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Default="00A126D2" w:rsidP="00A126D2"/>
    <w:p w:rsidR="00A126D2" w:rsidRPr="00C75C58" w:rsidRDefault="00A126D2" w:rsidP="00A126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A126D2" w:rsidRDefault="00A126D2" w:rsidP="00A126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A126D2" w:rsidRPr="00EC30C1" w:rsidRDefault="00A126D2" w:rsidP="00A126D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C30C1">
        <w:rPr>
          <w:rFonts w:ascii="Arial" w:hAnsi="Arial" w:cs="Arial"/>
          <w:sz w:val="20"/>
          <w:szCs w:val="20"/>
        </w:rPr>
        <w:t xml:space="preserve">Obrazac </w:t>
      </w:r>
      <w:proofErr w:type="spellStart"/>
      <w:r w:rsidR="00711DA1">
        <w:rPr>
          <w:rFonts w:ascii="Arial" w:hAnsi="Arial" w:cs="Arial"/>
          <w:sz w:val="20"/>
          <w:szCs w:val="20"/>
        </w:rPr>
        <w:t>10</w:t>
      </w:r>
      <w:proofErr w:type="spellEnd"/>
      <w:r w:rsidRPr="00EC30C1">
        <w:rPr>
          <w:rFonts w:ascii="Arial" w:hAnsi="Arial" w:cs="Arial"/>
          <w:sz w:val="20"/>
          <w:szCs w:val="20"/>
        </w:rPr>
        <w:t>.</w:t>
      </w:r>
    </w:p>
    <w:p w:rsidR="00A126D2" w:rsidRDefault="00A126D2" w:rsidP="00A126D2"/>
    <w:tbl>
      <w:tblPr>
        <w:tblpPr w:leftFromText="180" w:rightFromText="180" w:bottomFromText="20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A126D2" w:rsidTr="002A3ED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noWrap/>
            <w:vAlign w:val="bottom"/>
            <w:hideMark/>
          </w:tcPr>
          <w:p w:rsidR="00A126D2" w:rsidRPr="0022086E" w:rsidRDefault="00711DA1" w:rsidP="00A126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Mjera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proofErr w:type="spellEnd"/>
            <w:r w:rsidR="00A126D2" w:rsidRPr="002208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A126D2" w:rsidRPr="0022086E">
              <w:rPr>
                <w:rFonts w:ascii="Arial" w:hAnsi="Arial" w:cs="Arial"/>
                <w:b/>
                <w:sz w:val="18"/>
                <w:szCs w:val="18"/>
              </w:rPr>
              <w:t xml:space="preserve"> SUFINANCIRANJE </w:t>
            </w:r>
            <w:r w:rsidR="00A126D2">
              <w:rPr>
                <w:rFonts w:ascii="Arial" w:hAnsi="Arial" w:cs="Arial"/>
                <w:b/>
                <w:sz w:val="18"/>
                <w:szCs w:val="18"/>
              </w:rPr>
              <w:t>PROJEKATA U PODRUČJU ENERGETSKE UČINKOVITOSTI I KORIŠTENJA OBNOVLJIVIH IZVORA ENERGIJE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A126D2" w:rsidTr="002A3ED6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6D2" w:rsidRDefault="00A126D2" w:rsidP="002A3E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126D2" w:rsidRDefault="00A126D2" w:rsidP="002A3ED6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</w:t>
            </w:r>
            <w:r w:rsidR="00711DA1">
              <w:rPr>
                <w:rFonts w:ascii="Arial" w:hAnsi="Arial" w:cs="Arial"/>
                <w:bCs/>
                <w:sz w:val="16"/>
                <w:szCs w:val="16"/>
              </w:rPr>
              <w:t xml:space="preserve">znos  potpore (sukladno  Mjeri </w:t>
            </w:r>
            <w:proofErr w:type="spellStart"/>
            <w:r w:rsidR="00711DA1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iz Javnog 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A126D2" w:rsidRPr="009A6457" w:rsidRDefault="00A126D2" w:rsidP="002A3ED6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(obrtnica, rješenje ili izvadak iz sudskog registra)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351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351" w:rsidRPr="00560351" w:rsidRDefault="00560351" w:rsidP="002A3ED6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560351">
              <w:rPr>
                <w:rFonts w:ascii="Arial" w:hAnsi="Arial" w:cs="Arial"/>
                <w:sz w:val="16"/>
                <w:szCs w:val="16"/>
              </w:rPr>
              <w:t>Tehnička dokumentacija s izračunom ušteda u odnosu na referentno postojeće stanje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0351" w:rsidRDefault="00560351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184B6A">
              <w:rPr>
                <w:rFonts w:eastAsia="Calibri"/>
                <w:sz w:val="20"/>
                <w:szCs w:val="20"/>
              </w:rPr>
              <w:t>reslika računa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184B6A">
              <w:rPr>
                <w:rFonts w:eastAsia="Calibri"/>
                <w:sz w:val="20"/>
                <w:szCs w:val="20"/>
              </w:rPr>
              <w:t>reslika izvoda žiro računa kojo</w:t>
            </w:r>
            <w:r>
              <w:rPr>
                <w:rFonts w:eastAsia="Calibri"/>
                <w:sz w:val="20"/>
                <w:szCs w:val="20"/>
              </w:rPr>
              <w:t>m se dokazuje izvršeno plaćanje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otvrda da korisnik mjere nema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A126D2" w:rsidTr="002A3ED6">
        <w:trPr>
          <w:gridBefore w:val="1"/>
          <w:wBefore w:w="561" w:type="dxa"/>
          <w:trHeight w:val="901"/>
        </w:trPr>
        <w:tc>
          <w:tcPr>
            <w:tcW w:w="4961" w:type="dxa"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daje privolu da se njegovi osobni podaci mogu pojaviti na internetskim stranicama i u službenom glasniku Općine Kostrena, a u svrhu radi koje su prikupljeni.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711D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A126D2" w:rsidRDefault="00A126D2" w:rsidP="00A126D2"/>
    <w:sectPr w:rsidR="00A126D2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D2"/>
    <w:rsid w:val="00053937"/>
    <w:rsid w:val="00560351"/>
    <w:rsid w:val="006709E6"/>
    <w:rsid w:val="00711DA1"/>
    <w:rsid w:val="008365C1"/>
    <w:rsid w:val="00A126D2"/>
    <w:rsid w:val="00C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2016-03-01T13:07:00Z</dcterms:created>
  <dcterms:modified xsi:type="dcterms:W3CDTF">2016-03-01T13:07:00Z</dcterms:modified>
</cp:coreProperties>
</file>