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27" w:rsidRDefault="00E23427" w:rsidP="00E23427">
      <w:pPr>
        <w:rPr>
          <w:b/>
          <w:color w:val="000000"/>
          <w:sz w:val="28"/>
          <w:lang w:val="de-DE"/>
        </w:rPr>
      </w:pPr>
      <w:r>
        <w:rPr>
          <w:b/>
          <w:color w:val="000000"/>
          <w:sz w:val="28"/>
          <w:lang w:val="en-GB"/>
        </w:rPr>
        <w:t xml:space="preserve">                     </w:t>
      </w:r>
      <w:r>
        <w:rPr>
          <w:b/>
          <w:noProof/>
          <w:color w:val="000000"/>
          <w:sz w:val="28"/>
        </w:rPr>
        <w:drawing>
          <wp:inline distT="0" distB="0" distL="0" distR="0">
            <wp:extent cx="752475" cy="75247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427" w:rsidRDefault="00E23427" w:rsidP="00E23427">
      <w:pPr>
        <w:rPr>
          <w:b/>
          <w:color w:val="000000"/>
          <w:lang w:val="de-DE"/>
        </w:rPr>
      </w:pPr>
      <w:r>
        <w:rPr>
          <w:b/>
          <w:color w:val="000000"/>
          <w:sz w:val="26"/>
          <w:lang w:val="de-DE"/>
        </w:rPr>
        <w:t xml:space="preserve">           </w:t>
      </w:r>
      <w:r w:rsidRPr="000C3E3F">
        <w:rPr>
          <w:b/>
          <w:color w:val="000000"/>
          <w:lang w:val="de-DE"/>
        </w:rPr>
        <w:t>REPUBLIKA  HRVATSKA</w:t>
      </w:r>
    </w:p>
    <w:p w:rsidR="00E23427" w:rsidRPr="000C3E3F" w:rsidRDefault="00E23427" w:rsidP="00E23427">
      <w:pPr>
        <w:rPr>
          <w:b/>
          <w:color w:val="000000"/>
          <w:lang w:val="de-DE"/>
        </w:rPr>
      </w:pPr>
      <w:r w:rsidRPr="000C3E3F">
        <w:rPr>
          <w:b/>
          <w:lang w:val="de-DE"/>
        </w:rPr>
        <w:t>PRIMORSKO-GORANSKA ŽUPANIJA</w:t>
      </w:r>
    </w:p>
    <w:p w:rsidR="00E23427" w:rsidRPr="000C3E3F" w:rsidRDefault="00E23427" w:rsidP="00E23427">
      <w:pPr>
        <w:keepNext/>
        <w:framePr w:dropCap="drop" w:lines="3" w:wrap="around" w:vAnchor="text" w:hAnchor="text"/>
        <w:spacing w:line="792" w:lineRule="exact"/>
        <w:rPr>
          <w:b/>
          <w:color w:val="000000"/>
          <w:position w:val="-11"/>
          <w:lang w:val="en-GB"/>
        </w:rPr>
      </w:pPr>
      <w:r w:rsidRPr="000C3E3F">
        <w:rPr>
          <w:b/>
          <w:color w:val="000000"/>
          <w:position w:val="-11"/>
          <w:lang w:val="de-DE"/>
        </w:rPr>
        <w:t xml:space="preserve">   </w:t>
      </w:r>
      <w:r>
        <w:rPr>
          <w:b/>
          <w:noProof/>
          <w:color w:val="000000"/>
          <w:position w:val="-11"/>
        </w:rPr>
        <w:drawing>
          <wp:inline distT="0" distB="0" distL="0" distR="0">
            <wp:extent cx="419100" cy="447675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427" w:rsidRPr="000C3E3F" w:rsidRDefault="00E23427" w:rsidP="00E23427">
      <w:pPr>
        <w:rPr>
          <w:b/>
          <w:color w:val="000000"/>
          <w:lang w:val="de-DE"/>
        </w:rPr>
      </w:pPr>
      <w:r w:rsidRPr="000C3E3F">
        <w:rPr>
          <w:b/>
          <w:color w:val="000000"/>
          <w:lang w:val="de-DE"/>
        </w:rPr>
        <w:t xml:space="preserve">  </w:t>
      </w:r>
    </w:p>
    <w:p w:rsidR="00E23427" w:rsidRPr="000C3E3F" w:rsidRDefault="00E23427" w:rsidP="00E23427">
      <w:pPr>
        <w:rPr>
          <w:b/>
          <w:color w:val="000000"/>
          <w:lang w:val="de-DE"/>
        </w:rPr>
      </w:pPr>
      <w:r w:rsidRPr="000C3E3F">
        <w:rPr>
          <w:b/>
          <w:color w:val="000000"/>
          <w:lang w:val="de-DE"/>
        </w:rPr>
        <w:t xml:space="preserve">    </w:t>
      </w:r>
      <w:r w:rsidRPr="000C3E3F">
        <w:rPr>
          <w:b/>
          <w:i/>
          <w:color w:val="000000"/>
          <w:lang w:val="de-DE"/>
        </w:rPr>
        <w:t>OPĆINA KOSTRENA</w:t>
      </w:r>
    </w:p>
    <w:p w:rsidR="00E23427" w:rsidRDefault="00E23427" w:rsidP="00E23427">
      <w:pPr>
        <w:rPr>
          <w:b/>
          <w:color w:val="000000"/>
          <w:lang w:val="de-DE"/>
        </w:rPr>
      </w:pPr>
      <w:r>
        <w:rPr>
          <w:b/>
          <w:color w:val="000000"/>
          <w:lang w:val="de-DE"/>
        </w:rPr>
        <w:t xml:space="preserve"> </w:t>
      </w:r>
      <w:proofErr w:type="spellStart"/>
      <w:r>
        <w:rPr>
          <w:b/>
          <w:color w:val="000000"/>
          <w:lang w:val="de-DE"/>
        </w:rPr>
        <w:t>Jedinstveni</w:t>
      </w:r>
      <w:proofErr w:type="spellEnd"/>
      <w:r>
        <w:rPr>
          <w:b/>
          <w:color w:val="000000"/>
          <w:lang w:val="de-DE"/>
        </w:rPr>
        <w:t xml:space="preserve"> </w:t>
      </w:r>
      <w:proofErr w:type="spellStart"/>
      <w:r>
        <w:rPr>
          <w:b/>
          <w:color w:val="000000"/>
          <w:lang w:val="de-DE"/>
        </w:rPr>
        <w:t>upravni</w:t>
      </w:r>
      <w:proofErr w:type="spellEnd"/>
      <w:r>
        <w:rPr>
          <w:b/>
          <w:color w:val="000000"/>
          <w:lang w:val="de-DE"/>
        </w:rPr>
        <w:t xml:space="preserve"> </w:t>
      </w:r>
      <w:proofErr w:type="spellStart"/>
      <w:r>
        <w:rPr>
          <w:b/>
          <w:color w:val="000000"/>
          <w:lang w:val="de-DE"/>
        </w:rPr>
        <w:t>odjel</w:t>
      </w:r>
      <w:proofErr w:type="spellEnd"/>
    </w:p>
    <w:p w:rsidR="00323740" w:rsidRPr="00D60CF8" w:rsidRDefault="00323740" w:rsidP="00E23427">
      <w:pPr>
        <w:rPr>
          <w:i/>
          <w:color w:val="000000"/>
          <w:lang w:val="en-GB"/>
        </w:rPr>
      </w:pPr>
    </w:p>
    <w:p w:rsidR="00E23427" w:rsidRPr="00730718" w:rsidRDefault="00E23427" w:rsidP="00E23427">
      <w:pPr>
        <w:rPr>
          <w:sz w:val="22"/>
          <w:lang w:val="de-DE"/>
        </w:rPr>
      </w:pPr>
      <w:r w:rsidRPr="00730718">
        <w:rPr>
          <w:sz w:val="22"/>
          <w:lang w:val="de-DE"/>
        </w:rPr>
        <w:t>KLASA</w:t>
      </w:r>
      <w:r w:rsidRPr="00730718">
        <w:rPr>
          <w:sz w:val="22"/>
          <w:szCs w:val="22"/>
          <w:lang w:val="de-DE"/>
        </w:rPr>
        <w:t>:</w:t>
      </w:r>
      <w:r w:rsidR="00323740" w:rsidRPr="00730718">
        <w:rPr>
          <w:sz w:val="22"/>
          <w:szCs w:val="22"/>
        </w:rPr>
        <w:t xml:space="preserve"> 112-03/18-01/02</w:t>
      </w:r>
    </w:p>
    <w:p w:rsidR="00E23427" w:rsidRPr="00730718" w:rsidRDefault="00E23427" w:rsidP="00E23427">
      <w:pPr>
        <w:rPr>
          <w:sz w:val="22"/>
          <w:lang w:val="de-DE"/>
        </w:rPr>
      </w:pPr>
      <w:r w:rsidRPr="00730718">
        <w:rPr>
          <w:sz w:val="22"/>
          <w:lang w:val="de-DE"/>
        </w:rPr>
        <w:t>URBROJ:</w:t>
      </w:r>
      <w:r w:rsidR="00050420" w:rsidRPr="00730718">
        <w:rPr>
          <w:sz w:val="22"/>
          <w:lang w:val="de-DE"/>
        </w:rPr>
        <w:t xml:space="preserve"> </w:t>
      </w:r>
      <w:r w:rsidR="00326AC2" w:rsidRPr="00730718">
        <w:rPr>
          <w:sz w:val="22"/>
          <w:lang w:val="de-DE"/>
        </w:rPr>
        <w:t>2170-07-04-1</w:t>
      </w:r>
      <w:r w:rsidR="004550B5" w:rsidRPr="00730718">
        <w:rPr>
          <w:sz w:val="22"/>
          <w:lang w:val="de-DE"/>
        </w:rPr>
        <w:t>8</w:t>
      </w:r>
      <w:r w:rsidR="00326AC2" w:rsidRPr="00730718">
        <w:rPr>
          <w:sz w:val="22"/>
          <w:lang w:val="de-DE"/>
        </w:rPr>
        <w:t>-4</w:t>
      </w:r>
    </w:p>
    <w:p w:rsidR="00E23427" w:rsidRPr="00730718" w:rsidRDefault="003B2238" w:rsidP="00E23427">
      <w:pPr>
        <w:rPr>
          <w:sz w:val="22"/>
          <w:lang w:val="de-DE"/>
        </w:rPr>
      </w:pPr>
      <w:r w:rsidRPr="00730718">
        <w:rPr>
          <w:sz w:val="22"/>
          <w:lang w:val="de-DE"/>
        </w:rPr>
        <w:t>Kostrena,</w:t>
      </w:r>
      <w:r w:rsidR="007A7BF2" w:rsidRPr="00730718">
        <w:rPr>
          <w:sz w:val="22"/>
          <w:lang w:val="de-DE"/>
        </w:rPr>
        <w:t xml:space="preserve"> </w:t>
      </w:r>
      <w:r w:rsidR="005913E0">
        <w:rPr>
          <w:sz w:val="22"/>
          <w:lang w:val="de-DE"/>
        </w:rPr>
        <w:t>30. ožujak</w:t>
      </w:r>
      <w:bookmarkStart w:id="0" w:name="_GoBack"/>
      <w:bookmarkEnd w:id="0"/>
      <w:r w:rsidR="00E23427" w:rsidRPr="00730718">
        <w:rPr>
          <w:sz w:val="22"/>
          <w:lang w:val="de-DE"/>
        </w:rPr>
        <w:t xml:space="preserve"> 201</w:t>
      </w:r>
      <w:r w:rsidR="00C831B1" w:rsidRPr="00730718">
        <w:rPr>
          <w:sz w:val="22"/>
          <w:lang w:val="de-DE"/>
        </w:rPr>
        <w:t>8</w:t>
      </w:r>
      <w:r w:rsidR="00E23427" w:rsidRPr="00730718">
        <w:rPr>
          <w:sz w:val="22"/>
          <w:lang w:val="de-DE"/>
        </w:rPr>
        <w:t>.</w:t>
      </w:r>
    </w:p>
    <w:p w:rsidR="00E23427" w:rsidRDefault="00E23427" w:rsidP="00E23427">
      <w:pPr>
        <w:pStyle w:val="Uvuenotijeloteksta"/>
        <w:ind w:left="0"/>
        <w:jc w:val="both"/>
        <w:rPr>
          <w:rFonts w:ascii="Arial" w:hAnsi="Arial" w:cs="Arial"/>
        </w:rPr>
      </w:pPr>
    </w:p>
    <w:p w:rsidR="00535F70" w:rsidRPr="00E30069" w:rsidRDefault="00535F70" w:rsidP="00535F70">
      <w:pPr>
        <w:pStyle w:val="Uvuenotijeloteksta"/>
        <w:ind w:left="0" w:firstLine="708"/>
        <w:jc w:val="both"/>
      </w:pPr>
      <w:r w:rsidRPr="00E30069">
        <w:t>Temeljem odredbe članka 19. i 29. Zakona o službenicima i namještenicima u lokalnoj i područnoj (regionalnoj) samoupravi ("Narodne novine" broj 86/08</w:t>
      </w:r>
      <w:r w:rsidR="004550B5">
        <w:t>,</w:t>
      </w:r>
      <w:r w:rsidRPr="00E30069">
        <w:t xml:space="preserve"> 61/11</w:t>
      </w:r>
      <w:r w:rsidR="004550B5">
        <w:t>,</w:t>
      </w:r>
      <w:r w:rsidR="00C831B1">
        <w:t>4</w:t>
      </w:r>
      <w:r w:rsidR="004550B5">
        <w:t>/18</w:t>
      </w:r>
      <w:r w:rsidRPr="00E30069">
        <w:t>), pročelnik Jedinstvenog upravnog odjela Općine Kostrena, objavljuje</w:t>
      </w:r>
    </w:p>
    <w:p w:rsidR="00535F70" w:rsidRPr="00E30069" w:rsidRDefault="00535F70" w:rsidP="00535F70">
      <w:pPr>
        <w:jc w:val="center"/>
        <w:rPr>
          <w:b/>
        </w:rPr>
      </w:pPr>
      <w:r w:rsidRPr="00E30069">
        <w:rPr>
          <w:b/>
        </w:rPr>
        <w:t xml:space="preserve">UPUTE I OBAVIJESTI KANDIDATIMA/KANDIDATKINJAMA </w:t>
      </w:r>
    </w:p>
    <w:p w:rsidR="00535F70" w:rsidRPr="00E30069" w:rsidRDefault="00535F70" w:rsidP="00535F70">
      <w:pPr>
        <w:jc w:val="center"/>
        <w:rPr>
          <w:b/>
        </w:rPr>
      </w:pPr>
      <w:r w:rsidRPr="00E30069">
        <w:rPr>
          <w:b/>
        </w:rPr>
        <w:t xml:space="preserve">koji podnose prijavu na </w:t>
      </w:r>
    </w:p>
    <w:p w:rsidR="00535F70" w:rsidRPr="00E30069" w:rsidRDefault="00535F70" w:rsidP="00535F70">
      <w:pPr>
        <w:jc w:val="center"/>
        <w:rPr>
          <w:b/>
        </w:rPr>
      </w:pPr>
      <w:r w:rsidRPr="00E30069">
        <w:rPr>
          <w:b/>
        </w:rPr>
        <w:t>OGLAS ZA PRIJAM U SLUŽBU  U JEDINSTVENI UPRAVNI ODJEL, SLUŽB</w:t>
      </w:r>
      <w:r w:rsidR="003F7D5B">
        <w:rPr>
          <w:b/>
        </w:rPr>
        <w:t>U</w:t>
      </w:r>
      <w:r w:rsidRPr="00E30069">
        <w:rPr>
          <w:b/>
        </w:rPr>
        <w:t xml:space="preserve"> ZA </w:t>
      </w:r>
      <w:r w:rsidR="002362EA">
        <w:rPr>
          <w:b/>
        </w:rPr>
        <w:t>KOMUNALNI SUSTAV, ZAŠTITU OKOLIŠA I PROSTORNO PLANIRANJE</w:t>
      </w:r>
      <w:r w:rsidR="00A24351">
        <w:rPr>
          <w:b/>
        </w:rPr>
        <w:t xml:space="preserve"> na određeno vrijeme u trajanju od </w:t>
      </w:r>
      <w:r w:rsidR="004B23D2">
        <w:rPr>
          <w:b/>
        </w:rPr>
        <w:t>6</w:t>
      </w:r>
      <w:r w:rsidR="00760B6D">
        <w:rPr>
          <w:b/>
        </w:rPr>
        <w:t xml:space="preserve"> (</w:t>
      </w:r>
      <w:r w:rsidR="004B23D2">
        <w:rPr>
          <w:b/>
        </w:rPr>
        <w:t>šest</w:t>
      </w:r>
      <w:r w:rsidR="00760B6D">
        <w:rPr>
          <w:b/>
        </w:rPr>
        <w:t xml:space="preserve">) </w:t>
      </w:r>
      <w:r w:rsidR="00A24351">
        <w:rPr>
          <w:b/>
        </w:rPr>
        <w:t>mjeseci</w:t>
      </w:r>
      <w:r w:rsidR="004B23D2">
        <w:rPr>
          <w:b/>
        </w:rPr>
        <w:t xml:space="preserve"> uz obvezni probni rad od dva mjeseca</w:t>
      </w:r>
    </w:p>
    <w:p w:rsidR="00535F70" w:rsidRPr="00E30069" w:rsidRDefault="00535F70" w:rsidP="00535F70">
      <w:pPr>
        <w:jc w:val="center"/>
        <w:rPr>
          <w:b/>
        </w:rPr>
      </w:pPr>
    </w:p>
    <w:p w:rsidR="00535F70" w:rsidRPr="00E30069" w:rsidRDefault="00535F70" w:rsidP="00535F70">
      <w:pPr>
        <w:jc w:val="center"/>
        <w:rPr>
          <w:b/>
        </w:rPr>
      </w:pPr>
      <w:r w:rsidRPr="00E30069">
        <w:rPr>
          <w:b/>
        </w:rPr>
        <w:t>na radno mjesto:</w:t>
      </w:r>
    </w:p>
    <w:p w:rsidR="00535F70" w:rsidRPr="00E30069" w:rsidRDefault="002362EA" w:rsidP="00535F70">
      <w:pPr>
        <w:jc w:val="center"/>
        <w:rPr>
          <w:b/>
        </w:rPr>
      </w:pPr>
      <w:r>
        <w:rPr>
          <w:b/>
        </w:rPr>
        <w:t>REFERENT</w:t>
      </w:r>
      <w:r w:rsidR="00535F70" w:rsidRPr="00E30069">
        <w:rPr>
          <w:b/>
        </w:rPr>
        <w:t xml:space="preserve"> / </w:t>
      </w:r>
      <w:r>
        <w:rPr>
          <w:b/>
        </w:rPr>
        <w:t>REFERENTICA</w:t>
      </w:r>
      <w:r w:rsidR="003F7D5B">
        <w:rPr>
          <w:b/>
        </w:rPr>
        <w:t xml:space="preserve"> KOMUNALNI</w:t>
      </w:r>
      <w:r w:rsidR="00322B38">
        <w:rPr>
          <w:b/>
        </w:rPr>
        <w:t xml:space="preserve">-PROMETNI </w:t>
      </w:r>
      <w:r w:rsidR="003F7D5B">
        <w:rPr>
          <w:b/>
        </w:rPr>
        <w:t>REDAR</w:t>
      </w:r>
    </w:p>
    <w:p w:rsidR="00535F70" w:rsidRPr="00E30069" w:rsidRDefault="00535F70" w:rsidP="00535F70">
      <w:pPr>
        <w:ind w:left="450"/>
        <w:jc w:val="both"/>
        <w:rPr>
          <w:b/>
        </w:rPr>
      </w:pPr>
    </w:p>
    <w:p w:rsidR="00535F70" w:rsidRPr="00E30069" w:rsidRDefault="00535F70" w:rsidP="00535F70">
      <w:pPr>
        <w:numPr>
          <w:ilvl w:val="0"/>
          <w:numId w:val="1"/>
        </w:numPr>
        <w:jc w:val="both"/>
        <w:rPr>
          <w:b/>
        </w:rPr>
      </w:pPr>
      <w:r w:rsidRPr="00E30069">
        <w:rPr>
          <w:b/>
        </w:rPr>
        <w:t xml:space="preserve">OPIS POSLOVA radnog mjesta: </w:t>
      </w:r>
      <w:r w:rsidR="003F7D5B">
        <w:rPr>
          <w:b/>
        </w:rPr>
        <w:t>referent</w:t>
      </w:r>
      <w:r w:rsidRPr="00E30069">
        <w:rPr>
          <w:b/>
        </w:rPr>
        <w:t xml:space="preserve"> / </w:t>
      </w:r>
      <w:r w:rsidR="003F7D5B">
        <w:rPr>
          <w:b/>
        </w:rPr>
        <w:t>referentica komunalni</w:t>
      </w:r>
      <w:r w:rsidR="00322B38">
        <w:rPr>
          <w:b/>
        </w:rPr>
        <w:t>-prometni</w:t>
      </w:r>
      <w:r w:rsidR="003F7D5B">
        <w:rPr>
          <w:b/>
        </w:rPr>
        <w:t xml:space="preserve"> redar</w:t>
      </w:r>
      <w:r w:rsidRPr="00E30069">
        <w:rPr>
          <w:b/>
        </w:rPr>
        <w:t xml:space="preserve">: </w:t>
      </w:r>
    </w:p>
    <w:p w:rsidR="00535F70" w:rsidRPr="00E30069" w:rsidRDefault="00535F70" w:rsidP="00535F70">
      <w:pPr>
        <w:jc w:val="both"/>
      </w:pPr>
    </w:p>
    <w:p w:rsidR="004B00D4" w:rsidRDefault="00535F70" w:rsidP="00535F70">
      <w:pPr>
        <w:ind w:firstLine="708"/>
        <w:jc w:val="both"/>
      </w:pPr>
      <w:r w:rsidRPr="00E30069">
        <w:t xml:space="preserve">- </w:t>
      </w:r>
      <w:r w:rsidR="004B00D4">
        <w:t>brine o zaštiti i urednom korištenju javnih i prometnih površina kao i dugih nekretnina u vlasništvu Općine, donosi rješenja iz oblasti komunalnog reda, organizira i kontrolira čišćenje javnih površina u ljetnim i zimskim uvjetima, organizira i kontrolira održavanje komunalnih objekata i uređaja (čekaonice, skulpture, panoi) te postavu reklama i natpisa, sudjeluje u organiziranju, tehničkim pripremama i realizaciji kulturnih, sportskih, gospodarskih i drugim programskih aktivnosti u okviru svoje nadležnosti, organizira obilježavanje praznika i blagdana i sl., postave i skidanja zastava i ostalo, vrši izmjere javnih površina u svrhu zakupa i vrši naplatu za korištenje privremenih i povremenih objekata, organizira provođenje deratizacije i dezinsekcije,</w:t>
      </w:r>
    </w:p>
    <w:p w:rsidR="004B00D4" w:rsidRDefault="004B00D4" w:rsidP="00535F70">
      <w:pPr>
        <w:ind w:firstLine="708"/>
        <w:jc w:val="both"/>
      </w:pPr>
      <w:r>
        <w:t xml:space="preserve">- izriče mandatne globe i predlaže pokretanje prekršajnog postupka, nadzire rad poslovnih subjekata koji na temelju ugovora obavljaju komunalne djelatnosti za račun Općine, organizira i kontrolira čišćenje septičkih jama, javnih površina, zelenih površina, parkova, dječjih </w:t>
      </w:r>
      <w:proofErr w:type="spellStart"/>
      <w:r>
        <w:t>igrališta,i</w:t>
      </w:r>
      <w:proofErr w:type="spellEnd"/>
      <w:r>
        <w:t xml:space="preserve"> sl., vrši kontrolu nad poslovima koncesije pražnjenja septičkih jama i dimnjačara, obavlja kontrolu i poduzima mjere sanacije divljih deponija, skupljanja i odvoza i deponiranja glomaznog otpada, zemlje i drugih iskopa </w:t>
      </w:r>
    </w:p>
    <w:p w:rsidR="004B00D4" w:rsidRDefault="004B00D4" w:rsidP="00535F70">
      <w:pPr>
        <w:ind w:firstLine="708"/>
        <w:jc w:val="both"/>
      </w:pPr>
      <w:r>
        <w:t xml:space="preserve">- na temelju stanja na terenu predlaže donošenje određenih odluka ili poduzimanja određenih radnji u cilju unapređenja stanovanja i kvaliteta života u </w:t>
      </w:r>
      <w:proofErr w:type="spellStart"/>
      <w:r>
        <w:t>Kostreni</w:t>
      </w:r>
      <w:proofErr w:type="spellEnd"/>
      <w:r>
        <w:t xml:space="preserve">, sudjeluje u izradi akata iz svog djelokruga, obavlja poslove vezano uz pravilno gospodarenje otpadom, kontrolira stanje komunalne opreme na javnim površinama, postupa po prijavi mještana, vodi brigu o redu </w:t>
      </w:r>
      <w:r>
        <w:lastRenderedPageBreak/>
        <w:t>na parkirališnim površinama, obavlja poslove prometnog redarstva nadzorom nepropisno zaustavljenih i parkiranih vozila te upravljanja prometom</w:t>
      </w:r>
    </w:p>
    <w:p w:rsidR="00535F70" w:rsidRPr="00E30069" w:rsidRDefault="004B00D4" w:rsidP="00535F70">
      <w:pPr>
        <w:ind w:firstLine="708"/>
        <w:jc w:val="both"/>
      </w:pPr>
      <w:r>
        <w:t>- nadzire provođenje akata iz oblasti komunalnog gospodarstva a posebice nadzora i provođenja komunalnog reda, provodi odluku o držanju kućnih ljubimaca, obavlja nadzor nad radom ugostiteljskih, trgovačkih i drugih objekata u dijelu koji se odnosi na komunalni red,</w:t>
      </w:r>
      <w:r w:rsidR="00535F70" w:rsidRPr="00E30069">
        <w:t xml:space="preserve"> </w:t>
      </w:r>
    </w:p>
    <w:p w:rsidR="00535F70" w:rsidRDefault="00535F70" w:rsidP="00535F70">
      <w:pPr>
        <w:ind w:firstLine="708"/>
        <w:jc w:val="both"/>
      </w:pPr>
      <w:r w:rsidRPr="00E30069">
        <w:t>-obavlja i druge poslove po nalogu Voditelja službe i Pročelnika</w:t>
      </w:r>
      <w:r w:rsidR="007A7BF2">
        <w:t>.</w:t>
      </w:r>
      <w:r w:rsidRPr="00E30069">
        <w:t xml:space="preserve"> </w:t>
      </w:r>
    </w:p>
    <w:p w:rsidR="00535F70" w:rsidRDefault="00535F70" w:rsidP="00535F70"/>
    <w:p w:rsidR="004A4B1C" w:rsidRPr="00E30069" w:rsidRDefault="004A4B1C" w:rsidP="00535F70"/>
    <w:p w:rsidR="00535F70" w:rsidRDefault="00535F70" w:rsidP="00535F70">
      <w:pPr>
        <w:ind w:firstLine="708"/>
        <w:jc w:val="both"/>
        <w:rPr>
          <w:b/>
        </w:rPr>
      </w:pPr>
      <w:r w:rsidRPr="00E30069">
        <w:rPr>
          <w:b/>
        </w:rPr>
        <w:t xml:space="preserve">- PODACI O PLAĆI: </w:t>
      </w:r>
    </w:p>
    <w:p w:rsidR="00C16378" w:rsidRPr="00E30069" w:rsidRDefault="00C16378" w:rsidP="00535F70">
      <w:pPr>
        <w:ind w:firstLine="708"/>
        <w:jc w:val="both"/>
        <w:rPr>
          <w:b/>
        </w:rPr>
      </w:pPr>
    </w:p>
    <w:p w:rsidR="00535F70" w:rsidRPr="00E30069" w:rsidRDefault="00535F70" w:rsidP="00535F70">
      <w:pPr>
        <w:ind w:firstLine="708"/>
        <w:jc w:val="both"/>
      </w:pPr>
      <w:r w:rsidRPr="00E30069">
        <w:t>Plaća je utvrđena Odlukom o koeficijentima za obračun plaća službenika i namještenika (''Službene novine Primorsko-goranske županije'' broj 2/1</w:t>
      </w:r>
      <w:r w:rsidR="00ED6EF2" w:rsidRPr="00E30069">
        <w:t>4</w:t>
      </w:r>
      <w:r w:rsidR="0048391B">
        <w:t>, „Službene novine Općine Kostrena“ broj 5/16</w:t>
      </w:r>
      <w:r w:rsidRPr="00E30069">
        <w:t xml:space="preserve">). </w:t>
      </w:r>
    </w:p>
    <w:p w:rsidR="00535F70" w:rsidRPr="00E30069" w:rsidRDefault="00535F70" w:rsidP="00535F70">
      <w:pPr>
        <w:ind w:firstLine="708"/>
        <w:jc w:val="both"/>
      </w:pPr>
      <w:r w:rsidRPr="00E30069">
        <w:t xml:space="preserve">Osnovnu plaću službenika na radnom mjestu viši stručni suradnik čini umnožak koeficijenta složenosti poslova radnog mjesta koji iznosi </w:t>
      </w:r>
      <w:r w:rsidR="00691202">
        <w:t>1</w:t>
      </w:r>
      <w:r w:rsidRPr="00E30069">
        <w:t>,</w:t>
      </w:r>
      <w:r w:rsidR="00691202">
        <w:t>85</w:t>
      </w:r>
      <w:r w:rsidRPr="00E30069">
        <w:t xml:space="preserve"> i osnovice za obračun plaće, uvećan za 0,5% za svaku navršenu godinu radnog staža. </w:t>
      </w:r>
    </w:p>
    <w:p w:rsidR="00535F70" w:rsidRPr="00E30069" w:rsidRDefault="00535F70" w:rsidP="00535F70">
      <w:pPr>
        <w:ind w:firstLine="708"/>
        <w:jc w:val="both"/>
      </w:pPr>
      <w:r w:rsidRPr="00E30069">
        <w:t xml:space="preserve">Osnovica za obračun plaće službenika i namještenika u </w:t>
      </w:r>
      <w:r w:rsidR="00ED6EF2" w:rsidRPr="00E30069">
        <w:t>Općini Kostrena</w:t>
      </w:r>
      <w:r w:rsidRPr="00E30069">
        <w:t xml:space="preserve"> utvrđena je </w:t>
      </w:r>
      <w:r w:rsidR="00ED6EF2" w:rsidRPr="00E30069">
        <w:t xml:space="preserve">Odlukom Općinske načelnice Općine Kostrena o utvrđivanju bruto osnovice za obračun plaće </w:t>
      </w:r>
      <w:r w:rsidR="00ED6EF2" w:rsidRPr="004B23D2">
        <w:rPr>
          <w:bCs/>
        </w:rPr>
        <w:t>KLASA:022-06/14-01/2,URBROJ:2170-07-03-14-27</w:t>
      </w:r>
      <w:r w:rsidR="00ED6EF2" w:rsidRPr="004B23D2">
        <w:t xml:space="preserve"> </w:t>
      </w:r>
      <w:r w:rsidR="00ED6EF2" w:rsidRPr="00E30069">
        <w:t xml:space="preserve">od 22. siječnja 2014. godine </w:t>
      </w:r>
      <w:r w:rsidRPr="00E30069">
        <w:t>i iznosi 4.</w:t>
      </w:r>
      <w:r w:rsidR="00ED6EF2" w:rsidRPr="00E30069">
        <w:t>065</w:t>
      </w:r>
      <w:r w:rsidRPr="00E30069">
        <w:t xml:space="preserve">,00 kuna. </w:t>
      </w:r>
    </w:p>
    <w:p w:rsidR="00535F70" w:rsidRPr="00E30069" w:rsidRDefault="00535F70" w:rsidP="00535F70">
      <w:pPr>
        <w:ind w:firstLine="708"/>
        <w:jc w:val="both"/>
        <w:rPr>
          <w:b/>
        </w:rPr>
      </w:pPr>
    </w:p>
    <w:p w:rsidR="00535F70" w:rsidRPr="00E30069" w:rsidRDefault="00535F70" w:rsidP="00535F70">
      <w:pPr>
        <w:ind w:firstLine="708"/>
        <w:jc w:val="both"/>
        <w:rPr>
          <w:b/>
        </w:rPr>
      </w:pPr>
      <w:r w:rsidRPr="00E30069">
        <w:rPr>
          <w:b/>
        </w:rPr>
        <w:t xml:space="preserve">NAČIN OBAVLJANJA PRETHODNE PROVJERE  ZNANJA I SPOSOBNOSTI KANDIDATA/KANDIDATKINJA: </w:t>
      </w:r>
    </w:p>
    <w:p w:rsidR="00535F70" w:rsidRPr="00E30069" w:rsidRDefault="00535F70" w:rsidP="00535F70">
      <w:pPr>
        <w:ind w:firstLine="708"/>
        <w:jc w:val="both"/>
        <w:rPr>
          <w:b/>
        </w:rPr>
      </w:pPr>
    </w:p>
    <w:p w:rsidR="00535F70" w:rsidRPr="00E30069" w:rsidRDefault="00535F70" w:rsidP="00535F70">
      <w:pPr>
        <w:ind w:firstLine="708"/>
        <w:jc w:val="both"/>
      </w:pPr>
      <w:r w:rsidRPr="00E30069">
        <w:t>Prethodnu provjeru znanja i sposobnosti kandidata / kandidatkinja provodi Povjerenstvo za provedbu oglasa imenovano od strane pročelni</w:t>
      </w:r>
      <w:r w:rsidR="00E23427" w:rsidRPr="00E30069">
        <w:t>ka Jedinstvenog upravnog</w:t>
      </w:r>
      <w:r w:rsidR="00840057" w:rsidRPr="00E30069">
        <w:t xml:space="preserve"> </w:t>
      </w:r>
      <w:r w:rsidR="00E23427" w:rsidRPr="00E30069">
        <w:t>odjela Općine Kostrena</w:t>
      </w:r>
      <w:r w:rsidRPr="00E30069">
        <w:t>, putem pisanog testiranja i intervjua.</w:t>
      </w:r>
    </w:p>
    <w:p w:rsidR="00535F70" w:rsidRPr="00E30069" w:rsidRDefault="00535F70" w:rsidP="00535F70">
      <w:pPr>
        <w:jc w:val="both"/>
      </w:pPr>
      <w:r w:rsidRPr="00E30069">
        <w:rPr>
          <w:b/>
        </w:rPr>
        <w:tab/>
      </w:r>
      <w:r w:rsidRPr="00E30069">
        <w:t>Prethodnoj provjeri znanja i sposobnosti mogu pristupiti samo kandidati / kandidatkinje koji ispunjavaju formalne uvjete oglasa i koji dobiju poseban pisani poziv na adresu navedenu u prijavi.</w:t>
      </w:r>
    </w:p>
    <w:p w:rsidR="00535F70" w:rsidRPr="00E30069" w:rsidRDefault="00535F70" w:rsidP="00535F70">
      <w:pPr>
        <w:jc w:val="both"/>
      </w:pPr>
      <w:r w:rsidRPr="00E30069">
        <w:tab/>
        <w:t>Pisano testiranje kandidata / kandidatkinja sastoji se od općeg i posebnog dijela, sa ukupno 20 pitanja.</w:t>
      </w:r>
    </w:p>
    <w:p w:rsidR="00535F70" w:rsidRPr="00E30069" w:rsidRDefault="00535F70" w:rsidP="00535F70">
      <w:pPr>
        <w:jc w:val="both"/>
      </w:pPr>
      <w:r w:rsidRPr="00E30069">
        <w:tab/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535F70" w:rsidRPr="00E30069" w:rsidRDefault="00535F70" w:rsidP="00535F70">
      <w:pPr>
        <w:jc w:val="both"/>
      </w:pPr>
      <w:r w:rsidRPr="00E30069">
        <w:tab/>
        <w:t xml:space="preserve">Posebni dio testiranja sastoji se od provjere poznavanja zakona i drugih propisa vezanih uz djelokrug </w:t>
      </w:r>
      <w:r w:rsidR="00E23427" w:rsidRPr="00E30069">
        <w:t xml:space="preserve">Službe za </w:t>
      </w:r>
      <w:r w:rsidR="000906E7">
        <w:t>komunalni sustav, zaštitu okoliša i prostorno planiranje</w:t>
      </w:r>
      <w:r w:rsidR="00E23427" w:rsidRPr="00E30069">
        <w:t xml:space="preserve"> </w:t>
      </w:r>
      <w:r w:rsidRPr="00E30069">
        <w:t>za  koje se prima kandidat / kandidatkinja i poslova radnog mjesta na koje se prima.</w:t>
      </w:r>
    </w:p>
    <w:p w:rsidR="00535F70" w:rsidRPr="00E30069" w:rsidRDefault="00535F70" w:rsidP="00535F70">
      <w:pPr>
        <w:ind w:firstLine="708"/>
        <w:jc w:val="both"/>
      </w:pPr>
      <w:r w:rsidRPr="00E30069">
        <w:t>Maksimalan broj bodova koje kandidati / kandidatkinje mogu ostvariti na pisanom testiranju je 10 bodova, a Intervju se provodi samo s kandidatima / kandidatkinjama koji ostvare najmanje ili više od 50% bodova na provedenom pisanom testiranju.</w:t>
      </w:r>
    </w:p>
    <w:p w:rsidR="00535F70" w:rsidRPr="00E30069" w:rsidRDefault="00535F70" w:rsidP="00535F70">
      <w:pPr>
        <w:ind w:firstLine="708"/>
        <w:jc w:val="both"/>
      </w:pPr>
      <w:r w:rsidRPr="00E30069">
        <w:t xml:space="preserve">Vrijeme održavanja prethodne provjere znanja i sposobnosti objaviti će se najmanje 5 dana prije održavanja provjere na web stranici </w:t>
      </w:r>
      <w:r w:rsidR="00E23427" w:rsidRPr="00E30069">
        <w:t xml:space="preserve">Općine Kostrena www. kostrena.hr </w:t>
      </w:r>
      <w:r w:rsidRPr="00E30069">
        <w:t xml:space="preserve">i na oglasnoj ploči </w:t>
      </w:r>
      <w:r w:rsidR="00E23427" w:rsidRPr="00E30069">
        <w:t>Općine Kostrena na adresi Sveta Lucija 38, Kostrena</w:t>
      </w:r>
      <w:r w:rsidRPr="00E30069">
        <w:t>.</w:t>
      </w:r>
    </w:p>
    <w:p w:rsidR="00535F70" w:rsidRDefault="00535F70" w:rsidP="00535F70">
      <w:pPr>
        <w:ind w:firstLine="708"/>
        <w:jc w:val="both"/>
      </w:pPr>
    </w:p>
    <w:p w:rsidR="00323740" w:rsidRDefault="00323740" w:rsidP="00535F70">
      <w:pPr>
        <w:ind w:firstLine="708"/>
        <w:jc w:val="both"/>
      </w:pPr>
    </w:p>
    <w:p w:rsidR="00323740" w:rsidRDefault="00323740" w:rsidP="00535F70">
      <w:pPr>
        <w:ind w:firstLine="708"/>
        <w:jc w:val="both"/>
      </w:pPr>
    </w:p>
    <w:p w:rsidR="00323740" w:rsidRDefault="00323740" w:rsidP="00535F70">
      <w:pPr>
        <w:ind w:firstLine="708"/>
        <w:jc w:val="both"/>
      </w:pPr>
    </w:p>
    <w:p w:rsidR="00323740" w:rsidRPr="00E30069" w:rsidRDefault="00323740" w:rsidP="00535F70">
      <w:pPr>
        <w:ind w:firstLine="708"/>
        <w:jc w:val="both"/>
      </w:pPr>
    </w:p>
    <w:p w:rsidR="00535F70" w:rsidRPr="00E30069" w:rsidRDefault="00535F70" w:rsidP="00535F70">
      <w:pPr>
        <w:jc w:val="both"/>
      </w:pPr>
      <w:r w:rsidRPr="00E30069">
        <w:lastRenderedPageBreak/>
        <w:tab/>
        <w:t xml:space="preserve">Pravni i drugi izvori za pripremanje kandidata/kandidatkinja za pisano testiranje jesu: </w:t>
      </w:r>
    </w:p>
    <w:p w:rsidR="00535F70" w:rsidRDefault="00535F70" w:rsidP="00535F70">
      <w:pPr>
        <w:jc w:val="both"/>
        <w:rPr>
          <w:rFonts w:ascii="Arial" w:hAnsi="Arial"/>
        </w:rPr>
      </w:pPr>
    </w:p>
    <w:p w:rsidR="004550B5" w:rsidRPr="003B2238" w:rsidRDefault="004550B5" w:rsidP="004550B5">
      <w:pPr>
        <w:jc w:val="both"/>
        <w:rPr>
          <w:b/>
          <w:i/>
          <w:u w:val="single"/>
        </w:rPr>
      </w:pPr>
      <w:r w:rsidRPr="003B2238">
        <w:rPr>
          <w:b/>
          <w:i/>
          <w:u w:val="single"/>
        </w:rPr>
        <w:t>Opći dio:</w:t>
      </w:r>
    </w:p>
    <w:p w:rsidR="004550B5" w:rsidRPr="004550B5" w:rsidRDefault="004550B5" w:rsidP="004550B5">
      <w:pPr>
        <w:numPr>
          <w:ilvl w:val="0"/>
          <w:numId w:val="3"/>
        </w:numPr>
        <w:ind w:left="142" w:hanging="142"/>
        <w:jc w:val="both"/>
      </w:pPr>
      <w:r w:rsidRPr="004550B5"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 w:rsidRPr="004550B5">
        <w:t>ispr</w:t>
      </w:r>
      <w:proofErr w:type="spellEnd"/>
      <w:r w:rsidRPr="004550B5">
        <w:t>., 76/10, 85/10 – pročišćeni tekst i 5/14)</w:t>
      </w:r>
    </w:p>
    <w:p w:rsidR="004550B5" w:rsidRPr="004550B5" w:rsidRDefault="004550B5" w:rsidP="004550B5">
      <w:pPr>
        <w:numPr>
          <w:ilvl w:val="0"/>
          <w:numId w:val="3"/>
        </w:numPr>
        <w:ind w:left="142" w:hanging="142"/>
        <w:jc w:val="both"/>
      </w:pPr>
      <w:r w:rsidRPr="004550B5">
        <w:t xml:space="preserve">Zakon o lokalnoj i područnoj (regionalnoj) samoupravi (''Narodne novine'' broj 33/01, 60/01 – vjerodostojno tumačenje, 129/05, 109/07, 125/08, 36/09, 150/11, 144/12 i 19/13 – pročišćeni tekst, 137/15, 123/17) </w:t>
      </w:r>
    </w:p>
    <w:p w:rsidR="004550B5" w:rsidRPr="004550B5" w:rsidRDefault="004550B5" w:rsidP="004550B5">
      <w:pPr>
        <w:numPr>
          <w:ilvl w:val="0"/>
          <w:numId w:val="3"/>
        </w:numPr>
        <w:ind w:left="142" w:hanging="142"/>
        <w:jc w:val="both"/>
      </w:pPr>
      <w:r w:rsidRPr="004550B5">
        <w:t>Zakon o službenicima i namještenicima  u lokalnoj i područnoj (regionalnoj) samoupravi (''Narodne novine'' broj 86/08, 61/11, 4/18)</w:t>
      </w:r>
    </w:p>
    <w:p w:rsidR="004550B5" w:rsidRPr="004550B5" w:rsidRDefault="004550B5" w:rsidP="004550B5">
      <w:pPr>
        <w:numPr>
          <w:ilvl w:val="0"/>
          <w:numId w:val="3"/>
        </w:numPr>
        <w:ind w:left="142" w:hanging="142"/>
        <w:jc w:val="both"/>
      </w:pPr>
      <w:r w:rsidRPr="004550B5">
        <w:t>Zakon o općem upravnom postupku (''Narodne novine'' broj 47/09)</w:t>
      </w:r>
    </w:p>
    <w:p w:rsidR="004550B5" w:rsidRPr="004550B5" w:rsidRDefault="004550B5" w:rsidP="004550B5">
      <w:pPr>
        <w:numPr>
          <w:ilvl w:val="0"/>
          <w:numId w:val="3"/>
        </w:numPr>
        <w:ind w:left="142" w:hanging="142"/>
        <w:jc w:val="both"/>
      </w:pPr>
      <w:r w:rsidRPr="004550B5">
        <w:t>Zakon o upravnim sporovima (''Narodne novine'' broj 20/10,143/12, 152/14, 94/16, 29/17)</w:t>
      </w:r>
    </w:p>
    <w:p w:rsidR="004550B5" w:rsidRPr="004550B5" w:rsidRDefault="004550B5" w:rsidP="004550B5">
      <w:pPr>
        <w:numPr>
          <w:ilvl w:val="0"/>
          <w:numId w:val="3"/>
        </w:numPr>
        <w:ind w:left="142" w:hanging="142"/>
        <w:jc w:val="both"/>
      </w:pPr>
      <w:r w:rsidRPr="004550B5">
        <w:t>Uredba o uredskom poslovanju (''Narodne novine'' broj 7/09)</w:t>
      </w:r>
    </w:p>
    <w:p w:rsidR="004550B5" w:rsidRPr="001C4DF1" w:rsidRDefault="004550B5" w:rsidP="004550B5">
      <w:pPr>
        <w:jc w:val="both"/>
        <w:rPr>
          <w:rFonts w:ascii="Arial" w:hAnsi="Arial" w:cs="Arial"/>
        </w:rPr>
      </w:pPr>
      <w:r w:rsidRPr="004550B5">
        <w:t>- Sustav Europske unije (</w:t>
      </w:r>
      <w:hyperlink r:id="rId8" w:history="1">
        <w:r w:rsidRPr="004550B5">
          <w:rPr>
            <w:color w:val="483D8B"/>
            <w:u w:val="single"/>
            <w:bdr w:val="none" w:sz="0" w:space="0" w:color="auto" w:frame="1"/>
          </w:rPr>
          <w:t>Službena internetska stranica Europske unije - europa.eu</w:t>
        </w:r>
      </w:hyperlink>
      <w:r w:rsidRPr="004550B5">
        <w:rPr>
          <w:color w:val="666666"/>
        </w:rPr>
        <w:t> ,</w:t>
      </w:r>
      <w:r w:rsidRPr="004550B5">
        <w:t xml:space="preserve"> </w:t>
      </w:r>
      <w:hyperlink r:id="rId9" w:history="1">
        <w:r w:rsidRPr="004550B5">
          <w:rPr>
            <w:color w:val="0000FF"/>
            <w:u w:val="single"/>
          </w:rPr>
          <w:t>https://europa.eu/european-union/index_hr</w:t>
        </w:r>
      </w:hyperlink>
      <w:r w:rsidRPr="004550B5">
        <w:rPr>
          <w:color w:val="666666"/>
        </w:rPr>
        <w:t xml:space="preserve"> ili </w:t>
      </w:r>
      <w:hyperlink r:id="rId10" w:history="1">
        <w:r w:rsidRPr="004550B5">
          <w:rPr>
            <w:color w:val="0000FF"/>
            <w:u w:val="single"/>
          </w:rPr>
          <w:t>http://europa.eu/index_hr.htm</w:t>
        </w:r>
      </w:hyperlink>
      <w:r w:rsidRPr="001C4DF1">
        <w:rPr>
          <w:rFonts w:ascii="Arial" w:hAnsi="Arial" w:cs="Arial"/>
        </w:rPr>
        <w:t xml:space="preserve"> - (institucije i tijela EU).</w:t>
      </w:r>
    </w:p>
    <w:p w:rsidR="00535F70" w:rsidRPr="00E30069" w:rsidRDefault="00535F70" w:rsidP="00535F70">
      <w:pPr>
        <w:jc w:val="both"/>
        <w:rPr>
          <w:b/>
          <w:i/>
        </w:rPr>
      </w:pPr>
    </w:p>
    <w:p w:rsidR="00535F70" w:rsidRPr="003B2238" w:rsidRDefault="00535F70" w:rsidP="00535F70">
      <w:pPr>
        <w:jc w:val="both"/>
        <w:rPr>
          <w:b/>
          <w:i/>
          <w:u w:val="single"/>
        </w:rPr>
      </w:pPr>
      <w:r w:rsidRPr="003B2238">
        <w:rPr>
          <w:b/>
          <w:i/>
          <w:u w:val="single"/>
        </w:rPr>
        <w:t>Posebni dio:</w:t>
      </w:r>
    </w:p>
    <w:p w:rsidR="00691202" w:rsidRDefault="00535F70" w:rsidP="000906E7">
      <w:pPr>
        <w:jc w:val="both"/>
      </w:pPr>
      <w:r w:rsidRPr="00E30069">
        <w:t xml:space="preserve">- </w:t>
      </w:r>
      <w:r w:rsidR="000906E7">
        <w:t xml:space="preserve">  </w:t>
      </w:r>
      <w:r w:rsidR="00691202" w:rsidRPr="00691202">
        <w:t xml:space="preserve">Statut Općine Kostrena („Službene novine </w:t>
      </w:r>
      <w:r w:rsidR="004550B5">
        <w:t>Općine Kostrena“ broj 2/18</w:t>
      </w:r>
      <w:r w:rsidR="00691202" w:rsidRPr="00691202">
        <w:t>)</w:t>
      </w:r>
    </w:p>
    <w:p w:rsidR="00691202" w:rsidRDefault="00691202" w:rsidP="000906E7">
      <w:pPr>
        <w:jc w:val="both"/>
      </w:pPr>
      <w:r>
        <w:t xml:space="preserve">-   </w:t>
      </w:r>
      <w:r w:rsidRPr="00691202">
        <w:t>Zakon o komunalnom gospodarstvu („Narodne novine“ broj 36/95, 70/97, 128/09,    57/00, 129/00, 59/01, 26/03 - pročišćeni tekst, 82/04, 178/04, 38/ 09, 79/09, 153/09, 49/11, 84/11, 90/11, 144/12, 94/13, 153/ 13, 147/14</w:t>
      </w:r>
      <w:r w:rsidR="00F72269">
        <w:t>, 36/15</w:t>
      </w:r>
      <w:r w:rsidRPr="00691202">
        <w:t>)</w:t>
      </w:r>
    </w:p>
    <w:p w:rsidR="00691202" w:rsidRPr="00691202" w:rsidRDefault="00691202" w:rsidP="000906E7">
      <w:pPr>
        <w:jc w:val="both"/>
      </w:pPr>
      <w:r>
        <w:t xml:space="preserve">- </w:t>
      </w:r>
      <w:r w:rsidR="000906E7">
        <w:t xml:space="preserve">  </w:t>
      </w:r>
      <w:r>
        <w:t>Zakon o sigurnosti prometa na cestama</w:t>
      </w:r>
      <w:r w:rsidR="000906E7">
        <w:t xml:space="preserve"> </w:t>
      </w:r>
      <w:r w:rsidR="000906E7" w:rsidRPr="00691202">
        <w:t xml:space="preserve">(„Narodne novine“ broj </w:t>
      </w:r>
      <w:r w:rsidR="000906E7">
        <w:t>67</w:t>
      </w:r>
      <w:r w:rsidR="000906E7" w:rsidRPr="00691202">
        <w:t>/</w:t>
      </w:r>
      <w:r w:rsidR="000906E7">
        <w:t>08, 48/10, 74/11, 80/13, 158/13, 92/14</w:t>
      </w:r>
      <w:r w:rsidR="00F72269">
        <w:t>, 64/15</w:t>
      </w:r>
      <w:r w:rsidR="004550B5">
        <w:t>, 108/17</w:t>
      </w:r>
      <w:r w:rsidR="000906E7">
        <w:t>)</w:t>
      </w:r>
    </w:p>
    <w:p w:rsidR="00691202" w:rsidRPr="00691202" w:rsidRDefault="00691202" w:rsidP="000906E7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</w:pPr>
      <w:r w:rsidRPr="00691202">
        <w:t>Zakon o prostornom uređenju („Narodne novine“ broj 153/13</w:t>
      </w:r>
      <w:r w:rsidR="004550B5">
        <w:t>, 65/17</w:t>
      </w:r>
      <w:r w:rsidRPr="00691202">
        <w:t>)</w:t>
      </w:r>
    </w:p>
    <w:p w:rsidR="00691202" w:rsidRPr="00691202" w:rsidRDefault="00691202" w:rsidP="000906E7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</w:pPr>
      <w:r w:rsidRPr="00691202">
        <w:t>Zakon o gradnji („Narodne novine“ broj 153/13</w:t>
      </w:r>
      <w:r w:rsidR="001B2892">
        <w:t>, 20/17</w:t>
      </w:r>
      <w:r w:rsidRPr="00691202">
        <w:t>)</w:t>
      </w:r>
    </w:p>
    <w:p w:rsidR="00691202" w:rsidRPr="00691202" w:rsidRDefault="00691202" w:rsidP="000906E7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</w:pPr>
      <w:r w:rsidRPr="00691202">
        <w:t>Zakon o građevinskoj inspekciji („Narodne novine“ broj 153/13)</w:t>
      </w:r>
    </w:p>
    <w:p w:rsidR="00691202" w:rsidRPr="00691202" w:rsidRDefault="00691202" w:rsidP="000906E7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</w:pPr>
      <w:r w:rsidRPr="00691202">
        <w:t>Zakon o zaštiti i očuvanju kulturnih dobara („Narodne novine“ broj 69/99, 151/03, 157/03, 100/04, 87/09, 88/10, 61/11, 25/12, 136//12, 157/13, 152/14</w:t>
      </w:r>
      <w:r w:rsidR="00F72269">
        <w:t>, 98/15</w:t>
      </w:r>
      <w:r w:rsidRPr="00691202">
        <w:t>)</w:t>
      </w:r>
    </w:p>
    <w:p w:rsidR="00691202" w:rsidRDefault="00691202" w:rsidP="000906E7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</w:pPr>
      <w:r w:rsidRPr="00691202">
        <w:t>Zakon o zaštiti okoliša („Narodne novine“ broj 80/13, 153/13</w:t>
      </w:r>
      <w:r w:rsidR="00F72269">
        <w:t>, 78/15</w:t>
      </w:r>
      <w:r w:rsidR="004550B5">
        <w:t>, 12/18</w:t>
      </w:r>
      <w:r w:rsidRPr="00691202">
        <w:t>)</w:t>
      </w:r>
    </w:p>
    <w:p w:rsidR="004550B5" w:rsidRPr="00691202" w:rsidRDefault="004550B5" w:rsidP="000906E7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</w:pPr>
      <w:r>
        <w:t xml:space="preserve">Zakon o održivom gospodarenju otpadom </w:t>
      </w:r>
      <w:r w:rsidRPr="00691202">
        <w:t xml:space="preserve">(„Narodne novine“ broj </w:t>
      </w:r>
      <w:r>
        <w:t>94</w:t>
      </w:r>
      <w:r w:rsidRPr="00691202">
        <w:t>/13</w:t>
      </w:r>
      <w:r>
        <w:t>, 73/17</w:t>
      </w:r>
      <w:r w:rsidRPr="00691202">
        <w:t>)</w:t>
      </w:r>
    </w:p>
    <w:p w:rsidR="00691202" w:rsidRPr="00691202" w:rsidRDefault="00691202" w:rsidP="000906E7">
      <w:pPr>
        <w:ind w:left="2832" w:firstLine="708"/>
        <w:jc w:val="both"/>
        <w:rPr>
          <w:b/>
        </w:rPr>
      </w:pPr>
    </w:p>
    <w:p w:rsidR="00535F70" w:rsidRPr="00E30069" w:rsidRDefault="00535F70" w:rsidP="000906E7">
      <w:pPr>
        <w:jc w:val="both"/>
      </w:pPr>
    </w:p>
    <w:p w:rsidR="00E23427" w:rsidRPr="00E30069" w:rsidRDefault="00E23427" w:rsidP="00535F70"/>
    <w:p w:rsidR="000906E7" w:rsidRPr="000906E7" w:rsidRDefault="00E23427" w:rsidP="000906E7">
      <w:pPr>
        <w:tabs>
          <w:tab w:val="left" w:pos="5160"/>
        </w:tabs>
        <w:rPr>
          <w:b/>
          <w:bCs/>
          <w:lang w:val="pt-BR"/>
        </w:rPr>
      </w:pPr>
      <w:r w:rsidRPr="00E30069">
        <w:tab/>
      </w:r>
      <w:r w:rsidR="000906E7">
        <w:tab/>
      </w:r>
      <w:r w:rsidR="004B23D2">
        <w:t xml:space="preserve">     </w:t>
      </w:r>
      <w:r w:rsidR="000906E7" w:rsidRPr="000906E7">
        <w:t>Pročelnik</w:t>
      </w:r>
      <w:r w:rsidR="000906E7" w:rsidRPr="000906E7">
        <w:rPr>
          <w:b/>
          <w:bCs/>
          <w:lang w:val="pt-BR"/>
        </w:rPr>
        <w:t>:</w:t>
      </w:r>
    </w:p>
    <w:p w:rsidR="000906E7" w:rsidRPr="000906E7" w:rsidRDefault="000906E7" w:rsidP="000906E7">
      <w:pPr>
        <w:ind w:left="5040"/>
        <w:jc w:val="both"/>
      </w:pPr>
      <w:r w:rsidRPr="000906E7">
        <w:rPr>
          <w:b/>
          <w:bCs/>
          <w:lang w:val="pt-BR"/>
        </w:rPr>
        <w:tab/>
        <w:t xml:space="preserve">         </w:t>
      </w:r>
    </w:p>
    <w:p w:rsidR="000906E7" w:rsidRPr="000906E7" w:rsidRDefault="000906E7" w:rsidP="000906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00"/>
        </w:tabs>
      </w:pPr>
      <w:r w:rsidRPr="000906E7">
        <w:rPr>
          <w:b/>
          <w:bCs/>
          <w:lang w:val="pt-BR"/>
        </w:rPr>
        <w:tab/>
      </w:r>
      <w:r w:rsidRPr="000906E7">
        <w:rPr>
          <w:b/>
          <w:bCs/>
          <w:lang w:val="pt-BR"/>
        </w:rPr>
        <w:tab/>
      </w:r>
      <w:r w:rsidRPr="000906E7">
        <w:rPr>
          <w:b/>
          <w:bCs/>
          <w:lang w:val="pt-BR"/>
        </w:rPr>
        <w:tab/>
      </w:r>
      <w:r w:rsidRPr="000906E7">
        <w:rPr>
          <w:b/>
          <w:bCs/>
          <w:lang w:val="pt-BR"/>
        </w:rPr>
        <w:tab/>
      </w:r>
      <w:r w:rsidRPr="000906E7">
        <w:rPr>
          <w:b/>
          <w:bCs/>
          <w:lang w:val="pt-BR"/>
        </w:rPr>
        <w:tab/>
      </w:r>
      <w:r w:rsidRPr="000906E7">
        <w:rPr>
          <w:b/>
          <w:bCs/>
          <w:lang w:val="pt-BR"/>
        </w:rPr>
        <w:tab/>
      </w:r>
      <w:r w:rsidRPr="000906E7">
        <w:rPr>
          <w:b/>
          <w:bCs/>
          <w:lang w:val="pt-BR"/>
        </w:rPr>
        <w:tab/>
        <w:t>Egon Dujmić</w:t>
      </w:r>
      <w:r w:rsidRPr="000906E7">
        <w:rPr>
          <w:bCs/>
          <w:lang w:val="pt-BR"/>
        </w:rPr>
        <w:t>,dipl.ing.</w:t>
      </w:r>
      <w:r w:rsidR="00E26F17">
        <w:rPr>
          <w:bCs/>
          <w:lang w:val="pt-BR"/>
        </w:rPr>
        <w:t xml:space="preserve"> v.r.</w:t>
      </w:r>
    </w:p>
    <w:p w:rsidR="00535F70" w:rsidRPr="000906E7" w:rsidRDefault="00535F70" w:rsidP="000906E7">
      <w:pPr>
        <w:tabs>
          <w:tab w:val="left" w:pos="5220"/>
        </w:tabs>
      </w:pPr>
    </w:p>
    <w:sectPr w:rsidR="00535F70" w:rsidRPr="000906E7" w:rsidSect="00F0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7BAB"/>
    <w:multiLevelType w:val="hybridMultilevel"/>
    <w:tmpl w:val="ADA88D28"/>
    <w:lvl w:ilvl="0" w:tplc="3B8E184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70"/>
    <w:rsid w:val="00000C43"/>
    <w:rsid w:val="00012A8C"/>
    <w:rsid w:val="00050420"/>
    <w:rsid w:val="00055E46"/>
    <w:rsid w:val="000775F1"/>
    <w:rsid w:val="000906E7"/>
    <w:rsid w:val="00095501"/>
    <w:rsid w:val="000C5B22"/>
    <w:rsid w:val="000E32C9"/>
    <w:rsid w:val="00185E52"/>
    <w:rsid w:val="001B2144"/>
    <w:rsid w:val="001B2892"/>
    <w:rsid w:val="001C0A43"/>
    <w:rsid w:val="001C6595"/>
    <w:rsid w:val="001E056A"/>
    <w:rsid w:val="001E50F3"/>
    <w:rsid w:val="002362EA"/>
    <w:rsid w:val="00322B38"/>
    <w:rsid w:val="00323740"/>
    <w:rsid w:val="00326AC2"/>
    <w:rsid w:val="00327362"/>
    <w:rsid w:val="003372E1"/>
    <w:rsid w:val="00363E42"/>
    <w:rsid w:val="003827F4"/>
    <w:rsid w:val="0039090A"/>
    <w:rsid w:val="00394BCB"/>
    <w:rsid w:val="003B2238"/>
    <w:rsid w:val="003F7D5B"/>
    <w:rsid w:val="00405F7C"/>
    <w:rsid w:val="004550B5"/>
    <w:rsid w:val="0048391B"/>
    <w:rsid w:val="004A4B1C"/>
    <w:rsid w:val="004B00D4"/>
    <w:rsid w:val="004B23D2"/>
    <w:rsid w:val="00532BE5"/>
    <w:rsid w:val="00535F70"/>
    <w:rsid w:val="00585EEF"/>
    <w:rsid w:val="00586512"/>
    <w:rsid w:val="005913E0"/>
    <w:rsid w:val="005A5B2F"/>
    <w:rsid w:val="005E74B9"/>
    <w:rsid w:val="005E7696"/>
    <w:rsid w:val="006102DF"/>
    <w:rsid w:val="006458E7"/>
    <w:rsid w:val="00691202"/>
    <w:rsid w:val="006B56B8"/>
    <w:rsid w:val="006E2B24"/>
    <w:rsid w:val="00730718"/>
    <w:rsid w:val="00731BEC"/>
    <w:rsid w:val="00756F95"/>
    <w:rsid w:val="00760B6D"/>
    <w:rsid w:val="00765016"/>
    <w:rsid w:val="007A7BF2"/>
    <w:rsid w:val="007C71A4"/>
    <w:rsid w:val="007D4648"/>
    <w:rsid w:val="00840057"/>
    <w:rsid w:val="008514EF"/>
    <w:rsid w:val="008D53E4"/>
    <w:rsid w:val="00984408"/>
    <w:rsid w:val="009C4D5A"/>
    <w:rsid w:val="009E5112"/>
    <w:rsid w:val="00A21EAC"/>
    <w:rsid w:val="00A24351"/>
    <w:rsid w:val="00A40E5F"/>
    <w:rsid w:val="00A64FEA"/>
    <w:rsid w:val="00A74362"/>
    <w:rsid w:val="00A82D51"/>
    <w:rsid w:val="00BB273C"/>
    <w:rsid w:val="00C16378"/>
    <w:rsid w:val="00C37E5C"/>
    <w:rsid w:val="00C817B4"/>
    <w:rsid w:val="00C831B1"/>
    <w:rsid w:val="00CF2F8D"/>
    <w:rsid w:val="00D0167C"/>
    <w:rsid w:val="00DB448D"/>
    <w:rsid w:val="00E20FE5"/>
    <w:rsid w:val="00E23427"/>
    <w:rsid w:val="00E26F17"/>
    <w:rsid w:val="00E30069"/>
    <w:rsid w:val="00E46DDB"/>
    <w:rsid w:val="00E57E34"/>
    <w:rsid w:val="00E606F4"/>
    <w:rsid w:val="00E91F81"/>
    <w:rsid w:val="00E96127"/>
    <w:rsid w:val="00ED6EF2"/>
    <w:rsid w:val="00F0446E"/>
    <w:rsid w:val="00F05BE0"/>
    <w:rsid w:val="00F10F66"/>
    <w:rsid w:val="00F46C5C"/>
    <w:rsid w:val="00F654DA"/>
    <w:rsid w:val="00F72269"/>
    <w:rsid w:val="00FA04D0"/>
    <w:rsid w:val="00FE2236"/>
    <w:rsid w:val="00FE5A80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C9AD"/>
  <w15:docId w15:val="{D1EC021F-C9DC-4B67-9648-C2684239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535F70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535F7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535F70"/>
    <w:rPr>
      <w:color w:val="0000FF"/>
      <w:u w:val="single"/>
    </w:rPr>
  </w:style>
  <w:style w:type="paragraph" w:styleId="Bezproreda">
    <w:name w:val="No Spacing"/>
    <w:uiPriority w:val="1"/>
    <w:qFormat/>
    <w:rsid w:val="00535F70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34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342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.e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uropa.eu/index_h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.eu/european-union/index_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87EC4-BA72-4779-8E7D-956283F4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Kostrena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Petrović</dc:creator>
  <cp:lastModifiedBy>Mateja Matijašec</cp:lastModifiedBy>
  <cp:revision>7</cp:revision>
  <cp:lastPrinted>2017-01-24T08:56:00Z</cp:lastPrinted>
  <dcterms:created xsi:type="dcterms:W3CDTF">2018-03-22T10:38:00Z</dcterms:created>
  <dcterms:modified xsi:type="dcterms:W3CDTF">2018-04-03T06:51:00Z</dcterms:modified>
</cp:coreProperties>
</file>