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6D28" w14:textId="6FB433F6" w:rsidR="00C75A6D" w:rsidRPr="00C75A6D" w:rsidRDefault="00C75A6D" w:rsidP="00C75A6D">
      <w:pPr>
        <w:spacing w:line="276" w:lineRule="auto"/>
        <w:ind w:firstLine="720"/>
        <w:jc w:val="both"/>
        <w:rPr>
          <w:rFonts w:eastAsia="Calibri"/>
          <w:color w:val="000000"/>
          <w:sz w:val="22"/>
          <w:szCs w:val="22"/>
        </w:rPr>
      </w:pPr>
      <w:bookmarkStart w:id="0" w:name="_Hlk33431608"/>
      <w:r w:rsidRPr="00C75A6D">
        <w:rPr>
          <w:rFonts w:eastAsia="Calibri"/>
          <w:color w:val="000000"/>
          <w:sz w:val="22"/>
          <w:szCs w:val="22"/>
        </w:rPr>
        <w:t>Na temelju članka 11. stavka 2. Zakona o poticanju razvoja malog gospodarstva (“Narodne novine” broj 29/02, 63/07, 53/12 i 56/13, 121/16) i članka 34. Statuta Općine Kostrena („Službene novine Općine Kostrena“ broj 2/18, 11/18</w:t>
      </w:r>
      <w:r w:rsidR="0020658D">
        <w:rPr>
          <w:rFonts w:eastAsia="Calibri"/>
          <w:color w:val="000000"/>
          <w:sz w:val="22"/>
          <w:szCs w:val="22"/>
        </w:rPr>
        <w:t>, 1/20</w:t>
      </w:r>
      <w:r w:rsidRPr="00C75A6D">
        <w:rPr>
          <w:rFonts w:eastAsia="Calibri"/>
          <w:color w:val="000000"/>
          <w:sz w:val="22"/>
          <w:szCs w:val="22"/>
        </w:rPr>
        <w:t xml:space="preserve">), Općinsko vijeće Općine Kostrena na sjednici </w:t>
      </w:r>
      <w:r w:rsidRPr="00C75A6D">
        <w:rPr>
          <w:rFonts w:eastAsia="Calibri"/>
          <w:color w:val="000000"/>
          <w:sz w:val="22"/>
          <w:szCs w:val="22"/>
        </w:rPr>
        <w:softHyphen/>
      </w:r>
      <w:r w:rsidRPr="00C75A6D">
        <w:rPr>
          <w:rFonts w:eastAsia="Calibri"/>
          <w:color w:val="000000"/>
          <w:sz w:val="22"/>
          <w:szCs w:val="22"/>
        </w:rPr>
        <w:softHyphen/>
        <w:t xml:space="preserve">__. </w:t>
      </w:r>
      <w:r w:rsidR="0020658D">
        <w:rPr>
          <w:rFonts w:eastAsia="Calibri"/>
          <w:color w:val="000000"/>
          <w:sz w:val="22"/>
          <w:szCs w:val="22"/>
        </w:rPr>
        <w:t>veljače</w:t>
      </w:r>
      <w:r w:rsidRPr="00C75A6D">
        <w:rPr>
          <w:rFonts w:eastAsia="Calibri"/>
          <w:color w:val="000000"/>
          <w:sz w:val="22"/>
          <w:szCs w:val="22"/>
        </w:rPr>
        <w:t xml:space="preserve">  202</w:t>
      </w:r>
      <w:r w:rsidR="0020658D">
        <w:rPr>
          <w:rFonts w:eastAsia="Calibri"/>
          <w:color w:val="000000"/>
          <w:sz w:val="22"/>
          <w:szCs w:val="22"/>
        </w:rPr>
        <w:t>1</w:t>
      </w:r>
      <w:r w:rsidRPr="00C75A6D">
        <w:rPr>
          <w:rFonts w:eastAsia="Calibri"/>
          <w:color w:val="000000"/>
          <w:sz w:val="22"/>
          <w:szCs w:val="22"/>
        </w:rPr>
        <w:t xml:space="preserve">. godine, donijelo je </w:t>
      </w:r>
    </w:p>
    <w:p w14:paraId="6822520C" w14:textId="77777777" w:rsidR="00C75A6D" w:rsidRPr="00C75A6D" w:rsidRDefault="00C75A6D" w:rsidP="00C75A6D">
      <w:pPr>
        <w:tabs>
          <w:tab w:val="left" w:pos="2410"/>
        </w:tabs>
        <w:spacing w:line="276" w:lineRule="auto"/>
        <w:jc w:val="both"/>
        <w:rPr>
          <w:b/>
          <w:bCs/>
          <w:sz w:val="22"/>
          <w:szCs w:val="22"/>
        </w:rPr>
      </w:pPr>
    </w:p>
    <w:p w14:paraId="07B2913F" w14:textId="77777777" w:rsidR="00C75A6D" w:rsidRPr="00C75A6D" w:rsidRDefault="00C75A6D" w:rsidP="00C75A6D">
      <w:pPr>
        <w:tabs>
          <w:tab w:val="left" w:pos="2410"/>
        </w:tabs>
        <w:spacing w:line="276" w:lineRule="auto"/>
        <w:jc w:val="center"/>
        <w:rPr>
          <w:b/>
          <w:bCs/>
          <w:sz w:val="22"/>
          <w:szCs w:val="22"/>
        </w:rPr>
      </w:pPr>
      <w:r w:rsidRPr="00C75A6D">
        <w:rPr>
          <w:b/>
          <w:bCs/>
          <w:sz w:val="22"/>
          <w:szCs w:val="22"/>
        </w:rPr>
        <w:t xml:space="preserve">PROGRAM  </w:t>
      </w:r>
    </w:p>
    <w:p w14:paraId="687ACD2A" w14:textId="77777777" w:rsidR="00C75A6D" w:rsidRPr="00C75A6D" w:rsidRDefault="00C75A6D" w:rsidP="00C75A6D">
      <w:pPr>
        <w:tabs>
          <w:tab w:val="left" w:pos="2410"/>
        </w:tabs>
        <w:spacing w:line="276" w:lineRule="auto"/>
        <w:jc w:val="center"/>
        <w:rPr>
          <w:b/>
          <w:bCs/>
          <w:sz w:val="22"/>
          <w:szCs w:val="22"/>
        </w:rPr>
      </w:pPr>
      <w:r w:rsidRPr="00C75A6D">
        <w:rPr>
          <w:b/>
          <w:bCs/>
          <w:sz w:val="22"/>
          <w:szCs w:val="22"/>
        </w:rPr>
        <w:t xml:space="preserve">POTICANJA PODUZETNIŠTVA OPĆINE KOSTRENA </w:t>
      </w:r>
    </w:p>
    <w:p w14:paraId="4A1DB5B3" w14:textId="2DB29804" w:rsidR="00C75A6D" w:rsidRPr="00C75A6D" w:rsidRDefault="00C75A6D" w:rsidP="00C75A6D">
      <w:pPr>
        <w:tabs>
          <w:tab w:val="left" w:pos="2410"/>
        </w:tabs>
        <w:spacing w:line="276" w:lineRule="auto"/>
        <w:jc w:val="center"/>
        <w:rPr>
          <w:b/>
          <w:bCs/>
          <w:sz w:val="22"/>
          <w:szCs w:val="22"/>
        </w:rPr>
      </w:pPr>
      <w:r w:rsidRPr="00C75A6D">
        <w:rPr>
          <w:b/>
          <w:bCs/>
          <w:sz w:val="22"/>
          <w:szCs w:val="22"/>
        </w:rPr>
        <w:t>ZA 202</w:t>
      </w:r>
      <w:r w:rsidR="0020658D">
        <w:rPr>
          <w:b/>
          <w:bCs/>
          <w:sz w:val="22"/>
          <w:szCs w:val="22"/>
        </w:rPr>
        <w:t>1</w:t>
      </w:r>
      <w:r w:rsidRPr="00C75A6D">
        <w:rPr>
          <w:b/>
          <w:bCs/>
          <w:sz w:val="22"/>
          <w:szCs w:val="22"/>
        </w:rPr>
        <w:t>. GODINU</w:t>
      </w:r>
    </w:p>
    <w:p w14:paraId="70D06E03" w14:textId="77777777" w:rsidR="00C75A6D" w:rsidRPr="00C75A6D" w:rsidRDefault="00C75A6D" w:rsidP="00C75A6D">
      <w:pPr>
        <w:spacing w:line="276" w:lineRule="auto"/>
        <w:jc w:val="both"/>
        <w:rPr>
          <w:b/>
          <w:sz w:val="22"/>
          <w:szCs w:val="22"/>
        </w:rPr>
      </w:pPr>
    </w:p>
    <w:p w14:paraId="07196F11" w14:textId="77777777" w:rsidR="00C75A6D" w:rsidRPr="00C75A6D" w:rsidRDefault="00C75A6D" w:rsidP="00C75A6D">
      <w:pPr>
        <w:spacing w:line="276" w:lineRule="auto"/>
        <w:jc w:val="both"/>
        <w:rPr>
          <w:b/>
          <w:sz w:val="22"/>
          <w:szCs w:val="22"/>
        </w:rPr>
      </w:pPr>
      <w:r w:rsidRPr="00C75A6D">
        <w:rPr>
          <w:b/>
          <w:sz w:val="22"/>
          <w:szCs w:val="22"/>
        </w:rPr>
        <w:t>I. OPĆI UVJETI</w:t>
      </w:r>
      <w:r w:rsidRPr="00C75A6D">
        <w:rPr>
          <w:color w:val="FF0000"/>
          <w:sz w:val="22"/>
          <w:szCs w:val="22"/>
        </w:rPr>
        <w:t xml:space="preserve"> </w:t>
      </w:r>
    </w:p>
    <w:p w14:paraId="75C689F5" w14:textId="77777777" w:rsidR="00C75A6D" w:rsidRPr="00C75A6D" w:rsidRDefault="00C75A6D" w:rsidP="00C75A6D">
      <w:pPr>
        <w:spacing w:line="276" w:lineRule="auto"/>
        <w:jc w:val="center"/>
        <w:rPr>
          <w:sz w:val="22"/>
          <w:szCs w:val="22"/>
        </w:rPr>
      </w:pPr>
      <w:r w:rsidRPr="00C75A6D">
        <w:rPr>
          <w:sz w:val="22"/>
          <w:szCs w:val="22"/>
        </w:rPr>
        <w:t>Članak 1.</w:t>
      </w:r>
    </w:p>
    <w:p w14:paraId="5CA77157" w14:textId="10C07675" w:rsidR="00C75A6D" w:rsidRPr="00C75A6D" w:rsidRDefault="00C75A6D" w:rsidP="00C75A6D">
      <w:pPr>
        <w:spacing w:line="276" w:lineRule="auto"/>
        <w:ind w:firstLine="720"/>
        <w:jc w:val="both"/>
        <w:rPr>
          <w:sz w:val="22"/>
          <w:szCs w:val="22"/>
        </w:rPr>
      </w:pPr>
      <w:r w:rsidRPr="00C75A6D">
        <w:rPr>
          <w:sz w:val="22"/>
          <w:szCs w:val="22"/>
        </w:rPr>
        <w:t>Programom poticanja razvoja poduzetništva Općine Kostrena za 202</w:t>
      </w:r>
      <w:r w:rsidR="0020658D">
        <w:rPr>
          <w:sz w:val="22"/>
          <w:szCs w:val="22"/>
        </w:rPr>
        <w:t>1</w:t>
      </w:r>
      <w:r w:rsidRPr="00C75A6D">
        <w:rPr>
          <w:sz w:val="22"/>
          <w:szCs w:val="22"/>
        </w:rPr>
        <w:t>. godinu (u daljnjem tekstu: Program) utvrđuju se opći uvjeti, mjere, kriteriji i postupak dodjele bespovratnih subvencija Općine Kostrena za poticanje razvoja poduzetništva, te obaveze korisnika subvencija.</w:t>
      </w:r>
    </w:p>
    <w:p w14:paraId="1EB401D5" w14:textId="77777777" w:rsidR="00C75A6D" w:rsidRPr="00C75A6D" w:rsidRDefault="00C75A6D" w:rsidP="00C75A6D">
      <w:pPr>
        <w:spacing w:line="276" w:lineRule="auto"/>
        <w:ind w:firstLine="720"/>
        <w:jc w:val="both"/>
        <w:rPr>
          <w:sz w:val="22"/>
          <w:szCs w:val="22"/>
        </w:rPr>
      </w:pPr>
    </w:p>
    <w:p w14:paraId="7AB6F914" w14:textId="77777777" w:rsidR="00C75A6D" w:rsidRPr="00C75A6D" w:rsidRDefault="00C75A6D" w:rsidP="00C75A6D">
      <w:pPr>
        <w:spacing w:line="276" w:lineRule="auto"/>
        <w:ind w:firstLine="720"/>
        <w:jc w:val="both"/>
        <w:rPr>
          <w:sz w:val="22"/>
          <w:szCs w:val="22"/>
        </w:rPr>
      </w:pPr>
      <w:r w:rsidRPr="00C75A6D">
        <w:rPr>
          <w:sz w:val="22"/>
          <w:szCs w:val="22"/>
        </w:rPr>
        <w:tab/>
      </w:r>
      <w:r w:rsidRPr="00C75A6D">
        <w:rPr>
          <w:sz w:val="22"/>
          <w:szCs w:val="22"/>
        </w:rPr>
        <w:tab/>
      </w:r>
      <w:r w:rsidRPr="00C75A6D">
        <w:rPr>
          <w:sz w:val="22"/>
          <w:szCs w:val="22"/>
        </w:rPr>
        <w:tab/>
      </w:r>
      <w:r w:rsidRPr="00C75A6D">
        <w:rPr>
          <w:sz w:val="22"/>
          <w:szCs w:val="22"/>
        </w:rPr>
        <w:tab/>
      </w:r>
      <w:r w:rsidRPr="00C75A6D">
        <w:rPr>
          <w:sz w:val="22"/>
          <w:szCs w:val="22"/>
        </w:rPr>
        <w:tab/>
        <w:t xml:space="preserve">          Članak 2.</w:t>
      </w:r>
    </w:p>
    <w:p w14:paraId="587E7704" w14:textId="77777777" w:rsidR="00C75A6D" w:rsidRPr="00C75A6D" w:rsidRDefault="00C75A6D" w:rsidP="00C75A6D">
      <w:pPr>
        <w:spacing w:line="276" w:lineRule="auto"/>
        <w:ind w:firstLine="696"/>
        <w:jc w:val="both"/>
        <w:rPr>
          <w:sz w:val="22"/>
          <w:szCs w:val="22"/>
        </w:rPr>
      </w:pPr>
      <w:r w:rsidRPr="00C75A6D">
        <w:rPr>
          <w:sz w:val="22"/>
          <w:szCs w:val="22"/>
        </w:rPr>
        <w:t>Općina Kostrena će u cilju poticanja razvoja poduzetništva subvencionirati slijedeće mjere i aktivnosti:</w:t>
      </w:r>
    </w:p>
    <w:p w14:paraId="06A8ACF2" w14:textId="77777777" w:rsidR="00C75A6D" w:rsidRPr="00C75A6D" w:rsidRDefault="00C75A6D" w:rsidP="00C75A6D">
      <w:pPr>
        <w:numPr>
          <w:ilvl w:val="0"/>
          <w:numId w:val="1"/>
        </w:numPr>
        <w:spacing w:after="160" w:line="276" w:lineRule="auto"/>
        <w:ind w:left="1053" w:hanging="357"/>
        <w:jc w:val="both"/>
        <w:rPr>
          <w:bCs/>
          <w:sz w:val="22"/>
          <w:szCs w:val="22"/>
        </w:rPr>
      </w:pPr>
      <w:r w:rsidRPr="00C75A6D">
        <w:rPr>
          <w:bCs/>
          <w:sz w:val="22"/>
          <w:szCs w:val="22"/>
        </w:rPr>
        <w:t>troškove pokretanja gospodarske aktivnosti gospodarskih subjekata početnika;</w:t>
      </w:r>
    </w:p>
    <w:p w14:paraId="0FFF8740" w14:textId="77777777" w:rsidR="00C75A6D" w:rsidRPr="00C75A6D" w:rsidRDefault="00C75A6D" w:rsidP="00C75A6D">
      <w:pPr>
        <w:numPr>
          <w:ilvl w:val="0"/>
          <w:numId w:val="1"/>
        </w:numPr>
        <w:spacing w:after="160" w:line="276" w:lineRule="auto"/>
        <w:ind w:left="1053" w:hanging="357"/>
        <w:jc w:val="both"/>
        <w:rPr>
          <w:bCs/>
          <w:sz w:val="22"/>
          <w:szCs w:val="22"/>
        </w:rPr>
      </w:pPr>
      <w:r w:rsidRPr="00C75A6D">
        <w:rPr>
          <w:bCs/>
          <w:sz w:val="22"/>
          <w:szCs w:val="22"/>
        </w:rPr>
        <w:t>nabavku opreme;</w:t>
      </w:r>
    </w:p>
    <w:p w14:paraId="58F452BA" w14:textId="77777777" w:rsidR="00C75A6D" w:rsidRPr="00C75A6D" w:rsidRDefault="00C75A6D" w:rsidP="00C75A6D">
      <w:pPr>
        <w:numPr>
          <w:ilvl w:val="0"/>
          <w:numId w:val="1"/>
        </w:numPr>
        <w:spacing w:after="160" w:line="276" w:lineRule="auto"/>
        <w:ind w:left="1053" w:hanging="357"/>
        <w:jc w:val="both"/>
        <w:rPr>
          <w:rFonts w:eastAsia="Calibri"/>
          <w:sz w:val="22"/>
          <w:szCs w:val="22"/>
          <w:lang w:eastAsia="en-US"/>
        </w:rPr>
      </w:pPr>
      <w:r w:rsidRPr="00C75A6D">
        <w:rPr>
          <w:rFonts w:eastAsia="Calibri"/>
          <w:sz w:val="22"/>
          <w:szCs w:val="22"/>
        </w:rPr>
        <w:t>novo zapošljavanje i samozapošljavanje;</w:t>
      </w:r>
    </w:p>
    <w:p w14:paraId="3016976B" w14:textId="77777777" w:rsidR="00C75A6D" w:rsidRPr="00C75A6D" w:rsidRDefault="00C75A6D" w:rsidP="00C75A6D">
      <w:pPr>
        <w:numPr>
          <w:ilvl w:val="0"/>
          <w:numId w:val="1"/>
        </w:numPr>
        <w:spacing w:after="160" w:line="276" w:lineRule="auto"/>
        <w:ind w:left="1053" w:hanging="357"/>
        <w:jc w:val="both"/>
        <w:rPr>
          <w:rFonts w:eastAsia="Calibri"/>
          <w:sz w:val="22"/>
          <w:szCs w:val="22"/>
          <w:lang w:eastAsia="en-US"/>
        </w:rPr>
      </w:pPr>
      <w:r w:rsidRPr="00C75A6D">
        <w:rPr>
          <w:rFonts w:eastAsia="Calibri"/>
          <w:sz w:val="22"/>
          <w:szCs w:val="22"/>
          <w:lang w:eastAsia="en-US"/>
        </w:rPr>
        <w:t>zapošljavanje  i samozapošljavanje osoba do 30 godina starosti i invalidnih osoba na neodređeno vrijeme;</w:t>
      </w:r>
    </w:p>
    <w:p w14:paraId="6DBBA249" w14:textId="77777777" w:rsidR="00C75A6D" w:rsidRPr="00C75A6D" w:rsidRDefault="00C75A6D" w:rsidP="00C75A6D">
      <w:pPr>
        <w:numPr>
          <w:ilvl w:val="0"/>
          <w:numId w:val="1"/>
        </w:numPr>
        <w:spacing w:after="160" w:line="276" w:lineRule="auto"/>
        <w:ind w:left="1053" w:hanging="357"/>
        <w:jc w:val="both"/>
        <w:rPr>
          <w:rFonts w:eastAsia="Calibri"/>
          <w:sz w:val="22"/>
          <w:szCs w:val="22"/>
        </w:rPr>
      </w:pPr>
      <w:r w:rsidRPr="00C75A6D">
        <w:rPr>
          <w:rFonts w:eastAsia="Calibri"/>
          <w:sz w:val="22"/>
          <w:szCs w:val="22"/>
        </w:rPr>
        <w:t>kamate na poduzetničke kredite;</w:t>
      </w:r>
    </w:p>
    <w:p w14:paraId="524DB01F" w14:textId="77777777" w:rsidR="00C75A6D" w:rsidRPr="00C75A6D" w:rsidRDefault="00C75A6D" w:rsidP="00C75A6D">
      <w:pPr>
        <w:numPr>
          <w:ilvl w:val="0"/>
          <w:numId w:val="1"/>
        </w:numPr>
        <w:spacing w:after="160" w:line="276" w:lineRule="auto"/>
        <w:ind w:left="1053" w:hanging="357"/>
        <w:jc w:val="both"/>
        <w:rPr>
          <w:rFonts w:eastAsia="Calibri"/>
          <w:color w:val="000000"/>
          <w:sz w:val="22"/>
          <w:szCs w:val="22"/>
          <w:lang w:eastAsia="en-US"/>
        </w:rPr>
      </w:pPr>
      <w:bookmarkStart w:id="1" w:name="_Hlk31892630"/>
      <w:r w:rsidRPr="00C75A6D">
        <w:rPr>
          <w:sz w:val="22"/>
          <w:szCs w:val="22"/>
        </w:rPr>
        <w:t>razvoj djelatnosti na području Općine Kostrena</w:t>
      </w:r>
      <w:r w:rsidRPr="00C75A6D">
        <w:rPr>
          <w:rFonts w:eastAsia="Calibri"/>
          <w:sz w:val="22"/>
          <w:szCs w:val="22"/>
        </w:rPr>
        <w:t>;</w:t>
      </w:r>
    </w:p>
    <w:bookmarkEnd w:id="1"/>
    <w:p w14:paraId="096A7ACB" w14:textId="77777777" w:rsidR="00C75A6D" w:rsidRPr="00C75A6D" w:rsidRDefault="00C75A6D" w:rsidP="00C75A6D">
      <w:pPr>
        <w:numPr>
          <w:ilvl w:val="0"/>
          <w:numId w:val="1"/>
        </w:numPr>
        <w:spacing w:after="160" w:line="276" w:lineRule="auto"/>
        <w:ind w:left="1053" w:hanging="357"/>
        <w:jc w:val="both"/>
        <w:rPr>
          <w:color w:val="000000"/>
          <w:sz w:val="22"/>
          <w:szCs w:val="22"/>
        </w:rPr>
      </w:pPr>
      <w:r w:rsidRPr="00C75A6D">
        <w:rPr>
          <w:color w:val="000000"/>
          <w:sz w:val="22"/>
          <w:szCs w:val="22"/>
        </w:rPr>
        <w:t>troškove polaganja stručnih i majstorskih ispita, troškove prekvalifikacije i doškolovanja</w:t>
      </w:r>
      <w:r w:rsidRPr="00C75A6D">
        <w:rPr>
          <w:rFonts w:eastAsia="Calibri"/>
          <w:sz w:val="22"/>
          <w:szCs w:val="22"/>
          <w:lang w:eastAsia="en-US"/>
        </w:rPr>
        <w:t>;</w:t>
      </w:r>
    </w:p>
    <w:p w14:paraId="54F575F1" w14:textId="77777777" w:rsidR="00C75A6D" w:rsidRPr="00C75A6D" w:rsidRDefault="00C75A6D" w:rsidP="00C75A6D">
      <w:pPr>
        <w:numPr>
          <w:ilvl w:val="0"/>
          <w:numId w:val="1"/>
        </w:numPr>
        <w:spacing w:after="160" w:line="276" w:lineRule="auto"/>
        <w:ind w:left="1053" w:hanging="357"/>
        <w:jc w:val="both"/>
        <w:rPr>
          <w:rFonts w:eastAsia="Calibri"/>
          <w:sz w:val="22"/>
          <w:szCs w:val="22"/>
          <w:lang w:eastAsia="en-US"/>
        </w:rPr>
      </w:pPr>
      <w:r w:rsidRPr="00C75A6D">
        <w:rPr>
          <w:rFonts w:eastAsia="Calibri"/>
          <w:sz w:val="22"/>
          <w:szCs w:val="22"/>
          <w:lang w:eastAsia="en-US"/>
        </w:rPr>
        <w:t xml:space="preserve">troškove pripreme projektne dokumentacije za energetsku obnovu poslovnih objekata i obnovljive izvore energije; </w:t>
      </w:r>
    </w:p>
    <w:p w14:paraId="67BA813B" w14:textId="77777777" w:rsidR="00C75A6D" w:rsidRPr="00C75A6D" w:rsidRDefault="00C75A6D" w:rsidP="00C75A6D">
      <w:pPr>
        <w:numPr>
          <w:ilvl w:val="0"/>
          <w:numId w:val="1"/>
        </w:numPr>
        <w:spacing w:after="160" w:line="276" w:lineRule="auto"/>
        <w:ind w:left="1053" w:hanging="357"/>
        <w:jc w:val="both"/>
        <w:rPr>
          <w:sz w:val="22"/>
          <w:szCs w:val="22"/>
        </w:rPr>
      </w:pPr>
      <w:r w:rsidRPr="00C75A6D">
        <w:rPr>
          <w:sz w:val="22"/>
          <w:szCs w:val="22"/>
        </w:rPr>
        <w:t>troškove ulaganja u standarde kvalitete</w:t>
      </w:r>
      <w:r w:rsidRPr="00C75A6D">
        <w:rPr>
          <w:rFonts w:eastAsia="Calibri"/>
          <w:sz w:val="22"/>
          <w:szCs w:val="22"/>
          <w:lang w:eastAsia="en-US"/>
        </w:rPr>
        <w:t>;</w:t>
      </w:r>
    </w:p>
    <w:p w14:paraId="78FC96BD" w14:textId="77777777" w:rsidR="00C75A6D" w:rsidRPr="00C75A6D" w:rsidRDefault="00C75A6D" w:rsidP="00C75A6D">
      <w:pPr>
        <w:widowControl w:val="0"/>
        <w:numPr>
          <w:ilvl w:val="0"/>
          <w:numId w:val="1"/>
        </w:numPr>
        <w:autoSpaceDE w:val="0"/>
        <w:autoSpaceDN w:val="0"/>
        <w:adjustRightInd w:val="0"/>
        <w:spacing w:after="160" w:line="276" w:lineRule="auto"/>
        <w:ind w:left="1053" w:hanging="357"/>
        <w:rPr>
          <w:sz w:val="22"/>
          <w:szCs w:val="22"/>
        </w:rPr>
      </w:pPr>
      <w:bookmarkStart w:id="2" w:name="_Hlk535996279"/>
      <w:r w:rsidRPr="00C75A6D">
        <w:rPr>
          <w:sz w:val="22"/>
          <w:szCs w:val="22"/>
        </w:rPr>
        <w:t>troškove izrade projektnih prijedloga za sufinanciranje iz fondova Europske unije</w:t>
      </w:r>
      <w:r w:rsidRPr="00C75A6D">
        <w:rPr>
          <w:rFonts w:eastAsia="Calibri"/>
          <w:sz w:val="22"/>
          <w:szCs w:val="22"/>
        </w:rPr>
        <w:t>;</w:t>
      </w:r>
    </w:p>
    <w:bookmarkEnd w:id="2"/>
    <w:p w14:paraId="0D2FB67E" w14:textId="77777777" w:rsidR="00C75A6D" w:rsidRPr="00C75A6D" w:rsidRDefault="00C75A6D" w:rsidP="00C75A6D">
      <w:pPr>
        <w:widowControl w:val="0"/>
        <w:numPr>
          <w:ilvl w:val="0"/>
          <w:numId w:val="1"/>
        </w:numPr>
        <w:autoSpaceDE w:val="0"/>
        <w:autoSpaceDN w:val="0"/>
        <w:adjustRightInd w:val="0"/>
        <w:spacing w:after="160" w:line="276" w:lineRule="auto"/>
        <w:ind w:left="1053" w:hanging="357"/>
        <w:rPr>
          <w:sz w:val="22"/>
          <w:szCs w:val="22"/>
        </w:rPr>
      </w:pPr>
      <w:r w:rsidRPr="00C75A6D">
        <w:rPr>
          <w:sz w:val="22"/>
          <w:szCs w:val="22"/>
        </w:rPr>
        <w:t xml:space="preserve"> digitalizaciju poslovanja.</w:t>
      </w:r>
    </w:p>
    <w:p w14:paraId="7A78AD8D" w14:textId="77777777" w:rsidR="00C75A6D" w:rsidRPr="00C75A6D" w:rsidRDefault="00C75A6D" w:rsidP="00C75A6D">
      <w:pPr>
        <w:widowControl w:val="0"/>
        <w:autoSpaceDE w:val="0"/>
        <w:autoSpaceDN w:val="0"/>
        <w:adjustRightInd w:val="0"/>
        <w:spacing w:line="276" w:lineRule="auto"/>
        <w:rPr>
          <w:sz w:val="22"/>
          <w:szCs w:val="22"/>
          <w:highlight w:val="yellow"/>
        </w:rPr>
      </w:pPr>
    </w:p>
    <w:p w14:paraId="02A6F9C1" w14:textId="77777777" w:rsidR="00C75A6D" w:rsidRPr="00C75A6D" w:rsidRDefault="00C75A6D" w:rsidP="00C75A6D">
      <w:pPr>
        <w:spacing w:line="276" w:lineRule="auto"/>
        <w:jc w:val="center"/>
        <w:rPr>
          <w:sz w:val="22"/>
          <w:szCs w:val="22"/>
        </w:rPr>
      </w:pPr>
      <w:r w:rsidRPr="00C75A6D">
        <w:rPr>
          <w:sz w:val="22"/>
          <w:szCs w:val="22"/>
        </w:rPr>
        <w:t>Članak 3.</w:t>
      </w:r>
    </w:p>
    <w:p w14:paraId="5AC81A95" w14:textId="351A03D6" w:rsidR="00C75A6D" w:rsidRPr="00C75A6D" w:rsidRDefault="00C75A6D" w:rsidP="00C75A6D">
      <w:pPr>
        <w:numPr>
          <w:ilvl w:val="0"/>
          <w:numId w:val="2"/>
        </w:numPr>
        <w:spacing w:after="160" w:line="276" w:lineRule="auto"/>
        <w:jc w:val="both"/>
        <w:rPr>
          <w:sz w:val="22"/>
          <w:szCs w:val="22"/>
        </w:rPr>
      </w:pPr>
      <w:r w:rsidRPr="00C75A6D">
        <w:rPr>
          <w:sz w:val="22"/>
          <w:szCs w:val="22"/>
        </w:rPr>
        <w:t>Korisnici subvencija iz članka 2. ovog Programa (u daljnjem tekstu: gospodarski subjekti) mogu biti obrti, trgovačka društva (mikro, mala i srednja)</w:t>
      </w:r>
      <w:r w:rsidR="0020658D">
        <w:rPr>
          <w:sz w:val="22"/>
          <w:szCs w:val="22"/>
        </w:rPr>
        <w:t>, obiteljska poljoprivredna gospodarstva (OPG)</w:t>
      </w:r>
      <w:r w:rsidRPr="00C75A6D">
        <w:rPr>
          <w:sz w:val="22"/>
          <w:szCs w:val="22"/>
        </w:rPr>
        <w:t xml:space="preserve"> i </w:t>
      </w:r>
      <w:bookmarkStart w:id="3" w:name="_Hlk535235067"/>
      <w:r w:rsidRPr="00C75A6D">
        <w:rPr>
          <w:sz w:val="22"/>
          <w:szCs w:val="22"/>
        </w:rPr>
        <w:t>gospodarski subjekti koji obavljaju djelatnosti slobodnih zanimanj</w:t>
      </w:r>
      <w:bookmarkEnd w:id="3"/>
      <w:r w:rsidRPr="00C75A6D">
        <w:rPr>
          <w:sz w:val="22"/>
          <w:szCs w:val="22"/>
        </w:rPr>
        <w:t>a, koji posluju i imaju registrirano sjedište na području Općine Kostrena. Gospodarski subjekt mora imati najmanje 1 zaposlenog na neodređeno vrijeme uključujući vlasnika/u.</w:t>
      </w:r>
    </w:p>
    <w:p w14:paraId="49B0AC2F" w14:textId="77777777" w:rsidR="00C75A6D" w:rsidRPr="00C75A6D" w:rsidRDefault="00C75A6D" w:rsidP="00C75A6D">
      <w:pPr>
        <w:numPr>
          <w:ilvl w:val="0"/>
          <w:numId w:val="2"/>
        </w:numPr>
        <w:spacing w:after="160" w:line="259" w:lineRule="auto"/>
        <w:contextualSpacing/>
        <w:jc w:val="both"/>
        <w:rPr>
          <w:sz w:val="22"/>
          <w:szCs w:val="22"/>
        </w:rPr>
      </w:pPr>
      <w:bookmarkStart w:id="4" w:name="_Hlk30071779"/>
      <w:r w:rsidRPr="00C75A6D">
        <w:rPr>
          <w:sz w:val="22"/>
          <w:szCs w:val="22"/>
        </w:rPr>
        <w:t>Korisnici koji ostvare pravo na subvenciju temeljem ovog Programa moraju poslovati i zadržati sjedište na području Općine Kostrena najmanje godinu dana od dana odobrenja subvencije, u protivnom cjelokupan iznos dodijeljene subvencije mora biti vraćen na račun Općine Kostrena.</w:t>
      </w:r>
    </w:p>
    <w:p w14:paraId="19CA60B1" w14:textId="77777777" w:rsidR="00C75A6D" w:rsidRPr="00C75A6D" w:rsidRDefault="00C75A6D" w:rsidP="00C75A6D">
      <w:pPr>
        <w:numPr>
          <w:ilvl w:val="0"/>
          <w:numId w:val="2"/>
        </w:numPr>
        <w:spacing w:after="160" w:line="259" w:lineRule="auto"/>
        <w:contextualSpacing/>
        <w:jc w:val="both"/>
        <w:rPr>
          <w:sz w:val="22"/>
          <w:szCs w:val="22"/>
        </w:rPr>
      </w:pPr>
      <w:bookmarkStart w:id="5" w:name="_Hlk31889016"/>
      <w:bookmarkStart w:id="6" w:name="_Hlk30078435"/>
      <w:r w:rsidRPr="00C75A6D">
        <w:rPr>
          <w:sz w:val="22"/>
          <w:szCs w:val="22"/>
        </w:rPr>
        <w:t xml:space="preserve"> Da bi gospodarski subjekti ostvarili pravo na subvencije iz ovog Programa </w:t>
      </w:r>
      <w:bookmarkEnd w:id="5"/>
      <w:r w:rsidRPr="00C75A6D">
        <w:rPr>
          <w:sz w:val="22"/>
          <w:szCs w:val="22"/>
        </w:rPr>
        <w:t xml:space="preserve">moraju </w:t>
      </w:r>
      <w:bookmarkStart w:id="7" w:name="_Hlk30145368"/>
      <w:r w:rsidRPr="00C75A6D">
        <w:rPr>
          <w:sz w:val="22"/>
          <w:szCs w:val="22"/>
        </w:rPr>
        <w:t>poslovati i imati registrirano sjedište na području Općine Kostrena najmanje godinu dana prije dana podnošenja zahtjeva na Javni poziv, izuzev subvencija iz članka 7., 9. i 10. Programa.</w:t>
      </w:r>
    </w:p>
    <w:p w14:paraId="03EC2312" w14:textId="7F80EC5F" w:rsidR="00C75A6D" w:rsidRPr="00C75A6D" w:rsidRDefault="00C75A6D" w:rsidP="00C75A6D">
      <w:pPr>
        <w:numPr>
          <w:ilvl w:val="0"/>
          <w:numId w:val="2"/>
        </w:numPr>
        <w:spacing w:after="160" w:line="259" w:lineRule="auto"/>
        <w:contextualSpacing/>
        <w:jc w:val="both"/>
        <w:rPr>
          <w:sz w:val="22"/>
          <w:szCs w:val="22"/>
        </w:rPr>
      </w:pPr>
      <w:r w:rsidRPr="00C75A6D">
        <w:rPr>
          <w:sz w:val="22"/>
          <w:szCs w:val="22"/>
        </w:rPr>
        <w:t xml:space="preserve"> Pravo na subvencije iz ovog Programa ostvaruju gospodarski subjekti uz dostavljen dokaz o utrošku sredstava, odnosno dokaz o novom zapošljavanju ili samozapošljavanju koji nije stariji od 60 dana od dana podnošenja prijave na Javni poziv, izuzev subvencije iz člank</w:t>
      </w:r>
      <w:r w:rsidR="0020658D">
        <w:rPr>
          <w:sz w:val="22"/>
          <w:szCs w:val="22"/>
        </w:rPr>
        <w:t>a 12 i</w:t>
      </w:r>
      <w:r w:rsidRPr="00C75A6D">
        <w:rPr>
          <w:sz w:val="22"/>
          <w:szCs w:val="22"/>
        </w:rPr>
        <w:t xml:space="preserve"> 16. Programa. </w:t>
      </w:r>
    </w:p>
    <w:bookmarkEnd w:id="4"/>
    <w:bookmarkEnd w:id="6"/>
    <w:bookmarkEnd w:id="7"/>
    <w:p w14:paraId="150A28EE" w14:textId="77777777" w:rsidR="00C75A6D" w:rsidRPr="00C75A6D" w:rsidRDefault="00C75A6D" w:rsidP="00C75A6D">
      <w:pPr>
        <w:numPr>
          <w:ilvl w:val="0"/>
          <w:numId w:val="2"/>
        </w:numPr>
        <w:spacing w:after="160" w:line="276" w:lineRule="auto"/>
        <w:jc w:val="both"/>
        <w:rPr>
          <w:sz w:val="22"/>
          <w:szCs w:val="22"/>
        </w:rPr>
      </w:pPr>
      <w:r w:rsidRPr="00C75A6D">
        <w:rPr>
          <w:sz w:val="22"/>
          <w:szCs w:val="22"/>
        </w:rPr>
        <w:t xml:space="preserve"> Ako gospodarski subjekt stekne pravo na subvenciju u trenutku u kojem po ovom Programu preostane manji iznos sredstava od ostvarenog iznosa subvencije, korisniku će se dodijeliti subvencija u visini preostalog iznosa. </w:t>
      </w:r>
    </w:p>
    <w:p w14:paraId="41D0FF90" w14:textId="77777777" w:rsidR="00C75A6D" w:rsidRPr="00C75A6D" w:rsidRDefault="00C75A6D" w:rsidP="00C75A6D">
      <w:pPr>
        <w:spacing w:line="276" w:lineRule="auto"/>
        <w:jc w:val="center"/>
        <w:rPr>
          <w:sz w:val="22"/>
          <w:szCs w:val="22"/>
        </w:rPr>
      </w:pPr>
    </w:p>
    <w:p w14:paraId="09E90DA2" w14:textId="77777777" w:rsidR="00C75A6D" w:rsidRPr="00C75A6D" w:rsidRDefault="00C75A6D" w:rsidP="00C75A6D">
      <w:pPr>
        <w:spacing w:line="276" w:lineRule="auto"/>
        <w:jc w:val="center"/>
        <w:rPr>
          <w:sz w:val="22"/>
          <w:szCs w:val="22"/>
        </w:rPr>
      </w:pPr>
      <w:r w:rsidRPr="00C75A6D">
        <w:rPr>
          <w:sz w:val="22"/>
          <w:szCs w:val="22"/>
        </w:rPr>
        <w:t>Članak 4.</w:t>
      </w:r>
    </w:p>
    <w:p w14:paraId="4CBCBCEB" w14:textId="5D95745C" w:rsidR="00C75A6D" w:rsidRPr="00C75A6D" w:rsidRDefault="00C75A6D" w:rsidP="00C75A6D">
      <w:pPr>
        <w:spacing w:line="276" w:lineRule="auto"/>
        <w:ind w:firstLine="720"/>
        <w:jc w:val="both"/>
        <w:rPr>
          <w:sz w:val="22"/>
          <w:szCs w:val="22"/>
        </w:rPr>
      </w:pPr>
      <w:r w:rsidRPr="00C75A6D">
        <w:rPr>
          <w:sz w:val="22"/>
          <w:szCs w:val="22"/>
        </w:rPr>
        <w:t>Za provedbu ovog Programa osigurana su sredstva u Proračunu Općine Kostrena za 202</w:t>
      </w:r>
      <w:r w:rsidR="0020658D">
        <w:rPr>
          <w:sz w:val="22"/>
          <w:szCs w:val="22"/>
        </w:rPr>
        <w:t>1</w:t>
      </w:r>
      <w:r w:rsidRPr="00C75A6D">
        <w:rPr>
          <w:sz w:val="22"/>
          <w:szCs w:val="22"/>
        </w:rPr>
        <w:t xml:space="preserve">. godinu </w:t>
      </w:r>
      <w:r w:rsidR="00E95505">
        <w:rPr>
          <w:sz w:val="22"/>
          <w:szCs w:val="22"/>
        </w:rPr>
        <w:t>na pozicijama</w:t>
      </w:r>
      <w:r w:rsidRPr="00C75A6D">
        <w:rPr>
          <w:sz w:val="22"/>
          <w:szCs w:val="22"/>
        </w:rPr>
        <w:t xml:space="preserve">: 277– tekuće donacije u novcu i 278 – kamate za primljene kredite od tuzemnih kreditnih institucija izvan javnog sektora. </w:t>
      </w:r>
    </w:p>
    <w:p w14:paraId="7FA85EA1" w14:textId="77777777" w:rsidR="00C75A6D" w:rsidRPr="00C75A6D" w:rsidRDefault="00C75A6D" w:rsidP="00C75A6D">
      <w:pPr>
        <w:spacing w:line="276" w:lineRule="auto"/>
        <w:jc w:val="center"/>
        <w:rPr>
          <w:sz w:val="22"/>
          <w:szCs w:val="22"/>
        </w:rPr>
      </w:pPr>
    </w:p>
    <w:p w14:paraId="79434FD4" w14:textId="77777777" w:rsidR="00C75A6D" w:rsidRPr="00C75A6D" w:rsidRDefault="00C75A6D" w:rsidP="00C75A6D">
      <w:pPr>
        <w:spacing w:line="276" w:lineRule="auto"/>
        <w:jc w:val="center"/>
        <w:rPr>
          <w:sz w:val="22"/>
          <w:szCs w:val="22"/>
        </w:rPr>
      </w:pPr>
      <w:r w:rsidRPr="00C75A6D">
        <w:rPr>
          <w:sz w:val="22"/>
          <w:szCs w:val="22"/>
        </w:rPr>
        <w:t>Članak 5.</w:t>
      </w:r>
    </w:p>
    <w:p w14:paraId="265A7646" w14:textId="77777777" w:rsidR="00C75A6D" w:rsidRPr="00C75A6D" w:rsidRDefault="00C75A6D" w:rsidP="00C75A6D">
      <w:pPr>
        <w:spacing w:line="276" w:lineRule="auto"/>
        <w:ind w:firstLine="708"/>
        <w:jc w:val="both"/>
        <w:rPr>
          <w:color w:val="000000"/>
          <w:sz w:val="22"/>
          <w:szCs w:val="22"/>
        </w:rPr>
      </w:pPr>
      <w:r w:rsidRPr="00C75A6D">
        <w:rPr>
          <w:sz w:val="22"/>
          <w:szCs w:val="22"/>
        </w:rPr>
        <w:t xml:space="preserve">Pravo na korištenje subvencija iz ovog Programa ne mogu ostvariti gospodarski subjekti: </w:t>
      </w:r>
    </w:p>
    <w:p w14:paraId="77781173" w14:textId="77777777" w:rsidR="00C75A6D" w:rsidRPr="00C75A6D" w:rsidRDefault="00C75A6D" w:rsidP="00647107">
      <w:pPr>
        <w:numPr>
          <w:ilvl w:val="0"/>
          <w:numId w:val="10"/>
        </w:numPr>
        <w:spacing w:after="160" w:line="276" w:lineRule="auto"/>
        <w:jc w:val="both"/>
        <w:rPr>
          <w:sz w:val="22"/>
          <w:szCs w:val="22"/>
        </w:rPr>
      </w:pPr>
      <w:r w:rsidRPr="00C75A6D">
        <w:rPr>
          <w:sz w:val="22"/>
          <w:szCs w:val="22"/>
        </w:rPr>
        <w:t>koji obavljaju neprofitnu djelatnost (udruge, zaklade itd.);</w:t>
      </w:r>
    </w:p>
    <w:p w14:paraId="5442678E" w14:textId="77777777" w:rsidR="00C75A6D" w:rsidRPr="00C75A6D" w:rsidRDefault="00C75A6D" w:rsidP="00647107">
      <w:pPr>
        <w:numPr>
          <w:ilvl w:val="0"/>
          <w:numId w:val="10"/>
        </w:numPr>
        <w:spacing w:after="160" w:line="276" w:lineRule="auto"/>
        <w:jc w:val="both"/>
        <w:rPr>
          <w:sz w:val="22"/>
          <w:szCs w:val="22"/>
        </w:rPr>
      </w:pPr>
      <w:r w:rsidRPr="00C75A6D">
        <w:rPr>
          <w:sz w:val="22"/>
          <w:szCs w:val="22"/>
        </w:rPr>
        <w:t>koji bilježe smanjivanje broja zaposlenih u odnosu na prethodnu godinu;</w:t>
      </w:r>
    </w:p>
    <w:p w14:paraId="128B9951" w14:textId="77777777" w:rsidR="00C75A6D" w:rsidRPr="00C75A6D" w:rsidRDefault="00C75A6D" w:rsidP="00647107">
      <w:pPr>
        <w:numPr>
          <w:ilvl w:val="0"/>
          <w:numId w:val="10"/>
        </w:numPr>
        <w:spacing w:after="160" w:line="276" w:lineRule="auto"/>
        <w:jc w:val="both"/>
        <w:rPr>
          <w:sz w:val="22"/>
          <w:szCs w:val="22"/>
        </w:rPr>
      </w:pPr>
      <w:r w:rsidRPr="00C75A6D">
        <w:rPr>
          <w:sz w:val="22"/>
          <w:szCs w:val="22"/>
        </w:rPr>
        <w:t>nad kojima je otvoren stečajni postupak ili postupak likvidacije;</w:t>
      </w:r>
    </w:p>
    <w:p w14:paraId="10856D07" w14:textId="77777777" w:rsidR="00C75A6D" w:rsidRPr="00C75A6D" w:rsidRDefault="00C75A6D" w:rsidP="00647107">
      <w:pPr>
        <w:numPr>
          <w:ilvl w:val="0"/>
          <w:numId w:val="10"/>
        </w:numPr>
        <w:spacing w:after="160" w:line="276" w:lineRule="auto"/>
        <w:jc w:val="both"/>
        <w:rPr>
          <w:sz w:val="22"/>
          <w:szCs w:val="22"/>
        </w:rPr>
      </w:pPr>
      <w:r w:rsidRPr="00C75A6D">
        <w:rPr>
          <w:sz w:val="22"/>
          <w:szCs w:val="22"/>
        </w:rPr>
        <w:t>koji imaju dospjeli dug s osnova poreza i doprinosa za mirovinsko i zdravstveno osiguranje;</w:t>
      </w:r>
    </w:p>
    <w:p w14:paraId="69B46CA6" w14:textId="77777777" w:rsidR="00C75A6D" w:rsidRPr="00C75A6D" w:rsidRDefault="00C75A6D" w:rsidP="00647107">
      <w:pPr>
        <w:numPr>
          <w:ilvl w:val="0"/>
          <w:numId w:val="10"/>
        </w:numPr>
        <w:spacing w:after="160" w:line="276" w:lineRule="auto"/>
        <w:jc w:val="both"/>
        <w:rPr>
          <w:sz w:val="22"/>
          <w:szCs w:val="22"/>
        </w:rPr>
      </w:pPr>
      <w:r w:rsidRPr="00C75A6D">
        <w:rPr>
          <w:sz w:val="22"/>
          <w:szCs w:val="22"/>
        </w:rPr>
        <w:t>koji imaju dospjeli dug prema Općini Kostrena;</w:t>
      </w:r>
    </w:p>
    <w:p w14:paraId="49B9049B" w14:textId="77777777" w:rsidR="00C75A6D" w:rsidRPr="00C75A6D" w:rsidRDefault="00C75A6D" w:rsidP="00647107">
      <w:pPr>
        <w:numPr>
          <w:ilvl w:val="0"/>
          <w:numId w:val="10"/>
        </w:numPr>
        <w:spacing w:after="160" w:line="276" w:lineRule="auto"/>
        <w:jc w:val="both"/>
        <w:rPr>
          <w:sz w:val="22"/>
          <w:szCs w:val="22"/>
        </w:rPr>
      </w:pPr>
      <w:r w:rsidRPr="00C75A6D">
        <w:rPr>
          <w:sz w:val="22"/>
          <w:szCs w:val="22"/>
        </w:rPr>
        <w:t xml:space="preserve">koji imaju dospjeli dug na ime isplate plaće zaposlenicima. </w:t>
      </w:r>
    </w:p>
    <w:p w14:paraId="59F28227" w14:textId="77777777" w:rsidR="00C75A6D" w:rsidRPr="00C75A6D" w:rsidRDefault="00C75A6D" w:rsidP="00C75A6D">
      <w:pPr>
        <w:spacing w:line="276" w:lineRule="auto"/>
        <w:jc w:val="center"/>
        <w:rPr>
          <w:sz w:val="22"/>
          <w:szCs w:val="22"/>
        </w:rPr>
      </w:pPr>
    </w:p>
    <w:p w14:paraId="4777F5D3" w14:textId="77777777" w:rsidR="00C75A6D" w:rsidRPr="00C75A6D" w:rsidRDefault="00C75A6D" w:rsidP="00C75A6D">
      <w:pPr>
        <w:spacing w:line="276" w:lineRule="auto"/>
        <w:jc w:val="center"/>
        <w:rPr>
          <w:sz w:val="22"/>
          <w:szCs w:val="22"/>
        </w:rPr>
      </w:pPr>
      <w:r w:rsidRPr="00C75A6D">
        <w:rPr>
          <w:sz w:val="22"/>
          <w:szCs w:val="22"/>
        </w:rPr>
        <w:t>Članak 6.</w:t>
      </w:r>
    </w:p>
    <w:p w14:paraId="601E6975" w14:textId="4780CB1A" w:rsidR="00C75A6D" w:rsidRPr="00C75A6D" w:rsidRDefault="00C75A6D" w:rsidP="00647107">
      <w:pPr>
        <w:numPr>
          <w:ilvl w:val="0"/>
          <w:numId w:val="11"/>
        </w:numPr>
        <w:spacing w:after="160" w:line="276" w:lineRule="auto"/>
        <w:jc w:val="both"/>
        <w:rPr>
          <w:sz w:val="22"/>
          <w:szCs w:val="22"/>
        </w:rPr>
      </w:pPr>
      <w:r w:rsidRPr="00C75A6D">
        <w:rPr>
          <w:sz w:val="22"/>
          <w:szCs w:val="22"/>
        </w:rPr>
        <w:t>Subvencije koje su predmet ovog Programa dodjeljuju se za pokriće troškova nastalih u 202</w:t>
      </w:r>
      <w:r w:rsidR="001D67AB">
        <w:rPr>
          <w:sz w:val="22"/>
          <w:szCs w:val="22"/>
        </w:rPr>
        <w:t>1</w:t>
      </w:r>
      <w:r w:rsidRPr="00C75A6D">
        <w:rPr>
          <w:sz w:val="22"/>
          <w:szCs w:val="22"/>
        </w:rPr>
        <w:t>. godini, izuzev članka 9., 10. i 16. Programa.</w:t>
      </w:r>
    </w:p>
    <w:p w14:paraId="09C08420" w14:textId="77777777" w:rsidR="00C75A6D" w:rsidRPr="00C75A6D" w:rsidRDefault="00C75A6D" w:rsidP="00647107">
      <w:pPr>
        <w:numPr>
          <w:ilvl w:val="0"/>
          <w:numId w:val="11"/>
        </w:numPr>
        <w:spacing w:after="160" w:line="276" w:lineRule="auto"/>
        <w:jc w:val="both"/>
        <w:rPr>
          <w:sz w:val="22"/>
          <w:szCs w:val="22"/>
        </w:rPr>
      </w:pPr>
      <w:r w:rsidRPr="00C75A6D">
        <w:rPr>
          <w:sz w:val="22"/>
          <w:szCs w:val="22"/>
        </w:rPr>
        <w:t>Ulaganje u kockarnice i igračnice, ulaganja u vrijednosnice i financiranje ekološki neprihvatljivih projekata, te ulaganja u ugostiteljsku djelatnost ne smatraju se prihvatljivim troškom.</w:t>
      </w:r>
    </w:p>
    <w:p w14:paraId="39997234" w14:textId="694D41D2" w:rsidR="00C75A6D" w:rsidRPr="00C75A6D" w:rsidRDefault="00C75A6D" w:rsidP="00647107">
      <w:pPr>
        <w:numPr>
          <w:ilvl w:val="0"/>
          <w:numId w:val="11"/>
        </w:numPr>
        <w:spacing w:after="160" w:line="276" w:lineRule="auto"/>
        <w:jc w:val="both"/>
        <w:rPr>
          <w:b/>
          <w:sz w:val="22"/>
          <w:szCs w:val="22"/>
        </w:rPr>
      </w:pPr>
      <w:r w:rsidRPr="00C75A6D">
        <w:rPr>
          <w:sz w:val="22"/>
          <w:szCs w:val="22"/>
        </w:rPr>
        <w:t>Nabava novih i rabljenih vozila, kao i rabl</w:t>
      </w:r>
      <w:r w:rsidR="000D4C21">
        <w:rPr>
          <w:sz w:val="22"/>
          <w:szCs w:val="22"/>
        </w:rPr>
        <w:t>jenih strojeva i</w:t>
      </w:r>
      <w:r w:rsidRPr="00C75A6D">
        <w:rPr>
          <w:sz w:val="22"/>
          <w:szCs w:val="22"/>
        </w:rPr>
        <w:t xml:space="preserve"> opreme ne smatra se prihvatljivim troškom. </w:t>
      </w:r>
    </w:p>
    <w:p w14:paraId="4EBEFFAB" w14:textId="77777777" w:rsidR="00C75A6D" w:rsidRPr="00C75A6D" w:rsidRDefault="00C75A6D" w:rsidP="00647107">
      <w:pPr>
        <w:numPr>
          <w:ilvl w:val="0"/>
          <w:numId w:val="11"/>
        </w:numPr>
        <w:spacing w:after="160" w:line="276" w:lineRule="auto"/>
        <w:jc w:val="both"/>
        <w:rPr>
          <w:b/>
          <w:sz w:val="22"/>
          <w:szCs w:val="22"/>
        </w:rPr>
      </w:pPr>
      <w:r w:rsidRPr="00C75A6D">
        <w:rPr>
          <w:sz w:val="22"/>
          <w:szCs w:val="22"/>
        </w:rPr>
        <w:t>Iznimno od točke 3. kupnja rabljene opreme pojedinačne nabavne vrijednosti veće od 40.000,00 kn smatra se prihvatljivim troškom.</w:t>
      </w:r>
    </w:p>
    <w:p w14:paraId="1063279A" w14:textId="77777777" w:rsidR="00C75A6D" w:rsidRPr="00C75A6D" w:rsidRDefault="00C75A6D" w:rsidP="00C75A6D">
      <w:pPr>
        <w:spacing w:line="276" w:lineRule="auto"/>
        <w:rPr>
          <w:b/>
          <w:sz w:val="22"/>
          <w:szCs w:val="22"/>
        </w:rPr>
      </w:pPr>
    </w:p>
    <w:p w14:paraId="46F308AD" w14:textId="77777777" w:rsidR="00C75A6D" w:rsidRPr="00C75A6D" w:rsidRDefault="00C75A6D" w:rsidP="00C75A6D">
      <w:pPr>
        <w:spacing w:line="276" w:lineRule="auto"/>
        <w:rPr>
          <w:b/>
          <w:sz w:val="22"/>
          <w:szCs w:val="22"/>
        </w:rPr>
      </w:pPr>
      <w:r w:rsidRPr="00C75A6D">
        <w:rPr>
          <w:b/>
          <w:sz w:val="22"/>
          <w:szCs w:val="22"/>
        </w:rPr>
        <w:t>II. MJERE I KRITERIJI DODJELE SUBVENCIJA</w:t>
      </w:r>
    </w:p>
    <w:p w14:paraId="74A0A47E" w14:textId="77777777" w:rsidR="00C75A6D" w:rsidRPr="00C75A6D" w:rsidRDefault="00C75A6D" w:rsidP="00C75A6D">
      <w:pPr>
        <w:spacing w:line="276" w:lineRule="auto"/>
        <w:rPr>
          <w:b/>
          <w:sz w:val="22"/>
          <w:szCs w:val="22"/>
        </w:rPr>
      </w:pPr>
    </w:p>
    <w:p w14:paraId="51D37932" w14:textId="77777777" w:rsidR="00C75A6D" w:rsidRPr="00C75A6D" w:rsidRDefault="00C75A6D" w:rsidP="00647107">
      <w:pPr>
        <w:numPr>
          <w:ilvl w:val="0"/>
          <w:numId w:val="16"/>
        </w:numPr>
        <w:spacing w:after="160" w:line="276" w:lineRule="auto"/>
        <w:contextualSpacing/>
        <w:jc w:val="both"/>
        <w:rPr>
          <w:b/>
          <w:bCs/>
          <w:sz w:val="22"/>
          <w:szCs w:val="22"/>
        </w:rPr>
      </w:pPr>
      <w:bookmarkStart w:id="8" w:name="_Hlk30148344"/>
      <w:r w:rsidRPr="00C75A6D">
        <w:rPr>
          <w:b/>
          <w:bCs/>
          <w:sz w:val="22"/>
          <w:szCs w:val="22"/>
        </w:rPr>
        <w:t>Subvencije troškova pokretanja gospodarske aktivnosti gospodarskih subjekata početnika</w:t>
      </w:r>
    </w:p>
    <w:bookmarkEnd w:id="8"/>
    <w:p w14:paraId="38DD6415" w14:textId="77777777" w:rsidR="00C75A6D" w:rsidRPr="00C75A6D" w:rsidRDefault="00C75A6D" w:rsidP="00C75A6D">
      <w:pPr>
        <w:spacing w:line="276" w:lineRule="auto"/>
        <w:jc w:val="center"/>
        <w:rPr>
          <w:sz w:val="22"/>
          <w:szCs w:val="22"/>
        </w:rPr>
      </w:pPr>
      <w:r w:rsidRPr="00C75A6D">
        <w:rPr>
          <w:sz w:val="22"/>
          <w:szCs w:val="22"/>
        </w:rPr>
        <w:t>Članak 7.</w:t>
      </w:r>
    </w:p>
    <w:p w14:paraId="20554934" w14:textId="1ACD9079" w:rsidR="00C75A6D" w:rsidRPr="00744F1B" w:rsidRDefault="00C75A6D" w:rsidP="00647107">
      <w:pPr>
        <w:pStyle w:val="Odlomakpopisa"/>
        <w:numPr>
          <w:ilvl w:val="0"/>
          <w:numId w:val="26"/>
        </w:numPr>
        <w:spacing w:line="276" w:lineRule="auto"/>
        <w:jc w:val="both"/>
        <w:rPr>
          <w:bCs/>
          <w:sz w:val="22"/>
          <w:szCs w:val="22"/>
        </w:rPr>
      </w:pPr>
      <w:r w:rsidRPr="00744F1B">
        <w:rPr>
          <w:bCs/>
          <w:sz w:val="22"/>
          <w:szCs w:val="22"/>
        </w:rPr>
        <w:t>Općina Kostrena dodjeljuje nepovratne subvencije gospodarskim subjektima - početnicima koji prvi put otvaraju obrt, registriraju trgovačko društvo</w:t>
      </w:r>
      <w:r w:rsidR="000D4C21">
        <w:rPr>
          <w:bCs/>
          <w:sz w:val="22"/>
          <w:szCs w:val="22"/>
        </w:rPr>
        <w:t>, upisuju obiteljsko poljoprivredno gospodarstvo (OPG) u Upisnik poljoprivrednih gospodstava</w:t>
      </w:r>
      <w:r w:rsidRPr="00744F1B">
        <w:rPr>
          <w:bCs/>
          <w:sz w:val="22"/>
          <w:szCs w:val="22"/>
        </w:rPr>
        <w:t xml:space="preserve"> ili upisuju djelatnost slobodnih zanimanja u odgovarajući upisnik u 202</w:t>
      </w:r>
      <w:r w:rsidR="001D67AB">
        <w:rPr>
          <w:bCs/>
          <w:sz w:val="22"/>
          <w:szCs w:val="22"/>
        </w:rPr>
        <w:t>1</w:t>
      </w:r>
      <w:r w:rsidRPr="00744F1B">
        <w:rPr>
          <w:bCs/>
          <w:sz w:val="22"/>
          <w:szCs w:val="22"/>
        </w:rPr>
        <w:t xml:space="preserve">.  godini, a koji posluju i imaju registrirano sjedište na području Općine Kostrena. </w:t>
      </w:r>
    </w:p>
    <w:p w14:paraId="659718E4" w14:textId="77777777" w:rsidR="00744F1B" w:rsidRPr="00C75A6D" w:rsidRDefault="00744F1B" w:rsidP="00744F1B">
      <w:pPr>
        <w:spacing w:line="276" w:lineRule="auto"/>
        <w:jc w:val="both"/>
        <w:rPr>
          <w:bCs/>
          <w:sz w:val="22"/>
          <w:szCs w:val="22"/>
        </w:rPr>
      </w:pPr>
    </w:p>
    <w:p w14:paraId="02E625FD" w14:textId="3E7854CB" w:rsidR="00C75A6D" w:rsidRPr="00744F1B" w:rsidRDefault="00C75A6D" w:rsidP="00647107">
      <w:pPr>
        <w:pStyle w:val="Odlomakpopisa"/>
        <w:numPr>
          <w:ilvl w:val="0"/>
          <w:numId w:val="26"/>
        </w:numPr>
        <w:spacing w:after="160" w:line="276" w:lineRule="auto"/>
        <w:jc w:val="both"/>
        <w:rPr>
          <w:bCs/>
          <w:sz w:val="22"/>
          <w:szCs w:val="22"/>
        </w:rPr>
      </w:pPr>
      <w:r w:rsidRPr="00744F1B">
        <w:rPr>
          <w:bCs/>
          <w:sz w:val="22"/>
          <w:szCs w:val="22"/>
        </w:rPr>
        <w:t>Subvencija se dodjeljuje za ishođenje dokumentacije potrebne za otvaranje obrta, registraciju trgovačkog društva,</w:t>
      </w:r>
      <w:r w:rsidR="000D4C21">
        <w:rPr>
          <w:bCs/>
          <w:sz w:val="22"/>
          <w:szCs w:val="22"/>
        </w:rPr>
        <w:t xml:space="preserve"> otvaranje obiteljskog poljoprivrednog gospodarstva (OPG)</w:t>
      </w:r>
      <w:r w:rsidRPr="00744F1B">
        <w:rPr>
          <w:bCs/>
          <w:sz w:val="22"/>
          <w:szCs w:val="22"/>
        </w:rPr>
        <w:t xml:space="preserve"> odnosno upisa slobodnog zanimanja u odgovarajući registar, u visini od 50% dokumentiranih troškova, a najviše 2.000,00 </w:t>
      </w:r>
      <w:r w:rsidRPr="00744F1B">
        <w:rPr>
          <w:sz w:val="22"/>
          <w:szCs w:val="22"/>
        </w:rPr>
        <w:t>kn</w:t>
      </w:r>
      <w:r w:rsidRPr="00744F1B">
        <w:rPr>
          <w:bCs/>
          <w:sz w:val="22"/>
          <w:szCs w:val="22"/>
        </w:rPr>
        <w:t xml:space="preserve"> po zahtjevu.</w:t>
      </w:r>
    </w:p>
    <w:p w14:paraId="524C0312" w14:textId="77777777" w:rsidR="00C75A6D" w:rsidRPr="00C75A6D" w:rsidRDefault="00C75A6D" w:rsidP="00C75A6D">
      <w:pPr>
        <w:spacing w:line="276" w:lineRule="auto"/>
        <w:ind w:left="720"/>
        <w:contextualSpacing/>
        <w:jc w:val="both"/>
        <w:rPr>
          <w:bCs/>
          <w:sz w:val="22"/>
          <w:szCs w:val="22"/>
        </w:rPr>
      </w:pPr>
    </w:p>
    <w:p w14:paraId="491EB12B" w14:textId="77777777" w:rsidR="00C75A6D" w:rsidRPr="00C75A6D" w:rsidRDefault="00C75A6D" w:rsidP="00647107">
      <w:pPr>
        <w:numPr>
          <w:ilvl w:val="0"/>
          <w:numId w:val="16"/>
        </w:numPr>
        <w:spacing w:after="160" w:line="276" w:lineRule="auto"/>
        <w:contextualSpacing/>
        <w:jc w:val="both"/>
        <w:rPr>
          <w:b/>
          <w:sz w:val="22"/>
          <w:szCs w:val="22"/>
        </w:rPr>
      </w:pPr>
      <w:r w:rsidRPr="00C75A6D">
        <w:rPr>
          <w:b/>
          <w:sz w:val="22"/>
          <w:szCs w:val="22"/>
        </w:rPr>
        <w:t>Subvencije nabavke opreme</w:t>
      </w:r>
      <w:r w:rsidRPr="00C75A6D">
        <w:rPr>
          <w:sz w:val="22"/>
          <w:szCs w:val="22"/>
        </w:rPr>
        <w:t xml:space="preserve"> </w:t>
      </w:r>
    </w:p>
    <w:p w14:paraId="397F911E" w14:textId="77777777" w:rsidR="00C75A6D" w:rsidRPr="00C75A6D" w:rsidRDefault="00C75A6D" w:rsidP="00C75A6D">
      <w:pPr>
        <w:spacing w:line="276" w:lineRule="auto"/>
        <w:jc w:val="center"/>
        <w:rPr>
          <w:sz w:val="22"/>
          <w:szCs w:val="22"/>
        </w:rPr>
      </w:pPr>
      <w:r w:rsidRPr="00C75A6D">
        <w:rPr>
          <w:sz w:val="22"/>
          <w:szCs w:val="22"/>
        </w:rPr>
        <w:t>Članak 8.</w:t>
      </w:r>
    </w:p>
    <w:p w14:paraId="6DEF0536" w14:textId="77777777" w:rsidR="00C75A6D" w:rsidRPr="00744F1B" w:rsidRDefault="00C75A6D" w:rsidP="00647107">
      <w:pPr>
        <w:pStyle w:val="Odlomakpopisa"/>
        <w:numPr>
          <w:ilvl w:val="0"/>
          <w:numId w:val="27"/>
        </w:numPr>
        <w:spacing w:after="160" w:line="276" w:lineRule="auto"/>
        <w:jc w:val="both"/>
        <w:rPr>
          <w:sz w:val="22"/>
          <w:szCs w:val="22"/>
        </w:rPr>
      </w:pPr>
      <w:bookmarkStart w:id="9" w:name="_Hlk535397222"/>
      <w:r w:rsidRPr="00744F1B">
        <w:rPr>
          <w:sz w:val="22"/>
          <w:szCs w:val="22"/>
        </w:rPr>
        <w:t xml:space="preserve">Pravo na subvenciju imaju gospodarski subjekti iz članka 3. stavka 1. Programa </w:t>
      </w:r>
      <w:bookmarkEnd w:id="9"/>
      <w:r w:rsidRPr="00744F1B">
        <w:rPr>
          <w:sz w:val="22"/>
          <w:szCs w:val="22"/>
        </w:rPr>
        <w:t xml:space="preserve">za sufinanciranje troškova nabavke novih strojeva i opreme, </w:t>
      </w:r>
      <w:bookmarkStart w:id="10" w:name="_Hlk30075215"/>
      <w:r w:rsidRPr="00744F1B">
        <w:rPr>
          <w:sz w:val="22"/>
          <w:szCs w:val="22"/>
        </w:rPr>
        <w:t xml:space="preserve">čija je pojedinačna vrijednost veća od 3.500,00 kn evidentiranih kao oblik imovine društva namijenjenih isključivo za obavljanje pretežite/glavne djelatnosti s rokom upotrebe duljim od godinu dana. </w:t>
      </w:r>
    </w:p>
    <w:bookmarkEnd w:id="10"/>
    <w:p w14:paraId="05A7D63E" w14:textId="6A895211" w:rsidR="00C75A6D" w:rsidRPr="00744F1B" w:rsidRDefault="00C75A6D" w:rsidP="00647107">
      <w:pPr>
        <w:pStyle w:val="Odlomakpopisa"/>
        <w:widowControl w:val="0"/>
        <w:numPr>
          <w:ilvl w:val="0"/>
          <w:numId w:val="27"/>
        </w:numPr>
        <w:tabs>
          <w:tab w:val="left" w:pos="220"/>
          <w:tab w:val="left" w:pos="720"/>
        </w:tabs>
        <w:autoSpaceDE w:val="0"/>
        <w:autoSpaceDN w:val="0"/>
        <w:adjustRightInd w:val="0"/>
        <w:spacing w:after="160" w:line="276" w:lineRule="auto"/>
        <w:jc w:val="both"/>
        <w:rPr>
          <w:sz w:val="22"/>
          <w:szCs w:val="22"/>
        </w:rPr>
      </w:pPr>
      <w:r w:rsidRPr="00744F1B">
        <w:rPr>
          <w:sz w:val="22"/>
          <w:szCs w:val="22"/>
        </w:rPr>
        <w:t xml:space="preserve">Iz mjere je izuzeta nabavka vozila, </w:t>
      </w:r>
      <w:r w:rsidRPr="000C7DC6">
        <w:rPr>
          <w:sz w:val="22"/>
          <w:szCs w:val="22"/>
        </w:rPr>
        <w:t>plovila</w:t>
      </w:r>
      <w:r w:rsidRPr="00744F1B">
        <w:rPr>
          <w:sz w:val="22"/>
          <w:szCs w:val="22"/>
        </w:rPr>
        <w:t xml:space="preserve"> i rabljene opreme </w:t>
      </w:r>
      <w:r w:rsidR="000D4C21">
        <w:rPr>
          <w:sz w:val="22"/>
          <w:szCs w:val="22"/>
        </w:rPr>
        <w:t xml:space="preserve">i strojeva </w:t>
      </w:r>
      <w:r w:rsidRPr="00744F1B">
        <w:rPr>
          <w:sz w:val="22"/>
          <w:szCs w:val="22"/>
        </w:rPr>
        <w:t xml:space="preserve">vrijednosti manje od 40.000,00 kn. </w:t>
      </w:r>
    </w:p>
    <w:p w14:paraId="12D2B21D" w14:textId="77777777" w:rsidR="00C75A6D" w:rsidRPr="00744F1B" w:rsidRDefault="00C75A6D" w:rsidP="00647107">
      <w:pPr>
        <w:pStyle w:val="Odlomakpopisa"/>
        <w:widowControl w:val="0"/>
        <w:numPr>
          <w:ilvl w:val="0"/>
          <w:numId w:val="27"/>
        </w:numPr>
        <w:tabs>
          <w:tab w:val="left" w:pos="220"/>
          <w:tab w:val="left" w:pos="720"/>
        </w:tabs>
        <w:autoSpaceDE w:val="0"/>
        <w:autoSpaceDN w:val="0"/>
        <w:adjustRightInd w:val="0"/>
        <w:spacing w:after="160" w:line="276" w:lineRule="auto"/>
        <w:jc w:val="both"/>
        <w:rPr>
          <w:sz w:val="22"/>
          <w:szCs w:val="22"/>
        </w:rPr>
      </w:pPr>
      <w:r w:rsidRPr="00744F1B">
        <w:rPr>
          <w:sz w:val="22"/>
          <w:szCs w:val="22"/>
        </w:rPr>
        <w:t xml:space="preserve">Iznimno od članka 6. stavka 2. pravo na subvenciju opreme imaju gospodarski subjekti iz članka 3. stavka 1. Programa, kojima je prema Nacionalnoj klasifikaciji djelatnosti (NKD 2007) pretežita/glavna djelatnost unutar razreda 56 </w:t>
      </w:r>
      <w:r w:rsidRPr="00744F1B">
        <w:rPr>
          <w:i/>
          <w:sz w:val="22"/>
          <w:szCs w:val="22"/>
        </w:rPr>
        <w:t xml:space="preserve">Djelatnosti pripreme i usluživanja hrane i pića i 56.30 Djelatnosti pripreme i usluživanja </w:t>
      </w:r>
      <w:r w:rsidRPr="00744F1B">
        <w:rPr>
          <w:i/>
          <w:sz w:val="22"/>
          <w:szCs w:val="22"/>
        </w:rPr>
        <w:lastRenderedPageBreak/>
        <w:t>pića</w:t>
      </w:r>
      <w:r w:rsidRPr="00744F1B">
        <w:rPr>
          <w:sz w:val="22"/>
          <w:szCs w:val="22"/>
        </w:rPr>
        <w:t>, a koji sukladno karakteru poslovanja posluju stalno na području Općine Kostrena, za ugradnju novih strojeva i opreme evidentiranih kao oblik dugotrajne imovine društva, namijenjenih isključivo za obavljanje pretežite djelatnosti s rokom upotrebe duljim od godinu dana.</w:t>
      </w:r>
    </w:p>
    <w:p w14:paraId="3807AEBE" w14:textId="77777777" w:rsidR="00C75A6D" w:rsidRPr="00990B5A" w:rsidRDefault="00C75A6D" w:rsidP="00647107">
      <w:pPr>
        <w:pStyle w:val="Odlomakpopisa"/>
        <w:widowControl w:val="0"/>
        <w:numPr>
          <w:ilvl w:val="0"/>
          <w:numId w:val="27"/>
        </w:numPr>
        <w:tabs>
          <w:tab w:val="left" w:pos="220"/>
          <w:tab w:val="left" w:pos="720"/>
        </w:tabs>
        <w:autoSpaceDE w:val="0"/>
        <w:autoSpaceDN w:val="0"/>
        <w:adjustRightInd w:val="0"/>
        <w:spacing w:after="160" w:line="276" w:lineRule="auto"/>
        <w:jc w:val="both"/>
        <w:rPr>
          <w:bCs/>
          <w:sz w:val="22"/>
          <w:szCs w:val="22"/>
        </w:rPr>
      </w:pPr>
      <w:r w:rsidRPr="00990B5A">
        <w:rPr>
          <w:iCs/>
          <w:sz w:val="22"/>
          <w:szCs w:val="22"/>
        </w:rPr>
        <w:t>Korisnik iz članka 8. stavka 3.</w:t>
      </w:r>
      <w:r w:rsidRPr="00990B5A">
        <w:rPr>
          <w:sz w:val="22"/>
          <w:szCs w:val="22"/>
        </w:rPr>
        <w:t xml:space="preserve"> koji </w:t>
      </w:r>
      <w:r w:rsidRPr="00990B5A">
        <w:rPr>
          <w:iCs/>
          <w:sz w:val="22"/>
          <w:szCs w:val="22"/>
        </w:rPr>
        <w:t>ostvari</w:t>
      </w:r>
      <w:r w:rsidRPr="00990B5A">
        <w:rPr>
          <w:sz w:val="22"/>
          <w:szCs w:val="22"/>
        </w:rPr>
        <w:t xml:space="preserve"> pravo na </w:t>
      </w:r>
      <w:r w:rsidRPr="00990B5A">
        <w:rPr>
          <w:iCs/>
          <w:sz w:val="22"/>
          <w:szCs w:val="22"/>
        </w:rPr>
        <w:t>subvenciju ne može ostvariti pravo na istu u periodu od tri godine od datuma ostvarivanja subvencije.</w:t>
      </w:r>
    </w:p>
    <w:p w14:paraId="19C78F4F" w14:textId="77777777" w:rsidR="00C75A6D" w:rsidRPr="000C7DC6" w:rsidRDefault="00C75A6D" w:rsidP="00647107">
      <w:pPr>
        <w:pStyle w:val="Odlomakpopisa"/>
        <w:widowControl w:val="0"/>
        <w:numPr>
          <w:ilvl w:val="0"/>
          <w:numId w:val="27"/>
        </w:numPr>
        <w:tabs>
          <w:tab w:val="left" w:pos="220"/>
          <w:tab w:val="left" w:pos="720"/>
        </w:tabs>
        <w:autoSpaceDE w:val="0"/>
        <w:autoSpaceDN w:val="0"/>
        <w:adjustRightInd w:val="0"/>
        <w:spacing w:after="160" w:line="276" w:lineRule="auto"/>
        <w:jc w:val="both"/>
        <w:rPr>
          <w:bCs/>
          <w:sz w:val="22"/>
          <w:szCs w:val="22"/>
        </w:rPr>
      </w:pPr>
      <w:r w:rsidRPr="000C7DC6">
        <w:rPr>
          <w:iCs/>
          <w:sz w:val="22"/>
          <w:szCs w:val="22"/>
        </w:rPr>
        <w:t xml:space="preserve">Gospodarski subjekti </w:t>
      </w:r>
      <w:r w:rsidRPr="000C7DC6">
        <w:rPr>
          <w:sz w:val="22"/>
          <w:szCs w:val="22"/>
        </w:rPr>
        <w:t>iz članka 3. stavka 1. Programa ostvaruju pravo na subvenciju nabavke jednog komada informatičke opreme.  Pod informatičkom opremom podrazumijevaju se stolno računalo ili prijenosno računalo (laptop).  Ovo pravo može se ostvariti pod uvjetom</w:t>
      </w:r>
      <w:r w:rsidRPr="000C7DC6">
        <w:rPr>
          <w:bCs/>
          <w:sz w:val="22"/>
          <w:szCs w:val="22"/>
        </w:rPr>
        <w:t xml:space="preserve"> </w:t>
      </w:r>
      <w:r w:rsidRPr="000C7DC6">
        <w:rPr>
          <w:sz w:val="22"/>
          <w:szCs w:val="22"/>
        </w:rPr>
        <w:t xml:space="preserve">da istovrsnu mjeru gospodarski subjekt nije koristio unazad dvije kalendarske godine. </w:t>
      </w:r>
    </w:p>
    <w:p w14:paraId="17D18CD6" w14:textId="77777777" w:rsidR="00C75A6D" w:rsidRPr="00744F1B" w:rsidRDefault="00C75A6D" w:rsidP="00647107">
      <w:pPr>
        <w:pStyle w:val="Odlomakpopisa"/>
        <w:numPr>
          <w:ilvl w:val="0"/>
          <w:numId w:val="27"/>
        </w:numPr>
        <w:spacing w:after="160" w:line="276" w:lineRule="auto"/>
        <w:jc w:val="both"/>
        <w:rPr>
          <w:sz w:val="22"/>
          <w:szCs w:val="22"/>
        </w:rPr>
      </w:pPr>
      <w:r w:rsidRPr="000C7DC6">
        <w:rPr>
          <w:sz w:val="22"/>
          <w:szCs w:val="22"/>
        </w:rPr>
        <w:t>Subvencija može iznositi do 50% prihvatljivih dokumentiranih</w:t>
      </w:r>
      <w:r w:rsidRPr="00744F1B">
        <w:rPr>
          <w:sz w:val="22"/>
          <w:szCs w:val="22"/>
        </w:rPr>
        <w:t xml:space="preserve"> troškova, a najviše 20.000,00 kn.</w:t>
      </w:r>
    </w:p>
    <w:p w14:paraId="5D14BDFD" w14:textId="77777777" w:rsidR="00C75A6D" w:rsidRPr="00C75A6D" w:rsidRDefault="00C75A6D" w:rsidP="00C75A6D">
      <w:pPr>
        <w:spacing w:line="276" w:lineRule="auto"/>
        <w:ind w:left="360"/>
        <w:jc w:val="both"/>
        <w:rPr>
          <w:b/>
          <w:sz w:val="22"/>
          <w:szCs w:val="22"/>
        </w:rPr>
      </w:pPr>
    </w:p>
    <w:p w14:paraId="7FC9815A" w14:textId="77777777" w:rsidR="00C75A6D" w:rsidRPr="00C75A6D" w:rsidRDefault="00C75A6D" w:rsidP="00647107">
      <w:pPr>
        <w:numPr>
          <w:ilvl w:val="0"/>
          <w:numId w:val="16"/>
        </w:numPr>
        <w:spacing w:after="160" w:line="276" w:lineRule="auto"/>
        <w:jc w:val="both"/>
        <w:rPr>
          <w:b/>
          <w:sz w:val="22"/>
          <w:szCs w:val="22"/>
        </w:rPr>
      </w:pPr>
      <w:r w:rsidRPr="00C75A6D">
        <w:rPr>
          <w:b/>
          <w:sz w:val="22"/>
          <w:szCs w:val="22"/>
        </w:rPr>
        <w:t xml:space="preserve">Subvencije za novo zapošljavanje </w:t>
      </w:r>
      <w:bookmarkStart w:id="11" w:name="_Hlk535400593"/>
      <w:r w:rsidRPr="00C75A6D">
        <w:rPr>
          <w:b/>
          <w:sz w:val="22"/>
          <w:szCs w:val="22"/>
        </w:rPr>
        <w:t>i samozapošljavanje</w:t>
      </w:r>
    </w:p>
    <w:bookmarkEnd w:id="11"/>
    <w:p w14:paraId="70744FDB" w14:textId="77777777" w:rsidR="00C75A6D" w:rsidRPr="00C75A6D" w:rsidRDefault="00C75A6D" w:rsidP="00C75A6D">
      <w:pPr>
        <w:spacing w:line="276" w:lineRule="auto"/>
        <w:jc w:val="center"/>
        <w:rPr>
          <w:sz w:val="22"/>
          <w:szCs w:val="22"/>
        </w:rPr>
      </w:pPr>
      <w:r w:rsidRPr="00C75A6D">
        <w:rPr>
          <w:sz w:val="22"/>
          <w:szCs w:val="22"/>
        </w:rPr>
        <w:t>Članak 9.</w:t>
      </w:r>
    </w:p>
    <w:p w14:paraId="39286FA2" w14:textId="77777777" w:rsidR="00C75A6D" w:rsidRPr="00C75A6D" w:rsidRDefault="00C75A6D" w:rsidP="00647107">
      <w:pPr>
        <w:numPr>
          <w:ilvl w:val="0"/>
          <w:numId w:val="3"/>
        </w:numPr>
        <w:spacing w:after="160" w:line="276" w:lineRule="auto"/>
        <w:jc w:val="both"/>
        <w:rPr>
          <w:sz w:val="22"/>
          <w:szCs w:val="22"/>
        </w:rPr>
      </w:pPr>
      <w:r w:rsidRPr="00C75A6D">
        <w:rPr>
          <w:sz w:val="22"/>
          <w:szCs w:val="22"/>
        </w:rPr>
        <w:t xml:space="preserve">Pravo na subvencije imaju gospodarski subjekti iz članka 3. stavka 1. ovog Programa koji samostalno i trajno obavljaju djelatnost s namjerom ostvarivanja prihoda, kao i fizičke osobe sa stalnim prebivalištem na području Općine Kostrena koje se </w:t>
      </w:r>
      <w:proofErr w:type="spellStart"/>
      <w:r w:rsidRPr="00C75A6D">
        <w:rPr>
          <w:sz w:val="22"/>
          <w:szCs w:val="22"/>
        </w:rPr>
        <w:t>samozapošljavaju</w:t>
      </w:r>
      <w:proofErr w:type="spellEnd"/>
      <w:r w:rsidRPr="00C75A6D">
        <w:rPr>
          <w:sz w:val="22"/>
          <w:szCs w:val="22"/>
        </w:rPr>
        <w:t xml:space="preserve"> u vlastitom obrtu, trgovačkom društvu ili slobodnom zanimanju. </w:t>
      </w:r>
    </w:p>
    <w:p w14:paraId="5F4F630E" w14:textId="77777777" w:rsidR="00C75A6D" w:rsidRPr="00C75A6D" w:rsidRDefault="00C75A6D" w:rsidP="00647107">
      <w:pPr>
        <w:numPr>
          <w:ilvl w:val="0"/>
          <w:numId w:val="3"/>
        </w:numPr>
        <w:spacing w:after="160" w:line="276" w:lineRule="auto"/>
        <w:jc w:val="both"/>
        <w:rPr>
          <w:strike/>
          <w:sz w:val="22"/>
          <w:szCs w:val="22"/>
        </w:rPr>
      </w:pPr>
      <w:r w:rsidRPr="00C75A6D">
        <w:rPr>
          <w:sz w:val="22"/>
          <w:szCs w:val="22"/>
        </w:rPr>
        <w:t xml:space="preserve">Gospodarski subjekt može ostvariti subvenciju za novozaposlene osobe kroz povrat sredstava po osnovi uplaćenih obveznih doprinosa na i iz bruto plaće (u nastavku povrat obveznih doprinosa). Pravo na subvenciju može se ostvariti samo za zapošljavanje radnika koji su prijavljeni na Hrvatskom zavodu za zapošljavanje, Područna služba Rijeka (dalje u tekstu: HZZ Rijeka) minimalno 30 dana kao nezaposlene osobe. Iznimno, pravo na subvenciju ostvaruje se za zapošljavanje osoba kojima je to prvo zaposlenje u roku od 6 mjeseci od završetka redovnog školovanja, neovisno o prijavi u HZZ Rijeka. </w:t>
      </w:r>
    </w:p>
    <w:p w14:paraId="0397FBB0" w14:textId="77777777" w:rsidR="00C75A6D" w:rsidRPr="00C75A6D" w:rsidRDefault="00C75A6D" w:rsidP="00647107">
      <w:pPr>
        <w:numPr>
          <w:ilvl w:val="0"/>
          <w:numId w:val="3"/>
        </w:numPr>
        <w:spacing w:after="160" w:line="276" w:lineRule="auto"/>
        <w:jc w:val="both"/>
        <w:rPr>
          <w:sz w:val="22"/>
          <w:szCs w:val="22"/>
        </w:rPr>
      </w:pPr>
      <w:r w:rsidRPr="00C75A6D">
        <w:rPr>
          <w:sz w:val="22"/>
          <w:szCs w:val="22"/>
        </w:rPr>
        <w:t>Sredstava za povrat obveznih doprinosa utvrđuju se za period od 12 mjeseci trajanja ugovora o radu u visini od:</w:t>
      </w:r>
    </w:p>
    <w:p w14:paraId="789F3C1E" w14:textId="77777777" w:rsidR="00C75A6D" w:rsidRPr="00C75A6D" w:rsidRDefault="00C75A6D" w:rsidP="00647107">
      <w:pPr>
        <w:numPr>
          <w:ilvl w:val="0"/>
          <w:numId w:val="19"/>
        </w:numPr>
        <w:spacing w:after="160" w:line="276" w:lineRule="auto"/>
        <w:jc w:val="both"/>
        <w:rPr>
          <w:sz w:val="22"/>
          <w:szCs w:val="22"/>
        </w:rPr>
      </w:pPr>
      <w:r w:rsidRPr="00C75A6D">
        <w:rPr>
          <w:sz w:val="22"/>
          <w:szCs w:val="22"/>
        </w:rPr>
        <w:t>50% uplaćenih obveznih doprinosa za prvih 6 mjeseci trajanja ugovora o radu;</w:t>
      </w:r>
    </w:p>
    <w:p w14:paraId="0FD2390C" w14:textId="77777777" w:rsidR="00C75A6D" w:rsidRPr="00C75A6D" w:rsidRDefault="00C75A6D" w:rsidP="00647107">
      <w:pPr>
        <w:numPr>
          <w:ilvl w:val="0"/>
          <w:numId w:val="19"/>
        </w:numPr>
        <w:spacing w:after="160" w:line="276" w:lineRule="auto"/>
        <w:jc w:val="both"/>
        <w:rPr>
          <w:sz w:val="22"/>
          <w:szCs w:val="22"/>
        </w:rPr>
      </w:pPr>
      <w:r w:rsidRPr="00C75A6D">
        <w:rPr>
          <w:sz w:val="22"/>
          <w:szCs w:val="22"/>
        </w:rPr>
        <w:t>75% uplaćenih obveznih doprinosa od 7. do 9. mjeseca trajanja ugovora o radu;</w:t>
      </w:r>
    </w:p>
    <w:p w14:paraId="0EE33570" w14:textId="77777777" w:rsidR="00C75A6D" w:rsidRPr="00C75A6D" w:rsidRDefault="00C75A6D" w:rsidP="00647107">
      <w:pPr>
        <w:numPr>
          <w:ilvl w:val="0"/>
          <w:numId w:val="19"/>
        </w:numPr>
        <w:spacing w:after="160" w:line="276" w:lineRule="auto"/>
        <w:jc w:val="both"/>
        <w:rPr>
          <w:sz w:val="22"/>
          <w:szCs w:val="22"/>
        </w:rPr>
      </w:pPr>
      <w:r w:rsidRPr="00C75A6D">
        <w:rPr>
          <w:sz w:val="22"/>
          <w:szCs w:val="22"/>
        </w:rPr>
        <w:t xml:space="preserve">100% uplaćenih obveznih doprinosa od 10. do 12. mjeseca trajanja ugovora o radu. </w:t>
      </w:r>
    </w:p>
    <w:p w14:paraId="3D85C661" w14:textId="77777777" w:rsidR="00C75A6D" w:rsidRPr="00C75A6D" w:rsidRDefault="00C75A6D" w:rsidP="00647107">
      <w:pPr>
        <w:numPr>
          <w:ilvl w:val="0"/>
          <w:numId w:val="3"/>
        </w:numPr>
        <w:spacing w:after="160" w:line="276" w:lineRule="auto"/>
        <w:jc w:val="both"/>
        <w:rPr>
          <w:sz w:val="22"/>
          <w:szCs w:val="22"/>
          <w:vertAlign w:val="superscript"/>
        </w:rPr>
      </w:pPr>
      <w:r w:rsidRPr="00C75A6D">
        <w:rPr>
          <w:sz w:val="22"/>
          <w:szCs w:val="22"/>
        </w:rPr>
        <w:t xml:space="preserve">Neovisno o visini plaće koju gospodarski subjekt isplaćuje radniku, maksimalan iznos bruto plaće koji se priznaje za obračun doprinosa iznosi 8.000,00 kn. </w:t>
      </w:r>
      <w:bookmarkStart w:id="12" w:name="_Hlk535400506"/>
      <w:r w:rsidRPr="00C75A6D">
        <w:rPr>
          <w:sz w:val="22"/>
          <w:szCs w:val="22"/>
        </w:rPr>
        <w:t>Najviši iznos subvencije za svaku novozaposlenu i samozaposlenu osobu iznosi 10.000,00 kn i dodjeljuje se do iskorištenja raspoloživih sredstava.</w:t>
      </w:r>
    </w:p>
    <w:bookmarkEnd w:id="12"/>
    <w:p w14:paraId="50185606" w14:textId="77777777" w:rsidR="00C75A6D" w:rsidRPr="00C75A6D" w:rsidRDefault="00C75A6D" w:rsidP="00647107">
      <w:pPr>
        <w:numPr>
          <w:ilvl w:val="0"/>
          <w:numId w:val="3"/>
        </w:numPr>
        <w:spacing w:after="160" w:line="276" w:lineRule="auto"/>
        <w:jc w:val="both"/>
        <w:rPr>
          <w:sz w:val="22"/>
          <w:szCs w:val="22"/>
        </w:rPr>
      </w:pPr>
      <w:r w:rsidRPr="00C75A6D">
        <w:rPr>
          <w:sz w:val="22"/>
          <w:szCs w:val="22"/>
        </w:rPr>
        <w:t xml:space="preserve">Mjesečna subvencija za osobe zaposlene po ovoj mjeri isplatit će se po isteku svakog mjeseca rada osobe za koju se isplaćuje poticaj, u roku od 15 dana od podnesenog zahtjeva za isplatu. Uz svaki zahtjev za mjesečnom refundacijom sredstava gospodarski subjekt je dužan dostaviti dokaz o izvršenoj uplati obveznih doprinosa. </w:t>
      </w:r>
    </w:p>
    <w:p w14:paraId="50A8F567" w14:textId="77777777" w:rsidR="00C75A6D" w:rsidRPr="00C75A6D" w:rsidRDefault="00C75A6D" w:rsidP="00647107">
      <w:pPr>
        <w:numPr>
          <w:ilvl w:val="0"/>
          <w:numId w:val="3"/>
        </w:numPr>
        <w:spacing w:after="160" w:line="276" w:lineRule="auto"/>
        <w:jc w:val="both"/>
        <w:rPr>
          <w:sz w:val="22"/>
          <w:szCs w:val="22"/>
        </w:rPr>
      </w:pPr>
      <w:r w:rsidRPr="00C75A6D">
        <w:rPr>
          <w:sz w:val="22"/>
          <w:szCs w:val="22"/>
        </w:rPr>
        <w:t xml:space="preserve">Gospodarski subjekt ima pravo zatražiti bespovratna sredstva za najviše 5 novozaposlenih osoba te mora dostaviti potvrdu HZZ Rijeka da ne ostvaruje subvenciju za zapošljavanje temeljem mjera za poticanje zapošljavanja koje provodi HZZ. </w:t>
      </w:r>
    </w:p>
    <w:p w14:paraId="7CDB465B" w14:textId="77777777" w:rsidR="00C75A6D" w:rsidRPr="00C75A6D" w:rsidRDefault="00C75A6D" w:rsidP="00647107">
      <w:pPr>
        <w:numPr>
          <w:ilvl w:val="0"/>
          <w:numId w:val="3"/>
        </w:numPr>
        <w:spacing w:after="160" w:line="276" w:lineRule="auto"/>
        <w:jc w:val="both"/>
        <w:rPr>
          <w:rFonts w:eastAsia="Calibri"/>
          <w:b/>
          <w:sz w:val="22"/>
          <w:szCs w:val="22"/>
          <w:lang w:eastAsia="en-US"/>
        </w:rPr>
      </w:pPr>
      <w:r w:rsidRPr="00C75A6D">
        <w:rPr>
          <w:sz w:val="22"/>
          <w:szCs w:val="22"/>
        </w:rPr>
        <w:t>Gospodarski subjekti koji su po prethodnim Programima Općine Kostrena već koristili subvenciju za zapošljavanje, ne mogu ovu mjeru koristiti za zapošljavanje iste osobe za koju su subvenciju već koristili.</w:t>
      </w:r>
    </w:p>
    <w:p w14:paraId="03271E61" w14:textId="6C16B962" w:rsidR="00C75A6D" w:rsidRDefault="00C75A6D" w:rsidP="00647107">
      <w:pPr>
        <w:numPr>
          <w:ilvl w:val="0"/>
          <w:numId w:val="3"/>
        </w:numPr>
        <w:spacing w:after="160" w:line="276" w:lineRule="auto"/>
        <w:jc w:val="both"/>
        <w:rPr>
          <w:rFonts w:eastAsia="Calibri"/>
          <w:sz w:val="22"/>
          <w:szCs w:val="22"/>
          <w:lang w:eastAsia="en-US"/>
        </w:rPr>
      </w:pPr>
      <w:r w:rsidRPr="00C75A6D">
        <w:rPr>
          <w:rFonts w:eastAsia="Calibri"/>
          <w:sz w:val="22"/>
          <w:szCs w:val="22"/>
          <w:lang w:eastAsia="en-US"/>
        </w:rPr>
        <w:t>U slučaju raskida ugovora o radu temeljem sporazuma, iz razlog koji nije uvjetovan krivnjom radnika ili prije isteka 180 dana od dana zaključenja ugovora o radu, gospodarski subjekt je dužan izvršiti povrat dobivenih sredstava u roku iz</w:t>
      </w:r>
      <w:r w:rsidRPr="00C75A6D">
        <w:rPr>
          <w:rFonts w:eastAsia="Calibri"/>
          <w:color w:val="FF0000"/>
          <w:sz w:val="22"/>
          <w:szCs w:val="22"/>
          <w:lang w:eastAsia="en-US"/>
        </w:rPr>
        <w:t xml:space="preserve"> </w:t>
      </w:r>
      <w:r w:rsidRPr="00C75A6D">
        <w:rPr>
          <w:rFonts w:eastAsia="Calibri"/>
          <w:sz w:val="22"/>
          <w:szCs w:val="22"/>
          <w:lang w:eastAsia="en-US"/>
        </w:rPr>
        <w:t xml:space="preserve">članka 21. stavka 4. ovog Programa. </w:t>
      </w:r>
    </w:p>
    <w:p w14:paraId="3ED2CF26" w14:textId="3861CA09" w:rsidR="005638FC" w:rsidRDefault="005638FC" w:rsidP="005638FC">
      <w:pPr>
        <w:spacing w:after="160" w:line="276" w:lineRule="auto"/>
        <w:jc w:val="both"/>
        <w:rPr>
          <w:rFonts w:eastAsia="Calibri"/>
          <w:sz w:val="22"/>
          <w:szCs w:val="22"/>
          <w:lang w:eastAsia="en-US"/>
        </w:rPr>
      </w:pPr>
    </w:p>
    <w:p w14:paraId="1A907DF5" w14:textId="77777777" w:rsidR="005638FC" w:rsidRPr="00C75A6D" w:rsidRDefault="005638FC" w:rsidP="005638FC">
      <w:pPr>
        <w:spacing w:after="160" w:line="276" w:lineRule="auto"/>
        <w:jc w:val="both"/>
        <w:rPr>
          <w:rFonts w:eastAsia="Calibri"/>
          <w:sz w:val="22"/>
          <w:szCs w:val="22"/>
          <w:lang w:eastAsia="en-US"/>
        </w:rPr>
      </w:pPr>
    </w:p>
    <w:p w14:paraId="0EC51288" w14:textId="77777777" w:rsidR="00C75A6D" w:rsidRPr="00C75A6D" w:rsidRDefault="00C75A6D" w:rsidP="00C75A6D">
      <w:pPr>
        <w:jc w:val="both"/>
        <w:rPr>
          <w:sz w:val="22"/>
          <w:szCs w:val="22"/>
        </w:rPr>
      </w:pPr>
    </w:p>
    <w:p w14:paraId="3964B417" w14:textId="77777777" w:rsidR="00C75A6D" w:rsidRPr="00C75A6D" w:rsidRDefault="00C75A6D" w:rsidP="00647107">
      <w:pPr>
        <w:numPr>
          <w:ilvl w:val="0"/>
          <w:numId w:val="16"/>
        </w:numPr>
        <w:spacing w:after="160" w:line="276" w:lineRule="auto"/>
        <w:jc w:val="both"/>
        <w:rPr>
          <w:b/>
          <w:sz w:val="22"/>
          <w:szCs w:val="22"/>
        </w:rPr>
      </w:pPr>
      <w:r w:rsidRPr="00C75A6D">
        <w:rPr>
          <w:b/>
          <w:sz w:val="22"/>
          <w:szCs w:val="22"/>
        </w:rPr>
        <w:lastRenderedPageBreak/>
        <w:t xml:space="preserve">Subvencije za zapošljavanje i samozapošljavanje osoba do 30 godina i invalidnih osoba na neodređeno vrijeme  </w:t>
      </w:r>
    </w:p>
    <w:p w14:paraId="675DA82D" w14:textId="77777777" w:rsidR="00C75A6D" w:rsidRPr="00C75A6D" w:rsidRDefault="00C75A6D" w:rsidP="00C75A6D">
      <w:pPr>
        <w:spacing w:line="276" w:lineRule="auto"/>
        <w:jc w:val="center"/>
        <w:rPr>
          <w:sz w:val="22"/>
          <w:szCs w:val="22"/>
        </w:rPr>
      </w:pPr>
      <w:r w:rsidRPr="00C75A6D">
        <w:rPr>
          <w:sz w:val="22"/>
          <w:szCs w:val="22"/>
        </w:rPr>
        <w:t>Članak 10.</w:t>
      </w:r>
    </w:p>
    <w:p w14:paraId="0F09ADAD" w14:textId="77777777" w:rsidR="00C75A6D" w:rsidRPr="00C75A6D" w:rsidRDefault="00C75A6D" w:rsidP="00647107">
      <w:pPr>
        <w:numPr>
          <w:ilvl w:val="0"/>
          <w:numId w:val="4"/>
        </w:numPr>
        <w:spacing w:after="160" w:line="276" w:lineRule="auto"/>
        <w:jc w:val="both"/>
        <w:rPr>
          <w:sz w:val="22"/>
          <w:szCs w:val="22"/>
        </w:rPr>
      </w:pPr>
      <w:r w:rsidRPr="00C75A6D">
        <w:rPr>
          <w:sz w:val="22"/>
          <w:szCs w:val="22"/>
        </w:rPr>
        <w:t xml:space="preserve">Subvencija za zapošljavanje koju gospodarski subjekt može ostvariti za zapošljavanje  i samozapošljavanje osoba do 30 godina starosti i invalidnih osoba na neodređeno vrijeme odnosi se na povrat sredstava po osnovi uplaćenih obveznih doprinosa na i iz bruto plaće (u nastavku povrat obveznih doprinosa). Invalidne osobe koje se zapošljavaju putem ove mjere mogu biti starije od 30 godina. </w:t>
      </w:r>
    </w:p>
    <w:p w14:paraId="01588BD6" w14:textId="77777777" w:rsidR="00C75A6D" w:rsidRPr="00C75A6D" w:rsidRDefault="00C75A6D" w:rsidP="00647107">
      <w:pPr>
        <w:numPr>
          <w:ilvl w:val="0"/>
          <w:numId w:val="4"/>
        </w:numPr>
        <w:spacing w:after="160" w:line="276" w:lineRule="auto"/>
        <w:jc w:val="both"/>
        <w:rPr>
          <w:sz w:val="22"/>
          <w:szCs w:val="22"/>
        </w:rPr>
      </w:pPr>
      <w:r w:rsidRPr="00C75A6D">
        <w:rPr>
          <w:sz w:val="22"/>
          <w:szCs w:val="22"/>
        </w:rPr>
        <w:t xml:space="preserve">Uvjet za dodjelu subvencije je sklapanje ugovora o radu na neodređeno vrijeme. </w:t>
      </w:r>
      <w:r w:rsidRPr="00C75A6D">
        <w:rPr>
          <w:bCs/>
          <w:sz w:val="22"/>
          <w:szCs w:val="22"/>
        </w:rPr>
        <w:t>Trajanje olakšice je vremenski period od</w:t>
      </w:r>
      <w:r w:rsidRPr="00C75A6D">
        <w:rPr>
          <w:sz w:val="22"/>
          <w:szCs w:val="22"/>
        </w:rPr>
        <w:t xml:space="preserve"> 12 mjeseci od dana zaposlenja, uz uvjet da novozaposlene osobe ne smiju imati prethodno sklopljen ugovor o radu na neodređeno vrijeme s istim poslodavcem.  </w:t>
      </w:r>
    </w:p>
    <w:p w14:paraId="3CF936E2" w14:textId="77777777" w:rsidR="00C75A6D" w:rsidRPr="00C75A6D" w:rsidRDefault="00C75A6D" w:rsidP="00647107">
      <w:pPr>
        <w:numPr>
          <w:ilvl w:val="0"/>
          <w:numId w:val="4"/>
        </w:numPr>
        <w:spacing w:after="160" w:line="259" w:lineRule="auto"/>
        <w:contextualSpacing/>
        <w:jc w:val="both"/>
        <w:rPr>
          <w:sz w:val="22"/>
          <w:szCs w:val="22"/>
        </w:rPr>
      </w:pPr>
      <w:r w:rsidRPr="00C75A6D">
        <w:rPr>
          <w:sz w:val="22"/>
          <w:szCs w:val="22"/>
        </w:rPr>
        <w:t xml:space="preserve">Povrat obveznih doprinosa utvrđuje se u iznosu od 100% za period od 12 mjeseci trajanja ugovora o radu. Neovisno o visini plaće koju gospodarski subjekt isplaćuje radniku, maksimalan iznos bruto plaće koji se priznaje za obračun doprinosa iznosi 8.000,00 kn. </w:t>
      </w:r>
    </w:p>
    <w:p w14:paraId="3FBB4109" w14:textId="77777777" w:rsidR="00C75A6D" w:rsidRPr="00C75A6D" w:rsidRDefault="00C75A6D" w:rsidP="00647107">
      <w:pPr>
        <w:numPr>
          <w:ilvl w:val="0"/>
          <w:numId w:val="4"/>
        </w:numPr>
        <w:spacing w:after="160" w:line="276" w:lineRule="auto"/>
        <w:jc w:val="both"/>
        <w:rPr>
          <w:sz w:val="22"/>
          <w:szCs w:val="22"/>
        </w:rPr>
      </w:pPr>
      <w:r w:rsidRPr="00C75A6D">
        <w:rPr>
          <w:sz w:val="22"/>
          <w:szCs w:val="22"/>
        </w:rPr>
        <w:t>Mjesečna subvencija za osobe zaposlene po ovoj mjeri isplatit će se po isteku svakog mjeseca rada osobe za koju se isplaćuje subvencija, u roku od 15 dana od podnesenog zahtjeva za isplatu. Uz svaki zahtjev za mjesečnom refundacijom sredstava gospodarski subjekt je dužan dostaviti dokaz o izvršenoj uplati obveznih doprinosa.</w:t>
      </w:r>
    </w:p>
    <w:p w14:paraId="0DBADFC6" w14:textId="77777777" w:rsidR="00C75A6D" w:rsidRPr="00C75A6D" w:rsidRDefault="00C75A6D" w:rsidP="00647107">
      <w:pPr>
        <w:numPr>
          <w:ilvl w:val="0"/>
          <w:numId w:val="4"/>
        </w:numPr>
        <w:spacing w:after="160" w:line="276" w:lineRule="auto"/>
        <w:jc w:val="both"/>
        <w:rPr>
          <w:rFonts w:eastAsia="Calibri"/>
          <w:b/>
          <w:sz w:val="22"/>
          <w:szCs w:val="22"/>
          <w:lang w:eastAsia="en-US"/>
        </w:rPr>
      </w:pPr>
      <w:r w:rsidRPr="00C75A6D">
        <w:rPr>
          <w:sz w:val="22"/>
          <w:szCs w:val="22"/>
        </w:rPr>
        <w:t>Gospodarski subjekti koji su po prethodnim Programima Općine Kostrena već koristili subvenciju za zapošljavanje, ne mogu koristiti ovu mjeru za zapošljavanje iste osobe za koju su subvenciju već koristili.</w:t>
      </w:r>
    </w:p>
    <w:p w14:paraId="552758D0" w14:textId="77777777" w:rsidR="00C75A6D" w:rsidRPr="00C75A6D" w:rsidRDefault="00C75A6D" w:rsidP="00647107">
      <w:pPr>
        <w:numPr>
          <w:ilvl w:val="0"/>
          <w:numId w:val="4"/>
        </w:numPr>
        <w:spacing w:after="160" w:line="276" w:lineRule="auto"/>
        <w:jc w:val="both"/>
        <w:rPr>
          <w:rFonts w:eastAsia="Calibri"/>
          <w:sz w:val="22"/>
          <w:szCs w:val="22"/>
          <w:lang w:eastAsia="en-US"/>
        </w:rPr>
      </w:pPr>
      <w:r w:rsidRPr="00C75A6D">
        <w:rPr>
          <w:rFonts w:eastAsia="Calibri"/>
          <w:sz w:val="22"/>
          <w:szCs w:val="22"/>
          <w:lang w:eastAsia="en-US"/>
        </w:rPr>
        <w:t xml:space="preserve">U slučaju raskida ugovora o radu temeljem sporazuma, iz razlog koji nije uvjetovan krivnjom radnika ili prije isteka 180 dana od dana zaključenja ugovora o radu, gospodarski subjekt je dužan izvršiti povrat dobivenih sredstava u roku iz članka 21. stavka 4. ovog Programa. </w:t>
      </w:r>
    </w:p>
    <w:p w14:paraId="61871201" w14:textId="77777777" w:rsidR="00C75A6D" w:rsidRPr="00C75A6D" w:rsidRDefault="00C75A6D" w:rsidP="00647107">
      <w:pPr>
        <w:numPr>
          <w:ilvl w:val="0"/>
          <w:numId w:val="4"/>
        </w:numPr>
        <w:spacing w:after="160" w:line="259" w:lineRule="auto"/>
        <w:contextualSpacing/>
        <w:jc w:val="both"/>
        <w:rPr>
          <w:sz w:val="22"/>
          <w:szCs w:val="22"/>
        </w:rPr>
      </w:pPr>
      <w:r w:rsidRPr="00C75A6D">
        <w:rPr>
          <w:sz w:val="22"/>
          <w:szCs w:val="22"/>
        </w:rPr>
        <w:t>Pravo na subvenciju  po ovoj mjeri ostvaruju gospodarski subjekti uz dostavljen dokaz o novo zapošljavanju, odnosno samozapošljavanju osoba do 30 godina i invalidnih osoba na neodređeno vrijeme,  koji nije stariji od 60 dana od dana podnošenja prijave na Javni poziv.</w:t>
      </w:r>
    </w:p>
    <w:p w14:paraId="15CAA687" w14:textId="77777777" w:rsidR="00C75A6D" w:rsidRPr="00C75A6D" w:rsidRDefault="00C75A6D" w:rsidP="00C75A6D">
      <w:pPr>
        <w:spacing w:line="276" w:lineRule="auto"/>
        <w:ind w:left="720"/>
        <w:jc w:val="both"/>
        <w:rPr>
          <w:rFonts w:eastAsia="Calibri"/>
          <w:sz w:val="22"/>
          <w:szCs w:val="22"/>
          <w:lang w:eastAsia="en-US"/>
        </w:rPr>
      </w:pPr>
    </w:p>
    <w:p w14:paraId="1A634DAE" w14:textId="77777777" w:rsidR="00C75A6D" w:rsidRPr="00C75A6D" w:rsidRDefault="00C75A6D" w:rsidP="00647107">
      <w:pPr>
        <w:numPr>
          <w:ilvl w:val="0"/>
          <w:numId w:val="16"/>
        </w:numPr>
        <w:spacing w:after="160" w:line="276" w:lineRule="auto"/>
        <w:jc w:val="both"/>
        <w:rPr>
          <w:b/>
          <w:sz w:val="22"/>
          <w:szCs w:val="22"/>
        </w:rPr>
      </w:pPr>
      <w:r w:rsidRPr="00C75A6D">
        <w:rPr>
          <w:b/>
          <w:sz w:val="22"/>
          <w:szCs w:val="22"/>
        </w:rPr>
        <w:t xml:space="preserve">Subvencije kamata na poduzetničke kredite </w:t>
      </w:r>
    </w:p>
    <w:p w14:paraId="6EA7CE5F" w14:textId="77777777" w:rsidR="00C75A6D" w:rsidRPr="00C75A6D" w:rsidRDefault="00C75A6D" w:rsidP="00C75A6D">
      <w:pPr>
        <w:spacing w:line="276" w:lineRule="auto"/>
        <w:jc w:val="center"/>
        <w:rPr>
          <w:sz w:val="22"/>
          <w:szCs w:val="22"/>
        </w:rPr>
      </w:pPr>
      <w:r w:rsidRPr="00C75A6D">
        <w:rPr>
          <w:sz w:val="22"/>
          <w:szCs w:val="22"/>
        </w:rPr>
        <w:t>Članak 11.</w:t>
      </w:r>
    </w:p>
    <w:p w14:paraId="36A4FB43" w14:textId="77777777" w:rsidR="00C75A6D" w:rsidRPr="00C75A6D" w:rsidRDefault="00C75A6D" w:rsidP="00647107">
      <w:pPr>
        <w:numPr>
          <w:ilvl w:val="0"/>
          <w:numId w:val="5"/>
        </w:numPr>
        <w:spacing w:after="160" w:line="276" w:lineRule="auto"/>
        <w:jc w:val="both"/>
        <w:rPr>
          <w:sz w:val="22"/>
          <w:szCs w:val="22"/>
        </w:rPr>
      </w:pPr>
      <w:r w:rsidRPr="00C75A6D">
        <w:rPr>
          <w:sz w:val="22"/>
          <w:szCs w:val="22"/>
        </w:rPr>
        <w:t>Ovom mjerom subvencionira se dio iznosa kamate na poduzetničke kredite gospodarskim subjektima sukladno Ugovoru o poslovnoj suradnji između Općine Kostrena i Privredne Banke Zagreb. Pravo na subvencioniranje kamata na kredite ostvaruju gospodarski subjekti koji udovoljavaju slijedećim uvjetima:</w:t>
      </w:r>
    </w:p>
    <w:p w14:paraId="724810C7" w14:textId="77777777" w:rsidR="00C75A6D" w:rsidRPr="00C75A6D" w:rsidRDefault="00C75A6D" w:rsidP="00647107">
      <w:pPr>
        <w:numPr>
          <w:ilvl w:val="0"/>
          <w:numId w:val="12"/>
        </w:numPr>
        <w:spacing w:after="160" w:line="276" w:lineRule="auto"/>
        <w:jc w:val="both"/>
        <w:rPr>
          <w:sz w:val="22"/>
          <w:szCs w:val="22"/>
        </w:rPr>
      </w:pPr>
      <w:r w:rsidRPr="00C75A6D">
        <w:rPr>
          <w:sz w:val="22"/>
          <w:szCs w:val="22"/>
        </w:rPr>
        <w:t>imaju prijavljeno prebivalište odnosno sjedište na području Općine Kostrena;</w:t>
      </w:r>
    </w:p>
    <w:p w14:paraId="51B8A185" w14:textId="77777777" w:rsidR="00C75A6D" w:rsidRPr="00C75A6D" w:rsidRDefault="00C75A6D" w:rsidP="00647107">
      <w:pPr>
        <w:numPr>
          <w:ilvl w:val="0"/>
          <w:numId w:val="12"/>
        </w:numPr>
        <w:spacing w:after="160" w:line="276" w:lineRule="auto"/>
        <w:jc w:val="both"/>
        <w:rPr>
          <w:sz w:val="22"/>
          <w:szCs w:val="22"/>
        </w:rPr>
      </w:pPr>
      <w:r w:rsidRPr="00C75A6D">
        <w:rPr>
          <w:sz w:val="22"/>
          <w:szCs w:val="22"/>
        </w:rPr>
        <w:t>koji su u prethodnoj godini pozitivno poslovali;</w:t>
      </w:r>
    </w:p>
    <w:p w14:paraId="331955A4" w14:textId="77777777" w:rsidR="00C75A6D" w:rsidRPr="00C75A6D" w:rsidRDefault="00C75A6D" w:rsidP="00647107">
      <w:pPr>
        <w:numPr>
          <w:ilvl w:val="0"/>
          <w:numId w:val="12"/>
        </w:numPr>
        <w:spacing w:after="160" w:line="276" w:lineRule="auto"/>
        <w:jc w:val="both"/>
        <w:rPr>
          <w:sz w:val="22"/>
          <w:szCs w:val="22"/>
        </w:rPr>
      </w:pPr>
      <w:r w:rsidRPr="00C75A6D">
        <w:rPr>
          <w:sz w:val="22"/>
          <w:szCs w:val="22"/>
        </w:rPr>
        <w:t>imaju najmanje jednog zaposlenog na neodređeno vrijeme;</w:t>
      </w:r>
    </w:p>
    <w:p w14:paraId="6DF744C0" w14:textId="77777777" w:rsidR="00C75A6D" w:rsidRPr="00C75A6D" w:rsidRDefault="00C75A6D" w:rsidP="00647107">
      <w:pPr>
        <w:numPr>
          <w:ilvl w:val="0"/>
          <w:numId w:val="12"/>
        </w:numPr>
        <w:spacing w:after="160" w:line="276" w:lineRule="auto"/>
        <w:jc w:val="both"/>
        <w:rPr>
          <w:sz w:val="22"/>
          <w:szCs w:val="22"/>
        </w:rPr>
      </w:pPr>
      <w:r w:rsidRPr="00C75A6D">
        <w:rPr>
          <w:sz w:val="22"/>
          <w:szCs w:val="22"/>
        </w:rPr>
        <w:t>imaju podmirene obveze prema Općini Kostrena, Republici Hrvatskoj i zaposlenicima;</w:t>
      </w:r>
    </w:p>
    <w:p w14:paraId="4215613A" w14:textId="77777777" w:rsidR="00C75A6D" w:rsidRPr="00C75A6D" w:rsidRDefault="00C75A6D" w:rsidP="00647107">
      <w:pPr>
        <w:numPr>
          <w:ilvl w:val="0"/>
          <w:numId w:val="12"/>
        </w:numPr>
        <w:spacing w:after="160" w:line="276" w:lineRule="auto"/>
        <w:jc w:val="both"/>
        <w:rPr>
          <w:sz w:val="22"/>
          <w:szCs w:val="22"/>
        </w:rPr>
      </w:pPr>
      <w:r w:rsidRPr="00C75A6D">
        <w:rPr>
          <w:sz w:val="22"/>
          <w:szCs w:val="22"/>
        </w:rPr>
        <w:t xml:space="preserve">korisnici su investicijskog kredita kojeg ulažu na području Općine Kostrena i koji je utrošen na kupnju, izgradnju, uređenje ili proširenje gospodarskih objekata, nabavu opreme ili pojedinih dijelova opreme. </w:t>
      </w:r>
    </w:p>
    <w:p w14:paraId="493FC211" w14:textId="77777777" w:rsidR="00C75A6D" w:rsidRPr="00C75A6D" w:rsidRDefault="00C75A6D" w:rsidP="00647107">
      <w:pPr>
        <w:numPr>
          <w:ilvl w:val="0"/>
          <w:numId w:val="5"/>
        </w:numPr>
        <w:spacing w:after="160" w:line="276" w:lineRule="auto"/>
        <w:jc w:val="both"/>
        <w:rPr>
          <w:sz w:val="22"/>
          <w:szCs w:val="22"/>
        </w:rPr>
      </w:pPr>
      <w:r w:rsidRPr="00C75A6D">
        <w:rPr>
          <w:sz w:val="22"/>
          <w:szCs w:val="22"/>
        </w:rPr>
        <w:t>Najviši i najniži iznos kredita nije utvrđen i određuje ga Povjerenstvo za odabir poduzetničkih projekata prema kreditnoj sposobnosti poslovnog subjekta i kvaliteti projekta poslovne banke. Rok povrata kredita je do 10 godina, a rok korištenja do 12 mjeseci. Uvjeti kredita i instrumenti osiguranja kredita sukladni su Odluci Privredne Banke Zagreb.</w:t>
      </w:r>
    </w:p>
    <w:p w14:paraId="2E04D168" w14:textId="4DB85989" w:rsidR="00C75A6D" w:rsidRDefault="00C75A6D" w:rsidP="00647107">
      <w:pPr>
        <w:numPr>
          <w:ilvl w:val="0"/>
          <w:numId w:val="5"/>
        </w:numPr>
        <w:spacing w:after="160" w:line="276" w:lineRule="auto"/>
        <w:jc w:val="both"/>
        <w:rPr>
          <w:sz w:val="22"/>
          <w:szCs w:val="22"/>
        </w:rPr>
      </w:pPr>
      <w:r w:rsidRPr="00C75A6D">
        <w:rPr>
          <w:sz w:val="22"/>
          <w:szCs w:val="22"/>
        </w:rPr>
        <w:t>Ova mjera otvorena je do iskorištenja sredstava koja su osigurana u Proračunu Općine Kostrena za 202</w:t>
      </w:r>
      <w:r w:rsidR="005638FC">
        <w:rPr>
          <w:sz w:val="22"/>
          <w:szCs w:val="22"/>
        </w:rPr>
        <w:t>1</w:t>
      </w:r>
      <w:r w:rsidRPr="00C75A6D">
        <w:rPr>
          <w:sz w:val="22"/>
          <w:szCs w:val="22"/>
        </w:rPr>
        <w:t>. godinu.</w:t>
      </w:r>
    </w:p>
    <w:p w14:paraId="20557BA5" w14:textId="77777777" w:rsidR="005638FC" w:rsidRPr="00C75A6D" w:rsidRDefault="005638FC" w:rsidP="005638FC">
      <w:pPr>
        <w:spacing w:after="160" w:line="276" w:lineRule="auto"/>
        <w:jc w:val="both"/>
        <w:rPr>
          <w:sz w:val="22"/>
          <w:szCs w:val="22"/>
        </w:rPr>
      </w:pPr>
    </w:p>
    <w:p w14:paraId="09E24459" w14:textId="77777777" w:rsidR="00C75A6D" w:rsidRPr="00C75A6D" w:rsidRDefault="00C75A6D" w:rsidP="00C75A6D">
      <w:pPr>
        <w:spacing w:line="276" w:lineRule="auto"/>
        <w:ind w:left="720"/>
        <w:jc w:val="both"/>
        <w:rPr>
          <w:sz w:val="22"/>
          <w:szCs w:val="22"/>
        </w:rPr>
      </w:pPr>
    </w:p>
    <w:p w14:paraId="4864BB56" w14:textId="77777777" w:rsidR="00C75A6D" w:rsidRPr="00A3248F" w:rsidRDefault="00C75A6D" w:rsidP="00647107">
      <w:pPr>
        <w:numPr>
          <w:ilvl w:val="0"/>
          <w:numId w:val="16"/>
        </w:numPr>
        <w:spacing w:after="160" w:line="276" w:lineRule="auto"/>
        <w:contextualSpacing/>
        <w:rPr>
          <w:b/>
          <w:sz w:val="22"/>
          <w:szCs w:val="22"/>
        </w:rPr>
      </w:pPr>
      <w:r w:rsidRPr="00A3248F">
        <w:rPr>
          <w:b/>
          <w:sz w:val="22"/>
          <w:szCs w:val="22"/>
        </w:rPr>
        <w:t>Subvencije razvoja djelatnosti na području Općine Kostrena</w:t>
      </w:r>
    </w:p>
    <w:p w14:paraId="5B73A423" w14:textId="77777777" w:rsidR="00C75A6D" w:rsidRPr="00A3248F" w:rsidRDefault="00C75A6D" w:rsidP="00C75A6D">
      <w:pPr>
        <w:spacing w:line="276" w:lineRule="auto"/>
        <w:jc w:val="center"/>
        <w:rPr>
          <w:sz w:val="22"/>
          <w:szCs w:val="22"/>
        </w:rPr>
      </w:pPr>
      <w:r w:rsidRPr="00A3248F">
        <w:rPr>
          <w:sz w:val="22"/>
          <w:szCs w:val="22"/>
        </w:rPr>
        <w:t>Članak 12.</w:t>
      </w:r>
    </w:p>
    <w:p w14:paraId="7E6CC101" w14:textId="6FB123C6" w:rsidR="00C75A6D" w:rsidRPr="009B2A19" w:rsidRDefault="00C75A6D" w:rsidP="00647107">
      <w:pPr>
        <w:numPr>
          <w:ilvl w:val="0"/>
          <w:numId w:val="17"/>
        </w:numPr>
        <w:spacing w:after="160" w:line="276" w:lineRule="auto"/>
        <w:jc w:val="both"/>
        <w:rPr>
          <w:sz w:val="22"/>
          <w:szCs w:val="22"/>
        </w:rPr>
      </w:pPr>
      <w:r w:rsidRPr="009B2A19">
        <w:rPr>
          <w:sz w:val="22"/>
          <w:szCs w:val="22"/>
        </w:rPr>
        <w:t xml:space="preserve">Gospodarski subjekti mogu ostvariti jednokratnu subvenciju </w:t>
      </w:r>
      <w:bookmarkStart w:id="13" w:name="_Hlk169363"/>
      <w:r w:rsidRPr="009B2A19">
        <w:rPr>
          <w:sz w:val="22"/>
          <w:szCs w:val="22"/>
        </w:rPr>
        <w:t>za gradnju novih</w:t>
      </w:r>
      <w:r w:rsidR="00A3248F" w:rsidRPr="009B2A19">
        <w:rPr>
          <w:sz w:val="22"/>
          <w:szCs w:val="22"/>
        </w:rPr>
        <w:t xml:space="preserve"> </w:t>
      </w:r>
      <w:r w:rsidR="00A3248F" w:rsidRPr="009B2A19">
        <w:rPr>
          <w:strike/>
          <w:sz w:val="22"/>
          <w:szCs w:val="22"/>
        </w:rPr>
        <w:t>objekata</w:t>
      </w:r>
      <w:r w:rsidRPr="009B2A19">
        <w:rPr>
          <w:strike/>
          <w:sz w:val="22"/>
          <w:szCs w:val="22"/>
        </w:rPr>
        <w:t xml:space="preserve"> </w:t>
      </w:r>
      <w:r w:rsidR="00A3248F" w:rsidRPr="009B2A19">
        <w:rPr>
          <w:sz w:val="22"/>
          <w:szCs w:val="22"/>
        </w:rPr>
        <w:t xml:space="preserve">zgrada odnosno rekonstrukciju postojećih zgrada </w:t>
      </w:r>
      <w:r w:rsidRPr="009B2A19">
        <w:rPr>
          <w:sz w:val="22"/>
          <w:szCs w:val="22"/>
        </w:rPr>
        <w:t>poslovne namjene</w:t>
      </w:r>
      <w:bookmarkEnd w:id="13"/>
      <w:r w:rsidRPr="009B2A19">
        <w:rPr>
          <w:sz w:val="22"/>
          <w:szCs w:val="22"/>
        </w:rPr>
        <w:t xml:space="preserve"> na području Općine Kostrena, sukladno važećoj prostorno planskoj dokumentaciji Općine Kostrena.</w:t>
      </w:r>
    </w:p>
    <w:p w14:paraId="2D3551F4" w14:textId="0F68FECD" w:rsidR="00C75A6D" w:rsidRPr="009B2A19" w:rsidRDefault="00C75A6D" w:rsidP="00647107">
      <w:pPr>
        <w:numPr>
          <w:ilvl w:val="0"/>
          <w:numId w:val="17"/>
        </w:numPr>
        <w:spacing w:after="160" w:line="276" w:lineRule="auto"/>
        <w:jc w:val="both"/>
        <w:rPr>
          <w:sz w:val="22"/>
          <w:szCs w:val="22"/>
        </w:rPr>
      </w:pPr>
      <w:r w:rsidRPr="009B2A19">
        <w:rPr>
          <w:sz w:val="22"/>
          <w:szCs w:val="22"/>
        </w:rPr>
        <w:t>Jednokratna subvencija dodjeljuje se u iznosu od 60.000,00 kn za gradnju novih </w:t>
      </w:r>
      <w:r w:rsidRPr="009B2A19">
        <w:rPr>
          <w:strike/>
          <w:sz w:val="22"/>
          <w:szCs w:val="22"/>
        </w:rPr>
        <w:t>objekata</w:t>
      </w:r>
      <w:r w:rsidR="00A3248F" w:rsidRPr="009B2A19">
        <w:rPr>
          <w:sz w:val="22"/>
          <w:szCs w:val="22"/>
        </w:rPr>
        <w:t xml:space="preserve"> zgrada odnosno rekonstrukciju postojećih zgrada poslovne namjene</w:t>
      </w:r>
      <w:r w:rsidRPr="009B2A19">
        <w:rPr>
          <w:sz w:val="22"/>
          <w:szCs w:val="22"/>
        </w:rPr>
        <w:t xml:space="preserve"> u roku utvrđenom člankom 124. Zakona o gradnji („Narodne novine“  br. </w:t>
      </w:r>
      <w:hyperlink r:id="rId9" w:tgtFrame="_blank" w:history="1">
        <w:r w:rsidRPr="009B2A19">
          <w:rPr>
            <w:sz w:val="22"/>
            <w:szCs w:val="22"/>
          </w:rPr>
          <w:t>153/13</w:t>
        </w:r>
      </w:hyperlink>
      <w:r w:rsidRPr="009B2A19">
        <w:rPr>
          <w:sz w:val="22"/>
          <w:szCs w:val="22"/>
        </w:rPr>
        <w:t xml:space="preserve">, </w:t>
      </w:r>
      <w:hyperlink r:id="rId10" w:tgtFrame="_blank" w:history="1">
        <w:r w:rsidRPr="009B2A19">
          <w:rPr>
            <w:sz w:val="22"/>
            <w:szCs w:val="22"/>
          </w:rPr>
          <w:t>20/17</w:t>
        </w:r>
      </w:hyperlink>
      <w:r w:rsidRPr="009B2A19">
        <w:rPr>
          <w:sz w:val="22"/>
          <w:szCs w:val="22"/>
        </w:rPr>
        <w:t xml:space="preserve">, </w:t>
      </w:r>
      <w:hyperlink r:id="rId11" w:tgtFrame="_blank" w:history="1">
        <w:r w:rsidRPr="009B2A19">
          <w:rPr>
            <w:sz w:val="22"/>
            <w:szCs w:val="22"/>
          </w:rPr>
          <w:t>39/19</w:t>
        </w:r>
      </w:hyperlink>
      <w:r w:rsidRPr="009B2A19">
        <w:rPr>
          <w:sz w:val="22"/>
          <w:szCs w:val="22"/>
        </w:rPr>
        <w:t xml:space="preserve">, </w:t>
      </w:r>
      <w:hyperlink r:id="rId12" w:tgtFrame="_blank" w:history="1">
        <w:r w:rsidRPr="009B2A19">
          <w:rPr>
            <w:sz w:val="22"/>
            <w:szCs w:val="22"/>
          </w:rPr>
          <w:t>125/19</w:t>
        </w:r>
      </w:hyperlink>
      <w:r w:rsidRPr="009B2A19">
        <w:rPr>
          <w:sz w:val="22"/>
          <w:szCs w:val="22"/>
        </w:rPr>
        <w:t xml:space="preserve">), a po ishođenom pravomoćnom aktu za uporabu, najkasnije u roku od 60 dana od zaprimanja pravomoćnog akta. </w:t>
      </w:r>
    </w:p>
    <w:p w14:paraId="4A03B432" w14:textId="386F892D" w:rsidR="00A3248F" w:rsidRPr="009B2A19" w:rsidRDefault="00A3248F" w:rsidP="00647107">
      <w:pPr>
        <w:numPr>
          <w:ilvl w:val="0"/>
          <w:numId w:val="17"/>
        </w:numPr>
        <w:spacing w:after="160" w:line="276" w:lineRule="auto"/>
        <w:jc w:val="both"/>
        <w:rPr>
          <w:sz w:val="22"/>
          <w:szCs w:val="22"/>
        </w:rPr>
      </w:pPr>
      <w:r w:rsidRPr="009B2A19">
        <w:rPr>
          <w:sz w:val="22"/>
          <w:szCs w:val="22"/>
        </w:rPr>
        <w:t>Pravo na subvenciju iz ovog članka ostvaruju gospodarski subjekti uz dostavljen dokaz o utrošku sredstava, koji nije stariji od jedne godine od dana podnošenja prijave na Javni poziv.</w:t>
      </w:r>
    </w:p>
    <w:p w14:paraId="7195CA97" w14:textId="77777777" w:rsidR="00C75A6D" w:rsidRPr="00C75A6D" w:rsidRDefault="00C75A6D" w:rsidP="00C75A6D">
      <w:pPr>
        <w:spacing w:line="276" w:lineRule="auto"/>
        <w:ind w:left="720"/>
        <w:jc w:val="both"/>
        <w:rPr>
          <w:sz w:val="22"/>
          <w:szCs w:val="22"/>
        </w:rPr>
      </w:pPr>
    </w:p>
    <w:p w14:paraId="1A89F19A" w14:textId="77777777" w:rsidR="00C75A6D" w:rsidRPr="00C75A6D" w:rsidRDefault="00C75A6D" w:rsidP="00647107">
      <w:pPr>
        <w:numPr>
          <w:ilvl w:val="0"/>
          <w:numId w:val="16"/>
        </w:numPr>
        <w:spacing w:after="160" w:line="276" w:lineRule="auto"/>
        <w:jc w:val="both"/>
        <w:rPr>
          <w:b/>
          <w:sz w:val="22"/>
          <w:szCs w:val="22"/>
        </w:rPr>
      </w:pPr>
      <w:r w:rsidRPr="00C75A6D">
        <w:rPr>
          <w:b/>
          <w:color w:val="000000"/>
          <w:sz w:val="22"/>
          <w:szCs w:val="22"/>
        </w:rPr>
        <w:t xml:space="preserve">Subvencije troškova polaganja stručnih i majstorskih ispita, troškova prekvalifikacije i doškolovanja </w:t>
      </w:r>
    </w:p>
    <w:p w14:paraId="39066668" w14:textId="77777777" w:rsidR="00C75A6D" w:rsidRPr="00C75A6D" w:rsidRDefault="00C75A6D" w:rsidP="00C75A6D">
      <w:pPr>
        <w:spacing w:line="276" w:lineRule="auto"/>
        <w:jc w:val="center"/>
        <w:rPr>
          <w:sz w:val="22"/>
          <w:szCs w:val="22"/>
        </w:rPr>
      </w:pPr>
      <w:r w:rsidRPr="00C75A6D">
        <w:rPr>
          <w:sz w:val="22"/>
          <w:szCs w:val="22"/>
        </w:rPr>
        <w:t>Članak 13.</w:t>
      </w:r>
    </w:p>
    <w:p w14:paraId="459365DE" w14:textId="77777777" w:rsidR="00C75A6D" w:rsidRPr="00C75A6D" w:rsidRDefault="00C75A6D" w:rsidP="00647107">
      <w:pPr>
        <w:numPr>
          <w:ilvl w:val="0"/>
          <w:numId w:val="6"/>
        </w:numPr>
        <w:spacing w:after="160" w:line="276" w:lineRule="auto"/>
        <w:jc w:val="both"/>
        <w:rPr>
          <w:sz w:val="22"/>
          <w:szCs w:val="22"/>
        </w:rPr>
      </w:pPr>
      <w:r w:rsidRPr="00C75A6D">
        <w:rPr>
          <w:sz w:val="22"/>
          <w:szCs w:val="22"/>
        </w:rPr>
        <w:t xml:space="preserve"> Općina dodjeljuje nepovratne subvencije za: </w:t>
      </w:r>
    </w:p>
    <w:p w14:paraId="42B7D76E" w14:textId="344FCDD6" w:rsidR="00C75A6D" w:rsidRDefault="00C75A6D" w:rsidP="00647107">
      <w:pPr>
        <w:numPr>
          <w:ilvl w:val="0"/>
          <w:numId w:val="13"/>
        </w:numPr>
        <w:spacing w:after="160" w:line="276" w:lineRule="auto"/>
        <w:jc w:val="both"/>
        <w:rPr>
          <w:sz w:val="22"/>
          <w:szCs w:val="22"/>
        </w:rPr>
      </w:pPr>
      <w:bookmarkStart w:id="14" w:name="_Hlk535938364"/>
      <w:r w:rsidRPr="00C75A6D">
        <w:rPr>
          <w:sz w:val="22"/>
          <w:szCs w:val="22"/>
        </w:rPr>
        <w:t>polaganje majstorskih ispita ili ispita o stručnoj osposobljenosti</w:t>
      </w:r>
      <w:bookmarkEnd w:id="14"/>
      <w:r w:rsidRPr="00C75A6D">
        <w:rPr>
          <w:sz w:val="22"/>
          <w:szCs w:val="22"/>
        </w:rPr>
        <w:t xml:space="preserve">, čije polaganje je propisano odredbama Zakona o obrtu („Narodne novine“ broj 143/13, 127/19) pred komisijom Hrvatske obrtničke komore, za zanimanja propisana Pravilnikom o vezanim i povlaštenim obrtima i  načinu izdavanja povlastica („Narodne novine“ broj 42/08) </w:t>
      </w:r>
    </w:p>
    <w:p w14:paraId="74986840" w14:textId="145C692E" w:rsidR="005638FC" w:rsidRPr="00C75A6D" w:rsidRDefault="005638FC" w:rsidP="00647107">
      <w:pPr>
        <w:numPr>
          <w:ilvl w:val="0"/>
          <w:numId w:val="13"/>
        </w:numPr>
        <w:spacing w:after="160" w:line="276" w:lineRule="auto"/>
        <w:jc w:val="both"/>
        <w:rPr>
          <w:sz w:val="22"/>
          <w:szCs w:val="22"/>
        </w:rPr>
      </w:pPr>
      <w:bookmarkStart w:id="15" w:name="_Hlk61429765"/>
      <w:r>
        <w:rPr>
          <w:sz w:val="22"/>
          <w:szCs w:val="22"/>
        </w:rPr>
        <w:t xml:space="preserve">edukaciju i stručno osposobljavanje za rad u poljoprivredi ili na gospodarstvu </w:t>
      </w:r>
      <w:bookmarkEnd w:id="15"/>
      <w:r>
        <w:rPr>
          <w:sz w:val="22"/>
          <w:szCs w:val="22"/>
        </w:rPr>
        <w:t xml:space="preserve">koje se odnosi na pohađanje tečajeva potrebnih za bavljenje određenom proizvodnjom ili uslugom na obiteljskom poljoprivrednom gospodarstvu </w:t>
      </w:r>
    </w:p>
    <w:p w14:paraId="21D07260" w14:textId="77777777" w:rsidR="00C75A6D" w:rsidRPr="00C75A6D" w:rsidRDefault="00C75A6D" w:rsidP="00647107">
      <w:pPr>
        <w:numPr>
          <w:ilvl w:val="0"/>
          <w:numId w:val="13"/>
        </w:numPr>
        <w:spacing w:after="160" w:line="276" w:lineRule="auto"/>
        <w:jc w:val="both"/>
        <w:rPr>
          <w:sz w:val="22"/>
          <w:szCs w:val="22"/>
        </w:rPr>
      </w:pPr>
      <w:bookmarkStart w:id="16" w:name="_Hlk535938379"/>
      <w:r w:rsidRPr="00C75A6D">
        <w:rPr>
          <w:sz w:val="22"/>
          <w:szCs w:val="22"/>
        </w:rPr>
        <w:t>prekvalifikaciju i doškolovanje do srednjoškolske stručne spreme</w:t>
      </w:r>
      <w:bookmarkEnd w:id="16"/>
      <w:r w:rsidRPr="00C75A6D">
        <w:rPr>
          <w:sz w:val="22"/>
          <w:szCs w:val="22"/>
        </w:rPr>
        <w:t>, po verificiranim programima za stjecanje srednje stručne spreme za zaposlene osobe koje imaju prebivalište na području Općine Kostrena</w:t>
      </w:r>
    </w:p>
    <w:p w14:paraId="54C0976D" w14:textId="77777777" w:rsidR="00C75A6D" w:rsidRPr="00C75A6D" w:rsidRDefault="00C75A6D" w:rsidP="00647107">
      <w:pPr>
        <w:numPr>
          <w:ilvl w:val="0"/>
          <w:numId w:val="13"/>
        </w:numPr>
        <w:spacing w:after="160" w:line="276" w:lineRule="auto"/>
        <w:jc w:val="both"/>
        <w:rPr>
          <w:sz w:val="22"/>
          <w:szCs w:val="22"/>
        </w:rPr>
      </w:pPr>
      <w:r w:rsidRPr="00C75A6D">
        <w:rPr>
          <w:sz w:val="22"/>
          <w:szCs w:val="22"/>
        </w:rPr>
        <w:t>usavršavanje (tečajevi, seminari, savjetovanja, radionice) kojima se osigurava kontinuirano podizanje stručnih znanja zaposlenika, vezano uz pretežitu/glavnu djelatnost gospodarskog subjekta, potrebno zbog uvođenja novih tehnologija</w:t>
      </w:r>
      <w:bookmarkStart w:id="17" w:name="_Hlk535938554"/>
      <w:r w:rsidRPr="00C75A6D">
        <w:rPr>
          <w:sz w:val="22"/>
          <w:szCs w:val="22"/>
        </w:rPr>
        <w:t xml:space="preserve">, standarda ili proizvodnih programa te podizanja konkurentnosti. </w:t>
      </w:r>
    </w:p>
    <w:bookmarkEnd w:id="17"/>
    <w:p w14:paraId="7B7E2688" w14:textId="77777777" w:rsidR="00C75A6D" w:rsidRPr="00C75A6D" w:rsidRDefault="00C75A6D" w:rsidP="00647107">
      <w:pPr>
        <w:numPr>
          <w:ilvl w:val="0"/>
          <w:numId w:val="6"/>
        </w:numPr>
        <w:spacing w:after="160" w:line="276" w:lineRule="auto"/>
        <w:jc w:val="both"/>
        <w:rPr>
          <w:sz w:val="22"/>
          <w:szCs w:val="22"/>
        </w:rPr>
      </w:pPr>
      <w:r w:rsidRPr="00C75A6D">
        <w:rPr>
          <w:sz w:val="22"/>
          <w:szCs w:val="22"/>
        </w:rPr>
        <w:t xml:space="preserve"> Općina Kostrena subvencionirat će do 50% troškova školarine. Najveći iznos subvencije po ovoj mjeri iznosi 3.000,00 kn po korisniku.</w:t>
      </w:r>
    </w:p>
    <w:p w14:paraId="31992BDD" w14:textId="77777777" w:rsidR="00C75A6D" w:rsidRPr="00C75A6D" w:rsidRDefault="00C75A6D" w:rsidP="00647107">
      <w:pPr>
        <w:numPr>
          <w:ilvl w:val="0"/>
          <w:numId w:val="6"/>
        </w:numPr>
        <w:spacing w:after="160" w:line="276" w:lineRule="auto"/>
        <w:jc w:val="both"/>
        <w:rPr>
          <w:sz w:val="22"/>
          <w:szCs w:val="22"/>
        </w:rPr>
      </w:pPr>
      <w:r w:rsidRPr="00C75A6D">
        <w:rPr>
          <w:sz w:val="22"/>
          <w:szCs w:val="22"/>
        </w:rPr>
        <w:t xml:space="preserve"> Korisnik koji želi ostvariti pravo na subvenciju troškova, dužan je prije pristupanja polaganju stručnog ili majstorskog ispita, usavršavanja ili početka prekvalifikacije i doškolovanja zatražiti prethodnu suglasnost na subvenciju. </w:t>
      </w:r>
    </w:p>
    <w:p w14:paraId="5C348BE2" w14:textId="6C46D87B" w:rsidR="00C75A6D" w:rsidRPr="0039557A" w:rsidRDefault="00C75A6D" w:rsidP="00225D58">
      <w:pPr>
        <w:numPr>
          <w:ilvl w:val="0"/>
          <w:numId w:val="6"/>
        </w:numPr>
        <w:spacing w:after="160" w:line="276" w:lineRule="auto"/>
        <w:jc w:val="both"/>
        <w:rPr>
          <w:sz w:val="22"/>
          <w:szCs w:val="22"/>
        </w:rPr>
      </w:pPr>
      <w:r w:rsidRPr="0039557A">
        <w:rPr>
          <w:sz w:val="22"/>
          <w:szCs w:val="22"/>
        </w:rPr>
        <w:t xml:space="preserve"> Po završetku polaganja majstorskih ispita ili ispita o stručnoj osposobljenosti, </w:t>
      </w:r>
      <w:r w:rsidR="0039557A" w:rsidRPr="0039557A">
        <w:rPr>
          <w:sz w:val="22"/>
          <w:szCs w:val="22"/>
        </w:rPr>
        <w:t xml:space="preserve">edukacije i stručnog osposobljavanja za rad u poljoprivredi ili na obiteljskom poljoprivrednom gospodarstvu, </w:t>
      </w:r>
      <w:r w:rsidRPr="0039557A">
        <w:rPr>
          <w:sz w:val="22"/>
          <w:szCs w:val="22"/>
        </w:rPr>
        <w:t xml:space="preserve">prekvalifikacije i doškolovanja do srednjoškolske stručne spreme, </w:t>
      </w:r>
      <w:bookmarkStart w:id="18" w:name="_Hlk535938433"/>
      <w:r w:rsidRPr="0039557A">
        <w:rPr>
          <w:sz w:val="22"/>
          <w:szCs w:val="22"/>
        </w:rPr>
        <w:t xml:space="preserve">gospodarski subjekt korisnik mjere dužan je donijeti </w:t>
      </w:r>
      <w:bookmarkEnd w:id="18"/>
      <w:r w:rsidRPr="0039557A">
        <w:rPr>
          <w:sz w:val="22"/>
          <w:szCs w:val="22"/>
        </w:rPr>
        <w:t>potvrdu, odnosno svjedodžbu o završenom ispitu.</w:t>
      </w:r>
    </w:p>
    <w:p w14:paraId="66E74BB2" w14:textId="4FAB6104" w:rsidR="00C75A6D" w:rsidRPr="00C75A6D" w:rsidRDefault="00C75A6D" w:rsidP="00647107">
      <w:pPr>
        <w:numPr>
          <w:ilvl w:val="0"/>
          <w:numId w:val="6"/>
        </w:numPr>
        <w:spacing w:after="160" w:line="276" w:lineRule="auto"/>
        <w:jc w:val="both"/>
        <w:rPr>
          <w:sz w:val="22"/>
          <w:szCs w:val="22"/>
        </w:rPr>
      </w:pPr>
      <w:r w:rsidRPr="00C75A6D">
        <w:rPr>
          <w:sz w:val="22"/>
          <w:szCs w:val="22"/>
        </w:rPr>
        <w:t xml:space="preserve"> Po završetku usavršavanja gospodarski subjekt - korisnik mjere dužan je donijeti potvrdu o završenom usavršavanju, </w:t>
      </w:r>
      <w:r w:rsidR="0039557A">
        <w:rPr>
          <w:sz w:val="22"/>
          <w:szCs w:val="22"/>
        </w:rPr>
        <w:t xml:space="preserve">uvjerenje o osposobljenosti – certifikat, </w:t>
      </w:r>
      <w:r w:rsidRPr="00C75A6D">
        <w:rPr>
          <w:sz w:val="22"/>
          <w:szCs w:val="22"/>
        </w:rPr>
        <w:t>odnosno dokaz o sudjelovanju na savjetovanju, radionici i sl.</w:t>
      </w:r>
    </w:p>
    <w:p w14:paraId="524FC966" w14:textId="77777777" w:rsidR="00C75A6D" w:rsidRPr="00C75A6D" w:rsidRDefault="00C75A6D" w:rsidP="00C75A6D">
      <w:pPr>
        <w:spacing w:line="276" w:lineRule="auto"/>
        <w:jc w:val="center"/>
        <w:rPr>
          <w:sz w:val="22"/>
          <w:szCs w:val="22"/>
        </w:rPr>
      </w:pPr>
    </w:p>
    <w:p w14:paraId="59EE30CF" w14:textId="77777777" w:rsidR="00C75A6D" w:rsidRPr="00C75A6D" w:rsidRDefault="00C75A6D" w:rsidP="00647107">
      <w:pPr>
        <w:numPr>
          <w:ilvl w:val="0"/>
          <w:numId w:val="16"/>
        </w:numPr>
        <w:spacing w:after="160" w:line="276" w:lineRule="auto"/>
        <w:jc w:val="both"/>
        <w:rPr>
          <w:b/>
          <w:sz w:val="22"/>
          <w:szCs w:val="22"/>
        </w:rPr>
      </w:pPr>
      <w:r w:rsidRPr="00C75A6D">
        <w:rPr>
          <w:b/>
          <w:sz w:val="22"/>
          <w:szCs w:val="22"/>
        </w:rPr>
        <w:t>Subvencije troškova pripreme projektne dokumentacije za energetsku obnovu poslovnih objekata i obnovljive izvore energije</w:t>
      </w:r>
    </w:p>
    <w:p w14:paraId="21D35E7A" w14:textId="77777777" w:rsidR="00C75A6D" w:rsidRPr="00C75A6D" w:rsidRDefault="00C75A6D" w:rsidP="00C75A6D">
      <w:pPr>
        <w:spacing w:line="276" w:lineRule="auto"/>
        <w:ind w:left="360"/>
        <w:contextualSpacing/>
        <w:jc w:val="center"/>
        <w:rPr>
          <w:sz w:val="22"/>
          <w:szCs w:val="22"/>
        </w:rPr>
      </w:pPr>
      <w:r w:rsidRPr="00C75A6D">
        <w:rPr>
          <w:sz w:val="22"/>
          <w:szCs w:val="22"/>
        </w:rPr>
        <w:t>Članak 14.</w:t>
      </w:r>
    </w:p>
    <w:p w14:paraId="44DC29AA" w14:textId="77777777" w:rsidR="00C75A6D" w:rsidRPr="00C75A6D" w:rsidRDefault="00C75A6D" w:rsidP="00647107">
      <w:pPr>
        <w:numPr>
          <w:ilvl w:val="0"/>
          <w:numId w:val="22"/>
        </w:numPr>
        <w:spacing w:before="100" w:beforeAutospacing="1" w:after="100" w:afterAutospacing="1" w:line="276" w:lineRule="auto"/>
        <w:contextualSpacing/>
        <w:jc w:val="both"/>
        <w:rPr>
          <w:color w:val="000000"/>
          <w:sz w:val="22"/>
          <w:szCs w:val="22"/>
        </w:rPr>
      </w:pPr>
      <w:r w:rsidRPr="00C75A6D">
        <w:rPr>
          <w:color w:val="000000"/>
          <w:sz w:val="22"/>
          <w:szCs w:val="22"/>
        </w:rPr>
        <w:lastRenderedPageBreak/>
        <w:t xml:space="preserve">Općina Kostrena subvencionira izradu projektne dokumentacije za energetsku obnovu poslovnih objekata i obnovljive izvore energije, za poslovne objekte koji se nalaze na prostoru Općine Kostrena i u vlasništvu su gospodarskih subjekata registriranih na području Općine Kostrena. </w:t>
      </w:r>
    </w:p>
    <w:p w14:paraId="4D373334" w14:textId="77777777" w:rsidR="00C75A6D" w:rsidRPr="00C75A6D" w:rsidRDefault="00C75A6D" w:rsidP="00647107">
      <w:pPr>
        <w:numPr>
          <w:ilvl w:val="0"/>
          <w:numId w:val="22"/>
        </w:numPr>
        <w:spacing w:before="100" w:beforeAutospacing="1" w:after="100" w:afterAutospacing="1" w:line="276" w:lineRule="auto"/>
        <w:contextualSpacing/>
        <w:jc w:val="both"/>
        <w:rPr>
          <w:color w:val="000000"/>
          <w:sz w:val="22"/>
          <w:szCs w:val="22"/>
        </w:rPr>
      </w:pPr>
      <w:r w:rsidRPr="00C75A6D">
        <w:rPr>
          <w:color w:val="000000"/>
          <w:sz w:val="22"/>
          <w:szCs w:val="22"/>
        </w:rPr>
        <w:t xml:space="preserve">Opravdani troškovi za namjenu iz stavka 1. ovog članka iznose maksimalno 85% investicije (bez PDV-a), a najviše 10.000,00 kn i to za: </w:t>
      </w:r>
    </w:p>
    <w:p w14:paraId="59B42090" w14:textId="77777777" w:rsidR="00C75A6D" w:rsidRPr="00C75A6D" w:rsidRDefault="00C75A6D" w:rsidP="00647107">
      <w:pPr>
        <w:numPr>
          <w:ilvl w:val="0"/>
          <w:numId w:val="23"/>
        </w:numPr>
        <w:spacing w:before="100" w:beforeAutospacing="1" w:after="100" w:afterAutospacing="1" w:line="276" w:lineRule="auto"/>
        <w:contextualSpacing/>
        <w:jc w:val="both"/>
        <w:rPr>
          <w:color w:val="000000"/>
          <w:sz w:val="22"/>
          <w:szCs w:val="22"/>
        </w:rPr>
      </w:pPr>
      <w:r w:rsidRPr="00C75A6D">
        <w:rPr>
          <w:color w:val="000000"/>
          <w:sz w:val="22"/>
          <w:szCs w:val="22"/>
        </w:rPr>
        <w:t>izradu ili povećanje toplinske zaštite vanjske ovojnice - termo fasada,</w:t>
      </w:r>
    </w:p>
    <w:p w14:paraId="6E5229DF" w14:textId="77777777" w:rsidR="00C75A6D" w:rsidRPr="00C75A6D" w:rsidRDefault="00C75A6D" w:rsidP="00647107">
      <w:pPr>
        <w:numPr>
          <w:ilvl w:val="0"/>
          <w:numId w:val="23"/>
        </w:numPr>
        <w:spacing w:before="100" w:beforeAutospacing="1" w:after="100" w:afterAutospacing="1" w:line="276" w:lineRule="auto"/>
        <w:contextualSpacing/>
        <w:jc w:val="both"/>
        <w:rPr>
          <w:color w:val="000000"/>
          <w:sz w:val="22"/>
          <w:szCs w:val="22"/>
        </w:rPr>
      </w:pPr>
      <w:r w:rsidRPr="00C75A6D">
        <w:rPr>
          <w:color w:val="000000"/>
          <w:sz w:val="22"/>
          <w:szCs w:val="22"/>
        </w:rPr>
        <w:t>izradu ili povećanje toplinske zaštite vanjske ovojnice - krovišta,</w:t>
      </w:r>
    </w:p>
    <w:p w14:paraId="611D4FFD" w14:textId="77777777" w:rsidR="00C75A6D" w:rsidRPr="00C75A6D" w:rsidRDefault="00C75A6D" w:rsidP="00647107">
      <w:pPr>
        <w:numPr>
          <w:ilvl w:val="0"/>
          <w:numId w:val="23"/>
        </w:numPr>
        <w:spacing w:before="100" w:beforeAutospacing="1" w:after="100" w:afterAutospacing="1" w:line="276" w:lineRule="auto"/>
        <w:contextualSpacing/>
        <w:jc w:val="both"/>
        <w:rPr>
          <w:color w:val="000000"/>
          <w:sz w:val="22"/>
          <w:szCs w:val="22"/>
        </w:rPr>
      </w:pPr>
      <w:r w:rsidRPr="00C75A6D">
        <w:rPr>
          <w:color w:val="000000"/>
          <w:sz w:val="22"/>
          <w:szCs w:val="22"/>
        </w:rPr>
        <w:t>izradu ili povećanje toplinske zaštite vanjske ovojnice - pod,</w:t>
      </w:r>
    </w:p>
    <w:p w14:paraId="3C92800A" w14:textId="77777777" w:rsidR="00C75A6D" w:rsidRPr="00C75A6D" w:rsidRDefault="00C75A6D" w:rsidP="00647107">
      <w:pPr>
        <w:numPr>
          <w:ilvl w:val="0"/>
          <w:numId w:val="23"/>
        </w:numPr>
        <w:spacing w:before="100" w:beforeAutospacing="1" w:after="100" w:afterAutospacing="1" w:line="276" w:lineRule="auto"/>
        <w:contextualSpacing/>
        <w:jc w:val="both"/>
        <w:rPr>
          <w:color w:val="000000"/>
          <w:sz w:val="22"/>
          <w:szCs w:val="22"/>
        </w:rPr>
      </w:pPr>
      <w:r w:rsidRPr="00C75A6D">
        <w:rPr>
          <w:color w:val="000000"/>
          <w:sz w:val="22"/>
          <w:szCs w:val="22"/>
        </w:rPr>
        <w:t>zamjenu vanjske građevne stolarije.</w:t>
      </w:r>
    </w:p>
    <w:p w14:paraId="5B46E562" w14:textId="77777777" w:rsidR="00C75A6D" w:rsidRPr="00C75A6D" w:rsidRDefault="00C75A6D" w:rsidP="00647107">
      <w:pPr>
        <w:numPr>
          <w:ilvl w:val="0"/>
          <w:numId w:val="22"/>
        </w:numPr>
        <w:spacing w:before="100" w:beforeAutospacing="1" w:after="100" w:afterAutospacing="1" w:line="276" w:lineRule="auto"/>
        <w:contextualSpacing/>
        <w:jc w:val="both"/>
        <w:rPr>
          <w:color w:val="000000"/>
          <w:sz w:val="22"/>
          <w:szCs w:val="22"/>
        </w:rPr>
      </w:pPr>
      <w:r w:rsidRPr="00C75A6D">
        <w:rPr>
          <w:color w:val="000000"/>
          <w:sz w:val="22"/>
          <w:szCs w:val="22"/>
        </w:rPr>
        <w:t>Opravdani troškovi za namjenu iz stavka 1. ovog članka iznose maksimalno 85% investicije (bez PDV-a), a najviše 7.000,00 kn i to za:</w:t>
      </w:r>
    </w:p>
    <w:p w14:paraId="49DAD411" w14:textId="77777777" w:rsidR="00C75A6D" w:rsidRPr="00C75A6D" w:rsidRDefault="00C75A6D" w:rsidP="00C75A6D">
      <w:pPr>
        <w:spacing w:before="100" w:beforeAutospacing="1" w:after="100" w:afterAutospacing="1" w:line="276" w:lineRule="auto"/>
        <w:ind w:left="720"/>
        <w:contextualSpacing/>
        <w:jc w:val="both"/>
        <w:rPr>
          <w:color w:val="000000"/>
          <w:sz w:val="22"/>
          <w:szCs w:val="22"/>
        </w:rPr>
      </w:pPr>
      <w:r w:rsidRPr="00C75A6D">
        <w:rPr>
          <w:color w:val="000000"/>
          <w:sz w:val="22"/>
          <w:szCs w:val="22"/>
        </w:rPr>
        <w:t xml:space="preserve">1. ugradnju kotlova na drvene sječke/pelete ili </w:t>
      </w:r>
      <w:proofErr w:type="spellStart"/>
      <w:r w:rsidRPr="00C75A6D">
        <w:rPr>
          <w:color w:val="000000"/>
          <w:sz w:val="22"/>
          <w:szCs w:val="22"/>
        </w:rPr>
        <w:t>pirolitičkog</w:t>
      </w:r>
      <w:proofErr w:type="spellEnd"/>
      <w:r w:rsidRPr="00C75A6D">
        <w:rPr>
          <w:color w:val="000000"/>
          <w:sz w:val="22"/>
          <w:szCs w:val="22"/>
        </w:rPr>
        <w:t xml:space="preserve"> kotla na drva,</w:t>
      </w:r>
    </w:p>
    <w:p w14:paraId="6B06667E" w14:textId="77777777" w:rsidR="00C75A6D" w:rsidRPr="00C75A6D" w:rsidRDefault="00C75A6D" w:rsidP="00C75A6D">
      <w:pPr>
        <w:spacing w:before="100" w:beforeAutospacing="1" w:after="100" w:afterAutospacing="1" w:line="276" w:lineRule="auto"/>
        <w:ind w:left="720"/>
        <w:contextualSpacing/>
        <w:jc w:val="both"/>
        <w:rPr>
          <w:color w:val="000000"/>
          <w:sz w:val="22"/>
          <w:szCs w:val="22"/>
        </w:rPr>
      </w:pPr>
      <w:r w:rsidRPr="00C75A6D">
        <w:rPr>
          <w:color w:val="000000"/>
          <w:sz w:val="22"/>
          <w:szCs w:val="22"/>
        </w:rPr>
        <w:t xml:space="preserve">2. ugradnju dizalice topline energetske klase A prema </w:t>
      </w:r>
      <w:proofErr w:type="spellStart"/>
      <w:r w:rsidRPr="00C75A6D">
        <w:rPr>
          <w:i/>
          <w:color w:val="000000"/>
          <w:sz w:val="22"/>
          <w:szCs w:val="22"/>
          <w:lang w:val="en-GB"/>
        </w:rPr>
        <w:t>Eurovent</w:t>
      </w:r>
      <w:proofErr w:type="spellEnd"/>
      <w:r w:rsidRPr="00C75A6D">
        <w:rPr>
          <w:i/>
          <w:color w:val="000000"/>
          <w:sz w:val="22"/>
          <w:szCs w:val="22"/>
          <w:lang w:val="en-GB"/>
        </w:rPr>
        <w:t xml:space="preserve"> Energy Efficiency  Classification</w:t>
      </w:r>
      <w:r w:rsidRPr="00C75A6D">
        <w:rPr>
          <w:color w:val="000000"/>
          <w:sz w:val="22"/>
          <w:szCs w:val="22"/>
        </w:rPr>
        <w:t>,</w:t>
      </w:r>
    </w:p>
    <w:p w14:paraId="6F96D333" w14:textId="77777777" w:rsidR="00C75A6D" w:rsidRPr="00C75A6D" w:rsidRDefault="00C75A6D" w:rsidP="00C75A6D">
      <w:pPr>
        <w:spacing w:before="100" w:beforeAutospacing="1" w:after="100" w:afterAutospacing="1" w:line="276" w:lineRule="auto"/>
        <w:ind w:left="720"/>
        <w:contextualSpacing/>
        <w:jc w:val="both"/>
        <w:rPr>
          <w:color w:val="000000"/>
          <w:sz w:val="22"/>
          <w:szCs w:val="22"/>
        </w:rPr>
      </w:pPr>
      <w:r w:rsidRPr="00C75A6D">
        <w:rPr>
          <w:color w:val="000000"/>
          <w:sz w:val="22"/>
          <w:szCs w:val="22"/>
        </w:rPr>
        <w:t>3. uvođenje sustava sa solarnim toplinskim kolektorima za pripremu tople vode ili grijanja.</w:t>
      </w:r>
    </w:p>
    <w:p w14:paraId="08314D3B" w14:textId="77777777" w:rsidR="00C75A6D" w:rsidRPr="00C75A6D" w:rsidRDefault="00C75A6D" w:rsidP="00C75A6D">
      <w:pPr>
        <w:spacing w:line="276" w:lineRule="auto"/>
        <w:ind w:left="360"/>
        <w:jc w:val="both"/>
        <w:rPr>
          <w:b/>
          <w:sz w:val="22"/>
          <w:szCs w:val="22"/>
        </w:rPr>
      </w:pPr>
    </w:p>
    <w:p w14:paraId="666C9418" w14:textId="77777777" w:rsidR="00C75A6D" w:rsidRPr="00C75A6D" w:rsidRDefault="00C75A6D" w:rsidP="00647107">
      <w:pPr>
        <w:numPr>
          <w:ilvl w:val="0"/>
          <w:numId w:val="16"/>
        </w:numPr>
        <w:spacing w:after="160" w:line="276" w:lineRule="auto"/>
        <w:jc w:val="both"/>
        <w:rPr>
          <w:b/>
          <w:sz w:val="22"/>
          <w:szCs w:val="22"/>
        </w:rPr>
      </w:pPr>
      <w:r w:rsidRPr="00C75A6D">
        <w:rPr>
          <w:b/>
          <w:sz w:val="22"/>
          <w:szCs w:val="22"/>
        </w:rPr>
        <w:t xml:space="preserve">Subvencije troškova ulaganja u standarde kvalitete </w:t>
      </w:r>
    </w:p>
    <w:p w14:paraId="6E7A3761" w14:textId="77777777" w:rsidR="00C75A6D" w:rsidRPr="00C75A6D" w:rsidRDefault="00C75A6D" w:rsidP="00C75A6D">
      <w:pPr>
        <w:spacing w:line="276" w:lineRule="auto"/>
        <w:jc w:val="center"/>
        <w:rPr>
          <w:sz w:val="22"/>
          <w:szCs w:val="22"/>
        </w:rPr>
      </w:pPr>
      <w:r w:rsidRPr="00C75A6D">
        <w:rPr>
          <w:sz w:val="22"/>
          <w:szCs w:val="22"/>
        </w:rPr>
        <w:t>Članak 15.</w:t>
      </w:r>
    </w:p>
    <w:p w14:paraId="61AB7C32" w14:textId="77777777" w:rsidR="00C75A6D" w:rsidRPr="00C75A6D" w:rsidRDefault="00C75A6D" w:rsidP="00647107">
      <w:pPr>
        <w:numPr>
          <w:ilvl w:val="0"/>
          <w:numId w:val="24"/>
        </w:numPr>
        <w:spacing w:after="160" w:line="276" w:lineRule="auto"/>
        <w:contextualSpacing/>
        <w:jc w:val="both"/>
        <w:rPr>
          <w:sz w:val="22"/>
          <w:szCs w:val="22"/>
        </w:rPr>
      </w:pPr>
      <w:r w:rsidRPr="00C75A6D">
        <w:rPr>
          <w:sz w:val="22"/>
          <w:szCs w:val="22"/>
        </w:rPr>
        <w:t xml:space="preserve">Općina Kostrena dodjeljuje nepovratne subvencije za troškove certificiranja sukladnosti proizvoda gospodarskog subjekta prema hrvatskim i europskim normama i smjernicama i za troškove stjecanja prava uporabe oznaka: Hrvatska kvaliteta, Izvorno Hrvatsko, standardi ZOI (Zaštićena oznaka izvornosti), ZOZP (Zaštićena oznaka zemljopisnog podrijetla), ZTS (Zaštićena oznaka zajamčeno tradicionalnog specijaliteta), ISO 9001:2015, Specifični standardi unutar ISO 9001, ISO 45001:2018, HACCP, HALAL, KOSHER, ECO BIO i drugi znakovi kvalitete. </w:t>
      </w:r>
    </w:p>
    <w:p w14:paraId="0AC88307" w14:textId="77777777" w:rsidR="00C75A6D" w:rsidRPr="00C75A6D" w:rsidRDefault="00C75A6D" w:rsidP="00647107">
      <w:pPr>
        <w:numPr>
          <w:ilvl w:val="0"/>
          <w:numId w:val="24"/>
        </w:numPr>
        <w:spacing w:after="160" w:line="276" w:lineRule="auto"/>
        <w:contextualSpacing/>
        <w:jc w:val="both"/>
        <w:rPr>
          <w:sz w:val="22"/>
          <w:szCs w:val="22"/>
        </w:rPr>
      </w:pPr>
      <w:r w:rsidRPr="00C75A6D">
        <w:rPr>
          <w:sz w:val="22"/>
          <w:szCs w:val="22"/>
        </w:rPr>
        <w:t>Najviši iznos subvencije iznosi do 50% troškova, a najviše 5.000,00 kn po korisniku i vrsti certifikata koji se prvi put uvodi. Prihvatljivim troškovima ne smatraju se troškovi produljenja certifikacije /</w:t>
      </w:r>
      <w:proofErr w:type="spellStart"/>
      <w:r w:rsidRPr="00C75A6D">
        <w:rPr>
          <w:sz w:val="22"/>
          <w:szCs w:val="22"/>
        </w:rPr>
        <w:t>recertifikacije</w:t>
      </w:r>
      <w:proofErr w:type="spellEnd"/>
      <w:r w:rsidRPr="00C75A6D">
        <w:rPr>
          <w:sz w:val="22"/>
          <w:szCs w:val="22"/>
        </w:rPr>
        <w:t>.</w:t>
      </w:r>
    </w:p>
    <w:p w14:paraId="4957567E" w14:textId="77777777" w:rsidR="00C75A6D" w:rsidRPr="00C75A6D" w:rsidRDefault="00C75A6D" w:rsidP="00C75A6D">
      <w:pPr>
        <w:spacing w:line="276" w:lineRule="auto"/>
        <w:jc w:val="both"/>
        <w:rPr>
          <w:b/>
          <w:sz w:val="22"/>
          <w:szCs w:val="22"/>
        </w:rPr>
      </w:pPr>
    </w:p>
    <w:p w14:paraId="369E0D65" w14:textId="77777777" w:rsidR="00C75A6D" w:rsidRPr="00C75A6D" w:rsidRDefault="00C75A6D" w:rsidP="00647107">
      <w:pPr>
        <w:widowControl w:val="0"/>
        <w:numPr>
          <w:ilvl w:val="0"/>
          <w:numId w:val="16"/>
        </w:numPr>
        <w:autoSpaceDE w:val="0"/>
        <w:autoSpaceDN w:val="0"/>
        <w:adjustRightInd w:val="0"/>
        <w:spacing w:after="160" w:line="276" w:lineRule="auto"/>
        <w:contextualSpacing/>
        <w:jc w:val="both"/>
        <w:rPr>
          <w:b/>
          <w:sz w:val="22"/>
          <w:szCs w:val="22"/>
        </w:rPr>
      </w:pPr>
      <w:r w:rsidRPr="00C75A6D">
        <w:rPr>
          <w:b/>
          <w:sz w:val="22"/>
          <w:szCs w:val="22"/>
        </w:rPr>
        <w:t>Subvencioniranje troškova izrade projektnih prijedloga za sufinanciranje iz fondova Europske unije</w:t>
      </w:r>
    </w:p>
    <w:p w14:paraId="6874AB90" w14:textId="77777777" w:rsidR="00C75A6D" w:rsidRPr="00C75A6D" w:rsidRDefault="00C75A6D" w:rsidP="00C75A6D">
      <w:pPr>
        <w:widowControl w:val="0"/>
        <w:autoSpaceDE w:val="0"/>
        <w:autoSpaceDN w:val="0"/>
        <w:adjustRightInd w:val="0"/>
        <w:spacing w:line="276" w:lineRule="auto"/>
        <w:ind w:left="360"/>
        <w:jc w:val="center"/>
        <w:rPr>
          <w:sz w:val="22"/>
          <w:szCs w:val="22"/>
        </w:rPr>
      </w:pPr>
      <w:r w:rsidRPr="00C75A6D">
        <w:rPr>
          <w:sz w:val="22"/>
          <w:szCs w:val="22"/>
        </w:rPr>
        <w:t>Članak 16.</w:t>
      </w:r>
    </w:p>
    <w:p w14:paraId="5EE6A547" w14:textId="77777777" w:rsidR="00C75A6D" w:rsidRPr="00C75A6D" w:rsidRDefault="00C75A6D" w:rsidP="00647107">
      <w:pPr>
        <w:widowControl w:val="0"/>
        <w:numPr>
          <w:ilvl w:val="0"/>
          <w:numId w:val="7"/>
        </w:numPr>
        <w:tabs>
          <w:tab w:val="left" w:pos="220"/>
          <w:tab w:val="left" w:pos="720"/>
        </w:tabs>
        <w:autoSpaceDE w:val="0"/>
        <w:autoSpaceDN w:val="0"/>
        <w:adjustRightInd w:val="0"/>
        <w:spacing w:after="160" w:line="276" w:lineRule="auto"/>
        <w:jc w:val="both"/>
        <w:rPr>
          <w:sz w:val="22"/>
          <w:szCs w:val="22"/>
        </w:rPr>
      </w:pPr>
      <w:r w:rsidRPr="00C75A6D">
        <w:rPr>
          <w:sz w:val="22"/>
          <w:szCs w:val="22"/>
        </w:rPr>
        <w:t xml:space="preserve">Općina Kostrena dodjeljuje nepovratne subvencije za troškove pripreme i kandidiranje EU projekata, kao što su: naknade za konzultante (izrada projektnih prijedloga i popunjavanje prijavnih obrazaca), izrada poslovnih planova, studije izvedivosti, kao i ostale dokumentacije potrebne za kandidiranje na natječaj za korištenje sredstava iz fondova Europske unije i nacionalnih programa. </w:t>
      </w:r>
    </w:p>
    <w:p w14:paraId="515F7932" w14:textId="77777777" w:rsidR="00C75A6D" w:rsidRPr="00C75A6D" w:rsidRDefault="00C75A6D" w:rsidP="00647107">
      <w:pPr>
        <w:widowControl w:val="0"/>
        <w:numPr>
          <w:ilvl w:val="0"/>
          <w:numId w:val="7"/>
        </w:numPr>
        <w:tabs>
          <w:tab w:val="left" w:pos="220"/>
          <w:tab w:val="left" w:pos="720"/>
        </w:tabs>
        <w:autoSpaceDE w:val="0"/>
        <w:autoSpaceDN w:val="0"/>
        <w:adjustRightInd w:val="0"/>
        <w:spacing w:after="160" w:line="276" w:lineRule="auto"/>
        <w:jc w:val="both"/>
        <w:rPr>
          <w:sz w:val="22"/>
          <w:szCs w:val="22"/>
        </w:rPr>
      </w:pPr>
      <w:r w:rsidRPr="00C75A6D">
        <w:rPr>
          <w:sz w:val="22"/>
          <w:szCs w:val="22"/>
        </w:rPr>
        <w:t xml:space="preserve">Uvjeti za dodjelu subvencija su: </w:t>
      </w:r>
    </w:p>
    <w:p w14:paraId="56B95C4A" w14:textId="77777777" w:rsidR="00C75A6D" w:rsidRPr="00C75A6D" w:rsidRDefault="00C75A6D" w:rsidP="00647107">
      <w:pPr>
        <w:widowControl w:val="0"/>
        <w:numPr>
          <w:ilvl w:val="0"/>
          <w:numId w:val="20"/>
        </w:numPr>
        <w:tabs>
          <w:tab w:val="left" w:pos="220"/>
          <w:tab w:val="left" w:pos="720"/>
        </w:tabs>
        <w:autoSpaceDE w:val="0"/>
        <w:autoSpaceDN w:val="0"/>
        <w:adjustRightInd w:val="0"/>
        <w:spacing w:after="160" w:line="276" w:lineRule="auto"/>
        <w:ind w:left="1276"/>
        <w:jc w:val="both"/>
        <w:rPr>
          <w:sz w:val="22"/>
          <w:szCs w:val="22"/>
        </w:rPr>
      </w:pPr>
      <w:r w:rsidRPr="00C75A6D">
        <w:rPr>
          <w:sz w:val="22"/>
          <w:szCs w:val="22"/>
        </w:rPr>
        <w:t>da se projekt za koji se traži subvencija realizira na području Općine Kostrena;</w:t>
      </w:r>
    </w:p>
    <w:p w14:paraId="201656A8" w14:textId="77777777" w:rsidR="00C75A6D" w:rsidRPr="00C75A6D" w:rsidRDefault="00C75A6D" w:rsidP="00647107">
      <w:pPr>
        <w:widowControl w:val="0"/>
        <w:numPr>
          <w:ilvl w:val="0"/>
          <w:numId w:val="20"/>
        </w:numPr>
        <w:tabs>
          <w:tab w:val="left" w:pos="220"/>
          <w:tab w:val="left" w:pos="720"/>
        </w:tabs>
        <w:autoSpaceDE w:val="0"/>
        <w:autoSpaceDN w:val="0"/>
        <w:adjustRightInd w:val="0"/>
        <w:spacing w:after="160" w:line="276" w:lineRule="auto"/>
        <w:ind w:left="1276"/>
        <w:jc w:val="both"/>
        <w:rPr>
          <w:sz w:val="22"/>
          <w:szCs w:val="22"/>
        </w:rPr>
      </w:pPr>
      <w:r w:rsidRPr="00C75A6D">
        <w:rPr>
          <w:sz w:val="22"/>
          <w:szCs w:val="22"/>
        </w:rPr>
        <w:t>projekt je odobren od strane posredničkog tijela koje odlučuje o dodjeli sredstava;</w:t>
      </w:r>
    </w:p>
    <w:p w14:paraId="1407215B" w14:textId="77777777" w:rsidR="00C75A6D" w:rsidRPr="00C75A6D" w:rsidRDefault="00C75A6D" w:rsidP="00647107">
      <w:pPr>
        <w:widowControl w:val="0"/>
        <w:numPr>
          <w:ilvl w:val="0"/>
          <w:numId w:val="20"/>
        </w:numPr>
        <w:tabs>
          <w:tab w:val="left" w:pos="220"/>
          <w:tab w:val="left" w:pos="720"/>
        </w:tabs>
        <w:autoSpaceDE w:val="0"/>
        <w:autoSpaceDN w:val="0"/>
        <w:adjustRightInd w:val="0"/>
        <w:spacing w:after="160" w:line="276" w:lineRule="auto"/>
        <w:ind w:left="1276"/>
        <w:jc w:val="both"/>
        <w:rPr>
          <w:sz w:val="22"/>
          <w:szCs w:val="22"/>
        </w:rPr>
      </w:pPr>
      <w:r w:rsidRPr="00C75A6D">
        <w:rPr>
          <w:sz w:val="22"/>
          <w:szCs w:val="22"/>
        </w:rPr>
        <w:t>da podnositelj ne koristi druge izvore subvencija za istu namjenu;</w:t>
      </w:r>
    </w:p>
    <w:p w14:paraId="70976DFB" w14:textId="77777777" w:rsidR="00C75A6D" w:rsidRPr="00C75A6D" w:rsidRDefault="00C75A6D" w:rsidP="00647107">
      <w:pPr>
        <w:widowControl w:val="0"/>
        <w:numPr>
          <w:ilvl w:val="0"/>
          <w:numId w:val="20"/>
        </w:numPr>
        <w:tabs>
          <w:tab w:val="left" w:pos="220"/>
          <w:tab w:val="left" w:pos="720"/>
        </w:tabs>
        <w:autoSpaceDE w:val="0"/>
        <w:autoSpaceDN w:val="0"/>
        <w:adjustRightInd w:val="0"/>
        <w:spacing w:after="160" w:line="276" w:lineRule="auto"/>
        <w:ind w:left="1276"/>
        <w:jc w:val="both"/>
        <w:rPr>
          <w:sz w:val="22"/>
          <w:szCs w:val="22"/>
        </w:rPr>
      </w:pPr>
      <w:r w:rsidRPr="00C75A6D">
        <w:rPr>
          <w:sz w:val="22"/>
          <w:szCs w:val="22"/>
        </w:rPr>
        <w:t>podnositelj zahtjeva za subvenciju koristiti usluge od pravnih i fizičkih osoba ovlaštenih za obavljanje poslova za prethodno navedene namjene;</w:t>
      </w:r>
    </w:p>
    <w:p w14:paraId="7C6332C9" w14:textId="78368D34" w:rsidR="00C75A6D" w:rsidRPr="00C75A6D" w:rsidRDefault="00C75A6D" w:rsidP="00647107">
      <w:pPr>
        <w:widowControl w:val="0"/>
        <w:numPr>
          <w:ilvl w:val="0"/>
          <w:numId w:val="20"/>
        </w:numPr>
        <w:tabs>
          <w:tab w:val="left" w:pos="220"/>
          <w:tab w:val="left" w:pos="720"/>
        </w:tabs>
        <w:autoSpaceDE w:val="0"/>
        <w:autoSpaceDN w:val="0"/>
        <w:adjustRightInd w:val="0"/>
        <w:spacing w:after="160" w:line="276" w:lineRule="auto"/>
        <w:ind w:left="1276"/>
        <w:jc w:val="both"/>
        <w:rPr>
          <w:sz w:val="22"/>
          <w:szCs w:val="22"/>
        </w:rPr>
      </w:pPr>
      <w:r w:rsidRPr="00C75A6D">
        <w:rPr>
          <w:sz w:val="22"/>
          <w:szCs w:val="22"/>
        </w:rPr>
        <w:t>da je projekt kandidiran u 20</w:t>
      </w:r>
      <w:r w:rsidR="001D67AB">
        <w:rPr>
          <w:sz w:val="22"/>
          <w:szCs w:val="22"/>
        </w:rPr>
        <w:t>20</w:t>
      </w:r>
      <w:r w:rsidRPr="00C75A6D">
        <w:rPr>
          <w:sz w:val="22"/>
          <w:szCs w:val="22"/>
        </w:rPr>
        <w:t>. ili 202</w:t>
      </w:r>
      <w:r w:rsidR="001D67AB">
        <w:rPr>
          <w:sz w:val="22"/>
          <w:szCs w:val="22"/>
        </w:rPr>
        <w:t>1</w:t>
      </w:r>
      <w:r w:rsidRPr="00C75A6D">
        <w:rPr>
          <w:sz w:val="22"/>
          <w:szCs w:val="22"/>
        </w:rPr>
        <w:t>. godini, a odobren u 202</w:t>
      </w:r>
      <w:r w:rsidR="001D67AB">
        <w:rPr>
          <w:sz w:val="22"/>
          <w:szCs w:val="22"/>
        </w:rPr>
        <w:t>1</w:t>
      </w:r>
      <w:r w:rsidRPr="00C75A6D">
        <w:rPr>
          <w:sz w:val="22"/>
          <w:szCs w:val="22"/>
        </w:rPr>
        <w:t>. godini.</w:t>
      </w:r>
    </w:p>
    <w:p w14:paraId="04A04BEC" w14:textId="77777777" w:rsidR="00C75A6D" w:rsidRPr="00C75A6D" w:rsidRDefault="00C75A6D" w:rsidP="00647107">
      <w:pPr>
        <w:widowControl w:val="0"/>
        <w:numPr>
          <w:ilvl w:val="0"/>
          <w:numId w:val="7"/>
        </w:numPr>
        <w:tabs>
          <w:tab w:val="left" w:pos="220"/>
          <w:tab w:val="left" w:pos="720"/>
        </w:tabs>
        <w:autoSpaceDE w:val="0"/>
        <w:autoSpaceDN w:val="0"/>
        <w:adjustRightInd w:val="0"/>
        <w:spacing w:after="160" w:line="276" w:lineRule="auto"/>
        <w:jc w:val="both"/>
        <w:rPr>
          <w:sz w:val="22"/>
          <w:szCs w:val="22"/>
        </w:rPr>
      </w:pPr>
      <w:r w:rsidRPr="00C75A6D">
        <w:rPr>
          <w:sz w:val="22"/>
          <w:szCs w:val="22"/>
        </w:rPr>
        <w:t xml:space="preserve">Subvencionirat će se 50% troškova pripreme i kandidiranja projektnih prijedloga, a maksimalno do iznosa od 7.000,00 kn. </w:t>
      </w:r>
    </w:p>
    <w:p w14:paraId="148D5CCD" w14:textId="77777777" w:rsidR="00C75A6D" w:rsidRPr="00C75A6D" w:rsidRDefault="00C75A6D" w:rsidP="00647107">
      <w:pPr>
        <w:widowControl w:val="0"/>
        <w:numPr>
          <w:ilvl w:val="0"/>
          <w:numId w:val="7"/>
        </w:numPr>
        <w:tabs>
          <w:tab w:val="left" w:pos="220"/>
          <w:tab w:val="left" w:pos="720"/>
        </w:tabs>
        <w:autoSpaceDE w:val="0"/>
        <w:autoSpaceDN w:val="0"/>
        <w:adjustRightInd w:val="0"/>
        <w:spacing w:after="160" w:line="276" w:lineRule="auto"/>
        <w:jc w:val="both"/>
        <w:rPr>
          <w:sz w:val="22"/>
          <w:szCs w:val="22"/>
        </w:rPr>
      </w:pPr>
      <w:bookmarkStart w:id="19" w:name="_Hlk535586201"/>
      <w:r w:rsidRPr="00C75A6D">
        <w:rPr>
          <w:sz w:val="22"/>
          <w:szCs w:val="22"/>
        </w:rPr>
        <w:t>Korisnik može ostvariti subvenciju za jedan projekt u tekućoj godini.</w:t>
      </w:r>
    </w:p>
    <w:p w14:paraId="0E2DE391" w14:textId="77777777" w:rsidR="00C75A6D" w:rsidRPr="00C75A6D" w:rsidRDefault="00C75A6D" w:rsidP="00C75A6D">
      <w:pPr>
        <w:widowControl w:val="0"/>
        <w:tabs>
          <w:tab w:val="left" w:pos="220"/>
          <w:tab w:val="left" w:pos="720"/>
        </w:tabs>
        <w:autoSpaceDE w:val="0"/>
        <w:autoSpaceDN w:val="0"/>
        <w:adjustRightInd w:val="0"/>
        <w:spacing w:line="276" w:lineRule="auto"/>
        <w:ind w:left="360"/>
        <w:contextualSpacing/>
        <w:jc w:val="center"/>
        <w:rPr>
          <w:sz w:val="22"/>
          <w:szCs w:val="22"/>
        </w:rPr>
      </w:pPr>
      <w:bookmarkStart w:id="20" w:name="_Hlk535996127"/>
      <w:bookmarkEnd w:id="19"/>
    </w:p>
    <w:p w14:paraId="117FE2E8" w14:textId="77777777" w:rsidR="00C75A6D" w:rsidRPr="00C75A6D" w:rsidRDefault="00C75A6D" w:rsidP="00C75A6D">
      <w:pPr>
        <w:tabs>
          <w:tab w:val="left" w:pos="220"/>
          <w:tab w:val="left" w:pos="720"/>
        </w:tabs>
        <w:ind w:left="720"/>
        <w:contextualSpacing/>
        <w:rPr>
          <w:sz w:val="22"/>
          <w:szCs w:val="22"/>
        </w:rPr>
      </w:pPr>
      <w:r w:rsidRPr="00C75A6D">
        <w:rPr>
          <w:sz w:val="22"/>
          <w:szCs w:val="22"/>
        </w:rPr>
        <w:tab/>
      </w:r>
      <w:r w:rsidRPr="00C75A6D">
        <w:rPr>
          <w:sz w:val="22"/>
          <w:szCs w:val="22"/>
        </w:rPr>
        <w:tab/>
      </w:r>
      <w:r w:rsidRPr="00C75A6D">
        <w:rPr>
          <w:sz w:val="22"/>
          <w:szCs w:val="22"/>
        </w:rPr>
        <w:tab/>
      </w:r>
      <w:r w:rsidRPr="00C75A6D">
        <w:rPr>
          <w:sz w:val="22"/>
          <w:szCs w:val="22"/>
        </w:rPr>
        <w:tab/>
      </w:r>
      <w:r w:rsidRPr="00C75A6D">
        <w:rPr>
          <w:sz w:val="22"/>
          <w:szCs w:val="22"/>
        </w:rPr>
        <w:tab/>
        <w:t>Članak 17.</w:t>
      </w:r>
    </w:p>
    <w:bookmarkEnd w:id="20"/>
    <w:p w14:paraId="72309EB8" w14:textId="77777777" w:rsidR="00C75A6D" w:rsidRPr="00C75A6D" w:rsidRDefault="00C75A6D" w:rsidP="00C75A6D">
      <w:pPr>
        <w:widowControl w:val="0"/>
        <w:tabs>
          <w:tab w:val="left" w:pos="220"/>
          <w:tab w:val="left" w:pos="720"/>
        </w:tabs>
        <w:autoSpaceDE w:val="0"/>
        <w:autoSpaceDN w:val="0"/>
        <w:adjustRightInd w:val="0"/>
        <w:spacing w:line="276" w:lineRule="auto"/>
        <w:ind w:left="360"/>
        <w:contextualSpacing/>
        <w:jc w:val="both"/>
        <w:rPr>
          <w:b/>
          <w:sz w:val="22"/>
          <w:szCs w:val="22"/>
        </w:rPr>
      </w:pPr>
      <w:r w:rsidRPr="00C75A6D">
        <w:rPr>
          <w:b/>
          <w:sz w:val="22"/>
          <w:szCs w:val="22"/>
        </w:rPr>
        <w:t>e)  Subvencioniranje digitalizacije poslovanja</w:t>
      </w:r>
    </w:p>
    <w:p w14:paraId="4E45DAC6" w14:textId="77777777" w:rsidR="00C75A6D" w:rsidRPr="00C75A6D" w:rsidRDefault="00C75A6D" w:rsidP="00C75A6D">
      <w:pPr>
        <w:widowControl w:val="0"/>
        <w:tabs>
          <w:tab w:val="left" w:pos="220"/>
          <w:tab w:val="left" w:pos="720"/>
        </w:tabs>
        <w:autoSpaceDE w:val="0"/>
        <w:autoSpaceDN w:val="0"/>
        <w:adjustRightInd w:val="0"/>
        <w:spacing w:line="276" w:lineRule="auto"/>
        <w:ind w:left="360"/>
        <w:contextualSpacing/>
        <w:jc w:val="both"/>
        <w:rPr>
          <w:b/>
          <w:sz w:val="22"/>
          <w:szCs w:val="22"/>
        </w:rPr>
      </w:pPr>
    </w:p>
    <w:p w14:paraId="68E6C75A" w14:textId="77777777" w:rsidR="00C75A6D" w:rsidRPr="00C75A6D" w:rsidRDefault="00C75A6D" w:rsidP="00647107">
      <w:pPr>
        <w:widowControl w:val="0"/>
        <w:numPr>
          <w:ilvl w:val="0"/>
          <w:numId w:val="25"/>
        </w:numPr>
        <w:tabs>
          <w:tab w:val="left" w:pos="220"/>
          <w:tab w:val="left" w:pos="720"/>
        </w:tabs>
        <w:autoSpaceDE w:val="0"/>
        <w:autoSpaceDN w:val="0"/>
        <w:adjustRightInd w:val="0"/>
        <w:spacing w:after="160" w:line="276" w:lineRule="auto"/>
        <w:contextualSpacing/>
        <w:jc w:val="both"/>
        <w:rPr>
          <w:sz w:val="22"/>
          <w:szCs w:val="22"/>
        </w:rPr>
      </w:pPr>
      <w:r w:rsidRPr="00C75A6D">
        <w:rPr>
          <w:sz w:val="22"/>
          <w:szCs w:val="22"/>
        </w:rPr>
        <w:lastRenderedPageBreak/>
        <w:t xml:space="preserve">Općina Kostrena dodjeljuje nepovratne subvencije za nabavku softvera za razvoj proizvoda i usluga, softvera za distribuciju ili prodaju proizvoda i usluga (uključujući financiranje nabave profesionalne softverske licence, ne uključujući licence za operativne sisteme), softvera, usluga i infrastrukture „računalnog oblaka“, izradu web stranica gospodarskog subjekta  i/ili prateće mobilne aplikacije. </w:t>
      </w:r>
    </w:p>
    <w:p w14:paraId="787AB756" w14:textId="77777777" w:rsidR="00C75A6D" w:rsidRPr="00C75A6D" w:rsidRDefault="00C75A6D" w:rsidP="00647107">
      <w:pPr>
        <w:widowControl w:val="0"/>
        <w:numPr>
          <w:ilvl w:val="0"/>
          <w:numId w:val="25"/>
        </w:numPr>
        <w:tabs>
          <w:tab w:val="left" w:pos="220"/>
          <w:tab w:val="left" w:pos="720"/>
        </w:tabs>
        <w:autoSpaceDE w:val="0"/>
        <w:autoSpaceDN w:val="0"/>
        <w:adjustRightInd w:val="0"/>
        <w:spacing w:after="160" w:line="276" w:lineRule="auto"/>
        <w:contextualSpacing/>
        <w:jc w:val="both"/>
        <w:rPr>
          <w:sz w:val="22"/>
          <w:szCs w:val="22"/>
        </w:rPr>
      </w:pPr>
      <w:r w:rsidRPr="00C75A6D">
        <w:rPr>
          <w:sz w:val="22"/>
          <w:szCs w:val="22"/>
        </w:rPr>
        <w:t xml:space="preserve">Troškovi nabavke elektroničke i informatičke opreme, hardverskih komponenti elektroničkih uređaja, održavanja i/ili hostinga te troškovi komunikacijske opreme (tableti, pametni telefoni, pametni satovi, pametne kuće) i multimedije (tv uređaji, </w:t>
      </w:r>
      <w:proofErr w:type="spellStart"/>
      <w:r w:rsidRPr="00C75A6D">
        <w:rPr>
          <w:sz w:val="22"/>
          <w:szCs w:val="22"/>
        </w:rPr>
        <w:t>media</w:t>
      </w:r>
      <w:proofErr w:type="spellEnd"/>
      <w:r w:rsidRPr="00C75A6D">
        <w:rPr>
          <w:sz w:val="22"/>
          <w:szCs w:val="22"/>
        </w:rPr>
        <w:t xml:space="preserve"> </w:t>
      </w:r>
      <w:proofErr w:type="spellStart"/>
      <w:r w:rsidRPr="00C75A6D">
        <w:rPr>
          <w:sz w:val="22"/>
          <w:szCs w:val="22"/>
        </w:rPr>
        <w:t>player</w:t>
      </w:r>
      <w:proofErr w:type="spellEnd"/>
      <w:r w:rsidRPr="00C75A6D">
        <w:rPr>
          <w:sz w:val="22"/>
          <w:szCs w:val="22"/>
        </w:rPr>
        <w:t>-i, prijenosna multimedija), redizajna postojećih web stranica i mobilnih aplikacija neće se priznati.</w:t>
      </w:r>
    </w:p>
    <w:p w14:paraId="16D850CF" w14:textId="77777777" w:rsidR="00C75A6D" w:rsidRPr="00C75A6D" w:rsidRDefault="00C75A6D" w:rsidP="00647107">
      <w:pPr>
        <w:widowControl w:val="0"/>
        <w:numPr>
          <w:ilvl w:val="0"/>
          <w:numId w:val="25"/>
        </w:numPr>
        <w:tabs>
          <w:tab w:val="left" w:pos="220"/>
          <w:tab w:val="left" w:pos="720"/>
        </w:tabs>
        <w:autoSpaceDE w:val="0"/>
        <w:autoSpaceDN w:val="0"/>
        <w:adjustRightInd w:val="0"/>
        <w:spacing w:after="160" w:line="276" w:lineRule="auto"/>
        <w:contextualSpacing/>
        <w:jc w:val="both"/>
        <w:rPr>
          <w:sz w:val="22"/>
          <w:szCs w:val="22"/>
        </w:rPr>
      </w:pPr>
      <w:r w:rsidRPr="00C75A6D">
        <w:rPr>
          <w:sz w:val="22"/>
          <w:szCs w:val="22"/>
        </w:rPr>
        <w:t>Subvencionirat će se 50% troškova maksimalno do iznosa od 7.000,00 kn.</w:t>
      </w:r>
    </w:p>
    <w:p w14:paraId="03A0E4B4" w14:textId="77777777" w:rsidR="00C75A6D" w:rsidRPr="00C75A6D" w:rsidRDefault="00C75A6D" w:rsidP="00C75A6D">
      <w:pPr>
        <w:spacing w:line="276" w:lineRule="auto"/>
        <w:rPr>
          <w:b/>
          <w:sz w:val="22"/>
          <w:szCs w:val="22"/>
        </w:rPr>
      </w:pPr>
    </w:p>
    <w:p w14:paraId="4E727627" w14:textId="77777777" w:rsidR="00C75A6D" w:rsidRPr="00C75A6D" w:rsidRDefault="00C75A6D" w:rsidP="00C75A6D">
      <w:pPr>
        <w:spacing w:line="276" w:lineRule="auto"/>
        <w:rPr>
          <w:b/>
          <w:color w:val="000000"/>
          <w:sz w:val="22"/>
          <w:szCs w:val="22"/>
        </w:rPr>
      </w:pPr>
      <w:r w:rsidRPr="00C75A6D">
        <w:rPr>
          <w:b/>
          <w:sz w:val="22"/>
          <w:szCs w:val="22"/>
        </w:rPr>
        <w:t xml:space="preserve">III. POSTUPAK DODJELE SUBVENCIJA I POTREBNA </w:t>
      </w:r>
      <w:r w:rsidRPr="00C75A6D">
        <w:rPr>
          <w:b/>
          <w:color w:val="000000"/>
          <w:sz w:val="22"/>
          <w:szCs w:val="22"/>
        </w:rPr>
        <w:t>DOKUMENTACIJA</w:t>
      </w:r>
    </w:p>
    <w:p w14:paraId="182B88D1" w14:textId="77777777" w:rsidR="00C75A6D" w:rsidRPr="00C75A6D" w:rsidRDefault="00C75A6D" w:rsidP="00C75A6D">
      <w:pPr>
        <w:spacing w:line="276" w:lineRule="auto"/>
        <w:jc w:val="center"/>
        <w:rPr>
          <w:color w:val="000000"/>
          <w:sz w:val="22"/>
          <w:szCs w:val="22"/>
        </w:rPr>
      </w:pPr>
      <w:r w:rsidRPr="00C75A6D">
        <w:rPr>
          <w:color w:val="000000"/>
          <w:sz w:val="22"/>
          <w:szCs w:val="22"/>
        </w:rPr>
        <w:t>Članak 18.</w:t>
      </w:r>
    </w:p>
    <w:p w14:paraId="592C7AD0" w14:textId="46DBAE0C" w:rsidR="00C75A6D" w:rsidRPr="00C75A6D" w:rsidRDefault="00C75A6D" w:rsidP="00647107">
      <w:pPr>
        <w:numPr>
          <w:ilvl w:val="0"/>
          <w:numId w:val="8"/>
        </w:numPr>
        <w:spacing w:after="160" w:line="276" w:lineRule="auto"/>
        <w:jc w:val="both"/>
        <w:rPr>
          <w:color w:val="000000"/>
          <w:sz w:val="22"/>
          <w:szCs w:val="22"/>
        </w:rPr>
      </w:pPr>
      <w:r w:rsidRPr="00C75A6D">
        <w:rPr>
          <w:color w:val="000000"/>
          <w:sz w:val="22"/>
          <w:szCs w:val="22"/>
        </w:rPr>
        <w:t>Sredstva za provedbu mjera iz ovog Programa osiguravaju se u Proračunu Općine Kostrena za 202</w:t>
      </w:r>
      <w:r w:rsidR="001D67AB">
        <w:rPr>
          <w:color w:val="000000"/>
          <w:sz w:val="22"/>
          <w:szCs w:val="22"/>
        </w:rPr>
        <w:t>1</w:t>
      </w:r>
      <w:r w:rsidRPr="00C75A6D">
        <w:rPr>
          <w:color w:val="000000"/>
          <w:sz w:val="22"/>
          <w:szCs w:val="22"/>
        </w:rPr>
        <w:t>. godinu. Visinu sredstava koja se dodjeljuje gospodarskom subjektu po pojedinoj mjeri odlukom određuje Općinski načelnik (u nastavku teksta: Načelnik).</w:t>
      </w:r>
    </w:p>
    <w:p w14:paraId="1A7062F1" w14:textId="77777777" w:rsidR="00C75A6D" w:rsidRPr="00C75A6D" w:rsidRDefault="00C75A6D" w:rsidP="00647107">
      <w:pPr>
        <w:numPr>
          <w:ilvl w:val="0"/>
          <w:numId w:val="8"/>
        </w:numPr>
        <w:spacing w:after="160" w:line="276" w:lineRule="auto"/>
        <w:jc w:val="both"/>
        <w:rPr>
          <w:color w:val="000000"/>
          <w:sz w:val="22"/>
          <w:szCs w:val="22"/>
        </w:rPr>
      </w:pPr>
      <w:r w:rsidRPr="00C75A6D">
        <w:rPr>
          <w:color w:val="000000"/>
          <w:sz w:val="22"/>
          <w:szCs w:val="22"/>
        </w:rPr>
        <w:t>U svrhu provedbe mjera Programa Načelnik raspisuje Javni poziv koji sadrži:</w:t>
      </w:r>
    </w:p>
    <w:p w14:paraId="6490882C" w14:textId="77777777" w:rsidR="00C75A6D" w:rsidRPr="00C75A6D" w:rsidRDefault="00C75A6D" w:rsidP="00647107">
      <w:pPr>
        <w:numPr>
          <w:ilvl w:val="0"/>
          <w:numId w:val="14"/>
        </w:numPr>
        <w:spacing w:after="160" w:line="276" w:lineRule="auto"/>
        <w:jc w:val="both"/>
        <w:rPr>
          <w:color w:val="000000"/>
          <w:sz w:val="22"/>
          <w:szCs w:val="22"/>
        </w:rPr>
      </w:pPr>
      <w:r w:rsidRPr="00C75A6D">
        <w:rPr>
          <w:color w:val="000000"/>
          <w:sz w:val="22"/>
          <w:szCs w:val="22"/>
        </w:rPr>
        <w:t>predmet javnog poziva</w:t>
      </w:r>
    </w:p>
    <w:p w14:paraId="17C4EAE9" w14:textId="77777777" w:rsidR="00C75A6D" w:rsidRPr="00C75A6D" w:rsidRDefault="00C75A6D" w:rsidP="00647107">
      <w:pPr>
        <w:numPr>
          <w:ilvl w:val="0"/>
          <w:numId w:val="14"/>
        </w:numPr>
        <w:spacing w:after="160" w:line="276" w:lineRule="auto"/>
        <w:jc w:val="both"/>
        <w:rPr>
          <w:color w:val="000000"/>
          <w:sz w:val="22"/>
          <w:szCs w:val="22"/>
        </w:rPr>
      </w:pPr>
      <w:r w:rsidRPr="00C75A6D">
        <w:rPr>
          <w:color w:val="000000"/>
          <w:sz w:val="22"/>
          <w:szCs w:val="22"/>
        </w:rPr>
        <w:t>opće uvjete i kriterije za dodjelu subvencija</w:t>
      </w:r>
    </w:p>
    <w:p w14:paraId="7874A7D6" w14:textId="77777777" w:rsidR="00C75A6D" w:rsidRPr="00C75A6D" w:rsidRDefault="00C75A6D" w:rsidP="00647107">
      <w:pPr>
        <w:numPr>
          <w:ilvl w:val="0"/>
          <w:numId w:val="14"/>
        </w:numPr>
        <w:spacing w:after="160" w:line="276" w:lineRule="auto"/>
        <w:jc w:val="both"/>
        <w:rPr>
          <w:color w:val="000000"/>
          <w:sz w:val="22"/>
          <w:szCs w:val="22"/>
        </w:rPr>
      </w:pPr>
      <w:r w:rsidRPr="00C75A6D">
        <w:rPr>
          <w:color w:val="000000"/>
          <w:sz w:val="22"/>
          <w:szCs w:val="22"/>
        </w:rPr>
        <w:t>popis potrebne dokumentacije</w:t>
      </w:r>
    </w:p>
    <w:p w14:paraId="2E57A99D" w14:textId="77777777" w:rsidR="00C75A6D" w:rsidRPr="00C75A6D" w:rsidRDefault="00C75A6D" w:rsidP="00647107">
      <w:pPr>
        <w:numPr>
          <w:ilvl w:val="0"/>
          <w:numId w:val="14"/>
        </w:numPr>
        <w:spacing w:after="160" w:line="276" w:lineRule="auto"/>
        <w:jc w:val="both"/>
        <w:rPr>
          <w:color w:val="000000"/>
          <w:sz w:val="22"/>
          <w:szCs w:val="22"/>
        </w:rPr>
      </w:pPr>
      <w:r w:rsidRPr="00C75A6D">
        <w:rPr>
          <w:color w:val="000000"/>
          <w:sz w:val="22"/>
          <w:szCs w:val="22"/>
        </w:rPr>
        <w:t>naziv i adresu tijela kojem se podnose zahtjevi</w:t>
      </w:r>
    </w:p>
    <w:p w14:paraId="7412C306" w14:textId="77777777" w:rsidR="00C75A6D" w:rsidRPr="00C75A6D" w:rsidRDefault="00C75A6D" w:rsidP="00647107">
      <w:pPr>
        <w:numPr>
          <w:ilvl w:val="0"/>
          <w:numId w:val="14"/>
        </w:numPr>
        <w:spacing w:after="160" w:line="276" w:lineRule="auto"/>
        <w:jc w:val="both"/>
        <w:rPr>
          <w:color w:val="000000"/>
          <w:sz w:val="22"/>
          <w:szCs w:val="22"/>
        </w:rPr>
      </w:pPr>
      <w:r w:rsidRPr="00C75A6D">
        <w:rPr>
          <w:color w:val="000000"/>
          <w:sz w:val="22"/>
          <w:szCs w:val="22"/>
        </w:rPr>
        <w:t>vrijeme trajanja javnog poziva</w:t>
      </w:r>
    </w:p>
    <w:p w14:paraId="0ED0B8F7" w14:textId="42E7C093" w:rsidR="00C75A6D" w:rsidRPr="00C75A6D" w:rsidRDefault="00C75A6D" w:rsidP="00647107">
      <w:pPr>
        <w:numPr>
          <w:ilvl w:val="0"/>
          <w:numId w:val="8"/>
        </w:numPr>
        <w:spacing w:after="160" w:line="276" w:lineRule="auto"/>
        <w:jc w:val="both"/>
        <w:rPr>
          <w:color w:val="000000"/>
          <w:sz w:val="22"/>
          <w:szCs w:val="22"/>
        </w:rPr>
      </w:pPr>
      <w:r w:rsidRPr="00C75A6D">
        <w:rPr>
          <w:color w:val="000000"/>
          <w:sz w:val="22"/>
          <w:szCs w:val="22"/>
        </w:rPr>
        <w:t>Javni poziv iz stavka 2. ovog članka otvoren je do 31. listopada 202</w:t>
      </w:r>
      <w:r w:rsidR="001D67AB">
        <w:rPr>
          <w:color w:val="000000"/>
          <w:sz w:val="22"/>
          <w:szCs w:val="22"/>
        </w:rPr>
        <w:t>1</w:t>
      </w:r>
      <w:r w:rsidRPr="00C75A6D">
        <w:rPr>
          <w:color w:val="000000"/>
          <w:sz w:val="22"/>
          <w:szCs w:val="22"/>
        </w:rPr>
        <w:t xml:space="preserve">. godine, odnosno do iskorištenja sredstava. </w:t>
      </w:r>
    </w:p>
    <w:p w14:paraId="785491E7" w14:textId="77777777" w:rsidR="00C75A6D" w:rsidRPr="00C75A6D" w:rsidRDefault="00C75A6D" w:rsidP="00647107">
      <w:pPr>
        <w:numPr>
          <w:ilvl w:val="0"/>
          <w:numId w:val="8"/>
        </w:numPr>
        <w:spacing w:after="160" w:line="276" w:lineRule="auto"/>
        <w:jc w:val="both"/>
        <w:rPr>
          <w:color w:val="000000"/>
          <w:sz w:val="22"/>
          <w:szCs w:val="22"/>
        </w:rPr>
      </w:pPr>
      <w:r w:rsidRPr="00C75A6D">
        <w:rPr>
          <w:color w:val="000000"/>
          <w:sz w:val="22"/>
          <w:szCs w:val="22"/>
        </w:rPr>
        <w:t xml:space="preserve">Lista korisnika koji ostvare pravo na nepovratne subvencije po ovom Programu objavit će se na web stranici Općine Kostrena. </w:t>
      </w:r>
    </w:p>
    <w:p w14:paraId="5F6E3145" w14:textId="77777777" w:rsidR="00C75A6D" w:rsidRPr="00C75A6D" w:rsidRDefault="00C75A6D" w:rsidP="00647107">
      <w:pPr>
        <w:numPr>
          <w:ilvl w:val="0"/>
          <w:numId w:val="8"/>
        </w:numPr>
        <w:spacing w:after="160" w:line="276" w:lineRule="auto"/>
        <w:jc w:val="both"/>
        <w:rPr>
          <w:color w:val="000000"/>
          <w:sz w:val="22"/>
          <w:szCs w:val="22"/>
        </w:rPr>
      </w:pPr>
      <w:r w:rsidRPr="00C75A6D">
        <w:rPr>
          <w:color w:val="000000"/>
          <w:sz w:val="22"/>
          <w:szCs w:val="22"/>
        </w:rPr>
        <w:t>O  dodijeljenoj  potpori  male  vrijednosti izvješćuje  se  Ministarstvo  financija  Republike Hrvatske.</w:t>
      </w:r>
    </w:p>
    <w:p w14:paraId="216502B4" w14:textId="77777777" w:rsidR="00C75A6D" w:rsidRPr="00C75A6D" w:rsidRDefault="00C75A6D" w:rsidP="00C75A6D">
      <w:pPr>
        <w:spacing w:line="276" w:lineRule="auto"/>
        <w:ind w:left="720"/>
        <w:jc w:val="both"/>
        <w:rPr>
          <w:color w:val="000000"/>
          <w:sz w:val="22"/>
          <w:szCs w:val="22"/>
        </w:rPr>
      </w:pPr>
    </w:p>
    <w:p w14:paraId="3B2576AD" w14:textId="77777777" w:rsidR="00C75A6D" w:rsidRPr="00C75A6D" w:rsidRDefault="00C75A6D" w:rsidP="00C75A6D">
      <w:pPr>
        <w:spacing w:line="276" w:lineRule="auto"/>
        <w:jc w:val="center"/>
        <w:rPr>
          <w:sz w:val="22"/>
          <w:szCs w:val="22"/>
        </w:rPr>
      </w:pPr>
    </w:p>
    <w:p w14:paraId="2746A909" w14:textId="77777777" w:rsidR="00C75A6D" w:rsidRPr="00C75A6D" w:rsidRDefault="00C75A6D" w:rsidP="00C75A6D">
      <w:pPr>
        <w:spacing w:line="276" w:lineRule="auto"/>
        <w:jc w:val="center"/>
        <w:rPr>
          <w:sz w:val="22"/>
          <w:szCs w:val="22"/>
        </w:rPr>
      </w:pPr>
      <w:r w:rsidRPr="00C75A6D">
        <w:rPr>
          <w:sz w:val="22"/>
          <w:szCs w:val="22"/>
        </w:rPr>
        <w:t>Članak 19.</w:t>
      </w:r>
    </w:p>
    <w:p w14:paraId="76C8E596" w14:textId="5E497804" w:rsidR="001D67AB" w:rsidRDefault="001D67AB" w:rsidP="001D67AB">
      <w:pPr>
        <w:pStyle w:val="Odlomakpopisa"/>
        <w:numPr>
          <w:ilvl w:val="0"/>
          <w:numId w:val="21"/>
        </w:numPr>
        <w:spacing w:after="160" w:line="276" w:lineRule="auto"/>
        <w:jc w:val="both"/>
        <w:rPr>
          <w:color w:val="000000"/>
          <w:sz w:val="22"/>
          <w:szCs w:val="22"/>
        </w:rPr>
      </w:pPr>
      <w:r w:rsidRPr="001D67AB">
        <w:rPr>
          <w:color w:val="000000"/>
          <w:sz w:val="22"/>
          <w:szCs w:val="22"/>
        </w:rPr>
        <w:t>Upravni odjel za financije i gospodarstvo Općine Kostrena ima zadatak provesti objavu javnog poziva, obraditi pristigle prijave te sačiniti prijedlog odluke o dodjeli subvencije, koji upućuje Načelniku na donošenje.</w:t>
      </w:r>
    </w:p>
    <w:p w14:paraId="438E26B7" w14:textId="77777777" w:rsidR="001D67AB" w:rsidRPr="001D67AB" w:rsidRDefault="001D67AB" w:rsidP="001D67AB">
      <w:pPr>
        <w:pStyle w:val="Odlomakpopisa"/>
        <w:spacing w:after="160" w:line="276" w:lineRule="auto"/>
        <w:jc w:val="both"/>
        <w:rPr>
          <w:color w:val="000000"/>
          <w:sz w:val="22"/>
          <w:szCs w:val="22"/>
        </w:rPr>
      </w:pPr>
    </w:p>
    <w:p w14:paraId="141C9405" w14:textId="77777777" w:rsidR="001D67AB" w:rsidRPr="001D67AB" w:rsidRDefault="001D67AB" w:rsidP="001D67AB">
      <w:pPr>
        <w:pStyle w:val="Odlomakpopisa"/>
        <w:numPr>
          <w:ilvl w:val="0"/>
          <w:numId w:val="21"/>
        </w:numPr>
        <w:spacing w:after="160" w:line="276" w:lineRule="auto"/>
        <w:jc w:val="both"/>
        <w:rPr>
          <w:color w:val="000000"/>
          <w:sz w:val="22"/>
          <w:szCs w:val="22"/>
        </w:rPr>
      </w:pPr>
      <w:r w:rsidRPr="001D67AB">
        <w:rPr>
          <w:color w:val="000000"/>
          <w:sz w:val="22"/>
          <w:szCs w:val="22"/>
        </w:rPr>
        <w:t>Upravni odjel za financije i gospodarstvo Općine Kostrena zadužen je i za praćenje i kontrolu namjenskog korištenja dodijeljenih subvencija gospodarskim subjektima koji su korisnici mjera iz ovog Programa.</w:t>
      </w:r>
    </w:p>
    <w:p w14:paraId="08EF457D" w14:textId="77777777" w:rsidR="001D67AB" w:rsidRDefault="001D67AB" w:rsidP="00C75A6D">
      <w:pPr>
        <w:spacing w:line="276" w:lineRule="auto"/>
        <w:jc w:val="center"/>
        <w:rPr>
          <w:color w:val="000000"/>
          <w:sz w:val="22"/>
          <w:szCs w:val="22"/>
        </w:rPr>
      </w:pPr>
    </w:p>
    <w:p w14:paraId="217ED485" w14:textId="484B39A5" w:rsidR="00C75A6D" w:rsidRPr="00C75A6D" w:rsidRDefault="00C75A6D" w:rsidP="00C75A6D">
      <w:pPr>
        <w:spacing w:line="276" w:lineRule="auto"/>
        <w:jc w:val="center"/>
        <w:rPr>
          <w:color w:val="000000"/>
          <w:sz w:val="22"/>
          <w:szCs w:val="22"/>
        </w:rPr>
      </w:pPr>
      <w:r w:rsidRPr="00C75A6D">
        <w:rPr>
          <w:color w:val="000000"/>
          <w:sz w:val="22"/>
          <w:szCs w:val="22"/>
        </w:rPr>
        <w:t>Članak 20.</w:t>
      </w:r>
    </w:p>
    <w:p w14:paraId="19ABA665" w14:textId="77777777" w:rsidR="00C75A6D" w:rsidRPr="00C75A6D" w:rsidRDefault="00C75A6D" w:rsidP="00647107">
      <w:pPr>
        <w:numPr>
          <w:ilvl w:val="0"/>
          <w:numId w:val="18"/>
        </w:numPr>
        <w:spacing w:after="160" w:line="276" w:lineRule="auto"/>
        <w:jc w:val="both"/>
        <w:rPr>
          <w:color w:val="000000"/>
          <w:sz w:val="22"/>
          <w:szCs w:val="22"/>
        </w:rPr>
      </w:pPr>
      <w:r w:rsidRPr="00C75A6D">
        <w:rPr>
          <w:color w:val="000000"/>
          <w:sz w:val="22"/>
          <w:szCs w:val="22"/>
        </w:rPr>
        <w:t xml:space="preserve">Pored mjere subvencioniranja troškova pokretanja gospodarske aktivnosti gospodarskog subjekta  početnika, istom mogu biti odobrene još najviše dvije mjere iz Programa. </w:t>
      </w:r>
    </w:p>
    <w:p w14:paraId="691B2D62" w14:textId="77777777" w:rsidR="00C75A6D" w:rsidRPr="00C75A6D" w:rsidRDefault="00C75A6D" w:rsidP="00647107">
      <w:pPr>
        <w:numPr>
          <w:ilvl w:val="0"/>
          <w:numId w:val="18"/>
        </w:numPr>
        <w:spacing w:after="160" w:line="276" w:lineRule="auto"/>
        <w:jc w:val="both"/>
        <w:rPr>
          <w:color w:val="000000"/>
          <w:sz w:val="22"/>
          <w:szCs w:val="22"/>
        </w:rPr>
      </w:pPr>
      <w:r w:rsidRPr="00C75A6D">
        <w:rPr>
          <w:color w:val="000000"/>
          <w:sz w:val="22"/>
          <w:szCs w:val="22"/>
        </w:rPr>
        <w:t xml:space="preserve">Ostali gospodarski subjekti  mogu koristiti najviše dvije mjere iz Programa. </w:t>
      </w:r>
    </w:p>
    <w:p w14:paraId="52A8E763" w14:textId="77777777" w:rsidR="00C75A6D" w:rsidRPr="00C75A6D" w:rsidRDefault="00C75A6D" w:rsidP="00C75A6D">
      <w:pPr>
        <w:spacing w:line="276" w:lineRule="auto"/>
        <w:ind w:left="1440"/>
        <w:jc w:val="both"/>
        <w:rPr>
          <w:color w:val="000000"/>
          <w:sz w:val="22"/>
          <w:szCs w:val="22"/>
        </w:rPr>
      </w:pPr>
    </w:p>
    <w:p w14:paraId="34C19230" w14:textId="77777777" w:rsidR="00C75A6D" w:rsidRPr="00C75A6D" w:rsidRDefault="00C75A6D" w:rsidP="00C75A6D">
      <w:pPr>
        <w:spacing w:line="276" w:lineRule="auto"/>
        <w:rPr>
          <w:b/>
          <w:color w:val="000000"/>
          <w:sz w:val="22"/>
          <w:szCs w:val="22"/>
        </w:rPr>
      </w:pPr>
      <w:r w:rsidRPr="00C75A6D">
        <w:rPr>
          <w:b/>
          <w:color w:val="000000"/>
          <w:sz w:val="22"/>
          <w:szCs w:val="22"/>
        </w:rPr>
        <w:t>IV. KONTROLA I POVRAT SREDSTAVA</w:t>
      </w:r>
    </w:p>
    <w:p w14:paraId="01121162" w14:textId="77777777" w:rsidR="00C75A6D" w:rsidRPr="00C75A6D" w:rsidRDefault="00C75A6D" w:rsidP="00C75A6D">
      <w:pPr>
        <w:spacing w:line="276" w:lineRule="auto"/>
        <w:jc w:val="center"/>
        <w:rPr>
          <w:sz w:val="22"/>
          <w:szCs w:val="22"/>
        </w:rPr>
      </w:pPr>
      <w:r w:rsidRPr="00C75A6D">
        <w:rPr>
          <w:sz w:val="22"/>
          <w:szCs w:val="22"/>
        </w:rPr>
        <w:t xml:space="preserve">Članak 21. </w:t>
      </w:r>
    </w:p>
    <w:p w14:paraId="2D319D31" w14:textId="77777777" w:rsidR="00C75A6D" w:rsidRPr="00C75A6D" w:rsidRDefault="00C75A6D" w:rsidP="00647107">
      <w:pPr>
        <w:numPr>
          <w:ilvl w:val="0"/>
          <w:numId w:val="9"/>
        </w:numPr>
        <w:spacing w:after="160" w:line="276" w:lineRule="auto"/>
        <w:jc w:val="both"/>
        <w:rPr>
          <w:sz w:val="22"/>
          <w:szCs w:val="22"/>
        </w:rPr>
      </w:pPr>
      <w:r w:rsidRPr="00C75A6D">
        <w:rPr>
          <w:sz w:val="22"/>
          <w:szCs w:val="22"/>
        </w:rPr>
        <w:t xml:space="preserve">Korisnik subvencije je dužan omogućiti Općini Kostrena kontrolu namjenskog utroška dobivene subvencije. Ukoliko je korisnik subvencije priložio neistinitu dokumentaciju, odnosno ukoliko stvarno stanje ne odgovara </w:t>
      </w:r>
      <w:r w:rsidRPr="00C75A6D">
        <w:rPr>
          <w:sz w:val="22"/>
          <w:szCs w:val="22"/>
        </w:rPr>
        <w:lastRenderedPageBreak/>
        <w:t>stanju navedenom u zahtjevu ili priloženoj dokumentaciji, dužan je dobivena sredstva za tu godinu vratiti u Proračun Općine Kostrena te će biti isključen iz svih općinskih subvencija slijedećih 5 godina.</w:t>
      </w:r>
    </w:p>
    <w:p w14:paraId="63682A4E" w14:textId="77777777" w:rsidR="00C75A6D" w:rsidRPr="00C75A6D" w:rsidRDefault="00C75A6D" w:rsidP="00647107">
      <w:pPr>
        <w:numPr>
          <w:ilvl w:val="0"/>
          <w:numId w:val="9"/>
        </w:numPr>
        <w:spacing w:after="160" w:line="276" w:lineRule="auto"/>
        <w:jc w:val="both"/>
        <w:rPr>
          <w:sz w:val="22"/>
          <w:szCs w:val="22"/>
        </w:rPr>
      </w:pPr>
      <w:r w:rsidRPr="00C75A6D">
        <w:rPr>
          <w:sz w:val="22"/>
          <w:szCs w:val="22"/>
        </w:rPr>
        <w:t>U svrhu provjere načina i utroška subvencioniranih sredstava Općina Kostrena može izvršiti neposrednu kontrolu kroz terenski posjet gospodarskom subjektu uz prethodnu najavu.</w:t>
      </w:r>
    </w:p>
    <w:p w14:paraId="2E2BDEF2" w14:textId="77777777" w:rsidR="00C75A6D" w:rsidRPr="00C75A6D" w:rsidRDefault="00C75A6D" w:rsidP="00647107">
      <w:pPr>
        <w:numPr>
          <w:ilvl w:val="0"/>
          <w:numId w:val="9"/>
        </w:numPr>
        <w:spacing w:after="160" w:line="276" w:lineRule="auto"/>
        <w:jc w:val="both"/>
        <w:rPr>
          <w:sz w:val="22"/>
          <w:szCs w:val="22"/>
        </w:rPr>
      </w:pPr>
      <w:r w:rsidRPr="00C75A6D">
        <w:rPr>
          <w:sz w:val="22"/>
          <w:szCs w:val="22"/>
        </w:rPr>
        <w:t xml:space="preserve">Gospodarski subjekt dužan je izvršiti povrat sredstava u slijedećim slučajevima: </w:t>
      </w:r>
    </w:p>
    <w:p w14:paraId="6414BB96" w14:textId="77777777" w:rsidR="00C75A6D" w:rsidRPr="00C75A6D" w:rsidRDefault="00C75A6D" w:rsidP="00647107">
      <w:pPr>
        <w:numPr>
          <w:ilvl w:val="0"/>
          <w:numId w:val="15"/>
        </w:numPr>
        <w:spacing w:after="160" w:line="276" w:lineRule="auto"/>
        <w:jc w:val="both"/>
        <w:rPr>
          <w:sz w:val="22"/>
          <w:szCs w:val="22"/>
        </w:rPr>
      </w:pPr>
      <w:r w:rsidRPr="00C75A6D">
        <w:rPr>
          <w:sz w:val="22"/>
          <w:szCs w:val="22"/>
        </w:rPr>
        <w:t>ako je priložena dokumentacija neistinita, odnosno ukoliko stvarno stanje ne odgovara stanju u zahtjevu ili priloženoj dokumentaciji;</w:t>
      </w:r>
    </w:p>
    <w:p w14:paraId="0A6D42E3" w14:textId="77777777" w:rsidR="00C75A6D" w:rsidRPr="00C75A6D" w:rsidRDefault="00C75A6D" w:rsidP="00647107">
      <w:pPr>
        <w:numPr>
          <w:ilvl w:val="0"/>
          <w:numId w:val="15"/>
        </w:numPr>
        <w:spacing w:after="160" w:line="276" w:lineRule="auto"/>
        <w:jc w:val="both"/>
        <w:rPr>
          <w:sz w:val="22"/>
          <w:szCs w:val="22"/>
        </w:rPr>
      </w:pPr>
      <w:r w:rsidRPr="00C75A6D">
        <w:rPr>
          <w:sz w:val="22"/>
          <w:szCs w:val="22"/>
        </w:rPr>
        <w:t xml:space="preserve">ako je utvrđeno nenamjensko trošenja dodijeljenih </w:t>
      </w:r>
      <w:r w:rsidRPr="00C75A6D">
        <w:rPr>
          <w:iCs/>
          <w:sz w:val="22"/>
          <w:szCs w:val="22"/>
        </w:rPr>
        <w:t>subvencija;</w:t>
      </w:r>
    </w:p>
    <w:p w14:paraId="1CABA654" w14:textId="77777777" w:rsidR="00C75A6D" w:rsidRPr="00C75A6D" w:rsidRDefault="00C75A6D" w:rsidP="00647107">
      <w:pPr>
        <w:numPr>
          <w:ilvl w:val="0"/>
          <w:numId w:val="15"/>
        </w:numPr>
        <w:spacing w:after="160" w:line="276" w:lineRule="auto"/>
        <w:jc w:val="both"/>
        <w:rPr>
          <w:sz w:val="22"/>
          <w:szCs w:val="22"/>
        </w:rPr>
      </w:pPr>
      <w:r w:rsidRPr="00C75A6D">
        <w:rPr>
          <w:sz w:val="22"/>
          <w:szCs w:val="22"/>
        </w:rPr>
        <w:t>kod utvrđenih nepravilnosti u radu, neposredno povezanima sa dodijeljenom subvencijom, utvrđenih od strane nadležnih institucija;</w:t>
      </w:r>
    </w:p>
    <w:p w14:paraId="0018B046" w14:textId="77777777" w:rsidR="00C75A6D" w:rsidRPr="00C75A6D" w:rsidRDefault="00C75A6D" w:rsidP="00647107">
      <w:pPr>
        <w:numPr>
          <w:ilvl w:val="0"/>
          <w:numId w:val="15"/>
        </w:numPr>
        <w:spacing w:after="160" w:line="276" w:lineRule="auto"/>
        <w:jc w:val="both"/>
        <w:rPr>
          <w:sz w:val="22"/>
          <w:szCs w:val="22"/>
        </w:rPr>
      </w:pPr>
      <w:r w:rsidRPr="00C75A6D">
        <w:rPr>
          <w:sz w:val="22"/>
          <w:szCs w:val="22"/>
        </w:rPr>
        <w:t>ako do kraja poslovne godine gospodarski subjekt ne dostavi Izvješće o iskorištenim sredstvima subvencije;</w:t>
      </w:r>
    </w:p>
    <w:p w14:paraId="4E2F130B" w14:textId="77777777" w:rsidR="00C75A6D" w:rsidRPr="00C75A6D" w:rsidRDefault="00C75A6D" w:rsidP="00647107">
      <w:pPr>
        <w:numPr>
          <w:ilvl w:val="0"/>
          <w:numId w:val="15"/>
        </w:numPr>
        <w:spacing w:after="160" w:line="276" w:lineRule="auto"/>
        <w:jc w:val="both"/>
        <w:rPr>
          <w:sz w:val="22"/>
          <w:szCs w:val="22"/>
        </w:rPr>
      </w:pPr>
      <w:r w:rsidRPr="00C75A6D">
        <w:rPr>
          <w:sz w:val="22"/>
          <w:szCs w:val="22"/>
        </w:rPr>
        <w:t>ako gospodarski subjekt promjeni sjedište izvan Općine Kostrena unutar roka od 12 mjeseci od odobrenja subvencije;</w:t>
      </w:r>
    </w:p>
    <w:p w14:paraId="7EFA6DE0" w14:textId="77777777" w:rsidR="00C75A6D" w:rsidRPr="00C75A6D" w:rsidRDefault="00C75A6D" w:rsidP="00647107">
      <w:pPr>
        <w:numPr>
          <w:ilvl w:val="0"/>
          <w:numId w:val="15"/>
        </w:numPr>
        <w:spacing w:after="160" w:line="276" w:lineRule="auto"/>
        <w:jc w:val="both"/>
        <w:rPr>
          <w:sz w:val="22"/>
          <w:szCs w:val="22"/>
        </w:rPr>
      </w:pPr>
      <w:r w:rsidRPr="00C75A6D">
        <w:rPr>
          <w:sz w:val="22"/>
          <w:szCs w:val="22"/>
        </w:rPr>
        <w:t xml:space="preserve">ako se utvrdi da je subvencionirana imovina otuđena u roku od 12 mjeseci od odobrenja subvencije. </w:t>
      </w:r>
    </w:p>
    <w:p w14:paraId="685632E4" w14:textId="77777777" w:rsidR="00C75A6D" w:rsidRPr="00C75A6D" w:rsidRDefault="00C75A6D" w:rsidP="00647107">
      <w:pPr>
        <w:numPr>
          <w:ilvl w:val="0"/>
          <w:numId w:val="9"/>
        </w:numPr>
        <w:spacing w:after="160" w:line="276" w:lineRule="auto"/>
        <w:jc w:val="both"/>
        <w:rPr>
          <w:sz w:val="22"/>
          <w:szCs w:val="22"/>
        </w:rPr>
      </w:pPr>
      <w:r w:rsidRPr="00C75A6D">
        <w:rPr>
          <w:sz w:val="22"/>
          <w:szCs w:val="22"/>
        </w:rPr>
        <w:t xml:space="preserve">Povrat sredstava potrebno je izvršiti u roku od 15 dana od dana upućivanja zahtjeva Općine Kostrena za povratom sredstava. </w:t>
      </w:r>
    </w:p>
    <w:p w14:paraId="4DEB533B" w14:textId="77777777" w:rsidR="00C75A6D" w:rsidRPr="00C75A6D" w:rsidRDefault="00C75A6D" w:rsidP="00647107">
      <w:pPr>
        <w:numPr>
          <w:ilvl w:val="0"/>
          <w:numId w:val="9"/>
        </w:numPr>
        <w:spacing w:after="160" w:line="276" w:lineRule="auto"/>
        <w:jc w:val="both"/>
        <w:rPr>
          <w:sz w:val="22"/>
          <w:szCs w:val="22"/>
        </w:rPr>
      </w:pPr>
      <w:r w:rsidRPr="00C75A6D">
        <w:rPr>
          <w:bCs/>
          <w:sz w:val="22"/>
          <w:szCs w:val="22"/>
        </w:rPr>
        <w:t xml:space="preserve">Gospodarski subjekti dužni su do kraja poslovne godine na obrascu dostaviti završno Izvješće o iskorištenim sredstvima subvencije. </w:t>
      </w:r>
    </w:p>
    <w:p w14:paraId="57E4E8AE" w14:textId="77777777" w:rsidR="00C75A6D" w:rsidRPr="00C75A6D" w:rsidRDefault="00C75A6D" w:rsidP="00647107">
      <w:pPr>
        <w:numPr>
          <w:ilvl w:val="0"/>
          <w:numId w:val="9"/>
        </w:numPr>
        <w:spacing w:after="160" w:line="276" w:lineRule="auto"/>
        <w:jc w:val="both"/>
        <w:rPr>
          <w:sz w:val="22"/>
          <w:szCs w:val="22"/>
        </w:rPr>
      </w:pPr>
      <w:r w:rsidRPr="00C75A6D">
        <w:rPr>
          <w:bCs/>
          <w:sz w:val="22"/>
          <w:szCs w:val="22"/>
        </w:rPr>
        <w:t xml:space="preserve">Općina Kostrena i gospodarski subjekt zaključit će ugovor koji će regulirati međusobna prava i obveze. </w:t>
      </w:r>
    </w:p>
    <w:p w14:paraId="03BF4AC8" w14:textId="6DA80090" w:rsidR="00C75A6D" w:rsidRDefault="00C75A6D" w:rsidP="00744F1B">
      <w:pPr>
        <w:spacing w:line="276" w:lineRule="auto"/>
        <w:ind w:left="720"/>
        <w:jc w:val="center"/>
        <w:rPr>
          <w:sz w:val="22"/>
          <w:szCs w:val="22"/>
        </w:rPr>
      </w:pPr>
    </w:p>
    <w:p w14:paraId="5CA49FE3" w14:textId="4B522DBE" w:rsidR="00C75A6D" w:rsidRPr="00C75A6D" w:rsidRDefault="00C75A6D" w:rsidP="00C75A6D">
      <w:pPr>
        <w:spacing w:line="276" w:lineRule="auto"/>
        <w:jc w:val="center"/>
        <w:rPr>
          <w:sz w:val="22"/>
          <w:szCs w:val="22"/>
        </w:rPr>
      </w:pPr>
      <w:r w:rsidRPr="00C75A6D">
        <w:rPr>
          <w:sz w:val="22"/>
          <w:szCs w:val="22"/>
        </w:rPr>
        <w:t>Članak 2</w:t>
      </w:r>
      <w:r w:rsidR="001D67AB">
        <w:rPr>
          <w:sz w:val="22"/>
          <w:szCs w:val="22"/>
        </w:rPr>
        <w:t>2</w:t>
      </w:r>
      <w:r w:rsidRPr="00C75A6D">
        <w:rPr>
          <w:sz w:val="22"/>
          <w:szCs w:val="22"/>
        </w:rPr>
        <w:t>.</w:t>
      </w:r>
    </w:p>
    <w:p w14:paraId="3296C160" w14:textId="77777777" w:rsidR="00C75A6D" w:rsidRPr="00744F1B" w:rsidRDefault="00C75A6D" w:rsidP="00647107">
      <w:pPr>
        <w:pStyle w:val="Odlomakpopisa"/>
        <w:numPr>
          <w:ilvl w:val="0"/>
          <w:numId w:val="29"/>
        </w:numPr>
        <w:spacing w:line="276" w:lineRule="auto"/>
        <w:jc w:val="both"/>
        <w:rPr>
          <w:sz w:val="22"/>
          <w:szCs w:val="22"/>
        </w:rPr>
      </w:pPr>
      <w:r w:rsidRPr="00744F1B">
        <w:rPr>
          <w:sz w:val="22"/>
          <w:szCs w:val="22"/>
        </w:rPr>
        <w:t xml:space="preserve">Ovaj Program stupa na snagu osmog dana od dana objave u „Službenim novinama Općine Kostrena“. </w:t>
      </w:r>
    </w:p>
    <w:p w14:paraId="5C8547A8" w14:textId="77777777" w:rsidR="00C75A6D" w:rsidRPr="00C75A6D" w:rsidRDefault="00C75A6D" w:rsidP="00C75A6D">
      <w:pPr>
        <w:spacing w:line="276" w:lineRule="auto"/>
        <w:ind w:firstLine="720"/>
        <w:jc w:val="both"/>
        <w:rPr>
          <w:sz w:val="22"/>
          <w:szCs w:val="22"/>
        </w:rPr>
      </w:pPr>
    </w:p>
    <w:p w14:paraId="001AD253" w14:textId="77777777" w:rsidR="00C75A6D" w:rsidRPr="00C75A6D" w:rsidRDefault="00C75A6D" w:rsidP="00C75A6D">
      <w:pPr>
        <w:autoSpaceDE w:val="0"/>
        <w:autoSpaceDN w:val="0"/>
        <w:adjustRightInd w:val="0"/>
        <w:spacing w:line="276" w:lineRule="auto"/>
        <w:jc w:val="both"/>
        <w:rPr>
          <w:sz w:val="22"/>
          <w:szCs w:val="22"/>
        </w:rPr>
      </w:pPr>
      <w:r w:rsidRPr="00C75A6D">
        <w:rPr>
          <w:sz w:val="22"/>
          <w:szCs w:val="22"/>
        </w:rPr>
        <w:t xml:space="preserve">KLASA: </w:t>
      </w:r>
    </w:p>
    <w:p w14:paraId="200368E9" w14:textId="2232D1F3" w:rsidR="00C75A6D" w:rsidRPr="00C75A6D" w:rsidRDefault="00C75A6D" w:rsidP="00C75A6D">
      <w:pPr>
        <w:autoSpaceDE w:val="0"/>
        <w:autoSpaceDN w:val="0"/>
        <w:adjustRightInd w:val="0"/>
        <w:spacing w:line="276" w:lineRule="auto"/>
        <w:jc w:val="both"/>
        <w:rPr>
          <w:sz w:val="22"/>
          <w:szCs w:val="22"/>
        </w:rPr>
      </w:pPr>
      <w:r w:rsidRPr="00C75A6D">
        <w:rPr>
          <w:sz w:val="22"/>
          <w:szCs w:val="22"/>
        </w:rPr>
        <w:t xml:space="preserve">URBROJ: </w:t>
      </w:r>
    </w:p>
    <w:p w14:paraId="3DDC734F" w14:textId="7EAA9CFA" w:rsidR="00C75A6D" w:rsidRPr="00C75A6D" w:rsidRDefault="00C75A6D" w:rsidP="00C75A6D">
      <w:pPr>
        <w:autoSpaceDE w:val="0"/>
        <w:autoSpaceDN w:val="0"/>
        <w:adjustRightInd w:val="0"/>
        <w:spacing w:line="276" w:lineRule="auto"/>
        <w:jc w:val="both"/>
        <w:rPr>
          <w:sz w:val="22"/>
          <w:szCs w:val="22"/>
        </w:rPr>
      </w:pPr>
      <w:r w:rsidRPr="00C75A6D">
        <w:rPr>
          <w:sz w:val="22"/>
          <w:szCs w:val="22"/>
        </w:rPr>
        <w:t>Kostrena, __________  202</w:t>
      </w:r>
      <w:r w:rsidR="001D67AB">
        <w:rPr>
          <w:sz w:val="22"/>
          <w:szCs w:val="22"/>
        </w:rPr>
        <w:t>1</w:t>
      </w:r>
      <w:r w:rsidRPr="00C75A6D">
        <w:rPr>
          <w:sz w:val="22"/>
          <w:szCs w:val="22"/>
        </w:rPr>
        <w:t>. godine</w:t>
      </w:r>
    </w:p>
    <w:p w14:paraId="4D407C8F" w14:textId="77777777" w:rsidR="00C75A6D" w:rsidRPr="00C75A6D" w:rsidRDefault="00C75A6D" w:rsidP="00C75A6D">
      <w:pPr>
        <w:spacing w:line="276" w:lineRule="auto"/>
        <w:jc w:val="both"/>
        <w:rPr>
          <w:sz w:val="22"/>
          <w:szCs w:val="22"/>
        </w:rPr>
      </w:pPr>
    </w:p>
    <w:p w14:paraId="3DF75224" w14:textId="77777777" w:rsidR="00C75A6D" w:rsidRPr="00C75A6D" w:rsidRDefault="00C75A6D" w:rsidP="00C75A6D">
      <w:pPr>
        <w:spacing w:line="276" w:lineRule="auto"/>
        <w:jc w:val="center"/>
        <w:rPr>
          <w:b/>
          <w:sz w:val="22"/>
          <w:szCs w:val="22"/>
        </w:rPr>
      </w:pPr>
      <w:r w:rsidRPr="00C75A6D">
        <w:rPr>
          <w:b/>
          <w:sz w:val="22"/>
          <w:szCs w:val="22"/>
        </w:rPr>
        <w:t>OPĆINSKO VIJEĆE OPĆINE KOSTRENA</w:t>
      </w:r>
    </w:p>
    <w:p w14:paraId="541700E6" w14:textId="77777777" w:rsidR="00C75A6D" w:rsidRPr="00C75A6D" w:rsidRDefault="00C75A6D" w:rsidP="00C75A6D">
      <w:pPr>
        <w:spacing w:line="276" w:lineRule="auto"/>
        <w:jc w:val="center"/>
        <w:rPr>
          <w:b/>
          <w:sz w:val="22"/>
          <w:szCs w:val="22"/>
        </w:rPr>
      </w:pPr>
    </w:p>
    <w:p w14:paraId="118A5EE2" w14:textId="77777777" w:rsidR="00C75A6D" w:rsidRPr="00C75A6D" w:rsidRDefault="00C75A6D" w:rsidP="00C75A6D">
      <w:pPr>
        <w:spacing w:line="276" w:lineRule="auto"/>
        <w:jc w:val="center"/>
        <w:rPr>
          <w:sz w:val="22"/>
          <w:szCs w:val="22"/>
        </w:rPr>
      </w:pPr>
      <w:r w:rsidRPr="00C75A6D">
        <w:rPr>
          <w:sz w:val="22"/>
          <w:szCs w:val="22"/>
        </w:rPr>
        <w:t xml:space="preserve">                                                                             Predsjednik</w:t>
      </w:r>
    </w:p>
    <w:p w14:paraId="0466CA17" w14:textId="77777777" w:rsidR="00C75A6D" w:rsidRPr="00C75A6D" w:rsidRDefault="00C75A6D" w:rsidP="00C75A6D">
      <w:pPr>
        <w:spacing w:line="276" w:lineRule="auto"/>
        <w:jc w:val="center"/>
        <w:rPr>
          <w:sz w:val="22"/>
          <w:szCs w:val="22"/>
        </w:rPr>
      </w:pPr>
    </w:p>
    <w:p w14:paraId="76637A7E" w14:textId="77777777" w:rsidR="00C75A6D" w:rsidRPr="00C75A6D" w:rsidRDefault="00C75A6D" w:rsidP="00C75A6D">
      <w:pPr>
        <w:spacing w:line="276" w:lineRule="auto"/>
        <w:jc w:val="center"/>
        <w:rPr>
          <w:rFonts w:eastAsia="Calibri"/>
          <w:color w:val="000000"/>
          <w:sz w:val="22"/>
          <w:szCs w:val="22"/>
        </w:rPr>
      </w:pPr>
      <w:r w:rsidRPr="00C75A6D">
        <w:rPr>
          <w:b/>
          <w:bCs/>
          <w:sz w:val="22"/>
          <w:szCs w:val="22"/>
        </w:rPr>
        <w:t xml:space="preserve">                                                                              Dražen Soldan</w:t>
      </w:r>
    </w:p>
    <w:p w14:paraId="615F1F12" w14:textId="77777777" w:rsidR="00C75A6D" w:rsidRPr="00C75A6D" w:rsidRDefault="00C75A6D" w:rsidP="00C75A6D">
      <w:pPr>
        <w:spacing w:after="160" w:line="259" w:lineRule="auto"/>
        <w:rPr>
          <w:rFonts w:eastAsia="Calibri"/>
          <w:sz w:val="22"/>
          <w:szCs w:val="22"/>
          <w:lang w:eastAsia="en-US"/>
        </w:rPr>
      </w:pPr>
    </w:p>
    <w:p w14:paraId="1937D394" w14:textId="77777777" w:rsidR="00C75A6D" w:rsidRPr="00C75A6D" w:rsidRDefault="00C75A6D" w:rsidP="00C75A6D">
      <w:pPr>
        <w:spacing w:line="276" w:lineRule="auto"/>
        <w:ind w:firstLine="720"/>
        <w:jc w:val="both"/>
        <w:rPr>
          <w:rFonts w:eastAsia="Calibri"/>
          <w:color w:val="000000"/>
          <w:sz w:val="22"/>
          <w:szCs w:val="22"/>
        </w:rPr>
      </w:pPr>
    </w:p>
    <w:p w14:paraId="08585985" w14:textId="4C04E6C4" w:rsidR="00C75A6D" w:rsidRPr="00C75A6D" w:rsidRDefault="00C75A6D" w:rsidP="001336F2">
      <w:pPr>
        <w:spacing w:line="276" w:lineRule="auto"/>
        <w:ind w:firstLine="720"/>
        <w:jc w:val="both"/>
        <w:rPr>
          <w:rFonts w:eastAsia="Calibri"/>
          <w:bCs/>
          <w:color w:val="000000"/>
          <w:sz w:val="22"/>
          <w:szCs w:val="22"/>
        </w:rPr>
      </w:pPr>
    </w:p>
    <w:bookmarkEnd w:id="0"/>
    <w:p w14:paraId="7315B91A" w14:textId="77777777" w:rsidR="00C75A6D" w:rsidRPr="00C75A6D" w:rsidRDefault="00C75A6D" w:rsidP="001336F2">
      <w:pPr>
        <w:spacing w:line="276" w:lineRule="auto"/>
        <w:ind w:firstLine="720"/>
        <w:jc w:val="both"/>
        <w:rPr>
          <w:rFonts w:eastAsia="Calibri"/>
          <w:bCs/>
          <w:color w:val="000000"/>
          <w:sz w:val="22"/>
          <w:szCs w:val="22"/>
        </w:rPr>
      </w:pPr>
    </w:p>
    <w:sectPr w:rsidR="00C75A6D" w:rsidRPr="00C75A6D" w:rsidSect="00AA53CC">
      <w:pgSz w:w="11906" w:h="16838"/>
      <w:pgMar w:top="737" w:right="680" w:bottom="90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idate_PP">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AD1"/>
    <w:multiLevelType w:val="hybridMultilevel"/>
    <w:tmpl w:val="FA72B1C0"/>
    <w:lvl w:ilvl="0" w:tplc="041A0011">
      <w:start w:val="1"/>
      <w:numFmt w:val="decimal"/>
      <w:lvlText w:val="%1)"/>
      <w:lvlJc w:val="left"/>
      <w:pPr>
        <w:ind w:left="1080" w:hanging="360"/>
      </w:pPr>
      <w:rPr>
        <w:rFonts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11339E"/>
    <w:multiLevelType w:val="hybridMultilevel"/>
    <w:tmpl w:val="EA1A64FE"/>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E313E"/>
    <w:multiLevelType w:val="hybridMultilevel"/>
    <w:tmpl w:val="C3286AC4"/>
    <w:lvl w:ilvl="0" w:tplc="D5C43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A20185E"/>
    <w:multiLevelType w:val="hybridMultilevel"/>
    <w:tmpl w:val="EF342B92"/>
    <w:lvl w:ilvl="0" w:tplc="954048C6">
      <w:start w:val="1"/>
      <w:numFmt w:val="decimal"/>
      <w:lvlText w:val="(%1)"/>
      <w:lvlJc w:val="left"/>
      <w:pPr>
        <w:ind w:left="720" w:hanging="360"/>
      </w:pPr>
      <w:rPr>
        <w:rFonts w:ascii="Times New Roman" w:hAnsi="Times New Roman" w:cs="Times New Roman" w:hint="default"/>
        <w:b w:val="0"/>
        <w:sz w:val="24"/>
        <w:szCs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7D2E99"/>
    <w:multiLevelType w:val="hybridMultilevel"/>
    <w:tmpl w:val="DD1AE7A0"/>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773EF5"/>
    <w:multiLevelType w:val="hybridMultilevel"/>
    <w:tmpl w:val="2CE81A7E"/>
    <w:lvl w:ilvl="0" w:tplc="B0CE50F0">
      <w:start w:val="1"/>
      <w:numFmt w:val="decimal"/>
      <w:lvlText w:val="(%1)"/>
      <w:lvlJc w:val="left"/>
      <w:pPr>
        <w:ind w:left="720" w:hanging="360"/>
      </w:pPr>
      <w:rPr>
        <w:rFonts w:ascii="Times New Roman" w:hAnsi="Times New Roman" w:cs="Times New Roman" w:hint="default"/>
        <w:b w:val="0"/>
      </w:r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6" w15:restartNumberingAfterBreak="0">
    <w:nsid w:val="13205B94"/>
    <w:multiLevelType w:val="hybridMultilevel"/>
    <w:tmpl w:val="6BC25702"/>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931E95"/>
    <w:multiLevelType w:val="hybridMultilevel"/>
    <w:tmpl w:val="930A6C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21761A"/>
    <w:multiLevelType w:val="hybridMultilevel"/>
    <w:tmpl w:val="1C16D346"/>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3C5CA8"/>
    <w:multiLevelType w:val="hybridMultilevel"/>
    <w:tmpl w:val="E8D84818"/>
    <w:lvl w:ilvl="0" w:tplc="F1527E12">
      <w:start w:val="1"/>
      <w:numFmt w:val="decimal"/>
      <w:lvlText w:val="%1."/>
      <w:lvlJc w:val="left"/>
      <w:pPr>
        <w:ind w:left="1080" w:hanging="360"/>
      </w:pPr>
      <w:rPr>
        <w:rFonts w:ascii="Times New Roman" w:hAnsi="Times New Roman"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D1C67EC"/>
    <w:multiLevelType w:val="hybridMultilevel"/>
    <w:tmpl w:val="674C5A40"/>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7368AF"/>
    <w:multiLevelType w:val="hybridMultilevel"/>
    <w:tmpl w:val="7E3EAE86"/>
    <w:lvl w:ilvl="0" w:tplc="D5C43C0C">
      <w:start w:val="1"/>
      <w:numFmt w:val="decimal"/>
      <w:lvlText w:val="(%1)"/>
      <w:lvlJc w:val="left"/>
      <w:pPr>
        <w:ind w:left="720" w:hanging="360"/>
      </w:pPr>
      <w:rPr>
        <w:rFont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637B58"/>
    <w:multiLevelType w:val="hybridMultilevel"/>
    <w:tmpl w:val="7EF636C8"/>
    <w:lvl w:ilvl="0" w:tplc="D5C43C0C">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414CE2"/>
    <w:multiLevelType w:val="hybridMultilevel"/>
    <w:tmpl w:val="637856A8"/>
    <w:lvl w:ilvl="0" w:tplc="F1527E12">
      <w:start w:val="1"/>
      <w:numFmt w:val="decimal"/>
      <w:lvlText w:val="%1."/>
      <w:lvlJc w:val="left"/>
      <w:pPr>
        <w:ind w:left="1080" w:hanging="360"/>
      </w:pPr>
      <w:rPr>
        <w:rFonts w:ascii="Times New Roman" w:hAnsi="Times New Roman" w:hint="default"/>
        <w:sz w:val="24"/>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DAC4C70"/>
    <w:multiLevelType w:val="hybridMultilevel"/>
    <w:tmpl w:val="87F66C04"/>
    <w:lvl w:ilvl="0" w:tplc="5B14AB8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4B7370"/>
    <w:multiLevelType w:val="hybridMultilevel"/>
    <w:tmpl w:val="D6C28804"/>
    <w:lvl w:ilvl="0" w:tplc="F1527E12">
      <w:start w:val="1"/>
      <w:numFmt w:val="decimal"/>
      <w:lvlText w:val="%1."/>
      <w:lvlJc w:val="left"/>
      <w:pPr>
        <w:ind w:left="1080" w:hanging="360"/>
      </w:pPr>
      <w:rPr>
        <w:rFonts w:ascii="Times New Roman" w:hAnsi="Times New Roman"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030D1"/>
    <w:multiLevelType w:val="hybridMultilevel"/>
    <w:tmpl w:val="0C5C9D3A"/>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C160E1"/>
    <w:multiLevelType w:val="hybridMultilevel"/>
    <w:tmpl w:val="4FB8A962"/>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8" w15:restartNumberingAfterBreak="0">
    <w:nsid w:val="3EFA2C4E"/>
    <w:multiLevelType w:val="hybridMultilevel"/>
    <w:tmpl w:val="F1B0B668"/>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640E22"/>
    <w:multiLevelType w:val="hybridMultilevel"/>
    <w:tmpl w:val="BFB2ACF4"/>
    <w:lvl w:ilvl="0" w:tplc="D5C43C0C">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57020B"/>
    <w:multiLevelType w:val="hybridMultilevel"/>
    <w:tmpl w:val="055AD178"/>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407E31"/>
    <w:multiLevelType w:val="hybridMultilevel"/>
    <w:tmpl w:val="0562F6FE"/>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A74386"/>
    <w:multiLevelType w:val="hybridMultilevel"/>
    <w:tmpl w:val="674C5A40"/>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BB6C9E"/>
    <w:multiLevelType w:val="hybridMultilevel"/>
    <w:tmpl w:val="725214F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8FF41EC"/>
    <w:multiLevelType w:val="hybridMultilevel"/>
    <w:tmpl w:val="8A66FF58"/>
    <w:lvl w:ilvl="0" w:tplc="041A000F">
      <w:start w:val="1"/>
      <w:numFmt w:val="decimal"/>
      <w:lvlText w:val="%1."/>
      <w:lvlJc w:val="left"/>
      <w:pPr>
        <w:ind w:left="5001" w:hanging="360"/>
      </w:pPr>
    </w:lvl>
    <w:lvl w:ilvl="1" w:tplc="041A0019" w:tentative="1">
      <w:start w:val="1"/>
      <w:numFmt w:val="lowerLetter"/>
      <w:lvlText w:val="%2."/>
      <w:lvlJc w:val="left"/>
      <w:pPr>
        <w:ind w:left="5721" w:hanging="360"/>
      </w:pPr>
    </w:lvl>
    <w:lvl w:ilvl="2" w:tplc="041A001B" w:tentative="1">
      <w:start w:val="1"/>
      <w:numFmt w:val="lowerRoman"/>
      <w:lvlText w:val="%3."/>
      <w:lvlJc w:val="right"/>
      <w:pPr>
        <w:ind w:left="6441" w:hanging="180"/>
      </w:pPr>
    </w:lvl>
    <w:lvl w:ilvl="3" w:tplc="041A000F" w:tentative="1">
      <w:start w:val="1"/>
      <w:numFmt w:val="decimal"/>
      <w:lvlText w:val="%4."/>
      <w:lvlJc w:val="left"/>
      <w:pPr>
        <w:ind w:left="7161" w:hanging="360"/>
      </w:pPr>
    </w:lvl>
    <w:lvl w:ilvl="4" w:tplc="041A0019" w:tentative="1">
      <w:start w:val="1"/>
      <w:numFmt w:val="lowerLetter"/>
      <w:lvlText w:val="%5."/>
      <w:lvlJc w:val="left"/>
      <w:pPr>
        <w:ind w:left="7881" w:hanging="360"/>
      </w:pPr>
    </w:lvl>
    <w:lvl w:ilvl="5" w:tplc="041A001B" w:tentative="1">
      <w:start w:val="1"/>
      <w:numFmt w:val="lowerRoman"/>
      <w:lvlText w:val="%6."/>
      <w:lvlJc w:val="right"/>
      <w:pPr>
        <w:ind w:left="8601" w:hanging="180"/>
      </w:pPr>
    </w:lvl>
    <w:lvl w:ilvl="6" w:tplc="041A000F" w:tentative="1">
      <w:start w:val="1"/>
      <w:numFmt w:val="decimal"/>
      <w:lvlText w:val="%7."/>
      <w:lvlJc w:val="left"/>
      <w:pPr>
        <w:ind w:left="9321" w:hanging="360"/>
      </w:pPr>
    </w:lvl>
    <w:lvl w:ilvl="7" w:tplc="041A0019" w:tentative="1">
      <w:start w:val="1"/>
      <w:numFmt w:val="lowerLetter"/>
      <w:lvlText w:val="%8."/>
      <w:lvlJc w:val="left"/>
      <w:pPr>
        <w:ind w:left="10041" w:hanging="360"/>
      </w:pPr>
    </w:lvl>
    <w:lvl w:ilvl="8" w:tplc="041A001B" w:tentative="1">
      <w:start w:val="1"/>
      <w:numFmt w:val="lowerRoman"/>
      <w:lvlText w:val="%9."/>
      <w:lvlJc w:val="right"/>
      <w:pPr>
        <w:ind w:left="10761" w:hanging="180"/>
      </w:pPr>
    </w:lvl>
  </w:abstractNum>
  <w:abstractNum w:abstractNumId="25" w15:restartNumberingAfterBreak="0">
    <w:nsid w:val="6AE23E8A"/>
    <w:multiLevelType w:val="hybridMultilevel"/>
    <w:tmpl w:val="06A8ADA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6B697B4B"/>
    <w:multiLevelType w:val="hybridMultilevel"/>
    <w:tmpl w:val="1DD601FA"/>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1052618"/>
    <w:multiLevelType w:val="hybridMultilevel"/>
    <w:tmpl w:val="1FDA7A46"/>
    <w:lvl w:ilvl="0" w:tplc="F1527E12">
      <w:start w:val="1"/>
      <w:numFmt w:val="decimal"/>
      <w:lvlText w:val="%1."/>
      <w:lvlJc w:val="left"/>
      <w:pPr>
        <w:ind w:left="1080" w:hanging="360"/>
      </w:pPr>
      <w:rPr>
        <w:rFonts w:ascii="Times New Roman" w:hAnsi="Times New Roman"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FDF565A"/>
    <w:multiLevelType w:val="hybridMultilevel"/>
    <w:tmpl w:val="596E52F4"/>
    <w:lvl w:ilvl="0" w:tplc="EDA8E218">
      <w:start w:val="1"/>
      <w:numFmt w:val="decimal"/>
      <w:lvlText w:val="(%1)"/>
      <w:lvlJc w:val="left"/>
      <w:pPr>
        <w:ind w:left="360" w:hanging="360"/>
      </w:pPr>
      <w:rPr>
        <w:rFonts w:ascii="Times New Roman" w:hAnsi="Times New Roman" w:cs="Times New Roman" w:hint="default"/>
        <w:b w:val="0"/>
        <w:strike w:val="0"/>
        <w:sz w:val="22"/>
        <w:szCs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9"/>
  </w:num>
  <w:num w:numId="3">
    <w:abstractNumId w:val="28"/>
  </w:num>
  <w:num w:numId="4">
    <w:abstractNumId w:val="5"/>
  </w:num>
  <w:num w:numId="5">
    <w:abstractNumId w:val="21"/>
  </w:num>
  <w:num w:numId="6">
    <w:abstractNumId w:val="12"/>
  </w:num>
  <w:num w:numId="7">
    <w:abstractNumId w:val="6"/>
  </w:num>
  <w:num w:numId="8">
    <w:abstractNumId w:val="4"/>
  </w:num>
  <w:num w:numId="9">
    <w:abstractNumId w:val="20"/>
  </w:num>
  <w:num w:numId="10">
    <w:abstractNumId w:val="25"/>
  </w:num>
  <w:num w:numId="11">
    <w:abstractNumId w:val="14"/>
  </w:num>
  <w:num w:numId="12">
    <w:abstractNumId w:val="15"/>
  </w:num>
  <w:num w:numId="13">
    <w:abstractNumId w:val="13"/>
  </w:num>
  <w:num w:numId="14">
    <w:abstractNumId w:val="27"/>
  </w:num>
  <w:num w:numId="15">
    <w:abstractNumId w:val="9"/>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7"/>
  </w:num>
  <w:num w:numId="21">
    <w:abstractNumId w:val="1"/>
  </w:num>
  <w:num w:numId="22">
    <w:abstractNumId w:val="8"/>
  </w:num>
  <w:num w:numId="23">
    <w:abstractNumId w:val="7"/>
  </w:num>
  <w:num w:numId="24">
    <w:abstractNumId w:val="3"/>
  </w:num>
  <w:num w:numId="25">
    <w:abstractNumId w:val="26"/>
  </w:num>
  <w:num w:numId="26">
    <w:abstractNumId w:val="18"/>
  </w:num>
  <w:num w:numId="27">
    <w:abstractNumId w:val="2"/>
  </w:num>
  <w:num w:numId="28">
    <w:abstractNumId w:val="22"/>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4"/>
    <w:rsid w:val="00001EE9"/>
    <w:rsid w:val="00005498"/>
    <w:rsid w:val="000065D4"/>
    <w:rsid w:val="00007854"/>
    <w:rsid w:val="000139A7"/>
    <w:rsid w:val="0001578D"/>
    <w:rsid w:val="00015EB9"/>
    <w:rsid w:val="00020A82"/>
    <w:rsid w:val="00030FBD"/>
    <w:rsid w:val="00044D81"/>
    <w:rsid w:val="00046912"/>
    <w:rsid w:val="00050D2D"/>
    <w:rsid w:val="000525DE"/>
    <w:rsid w:val="00060C4C"/>
    <w:rsid w:val="00062663"/>
    <w:rsid w:val="000630B9"/>
    <w:rsid w:val="00063FF4"/>
    <w:rsid w:val="000644B4"/>
    <w:rsid w:val="00066C51"/>
    <w:rsid w:val="000729DB"/>
    <w:rsid w:val="0007330E"/>
    <w:rsid w:val="00077921"/>
    <w:rsid w:val="000804DF"/>
    <w:rsid w:val="00091BCC"/>
    <w:rsid w:val="00092A1E"/>
    <w:rsid w:val="00095D96"/>
    <w:rsid w:val="000A0146"/>
    <w:rsid w:val="000A040B"/>
    <w:rsid w:val="000A4844"/>
    <w:rsid w:val="000A4EED"/>
    <w:rsid w:val="000A5D25"/>
    <w:rsid w:val="000B0BC4"/>
    <w:rsid w:val="000B2626"/>
    <w:rsid w:val="000B287E"/>
    <w:rsid w:val="000B35A3"/>
    <w:rsid w:val="000B6A79"/>
    <w:rsid w:val="000B6B56"/>
    <w:rsid w:val="000C6A06"/>
    <w:rsid w:val="000C6B1E"/>
    <w:rsid w:val="000C78B4"/>
    <w:rsid w:val="000C7DC6"/>
    <w:rsid w:val="000D27B0"/>
    <w:rsid w:val="000D2EE3"/>
    <w:rsid w:val="000D4C21"/>
    <w:rsid w:val="000D53FC"/>
    <w:rsid w:val="000E30E8"/>
    <w:rsid w:val="000E79C7"/>
    <w:rsid w:val="000F08D5"/>
    <w:rsid w:val="000F0A14"/>
    <w:rsid w:val="000F0B98"/>
    <w:rsid w:val="001031A3"/>
    <w:rsid w:val="0010379F"/>
    <w:rsid w:val="00103E87"/>
    <w:rsid w:val="001065D1"/>
    <w:rsid w:val="00106738"/>
    <w:rsid w:val="00111F24"/>
    <w:rsid w:val="00111F94"/>
    <w:rsid w:val="00113E0E"/>
    <w:rsid w:val="00114A2C"/>
    <w:rsid w:val="0012373E"/>
    <w:rsid w:val="00123959"/>
    <w:rsid w:val="00124DB2"/>
    <w:rsid w:val="001336F2"/>
    <w:rsid w:val="00141B34"/>
    <w:rsid w:val="001458D5"/>
    <w:rsid w:val="00146BC7"/>
    <w:rsid w:val="00154C34"/>
    <w:rsid w:val="00160ACB"/>
    <w:rsid w:val="001611EB"/>
    <w:rsid w:val="001675BA"/>
    <w:rsid w:val="00170449"/>
    <w:rsid w:val="00171F4A"/>
    <w:rsid w:val="0017437A"/>
    <w:rsid w:val="00174440"/>
    <w:rsid w:val="0017596B"/>
    <w:rsid w:val="00175C86"/>
    <w:rsid w:val="001776D1"/>
    <w:rsid w:val="0019002A"/>
    <w:rsid w:val="00190C2E"/>
    <w:rsid w:val="001946E0"/>
    <w:rsid w:val="0019479D"/>
    <w:rsid w:val="001971B0"/>
    <w:rsid w:val="001A08A5"/>
    <w:rsid w:val="001A5A34"/>
    <w:rsid w:val="001A7B05"/>
    <w:rsid w:val="001B1D62"/>
    <w:rsid w:val="001B237B"/>
    <w:rsid w:val="001B3A5B"/>
    <w:rsid w:val="001B5643"/>
    <w:rsid w:val="001C2414"/>
    <w:rsid w:val="001C274D"/>
    <w:rsid w:val="001C442F"/>
    <w:rsid w:val="001C6C7F"/>
    <w:rsid w:val="001D03AB"/>
    <w:rsid w:val="001D5782"/>
    <w:rsid w:val="001D67AB"/>
    <w:rsid w:val="001E07C5"/>
    <w:rsid w:val="001E2D56"/>
    <w:rsid w:val="001E4562"/>
    <w:rsid w:val="001E6B09"/>
    <w:rsid w:val="001E7B94"/>
    <w:rsid w:val="00201871"/>
    <w:rsid w:val="002056ED"/>
    <w:rsid w:val="0020658D"/>
    <w:rsid w:val="00206AB4"/>
    <w:rsid w:val="00210F3F"/>
    <w:rsid w:val="00214AAC"/>
    <w:rsid w:val="00215CBE"/>
    <w:rsid w:val="002204BC"/>
    <w:rsid w:val="0022097C"/>
    <w:rsid w:val="00220C95"/>
    <w:rsid w:val="0022197E"/>
    <w:rsid w:val="00222481"/>
    <w:rsid w:val="002230FA"/>
    <w:rsid w:val="00230EFA"/>
    <w:rsid w:val="00232CDD"/>
    <w:rsid w:val="0024303D"/>
    <w:rsid w:val="00244308"/>
    <w:rsid w:val="00244EBF"/>
    <w:rsid w:val="002469BF"/>
    <w:rsid w:val="00246B04"/>
    <w:rsid w:val="00246F82"/>
    <w:rsid w:val="00252E7A"/>
    <w:rsid w:val="00256584"/>
    <w:rsid w:val="00257D91"/>
    <w:rsid w:val="00264A53"/>
    <w:rsid w:val="002672F6"/>
    <w:rsid w:val="00271DE6"/>
    <w:rsid w:val="0027629D"/>
    <w:rsid w:val="0029090B"/>
    <w:rsid w:val="00291686"/>
    <w:rsid w:val="00291BEA"/>
    <w:rsid w:val="002921BA"/>
    <w:rsid w:val="00294519"/>
    <w:rsid w:val="002945C4"/>
    <w:rsid w:val="00294903"/>
    <w:rsid w:val="00294D05"/>
    <w:rsid w:val="002A19EC"/>
    <w:rsid w:val="002A2207"/>
    <w:rsid w:val="002A2F67"/>
    <w:rsid w:val="002A7069"/>
    <w:rsid w:val="002A774A"/>
    <w:rsid w:val="002B07CB"/>
    <w:rsid w:val="002B4BDC"/>
    <w:rsid w:val="002C1CAA"/>
    <w:rsid w:val="002C4EF9"/>
    <w:rsid w:val="002D1382"/>
    <w:rsid w:val="002D27BF"/>
    <w:rsid w:val="002E47CB"/>
    <w:rsid w:val="002E6686"/>
    <w:rsid w:val="002E6D89"/>
    <w:rsid w:val="002F02CF"/>
    <w:rsid w:val="002F23B9"/>
    <w:rsid w:val="002F2BD0"/>
    <w:rsid w:val="002F3EC4"/>
    <w:rsid w:val="002F76F4"/>
    <w:rsid w:val="003020C0"/>
    <w:rsid w:val="003037F5"/>
    <w:rsid w:val="00303E43"/>
    <w:rsid w:val="003041A4"/>
    <w:rsid w:val="0031124B"/>
    <w:rsid w:val="0031139A"/>
    <w:rsid w:val="00313204"/>
    <w:rsid w:val="0031520B"/>
    <w:rsid w:val="003157A4"/>
    <w:rsid w:val="00322795"/>
    <w:rsid w:val="00322BE6"/>
    <w:rsid w:val="003243AA"/>
    <w:rsid w:val="00327968"/>
    <w:rsid w:val="0033410A"/>
    <w:rsid w:val="00334BD0"/>
    <w:rsid w:val="00334C5F"/>
    <w:rsid w:val="00335998"/>
    <w:rsid w:val="00335F96"/>
    <w:rsid w:val="00336AB0"/>
    <w:rsid w:val="003419B3"/>
    <w:rsid w:val="00342E1E"/>
    <w:rsid w:val="00343679"/>
    <w:rsid w:val="00344C25"/>
    <w:rsid w:val="00344F8A"/>
    <w:rsid w:val="00346126"/>
    <w:rsid w:val="00346530"/>
    <w:rsid w:val="00347FB7"/>
    <w:rsid w:val="003505B5"/>
    <w:rsid w:val="00351EC2"/>
    <w:rsid w:val="003523C6"/>
    <w:rsid w:val="00354013"/>
    <w:rsid w:val="00355246"/>
    <w:rsid w:val="00355565"/>
    <w:rsid w:val="00360905"/>
    <w:rsid w:val="00374C26"/>
    <w:rsid w:val="00375BCA"/>
    <w:rsid w:val="00376E1F"/>
    <w:rsid w:val="003864FD"/>
    <w:rsid w:val="003904A2"/>
    <w:rsid w:val="00390C9E"/>
    <w:rsid w:val="00392A64"/>
    <w:rsid w:val="00394764"/>
    <w:rsid w:val="00394FE5"/>
    <w:rsid w:val="0039557A"/>
    <w:rsid w:val="0039649F"/>
    <w:rsid w:val="003964D3"/>
    <w:rsid w:val="003A1358"/>
    <w:rsid w:val="003A1FD3"/>
    <w:rsid w:val="003A58BA"/>
    <w:rsid w:val="003A5A59"/>
    <w:rsid w:val="003B2C3F"/>
    <w:rsid w:val="003B41F2"/>
    <w:rsid w:val="003C4036"/>
    <w:rsid w:val="003C6A77"/>
    <w:rsid w:val="003E32DF"/>
    <w:rsid w:val="003F3AD3"/>
    <w:rsid w:val="003F51EF"/>
    <w:rsid w:val="00403CE8"/>
    <w:rsid w:val="0040566E"/>
    <w:rsid w:val="00410C20"/>
    <w:rsid w:val="00422CB6"/>
    <w:rsid w:val="00424F35"/>
    <w:rsid w:val="00431AF3"/>
    <w:rsid w:val="00431B89"/>
    <w:rsid w:val="00432017"/>
    <w:rsid w:val="00433B2E"/>
    <w:rsid w:val="00433C64"/>
    <w:rsid w:val="00436007"/>
    <w:rsid w:val="004377A1"/>
    <w:rsid w:val="00457937"/>
    <w:rsid w:val="004629F2"/>
    <w:rsid w:val="00463C01"/>
    <w:rsid w:val="004657EC"/>
    <w:rsid w:val="004740F6"/>
    <w:rsid w:val="00474B2F"/>
    <w:rsid w:val="00476344"/>
    <w:rsid w:val="00477197"/>
    <w:rsid w:val="00477CE9"/>
    <w:rsid w:val="00480F09"/>
    <w:rsid w:val="004833B4"/>
    <w:rsid w:val="004845B7"/>
    <w:rsid w:val="00484FE0"/>
    <w:rsid w:val="00486FD8"/>
    <w:rsid w:val="0048747A"/>
    <w:rsid w:val="004914C0"/>
    <w:rsid w:val="00497EDF"/>
    <w:rsid w:val="004A111F"/>
    <w:rsid w:val="004A2DBB"/>
    <w:rsid w:val="004B0C89"/>
    <w:rsid w:val="004B22DA"/>
    <w:rsid w:val="004B4890"/>
    <w:rsid w:val="004B6E58"/>
    <w:rsid w:val="004C0043"/>
    <w:rsid w:val="004C4196"/>
    <w:rsid w:val="004D15E9"/>
    <w:rsid w:val="004D2551"/>
    <w:rsid w:val="004D3704"/>
    <w:rsid w:val="004D3950"/>
    <w:rsid w:val="004D4317"/>
    <w:rsid w:val="004D7106"/>
    <w:rsid w:val="004E4864"/>
    <w:rsid w:val="004F0123"/>
    <w:rsid w:val="004F287F"/>
    <w:rsid w:val="00502428"/>
    <w:rsid w:val="0050461E"/>
    <w:rsid w:val="00505DDA"/>
    <w:rsid w:val="00505F8F"/>
    <w:rsid w:val="0051445C"/>
    <w:rsid w:val="00520647"/>
    <w:rsid w:val="00522D58"/>
    <w:rsid w:val="0052636D"/>
    <w:rsid w:val="005323A0"/>
    <w:rsid w:val="0053316C"/>
    <w:rsid w:val="0053511B"/>
    <w:rsid w:val="00535829"/>
    <w:rsid w:val="00535882"/>
    <w:rsid w:val="0054097A"/>
    <w:rsid w:val="00543E7B"/>
    <w:rsid w:val="005448E4"/>
    <w:rsid w:val="00551084"/>
    <w:rsid w:val="00552B6F"/>
    <w:rsid w:val="00563081"/>
    <w:rsid w:val="005638FC"/>
    <w:rsid w:val="00575DC0"/>
    <w:rsid w:val="00581806"/>
    <w:rsid w:val="00581E29"/>
    <w:rsid w:val="00583BD8"/>
    <w:rsid w:val="00585C41"/>
    <w:rsid w:val="00586750"/>
    <w:rsid w:val="00591E04"/>
    <w:rsid w:val="00592D97"/>
    <w:rsid w:val="005A7AA9"/>
    <w:rsid w:val="005A7D35"/>
    <w:rsid w:val="005B092D"/>
    <w:rsid w:val="005B14C9"/>
    <w:rsid w:val="005B41BA"/>
    <w:rsid w:val="005B5744"/>
    <w:rsid w:val="005B7F1C"/>
    <w:rsid w:val="005C11EB"/>
    <w:rsid w:val="005C2579"/>
    <w:rsid w:val="005C4E26"/>
    <w:rsid w:val="005C7F57"/>
    <w:rsid w:val="005E279D"/>
    <w:rsid w:val="005E3E2A"/>
    <w:rsid w:val="005E5CA4"/>
    <w:rsid w:val="005F00ED"/>
    <w:rsid w:val="005F0D3C"/>
    <w:rsid w:val="006003D1"/>
    <w:rsid w:val="00603C8E"/>
    <w:rsid w:val="00604583"/>
    <w:rsid w:val="006062D2"/>
    <w:rsid w:val="0061132D"/>
    <w:rsid w:val="00615F55"/>
    <w:rsid w:val="00625D81"/>
    <w:rsid w:val="00626A69"/>
    <w:rsid w:val="00626F6C"/>
    <w:rsid w:val="00633F45"/>
    <w:rsid w:val="00635228"/>
    <w:rsid w:val="00637F29"/>
    <w:rsid w:val="00640510"/>
    <w:rsid w:val="00642A5C"/>
    <w:rsid w:val="00643C94"/>
    <w:rsid w:val="00646FB6"/>
    <w:rsid w:val="00647107"/>
    <w:rsid w:val="00653926"/>
    <w:rsid w:val="006540A4"/>
    <w:rsid w:val="00654F6F"/>
    <w:rsid w:val="00661CF6"/>
    <w:rsid w:val="00662501"/>
    <w:rsid w:val="00670A81"/>
    <w:rsid w:val="0069342E"/>
    <w:rsid w:val="0069550E"/>
    <w:rsid w:val="006A2E15"/>
    <w:rsid w:val="006B2276"/>
    <w:rsid w:val="006C64F3"/>
    <w:rsid w:val="006C7268"/>
    <w:rsid w:val="006D2545"/>
    <w:rsid w:val="006D410C"/>
    <w:rsid w:val="006E2385"/>
    <w:rsid w:val="006E43B6"/>
    <w:rsid w:val="006E4F49"/>
    <w:rsid w:val="006F0940"/>
    <w:rsid w:val="006F371B"/>
    <w:rsid w:val="006F3B98"/>
    <w:rsid w:val="006F3DA1"/>
    <w:rsid w:val="006F7F23"/>
    <w:rsid w:val="007001C5"/>
    <w:rsid w:val="00700DA9"/>
    <w:rsid w:val="007030A6"/>
    <w:rsid w:val="007132CD"/>
    <w:rsid w:val="00714293"/>
    <w:rsid w:val="007153F1"/>
    <w:rsid w:val="0072343E"/>
    <w:rsid w:val="007263F1"/>
    <w:rsid w:val="00733A09"/>
    <w:rsid w:val="0073547D"/>
    <w:rsid w:val="00735F62"/>
    <w:rsid w:val="00736B38"/>
    <w:rsid w:val="00740724"/>
    <w:rsid w:val="00743148"/>
    <w:rsid w:val="00744F1B"/>
    <w:rsid w:val="00745192"/>
    <w:rsid w:val="007508D5"/>
    <w:rsid w:val="00751129"/>
    <w:rsid w:val="007532F4"/>
    <w:rsid w:val="00753F07"/>
    <w:rsid w:val="007631E9"/>
    <w:rsid w:val="007641A2"/>
    <w:rsid w:val="007669E7"/>
    <w:rsid w:val="007710A9"/>
    <w:rsid w:val="007755A0"/>
    <w:rsid w:val="00777BEF"/>
    <w:rsid w:val="007818E8"/>
    <w:rsid w:val="00781E42"/>
    <w:rsid w:val="00783271"/>
    <w:rsid w:val="007846F0"/>
    <w:rsid w:val="00785781"/>
    <w:rsid w:val="00790721"/>
    <w:rsid w:val="00792EDE"/>
    <w:rsid w:val="0079555B"/>
    <w:rsid w:val="00796981"/>
    <w:rsid w:val="00796E94"/>
    <w:rsid w:val="007A1A62"/>
    <w:rsid w:val="007A2DD3"/>
    <w:rsid w:val="007A5379"/>
    <w:rsid w:val="007A7E7B"/>
    <w:rsid w:val="007B032F"/>
    <w:rsid w:val="007B4039"/>
    <w:rsid w:val="007B564E"/>
    <w:rsid w:val="007C1C3D"/>
    <w:rsid w:val="007C374F"/>
    <w:rsid w:val="007C7BF7"/>
    <w:rsid w:val="007C7E05"/>
    <w:rsid w:val="007D0E50"/>
    <w:rsid w:val="007E6284"/>
    <w:rsid w:val="007F1A84"/>
    <w:rsid w:val="007F25A9"/>
    <w:rsid w:val="007F27BF"/>
    <w:rsid w:val="007F34DA"/>
    <w:rsid w:val="007F4A79"/>
    <w:rsid w:val="007F70C9"/>
    <w:rsid w:val="00800CA6"/>
    <w:rsid w:val="00805391"/>
    <w:rsid w:val="008073CD"/>
    <w:rsid w:val="00810428"/>
    <w:rsid w:val="0081629F"/>
    <w:rsid w:val="0081748E"/>
    <w:rsid w:val="00822931"/>
    <w:rsid w:val="008236E7"/>
    <w:rsid w:val="008242AA"/>
    <w:rsid w:val="008256C4"/>
    <w:rsid w:val="008272C8"/>
    <w:rsid w:val="00827884"/>
    <w:rsid w:val="00831309"/>
    <w:rsid w:val="00833FFD"/>
    <w:rsid w:val="00834142"/>
    <w:rsid w:val="00841AFD"/>
    <w:rsid w:val="008447DE"/>
    <w:rsid w:val="0084581F"/>
    <w:rsid w:val="00847E8C"/>
    <w:rsid w:val="00851201"/>
    <w:rsid w:val="00853ABF"/>
    <w:rsid w:val="00870BB6"/>
    <w:rsid w:val="00871598"/>
    <w:rsid w:val="0087273D"/>
    <w:rsid w:val="008731AE"/>
    <w:rsid w:val="008841A0"/>
    <w:rsid w:val="00885A34"/>
    <w:rsid w:val="008869A7"/>
    <w:rsid w:val="00891976"/>
    <w:rsid w:val="0089238E"/>
    <w:rsid w:val="008955AF"/>
    <w:rsid w:val="00895C39"/>
    <w:rsid w:val="008A07A6"/>
    <w:rsid w:val="008A6468"/>
    <w:rsid w:val="008A6676"/>
    <w:rsid w:val="008A7E9A"/>
    <w:rsid w:val="008B01A0"/>
    <w:rsid w:val="008B048A"/>
    <w:rsid w:val="008C1CE2"/>
    <w:rsid w:val="008C2E23"/>
    <w:rsid w:val="008C3ECB"/>
    <w:rsid w:val="008C3F38"/>
    <w:rsid w:val="008C4F5E"/>
    <w:rsid w:val="008C729A"/>
    <w:rsid w:val="008D2BB0"/>
    <w:rsid w:val="008D626C"/>
    <w:rsid w:val="008E086B"/>
    <w:rsid w:val="008E13AC"/>
    <w:rsid w:val="008E70EE"/>
    <w:rsid w:val="008E7A38"/>
    <w:rsid w:val="008F1840"/>
    <w:rsid w:val="008F2E09"/>
    <w:rsid w:val="008F7D40"/>
    <w:rsid w:val="00911C01"/>
    <w:rsid w:val="00912CA9"/>
    <w:rsid w:val="00913A87"/>
    <w:rsid w:val="00915474"/>
    <w:rsid w:val="00920618"/>
    <w:rsid w:val="009248E9"/>
    <w:rsid w:val="00935766"/>
    <w:rsid w:val="00936211"/>
    <w:rsid w:val="00940CFF"/>
    <w:rsid w:val="009556DF"/>
    <w:rsid w:val="00957DF3"/>
    <w:rsid w:val="00961FAD"/>
    <w:rsid w:val="00971A7A"/>
    <w:rsid w:val="00972042"/>
    <w:rsid w:val="009730F3"/>
    <w:rsid w:val="0097429A"/>
    <w:rsid w:val="00980D1A"/>
    <w:rsid w:val="0098599B"/>
    <w:rsid w:val="0098720A"/>
    <w:rsid w:val="00990709"/>
    <w:rsid w:val="009908F0"/>
    <w:rsid w:val="00990B5A"/>
    <w:rsid w:val="00996A01"/>
    <w:rsid w:val="009A61CF"/>
    <w:rsid w:val="009B2A19"/>
    <w:rsid w:val="009B4443"/>
    <w:rsid w:val="009B4DDB"/>
    <w:rsid w:val="009B5C91"/>
    <w:rsid w:val="009B747D"/>
    <w:rsid w:val="009C4D5E"/>
    <w:rsid w:val="009C5C09"/>
    <w:rsid w:val="009D2B96"/>
    <w:rsid w:val="009D2E9A"/>
    <w:rsid w:val="009D51C6"/>
    <w:rsid w:val="009D6313"/>
    <w:rsid w:val="009D7365"/>
    <w:rsid w:val="009E103F"/>
    <w:rsid w:val="009E12D9"/>
    <w:rsid w:val="009E3CF4"/>
    <w:rsid w:val="009E6BF2"/>
    <w:rsid w:val="009F1D91"/>
    <w:rsid w:val="009F69DA"/>
    <w:rsid w:val="00A025DC"/>
    <w:rsid w:val="00A07FDD"/>
    <w:rsid w:val="00A10B73"/>
    <w:rsid w:val="00A11551"/>
    <w:rsid w:val="00A1792B"/>
    <w:rsid w:val="00A179DE"/>
    <w:rsid w:val="00A230F8"/>
    <w:rsid w:val="00A3248F"/>
    <w:rsid w:val="00A41555"/>
    <w:rsid w:val="00A43C8F"/>
    <w:rsid w:val="00A4661D"/>
    <w:rsid w:val="00A47143"/>
    <w:rsid w:val="00A478CA"/>
    <w:rsid w:val="00A47CDE"/>
    <w:rsid w:val="00A50864"/>
    <w:rsid w:val="00A56344"/>
    <w:rsid w:val="00A60841"/>
    <w:rsid w:val="00A60CC0"/>
    <w:rsid w:val="00A62117"/>
    <w:rsid w:val="00A640FC"/>
    <w:rsid w:val="00A64655"/>
    <w:rsid w:val="00A646DB"/>
    <w:rsid w:val="00A64A81"/>
    <w:rsid w:val="00A705C4"/>
    <w:rsid w:val="00A74364"/>
    <w:rsid w:val="00A764A7"/>
    <w:rsid w:val="00A81C5F"/>
    <w:rsid w:val="00A831DA"/>
    <w:rsid w:val="00A833A2"/>
    <w:rsid w:val="00A939A4"/>
    <w:rsid w:val="00A95617"/>
    <w:rsid w:val="00A964F3"/>
    <w:rsid w:val="00A968B7"/>
    <w:rsid w:val="00AA3A28"/>
    <w:rsid w:val="00AA4F14"/>
    <w:rsid w:val="00AA53CC"/>
    <w:rsid w:val="00AA7068"/>
    <w:rsid w:val="00AB79B1"/>
    <w:rsid w:val="00AC0A75"/>
    <w:rsid w:val="00AD0DCC"/>
    <w:rsid w:val="00AD2325"/>
    <w:rsid w:val="00AD6C41"/>
    <w:rsid w:val="00AE091D"/>
    <w:rsid w:val="00AE248D"/>
    <w:rsid w:val="00AE7F04"/>
    <w:rsid w:val="00AF2548"/>
    <w:rsid w:val="00AF3154"/>
    <w:rsid w:val="00B0369B"/>
    <w:rsid w:val="00B06349"/>
    <w:rsid w:val="00B106E5"/>
    <w:rsid w:val="00B129AA"/>
    <w:rsid w:val="00B2511F"/>
    <w:rsid w:val="00B261DA"/>
    <w:rsid w:val="00B274A1"/>
    <w:rsid w:val="00B30B42"/>
    <w:rsid w:val="00B40B38"/>
    <w:rsid w:val="00B42AEB"/>
    <w:rsid w:val="00B42DC0"/>
    <w:rsid w:val="00B54545"/>
    <w:rsid w:val="00B61C13"/>
    <w:rsid w:val="00B62721"/>
    <w:rsid w:val="00B63A44"/>
    <w:rsid w:val="00B75238"/>
    <w:rsid w:val="00B7647B"/>
    <w:rsid w:val="00B8103B"/>
    <w:rsid w:val="00B82232"/>
    <w:rsid w:val="00B84FC1"/>
    <w:rsid w:val="00B86A66"/>
    <w:rsid w:val="00B9086B"/>
    <w:rsid w:val="00BA4DC6"/>
    <w:rsid w:val="00BA75A1"/>
    <w:rsid w:val="00BB16E1"/>
    <w:rsid w:val="00BB2141"/>
    <w:rsid w:val="00BB2573"/>
    <w:rsid w:val="00BB2991"/>
    <w:rsid w:val="00BC0776"/>
    <w:rsid w:val="00BC2137"/>
    <w:rsid w:val="00BC4D79"/>
    <w:rsid w:val="00BC7CD8"/>
    <w:rsid w:val="00BD11E7"/>
    <w:rsid w:val="00BD5414"/>
    <w:rsid w:val="00BD7334"/>
    <w:rsid w:val="00BE217B"/>
    <w:rsid w:val="00BE47DD"/>
    <w:rsid w:val="00BE628E"/>
    <w:rsid w:val="00BE707E"/>
    <w:rsid w:val="00BE7AA9"/>
    <w:rsid w:val="00BF31BA"/>
    <w:rsid w:val="00BF7077"/>
    <w:rsid w:val="00C00FF3"/>
    <w:rsid w:val="00C02CCA"/>
    <w:rsid w:val="00C03AB7"/>
    <w:rsid w:val="00C041C6"/>
    <w:rsid w:val="00C059C3"/>
    <w:rsid w:val="00C108D6"/>
    <w:rsid w:val="00C20390"/>
    <w:rsid w:val="00C246AF"/>
    <w:rsid w:val="00C26103"/>
    <w:rsid w:val="00C40053"/>
    <w:rsid w:val="00C40AF1"/>
    <w:rsid w:val="00C41E59"/>
    <w:rsid w:val="00C42F41"/>
    <w:rsid w:val="00C5004E"/>
    <w:rsid w:val="00C55F04"/>
    <w:rsid w:val="00C562E7"/>
    <w:rsid w:val="00C64AFC"/>
    <w:rsid w:val="00C65C57"/>
    <w:rsid w:val="00C65CE6"/>
    <w:rsid w:val="00C67809"/>
    <w:rsid w:val="00C71F6C"/>
    <w:rsid w:val="00C73F8F"/>
    <w:rsid w:val="00C75A6D"/>
    <w:rsid w:val="00C76381"/>
    <w:rsid w:val="00C82FB7"/>
    <w:rsid w:val="00C850E9"/>
    <w:rsid w:val="00C8516F"/>
    <w:rsid w:val="00C91C6F"/>
    <w:rsid w:val="00C927EB"/>
    <w:rsid w:val="00C92F21"/>
    <w:rsid w:val="00C95A32"/>
    <w:rsid w:val="00C97FFB"/>
    <w:rsid w:val="00CA02B9"/>
    <w:rsid w:val="00CA3D99"/>
    <w:rsid w:val="00CA6AEA"/>
    <w:rsid w:val="00CA796F"/>
    <w:rsid w:val="00CA7BD7"/>
    <w:rsid w:val="00CC2265"/>
    <w:rsid w:val="00CC2ED5"/>
    <w:rsid w:val="00CC359E"/>
    <w:rsid w:val="00CC53E4"/>
    <w:rsid w:val="00CC7A91"/>
    <w:rsid w:val="00CD1068"/>
    <w:rsid w:val="00CD557B"/>
    <w:rsid w:val="00CE1037"/>
    <w:rsid w:val="00CE2551"/>
    <w:rsid w:val="00CE3C8C"/>
    <w:rsid w:val="00CE4B6C"/>
    <w:rsid w:val="00CF11E9"/>
    <w:rsid w:val="00CF2A9B"/>
    <w:rsid w:val="00CF4EAE"/>
    <w:rsid w:val="00CF5EFC"/>
    <w:rsid w:val="00CF6624"/>
    <w:rsid w:val="00D010E3"/>
    <w:rsid w:val="00D0306B"/>
    <w:rsid w:val="00D1034F"/>
    <w:rsid w:val="00D1217C"/>
    <w:rsid w:val="00D12211"/>
    <w:rsid w:val="00D142CC"/>
    <w:rsid w:val="00D158B4"/>
    <w:rsid w:val="00D178B4"/>
    <w:rsid w:val="00D306F1"/>
    <w:rsid w:val="00D33B50"/>
    <w:rsid w:val="00D40CD7"/>
    <w:rsid w:val="00D4177B"/>
    <w:rsid w:val="00D424A5"/>
    <w:rsid w:val="00D46075"/>
    <w:rsid w:val="00D52587"/>
    <w:rsid w:val="00D54F25"/>
    <w:rsid w:val="00D55210"/>
    <w:rsid w:val="00D61088"/>
    <w:rsid w:val="00D6558D"/>
    <w:rsid w:val="00D65693"/>
    <w:rsid w:val="00D66569"/>
    <w:rsid w:val="00D70219"/>
    <w:rsid w:val="00D71CF5"/>
    <w:rsid w:val="00D86A83"/>
    <w:rsid w:val="00D92359"/>
    <w:rsid w:val="00D977BF"/>
    <w:rsid w:val="00DA1A3D"/>
    <w:rsid w:val="00DA405D"/>
    <w:rsid w:val="00DA65AF"/>
    <w:rsid w:val="00DC0410"/>
    <w:rsid w:val="00DC0C35"/>
    <w:rsid w:val="00DC3AFA"/>
    <w:rsid w:val="00DC4C80"/>
    <w:rsid w:val="00DC4D26"/>
    <w:rsid w:val="00DD06DC"/>
    <w:rsid w:val="00DD10A5"/>
    <w:rsid w:val="00DD333A"/>
    <w:rsid w:val="00DE034A"/>
    <w:rsid w:val="00DE0501"/>
    <w:rsid w:val="00DE2F3F"/>
    <w:rsid w:val="00DE57C7"/>
    <w:rsid w:val="00DE673E"/>
    <w:rsid w:val="00DF7EB6"/>
    <w:rsid w:val="00E04837"/>
    <w:rsid w:val="00E05D8E"/>
    <w:rsid w:val="00E07DF6"/>
    <w:rsid w:val="00E106A7"/>
    <w:rsid w:val="00E112F6"/>
    <w:rsid w:val="00E14225"/>
    <w:rsid w:val="00E17AE9"/>
    <w:rsid w:val="00E20612"/>
    <w:rsid w:val="00E20AB0"/>
    <w:rsid w:val="00E21D38"/>
    <w:rsid w:val="00E254FB"/>
    <w:rsid w:val="00E30566"/>
    <w:rsid w:val="00E34ECD"/>
    <w:rsid w:val="00E42CDB"/>
    <w:rsid w:val="00E46DE1"/>
    <w:rsid w:val="00E51706"/>
    <w:rsid w:val="00E604A0"/>
    <w:rsid w:val="00E63098"/>
    <w:rsid w:val="00E63A21"/>
    <w:rsid w:val="00E662BF"/>
    <w:rsid w:val="00E72266"/>
    <w:rsid w:val="00E74352"/>
    <w:rsid w:val="00E75C3C"/>
    <w:rsid w:val="00E77A5E"/>
    <w:rsid w:val="00E8076A"/>
    <w:rsid w:val="00E80B02"/>
    <w:rsid w:val="00E8296D"/>
    <w:rsid w:val="00E865F6"/>
    <w:rsid w:val="00E95505"/>
    <w:rsid w:val="00E96F45"/>
    <w:rsid w:val="00EA22D7"/>
    <w:rsid w:val="00EA3F66"/>
    <w:rsid w:val="00EA6413"/>
    <w:rsid w:val="00EB224F"/>
    <w:rsid w:val="00EB6E2E"/>
    <w:rsid w:val="00EC2C06"/>
    <w:rsid w:val="00EC2C6B"/>
    <w:rsid w:val="00EC79D5"/>
    <w:rsid w:val="00ED0B9E"/>
    <w:rsid w:val="00ED28FF"/>
    <w:rsid w:val="00ED4F1A"/>
    <w:rsid w:val="00ED5D48"/>
    <w:rsid w:val="00EE3792"/>
    <w:rsid w:val="00EE467D"/>
    <w:rsid w:val="00EF012A"/>
    <w:rsid w:val="00EF0BD6"/>
    <w:rsid w:val="00EF4F3D"/>
    <w:rsid w:val="00EF5AB5"/>
    <w:rsid w:val="00EF60AD"/>
    <w:rsid w:val="00EF6D5F"/>
    <w:rsid w:val="00F02183"/>
    <w:rsid w:val="00F02ED7"/>
    <w:rsid w:val="00F03926"/>
    <w:rsid w:val="00F053B3"/>
    <w:rsid w:val="00F07EC8"/>
    <w:rsid w:val="00F1039E"/>
    <w:rsid w:val="00F13737"/>
    <w:rsid w:val="00F13C1B"/>
    <w:rsid w:val="00F13E6A"/>
    <w:rsid w:val="00F17F2B"/>
    <w:rsid w:val="00F2024C"/>
    <w:rsid w:val="00F202D0"/>
    <w:rsid w:val="00F20496"/>
    <w:rsid w:val="00F206F2"/>
    <w:rsid w:val="00F20F63"/>
    <w:rsid w:val="00F247F6"/>
    <w:rsid w:val="00F24DA7"/>
    <w:rsid w:val="00F25DB1"/>
    <w:rsid w:val="00F26D2E"/>
    <w:rsid w:val="00F27FB9"/>
    <w:rsid w:val="00F3456F"/>
    <w:rsid w:val="00F351FC"/>
    <w:rsid w:val="00F40016"/>
    <w:rsid w:val="00F5032E"/>
    <w:rsid w:val="00F504DA"/>
    <w:rsid w:val="00F5472D"/>
    <w:rsid w:val="00F54CAD"/>
    <w:rsid w:val="00F61B49"/>
    <w:rsid w:val="00F63D6B"/>
    <w:rsid w:val="00F673B9"/>
    <w:rsid w:val="00F71BE7"/>
    <w:rsid w:val="00F725A4"/>
    <w:rsid w:val="00F72934"/>
    <w:rsid w:val="00F85523"/>
    <w:rsid w:val="00F85F7F"/>
    <w:rsid w:val="00F865CD"/>
    <w:rsid w:val="00F8715A"/>
    <w:rsid w:val="00F8776C"/>
    <w:rsid w:val="00F879D9"/>
    <w:rsid w:val="00F9160F"/>
    <w:rsid w:val="00F92E07"/>
    <w:rsid w:val="00F94523"/>
    <w:rsid w:val="00F968D0"/>
    <w:rsid w:val="00FA0D00"/>
    <w:rsid w:val="00FA3465"/>
    <w:rsid w:val="00FA7146"/>
    <w:rsid w:val="00FB500F"/>
    <w:rsid w:val="00FB667A"/>
    <w:rsid w:val="00FC0AE2"/>
    <w:rsid w:val="00FC3B61"/>
    <w:rsid w:val="00FD541D"/>
    <w:rsid w:val="00FD565A"/>
    <w:rsid w:val="00FD5F50"/>
    <w:rsid w:val="00FD6028"/>
    <w:rsid w:val="00FF11A0"/>
    <w:rsid w:val="00FF4B4E"/>
    <w:rsid w:val="00FF542F"/>
    <w:rsid w:val="00FF605C"/>
    <w:rsid w:val="00FF7135"/>
    <w:rsid w:val="00FF7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E7DD"/>
  <w15:docId w15:val="{4B75F4D7-A36D-41EE-A9B1-B2E6E5E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0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523C6"/>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3C6"/>
    <w:rPr>
      <w:rFonts w:ascii="Tahoma" w:eastAsia="Times New Roman" w:hAnsi="Tahoma" w:cs="Tahoma"/>
      <w:sz w:val="16"/>
      <w:szCs w:val="16"/>
      <w:lang w:eastAsia="hr-HR"/>
    </w:rPr>
  </w:style>
  <w:style w:type="paragraph" w:styleId="Odlomakpopisa">
    <w:name w:val="List Paragraph"/>
    <w:basedOn w:val="Normal"/>
    <w:uiPriority w:val="34"/>
    <w:qFormat/>
    <w:rsid w:val="003A58BA"/>
    <w:pPr>
      <w:ind w:left="720"/>
      <w:contextualSpacing/>
    </w:pPr>
  </w:style>
  <w:style w:type="paragraph" w:styleId="Bezproreda">
    <w:name w:val="No Spacing"/>
    <w:uiPriority w:val="1"/>
    <w:qFormat/>
    <w:rsid w:val="008F2E09"/>
    <w:pPr>
      <w:spacing w:after="0" w:line="240" w:lineRule="auto"/>
    </w:pPr>
    <w:rPr>
      <w:rFonts w:ascii="Candidate_PP" w:eastAsia="Times New Roman" w:hAnsi="Candidate_PP" w:cs="Times New Roman"/>
      <w:szCs w:val="20"/>
      <w:lang w:eastAsia="hr-HR"/>
    </w:rPr>
  </w:style>
  <w:style w:type="character" w:styleId="Hiperveza">
    <w:name w:val="Hyperlink"/>
    <w:basedOn w:val="Zadanifontodlomka"/>
    <w:uiPriority w:val="99"/>
    <w:unhideWhenUsed/>
    <w:rsid w:val="00A831DA"/>
    <w:rPr>
      <w:color w:val="0000FF" w:themeColor="hyperlink"/>
      <w:u w:val="single"/>
    </w:rPr>
  </w:style>
  <w:style w:type="character" w:styleId="Referencakomentara">
    <w:name w:val="annotation reference"/>
    <w:basedOn w:val="Zadanifontodlomka"/>
    <w:uiPriority w:val="99"/>
    <w:semiHidden/>
    <w:unhideWhenUsed/>
    <w:rsid w:val="00A43C8F"/>
    <w:rPr>
      <w:sz w:val="16"/>
      <w:szCs w:val="16"/>
    </w:rPr>
  </w:style>
  <w:style w:type="paragraph" w:styleId="Tekstkomentara">
    <w:name w:val="annotation text"/>
    <w:basedOn w:val="Normal"/>
    <w:link w:val="TekstkomentaraChar"/>
    <w:uiPriority w:val="99"/>
    <w:semiHidden/>
    <w:unhideWhenUsed/>
    <w:rsid w:val="00A43C8F"/>
    <w:rPr>
      <w:sz w:val="20"/>
    </w:rPr>
  </w:style>
  <w:style w:type="character" w:customStyle="1" w:styleId="TekstkomentaraChar">
    <w:name w:val="Tekst komentara Char"/>
    <w:basedOn w:val="Zadanifontodlomka"/>
    <w:link w:val="Tekstkomentara"/>
    <w:uiPriority w:val="99"/>
    <w:semiHidden/>
    <w:rsid w:val="00A43C8F"/>
    <w:rPr>
      <w:rFonts w:ascii="Candidate_PP" w:eastAsia="Times New Roman" w:hAnsi="Candidate_PP"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43C8F"/>
    <w:rPr>
      <w:b/>
      <w:bCs/>
    </w:rPr>
  </w:style>
  <w:style w:type="character" w:customStyle="1" w:styleId="PredmetkomentaraChar">
    <w:name w:val="Predmet komentara Char"/>
    <w:basedOn w:val="TekstkomentaraChar"/>
    <w:link w:val="Predmetkomentara"/>
    <w:uiPriority w:val="99"/>
    <w:semiHidden/>
    <w:rsid w:val="00A43C8F"/>
    <w:rPr>
      <w:rFonts w:ascii="Candidate_PP" w:eastAsia="Times New Roman" w:hAnsi="Candidate_PP" w:cs="Times New Roman"/>
      <w:b/>
      <w:bCs/>
      <w:sz w:val="20"/>
      <w:szCs w:val="20"/>
      <w:lang w:eastAsia="hr-HR"/>
    </w:rPr>
  </w:style>
  <w:style w:type="character" w:styleId="Nerijeenospominjanje">
    <w:name w:val="Unresolved Mention"/>
    <w:basedOn w:val="Zadanifontodlomka"/>
    <w:uiPriority w:val="99"/>
    <w:semiHidden/>
    <w:unhideWhenUsed/>
    <w:rsid w:val="00FA0D00"/>
    <w:rPr>
      <w:color w:val="605E5C"/>
      <w:shd w:val="clear" w:color="auto" w:fill="E1DFDD"/>
    </w:rPr>
  </w:style>
  <w:style w:type="table" w:styleId="Reetkatablice">
    <w:name w:val="Table Grid"/>
    <w:basedOn w:val="Obinatablica"/>
    <w:uiPriority w:val="39"/>
    <w:rsid w:val="00FA34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
    <w:name w:val="Grid Table 1 Light"/>
    <w:basedOn w:val="Obinatablica"/>
    <w:uiPriority w:val="46"/>
    <w:rsid w:val="00463C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463C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ijetlatablicareetke-isticanje1">
    <w:name w:val="Grid Table 1 Light Accent 1"/>
    <w:basedOn w:val="Obinatablica"/>
    <w:uiPriority w:val="46"/>
    <w:rsid w:val="00E77A5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Obinatablica4">
    <w:name w:val="Plain Table 4"/>
    <w:basedOn w:val="Obinatablica"/>
    <w:uiPriority w:val="44"/>
    <w:rsid w:val="00E77A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aglaeno">
    <w:name w:val="Strong"/>
    <w:basedOn w:val="Zadanifontodlomka"/>
    <w:uiPriority w:val="22"/>
    <w:qFormat/>
    <w:rsid w:val="009B5C91"/>
    <w:rPr>
      <w:b/>
      <w:bCs/>
    </w:rPr>
  </w:style>
  <w:style w:type="table" w:styleId="Obinatablica1">
    <w:name w:val="Plain Table 1"/>
    <w:basedOn w:val="Obinatablica"/>
    <w:uiPriority w:val="41"/>
    <w:rsid w:val="006E4F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6E4F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5">
    <w:name w:val="Plain Table 5"/>
    <w:basedOn w:val="Obinatablica"/>
    <w:uiPriority w:val="45"/>
    <w:rsid w:val="006E4F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58">
      <w:bodyDiv w:val="1"/>
      <w:marLeft w:val="0"/>
      <w:marRight w:val="0"/>
      <w:marTop w:val="0"/>
      <w:marBottom w:val="0"/>
      <w:divBdr>
        <w:top w:val="none" w:sz="0" w:space="0" w:color="auto"/>
        <w:left w:val="none" w:sz="0" w:space="0" w:color="auto"/>
        <w:bottom w:val="none" w:sz="0" w:space="0" w:color="auto"/>
        <w:right w:val="none" w:sz="0" w:space="0" w:color="auto"/>
      </w:divBdr>
    </w:div>
    <w:div w:id="129397542">
      <w:bodyDiv w:val="1"/>
      <w:marLeft w:val="0"/>
      <w:marRight w:val="0"/>
      <w:marTop w:val="0"/>
      <w:marBottom w:val="0"/>
      <w:divBdr>
        <w:top w:val="none" w:sz="0" w:space="0" w:color="auto"/>
        <w:left w:val="none" w:sz="0" w:space="0" w:color="auto"/>
        <w:bottom w:val="none" w:sz="0" w:space="0" w:color="auto"/>
        <w:right w:val="none" w:sz="0" w:space="0" w:color="auto"/>
      </w:divBdr>
    </w:div>
    <w:div w:id="131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890099">
          <w:marLeft w:val="0"/>
          <w:marRight w:val="0"/>
          <w:marTop w:val="0"/>
          <w:marBottom w:val="0"/>
          <w:divBdr>
            <w:top w:val="none" w:sz="0" w:space="0" w:color="auto"/>
            <w:left w:val="none" w:sz="0" w:space="0" w:color="auto"/>
            <w:bottom w:val="none" w:sz="0" w:space="0" w:color="auto"/>
            <w:right w:val="none" w:sz="0" w:space="0" w:color="auto"/>
          </w:divBdr>
        </w:div>
        <w:div w:id="435945507">
          <w:marLeft w:val="0"/>
          <w:marRight w:val="0"/>
          <w:marTop w:val="0"/>
          <w:marBottom w:val="0"/>
          <w:divBdr>
            <w:top w:val="none" w:sz="0" w:space="0" w:color="auto"/>
            <w:left w:val="none" w:sz="0" w:space="0" w:color="auto"/>
            <w:bottom w:val="none" w:sz="0" w:space="0" w:color="auto"/>
            <w:right w:val="none" w:sz="0" w:space="0" w:color="auto"/>
          </w:divBdr>
        </w:div>
        <w:div w:id="950085588">
          <w:marLeft w:val="0"/>
          <w:marRight w:val="0"/>
          <w:marTop w:val="0"/>
          <w:marBottom w:val="0"/>
          <w:divBdr>
            <w:top w:val="none" w:sz="0" w:space="0" w:color="auto"/>
            <w:left w:val="none" w:sz="0" w:space="0" w:color="auto"/>
            <w:bottom w:val="none" w:sz="0" w:space="0" w:color="auto"/>
            <w:right w:val="none" w:sz="0" w:space="0" w:color="auto"/>
          </w:divBdr>
        </w:div>
        <w:div w:id="1172571684">
          <w:marLeft w:val="0"/>
          <w:marRight w:val="0"/>
          <w:marTop w:val="0"/>
          <w:marBottom w:val="0"/>
          <w:divBdr>
            <w:top w:val="none" w:sz="0" w:space="0" w:color="auto"/>
            <w:left w:val="none" w:sz="0" w:space="0" w:color="auto"/>
            <w:bottom w:val="none" w:sz="0" w:space="0" w:color="auto"/>
            <w:right w:val="none" w:sz="0" w:space="0" w:color="auto"/>
          </w:divBdr>
        </w:div>
        <w:div w:id="1349330328">
          <w:marLeft w:val="0"/>
          <w:marRight w:val="0"/>
          <w:marTop w:val="0"/>
          <w:marBottom w:val="0"/>
          <w:divBdr>
            <w:top w:val="none" w:sz="0" w:space="0" w:color="auto"/>
            <w:left w:val="none" w:sz="0" w:space="0" w:color="auto"/>
            <w:bottom w:val="none" w:sz="0" w:space="0" w:color="auto"/>
            <w:right w:val="none" w:sz="0" w:space="0" w:color="auto"/>
          </w:divBdr>
        </w:div>
      </w:divsChild>
    </w:div>
    <w:div w:id="153882219">
      <w:bodyDiv w:val="1"/>
      <w:marLeft w:val="0"/>
      <w:marRight w:val="0"/>
      <w:marTop w:val="0"/>
      <w:marBottom w:val="0"/>
      <w:divBdr>
        <w:top w:val="none" w:sz="0" w:space="0" w:color="auto"/>
        <w:left w:val="none" w:sz="0" w:space="0" w:color="auto"/>
        <w:bottom w:val="none" w:sz="0" w:space="0" w:color="auto"/>
        <w:right w:val="none" w:sz="0" w:space="0" w:color="auto"/>
      </w:divBdr>
    </w:div>
    <w:div w:id="200409438">
      <w:bodyDiv w:val="1"/>
      <w:marLeft w:val="0"/>
      <w:marRight w:val="0"/>
      <w:marTop w:val="0"/>
      <w:marBottom w:val="0"/>
      <w:divBdr>
        <w:top w:val="none" w:sz="0" w:space="0" w:color="auto"/>
        <w:left w:val="none" w:sz="0" w:space="0" w:color="auto"/>
        <w:bottom w:val="none" w:sz="0" w:space="0" w:color="auto"/>
        <w:right w:val="none" w:sz="0" w:space="0" w:color="auto"/>
      </w:divBdr>
      <w:divsChild>
        <w:div w:id="58091931">
          <w:marLeft w:val="0"/>
          <w:marRight w:val="0"/>
          <w:marTop w:val="0"/>
          <w:marBottom w:val="0"/>
          <w:divBdr>
            <w:top w:val="none" w:sz="0" w:space="0" w:color="auto"/>
            <w:left w:val="none" w:sz="0" w:space="0" w:color="auto"/>
            <w:bottom w:val="none" w:sz="0" w:space="0" w:color="auto"/>
            <w:right w:val="none" w:sz="0" w:space="0" w:color="auto"/>
          </w:divBdr>
        </w:div>
        <w:div w:id="934871741">
          <w:marLeft w:val="0"/>
          <w:marRight w:val="0"/>
          <w:marTop w:val="0"/>
          <w:marBottom w:val="0"/>
          <w:divBdr>
            <w:top w:val="none" w:sz="0" w:space="0" w:color="auto"/>
            <w:left w:val="none" w:sz="0" w:space="0" w:color="auto"/>
            <w:bottom w:val="none" w:sz="0" w:space="0" w:color="auto"/>
            <w:right w:val="none" w:sz="0" w:space="0" w:color="auto"/>
          </w:divBdr>
        </w:div>
        <w:div w:id="1944725855">
          <w:marLeft w:val="0"/>
          <w:marRight w:val="0"/>
          <w:marTop w:val="0"/>
          <w:marBottom w:val="0"/>
          <w:divBdr>
            <w:top w:val="none" w:sz="0" w:space="0" w:color="auto"/>
            <w:left w:val="none" w:sz="0" w:space="0" w:color="auto"/>
            <w:bottom w:val="none" w:sz="0" w:space="0" w:color="auto"/>
            <w:right w:val="none" w:sz="0" w:space="0" w:color="auto"/>
          </w:divBdr>
        </w:div>
      </w:divsChild>
    </w:div>
    <w:div w:id="203686158">
      <w:bodyDiv w:val="1"/>
      <w:marLeft w:val="0"/>
      <w:marRight w:val="0"/>
      <w:marTop w:val="0"/>
      <w:marBottom w:val="0"/>
      <w:divBdr>
        <w:top w:val="none" w:sz="0" w:space="0" w:color="auto"/>
        <w:left w:val="none" w:sz="0" w:space="0" w:color="auto"/>
        <w:bottom w:val="none" w:sz="0" w:space="0" w:color="auto"/>
        <w:right w:val="none" w:sz="0" w:space="0" w:color="auto"/>
      </w:divBdr>
    </w:div>
    <w:div w:id="255526400">
      <w:bodyDiv w:val="1"/>
      <w:marLeft w:val="0"/>
      <w:marRight w:val="0"/>
      <w:marTop w:val="0"/>
      <w:marBottom w:val="0"/>
      <w:divBdr>
        <w:top w:val="none" w:sz="0" w:space="0" w:color="auto"/>
        <w:left w:val="none" w:sz="0" w:space="0" w:color="auto"/>
        <w:bottom w:val="none" w:sz="0" w:space="0" w:color="auto"/>
        <w:right w:val="none" w:sz="0" w:space="0" w:color="auto"/>
      </w:divBdr>
      <w:divsChild>
        <w:div w:id="501700541">
          <w:marLeft w:val="0"/>
          <w:marRight w:val="0"/>
          <w:marTop w:val="0"/>
          <w:marBottom w:val="0"/>
          <w:divBdr>
            <w:top w:val="none" w:sz="0" w:space="0" w:color="auto"/>
            <w:left w:val="none" w:sz="0" w:space="0" w:color="auto"/>
            <w:bottom w:val="none" w:sz="0" w:space="0" w:color="auto"/>
            <w:right w:val="none" w:sz="0" w:space="0" w:color="auto"/>
          </w:divBdr>
        </w:div>
        <w:div w:id="585067753">
          <w:marLeft w:val="0"/>
          <w:marRight w:val="0"/>
          <w:marTop w:val="0"/>
          <w:marBottom w:val="0"/>
          <w:divBdr>
            <w:top w:val="none" w:sz="0" w:space="0" w:color="auto"/>
            <w:left w:val="none" w:sz="0" w:space="0" w:color="auto"/>
            <w:bottom w:val="none" w:sz="0" w:space="0" w:color="auto"/>
            <w:right w:val="none" w:sz="0" w:space="0" w:color="auto"/>
          </w:divBdr>
        </w:div>
        <w:div w:id="1420520860">
          <w:marLeft w:val="0"/>
          <w:marRight w:val="0"/>
          <w:marTop w:val="0"/>
          <w:marBottom w:val="0"/>
          <w:divBdr>
            <w:top w:val="none" w:sz="0" w:space="0" w:color="auto"/>
            <w:left w:val="none" w:sz="0" w:space="0" w:color="auto"/>
            <w:bottom w:val="none" w:sz="0" w:space="0" w:color="auto"/>
            <w:right w:val="none" w:sz="0" w:space="0" w:color="auto"/>
          </w:divBdr>
        </w:div>
      </w:divsChild>
    </w:div>
    <w:div w:id="307321988">
      <w:bodyDiv w:val="1"/>
      <w:marLeft w:val="0"/>
      <w:marRight w:val="0"/>
      <w:marTop w:val="0"/>
      <w:marBottom w:val="0"/>
      <w:divBdr>
        <w:top w:val="none" w:sz="0" w:space="0" w:color="auto"/>
        <w:left w:val="none" w:sz="0" w:space="0" w:color="auto"/>
        <w:bottom w:val="none" w:sz="0" w:space="0" w:color="auto"/>
        <w:right w:val="none" w:sz="0" w:space="0" w:color="auto"/>
      </w:divBdr>
      <w:divsChild>
        <w:div w:id="10104846">
          <w:marLeft w:val="0"/>
          <w:marRight w:val="0"/>
          <w:marTop w:val="0"/>
          <w:marBottom w:val="0"/>
          <w:divBdr>
            <w:top w:val="none" w:sz="0" w:space="0" w:color="auto"/>
            <w:left w:val="none" w:sz="0" w:space="0" w:color="auto"/>
            <w:bottom w:val="none" w:sz="0" w:space="0" w:color="auto"/>
            <w:right w:val="none" w:sz="0" w:space="0" w:color="auto"/>
          </w:divBdr>
        </w:div>
        <w:div w:id="383874194">
          <w:marLeft w:val="0"/>
          <w:marRight w:val="0"/>
          <w:marTop w:val="0"/>
          <w:marBottom w:val="0"/>
          <w:divBdr>
            <w:top w:val="none" w:sz="0" w:space="0" w:color="auto"/>
            <w:left w:val="none" w:sz="0" w:space="0" w:color="auto"/>
            <w:bottom w:val="none" w:sz="0" w:space="0" w:color="auto"/>
            <w:right w:val="none" w:sz="0" w:space="0" w:color="auto"/>
          </w:divBdr>
        </w:div>
        <w:div w:id="555504733">
          <w:marLeft w:val="0"/>
          <w:marRight w:val="0"/>
          <w:marTop w:val="0"/>
          <w:marBottom w:val="0"/>
          <w:divBdr>
            <w:top w:val="none" w:sz="0" w:space="0" w:color="auto"/>
            <w:left w:val="none" w:sz="0" w:space="0" w:color="auto"/>
            <w:bottom w:val="none" w:sz="0" w:space="0" w:color="auto"/>
            <w:right w:val="none" w:sz="0" w:space="0" w:color="auto"/>
          </w:divBdr>
        </w:div>
        <w:div w:id="568736837">
          <w:marLeft w:val="0"/>
          <w:marRight w:val="0"/>
          <w:marTop w:val="0"/>
          <w:marBottom w:val="0"/>
          <w:divBdr>
            <w:top w:val="none" w:sz="0" w:space="0" w:color="auto"/>
            <w:left w:val="none" w:sz="0" w:space="0" w:color="auto"/>
            <w:bottom w:val="none" w:sz="0" w:space="0" w:color="auto"/>
            <w:right w:val="none" w:sz="0" w:space="0" w:color="auto"/>
          </w:divBdr>
        </w:div>
        <w:div w:id="660694579">
          <w:marLeft w:val="0"/>
          <w:marRight w:val="0"/>
          <w:marTop w:val="0"/>
          <w:marBottom w:val="0"/>
          <w:divBdr>
            <w:top w:val="none" w:sz="0" w:space="0" w:color="auto"/>
            <w:left w:val="none" w:sz="0" w:space="0" w:color="auto"/>
            <w:bottom w:val="none" w:sz="0" w:space="0" w:color="auto"/>
            <w:right w:val="none" w:sz="0" w:space="0" w:color="auto"/>
          </w:divBdr>
        </w:div>
        <w:div w:id="806431481">
          <w:marLeft w:val="0"/>
          <w:marRight w:val="0"/>
          <w:marTop w:val="0"/>
          <w:marBottom w:val="0"/>
          <w:divBdr>
            <w:top w:val="none" w:sz="0" w:space="0" w:color="auto"/>
            <w:left w:val="none" w:sz="0" w:space="0" w:color="auto"/>
            <w:bottom w:val="none" w:sz="0" w:space="0" w:color="auto"/>
            <w:right w:val="none" w:sz="0" w:space="0" w:color="auto"/>
          </w:divBdr>
        </w:div>
        <w:div w:id="808329335">
          <w:marLeft w:val="0"/>
          <w:marRight w:val="0"/>
          <w:marTop w:val="0"/>
          <w:marBottom w:val="0"/>
          <w:divBdr>
            <w:top w:val="none" w:sz="0" w:space="0" w:color="auto"/>
            <w:left w:val="none" w:sz="0" w:space="0" w:color="auto"/>
            <w:bottom w:val="none" w:sz="0" w:space="0" w:color="auto"/>
            <w:right w:val="none" w:sz="0" w:space="0" w:color="auto"/>
          </w:divBdr>
        </w:div>
        <w:div w:id="940802022">
          <w:marLeft w:val="0"/>
          <w:marRight w:val="0"/>
          <w:marTop w:val="0"/>
          <w:marBottom w:val="0"/>
          <w:divBdr>
            <w:top w:val="none" w:sz="0" w:space="0" w:color="auto"/>
            <w:left w:val="none" w:sz="0" w:space="0" w:color="auto"/>
            <w:bottom w:val="none" w:sz="0" w:space="0" w:color="auto"/>
            <w:right w:val="none" w:sz="0" w:space="0" w:color="auto"/>
          </w:divBdr>
        </w:div>
        <w:div w:id="963121484">
          <w:marLeft w:val="0"/>
          <w:marRight w:val="0"/>
          <w:marTop w:val="0"/>
          <w:marBottom w:val="0"/>
          <w:divBdr>
            <w:top w:val="none" w:sz="0" w:space="0" w:color="auto"/>
            <w:left w:val="none" w:sz="0" w:space="0" w:color="auto"/>
            <w:bottom w:val="none" w:sz="0" w:space="0" w:color="auto"/>
            <w:right w:val="none" w:sz="0" w:space="0" w:color="auto"/>
          </w:divBdr>
        </w:div>
        <w:div w:id="1231111081">
          <w:marLeft w:val="0"/>
          <w:marRight w:val="0"/>
          <w:marTop w:val="0"/>
          <w:marBottom w:val="0"/>
          <w:divBdr>
            <w:top w:val="none" w:sz="0" w:space="0" w:color="auto"/>
            <w:left w:val="none" w:sz="0" w:space="0" w:color="auto"/>
            <w:bottom w:val="none" w:sz="0" w:space="0" w:color="auto"/>
            <w:right w:val="none" w:sz="0" w:space="0" w:color="auto"/>
          </w:divBdr>
        </w:div>
        <w:div w:id="1247611460">
          <w:marLeft w:val="0"/>
          <w:marRight w:val="0"/>
          <w:marTop w:val="0"/>
          <w:marBottom w:val="0"/>
          <w:divBdr>
            <w:top w:val="none" w:sz="0" w:space="0" w:color="auto"/>
            <w:left w:val="none" w:sz="0" w:space="0" w:color="auto"/>
            <w:bottom w:val="none" w:sz="0" w:space="0" w:color="auto"/>
            <w:right w:val="none" w:sz="0" w:space="0" w:color="auto"/>
          </w:divBdr>
        </w:div>
        <w:div w:id="1334264483">
          <w:marLeft w:val="0"/>
          <w:marRight w:val="0"/>
          <w:marTop w:val="0"/>
          <w:marBottom w:val="0"/>
          <w:divBdr>
            <w:top w:val="none" w:sz="0" w:space="0" w:color="auto"/>
            <w:left w:val="none" w:sz="0" w:space="0" w:color="auto"/>
            <w:bottom w:val="none" w:sz="0" w:space="0" w:color="auto"/>
            <w:right w:val="none" w:sz="0" w:space="0" w:color="auto"/>
          </w:divBdr>
        </w:div>
        <w:div w:id="1361471740">
          <w:marLeft w:val="0"/>
          <w:marRight w:val="0"/>
          <w:marTop w:val="0"/>
          <w:marBottom w:val="0"/>
          <w:divBdr>
            <w:top w:val="none" w:sz="0" w:space="0" w:color="auto"/>
            <w:left w:val="none" w:sz="0" w:space="0" w:color="auto"/>
            <w:bottom w:val="none" w:sz="0" w:space="0" w:color="auto"/>
            <w:right w:val="none" w:sz="0" w:space="0" w:color="auto"/>
          </w:divBdr>
        </w:div>
        <w:div w:id="1366559713">
          <w:marLeft w:val="0"/>
          <w:marRight w:val="0"/>
          <w:marTop w:val="0"/>
          <w:marBottom w:val="0"/>
          <w:divBdr>
            <w:top w:val="none" w:sz="0" w:space="0" w:color="auto"/>
            <w:left w:val="none" w:sz="0" w:space="0" w:color="auto"/>
            <w:bottom w:val="none" w:sz="0" w:space="0" w:color="auto"/>
            <w:right w:val="none" w:sz="0" w:space="0" w:color="auto"/>
          </w:divBdr>
        </w:div>
        <w:div w:id="1380282417">
          <w:marLeft w:val="0"/>
          <w:marRight w:val="0"/>
          <w:marTop w:val="0"/>
          <w:marBottom w:val="0"/>
          <w:divBdr>
            <w:top w:val="none" w:sz="0" w:space="0" w:color="auto"/>
            <w:left w:val="none" w:sz="0" w:space="0" w:color="auto"/>
            <w:bottom w:val="none" w:sz="0" w:space="0" w:color="auto"/>
            <w:right w:val="none" w:sz="0" w:space="0" w:color="auto"/>
          </w:divBdr>
        </w:div>
        <w:div w:id="1394966229">
          <w:marLeft w:val="0"/>
          <w:marRight w:val="0"/>
          <w:marTop w:val="0"/>
          <w:marBottom w:val="0"/>
          <w:divBdr>
            <w:top w:val="none" w:sz="0" w:space="0" w:color="auto"/>
            <w:left w:val="none" w:sz="0" w:space="0" w:color="auto"/>
            <w:bottom w:val="none" w:sz="0" w:space="0" w:color="auto"/>
            <w:right w:val="none" w:sz="0" w:space="0" w:color="auto"/>
          </w:divBdr>
        </w:div>
        <w:div w:id="1905484622">
          <w:marLeft w:val="0"/>
          <w:marRight w:val="0"/>
          <w:marTop w:val="0"/>
          <w:marBottom w:val="0"/>
          <w:divBdr>
            <w:top w:val="none" w:sz="0" w:space="0" w:color="auto"/>
            <w:left w:val="none" w:sz="0" w:space="0" w:color="auto"/>
            <w:bottom w:val="none" w:sz="0" w:space="0" w:color="auto"/>
            <w:right w:val="none" w:sz="0" w:space="0" w:color="auto"/>
          </w:divBdr>
        </w:div>
        <w:div w:id="2067415578">
          <w:marLeft w:val="0"/>
          <w:marRight w:val="0"/>
          <w:marTop w:val="0"/>
          <w:marBottom w:val="0"/>
          <w:divBdr>
            <w:top w:val="none" w:sz="0" w:space="0" w:color="auto"/>
            <w:left w:val="none" w:sz="0" w:space="0" w:color="auto"/>
            <w:bottom w:val="none" w:sz="0" w:space="0" w:color="auto"/>
            <w:right w:val="none" w:sz="0" w:space="0" w:color="auto"/>
          </w:divBdr>
        </w:div>
      </w:divsChild>
    </w:div>
    <w:div w:id="335034166">
      <w:bodyDiv w:val="1"/>
      <w:marLeft w:val="0"/>
      <w:marRight w:val="0"/>
      <w:marTop w:val="0"/>
      <w:marBottom w:val="0"/>
      <w:divBdr>
        <w:top w:val="none" w:sz="0" w:space="0" w:color="auto"/>
        <w:left w:val="none" w:sz="0" w:space="0" w:color="auto"/>
        <w:bottom w:val="none" w:sz="0" w:space="0" w:color="auto"/>
        <w:right w:val="none" w:sz="0" w:space="0" w:color="auto"/>
      </w:divBdr>
      <w:divsChild>
        <w:div w:id="1340936242">
          <w:marLeft w:val="0"/>
          <w:marRight w:val="0"/>
          <w:marTop w:val="0"/>
          <w:marBottom w:val="0"/>
          <w:divBdr>
            <w:top w:val="none" w:sz="0" w:space="0" w:color="auto"/>
            <w:left w:val="none" w:sz="0" w:space="0" w:color="auto"/>
            <w:bottom w:val="none" w:sz="0" w:space="0" w:color="auto"/>
            <w:right w:val="none" w:sz="0" w:space="0" w:color="auto"/>
          </w:divBdr>
        </w:div>
        <w:div w:id="1498569510">
          <w:marLeft w:val="0"/>
          <w:marRight w:val="0"/>
          <w:marTop w:val="0"/>
          <w:marBottom w:val="0"/>
          <w:divBdr>
            <w:top w:val="none" w:sz="0" w:space="0" w:color="auto"/>
            <w:left w:val="none" w:sz="0" w:space="0" w:color="auto"/>
            <w:bottom w:val="none" w:sz="0" w:space="0" w:color="auto"/>
            <w:right w:val="none" w:sz="0" w:space="0" w:color="auto"/>
          </w:divBdr>
        </w:div>
        <w:div w:id="1582368906">
          <w:marLeft w:val="0"/>
          <w:marRight w:val="0"/>
          <w:marTop w:val="0"/>
          <w:marBottom w:val="0"/>
          <w:divBdr>
            <w:top w:val="none" w:sz="0" w:space="0" w:color="auto"/>
            <w:left w:val="none" w:sz="0" w:space="0" w:color="auto"/>
            <w:bottom w:val="none" w:sz="0" w:space="0" w:color="auto"/>
            <w:right w:val="none" w:sz="0" w:space="0" w:color="auto"/>
          </w:divBdr>
        </w:div>
      </w:divsChild>
    </w:div>
    <w:div w:id="455566943">
      <w:bodyDiv w:val="1"/>
      <w:marLeft w:val="0"/>
      <w:marRight w:val="0"/>
      <w:marTop w:val="0"/>
      <w:marBottom w:val="0"/>
      <w:divBdr>
        <w:top w:val="none" w:sz="0" w:space="0" w:color="auto"/>
        <w:left w:val="none" w:sz="0" w:space="0" w:color="auto"/>
        <w:bottom w:val="none" w:sz="0" w:space="0" w:color="auto"/>
        <w:right w:val="none" w:sz="0" w:space="0" w:color="auto"/>
      </w:divBdr>
      <w:divsChild>
        <w:div w:id="923491980">
          <w:marLeft w:val="0"/>
          <w:marRight w:val="0"/>
          <w:marTop w:val="0"/>
          <w:marBottom w:val="0"/>
          <w:divBdr>
            <w:top w:val="none" w:sz="0" w:space="0" w:color="auto"/>
            <w:left w:val="none" w:sz="0" w:space="0" w:color="auto"/>
            <w:bottom w:val="none" w:sz="0" w:space="0" w:color="auto"/>
            <w:right w:val="none" w:sz="0" w:space="0" w:color="auto"/>
          </w:divBdr>
        </w:div>
        <w:div w:id="1470054035">
          <w:marLeft w:val="0"/>
          <w:marRight w:val="0"/>
          <w:marTop w:val="0"/>
          <w:marBottom w:val="0"/>
          <w:divBdr>
            <w:top w:val="none" w:sz="0" w:space="0" w:color="auto"/>
            <w:left w:val="none" w:sz="0" w:space="0" w:color="auto"/>
            <w:bottom w:val="none" w:sz="0" w:space="0" w:color="auto"/>
            <w:right w:val="none" w:sz="0" w:space="0" w:color="auto"/>
          </w:divBdr>
        </w:div>
      </w:divsChild>
    </w:div>
    <w:div w:id="671302452">
      <w:bodyDiv w:val="1"/>
      <w:marLeft w:val="0"/>
      <w:marRight w:val="0"/>
      <w:marTop w:val="0"/>
      <w:marBottom w:val="0"/>
      <w:divBdr>
        <w:top w:val="none" w:sz="0" w:space="0" w:color="auto"/>
        <w:left w:val="none" w:sz="0" w:space="0" w:color="auto"/>
        <w:bottom w:val="none" w:sz="0" w:space="0" w:color="auto"/>
        <w:right w:val="none" w:sz="0" w:space="0" w:color="auto"/>
      </w:divBdr>
    </w:div>
    <w:div w:id="714161879">
      <w:bodyDiv w:val="1"/>
      <w:marLeft w:val="0"/>
      <w:marRight w:val="0"/>
      <w:marTop w:val="0"/>
      <w:marBottom w:val="0"/>
      <w:divBdr>
        <w:top w:val="none" w:sz="0" w:space="0" w:color="auto"/>
        <w:left w:val="none" w:sz="0" w:space="0" w:color="auto"/>
        <w:bottom w:val="none" w:sz="0" w:space="0" w:color="auto"/>
        <w:right w:val="none" w:sz="0" w:space="0" w:color="auto"/>
      </w:divBdr>
    </w:div>
    <w:div w:id="961300229">
      <w:bodyDiv w:val="1"/>
      <w:marLeft w:val="0"/>
      <w:marRight w:val="0"/>
      <w:marTop w:val="0"/>
      <w:marBottom w:val="0"/>
      <w:divBdr>
        <w:top w:val="none" w:sz="0" w:space="0" w:color="auto"/>
        <w:left w:val="none" w:sz="0" w:space="0" w:color="auto"/>
        <w:bottom w:val="none" w:sz="0" w:space="0" w:color="auto"/>
        <w:right w:val="none" w:sz="0" w:space="0" w:color="auto"/>
      </w:divBdr>
    </w:div>
    <w:div w:id="966542334">
      <w:bodyDiv w:val="1"/>
      <w:marLeft w:val="0"/>
      <w:marRight w:val="0"/>
      <w:marTop w:val="0"/>
      <w:marBottom w:val="0"/>
      <w:divBdr>
        <w:top w:val="none" w:sz="0" w:space="0" w:color="auto"/>
        <w:left w:val="none" w:sz="0" w:space="0" w:color="auto"/>
        <w:bottom w:val="none" w:sz="0" w:space="0" w:color="auto"/>
        <w:right w:val="none" w:sz="0" w:space="0" w:color="auto"/>
      </w:divBdr>
      <w:divsChild>
        <w:div w:id="285818621">
          <w:marLeft w:val="0"/>
          <w:marRight w:val="0"/>
          <w:marTop w:val="0"/>
          <w:marBottom w:val="0"/>
          <w:divBdr>
            <w:top w:val="none" w:sz="0" w:space="0" w:color="auto"/>
            <w:left w:val="none" w:sz="0" w:space="0" w:color="auto"/>
            <w:bottom w:val="none" w:sz="0" w:space="0" w:color="auto"/>
            <w:right w:val="none" w:sz="0" w:space="0" w:color="auto"/>
          </w:divBdr>
        </w:div>
        <w:div w:id="453797022">
          <w:marLeft w:val="0"/>
          <w:marRight w:val="0"/>
          <w:marTop w:val="0"/>
          <w:marBottom w:val="0"/>
          <w:divBdr>
            <w:top w:val="none" w:sz="0" w:space="0" w:color="auto"/>
            <w:left w:val="none" w:sz="0" w:space="0" w:color="auto"/>
            <w:bottom w:val="none" w:sz="0" w:space="0" w:color="auto"/>
            <w:right w:val="none" w:sz="0" w:space="0" w:color="auto"/>
          </w:divBdr>
        </w:div>
      </w:divsChild>
    </w:div>
    <w:div w:id="1067456166">
      <w:bodyDiv w:val="1"/>
      <w:marLeft w:val="0"/>
      <w:marRight w:val="0"/>
      <w:marTop w:val="0"/>
      <w:marBottom w:val="0"/>
      <w:divBdr>
        <w:top w:val="none" w:sz="0" w:space="0" w:color="auto"/>
        <w:left w:val="none" w:sz="0" w:space="0" w:color="auto"/>
        <w:bottom w:val="none" w:sz="0" w:space="0" w:color="auto"/>
        <w:right w:val="none" w:sz="0" w:space="0" w:color="auto"/>
      </w:divBdr>
      <w:divsChild>
        <w:div w:id="1063017820">
          <w:marLeft w:val="0"/>
          <w:marRight w:val="0"/>
          <w:marTop w:val="0"/>
          <w:marBottom w:val="0"/>
          <w:divBdr>
            <w:top w:val="none" w:sz="0" w:space="0" w:color="auto"/>
            <w:left w:val="none" w:sz="0" w:space="0" w:color="auto"/>
            <w:bottom w:val="none" w:sz="0" w:space="0" w:color="auto"/>
            <w:right w:val="none" w:sz="0" w:space="0" w:color="auto"/>
          </w:divBdr>
        </w:div>
        <w:div w:id="1204094504">
          <w:marLeft w:val="0"/>
          <w:marRight w:val="0"/>
          <w:marTop w:val="0"/>
          <w:marBottom w:val="0"/>
          <w:divBdr>
            <w:top w:val="none" w:sz="0" w:space="0" w:color="auto"/>
            <w:left w:val="none" w:sz="0" w:space="0" w:color="auto"/>
            <w:bottom w:val="none" w:sz="0" w:space="0" w:color="auto"/>
            <w:right w:val="none" w:sz="0" w:space="0" w:color="auto"/>
          </w:divBdr>
        </w:div>
        <w:div w:id="1411002286">
          <w:marLeft w:val="0"/>
          <w:marRight w:val="0"/>
          <w:marTop w:val="0"/>
          <w:marBottom w:val="0"/>
          <w:divBdr>
            <w:top w:val="none" w:sz="0" w:space="0" w:color="auto"/>
            <w:left w:val="none" w:sz="0" w:space="0" w:color="auto"/>
            <w:bottom w:val="none" w:sz="0" w:space="0" w:color="auto"/>
            <w:right w:val="none" w:sz="0" w:space="0" w:color="auto"/>
          </w:divBdr>
        </w:div>
      </w:divsChild>
    </w:div>
    <w:div w:id="1113093034">
      <w:bodyDiv w:val="1"/>
      <w:marLeft w:val="0"/>
      <w:marRight w:val="0"/>
      <w:marTop w:val="0"/>
      <w:marBottom w:val="0"/>
      <w:divBdr>
        <w:top w:val="none" w:sz="0" w:space="0" w:color="auto"/>
        <w:left w:val="none" w:sz="0" w:space="0" w:color="auto"/>
        <w:bottom w:val="none" w:sz="0" w:space="0" w:color="auto"/>
        <w:right w:val="none" w:sz="0" w:space="0" w:color="auto"/>
      </w:divBdr>
    </w:div>
    <w:div w:id="1133056887">
      <w:bodyDiv w:val="1"/>
      <w:marLeft w:val="0"/>
      <w:marRight w:val="0"/>
      <w:marTop w:val="0"/>
      <w:marBottom w:val="0"/>
      <w:divBdr>
        <w:top w:val="none" w:sz="0" w:space="0" w:color="auto"/>
        <w:left w:val="none" w:sz="0" w:space="0" w:color="auto"/>
        <w:bottom w:val="none" w:sz="0" w:space="0" w:color="auto"/>
        <w:right w:val="none" w:sz="0" w:space="0" w:color="auto"/>
      </w:divBdr>
    </w:div>
    <w:div w:id="1318798506">
      <w:bodyDiv w:val="1"/>
      <w:marLeft w:val="0"/>
      <w:marRight w:val="0"/>
      <w:marTop w:val="0"/>
      <w:marBottom w:val="0"/>
      <w:divBdr>
        <w:top w:val="none" w:sz="0" w:space="0" w:color="auto"/>
        <w:left w:val="none" w:sz="0" w:space="0" w:color="auto"/>
        <w:bottom w:val="none" w:sz="0" w:space="0" w:color="auto"/>
        <w:right w:val="none" w:sz="0" w:space="0" w:color="auto"/>
      </w:divBdr>
      <w:divsChild>
        <w:div w:id="779376267">
          <w:marLeft w:val="0"/>
          <w:marRight w:val="0"/>
          <w:marTop w:val="0"/>
          <w:marBottom w:val="0"/>
          <w:divBdr>
            <w:top w:val="none" w:sz="0" w:space="0" w:color="auto"/>
            <w:left w:val="none" w:sz="0" w:space="0" w:color="auto"/>
            <w:bottom w:val="none" w:sz="0" w:space="0" w:color="auto"/>
            <w:right w:val="none" w:sz="0" w:space="0" w:color="auto"/>
          </w:divBdr>
        </w:div>
        <w:div w:id="1102147874">
          <w:marLeft w:val="0"/>
          <w:marRight w:val="0"/>
          <w:marTop w:val="0"/>
          <w:marBottom w:val="0"/>
          <w:divBdr>
            <w:top w:val="none" w:sz="0" w:space="0" w:color="auto"/>
            <w:left w:val="none" w:sz="0" w:space="0" w:color="auto"/>
            <w:bottom w:val="none" w:sz="0" w:space="0" w:color="auto"/>
            <w:right w:val="none" w:sz="0" w:space="0" w:color="auto"/>
          </w:divBdr>
        </w:div>
        <w:div w:id="1840844365">
          <w:marLeft w:val="0"/>
          <w:marRight w:val="0"/>
          <w:marTop w:val="0"/>
          <w:marBottom w:val="0"/>
          <w:divBdr>
            <w:top w:val="none" w:sz="0" w:space="0" w:color="auto"/>
            <w:left w:val="none" w:sz="0" w:space="0" w:color="auto"/>
            <w:bottom w:val="none" w:sz="0" w:space="0" w:color="auto"/>
            <w:right w:val="none" w:sz="0" w:space="0" w:color="auto"/>
          </w:divBdr>
        </w:div>
      </w:divsChild>
    </w:div>
    <w:div w:id="1345127332">
      <w:bodyDiv w:val="1"/>
      <w:marLeft w:val="0"/>
      <w:marRight w:val="0"/>
      <w:marTop w:val="0"/>
      <w:marBottom w:val="0"/>
      <w:divBdr>
        <w:top w:val="none" w:sz="0" w:space="0" w:color="auto"/>
        <w:left w:val="none" w:sz="0" w:space="0" w:color="auto"/>
        <w:bottom w:val="none" w:sz="0" w:space="0" w:color="auto"/>
        <w:right w:val="none" w:sz="0" w:space="0" w:color="auto"/>
      </w:divBdr>
      <w:divsChild>
        <w:div w:id="44724682">
          <w:marLeft w:val="0"/>
          <w:marRight w:val="0"/>
          <w:marTop w:val="0"/>
          <w:marBottom w:val="0"/>
          <w:divBdr>
            <w:top w:val="none" w:sz="0" w:space="0" w:color="auto"/>
            <w:left w:val="none" w:sz="0" w:space="0" w:color="auto"/>
            <w:bottom w:val="none" w:sz="0" w:space="0" w:color="auto"/>
            <w:right w:val="none" w:sz="0" w:space="0" w:color="auto"/>
          </w:divBdr>
        </w:div>
        <w:div w:id="415514395">
          <w:marLeft w:val="0"/>
          <w:marRight w:val="0"/>
          <w:marTop w:val="0"/>
          <w:marBottom w:val="0"/>
          <w:divBdr>
            <w:top w:val="none" w:sz="0" w:space="0" w:color="auto"/>
            <w:left w:val="none" w:sz="0" w:space="0" w:color="auto"/>
            <w:bottom w:val="none" w:sz="0" w:space="0" w:color="auto"/>
            <w:right w:val="none" w:sz="0" w:space="0" w:color="auto"/>
          </w:divBdr>
        </w:div>
        <w:div w:id="595290059">
          <w:marLeft w:val="0"/>
          <w:marRight w:val="0"/>
          <w:marTop w:val="0"/>
          <w:marBottom w:val="0"/>
          <w:divBdr>
            <w:top w:val="none" w:sz="0" w:space="0" w:color="auto"/>
            <w:left w:val="none" w:sz="0" w:space="0" w:color="auto"/>
            <w:bottom w:val="none" w:sz="0" w:space="0" w:color="auto"/>
            <w:right w:val="none" w:sz="0" w:space="0" w:color="auto"/>
          </w:divBdr>
        </w:div>
        <w:div w:id="924875019">
          <w:marLeft w:val="0"/>
          <w:marRight w:val="0"/>
          <w:marTop w:val="0"/>
          <w:marBottom w:val="0"/>
          <w:divBdr>
            <w:top w:val="none" w:sz="0" w:space="0" w:color="auto"/>
            <w:left w:val="none" w:sz="0" w:space="0" w:color="auto"/>
            <w:bottom w:val="none" w:sz="0" w:space="0" w:color="auto"/>
            <w:right w:val="none" w:sz="0" w:space="0" w:color="auto"/>
          </w:divBdr>
        </w:div>
        <w:div w:id="1157723483">
          <w:marLeft w:val="0"/>
          <w:marRight w:val="0"/>
          <w:marTop w:val="0"/>
          <w:marBottom w:val="0"/>
          <w:divBdr>
            <w:top w:val="none" w:sz="0" w:space="0" w:color="auto"/>
            <w:left w:val="none" w:sz="0" w:space="0" w:color="auto"/>
            <w:bottom w:val="none" w:sz="0" w:space="0" w:color="auto"/>
            <w:right w:val="none" w:sz="0" w:space="0" w:color="auto"/>
          </w:divBdr>
        </w:div>
        <w:div w:id="1190753676">
          <w:marLeft w:val="0"/>
          <w:marRight w:val="0"/>
          <w:marTop w:val="0"/>
          <w:marBottom w:val="0"/>
          <w:divBdr>
            <w:top w:val="none" w:sz="0" w:space="0" w:color="auto"/>
            <w:left w:val="none" w:sz="0" w:space="0" w:color="auto"/>
            <w:bottom w:val="none" w:sz="0" w:space="0" w:color="auto"/>
            <w:right w:val="none" w:sz="0" w:space="0" w:color="auto"/>
          </w:divBdr>
        </w:div>
        <w:div w:id="1205292797">
          <w:marLeft w:val="0"/>
          <w:marRight w:val="0"/>
          <w:marTop w:val="0"/>
          <w:marBottom w:val="0"/>
          <w:divBdr>
            <w:top w:val="none" w:sz="0" w:space="0" w:color="auto"/>
            <w:left w:val="none" w:sz="0" w:space="0" w:color="auto"/>
            <w:bottom w:val="none" w:sz="0" w:space="0" w:color="auto"/>
            <w:right w:val="none" w:sz="0" w:space="0" w:color="auto"/>
          </w:divBdr>
        </w:div>
        <w:div w:id="1648973099">
          <w:marLeft w:val="0"/>
          <w:marRight w:val="0"/>
          <w:marTop w:val="0"/>
          <w:marBottom w:val="0"/>
          <w:divBdr>
            <w:top w:val="none" w:sz="0" w:space="0" w:color="auto"/>
            <w:left w:val="none" w:sz="0" w:space="0" w:color="auto"/>
            <w:bottom w:val="none" w:sz="0" w:space="0" w:color="auto"/>
            <w:right w:val="none" w:sz="0" w:space="0" w:color="auto"/>
          </w:divBdr>
        </w:div>
        <w:div w:id="1803577489">
          <w:marLeft w:val="0"/>
          <w:marRight w:val="0"/>
          <w:marTop w:val="0"/>
          <w:marBottom w:val="0"/>
          <w:divBdr>
            <w:top w:val="none" w:sz="0" w:space="0" w:color="auto"/>
            <w:left w:val="none" w:sz="0" w:space="0" w:color="auto"/>
            <w:bottom w:val="none" w:sz="0" w:space="0" w:color="auto"/>
            <w:right w:val="none" w:sz="0" w:space="0" w:color="auto"/>
          </w:divBdr>
        </w:div>
        <w:div w:id="1827168051">
          <w:marLeft w:val="0"/>
          <w:marRight w:val="0"/>
          <w:marTop w:val="0"/>
          <w:marBottom w:val="0"/>
          <w:divBdr>
            <w:top w:val="none" w:sz="0" w:space="0" w:color="auto"/>
            <w:left w:val="none" w:sz="0" w:space="0" w:color="auto"/>
            <w:bottom w:val="none" w:sz="0" w:space="0" w:color="auto"/>
            <w:right w:val="none" w:sz="0" w:space="0" w:color="auto"/>
          </w:divBdr>
        </w:div>
        <w:div w:id="2123843344">
          <w:marLeft w:val="0"/>
          <w:marRight w:val="0"/>
          <w:marTop w:val="0"/>
          <w:marBottom w:val="0"/>
          <w:divBdr>
            <w:top w:val="none" w:sz="0" w:space="0" w:color="auto"/>
            <w:left w:val="none" w:sz="0" w:space="0" w:color="auto"/>
            <w:bottom w:val="none" w:sz="0" w:space="0" w:color="auto"/>
            <w:right w:val="none" w:sz="0" w:space="0" w:color="auto"/>
          </w:divBdr>
        </w:div>
      </w:divsChild>
    </w:div>
    <w:div w:id="1360400736">
      <w:bodyDiv w:val="1"/>
      <w:marLeft w:val="0"/>
      <w:marRight w:val="0"/>
      <w:marTop w:val="0"/>
      <w:marBottom w:val="0"/>
      <w:divBdr>
        <w:top w:val="none" w:sz="0" w:space="0" w:color="auto"/>
        <w:left w:val="none" w:sz="0" w:space="0" w:color="auto"/>
        <w:bottom w:val="none" w:sz="0" w:space="0" w:color="auto"/>
        <w:right w:val="none" w:sz="0" w:space="0" w:color="auto"/>
      </w:divBdr>
      <w:divsChild>
        <w:div w:id="1028725791">
          <w:marLeft w:val="0"/>
          <w:marRight w:val="0"/>
          <w:marTop w:val="0"/>
          <w:marBottom w:val="0"/>
          <w:divBdr>
            <w:top w:val="none" w:sz="0" w:space="0" w:color="auto"/>
            <w:left w:val="none" w:sz="0" w:space="0" w:color="auto"/>
            <w:bottom w:val="none" w:sz="0" w:space="0" w:color="auto"/>
            <w:right w:val="none" w:sz="0" w:space="0" w:color="auto"/>
          </w:divBdr>
        </w:div>
        <w:div w:id="1523780156">
          <w:marLeft w:val="0"/>
          <w:marRight w:val="0"/>
          <w:marTop w:val="0"/>
          <w:marBottom w:val="0"/>
          <w:divBdr>
            <w:top w:val="none" w:sz="0" w:space="0" w:color="auto"/>
            <w:left w:val="none" w:sz="0" w:space="0" w:color="auto"/>
            <w:bottom w:val="none" w:sz="0" w:space="0" w:color="auto"/>
            <w:right w:val="none" w:sz="0" w:space="0" w:color="auto"/>
          </w:divBdr>
        </w:div>
      </w:divsChild>
    </w:div>
    <w:div w:id="1421483057">
      <w:bodyDiv w:val="1"/>
      <w:marLeft w:val="0"/>
      <w:marRight w:val="0"/>
      <w:marTop w:val="0"/>
      <w:marBottom w:val="0"/>
      <w:divBdr>
        <w:top w:val="none" w:sz="0" w:space="0" w:color="auto"/>
        <w:left w:val="none" w:sz="0" w:space="0" w:color="auto"/>
        <w:bottom w:val="none" w:sz="0" w:space="0" w:color="auto"/>
        <w:right w:val="none" w:sz="0" w:space="0" w:color="auto"/>
      </w:divBdr>
    </w:div>
    <w:div w:id="1433015736">
      <w:bodyDiv w:val="1"/>
      <w:marLeft w:val="0"/>
      <w:marRight w:val="0"/>
      <w:marTop w:val="0"/>
      <w:marBottom w:val="0"/>
      <w:divBdr>
        <w:top w:val="none" w:sz="0" w:space="0" w:color="auto"/>
        <w:left w:val="none" w:sz="0" w:space="0" w:color="auto"/>
        <w:bottom w:val="none" w:sz="0" w:space="0" w:color="auto"/>
        <w:right w:val="none" w:sz="0" w:space="0" w:color="auto"/>
      </w:divBdr>
    </w:div>
    <w:div w:id="1542010291">
      <w:bodyDiv w:val="1"/>
      <w:marLeft w:val="0"/>
      <w:marRight w:val="0"/>
      <w:marTop w:val="0"/>
      <w:marBottom w:val="0"/>
      <w:divBdr>
        <w:top w:val="none" w:sz="0" w:space="0" w:color="auto"/>
        <w:left w:val="none" w:sz="0" w:space="0" w:color="auto"/>
        <w:bottom w:val="none" w:sz="0" w:space="0" w:color="auto"/>
        <w:right w:val="none" w:sz="0" w:space="0" w:color="auto"/>
      </w:divBdr>
      <w:divsChild>
        <w:div w:id="267663393">
          <w:marLeft w:val="0"/>
          <w:marRight w:val="0"/>
          <w:marTop w:val="0"/>
          <w:marBottom w:val="0"/>
          <w:divBdr>
            <w:top w:val="none" w:sz="0" w:space="0" w:color="auto"/>
            <w:left w:val="none" w:sz="0" w:space="0" w:color="auto"/>
            <w:bottom w:val="none" w:sz="0" w:space="0" w:color="auto"/>
            <w:right w:val="none" w:sz="0" w:space="0" w:color="auto"/>
          </w:divBdr>
        </w:div>
        <w:div w:id="1336691169">
          <w:marLeft w:val="0"/>
          <w:marRight w:val="0"/>
          <w:marTop w:val="0"/>
          <w:marBottom w:val="0"/>
          <w:divBdr>
            <w:top w:val="none" w:sz="0" w:space="0" w:color="auto"/>
            <w:left w:val="none" w:sz="0" w:space="0" w:color="auto"/>
            <w:bottom w:val="none" w:sz="0" w:space="0" w:color="auto"/>
            <w:right w:val="none" w:sz="0" w:space="0" w:color="auto"/>
          </w:divBdr>
        </w:div>
        <w:div w:id="1712799205">
          <w:marLeft w:val="0"/>
          <w:marRight w:val="0"/>
          <w:marTop w:val="0"/>
          <w:marBottom w:val="0"/>
          <w:divBdr>
            <w:top w:val="none" w:sz="0" w:space="0" w:color="auto"/>
            <w:left w:val="none" w:sz="0" w:space="0" w:color="auto"/>
            <w:bottom w:val="none" w:sz="0" w:space="0" w:color="auto"/>
            <w:right w:val="none" w:sz="0" w:space="0" w:color="auto"/>
          </w:divBdr>
        </w:div>
        <w:div w:id="1834174468">
          <w:marLeft w:val="0"/>
          <w:marRight w:val="0"/>
          <w:marTop w:val="0"/>
          <w:marBottom w:val="0"/>
          <w:divBdr>
            <w:top w:val="none" w:sz="0" w:space="0" w:color="auto"/>
            <w:left w:val="none" w:sz="0" w:space="0" w:color="auto"/>
            <w:bottom w:val="none" w:sz="0" w:space="0" w:color="auto"/>
            <w:right w:val="none" w:sz="0" w:space="0" w:color="auto"/>
          </w:divBdr>
        </w:div>
      </w:divsChild>
    </w:div>
    <w:div w:id="1544174125">
      <w:bodyDiv w:val="1"/>
      <w:marLeft w:val="0"/>
      <w:marRight w:val="0"/>
      <w:marTop w:val="0"/>
      <w:marBottom w:val="0"/>
      <w:divBdr>
        <w:top w:val="none" w:sz="0" w:space="0" w:color="auto"/>
        <w:left w:val="none" w:sz="0" w:space="0" w:color="auto"/>
        <w:bottom w:val="none" w:sz="0" w:space="0" w:color="auto"/>
        <w:right w:val="none" w:sz="0" w:space="0" w:color="auto"/>
      </w:divBdr>
    </w:div>
    <w:div w:id="1598296062">
      <w:bodyDiv w:val="1"/>
      <w:marLeft w:val="0"/>
      <w:marRight w:val="0"/>
      <w:marTop w:val="0"/>
      <w:marBottom w:val="0"/>
      <w:divBdr>
        <w:top w:val="none" w:sz="0" w:space="0" w:color="auto"/>
        <w:left w:val="none" w:sz="0" w:space="0" w:color="auto"/>
        <w:bottom w:val="none" w:sz="0" w:space="0" w:color="auto"/>
        <w:right w:val="none" w:sz="0" w:space="0" w:color="auto"/>
      </w:divBdr>
      <w:divsChild>
        <w:div w:id="126315005">
          <w:marLeft w:val="0"/>
          <w:marRight w:val="0"/>
          <w:marTop w:val="0"/>
          <w:marBottom w:val="0"/>
          <w:divBdr>
            <w:top w:val="none" w:sz="0" w:space="0" w:color="auto"/>
            <w:left w:val="none" w:sz="0" w:space="0" w:color="auto"/>
            <w:bottom w:val="none" w:sz="0" w:space="0" w:color="auto"/>
            <w:right w:val="none" w:sz="0" w:space="0" w:color="auto"/>
          </w:divBdr>
        </w:div>
        <w:div w:id="793526992">
          <w:marLeft w:val="0"/>
          <w:marRight w:val="0"/>
          <w:marTop w:val="0"/>
          <w:marBottom w:val="0"/>
          <w:divBdr>
            <w:top w:val="none" w:sz="0" w:space="0" w:color="auto"/>
            <w:left w:val="none" w:sz="0" w:space="0" w:color="auto"/>
            <w:bottom w:val="none" w:sz="0" w:space="0" w:color="auto"/>
            <w:right w:val="none" w:sz="0" w:space="0" w:color="auto"/>
          </w:divBdr>
        </w:div>
        <w:div w:id="1287925228">
          <w:marLeft w:val="0"/>
          <w:marRight w:val="0"/>
          <w:marTop w:val="0"/>
          <w:marBottom w:val="0"/>
          <w:divBdr>
            <w:top w:val="none" w:sz="0" w:space="0" w:color="auto"/>
            <w:left w:val="none" w:sz="0" w:space="0" w:color="auto"/>
            <w:bottom w:val="none" w:sz="0" w:space="0" w:color="auto"/>
            <w:right w:val="none" w:sz="0" w:space="0" w:color="auto"/>
          </w:divBdr>
        </w:div>
      </w:divsChild>
    </w:div>
    <w:div w:id="1694645757">
      <w:bodyDiv w:val="1"/>
      <w:marLeft w:val="0"/>
      <w:marRight w:val="0"/>
      <w:marTop w:val="0"/>
      <w:marBottom w:val="0"/>
      <w:divBdr>
        <w:top w:val="none" w:sz="0" w:space="0" w:color="auto"/>
        <w:left w:val="none" w:sz="0" w:space="0" w:color="auto"/>
        <w:bottom w:val="none" w:sz="0" w:space="0" w:color="auto"/>
        <w:right w:val="none" w:sz="0" w:space="0" w:color="auto"/>
      </w:divBdr>
    </w:div>
    <w:div w:id="1726678116">
      <w:bodyDiv w:val="1"/>
      <w:marLeft w:val="0"/>
      <w:marRight w:val="0"/>
      <w:marTop w:val="0"/>
      <w:marBottom w:val="0"/>
      <w:divBdr>
        <w:top w:val="none" w:sz="0" w:space="0" w:color="auto"/>
        <w:left w:val="none" w:sz="0" w:space="0" w:color="auto"/>
        <w:bottom w:val="none" w:sz="0" w:space="0" w:color="auto"/>
        <w:right w:val="none" w:sz="0" w:space="0" w:color="auto"/>
      </w:divBdr>
      <w:divsChild>
        <w:div w:id="74208261">
          <w:marLeft w:val="0"/>
          <w:marRight w:val="0"/>
          <w:marTop w:val="0"/>
          <w:marBottom w:val="0"/>
          <w:divBdr>
            <w:top w:val="none" w:sz="0" w:space="0" w:color="auto"/>
            <w:left w:val="none" w:sz="0" w:space="0" w:color="auto"/>
            <w:bottom w:val="none" w:sz="0" w:space="0" w:color="auto"/>
            <w:right w:val="none" w:sz="0" w:space="0" w:color="auto"/>
          </w:divBdr>
        </w:div>
        <w:div w:id="2054302673">
          <w:marLeft w:val="0"/>
          <w:marRight w:val="0"/>
          <w:marTop w:val="0"/>
          <w:marBottom w:val="0"/>
          <w:divBdr>
            <w:top w:val="none" w:sz="0" w:space="0" w:color="auto"/>
            <w:left w:val="none" w:sz="0" w:space="0" w:color="auto"/>
            <w:bottom w:val="none" w:sz="0" w:space="0" w:color="auto"/>
            <w:right w:val="none" w:sz="0" w:space="0" w:color="auto"/>
          </w:divBdr>
        </w:div>
      </w:divsChild>
    </w:div>
    <w:div w:id="1728383068">
      <w:bodyDiv w:val="1"/>
      <w:marLeft w:val="0"/>
      <w:marRight w:val="0"/>
      <w:marTop w:val="0"/>
      <w:marBottom w:val="0"/>
      <w:divBdr>
        <w:top w:val="none" w:sz="0" w:space="0" w:color="auto"/>
        <w:left w:val="none" w:sz="0" w:space="0" w:color="auto"/>
        <w:bottom w:val="none" w:sz="0" w:space="0" w:color="auto"/>
        <w:right w:val="none" w:sz="0" w:space="0" w:color="auto"/>
      </w:divBdr>
    </w:div>
    <w:div w:id="1757707849">
      <w:bodyDiv w:val="1"/>
      <w:marLeft w:val="0"/>
      <w:marRight w:val="0"/>
      <w:marTop w:val="0"/>
      <w:marBottom w:val="0"/>
      <w:divBdr>
        <w:top w:val="none" w:sz="0" w:space="0" w:color="auto"/>
        <w:left w:val="none" w:sz="0" w:space="0" w:color="auto"/>
        <w:bottom w:val="none" w:sz="0" w:space="0" w:color="auto"/>
        <w:right w:val="none" w:sz="0" w:space="0" w:color="auto"/>
      </w:divBdr>
    </w:div>
    <w:div w:id="1836453871">
      <w:bodyDiv w:val="1"/>
      <w:marLeft w:val="0"/>
      <w:marRight w:val="0"/>
      <w:marTop w:val="0"/>
      <w:marBottom w:val="0"/>
      <w:divBdr>
        <w:top w:val="none" w:sz="0" w:space="0" w:color="auto"/>
        <w:left w:val="none" w:sz="0" w:space="0" w:color="auto"/>
        <w:bottom w:val="none" w:sz="0" w:space="0" w:color="auto"/>
        <w:right w:val="none" w:sz="0" w:space="0" w:color="auto"/>
      </w:divBdr>
      <w:divsChild>
        <w:div w:id="1484200771">
          <w:marLeft w:val="0"/>
          <w:marRight w:val="0"/>
          <w:marTop w:val="0"/>
          <w:marBottom w:val="0"/>
          <w:divBdr>
            <w:top w:val="none" w:sz="0" w:space="0" w:color="auto"/>
            <w:left w:val="none" w:sz="0" w:space="0" w:color="auto"/>
            <w:bottom w:val="none" w:sz="0" w:space="0" w:color="auto"/>
            <w:right w:val="none" w:sz="0" w:space="0" w:color="auto"/>
          </w:divBdr>
        </w:div>
        <w:div w:id="1546983765">
          <w:marLeft w:val="0"/>
          <w:marRight w:val="0"/>
          <w:marTop w:val="0"/>
          <w:marBottom w:val="0"/>
          <w:divBdr>
            <w:top w:val="none" w:sz="0" w:space="0" w:color="auto"/>
            <w:left w:val="none" w:sz="0" w:space="0" w:color="auto"/>
            <w:bottom w:val="none" w:sz="0" w:space="0" w:color="auto"/>
            <w:right w:val="none" w:sz="0" w:space="0" w:color="auto"/>
          </w:divBdr>
        </w:div>
      </w:divsChild>
    </w:div>
    <w:div w:id="19892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akon.hr/cms.htm?id=422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hr/cms.htm?id=39339" TargetMode="External"/><Relationship Id="rId5" Type="http://schemas.openxmlformats.org/officeDocument/2006/relationships/numbering" Target="numbering.xml"/><Relationship Id="rId10" Type="http://schemas.openxmlformats.org/officeDocument/2006/relationships/hyperlink" Target="https://www.zakon.hr/cms.htm?id=17767" TargetMode="External"/><Relationship Id="rId4" Type="http://schemas.openxmlformats.org/officeDocument/2006/relationships/customXml" Target="../customXml/item4.xml"/><Relationship Id="rId9" Type="http://schemas.openxmlformats.org/officeDocument/2006/relationships/hyperlink" Target="https://www.zakon.hr/cms.htm?id=17765"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B858E0E46FA14CBDBB1865E65B32B5" ma:contentTypeVersion="2" ma:contentTypeDescription="Create a new document." ma:contentTypeScope="" ma:versionID="bc82798f02c82949a469e210d8ef9f43">
  <xsd:schema xmlns:xsd="http://www.w3.org/2001/XMLSchema" xmlns:xs="http://www.w3.org/2001/XMLSchema" xmlns:p="http://schemas.microsoft.com/office/2006/metadata/properties" xmlns:ns3="935cbb2d-b098-4b54-8553-d6afb1a146d3" targetNamespace="http://schemas.microsoft.com/office/2006/metadata/properties" ma:root="true" ma:fieldsID="3386bbd306d8a79311fe1444a605e798" ns3:_="">
    <xsd:import namespace="935cbb2d-b098-4b54-8553-d6afb1a146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cbb2d-b098-4b54-8553-d6afb1a14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F0405-2919-4BA1-9347-56BC17161DCC}">
  <ds:schemaRefs>
    <ds:schemaRef ds:uri="http://schemas.microsoft.com/sharepoint/v3/contenttype/forms"/>
  </ds:schemaRefs>
</ds:datastoreItem>
</file>

<file path=customXml/itemProps2.xml><?xml version="1.0" encoding="utf-8"?>
<ds:datastoreItem xmlns:ds="http://schemas.openxmlformats.org/officeDocument/2006/customXml" ds:itemID="{0E938B76-7320-446F-AF5B-7E27AC38E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42555-C3AF-49F4-AD41-B663EA35DA54}">
  <ds:schemaRefs>
    <ds:schemaRef ds:uri="http://schemas.openxmlformats.org/officeDocument/2006/bibliography"/>
  </ds:schemaRefs>
</ds:datastoreItem>
</file>

<file path=customXml/itemProps4.xml><?xml version="1.0" encoding="utf-8"?>
<ds:datastoreItem xmlns:ds="http://schemas.openxmlformats.org/officeDocument/2006/customXml" ds:itemID="{2F3B9D2D-EB30-4BBB-9B4C-4BD67D170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cbb2d-b098-4b54-8553-d6afb1a1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3581</Words>
  <Characters>20413</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Općina Kostrena</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Zekić</dc:creator>
  <cp:keywords/>
  <cp:lastModifiedBy>Martina Zekić</cp:lastModifiedBy>
  <cp:revision>2</cp:revision>
  <cp:lastPrinted>2021-01-15T09:53:00Z</cp:lastPrinted>
  <dcterms:created xsi:type="dcterms:W3CDTF">2021-01-15T12:27:00Z</dcterms:created>
  <dcterms:modified xsi:type="dcterms:W3CDTF">2021-01-15T12:27:00Z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0x0101009FB858E0E46FA14CBDBB1865E65B32B5</vt:lpwstr>
  </property>
</Properties>
</file>