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938F" w14:textId="77777777" w:rsidR="007A303B" w:rsidRPr="00F12112" w:rsidRDefault="007A303B" w:rsidP="007A303B">
      <w:pPr>
        <w:spacing w:after="0" w:line="240" w:lineRule="auto"/>
        <w:jc w:val="both"/>
        <w:rPr>
          <w:rFonts w:ascii="Times New Roman" w:hAnsi="Times New Roman" w:cs="Times New Roman"/>
          <w:b/>
          <w:i/>
        </w:rPr>
      </w:pPr>
    </w:p>
    <w:p w14:paraId="2B2BC797" w14:textId="77777777" w:rsidR="007A303B" w:rsidRPr="00F12112" w:rsidRDefault="00000000" w:rsidP="007A303B">
      <w:pPr>
        <w:spacing w:after="0" w:line="240" w:lineRule="auto"/>
        <w:jc w:val="both"/>
        <w:rPr>
          <w:rFonts w:ascii="Times New Roman" w:hAnsi="Times New Roman" w:cs="Times New Roman"/>
          <w:i/>
        </w:rPr>
      </w:pPr>
      <w:r>
        <w:rPr>
          <w:rFonts w:ascii="Times New Roman" w:hAnsi="Times New Roman" w:cs="Times New Roman"/>
          <w:i/>
        </w:rPr>
        <w:object w:dxaOrig="1440" w:dyaOrig="1440" w14:anchorId="5749E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2pt;margin-top:-14.4pt;width:34pt;height:43.2pt;z-index:251658240;mso-position-horizontal-relative:text;mso-position-vertical-relative:text" o:allowincell="f">
            <v:imagedata r:id="rId7" o:title="" gain="1.5625" blacklevel="1966f"/>
            <w10:wrap type="topAndBottom"/>
          </v:shape>
          <o:OLEObject Type="Embed" ProgID="MSPhotoEd.3" ShapeID="_x0000_s1026" DrawAspect="Content" ObjectID="_1762173758" r:id="rId8"/>
        </w:object>
      </w:r>
      <w:r w:rsidR="007A303B" w:rsidRPr="00F12112">
        <w:rPr>
          <w:rFonts w:ascii="Times New Roman" w:hAnsi="Times New Roman" w:cs="Times New Roman"/>
          <w:b/>
          <w:i/>
        </w:rPr>
        <w:t xml:space="preserve">     </w:t>
      </w:r>
      <w:r w:rsidR="007A303B" w:rsidRPr="00F12112">
        <w:rPr>
          <w:rFonts w:ascii="Times New Roman" w:hAnsi="Times New Roman" w:cs="Times New Roman"/>
          <w:i/>
        </w:rPr>
        <w:t>REPUBLIKA  HRVATSKA</w:t>
      </w:r>
    </w:p>
    <w:p w14:paraId="4994C266" w14:textId="77777777" w:rsidR="007A303B" w:rsidRPr="00F12112" w:rsidRDefault="007A303B" w:rsidP="007A303B">
      <w:pPr>
        <w:spacing w:after="0" w:line="240" w:lineRule="auto"/>
        <w:jc w:val="both"/>
        <w:rPr>
          <w:rFonts w:ascii="Times New Roman" w:hAnsi="Times New Roman" w:cs="Times New Roman"/>
          <w:i/>
        </w:rPr>
      </w:pPr>
      <w:r w:rsidRPr="00F12112">
        <w:rPr>
          <w:rFonts w:ascii="Times New Roman" w:hAnsi="Times New Roman" w:cs="Times New Roman"/>
          <w:i/>
        </w:rPr>
        <w:t xml:space="preserve">     PRIMORSKO-GORANSKA ŽUPANIJA</w:t>
      </w:r>
    </w:p>
    <w:p w14:paraId="6AF29506" w14:textId="77777777" w:rsidR="007A303B" w:rsidRPr="00F12112" w:rsidRDefault="007A303B" w:rsidP="007A303B">
      <w:pPr>
        <w:spacing w:after="0" w:line="240" w:lineRule="auto"/>
        <w:jc w:val="both"/>
        <w:rPr>
          <w:rFonts w:ascii="Times New Roman" w:hAnsi="Times New Roman" w:cs="Times New Roman"/>
          <w:i/>
        </w:rPr>
      </w:pPr>
      <w:r w:rsidRPr="00F12112">
        <w:rPr>
          <w:rFonts w:ascii="Times New Roman" w:hAnsi="Times New Roman" w:cs="Times New Roman"/>
          <w:i/>
          <w:noProof/>
        </w:rPr>
        <w:drawing>
          <wp:anchor distT="0" distB="0" distL="114300" distR="114300" simplePos="0" relativeHeight="251660288" behindDoc="0" locked="0" layoutInCell="0" allowOverlap="1" wp14:anchorId="08A559F7" wp14:editId="4A791A71">
            <wp:simplePos x="0" y="0"/>
            <wp:positionH relativeFrom="leftMargin">
              <wp:posOffset>578485</wp:posOffset>
            </wp:positionH>
            <wp:positionV relativeFrom="page">
              <wp:posOffset>2093595</wp:posOffset>
            </wp:positionV>
            <wp:extent cx="330835" cy="384810"/>
            <wp:effectExtent l="0" t="0" r="0" b="0"/>
            <wp:wrapNone/>
            <wp:docPr id="7" name="Slika 7" descr="Slika na kojoj se prikazuje tekst, isječak crteža, znak&#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na kojoj se prikazuje tekst, isječak crteža, znak&#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835" cy="384810"/>
                    </a:xfrm>
                    <a:prstGeom prst="rect">
                      <a:avLst/>
                    </a:prstGeom>
                    <a:noFill/>
                  </pic:spPr>
                </pic:pic>
              </a:graphicData>
            </a:graphic>
            <wp14:sizeRelH relativeFrom="page">
              <wp14:pctWidth>0</wp14:pctWidth>
            </wp14:sizeRelH>
            <wp14:sizeRelV relativeFrom="page">
              <wp14:pctHeight>0</wp14:pctHeight>
            </wp14:sizeRelV>
          </wp:anchor>
        </w:drawing>
      </w:r>
    </w:p>
    <w:p w14:paraId="774BFC70" w14:textId="77777777" w:rsidR="007A303B" w:rsidRPr="00F12112" w:rsidRDefault="007A303B" w:rsidP="007A303B">
      <w:pPr>
        <w:spacing w:after="0" w:line="240" w:lineRule="auto"/>
        <w:jc w:val="both"/>
        <w:rPr>
          <w:rFonts w:ascii="Times New Roman" w:hAnsi="Times New Roman" w:cs="Times New Roman"/>
          <w:i/>
        </w:rPr>
      </w:pPr>
      <w:r w:rsidRPr="00F12112">
        <w:rPr>
          <w:rFonts w:ascii="Times New Roman" w:hAnsi="Times New Roman" w:cs="Times New Roman"/>
          <w:i/>
        </w:rPr>
        <w:t xml:space="preserve">      OPĆINA  KOSTRENA</w:t>
      </w:r>
    </w:p>
    <w:p w14:paraId="39205F3B" w14:textId="77777777" w:rsidR="007A303B" w:rsidRPr="00F12112" w:rsidRDefault="007A303B" w:rsidP="007A303B">
      <w:pPr>
        <w:spacing w:after="0" w:line="240" w:lineRule="auto"/>
        <w:jc w:val="both"/>
        <w:rPr>
          <w:rFonts w:ascii="Times New Roman" w:hAnsi="Times New Roman" w:cs="Times New Roman"/>
          <w:b/>
          <w:i/>
        </w:rPr>
      </w:pPr>
      <w:r w:rsidRPr="00F12112">
        <w:rPr>
          <w:rFonts w:ascii="Times New Roman" w:hAnsi="Times New Roman" w:cs="Times New Roman"/>
          <w:b/>
          <w:i/>
        </w:rPr>
        <w:t xml:space="preserve">       Općinski načelnik</w:t>
      </w:r>
    </w:p>
    <w:p w14:paraId="29F22EBB" w14:textId="77777777" w:rsidR="007A303B" w:rsidRPr="00F12112" w:rsidRDefault="007A303B" w:rsidP="007A303B">
      <w:pPr>
        <w:spacing w:after="0" w:line="240" w:lineRule="auto"/>
        <w:jc w:val="both"/>
        <w:rPr>
          <w:rFonts w:ascii="Times New Roman" w:hAnsi="Times New Roman" w:cs="Times New Roman"/>
          <w:b/>
          <w:i/>
        </w:rPr>
      </w:pPr>
    </w:p>
    <w:p w14:paraId="4AF77CAC" w14:textId="698FFD2B" w:rsidR="007A303B" w:rsidRPr="00FE496D" w:rsidRDefault="007A303B" w:rsidP="007A303B">
      <w:pPr>
        <w:spacing w:after="0" w:line="240" w:lineRule="auto"/>
        <w:jc w:val="both"/>
        <w:rPr>
          <w:rFonts w:ascii="Times New Roman" w:hAnsi="Times New Roman" w:cs="Times New Roman"/>
          <w:iCs/>
        </w:rPr>
      </w:pPr>
      <w:r w:rsidRPr="00FE496D">
        <w:rPr>
          <w:rFonts w:ascii="Times New Roman" w:hAnsi="Times New Roman" w:cs="Times New Roman"/>
          <w:iCs/>
        </w:rPr>
        <w:t>KLASA: 400-01/2</w:t>
      </w:r>
      <w:r w:rsidR="007C40D5" w:rsidRPr="00FE496D">
        <w:rPr>
          <w:rFonts w:ascii="Times New Roman" w:hAnsi="Times New Roman" w:cs="Times New Roman"/>
          <w:iCs/>
        </w:rPr>
        <w:t>3</w:t>
      </w:r>
      <w:r w:rsidRPr="00FE496D">
        <w:rPr>
          <w:rFonts w:ascii="Times New Roman" w:hAnsi="Times New Roman" w:cs="Times New Roman"/>
          <w:iCs/>
        </w:rPr>
        <w:t>-01/04</w:t>
      </w:r>
    </w:p>
    <w:p w14:paraId="1376A9EE" w14:textId="6D14E886" w:rsidR="007A303B" w:rsidRPr="00FE496D" w:rsidRDefault="007A303B" w:rsidP="007A303B">
      <w:pPr>
        <w:spacing w:after="0" w:line="240" w:lineRule="auto"/>
        <w:jc w:val="both"/>
        <w:rPr>
          <w:rFonts w:ascii="Times New Roman" w:hAnsi="Times New Roman" w:cs="Times New Roman"/>
          <w:iCs/>
          <w:lang w:val="it-IT"/>
        </w:rPr>
      </w:pPr>
      <w:r w:rsidRPr="00FE496D">
        <w:rPr>
          <w:rFonts w:ascii="Times New Roman" w:hAnsi="Times New Roman" w:cs="Times New Roman"/>
          <w:iCs/>
        </w:rPr>
        <w:t>URBROJ:2170-22-06-2</w:t>
      </w:r>
      <w:r w:rsidR="007C40D5" w:rsidRPr="00FE496D">
        <w:rPr>
          <w:rFonts w:ascii="Times New Roman" w:hAnsi="Times New Roman" w:cs="Times New Roman"/>
          <w:iCs/>
        </w:rPr>
        <w:t>3</w:t>
      </w:r>
      <w:r w:rsidRPr="00FE496D">
        <w:rPr>
          <w:rFonts w:ascii="Times New Roman" w:hAnsi="Times New Roman" w:cs="Times New Roman"/>
          <w:iCs/>
        </w:rPr>
        <w:t>-</w:t>
      </w:r>
      <w:r w:rsidRPr="00FE496D">
        <w:rPr>
          <w:rFonts w:ascii="Times New Roman" w:hAnsi="Times New Roman" w:cs="Times New Roman"/>
          <w:iCs/>
          <w:lang w:val="it-IT"/>
        </w:rPr>
        <w:t xml:space="preserve"> </w:t>
      </w:r>
      <w:r w:rsidR="00FE496D" w:rsidRPr="00FE496D">
        <w:rPr>
          <w:rFonts w:ascii="Times New Roman" w:hAnsi="Times New Roman" w:cs="Times New Roman"/>
          <w:iCs/>
          <w:lang w:val="it-IT"/>
        </w:rPr>
        <w:t>11</w:t>
      </w:r>
      <w:r w:rsidRPr="00FE496D">
        <w:rPr>
          <w:rFonts w:ascii="Times New Roman" w:hAnsi="Times New Roman" w:cs="Times New Roman"/>
          <w:iCs/>
          <w:lang w:val="it-IT"/>
        </w:rPr>
        <w:tab/>
      </w:r>
      <w:r w:rsidRPr="00FE496D">
        <w:rPr>
          <w:rFonts w:ascii="Times New Roman" w:hAnsi="Times New Roman" w:cs="Times New Roman"/>
          <w:iCs/>
          <w:lang w:val="it-IT"/>
        </w:rPr>
        <w:tab/>
      </w:r>
    </w:p>
    <w:p w14:paraId="4A61C1F6" w14:textId="77777777" w:rsidR="007A303B" w:rsidRPr="00F12112" w:rsidRDefault="007A303B" w:rsidP="007A303B">
      <w:pPr>
        <w:spacing w:after="0" w:line="240" w:lineRule="auto"/>
        <w:jc w:val="both"/>
        <w:rPr>
          <w:rFonts w:ascii="Times New Roman" w:hAnsi="Times New Roman" w:cs="Times New Roman"/>
          <w:iCs/>
          <w:lang w:val="it-IT"/>
        </w:rPr>
      </w:pPr>
      <w:r w:rsidRPr="00FE496D">
        <w:rPr>
          <w:rFonts w:ascii="Times New Roman" w:hAnsi="Times New Roman" w:cs="Times New Roman"/>
          <w:iCs/>
          <w:lang w:val="it-IT"/>
        </w:rPr>
        <w:t xml:space="preserve">Kostrena, 22. </w:t>
      </w:r>
      <w:proofErr w:type="spellStart"/>
      <w:r w:rsidRPr="00FE496D">
        <w:rPr>
          <w:rFonts w:ascii="Times New Roman" w:hAnsi="Times New Roman" w:cs="Times New Roman"/>
          <w:iCs/>
          <w:lang w:val="it-IT"/>
        </w:rPr>
        <w:t>studenog</w:t>
      </w:r>
      <w:proofErr w:type="spellEnd"/>
      <w:r w:rsidRPr="00FE496D">
        <w:rPr>
          <w:rFonts w:ascii="Times New Roman" w:hAnsi="Times New Roman" w:cs="Times New Roman"/>
          <w:iCs/>
          <w:lang w:val="it-IT"/>
        </w:rPr>
        <w:t xml:space="preserve"> 2022.</w:t>
      </w:r>
      <w:r w:rsidRPr="00F12112">
        <w:rPr>
          <w:rFonts w:ascii="Times New Roman" w:hAnsi="Times New Roman" w:cs="Times New Roman"/>
          <w:iCs/>
          <w:lang w:val="it-IT"/>
        </w:rPr>
        <w:t xml:space="preserve">  </w:t>
      </w:r>
    </w:p>
    <w:p w14:paraId="235AE48B" w14:textId="77777777" w:rsidR="007A303B" w:rsidRPr="00F12112" w:rsidRDefault="007A303B" w:rsidP="007A303B">
      <w:pPr>
        <w:spacing w:after="0" w:line="240" w:lineRule="auto"/>
        <w:jc w:val="both"/>
        <w:rPr>
          <w:rFonts w:ascii="Times New Roman" w:hAnsi="Times New Roman" w:cs="Times New Roman"/>
          <w:i/>
          <w:lang w:val="it-IT"/>
        </w:rPr>
      </w:pPr>
    </w:p>
    <w:p w14:paraId="70FE6ABB" w14:textId="77777777" w:rsidR="007A303B" w:rsidRPr="00F12112" w:rsidRDefault="007A303B" w:rsidP="007A303B">
      <w:pPr>
        <w:spacing w:after="0" w:line="240" w:lineRule="auto"/>
        <w:jc w:val="both"/>
        <w:rPr>
          <w:rFonts w:ascii="Times New Roman" w:hAnsi="Times New Roman" w:cs="Times New Roman"/>
          <w:i/>
          <w:lang w:val="it-IT"/>
        </w:rPr>
      </w:pPr>
    </w:p>
    <w:p w14:paraId="6B5177A6" w14:textId="77777777" w:rsidR="007A303B" w:rsidRPr="00F12112" w:rsidRDefault="007A303B" w:rsidP="007A303B">
      <w:pPr>
        <w:spacing w:after="0" w:line="240" w:lineRule="auto"/>
        <w:jc w:val="both"/>
        <w:rPr>
          <w:rFonts w:ascii="Times New Roman" w:hAnsi="Times New Roman" w:cs="Times New Roman"/>
          <w:i/>
          <w:lang w:val="it-IT"/>
        </w:rPr>
      </w:pPr>
      <w:r w:rsidRPr="00F12112">
        <w:rPr>
          <w:rFonts w:ascii="Times New Roman" w:hAnsi="Times New Roman" w:cs="Times New Roman"/>
          <w:i/>
          <w:lang w:val="it-IT"/>
        </w:rPr>
        <w:tab/>
      </w:r>
    </w:p>
    <w:p w14:paraId="2F6814EA" w14:textId="77777777" w:rsidR="007A303B" w:rsidRPr="00F12112" w:rsidRDefault="007A303B" w:rsidP="007A303B">
      <w:pPr>
        <w:spacing w:after="0" w:line="240" w:lineRule="auto"/>
        <w:jc w:val="center"/>
        <w:rPr>
          <w:rFonts w:ascii="Times New Roman" w:hAnsi="Times New Roman" w:cs="Times New Roman"/>
          <w:b/>
          <w:i/>
        </w:rPr>
      </w:pPr>
      <w:r w:rsidRPr="00F12112">
        <w:rPr>
          <w:rFonts w:ascii="Times New Roman" w:hAnsi="Times New Roman" w:cs="Times New Roman"/>
          <w:b/>
          <w:i/>
        </w:rPr>
        <w:t>MATERIJAL</w:t>
      </w:r>
    </w:p>
    <w:p w14:paraId="46F7275B" w14:textId="77777777" w:rsidR="007A303B" w:rsidRPr="00F12112" w:rsidRDefault="007A303B" w:rsidP="007A303B">
      <w:pPr>
        <w:spacing w:after="0" w:line="240" w:lineRule="auto"/>
        <w:jc w:val="center"/>
        <w:rPr>
          <w:rFonts w:ascii="Times New Roman" w:hAnsi="Times New Roman" w:cs="Times New Roman"/>
          <w:i/>
        </w:rPr>
      </w:pPr>
      <w:r w:rsidRPr="00F12112">
        <w:rPr>
          <w:rFonts w:ascii="Times New Roman" w:hAnsi="Times New Roman" w:cs="Times New Roman"/>
          <w:i/>
        </w:rPr>
        <w:t>za sjednicu Općinskog vijeća</w:t>
      </w:r>
    </w:p>
    <w:p w14:paraId="12AD9971" w14:textId="6270A660" w:rsidR="007A303B" w:rsidRPr="00F12112" w:rsidRDefault="007A303B" w:rsidP="007A303B">
      <w:pPr>
        <w:spacing w:after="0" w:line="240" w:lineRule="auto"/>
        <w:jc w:val="center"/>
        <w:rPr>
          <w:rFonts w:ascii="Times New Roman" w:hAnsi="Times New Roman" w:cs="Times New Roman"/>
          <w:i/>
        </w:rPr>
      </w:pPr>
      <w:r w:rsidRPr="00F12112">
        <w:rPr>
          <w:rFonts w:ascii="Times New Roman" w:hAnsi="Times New Roman" w:cs="Times New Roman"/>
          <w:i/>
        </w:rPr>
        <w:t xml:space="preserve">zakazanu za  </w:t>
      </w:r>
      <w:r>
        <w:rPr>
          <w:rFonts w:ascii="Times New Roman" w:hAnsi="Times New Roman" w:cs="Times New Roman"/>
          <w:i/>
        </w:rPr>
        <w:t xml:space="preserve">          studenog </w:t>
      </w:r>
      <w:r w:rsidRPr="00F12112">
        <w:rPr>
          <w:rFonts w:ascii="Times New Roman" w:hAnsi="Times New Roman" w:cs="Times New Roman"/>
          <w:i/>
        </w:rPr>
        <w:t xml:space="preserve"> 202</w:t>
      </w:r>
      <w:r>
        <w:rPr>
          <w:rFonts w:ascii="Times New Roman" w:hAnsi="Times New Roman" w:cs="Times New Roman"/>
          <w:i/>
        </w:rPr>
        <w:t>3</w:t>
      </w:r>
      <w:r w:rsidRPr="00F12112">
        <w:rPr>
          <w:rFonts w:ascii="Times New Roman" w:hAnsi="Times New Roman" w:cs="Times New Roman"/>
          <w:i/>
        </w:rPr>
        <w:t>. godine</w:t>
      </w:r>
    </w:p>
    <w:p w14:paraId="28E42D30" w14:textId="77777777" w:rsidR="007A303B" w:rsidRPr="00F12112" w:rsidRDefault="007A303B" w:rsidP="007A303B">
      <w:pPr>
        <w:spacing w:after="0" w:line="240" w:lineRule="auto"/>
        <w:jc w:val="center"/>
        <w:rPr>
          <w:rFonts w:ascii="Times New Roman" w:hAnsi="Times New Roman" w:cs="Times New Roman"/>
          <w:i/>
        </w:rPr>
      </w:pPr>
    </w:p>
    <w:p w14:paraId="54A65990" w14:textId="77777777" w:rsidR="007A303B" w:rsidRPr="00F12112" w:rsidRDefault="007A303B" w:rsidP="007A303B">
      <w:pPr>
        <w:spacing w:after="0" w:line="240" w:lineRule="auto"/>
        <w:jc w:val="both"/>
        <w:rPr>
          <w:rFonts w:ascii="Times New Roman" w:hAnsi="Times New Roman" w:cs="Times New Roman"/>
          <w:i/>
        </w:rPr>
      </w:pPr>
    </w:p>
    <w:p w14:paraId="0CC6BBF6" w14:textId="77777777" w:rsidR="007A303B" w:rsidRPr="00F12112" w:rsidRDefault="007A303B" w:rsidP="007A303B">
      <w:pPr>
        <w:spacing w:after="0" w:line="240" w:lineRule="auto"/>
        <w:jc w:val="both"/>
        <w:rPr>
          <w:rFonts w:ascii="Times New Roman" w:hAnsi="Times New Roman" w:cs="Times New Roman"/>
          <w:i/>
        </w:rPr>
      </w:pPr>
    </w:p>
    <w:p w14:paraId="3F258D41" w14:textId="77777777" w:rsidR="007A303B" w:rsidRPr="00F12112" w:rsidRDefault="007A303B" w:rsidP="007A303B">
      <w:pPr>
        <w:spacing w:after="0" w:line="240" w:lineRule="auto"/>
        <w:jc w:val="both"/>
        <w:rPr>
          <w:rFonts w:ascii="Times New Roman" w:hAnsi="Times New Roman" w:cs="Times New Roman"/>
          <w:i/>
        </w:rPr>
      </w:pPr>
      <w:r w:rsidRPr="00F12112">
        <w:rPr>
          <w:rFonts w:ascii="Times New Roman" w:hAnsi="Times New Roman" w:cs="Times New Roman"/>
          <w:i/>
        </w:rPr>
        <w:t xml:space="preserve">Točka  </w:t>
      </w:r>
      <w:r w:rsidRPr="00F12112">
        <w:rPr>
          <w:rFonts w:ascii="Times New Roman" w:hAnsi="Times New Roman" w:cs="Times New Roman"/>
          <w:b/>
          <w:bCs/>
          <w:i/>
        </w:rPr>
        <w:t xml:space="preserve"> </w:t>
      </w:r>
      <w:r w:rsidRPr="00F12112">
        <w:rPr>
          <w:rFonts w:ascii="Times New Roman" w:hAnsi="Times New Roman" w:cs="Times New Roman"/>
          <w:i/>
        </w:rPr>
        <w:t xml:space="preserve"> </w:t>
      </w:r>
      <w:r w:rsidRPr="00F12112">
        <w:rPr>
          <w:rFonts w:ascii="Times New Roman" w:hAnsi="Times New Roman" w:cs="Times New Roman"/>
          <w:b/>
          <w:i/>
        </w:rPr>
        <w:t>.</w:t>
      </w:r>
      <w:r w:rsidRPr="00F12112">
        <w:rPr>
          <w:rFonts w:ascii="Times New Roman" w:hAnsi="Times New Roman" w:cs="Times New Roman"/>
          <w:i/>
        </w:rPr>
        <w:t xml:space="preserve">  dnevnog reda</w:t>
      </w:r>
    </w:p>
    <w:p w14:paraId="1EA8DBFE" w14:textId="77777777" w:rsidR="007A303B" w:rsidRPr="00F12112" w:rsidRDefault="007A303B" w:rsidP="007A303B">
      <w:pPr>
        <w:spacing w:after="0" w:line="240" w:lineRule="auto"/>
        <w:jc w:val="both"/>
        <w:rPr>
          <w:rFonts w:ascii="Times New Roman" w:hAnsi="Times New Roman" w:cs="Times New Roman"/>
          <w:i/>
        </w:rPr>
      </w:pPr>
    </w:p>
    <w:p w14:paraId="4F0C6FE5" w14:textId="77777777" w:rsidR="007A303B" w:rsidRPr="00F12112" w:rsidRDefault="007A303B" w:rsidP="007A303B">
      <w:pPr>
        <w:spacing w:after="0" w:line="240" w:lineRule="auto"/>
        <w:jc w:val="both"/>
        <w:rPr>
          <w:rFonts w:ascii="Times New Roman" w:hAnsi="Times New Roman" w:cs="Times New Roman"/>
          <w:b/>
          <w:i/>
          <w:iCs/>
        </w:rPr>
      </w:pPr>
      <w:r w:rsidRPr="00F12112">
        <w:rPr>
          <w:rFonts w:ascii="Times New Roman" w:hAnsi="Times New Roman" w:cs="Times New Roman"/>
          <w:b/>
          <w:i/>
          <w:iCs/>
        </w:rPr>
        <w:tab/>
      </w:r>
    </w:p>
    <w:p w14:paraId="2B2D8F1E" w14:textId="5A75A68A" w:rsidR="007A303B" w:rsidRPr="00F12112" w:rsidRDefault="007A303B" w:rsidP="007A303B">
      <w:pPr>
        <w:spacing w:after="0" w:line="240" w:lineRule="auto"/>
        <w:jc w:val="both"/>
        <w:rPr>
          <w:rFonts w:ascii="Times New Roman" w:hAnsi="Times New Roman" w:cs="Times New Roman"/>
          <w:b/>
          <w:i/>
        </w:rPr>
      </w:pPr>
      <w:r w:rsidRPr="00F12112">
        <w:rPr>
          <w:rFonts w:ascii="Times New Roman" w:hAnsi="Times New Roman" w:cs="Times New Roman"/>
          <w:i/>
        </w:rPr>
        <w:t xml:space="preserve">Predmet </w:t>
      </w:r>
      <w:r w:rsidRPr="00F12112">
        <w:rPr>
          <w:rFonts w:ascii="Times New Roman" w:hAnsi="Times New Roman" w:cs="Times New Roman"/>
          <w:b/>
          <w:i/>
        </w:rPr>
        <w:t xml:space="preserve">: </w:t>
      </w:r>
      <w:r w:rsidRPr="00F12112">
        <w:rPr>
          <w:rFonts w:ascii="Times New Roman" w:eastAsia="MS Mincho" w:hAnsi="Times New Roman" w:cs="Times New Roman"/>
          <w:b/>
          <w:bCs/>
          <w:i/>
          <w:lang w:eastAsia="hr-HR"/>
        </w:rPr>
        <w:t>Prijedlog Proračuna Općine Kostrena za 202</w:t>
      </w:r>
      <w:r>
        <w:rPr>
          <w:rFonts w:ascii="Times New Roman" w:eastAsia="MS Mincho" w:hAnsi="Times New Roman" w:cs="Times New Roman"/>
          <w:b/>
          <w:bCs/>
          <w:i/>
          <w:lang w:eastAsia="hr-HR"/>
        </w:rPr>
        <w:t>4</w:t>
      </w:r>
      <w:r w:rsidRPr="00F12112">
        <w:rPr>
          <w:rFonts w:ascii="Times New Roman" w:eastAsia="MS Mincho" w:hAnsi="Times New Roman" w:cs="Times New Roman"/>
          <w:b/>
          <w:bCs/>
          <w:i/>
          <w:lang w:eastAsia="hr-HR"/>
        </w:rPr>
        <w:t>. godinu i projekcije za 202</w:t>
      </w:r>
      <w:r>
        <w:rPr>
          <w:rFonts w:ascii="Times New Roman" w:eastAsia="MS Mincho" w:hAnsi="Times New Roman" w:cs="Times New Roman"/>
          <w:b/>
          <w:bCs/>
          <w:i/>
          <w:lang w:eastAsia="hr-HR"/>
        </w:rPr>
        <w:t>5</w:t>
      </w:r>
      <w:r w:rsidRPr="00F12112">
        <w:rPr>
          <w:rFonts w:ascii="Times New Roman" w:eastAsia="MS Mincho" w:hAnsi="Times New Roman" w:cs="Times New Roman"/>
          <w:b/>
          <w:bCs/>
          <w:i/>
          <w:lang w:eastAsia="hr-HR"/>
        </w:rPr>
        <w:t>. i 202</w:t>
      </w:r>
      <w:r>
        <w:rPr>
          <w:rFonts w:ascii="Times New Roman" w:eastAsia="MS Mincho" w:hAnsi="Times New Roman" w:cs="Times New Roman"/>
          <w:b/>
          <w:bCs/>
          <w:i/>
          <w:lang w:eastAsia="hr-HR"/>
        </w:rPr>
        <w:t>6</w:t>
      </w:r>
      <w:r w:rsidRPr="00F12112">
        <w:rPr>
          <w:rFonts w:ascii="Times New Roman" w:eastAsia="MS Mincho" w:hAnsi="Times New Roman" w:cs="Times New Roman"/>
          <w:b/>
          <w:bCs/>
          <w:i/>
          <w:lang w:eastAsia="hr-HR"/>
        </w:rPr>
        <w:t>. godinu</w:t>
      </w:r>
    </w:p>
    <w:p w14:paraId="0DD82D18" w14:textId="77777777" w:rsidR="007A303B" w:rsidRPr="00F12112" w:rsidRDefault="007A303B" w:rsidP="007A303B">
      <w:pPr>
        <w:spacing w:after="0" w:line="240" w:lineRule="auto"/>
        <w:jc w:val="both"/>
        <w:rPr>
          <w:rFonts w:ascii="Times New Roman" w:hAnsi="Times New Roman" w:cs="Times New Roman"/>
          <w:i/>
        </w:rPr>
      </w:pPr>
    </w:p>
    <w:p w14:paraId="3946B83A" w14:textId="77777777" w:rsidR="007A303B" w:rsidRPr="00F12112" w:rsidRDefault="007A303B" w:rsidP="007A303B">
      <w:pPr>
        <w:spacing w:after="0" w:line="240" w:lineRule="auto"/>
        <w:jc w:val="both"/>
        <w:rPr>
          <w:rFonts w:ascii="Times New Roman" w:hAnsi="Times New Roman" w:cs="Times New Roman"/>
          <w:i/>
        </w:rPr>
      </w:pPr>
    </w:p>
    <w:p w14:paraId="69165FFC" w14:textId="77777777" w:rsidR="007A303B" w:rsidRPr="00F12112" w:rsidRDefault="007A303B" w:rsidP="007A303B">
      <w:pPr>
        <w:spacing w:after="0" w:line="240" w:lineRule="auto"/>
        <w:jc w:val="both"/>
        <w:rPr>
          <w:rFonts w:ascii="Times New Roman" w:hAnsi="Times New Roman" w:cs="Times New Roman"/>
          <w:i/>
        </w:rPr>
      </w:pPr>
    </w:p>
    <w:p w14:paraId="1A6D3B5D" w14:textId="08AD4745" w:rsidR="007A303B" w:rsidRPr="00F12112" w:rsidRDefault="007A303B" w:rsidP="007A303B">
      <w:pPr>
        <w:spacing w:after="0" w:line="240" w:lineRule="auto"/>
        <w:jc w:val="both"/>
        <w:rPr>
          <w:rFonts w:ascii="Times New Roman" w:hAnsi="Times New Roman" w:cs="Times New Roman"/>
        </w:rPr>
      </w:pPr>
      <w:r w:rsidRPr="00F12112">
        <w:rPr>
          <w:rFonts w:ascii="Times New Roman" w:hAnsi="Times New Roman" w:cs="Times New Roman"/>
          <w:i/>
        </w:rPr>
        <w:tab/>
      </w:r>
      <w:r w:rsidRPr="00F12112">
        <w:rPr>
          <w:rFonts w:ascii="Times New Roman" w:hAnsi="Times New Roman" w:cs="Times New Roman"/>
        </w:rPr>
        <w:t xml:space="preserve">Temeljem </w:t>
      </w:r>
      <w:r>
        <w:rPr>
          <w:rFonts w:ascii="Times New Roman" w:hAnsi="Times New Roman"/>
        </w:rPr>
        <w:t>članka 42.</w:t>
      </w:r>
      <w:r w:rsidRPr="00D11F3A">
        <w:rPr>
          <w:rFonts w:ascii="Times New Roman" w:hAnsi="Times New Roman"/>
        </w:rPr>
        <w:t xml:space="preserve"> Zakona o proračunu (Narodne novine broj </w:t>
      </w:r>
      <w:r>
        <w:rPr>
          <w:rFonts w:ascii="Times New Roman" w:hAnsi="Times New Roman"/>
        </w:rPr>
        <w:t>144</w:t>
      </w:r>
      <w:r w:rsidRPr="00D11F3A">
        <w:rPr>
          <w:rFonts w:ascii="Times New Roman" w:hAnsi="Times New Roman"/>
        </w:rPr>
        <w:t>/</w:t>
      </w:r>
      <w:r>
        <w:rPr>
          <w:rFonts w:ascii="Times New Roman" w:hAnsi="Times New Roman"/>
        </w:rPr>
        <w:t>21</w:t>
      </w:r>
      <w:r w:rsidRPr="00D11F3A">
        <w:rPr>
          <w:rFonts w:ascii="Times New Roman" w:hAnsi="Times New Roman"/>
        </w:rPr>
        <w:t>)</w:t>
      </w:r>
      <w:r>
        <w:rPr>
          <w:rFonts w:ascii="Times New Roman" w:hAnsi="Times New Roman"/>
        </w:rPr>
        <w:t xml:space="preserve"> </w:t>
      </w:r>
      <w:r w:rsidRPr="00F12112">
        <w:rPr>
          <w:rFonts w:ascii="Times New Roman" w:hAnsi="Times New Roman" w:cs="Times New Roman"/>
        </w:rPr>
        <w:t xml:space="preserve"> Općinskom vijeću Općine Kostrena podnosi se Prijedlog </w:t>
      </w:r>
      <w:r w:rsidRPr="00F12112">
        <w:rPr>
          <w:rFonts w:ascii="Times New Roman" w:eastAsia="MS Mincho" w:hAnsi="Times New Roman" w:cs="Times New Roman"/>
          <w:lang w:eastAsia="hr-HR"/>
        </w:rPr>
        <w:t>Proračuna Općine Kostrena za 202</w:t>
      </w:r>
      <w:r w:rsidR="004001C6">
        <w:rPr>
          <w:rFonts w:ascii="Times New Roman" w:eastAsia="MS Mincho" w:hAnsi="Times New Roman" w:cs="Times New Roman"/>
          <w:lang w:eastAsia="hr-HR"/>
        </w:rPr>
        <w:t>4</w:t>
      </w:r>
      <w:r w:rsidRPr="00F12112">
        <w:rPr>
          <w:rFonts w:ascii="Times New Roman" w:eastAsia="MS Mincho" w:hAnsi="Times New Roman" w:cs="Times New Roman"/>
          <w:lang w:eastAsia="hr-HR"/>
        </w:rPr>
        <w:t>. godinu i projekcije za 202</w:t>
      </w:r>
      <w:r w:rsidR="004001C6">
        <w:rPr>
          <w:rFonts w:ascii="Times New Roman" w:eastAsia="MS Mincho" w:hAnsi="Times New Roman" w:cs="Times New Roman"/>
          <w:lang w:eastAsia="hr-HR"/>
        </w:rPr>
        <w:t>5</w:t>
      </w:r>
      <w:r w:rsidRPr="00F12112">
        <w:rPr>
          <w:rFonts w:ascii="Times New Roman" w:eastAsia="MS Mincho" w:hAnsi="Times New Roman" w:cs="Times New Roman"/>
          <w:lang w:eastAsia="hr-HR"/>
        </w:rPr>
        <w:t>. i 202</w:t>
      </w:r>
      <w:r w:rsidR="004001C6">
        <w:rPr>
          <w:rFonts w:ascii="Times New Roman" w:eastAsia="MS Mincho" w:hAnsi="Times New Roman" w:cs="Times New Roman"/>
          <w:lang w:eastAsia="hr-HR"/>
        </w:rPr>
        <w:t>6</w:t>
      </w:r>
      <w:r w:rsidRPr="00F12112">
        <w:rPr>
          <w:rFonts w:ascii="Times New Roman" w:eastAsia="MS Mincho" w:hAnsi="Times New Roman" w:cs="Times New Roman"/>
          <w:lang w:eastAsia="hr-HR"/>
        </w:rPr>
        <w:t>. godinu na donošenje.</w:t>
      </w:r>
    </w:p>
    <w:p w14:paraId="6B8B1914" w14:textId="77777777" w:rsidR="007A303B" w:rsidRPr="00F12112" w:rsidRDefault="007A303B" w:rsidP="007A303B">
      <w:pPr>
        <w:spacing w:after="0" w:line="240" w:lineRule="auto"/>
        <w:jc w:val="both"/>
        <w:rPr>
          <w:rFonts w:ascii="Times New Roman" w:hAnsi="Times New Roman" w:cs="Times New Roman"/>
        </w:rPr>
      </w:pPr>
    </w:p>
    <w:p w14:paraId="524DFA3E" w14:textId="77777777" w:rsidR="007A303B" w:rsidRPr="00F12112" w:rsidRDefault="007A303B" w:rsidP="007A303B">
      <w:pPr>
        <w:spacing w:after="0" w:line="240" w:lineRule="auto"/>
        <w:jc w:val="both"/>
        <w:rPr>
          <w:rFonts w:ascii="Times New Roman" w:hAnsi="Times New Roman" w:cs="Times New Roman"/>
        </w:rPr>
      </w:pPr>
      <w:r w:rsidRPr="00F12112">
        <w:rPr>
          <w:rFonts w:ascii="Times New Roman" w:hAnsi="Times New Roman" w:cs="Times New Roman"/>
        </w:rPr>
        <w:t xml:space="preserve"> </w:t>
      </w:r>
    </w:p>
    <w:p w14:paraId="1485FE9C" w14:textId="77777777" w:rsidR="007A303B" w:rsidRDefault="007A303B" w:rsidP="007A303B">
      <w:pPr>
        <w:spacing w:after="0" w:line="240" w:lineRule="auto"/>
        <w:jc w:val="both"/>
        <w:rPr>
          <w:rFonts w:ascii="Times New Roman" w:hAnsi="Times New Roman" w:cs="Times New Roman"/>
        </w:rPr>
      </w:pPr>
    </w:p>
    <w:p w14:paraId="7385513A" w14:textId="77777777" w:rsidR="007A303B" w:rsidRDefault="007A303B" w:rsidP="007A303B">
      <w:pPr>
        <w:spacing w:after="0" w:line="240" w:lineRule="auto"/>
        <w:jc w:val="both"/>
        <w:rPr>
          <w:rFonts w:ascii="Times New Roman" w:hAnsi="Times New Roman" w:cs="Times New Roman"/>
        </w:rPr>
      </w:pPr>
    </w:p>
    <w:p w14:paraId="5C8A24DD" w14:textId="77777777" w:rsidR="007A303B" w:rsidRPr="00F12112" w:rsidRDefault="007A303B" w:rsidP="007A303B">
      <w:pPr>
        <w:spacing w:after="0" w:line="240" w:lineRule="auto"/>
        <w:jc w:val="both"/>
        <w:rPr>
          <w:rFonts w:ascii="Times New Roman" w:hAnsi="Times New Roman" w:cs="Times New Roman"/>
        </w:rPr>
      </w:pPr>
    </w:p>
    <w:p w14:paraId="3AB529CC" w14:textId="77777777" w:rsidR="007A303B" w:rsidRPr="00F12112" w:rsidRDefault="007A303B" w:rsidP="007A303B">
      <w:pPr>
        <w:spacing w:after="0" w:line="240" w:lineRule="auto"/>
        <w:jc w:val="both"/>
        <w:rPr>
          <w:rFonts w:ascii="Times New Roman" w:hAnsi="Times New Roman" w:cs="Times New Roman"/>
          <w:iCs/>
        </w:rPr>
      </w:pPr>
    </w:p>
    <w:p w14:paraId="53114615" w14:textId="77777777" w:rsidR="007A303B" w:rsidRPr="00F12112" w:rsidRDefault="007A303B" w:rsidP="007A303B">
      <w:pPr>
        <w:spacing w:after="0" w:line="240" w:lineRule="auto"/>
        <w:jc w:val="both"/>
        <w:rPr>
          <w:rFonts w:ascii="Times New Roman" w:hAnsi="Times New Roman" w:cs="Times New Roman"/>
          <w:i/>
        </w:rPr>
      </w:pPr>
      <w:r>
        <w:rPr>
          <w:rFonts w:ascii="Times New Roman" w:hAnsi="Times New Roman" w:cs="Times New Roman"/>
          <w:i/>
        </w:rPr>
        <w:t xml:space="preserve"> </w:t>
      </w:r>
    </w:p>
    <w:p w14:paraId="58BA7EB3" w14:textId="77777777" w:rsidR="007A303B" w:rsidRPr="00F12112" w:rsidRDefault="007A303B" w:rsidP="007A303B">
      <w:pPr>
        <w:spacing w:after="0" w:line="240" w:lineRule="auto"/>
        <w:jc w:val="both"/>
        <w:rPr>
          <w:rFonts w:ascii="Times New Roman" w:hAnsi="Times New Roman" w:cs="Times New Roman"/>
          <w:b/>
          <w:i/>
        </w:rPr>
      </w:pPr>
      <w:r w:rsidRPr="00F12112">
        <w:rPr>
          <w:rFonts w:ascii="Times New Roman" w:hAnsi="Times New Roman" w:cs="Times New Roman"/>
          <w:i/>
        </w:rPr>
        <w:tab/>
      </w:r>
      <w:r w:rsidRPr="00F12112">
        <w:rPr>
          <w:rFonts w:ascii="Times New Roman" w:hAnsi="Times New Roman" w:cs="Times New Roman"/>
          <w:i/>
        </w:rPr>
        <w:tab/>
      </w:r>
      <w:r w:rsidRPr="00F12112">
        <w:rPr>
          <w:rFonts w:ascii="Times New Roman" w:hAnsi="Times New Roman" w:cs="Times New Roman"/>
          <w:i/>
        </w:rPr>
        <w:tab/>
      </w:r>
      <w:r w:rsidRPr="00F12112">
        <w:rPr>
          <w:rFonts w:ascii="Times New Roman" w:hAnsi="Times New Roman" w:cs="Times New Roman"/>
          <w:i/>
        </w:rPr>
        <w:tab/>
      </w:r>
      <w:r w:rsidRPr="00F12112">
        <w:rPr>
          <w:rFonts w:ascii="Times New Roman" w:hAnsi="Times New Roman" w:cs="Times New Roman"/>
          <w:i/>
        </w:rPr>
        <w:tab/>
      </w:r>
      <w:r w:rsidRPr="00F12112">
        <w:rPr>
          <w:rFonts w:ascii="Times New Roman" w:hAnsi="Times New Roman" w:cs="Times New Roman"/>
          <w:b/>
          <w:i/>
        </w:rPr>
        <w:tab/>
      </w:r>
      <w:r>
        <w:rPr>
          <w:rFonts w:ascii="Times New Roman" w:hAnsi="Times New Roman" w:cs="Times New Roman"/>
          <w:b/>
          <w:i/>
        </w:rPr>
        <w:t xml:space="preserve">                                      </w:t>
      </w:r>
      <w:r w:rsidRPr="00F12112">
        <w:rPr>
          <w:rFonts w:ascii="Times New Roman" w:hAnsi="Times New Roman" w:cs="Times New Roman"/>
          <w:b/>
          <w:i/>
        </w:rPr>
        <w:t>Općinski načelnik:</w:t>
      </w:r>
    </w:p>
    <w:p w14:paraId="059B8886" w14:textId="77777777" w:rsidR="007A303B" w:rsidRPr="00F12112" w:rsidRDefault="007A303B" w:rsidP="007A303B">
      <w:pPr>
        <w:spacing w:after="0" w:line="240" w:lineRule="auto"/>
        <w:jc w:val="both"/>
        <w:rPr>
          <w:rFonts w:ascii="Times New Roman" w:hAnsi="Times New Roman" w:cs="Times New Roman"/>
          <w:i/>
        </w:rPr>
      </w:pPr>
    </w:p>
    <w:p w14:paraId="3AD13AF2" w14:textId="77777777" w:rsidR="007A303B" w:rsidRPr="00F12112" w:rsidRDefault="007A303B" w:rsidP="007A303B">
      <w:pPr>
        <w:spacing w:after="0" w:line="240" w:lineRule="auto"/>
        <w:jc w:val="both"/>
        <w:rPr>
          <w:rFonts w:ascii="Times New Roman" w:hAnsi="Times New Roman" w:cs="Times New Roman"/>
          <w:i/>
        </w:rPr>
      </w:pPr>
      <w:r w:rsidRPr="00F12112">
        <w:rPr>
          <w:rFonts w:ascii="Times New Roman" w:hAnsi="Times New Roman" w:cs="Times New Roman"/>
          <w:i/>
        </w:rPr>
        <w:tab/>
      </w:r>
      <w:r w:rsidRPr="00F12112">
        <w:rPr>
          <w:rFonts w:ascii="Times New Roman" w:hAnsi="Times New Roman" w:cs="Times New Roman"/>
          <w:i/>
        </w:rPr>
        <w:tab/>
      </w:r>
      <w:r w:rsidRPr="00F12112">
        <w:rPr>
          <w:rFonts w:ascii="Times New Roman" w:hAnsi="Times New Roman" w:cs="Times New Roman"/>
          <w:i/>
        </w:rPr>
        <w:tab/>
      </w:r>
      <w:r w:rsidRPr="00F12112">
        <w:rPr>
          <w:rFonts w:ascii="Times New Roman" w:hAnsi="Times New Roman" w:cs="Times New Roman"/>
          <w:i/>
        </w:rPr>
        <w:tab/>
      </w:r>
      <w:r w:rsidRPr="00F12112">
        <w:rPr>
          <w:rFonts w:ascii="Times New Roman" w:hAnsi="Times New Roman" w:cs="Times New Roman"/>
          <w:i/>
        </w:rPr>
        <w:tab/>
        <w:t xml:space="preserve">     </w:t>
      </w:r>
      <w:r>
        <w:rPr>
          <w:rFonts w:ascii="Times New Roman" w:hAnsi="Times New Roman" w:cs="Times New Roman"/>
          <w:i/>
        </w:rPr>
        <w:t xml:space="preserve">                                       </w:t>
      </w:r>
      <w:r w:rsidRPr="00F12112">
        <w:rPr>
          <w:rFonts w:ascii="Times New Roman" w:hAnsi="Times New Roman" w:cs="Times New Roman"/>
          <w:i/>
        </w:rPr>
        <w:t xml:space="preserve">  Dražen Vranić, dipl. </w:t>
      </w:r>
      <w:proofErr w:type="spellStart"/>
      <w:r w:rsidRPr="00F12112">
        <w:rPr>
          <w:rFonts w:ascii="Times New Roman" w:hAnsi="Times New Roman" w:cs="Times New Roman"/>
          <w:i/>
        </w:rPr>
        <w:t>iur</w:t>
      </w:r>
      <w:proofErr w:type="spellEnd"/>
      <w:r w:rsidRPr="00F12112">
        <w:rPr>
          <w:rFonts w:ascii="Times New Roman" w:hAnsi="Times New Roman" w:cs="Times New Roman"/>
          <w:i/>
        </w:rPr>
        <w:t>.</w:t>
      </w:r>
    </w:p>
    <w:p w14:paraId="07CF2D95" w14:textId="77777777" w:rsidR="007A303B" w:rsidRPr="00F12112" w:rsidRDefault="007A303B" w:rsidP="007A303B">
      <w:pPr>
        <w:spacing w:after="0"/>
        <w:jc w:val="center"/>
        <w:rPr>
          <w:rFonts w:ascii="Times New Roman" w:hAnsi="Times New Roman" w:cs="Times New Roman"/>
          <w:b/>
        </w:rPr>
      </w:pPr>
    </w:p>
    <w:p w14:paraId="32147489" w14:textId="77777777" w:rsidR="007A303B" w:rsidRPr="00F12112" w:rsidRDefault="007A303B" w:rsidP="007A303B">
      <w:pPr>
        <w:rPr>
          <w:rFonts w:ascii="Times New Roman" w:hAnsi="Times New Roman" w:cs="Times New Roman"/>
          <w:b/>
        </w:rPr>
      </w:pPr>
      <w:r w:rsidRPr="00F12112">
        <w:rPr>
          <w:rFonts w:ascii="Times New Roman" w:hAnsi="Times New Roman" w:cs="Times New Roman"/>
          <w:b/>
        </w:rPr>
        <w:br w:type="page"/>
      </w:r>
    </w:p>
    <w:p w14:paraId="55C78994" w14:textId="70AE5A99" w:rsidR="007A303B" w:rsidRPr="00F12112" w:rsidRDefault="007A303B" w:rsidP="007A303B">
      <w:pPr>
        <w:spacing w:after="0" w:line="240" w:lineRule="auto"/>
        <w:jc w:val="center"/>
        <w:rPr>
          <w:rFonts w:ascii="Times New Roman" w:eastAsia="MS Mincho" w:hAnsi="Times New Roman" w:cs="Times New Roman"/>
          <w:b/>
          <w:bCs/>
          <w:iCs/>
          <w:lang w:eastAsia="hr-HR"/>
        </w:rPr>
      </w:pPr>
      <w:r w:rsidRPr="00F12112">
        <w:rPr>
          <w:rFonts w:ascii="Times New Roman" w:hAnsi="Times New Roman" w:cs="Times New Roman"/>
          <w:b/>
        </w:rPr>
        <w:lastRenderedPageBreak/>
        <w:t>PRIJEDLOG PRORAČUNA OPĆINE KOSTRENA ZA 202</w:t>
      </w:r>
      <w:r w:rsidR="0096291E">
        <w:rPr>
          <w:rFonts w:ascii="Times New Roman" w:hAnsi="Times New Roman" w:cs="Times New Roman"/>
          <w:b/>
        </w:rPr>
        <w:t>4</w:t>
      </w:r>
      <w:r w:rsidRPr="00F12112">
        <w:rPr>
          <w:rFonts w:ascii="Times New Roman" w:hAnsi="Times New Roman" w:cs="Times New Roman"/>
          <w:b/>
        </w:rPr>
        <w:t xml:space="preserve">. GODINU I </w:t>
      </w:r>
      <w:r w:rsidRPr="00F12112">
        <w:rPr>
          <w:rFonts w:ascii="Times New Roman" w:eastAsia="MS Mincho" w:hAnsi="Times New Roman" w:cs="Times New Roman"/>
          <w:b/>
          <w:bCs/>
          <w:iCs/>
          <w:lang w:eastAsia="hr-HR"/>
        </w:rPr>
        <w:t>PROJEKCIJA ZA 202</w:t>
      </w:r>
      <w:r w:rsidR="0096291E">
        <w:rPr>
          <w:rFonts w:ascii="Times New Roman" w:eastAsia="MS Mincho" w:hAnsi="Times New Roman" w:cs="Times New Roman"/>
          <w:b/>
          <w:bCs/>
          <w:iCs/>
          <w:lang w:eastAsia="hr-HR"/>
        </w:rPr>
        <w:t>5</w:t>
      </w:r>
      <w:r w:rsidRPr="00F12112">
        <w:rPr>
          <w:rFonts w:ascii="Times New Roman" w:eastAsia="MS Mincho" w:hAnsi="Times New Roman" w:cs="Times New Roman"/>
          <w:b/>
          <w:bCs/>
          <w:iCs/>
          <w:lang w:eastAsia="hr-HR"/>
        </w:rPr>
        <w:t>. I 202</w:t>
      </w:r>
      <w:r w:rsidR="0096291E">
        <w:rPr>
          <w:rFonts w:ascii="Times New Roman" w:eastAsia="MS Mincho" w:hAnsi="Times New Roman" w:cs="Times New Roman"/>
          <w:b/>
          <w:bCs/>
          <w:iCs/>
          <w:lang w:eastAsia="hr-HR"/>
        </w:rPr>
        <w:t>6</w:t>
      </w:r>
      <w:r w:rsidRPr="00F12112">
        <w:rPr>
          <w:rFonts w:ascii="Times New Roman" w:eastAsia="MS Mincho" w:hAnsi="Times New Roman" w:cs="Times New Roman"/>
          <w:b/>
          <w:bCs/>
          <w:iCs/>
          <w:lang w:eastAsia="hr-HR"/>
        </w:rPr>
        <w:t>. GODINU</w:t>
      </w:r>
    </w:p>
    <w:p w14:paraId="62F5DC7D" w14:textId="77777777" w:rsidR="007A303B" w:rsidRPr="00F12112" w:rsidRDefault="007A303B" w:rsidP="007A303B">
      <w:pPr>
        <w:spacing w:after="0" w:line="240" w:lineRule="auto"/>
        <w:jc w:val="center"/>
        <w:rPr>
          <w:rFonts w:ascii="Times New Roman" w:hAnsi="Times New Roman" w:cs="Times New Roman"/>
          <w:b/>
          <w:iCs/>
        </w:rPr>
      </w:pPr>
    </w:p>
    <w:p w14:paraId="0D188C91" w14:textId="77777777" w:rsidR="007A303B" w:rsidRPr="00F12112" w:rsidRDefault="007A303B" w:rsidP="007A303B">
      <w:pPr>
        <w:spacing w:after="0" w:line="240" w:lineRule="auto"/>
        <w:jc w:val="center"/>
        <w:rPr>
          <w:rFonts w:ascii="Times New Roman" w:hAnsi="Times New Roman" w:cs="Times New Roman"/>
          <w:b/>
        </w:rPr>
      </w:pPr>
      <w:r w:rsidRPr="00F12112">
        <w:rPr>
          <w:rFonts w:ascii="Times New Roman" w:hAnsi="Times New Roman" w:cs="Times New Roman"/>
          <w:b/>
        </w:rPr>
        <w:t>OBRAZLOŽENJE</w:t>
      </w:r>
    </w:p>
    <w:p w14:paraId="01D55266" w14:textId="77777777" w:rsidR="007A303B" w:rsidRDefault="007A303B" w:rsidP="007A303B">
      <w:pPr>
        <w:spacing w:after="0" w:line="240" w:lineRule="auto"/>
        <w:rPr>
          <w:rFonts w:ascii="Times New Roman" w:hAnsi="Times New Roman" w:cs="Times New Roman"/>
          <w:b/>
        </w:rPr>
      </w:pPr>
    </w:p>
    <w:p w14:paraId="6FC6BD9D" w14:textId="77777777" w:rsidR="007A303B" w:rsidRPr="00F12112" w:rsidRDefault="007A303B" w:rsidP="007A303B">
      <w:pPr>
        <w:spacing w:after="0" w:line="240" w:lineRule="auto"/>
        <w:rPr>
          <w:rFonts w:ascii="Times New Roman" w:hAnsi="Times New Roman" w:cs="Times New Roman"/>
          <w:b/>
        </w:rPr>
      </w:pPr>
      <w:r w:rsidRPr="00F12112">
        <w:rPr>
          <w:rFonts w:ascii="Times New Roman" w:hAnsi="Times New Roman" w:cs="Times New Roman"/>
          <w:b/>
        </w:rPr>
        <w:t>UVOD</w:t>
      </w:r>
    </w:p>
    <w:p w14:paraId="34F16AEC" w14:textId="77777777" w:rsidR="000F4A49" w:rsidRDefault="007A303B" w:rsidP="000F4A49">
      <w:pPr>
        <w:spacing w:line="240" w:lineRule="auto"/>
        <w:rPr>
          <w:rFonts w:ascii="Times New Roman" w:hAnsi="Times New Roman" w:cs="Times New Roman"/>
          <w:b/>
        </w:rPr>
      </w:pPr>
      <w:r w:rsidRPr="00F12112">
        <w:rPr>
          <w:rFonts w:ascii="Times New Roman" w:hAnsi="Times New Roman" w:cs="Times New Roman"/>
          <w:b/>
        </w:rPr>
        <w:tab/>
      </w:r>
    </w:p>
    <w:p w14:paraId="5BBB6536" w14:textId="65D8458F" w:rsidR="003A2226" w:rsidRPr="00F63675" w:rsidRDefault="003A2226" w:rsidP="005B1DA7">
      <w:pPr>
        <w:spacing w:line="240" w:lineRule="auto"/>
        <w:jc w:val="both"/>
        <w:rPr>
          <w:rFonts w:ascii="Times New Roman" w:hAnsi="Times New Roman" w:cs="Times New Roman"/>
        </w:rPr>
      </w:pPr>
      <w:r w:rsidRPr="00F63675">
        <w:rPr>
          <w:rFonts w:ascii="Times New Roman" w:hAnsi="Times New Roman" w:cs="Times New Roman"/>
        </w:rPr>
        <w:t xml:space="preserve">Zakonom o proračunu se uređuju osnovni proračunski procesi i definiraju osnovne pretpostavke za izradu proračuna. Osim navedenim Zakonom metodologija izrade proračuna propisana je i podzakonskim aktima kojima se regulira provedba Zakona, ponajprije Pravilnikom o proračunskim klasifikacijama („Narodne novine“ br. 26/10, 120/13, 1/20 i 144/2021) i Pravilnikom o proračunskom računovodstvu i računskom planu („Narodne novine“ br. 124/14, 115/15, 87/16, 3/18, 126/19, 108/20 i 144/21). </w:t>
      </w:r>
    </w:p>
    <w:p w14:paraId="5E35B3AB" w14:textId="533F79A8" w:rsidR="007A303B" w:rsidRPr="00F63675" w:rsidRDefault="003A2226" w:rsidP="005B1DA7">
      <w:pPr>
        <w:spacing w:line="240" w:lineRule="auto"/>
        <w:jc w:val="both"/>
        <w:rPr>
          <w:rFonts w:ascii="Times New Roman" w:hAnsi="Times New Roman" w:cs="Times New Roman"/>
        </w:rPr>
      </w:pPr>
      <w:r w:rsidRPr="00F63675">
        <w:rPr>
          <w:rFonts w:ascii="Times New Roman" w:hAnsi="Times New Roman" w:cs="Times New Roman"/>
        </w:rPr>
        <w:t>Fiskalno planiranje temelji se na realističnim makroekonomskim i proračunskim projekcijama uz korištenje posljednjih dostupnih informacija odnosno na najizglednijem</w:t>
      </w:r>
      <w:r w:rsidR="00C9012A" w:rsidRPr="00F63675">
        <w:rPr>
          <w:rFonts w:ascii="Times New Roman" w:hAnsi="Times New Roman" w:cs="Times New Roman"/>
        </w:rPr>
        <w:t xml:space="preserve"> </w:t>
      </w:r>
      <w:r w:rsidRPr="00F63675">
        <w:rPr>
          <w:rFonts w:ascii="Times New Roman" w:hAnsi="Times New Roman" w:cs="Times New Roman"/>
        </w:rPr>
        <w:t>makroekonomskom i fiskalnom okviru ili drugom scenariju koji proizlazi iz opreznijih početnih postavki. Tako je Vlada RH u travnju 2023. godine, sukladno zakonskim rokovima, donijela Plan stabilnosti Republike Hrvatske za razdoblje 2024. – 2026. godine na temelju kojeg je u lipnju donijela Odluku o proračunskom okviru za razdoblje 2024.-2026. godine. Sukladno članku 26. Zakona Ministarstvo financija je 12. rujna 2023. godine dostavilo jedinicama lokalne i područne (regionalne) samouprave Upute za izradu proračuna jedinica lokalne i područne (regionalne) samouprave za razdoblje 2024. -2026. godine.</w:t>
      </w:r>
    </w:p>
    <w:p w14:paraId="0BB0C635" w14:textId="3BE546C2" w:rsidR="007A303B" w:rsidRPr="00B6337C" w:rsidRDefault="007A303B" w:rsidP="005B1DA7">
      <w:pPr>
        <w:spacing w:line="240" w:lineRule="auto"/>
        <w:jc w:val="both"/>
        <w:rPr>
          <w:rFonts w:ascii="Times New Roman" w:hAnsi="Times New Roman" w:cs="Times New Roman"/>
          <w:color w:val="000000" w:themeColor="text1"/>
        </w:rPr>
      </w:pPr>
      <w:r w:rsidRPr="00A145DD">
        <w:rPr>
          <w:rFonts w:ascii="Times New Roman" w:hAnsi="Times New Roman" w:cs="Times New Roman"/>
          <w:color w:val="000000" w:themeColor="text1"/>
        </w:rPr>
        <w:t>Temeljem dobivenih uputa</w:t>
      </w:r>
      <w:r>
        <w:rPr>
          <w:rFonts w:ascii="Times New Roman" w:hAnsi="Times New Roman" w:cs="Times New Roman"/>
          <w:color w:val="000000" w:themeColor="text1"/>
        </w:rPr>
        <w:t xml:space="preserve"> sačinjene su i </w:t>
      </w:r>
      <w:r w:rsidRPr="00A145DD">
        <w:rPr>
          <w:rFonts w:ascii="Times New Roman" w:hAnsi="Times New Roman" w:cs="Times New Roman"/>
          <w:color w:val="000000" w:themeColor="text1"/>
        </w:rPr>
        <w:t xml:space="preserve"> dostavljene upute </w:t>
      </w:r>
      <w:r>
        <w:rPr>
          <w:rFonts w:ascii="Times New Roman" w:hAnsi="Times New Roman" w:cs="Times New Roman"/>
          <w:color w:val="000000" w:themeColor="text1"/>
        </w:rPr>
        <w:t>proračunskim korisnicima Općine Kostrena</w:t>
      </w:r>
      <w:r w:rsidRPr="00A145DD">
        <w:rPr>
          <w:rFonts w:ascii="Times New Roman" w:hAnsi="Times New Roman" w:cs="Times New Roman"/>
          <w:color w:val="000000" w:themeColor="text1"/>
        </w:rPr>
        <w:t xml:space="preserve"> radi izrade</w:t>
      </w:r>
      <w:r>
        <w:rPr>
          <w:rFonts w:ascii="Times New Roman" w:hAnsi="Times New Roman" w:cs="Times New Roman"/>
          <w:color w:val="000000" w:themeColor="text1"/>
        </w:rPr>
        <w:t xml:space="preserve"> i dostave</w:t>
      </w:r>
      <w:r w:rsidRPr="00A145DD">
        <w:rPr>
          <w:rFonts w:ascii="Times New Roman" w:hAnsi="Times New Roman" w:cs="Times New Roman"/>
          <w:color w:val="000000" w:themeColor="text1"/>
        </w:rPr>
        <w:t xml:space="preserve"> prijedloga</w:t>
      </w:r>
      <w:r>
        <w:rPr>
          <w:rFonts w:ascii="Times New Roman" w:hAnsi="Times New Roman" w:cs="Times New Roman"/>
          <w:color w:val="000000" w:themeColor="text1"/>
        </w:rPr>
        <w:t xml:space="preserve"> njihovih</w:t>
      </w:r>
      <w:r w:rsidRPr="00A145DD">
        <w:rPr>
          <w:rFonts w:ascii="Times New Roman" w:hAnsi="Times New Roman" w:cs="Times New Roman"/>
          <w:color w:val="000000" w:themeColor="text1"/>
        </w:rPr>
        <w:t xml:space="preserve"> financijskih planova.</w:t>
      </w:r>
    </w:p>
    <w:p w14:paraId="17B09189" w14:textId="1CA3EA5C" w:rsidR="007A303B" w:rsidRPr="00B6337C" w:rsidRDefault="007A303B" w:rsidP="005B1DA7">
      <w:pPr>
        <w:spacing w:line="240" w:lineRule="auto"/>
        <w:jc w:val="both"/>
        <w:rPr>
          <w:rFonts w:ascii="Times New Roman" w:hAnsi="Times New Roman" w:cs="Times New Roman"/>
          <w:color w:val="000000" w:themeColor="text1"/>
        </w:rPr>
      </w:pPr>
      <w:r w:rsidRPr="00B6337C">
        <w:rPr>
          <w:rFonts w:ascii="Times New Roman" w:hAnsi="Times New Roman" w:cs="Times New Roman"/>
          <w:color w:val="000000" w:themeColor="text1"/>
        </w:rPr>
        <w:t>Uz Proračun Općine Kostrena za 202</w:t>
      </w:r>
      <w:r w:rsidR="00BF0BF4">
        <w:rPr>
          <w:rFonts w:ascii="Times New Roman" w:hAnsi="Times New Roman" w:cs="Times New Roman"/>
          <w:color w:val="000000" w:themeColor="text1"/>
        </w:rPr>
        <w:t>4</w:t>
      </w:r>
      <w:r w:rsidRPr="00B6337C">
        <w:rPr>
          <w:rFonts w:ascii="Times New Roman" w:hAnsi="Times New Roman" w:cs="Times New Roman"/>
          <w:color w:val="000000" w:themeColor="text1"/>
        </w:rPr>
        <w:t>. godinu, predlaže se i Projekcija proračuna za razdoblje 202</w:t>
      </w:r>
      <w:r w:rsidR="00BF0BF4">
        <w:rPr>
          <w:rFonts w:ascii="Times New Roman" w:hAnsi="Times New Roman" w:cs="Times New Roman"/>
          <w:color w:val="000000" w:themeColor="text1"/>
        </w:rPr>
        <w:t>5</w:t>
      </w:r>
      <w:r w:rsidRPr="00B6337C">
        <w:rPr>
          <w:rFonts w:ascii="Times New Roman" w:hAnsi="Times New Roman" w:cs="Times New Roman"/>
          <w:color w:val="000000" w:themeColor="text1"/>
        </w:rPr>
        <w:t>. - 202</w:t>
      </w:r>
      <w:r w:rsidR="00000020">
        <w:rPr>
          <w:rFonts w:ascii="Times New Roman" w:hAnsi="Times New Roman" w:cs="Times New Roman"/>
          <w:color w:val="000000" w:themeColor="text1"/>
        </w:rPr>
        <w:t>6</w:t>
      </w:r>
      <w:r w:rsidRPr="00B6337C">
        <w:rPr>
          <w:rFonts w:ascii="Times New Roman" w:hAnsi="Times New Roman" w:cs="Times New Roman"/>
          <w:color w:val="000000" w:themeColor="text1"/>
        </w:rPr>
        <w:t>. godine.</w:t>
      </w:r>
    </w:p>
    <w:p w14:paraId="6BCBE3AC" w14:textId="13FDBC7B" w:rsidR="007A303B" w:rsidRPr="00B6337C" w:rsidRDefault="007A303B" w:rsidP="005B1DA7">
      <w:pPr>
        <w:spacing w:line="240" w:lineRule="auto"/>
        <w:jc w:val="both"/>
        <w:rPr>
          <w:rFonts w:ascii="Times New Roman" w:hAnsi="Times New Roman" w:cs="Times New Roman"/>
          <w:color w:val="000000" w:themeColor="text1"/>
        </w:rPr>
      </w:pPr>
      <w:bookmarkStart w:id="0" w:name="_Hlk499297757"/>
      <w:r w:rsidRPr="00B6337C">
        <w:rPr>
          <w:rFonts w:ascii="Times New Roman" w:hAnsi="Times New Roman" w:cs="Times New Roman"/>
          <w:color w:val="000000" w:themeColor="text1"/>
        </w:rPr>
        <w:t>U proračun Općine u cijelosti su uključeni financijski planovi proračunskih korisnika Dječjeg vrtića Zlatna ribica, Javne ustanove Narodne knjižnice Kostrena i Centra kulture Kostrena.  U proračunu su prikazani vlastiti prihodi proračunskih korisnika te rashodi proračunskih korisnika koji se financiraju iz tih prihoda.</w:t>
      </w:r>
      <w:bookmarkEnd w:id="0"/>
    </w:p>
    <w:p w14:paraId="555AC055" w14:textId="77777777" w:rsidR="007A303B" w:rsidRPr="00F12112" w:rsidRDefault="007A303B" w:rsidP="005B1DA7">
      <w:pPr>
        <w:spacing w:after="0" w:line="240" w:lineRule="auto"/>
        <w:jc w:val="both"/>
        <w:rPr>
          <w:rFonts w:ascii="Times New Roman" w:hAnsi="Times New Roman" w:cs="Times New Roman"/>
        </w:rPr>
      </w:pPr>
      <w:r w:rsidRPr="00F12112">
        <w:rPr>
          <w:rFonts w:ascii="Times New Roman" w:hAnsi="Times New Roman" w:cs="Times New Roman"/>
        </w:rPr>
        <w:t>Proračun jedinica lokalne i područne (regionalne) samouprave je akt u kojem se procjenjuju prihodi/primici i utvrđuju rashodi/izdaci za jednu godinu, a omogućuje financiranje poslova i programa koje izvršavaju upravna tijela i proračunski korisnici jedinice lokalne samouprave radi ostvarivanja javnih potreba i prava građana koje se temeljem zakonskih propisa, financiraju iz javnih prihoda.</w:t>
      </w:r>
    </w:p>
    <w:p w14:paraId="15915B84" w14:textId="01AFC8E5" w:rsidR="007A303B" w:rsidRPr="00F12112" w:rsidRDefault="007A303B" w:rsidP="005B1DA7">
      <w:pPr>
        <w:spacing w:after="0" w:line="240" w:lineRule="auto"/>
        <w:jc w:val="both"/>
        <w:rPr>
          <w:rFonts w:ascii="Times New Roman" w:hAnsi="Times New Roman" w:cs="Times New Roman"/>
        </w:rPr>
      </w:pPr>
      <w:r w:rsidRPr="00F12112">
        <w:rPr>
          <w:rFonts w:ascii="Times New Roman" w:hAnsi="Times New Roman" w:cs="Times New Roman"/>
        </w:rPr>
        <w:t xml:space="preserve">Proračun mora biti uravnotežen - ukupni prihodi i primici pokrivaju ukupne rashode i izdatke. </w:t>
      </w:r>
    </w:p>
    <w:p w14:paraId="04709A3E" w14:textId="4FBAB030" w:rsidR="007A303B" w:rsidRPr="00F12112" w:rsidRDefault="007A303B" w:rsidP="005B1DA7">
      <w:pPr>
        <w:spacing w:after="0" w:line="240" w:lineRule="auto"/>
        <w:jc w:val="both"/>
        <w:rPr>
          <w:rFonts w:ascii="Times New Roman" w:hAnsi="Times New Roman" w:cs="Times New Roman"/>
        </w:rPr>
      </w:pPr>
      <w:r w:rsidRPr="00F12112">
        <w:rPr>
          <w:rFonts w:ascii="Times New Roman" w:hAnsi="Times New Roman" w:cs="Times New Roman"/>
        </w:rPr>
        <w:t>U proračunu se planiraju svi prihodi i primici te rashodi i izdaci, koji se raspoređuju po programima, ekonomskoj i funkcijskoj klasifikaciji s jasnom organizacijskom strukturom.</w:t>
      </w:r>
    </w:p>
    <w:p w14:paraId="3A7FBA2C" w14:textId="297BA83F" w:rsidR="007A303B" w:rsidRPr="00F12112" w:rsidRDefault="007A303B" w:rsidP="005B1DA7">
      <w:pPr>
        <w:spacing w:after="0" w:line="240" w:lineRule="auto"/>
        <w:jc w:val="both"/>
        <w:rPr>
          <w:rFonts w:ascii="Times New Roman" w:hAnsi="Times New Roman" w:cs="Times New Roman"/>
        </w:rPr>
      </w:pPr>
      <w:r w:rsidRPr="00F12112">
        <w:rPr>
          <w:rFonts w:ascii="Times New Roman" w:hAnsi="Times New Roman" w:cs="Times New Roman"/>
        </w:rPr>
        <w:tab/>
      </w:r>
    </w:p>
    <w:p w14:paraId="5115FA88" w14:textId="77777777" w:rsidR="007A303B" w:rsidRPr="00F12112" w:rsidRDefault="007A303B" w:rsidP="007A303B">
      <w:pPr>
        <w:pStyle w:val="Bezproreda"/>
        <w:jc w:val="both"/>
        <w:rPr>
          <w:rFonts w:ascii="Times New Roman" w:hAnsi="Times New Roman" w:cs="Times New Roman"/>
        </w:rPr>
      </w:pPr>
    </w:p>
    <w:p w14:paraId="5339175C" w14:textId="77777777" w:rsidR="007A303B" w:rsidRPr="00F12112" w:rsidRDefault="007A303B" w:rsidP="007A303B">
      <w:pPr>
        <w:pStyle w:val="Bezproreda"/>
        <w:jc w:val="both"/>
        <w:rPr>
          <w:rFonts w:ascii="Times New Roman" w:hAnsi="Times New Roman" w:cs="Times New Roman"/>
        </w:rPr>
      </w:pPr>
      <w:r w:rsidRPr="001B643E">
        <w:rPr>
          <w:rFonts w:ascii="Times New Roman" w:hAnsi="Times New Roman" w:cs="Times New Roman"/>
        </w:rPr>
        <w:t>Prilikom planiranja proračuna potrebno</w:t>
      </w:r>
      <w:r w:rsidRPr="00F12112">
        <w:rPr>
          <w:rFonts w:ascii="Times New Roman" w:hAnsi="Times New Roman" w:cs="Times New Roman"/>
        </w:rPr>
        <w:t xml:space="preserve"> je realno procijeniti prihode i rashode  i uzeti u obzir cjelovite podatke o preuzetim ugovornim obvezama kao i podatke o potencijalnim obvezama. Sukladno Zakonu o proračunu  u proračun jedinice moraju biti uključeni svi vlastiti i namjenski prihodi i primici proračunskih korisnika iz svoje nadležnosti  (participacije cijene vrtića od strane roditelja, članarine, </w:t>
      </w:r>
      <w:proofErr w:type="spellStart"/>
      <w:r w:rsidRPr="00F12112">
        <w:rPr>
          <w:rFonts w:ascii="Times New Roman" w:hAnsi="Times New Roman" w:cs="Times New Roman"/>
        </w:rPr>
        <w:t>zakasnine</w:t>
      </w:r>
      <w:proofErr w:type="spellEnd"/>
      <w:r w:rsidRPr="00F12112">
        <w:rPr>
          <w:rFonts w:ascii="Times New Roman" w:hAnsi="Times New Roman" w:cs="Times New Roman"/>
        </w:rPr>
        <w:t xml:space="preserve"> i drugi vlastiti prihodi i sl.). Isto tako i rashodi i izdaci proračunskih korisnika moraju biti uključeni u proračun jedinice sukladno ekonomskoj, programskoj, funkcijskoj, organizacijskoj i lokacijskoj klasifikaciji, te izvorima financiranja.</w:t>
      </w:r>
    </w:p>
    <w:p w14:paraId="50420A19" w14:textId="77777777" w:rsidR="007A303B" w:rsidRPr="00F12112" w:rsidRDefault="007A303B" w:rsidP="007A303B">
      <w:pPr>
        <w:pStyle w:val="Bezproreda"/>
        <w:jc w:val="both"/>
        <w:rPr>
          <w:rFonts w:ascii="Times New Roman" w:hAnsi="Times New Roman" w:cs="Times New Roman"/>
        </w:rPr>
      </w:pPr>
      <w:r w:rsidRPr="00F12112">
        <w:rPr>
          <w:rFonts w:ascii="Times New Roman" w:hAnsi="Times New Roman" w:cs="Times New Roman"/>
        </w:rPr>
        <w:t xml:space="preserve">Izuzev prihoda i rashoda u proračun je potrebno uključiti i predviđeni manjak, odnosno višak prihoda te s navedenim bilančnim kategorijama postići uravnoteženje.   </w:t>
      </w:r>
    </w:p>
    <w:p w14:paraId="108A4D95" w14:textId="77777777" w:rsidR="007A303B" w:rsidRPr="00F12112" w:rsidRDefault="007A303B" w:rsidP="007A303B">
      <w:pPr>
        <w:pStyle w:val="Bezproreda"/>
        <w:jc w:val="both"/>
        <w:rPr>
          <w:rFonts w:ascii="Times New Roman" w:hAnsi="Times New Roman" w:cs="Times New Roman"/>
        </w:rPr>
      </w:pPr>
    </w:p>
    <w:p w14:paraId="24CF0135" w14:textId="342B4F54" w:rsidR="007A303B" w:rsidRPr="00F12112" w:rsidRDefault="007A303B" w:rsidP="000F4A49">
      <w:pPr>
        <w:pStyle w:val="Bezproreda"/>
        <w:jc w:val="both"/>
        <w:rPr>
          <w:rFonts w:ascii="Times New Roman" w:hAnsi="Times New Roman" w:cs="Times New Roman"/>
        </w:rPr>
      </w:pPr>
      <w:r w:rsidRPr="00F12112">
        <w:rPr>
          <w:rFonts w:ascii="Times New Roman" w:hAnsi="Times New Roman" w:cs="Times New Roman"/>
        </w:rPr>
        <w:t>Kod procjene prihoda jedinica lokalne i područne (regionalne) samouprave mora se voditi svojim gospodarskim, demografskim i drugim uvjetima svog okruženja. Prihodi su planirani na osnovu procjene izvršenja proračuna za 202</w:t>
      </w:r>
      <w:r w:rsidR="00453F15">
        <w:rPr>
          <w:rFonts w:ascii="Times New Roman" w:hAnsi="Times New Roman" w:cs="Times New Roman"/>
        </w:rPr>
        <w:t>3</w:t>
      </w:r>
      <w:r w:rsidRPr="00F12112">
        <w:rPr>
          <w:rFonts w:ascii="Times New Roman" w:hAnsi="Times New Roman" w:cs="Times New Roman"/>
        </w:rPr>
        <w:t>. godinu. Komunalne naknade i zakupnine utvrđene su na temelju za sada postojećih rješenja i ugovora, ali s postupnim blagim rastom uvjetovanim povećanjem broja stambenih objekata</w:t>
      </w:r>
      <w:r w:rsidR="005E7E34">
        <w:rPr>
          <w:rFonts w:ascii="Times New Roman" w:hAnsi="Times New Roman" w:cs="Times New Roman"/>
        </w:rPr>
        <w:t xml:space="preserve"> te uzimajući u obzir da se kod najvećeg obveznika komunalne </w:t>
      </w:r>
      <w:r w:rsidR="005E7E34" w:rsidRPr="00F63675">
        <w:rPr>
          <w:rFonts w:ascii="Times New Roman" w:hAnsi="Times New Roman" w:cs="Times New Roman"/>
        </w:rPr>
        <w:t>naknade INA</w:t>
      </w:r>
      <w:r w:rsidR="00B16071" w:rsidRPr="00F63675">
        <w:rPr>
          <w:rFonts w:ascii="Times New Roman" w:hAnsi="Times New Roman" w:cs="Times New Roman"/>
        </w:rPr>
        <w:t>-</w:t>
      </w:r>
      <w:r w:rsidR="005E7E34" w:rsidRPr="00F63675">
        <w:rPr>
          <w:rFonts w:ascii="Times New Roman" w:hAnsi="Times New Roman" w:cs="Times New Roman"/>
        </w:rPr>
        <w:t xml:space="preserve"> </w:t>
      </w:r>
      <w:r w:rsidR="00B16071" w:rsidRPr="00F63675">
        <w:rPr>
          <w:rFonts w:ascii="Times New Roman" w:hAnsi="Times New Roman" w:cs="Times New Roman"/>
        </w:rPr>
        <w:t>industrija</w:t>
      </w:r>
      <w:r w:rsidR="00B16071">
        <w:rPr>
          <w:rFonts w:ascii="Times New Roman" w:hAnsi="Times New Roman" w:cs="Times New Roman"/>
        </w:rPr>
        <w:t xml:space="preserve"> nafte d.d.</w:t>
      </w:r>
      <w:r w:rsidR="007F57C2">
        <w:rPr>
          <w:rFonts w:ascii="Times New Roman" w:hAnsi="Times New Roman" w:cs="Times New Roman"/>
        </w:rPr>
        <w:t xml:space="preserve"> u narednom periodu očekuje povećanje prihoda temeljem komunalne naknade</w:t>
      </w:r>
      <w:r w:rsidRPr="00F12112">
        <w:rPr>
          <w:rFonts w:ascii="Times New Roman" w:hAnsi="Times New Roman" w:cs="Times New Roman"/>
        </w:rPr>
        <w:t xml:space="preserve">. Prihodovna strana proračuna </w:t>
      </w:r>
      <w:r w:rsidRPr="00F12112">
        <w:rPr>
          <w:rFonts w:ascii="Times New Roman" w:hAnsi="Times New Roman" w:cs="Times New Roman"/>
        </w:rPr>
        <w:lastRenderedPageBreak/>
        <w:t xml:space="preserve">planirana je na način da se vodilo računa o realnosti naplate istih. Projekcije prihoda planirane su bez prenesenih viškova i manjkova.   </w:t>
      </w:r>
    </w:p>
    <w:p w14:paraId="346E0AF2" w14:textId="77777777" w:rsidR="007A303B" w:rsidRPr="00F12112" w:rsidRDefault="007A303B" w:rsidP="000F4A49">
      <w:pPr>
        <w:pStyle w:val="Bezproreda"/>
        <w:jc w:val="both"/>
        <w:rPr>
          <w:rFonts w:ascii="Times New Roman" w:hAnsi="Times New Roman" w:cs="Times New Roman"/>
        </w:rPr>
      </w:pPr>
      <w:r w:rsidRPr="00F12112">
        <w:rPr>
          <w:rFonts w:ascii="Times New Roman" w:hAnsi="Times New Roman" w:cs="Times New Roman"/>
        </w:rPr>
        <w:t>Kod izrade proračuna jedinica lokalne i područne (regionalne) samouprave načelo transparentnosti, kao element djelotvornijeg upravljanja javnim resursima, treba biti sveprisutno.</w:t>
      </w:r>
    </w:p>
    <w:p w14:paraId="7CA6C4B2" w14:textId="77777777" w:rsidR="007A303B" w:rsidRPr="00F12112" w:rsidRDefault="007A303B" w:rsidP="007A303B">
      <w:pPr>
        <w:pStyle w:val="Bezproreda"/>
        <w:jc w:val="both"/>
        <w:rPr>
          <w:rFonts w:ascii="Times New Roman" w:hAnsi="Times New Roman" w:cs="Times New Roman"/>
        </w:rPr>
      </w:pPr>
    </w:p>
    <w:p w14:paraId="24D4D840" w14:textId="0021C685" w:rsidR="007A303B" w:rsidRPr="00F12112" w:rsidRDefault="007A303B" w:rsidP="007A303B">
      <w:pPr>
        <w:pStyle w:val="Bezproreda"/>
        <w:jc w:val="both"/>
        <w:rPr>
          <w:rFonts w:ascii="Times New Roman" w:hAnsi="Times New Roman" w:cs="Times New Roman"/>
        </w:rPr>
      </w:pPr>
      <w:r w:rsidRPr="00F12112">
        <w:rPr>
          <w:rFonts w:ascii="Times New Roman" w:hAnsi="Times New Roman" w:cs="Times New Roman"/>
        </w:rPr>
        <w:t>U Proračunu Općine Kostrena za 202</w:t>
      </w:r>
      <w:r w:rsidR="00962BA0">
        <w:rPr>
          <w:rFonts w:ascii="Times New Roman" w:hAnsi="Times New Roman" w:cs="Times New Roman"/>
        </w:rPr>
        <w:t>4</w:t>
      </w:r>
      <w:r w:rsidRPr="00F12112">
        <w:rPr>
          <w:rFonts w:ascii="Times New Roman" w:hAnsi="Times New Roman" w:cs="Times New Roman"/>
        </w:rPr>
        <w:t>. godinu definirani su slijedeći ciljevi:</w:t>
      </w:r>
    </w:p>
    <w:p w14:paraId="1478E532" w14:textId="10F4980E" w:rsidR="007A303B" w:rsidRPr="00F12112" w:rsidRDefault="007A303B" w:rsidP="00F50BEA">
      <w:pPr>
        <w:pStyle w:val="Bezproreda"/>
        <w:numPr>
          <w:ilvl w:val="0"/>
          <w:numId w:val="10"/>
        </w:numPr>
        <w:jc w:val="both"/>
        <w:rPr>
          <w:rFonts w:ascii="Times New Roman" w:hAnsi="Times New Roman" w:cs="Times New Roman"/>
        </w:rPr>
      </w:pPr>
      <w:r w:rsidRPr="00F12112">
        <w:rPr>
          <w:rFonts w:ascii="Times New Roman" w:hAnsi="Times New Roman" w:cs="Times New Roman"/>
        </w:rPr>
        <w:t>nastavak investicija započetih u 202</w:t>
      </w:r>
      <w:r w:rsidR="00962BA0">
        <w:rPr>
          <w:rFonts w:ascii="Times New Roman" w:hAnsi="Times New Roman" w:cs="Times New Roman"/>
        </w:rPr>
        <w:t>3</w:t>
      </w:r>
      <w:r w:rsidRPr="00F12112">
        <w:rPr>
          <w:rFonts w:ascii="Times New Roman" w:hAnsi="Times New Roman" w:cs="Times New Roman"/>
        </w:rPr>
        <w:t>. godini</w:t>
      </w:r>
    </w:p>
    <w:p w14:paraId="7CFD6FC0" w14:textId="77777777" w:rsidR="007A303B" w:rsidRPr="00F12112" w:rsidRDefault="007A303B" w:rsidP="00F50BEA">
      <w:pPr>
        <w:pStyle w:val="Bezproreda"/>
        <w:numPr>
          <w:ilvl w:val="0"/>
          <w:numId w:val="10"/>
        </w:numPr>
        <w:jc w:val="both"/>
        <w:rPr>
          <w:rFonts w:ascii="Times New Roman" w:hAnsi="Times New Roman" w:cs="Times New Roman"/>
        </w:rPr>
      </w:pPr>
      <w:r w:rsidRPr="00F12112">
        <w:rPr>
          <w:rFonts w:ascii="Times New Roman" w:hAnsi="Times New Roman" w:cs="Times New Roman"/>
        </w:rPr>
        <w:t>početak novih investicija</w:t>
      </w:r>
    </w:p>
    <w:p w14:paraId="21B5089F" w14:textId="77777777" w:rsidR="007A303B" w:rsidRPr="00F12112" w:rsidRDefault="007A303B" w:rsidP="00F50BEA">
      <w:pPr>
        <w:pStyle w:val="Bezproreda"/>
        <w:numPr>
          <w:ilvl w:val="0"/>
          <w:numId w:val="10"/>
        </w:numPr>
        <w:jc w:val="both"/>
        <w:rPr>
          <w:rFonts w:ascii="Times New Roman" w:hAnsi="Times New Roman" w:cs="Times New Roman"/>
        </w:rPr>
      </w:pPr>
      <w:r w:rsidRPr="00F12112">
        <w:rPr>
          <w:rFonts w:ascii="Times New Roman" w:hAnsi="Times New Roman" w:cs="Times New Roman"/>
        </w:rPr>
        <w:t>rješavanje imovinsko pravnih odnosa kao preduvjet za pokretanje novih investicija</w:t>
      </w:r>
    </w:p>
    <w:p w14:paraId="39187695" w14:textId="77777777" w:rsidR="007A303B" w:rsidRPr="00F12112" w:rsidRDefault="007A303B" w:rsidP="00F50BEA">
      <w:pPr>
        <w:pStyle w:val="Bezproreda"/>
        <w:numPr>
          <w:ilvl w:val="0"/>
          <w:numId w:val="10"/>
        </w:numPr>
        <w:jc w:val="both"/>
        <w:rPr>
          <w:rFonts w:ascii="Times New Roman" w:hAnsi="Times New Roman" w:cs="Times New Roman"/>
        </w:rPr>
      </w:pPr>
      <w:r w:rsidRPr="00F12112">
        <w:rPr>
          <w:rFonts w:ascii="Times New Roman" w:hAnsi="Times New Roman" w:cs="Times New Roman"/>
        </w:rPr>
        <w:t>održavanje komunalne infrastrukture</w:t>
      </w:r>
    </w:p>
    <w:p w14:paraId="7A89FC28" w14:textId="77777777" w:rsidR="007A303B" w:rsidRPr="00F12112" w:rsidRDefault="007A303B" w:rsidP="00F50BEA">
      <w:pPr>
        <w:pStyle w:val="Bezproreda"/>
        <w:numPr>
          <w:ilvl w:val="0"/>
          <w:numId w:val="10"/>
        </w:numPr>
        <w:jc w:val="both"/>
        <w:rPr>
          <w:rFonts w:ascii="Times New Roman" w:hAnsi="Times New Roman" w:cs="Times New Roman"/>
        </w:rPr>
      </w:pPr>
      <w:r w:rsidRPr="00F12112">
        <w:rPr>
          <w:rFonts w:ascii="Times New Roman" w:hAnsi="Times New Roman" w:cs="Times New Roman"/>
        </w:rPr>
        <w:t>zaštita okoliša na načelima njegovog prihvatljivog kapaciteta</w:t>
      </w:r>
    </w:p>
    <w:p w14:paraId="1A9B760E" w14:textId="77777777" w:rsidR="007A303B" w:rsidRPr="00E620A1" w:rsidRDefault="007A303B" w:rsidP="00F50BEA">
      <w:pPr>
        <w:pStyle w:val="Bezproreda"/>
        <w:numPr>
          <w:ilvl w:val="0"/>
          <w:numId w:val="10"/>
        </w:numPr>
        <w:jc w:val="both"/>
        <w:rPr>
          <w:rFonts w:ascii="Times New Roman" w:hAnsi="Times New Roman" w:cs="Times New Roman"/>
        </w:rPr>
      </w:pPr>
      <w:r w:rsidRPr="00F12112">
        <w:rPr>
          <w:rFonts w:ascii="Times New Roman" w:hAnsi="Times New Roman" w:cs="Times New Roman"/>
        </w:rPr>
        <w:t>održavanje društvenih djelatnosti i standarda socijalno zdravstvene - zaštite na maksimalno mogućem nivou, a vezano za izvore financiranja.</w:t>
      </w:r>
    </w:p>
    <w:p w14:paraId="590CC3BD" w14:textId="77777777" w:rsidR="007A303B" w:rsidRDefault="007A303B" w:rsidP="007A303B">
      <w:pPr>
        <w:pStyle w:val="Bezproreda"/>
        <w:ind w:left="720"/>
        <w:rPr>
          <w:rFonts w:ascii="Times New Roman" w:hAnsi="Times New Roman" w:cs="Times New Roman"/>
        </w:rPr>
      </w:pPr>
    </w:p>
    <w:p w14:paraId="59BDFC88" w14:textId="77777777" w:rsidR="007A303B" w:rsidRPr="00F12112" w:rsidRDefault="007A303B" w:rsidP="007A303B">
      <w:pPr>
        <w:pStyle w:val="Bezproreda"/>
        <w:rPr>
          <w:rFonts w:ascii="Times New Roman" w:hAnsi="Times New Roman" w:cs="Times New Roman"/>
        </w:rPr>
      </w:pPr>
    </w:p>
    <w:p w14:paraId="688DC332" w14:textId="77777777" w:rsidR="007A303B" w:rsidRPr="00F12112" w:rsidRDefault="007A303B" w:rsidP="007A303B">
      <w:pPr>
        <w:pStyle w:val="Bezproreda"/>
        <w:rPr>
          <w:rFonts w:ascii="Times New Roman" w:hAnsi="Times New Roman" w:cs="Times New Roman"/>
          <w:b/>
        </w:rPr>
      </w:pPr>
      <w:r w:rsidRPr="00BD0E4B">
        <w:rPr>
          <w:rFonts w:ascii="Times New Roman" w:hAnsi="Times New Roman" w:cs="Times New Roman"/>
          <w:b/>
        </w:rPr>
        <w:t>UKUPNI OBUJAM PRORAČUNA</w:t>
      </w:r>
    </w:p>
    <w:p w14:paraId="2186548B" w14:textId="77777777" w:rsidR="007A303B" w:rsidRPr="00F12112" w:rsidRDefault="007A303B" w:rsidP="007A303B">
      <w:pPr>
        <w:pStyle w:val="Bezproreda"/>
        <w:rPr>
          <w:rFonts w:ascii="Times New Roman" w:hAnsi="Times New Roman" w:cs="Times New Roman"/>
        </w:rPr>
      </w:pPr>
    </w:p>
    <w:p w14:paraId="39662A3E" w14:textId="291B328C" w:rsidR="007A303B" w:rsidRPr="00F12112" w:rsidRDefault="007A303B" w:rsidP="007A303B">
      <w:pPr>
        <w:pStyle w:val="Bezproreda"/>
        <w:rPr>
          <w:rFonts w:ascii="Times New Roman" w:hAnsi="Times New Roman" w:cs="Times New Roman"/>
        </w:rPr>
      </w:pPr>
      <w:r w:rsidRPr="00F12112">
        <w:rPr>
          <w:rFonts w:ascii="Times New Roman" w:hAnsi="Times New Roman" w:cs="Times New Roman"/>
        </w:rPr>
        <w:t>Prijedlog Proračuna Općine Kostrena za 202</w:t>
      </w:r>
      <w:r w:rsidR="00D0130C">
        <w:rPr>
          <w:rFonts w:ascii="Times New Roman" w:hAnsi="Times New Roman" w:cs="Times New Roman"/>
        </w:rPr>
        <w:t>4</w:t>
      </w:r>
      <w:r w:rsidRPr="00F12112">
        <w:rPr>
          <w:rFonts w:ascii="Times New Roman" w:hAnsi="Times New Roman" w:cs="Times New Roman"/>
        </w:rPr>
        <w:t xml:space="preserve">. godinu iznosi </w:t>
      </w:r>
      <w:r w:rsidRPr="00410E46">
        <w:rPr>
          <w:rFonts w:ascii="Times New Roman" w:hAnsi="Times New Roman" w:cs="Times New Roman"/>
        </w:rPr>
        <w:t xml:space="preserve">ukupno </w:t>
      </w:r>
      <w:r w:rsidR="00C756E3">
        <w:rPr>
          <w:rFonts w:ascii="Times New Roman" w:hAnsi="Times New Roman" w:cs="Times New Roman"/>
        </w:rPr>
        <w:t>12.536.745</w:t>
      </w:r>
      <w:r>
        <w:rPr>
          <w:rFonts w:ascii="Times New Roman" w:hAnsi="Times New Roman" w:cs="Times New Roman"/>
        </w:rPr>
        <w:t xml:space="preserve"> EUR</w:t>
      </w:r>
      <w:r w:rsidRPr="00F12112">
        <w:rPr>
          <w:rFonts w:ascii="Times New Roman" w:hAnsi="Times New Roman" w:cs="Times New Roman"/>
        </w:rPr>
        <w:t xml:space="preserve"> i to:</w:t>
      </w:r>
    </w:p>
    <w:p w14:paraId="1F6F6CE2" w14:textId="77777777" w:rsidR="007A303B" w:rsidRPr="00F12112" w:rsidRDefault="007A303B" w:rsidP="007A303B">
      <w:pPr>
        <w:pStyle w:val="Bezproreda"/>
        <w:rPr>
          <w:rFonts w:ascii="Times New Roman" w:hAnsi="Times New Roman" w:cs="Times New Roman"/>
        </w:rPr>
      </w:pPr>
      <w:r w:rsidRPr="00F12112">
        <w:rPr>
          <w:rFonts w:ascii="Times New Roman" w:hAnsi="Times New Roman" w:cs="Times New Roman"/>
        </w:rPr>
        <w:tab/>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127"/>
      </w:tblGrid>
      <w:tr w:rsidR="007A303B" w:rsidRPr="00F12112" w14:paraId="54E9250E" w14:textId="77777777" w:rsidTr="0005600F">
        <w:trPr>
          <w:jc w:val="center"/>
        </w:trPr>
        <w:tc>
          <w:tcPr>
            <w:tcW w:w="6237" w:type="dxa"/>
          </w:tcPr>
          <w:p w14:paraId="10B0E435" w14:textId="77777777" w:rsidR="007A303B" w:rsidRPr="00F12112" w:rsidRDefault="007A303B" w:rsidP="0005600F">
            <w:pPr>
              <w:pStyle w:val="Bezproreda"/>
              <w:rPr>
                <w:rFonts w:ascii="Times New Roman" w:hAnsi="Times New Roman" w:cs="Times New Roman"/>
              </w:rPr>
            </w:pPr>
            <w:r w:rsidRPr="00F12112">
              <w:rPr>
                <w:rFonts w:ascii="Times New Roman" w:hAnsi="Times New Roman" w:cs="Times New Roman"/>
              </w:rPr>
              <w:t>A. UKUPNI PRIHODI/PRIMICI</w:t>
            </w:r>
          </w:p>
        </w:tc>
        <w:tc>
          <w:tcPr>
            <w:tcW w:w="2127" w:type="dxa"/>
          </w:tcPr>
          <w:p w14:paraId="6D2F9161" w14:textId="1F163ABD" w:rsidR="007A303B" w:rsidRPr="00F12112" w:rsidRDefault="00E94FEC" w:rsidP="0005600F">
            <w:pPr>
              <w:pStyle w:val="Bezproreda"/>
              <w:jc w:val="right"/>
              <w:rPr>
                <w:rFonts w:ascii="Times New Roman" w:hAnsi="Times New Roman" w:cs="Times New Roman"/>
              </w:rPr>
            </w:pPr>
            <w:r>
              <w:rPr>
                <w:rFonts w:ascii="Times New Roman" w:hAnsi="Times New Roman" w:cs="Times New Roman"/>
              </w:rPr>
              <w:t xml:space="preserve">10.693.110 </w:t>
            </w:r>
            <w:r w:rsidR="007A303B">
              <w:rPr>
                <w:rFonts w:ascii="Times New Roman" w:hAnsi="Times New Roman" w:cs="Times New Roman"/>
              </w:rPr>
              <w:t>EUR</w:t>
            </w:r>
          </w:p>
        </w:tc>
      </w:tr>
      <w:tr w:rsidR="007A303B" w:rsidRPr="00F12112" w14:paraId="4D844EA8" w14:textId="77777777" w:rsidTr="0005600F">
        <w:trPr>
          <w:jc w:val="center"/>
        </w:trPr>
        <w:tc>
          <w:tcPr>
            <w:tcW w:w="6237" w:type="dxa"/>
          </w:tcPr>
          <w:p w14:paraId="0F3F7CCE" w14:textId="77777777" w:rsidR="007A303B" w:rsidRPr="00F12112" w:rsidRDefault="007A303B" w:rsidP="0005600F">
            <w:pPr>
              <w:pStyle w:val="Bezproreda"/>
              <w:rPr>
                <w:rFonts w:ascii="Times New Roman" w:hAnsi="Times New Roman" w:cs="Times New Roman"/>
              </w:rPr>
            </w:pPr>
            <w:r w:rsidRPr="00F12112">
              <w:rPr>
                <w:rFonts w:ascii="Times New Roman" w:hAnsi="Times New Roman" w:cs="Times New Roman"/>
              </w:rPr>
              <w:t xml:space="preserve">     - tekući prihodi</w:t>
            </w:r>
            <w:r>
              <w:rPr>
                <w:rFonts w:ascii="Times New Roman" w:hAnsi="Times New Roman" w:cs="Times New Roman"/>
              </w:rPr>
              <w:t xml:space="preserve"> (prihodi od poslovanja)</w:t>
            </w:r>
          </w:p>
        </w:tc>
        <w:tc>
          <w:tcPr>
            <w:tcW w:w="2127" w:type="dxa"/>
          </w:tcPr>
          <w:p w14:paraId="11A3A1D6" w14:textId="2A5D5B87" w:rsidR="007A303B" w:rsidRPr="00F12112" w:rsidRDefault="00A26398" w:rsidP="0005600F">
            <w:pPr>
              <w:pStyle w:val="Bezproreda"/>
              <w:jc w:val="right"/>
              <w:rPr>
                <w:rFonts w:ascii="Times New Roman" w:hAnsi="Times New Roman" w:cs="Times New Roman"/>
              </w:rPr>
            </w:pPr>
            <w:r>
              <w:rPr>
                <w:rFonts w:ascii="Times New Roman" w:hAnsi="Times New Roman" w:cs="Times New Roman"/>
              </w:rPr>
              <w:t>10.305.110</w:t>
            </w:r>
            <w:r w:rsidR="00E50F68">
              <w:rPr>
                <w:rFonts w:ascii="Times New Roman" w:hAnsi="Times New Roman" w:cs="Times New Roman"/>
              </w:rPr>
              <w:t xml:space="preserve"> </w:t>
            </w:r>
            <w:r w:rsidR="007A303B">
              <w:rPr>
                <w:rFonts w:ascii="Times New Roman" w:hAnsi="Times New Roman" w:cs="Times New Roman"/>
              </w:rPr>
              <w:t>EUR</w:t>
            </w:r>
          </w:p>
        </w:tc>
      </w:tr>
      <w:tr w:rsidR="007A303B" w:rsidRPr="00F12112" w14:paraId="0522485B" w14:textId="77777777" w:rsidTr="0005600F">
        <w:trPr>
          <w:jc w:val="center"/>
        </w:trPr>
        <w:tc>
          <w:tcPr>
            <w:tcW w:w="6237" w:type="dxa"/>
          </w:tcPr>
          <w:p w14:paraId="67CA5A8C" w14:textId="77777777" w:rsidR="007A303B" w:rsidRPr="00F12112" w:rsidRDefault="007A303B" w:rsidP="0005600F">
            <w:pPr>
              <w:pStyle w:val="Bezproreda"/>
              <w:rPr>
                <w:rFonts w:ascii="Times New Roman" w:hAnsi="Times New Roman" w:cs="Times New Roman"/>
              </w:rPr>
            </w:pPr>
            <w:r w:rsidRPr="00F12112">
              <w:rPr>
                <w:rFonts w:ascii="Times New Roman" w:hAnsi="Times New Roman" w:cs="Times New Roman"/>
              </w:rPr>
              <w:t xml:space="preserve">     - kapitalni prihodi</w:t>
            </w:r>
          </w:p>
        </w:tc>
        <w:tc>
          <w:tcPr>
            <w:tcW w:w="2127" w:type="dxa"/>
          </w:tcPr>
          <w:p w14:paraId="59008CB1" w14:textId="0CA4D3C8" w:rsidR="007A303B" w:rsidRPr="00F12112" w:rsidRDefault="00E50F68" w:rsidP="0005600F">
            <w:pPr>
              <w:pStyle w:val="Bezproreda"/>
              <w:jc w:val="right"/>
              <w:rPr>
                <w:rFonts w:ascii="Times New Roman" w:hAnsi="Times New Roman" w:cs="Times New Roman"/>
              </w:rPr>
            </w:pPr>
            <w:r>
              <w:rPr>
                <w:rFonts w:ascii="Times New Roman" w:hAnsi="Times New Roman" w:cs="Times New Roman"/>
              </w:rPr>
              <w:t>58.000</w:t>
            </w:r>
            <w:r w:rsidR="007A303B">
              <w:rPr>
                <w:rFonts w:ascii="Times New Roman" w:hAnsi="Times New Roman" w:cs="Times New Roman"/>
              </w:rPr>
              <w:t xml:space="preserve"> EUR</w:t>
            </w:r>
          </w:p>
        </w:tc>
      </w:tr>
      <w:tr w:rsidR="007A303B" w:rsidRPr="00F12112" w14:paraId="0A17995C" w14:textId="77777777" w:rsidTr="0005600F">
        <w:trPr>
          <w:jc w:val="center"/>
        </w:trPr>
        <w:tc>
          <w:tcPr>
            <w:tcW w:w="6237" w:type="dxa"/>
          </w:tcPr>
          <w:p w14:paraId="0F3E8DAC" w14:textId="77777777" w:rsidR="007A303B" w:rsidRPr="00F12112" w:rsidRDefault="007A303B" w:rsidP="0005600F">
            <w:pPr>
              <w:pStyle w:val="Bezproreda"/>
              <w:rPr>
                <w:rFonts w:ascii="Times New Roman" w:hAnsi="Times New Roman" w:cs="Times New Roman"/>
              </w:rPr>
            </w:pPr>
            <w:r w:rsidRPr="00F12112">
              <w:rPr>
                <w:rFonts w:ascii="Times New Roman" w:hAnsi="Times New Roman" w:cs="Times New Roman"/>
              </w:rPr>
              <w:t xml:space="preserve">     -</w:t>
            </w:r>
            <w:r>
              <w:rPr>
                <w:rFonts w:ascii="Times New Roman" w:hAnsi="Times New Roman" w:cs="Times New Roman"/>
              </w:rPr>
              <w:t xml:space="preserve"> </w:t>
            </w:r>
            <w:r w:rsidRPr="00F12112">
              <w:rPr>
                <w:rFonts w:ascii="Times New Roman" w:hAnsi="Times New Roman" w:cs="Times New Roman"/>
              </w:rPr>
              <w:t>pr</w:t>
            </w:r>
            <w:r>
              <w:rPr>
                <w:rFonts w:ascii="Times New Roman" w:hAnsi="Times New Roman" w:cs="Times New Roman"/>
              </w:rPr>
              <w:t>imici</w:t>
            </w:r>
            <w:r w:rsidRPr="00F12112">
              <w:rPr>
                <w:rFonts w:ascii="Times New Roman" w:hAnsi="Times New Roman" w:cs="Times New Roman"/>
              </w:rPr>
              <w:t xml:space="preserve"> od financijske imovine i zaduživanja</w:t>
            </w:r>
          </w:p>
        </w:tc>
        <w:tc>
          <w:tcPr>
            <w:tcW w:w="2127" w:type="dxa"/>
          </w:tcPr>
          <w:p w14:paraId="6DCDC551" w14:textId="4439D7DD" w:rsidR="007A303B" w:rsidRPr="00F12112" w:rsidRDefault="007A303B" w:rsidP="0005600F">
            <w:pPr>
              <w:pStyle w:val="Bezproreda"/>
              <w:jc w:val="center"/>
              <w:rPr>
                <w:rFonts w:ascii="Times New Roman" w:hAnsi="Times New Roman" w:cs="Times New Roman"/>
              </w:rPr>
            </w:pPr>
            <w:r>
              <w:rPr>
                <w:rFonts w:ascii="Times New Roman" w:hAnsi="Times New Roman" w:cs="Times New Roman"/>
              </w:rPr>
              <w:t xml:space="preserve">            </w:t>
            </w:r>
            <w:r w:rsidR="00E50F68">
              <w:rPr>
                <w:rFonts w:ascii="Times New Roman" w:hAnsi="Times New Roman" w:cs="Times New Roman"/>
              </w:rPr>
              <w:t>330</w:t>
            </w:r>
            <w:r>
              <w:rPr>
                <w:rFonts w:ascii="Times New Roman" w:hAnsi="Times New Roman" w:cs="Times New Roman"/>
              </w:rPr>
              <w:t>.000 EUR</w:t>
            </w:r>
          </w:p>
        </w:tc>
      </w:tr>
      <w:tr w:rsidR="007A303B" w:rsidRPr="00F12112" w14:paraId="3838EAD4" w14:textId="77777777" w:rsidTr="0005600F">
        <w:trPr>
          <w:trHeight w:val="80"/>
          <w:jc w:val="center"/>
        </w:trPr>
        <w:tc>
          <w:tcPr>
            <w:tcW w:w="6237" w:type="dxa"/>
          </w:tcPr>
          <w:p w14:paraId="4663054F" w14:textId="77777777" w:rsidR="007A303B" w:rsidRPr="00F12112" w:rsidRDefault="007A303B" w:rsidP="0005600F">
            <w:pPr>
              <w:pStyle w:val="Bezproreda"/>
              <w:rPr>
                <w:rFonts w:ascii="Times New Roman" w:hAnsi="Times New Roman" w:cs="Times New Roman"/>
              </w:rPr>
            </w:pPr>
          </w:p>
        </w:tc>
        <w:tc>
          <w:tcPr>
            <w:tcW w:w="2127" w:type="dxa"/>
          </w:tcPr>
          <w:p w14:paraId="5FCF8BF4" w14:textId="77777777" w:rsidR="007A303B" w:rsidRPr="00F12112" w:rsidRDefault="007A303B" w:rsidP="0005600F">
            <w:pPr>
              <w:pStyle w:val="Bezproreda"/>
              <w:jc w:val="right"/>
              <w:rPr>
                <w:rFonts w:ascii="Times New Roman" w:hAnsi="Times New Roman" w:cs="Times New Roman"/>
              </w:rPr>
            </w:pPr>
          </w:p>
        </w:tc>
      </w:tr>
      <w:tr w:rsidR="007A303B" w:rsidRPr="00F12112" w14:paraId="557086BA" w14:textId="77777777" w:rsidTr="0005600F">
        <w:trPr>
          <w:jc w:val="center"/>
        </w:trPr>
        <w:tc>
          <w:tcPr>
            <w:tcW w:w="6237" w:type="dxa"/>
          </w:tcPr>
          <w:p w14:paraId="7A95A306" w14:textId="77777777" w:rsidR="007A303B" w:rsidRPr="00F12112" w:rsidRDefault="007A303B" w:rsidP="0005600F">
            <w:pPr>
              <w:pStyle w:val="Bezproreda"/>
              <w:rPr>
                <w:rFonts w:ascii="Times New Roman" w:hAnsi="Times New Roman" w:cs="Times New Roman"/>
              </w:rPr>
            </w:pPr>
          </w:p>
        </w:tc>
        <w:tc>
          <w:tcPr>
            <w:tcW w:w="2127" w:type="dxa"/>
          </w:tcPr>
          <w:p w14:paraId="599C1F7B" w14:textId="77777777" w:rsidR="007A303B" w:rsidRPr="00F12112" w:rsidRDefault="007A303B" w:rsidP="0005600F">
            <w:pPr>
              <w:pStyle w:val="Bezproreda"/>
              <w:jc w:val="right"/>
              <w:rPr>
                <w:rFonts w:ascii="Times New Roman" w:hAnsi="Times New Roman" w:cs="Times New Roman"/>
              </w:rPr>
            </w:pPr>
          </w:p>
        </w:tc>
      </w:tr>
      <w:tr w:rsidR="007A303B" w:rsidRPr="00F12112" w14:paraId="62BE983D" w14:textId="77777777" w:rsidTr="0005600F">
        <w:trPr>
          <w:jc w:val="center"/>
        </w:trPr>
        <w:tc>
          <w:tcPr>
            <w:tcW w:w="6237" w:type="dxa"/>
          </w:tcPr>
          <w:p w14:paraId="58ED6DA1" w14:textId="77777777" w:rsidR="007A303B" w:rsidRPr="00F12112" w:rsidRDefault="007A303B" w:rsidP="0005600F">
            <w:pPr>
              <w:pStyle w:val="Bezproreda"/>
              <w:rPr>
                <w:rFonts w:ascii="Times New Roman" w:hAnsi="Times New Roman" w:cs="Times New Roman"/>
              </w:rPr>
            </w:pPr>
            <w:r w:rsidRPr="00F12112">
              <w:rPr>
                <w:rFonts w:ascii="Times New Roman" w:hAnsi="Times New Roman" w:cs="Times New Roman"/>
              </w:rPr>
              <w:t>B. UKUPNI RASHODI/IZDACI</w:t>
            </w:r>
          </w:p>
        </w:tc>
        <w:tc>
          <w:tcPr>
            <w:tcW w:w="2127" w:type="dxa"/>
          </w:tcPr>
          <w:p w14:paraId="27938E16" w14:textId="47177AD2" w:rsidR="007A303B" w:rsidRPr="00F12112" w:rsidRDefault="007A303B" w:rsidP="0005600F">
            <w:pPr>
              <w:pStyle w:val="Bezproreda"/>
              <w:jc w:val="right"/>
              <w:rPr>
                <w:rFonts w:ascii="Times New Roman" w:hAnsi="Times New Roman" w:cs="Times New Roman"/>
              </w:rPr>
            </w:pPr>
            <w:r w:rsidRPr="00F12112">
              <w:rPr>
                <w:rFonts w:ascii="Times New Roman" w:hAnsi="Times New Roman" w:cs="Times New Roman"/>
              </w:rPr>
              <w:t xml:space="preserve">     </w:t>
            </w:r>
            <w:r w:rsidR="00471B5D">
              <w:rPr>
                <w:rFonts w:ascii="Times New Roman" w:hAnsi="Times New Roman" w:cs="Times New Roman"/>
              </w:rPr>
              <w:t>12.536.745</w:t>
            </w:r>
            <w:r w:rsidRPr="00F12112">
              <w:rPr>
                <w:rFonts w:ascii="Times New Roman" w:hAnsi="Times New Roman" w:cs="Times New Roman"/>
              </w:rPr>
              <w:t xml:space="preserve"> </w:t>
            </w:r>
            <w:r>
              <w:rPr>
                <w:rFonts w:ascii="Times New Roman" w:hAnsi="Times New Roman" w:cs="Times New Roman"/>
              </w:rPr>
              <w:t>EUR</w:t>
            </w:r>
          </w:p>
        </w:tc>
      </w:tr>
      <w:tr w:rsidR="007A303B" w:rsidRPr="00F12112" w14:paraId="749B7E72" w14:textId="77777777" w:rsidTr="0005600F">
        <w:trPr>
          <w:jc w:val="center"/>
        </w:trPr>
        <w:tc>
          <w:tcPr>
            <w:tcW w:w="6237" w:type="dxa"/>
          </w:tcPr>
          <w:p w14:paraId="44E3497B" w14:textId="77777777" w:rsidR="007A303B" w:rsidRPr="00F12112" w:rsidRDefault="007A303B" w:rsidP="0005600F">
            <w:pPr>
              <w:pStyle w:val="Bezproreda"/>
              <w:rPr>
                <w:rFonts w:ascii="Times New Roman" w:hAnsi="Times New Roman" w:cs="Times New Roman"/>
              </w:rPr>
            </w:pPr>
            <w:r w:rsidRPr="00F12112">
              <w:rPr>
                <w:rFonts w:ascii="Times New Roman" w:hAnsi="Times New Roman" w:cs="Times New Roman"/>
              </w:rPr>
              <w:t xml:space="preserve">    - tekući rashodi</w:t>
            </w:r>
            <w:r>
              <w:rPr>
                <w:rFonts w:ascii="Times New Roman" w:hAnsi="Times New Roman" w:cs="Times New Roman"/>
              </w:rPr>
              <w:t xml:space="preserve"> (rashodi poslovanja)</w:t>
            </w:r>
          </w:p>
        </w:tc>
        <w:tc>
          <w:tcPr>
            <w:tcW w:w="2127" w:type="dxa"/>
          </w:tcPr>
          <w:p w14:paraId="5E86CE0C" w14:textId="5013B1F1" w:rsidR="007A303B" w:rsidRPr="00F12112" w:rsidRDefault="00CC2A09" w:rsidP="0005600F">
            <w:pPr>
              <w:pStyle w:val="Bezproreda"/>
              <w:jc w:val="right"/>
              <w:rPr>
                <w:rFonts w:ascii="Times New Roman" w:hAnsi="Times New Roman" w:cs="Times New Roman"/>
              </w:rPr>
            </w:pPr>
            <w:r>
              <w:rPr>
                <w:rFonts w:ascii="Times New Roman" w:hAnsi="Times New Roman" w:cs="Times New Roman"/>
              </w:rPr>
              <w:t>7.304.395</w:t>
            </w:r>
            <w:r w:rsidR="007A303B">
              <w:rPr>
                <w:rFonts w:ascii="Times New Roman" w:hAnsi="Times New Roman" w:cs="Times New Roman"/>
              </w:rPr>
              <w:t xml:space="preserve"> EUR</w:t>
            </w:r>
          </w:p>
        </w:tc>
      </w:tr>
      <w:tr w:rsidR="007A303B" w:rsidRPr="00F12112" w14:paraId="3B38E6AE" w14:textId="77777777" w:rsidTr="0005600F">
        <w:trPr>
          <w:jc w:val="center"/>
        </w:trPr>
        <w:tc>
          <w:tcPr>
            <w:tcW w:w="6237" w:type="dxa"/>
          </w:tcPr>
          <w:p w14:paraId="0C4EBE53" w14:textId="77777777" w:rsidR="007A303B" w:rsidRPr="00F12112" w:rsidRDefault="007A303B" w:rsidP="0005600F">
            <w:pPr>
              <w:pStyle w:val="Bezproreda"/>
              <w:rPr>
                <w:rFonts w:ascii="Times New Roman" w:hAnsi="Times New Roman" w:cs="Times New Roman"/>
              </w:rPr>
            </w:pPr>
            <w:r w:rsidRPr="00F12112">
              <w:rPr>
                <w:rFonts w:ascii="Times New Roman" w:hAnsi="Times New Roman" w:cs="Times New Roman"/>
              </w:rPr>
              <w:t xml:space="preserve">    - kapitalni rashodi</w:t>
            </w:r>
          </w:p>
        </w:tc>
        <w:tc>
          <w:tcPr>
            <w:tcW w:w="2127" w:type="dxa"/>
          </w:tcPr>
          <w:p w14:paraId="43E820A3" w14:textId="32D287D9" w:rsidR="007A303B" w:rsidRPr="00F12112" w:rsidRDefault="00CC2A09" w:rsidP="0005600F">
            <w:pPr>
              <w:pStyle w:val="Bezproreda"/>
              <w:jc w:val="right"/>
              <w:rPr>
                <w:rFonts w:ascii="Times New Roman" w:hAnsi="Times New Roman" w:cs="Times New Roman"/>
              </w:rPr>
            </w:pPr>
            <w:r>
              <w:rPr>
                <w:rFonts w:ascii="Times New Roman" w:hAnsi="Times New Roman" w:cs="Times New Roman"/>
              </w:rPr>
              <w:t>5.015.300</w:t>
            </w:r>
            <w:r w:rsidR="007A303B">
              <w:rPr>
                <w:rFonts w:ascii="Times New Roman" w:hAnsi="Times New Roman" w:cs="Times New Roman"/>
              </w:rPr>
              <w:t xml:space="preserve"> EUR</w:t>
            </w:r>
            <w:r w:rsidR="007A303B" w:rsidRPr="00F12112">
              <w:rPr>
                <w:rFonts w:ascii="Times New Roman" w:hAnsi="Times New Roman" w:cs="Times New Roman"/>
              </w:rPr>
              <w:t xml:space="preserve">  </w:t>
            </w:r>
          </w:p>
        </w:tc>
      </w:tr>
      <w:tr w:rsidR="007A303B" w:rsidRPr="00F12112" w14:paraId="7AD91DDB" w14:textId="77777777" w:rsidTr="0005600F">
        <w:trPr>
          <w:jc w:val="center"/>
        </w:trPr>
        <w:tc>
          <w:tcPr>
            <w:tcW w:w="6237" w:type="dxa"/>
          </w:tcPr>
          <w:p w14:paraId="10F67668" w14:textId="77777777" w:rsidR="007A303B" w:rsidRPr="00F12112" w:rsidRDefault="007A303B" w:rsidP="0005600F">
            <w:pPr>
              <w:pStyle w:val="Bezproreda"/>
              <w:rPr>
                <w:rFonts w:ascii="Times New Roman" w:hAnsi="Times New Roman" w:cs="Times New Roman"/>
              </w:rPr>
            </w:pPr>
            <w:r w:rsidRPr="00F12112">
              <w:rPr>
                <w:rFonts w:ascii="Times New Roman" w:hAnsi="Times New Roman" w:cs="Times New Roman"/>
              </w:rPr>
              <w:t xml:space="preserve"> </w:t>
            </w:r>
            <w:r>
              <w:rPr>
                <w:rFonts w:ascii="Times New Roman" w:hAnsi="Times New Roman" w:cs="Times New Roman"/>
              </w:rPr>
              <w:t xml:space="preserve"> </w:t>
            </w:r>
            <w:r w:rsidRPr="00F12112">
              <w:rPr>
                <w:rFonts w:ascii="Times New Roman" w:hAnsi="Times New Roman" w:cs="Times New Roman"/>
              </w:rPr>
              <w:t xml:space="preserve">  - izdaci za </w:t>
            </w:r>
            <w:proofErr w:type="spellStart"/>
            <w:r w:rsidRPr="00F12112">
              <w:rPr>
                <w:rFonts w:ascii="Times New Roman" w:hAnsi="Times New Roman" w:cs="Times New Roman"/>
              </w:rPr>
              <w:t>financ.imovinu</w:t>
            </w:r>
            <w:proofErr w:type="spellEnd"/>
          </w:p>
        </w:tc>
        <w:tc>
          <w:tcPr>
            <w:tcW w:w="2127" w:type="dxa"/>
          </w:tcPr>
          <w:p w14:paraId="5A293B69" w14:textId="77777777" w:rsidR="007A303B" w:rsidRPr="00F12112" w:rsidRDefault="007A303B" w:rsidP="0005600F">
            <w:pPr>
              <w:pStyle w:val="Bezproreda"/>
              <w:jc w:val="right"/>
              <w:rPr>
                <w:rFonts w:ascii="Times New Roman" w:hAnsi="Times New Roman" w:cs="Times New Roman"/>
              </w:rPr>
            </w:pPr>
            <w:r>
              <w:rPr>
                <w:rFonts w:ascii="Times New Roman" w:hAnsi="Times New Roman" w:cs="Times New Roman"/>
              </w:rPr>
              <w:t>217.050 EUR</w:t>
            </w:r>
            <w:r w:rsidRPr="00F12112">
              <w:rPr>
                <w:rFonts w:ascii="Times New Roman" w:hAnsi="Times New Roman" w:cs="Times New Roman"/>
              </w:rPr>
              <w:t xml:space="preserve"> </w:t>
            </w:r>
          </w:p>
        </w:tc>
      </w:tr>
      <w:tr w:rsidR="007A303B" w:rsidRPr="00F12112" w14:paraId="7B00F7A7" w14:textId="77777777" w:rsidTr="0005600F">
        <w:trPr>
          <w:jc w:val="center"/>
        </w:trPr>
        <w:tc>
          <w:tcPr>
            <w:tcW w:w="6237" w:type="dxa"/>
          </w:tcPr>
          <w:p w14:paraId="765B5E48" w14:textId="77777777" w:rsidR="007A303B" w:rsidRPr="00F12112" w:rsidRDefault="007A303B" w:rsidP="0005600F">
            <w:pPr>
              <w:pStyle w:val="Bezproreda"/>
              <w:rPr>
                <w:rFonts w:ascii="Times New Roman" w:hAnsi="Times New Roman" w:cs="Times New Roman"/>
              </w:rPr>
            </w:pPr>
          </w:p>
        </w:tc>
        <w:tc>
          <w:tcPr>
            <w:tcW w:w="2127" w:type="dxa"/>
          </w:tcPr>
          <w:p w14:paraId="2A3CD696" w14:textId="77777777" w:rsidR="007A303B" w:rsidRPr="00F12112" w:rsidRDefault="007A303B" w:rsidP="0005600F">
            <w:pPr>
              <w:pStyle w:val="Bezproreda"/>
              <w:jc w:val="right"/>
              <w:rPr>
                <w:rFonts w:ascii="Times New Roman" w:hAnsi="Times New Roman" w:cs="Times New Roman"/>
              </w:rPr>
            </w:pPr>
          </w:p>
        </w:tc>
      </w:tr>
      <w:tr w:rsidR="007A303B" w:rsidRPr="00F12112" w14:paraId="157A36E5" w14:textId="77777777" w:rsidTr="0005600F">
        <w:trPr>
          <w:jc w:val="center"/>
        </w:trPr>
        <w:tc>
          <w:tcPr>
            <w:tcW w:w="6237" w:type="dxa"/>
          </w:tcPr>
          <w:p w14:paraId="6F29C697" w14:textId="77777777" w:rsidR="007A303B" w:rsidRPr="00F12112" w:rsidRDefault="007A303B" w:rsidP="0005600F">
            <w:pPr>
              <w:pStyle w:val="Bezproreda"/>
              <w:rPr>
                <w:rFonts w:ascii="Times New Roman" w:hAnsi="Times New Roman" w:cs="Times New Roman"/>
              </w:rPr>
            </w:pPr>
            <w:r w:rsidRPr="00F12112">
              <w:rPr>
                <w:rFonts w:ascii="Times New Roman" w:hAnsi="Times New Roman" w:cs="Times New Roman"/>
              </w:rPr>
              <w:t xml:space="preserve">C. PRENESENI VIŠKOVI IZ PRETHODNIH GODINA  </w:t>
            </w:r>
          </w:p>
        </w:tc>
        <w:tc>
          <w:tcPr>
            <w:tcW w:w="2127" w:type="dxa"/>
          </w:tcPr>
          <w:p w14:paraId="30B471B0" w14:textId="5BA34D59" w:rsidR="007A303B" w:rsidRPr="00F12112" w:rsidRDefault="00A44C5F" w:rsidP="0005600F">
            <w:pPr>
              <w:pStyle w:val="Bezproreda"/>
              <w:jc w:val="right"/>
              <w:rPr>
                <w:rFonts w:ascii="Times New Roman" w:hAnsi="Times New Roman" w:cs="Times New Roman"/>
              </w:rPr>
            </w:pPr>
            <w:r>
              <w:rPr>
                <w:rFonts w:ascii="Times New Roman" w:hAnsi="Times New Roman" w:cs="Times New Roman"/>
              </w:rPr>
              <w:t>1.843.635</w:t>
            </w:r>
            <w:r w:rsidR="007A303B" w:rsidRPr="00F12112">
              <w:rPr>
                <w:rFonts w:ascii="Times New Roman" w:hAnsi="Times New Roman" w:cs="Times New Roman"/>
              </w:rPr>
              <w:t xml:space="preserve"> </w:t>
            </w:r>
            <w:r w:rsidR="007A303B">
              <w:rPr>
                <w:rFonts w:ascii="Times New Roman" w:hAnsi="Times New Roman" w:cs="Times New Roman"/>
              </w:rPr>
              <w:t>EUR</w:t>
            </w:r>
          </w:p>
        </w:tc>
      </w:tr>
      <w:tr w:rsidR="007A303B" w:rsidRPr="00F12112" w14:paraId="391C3712" w14:textId="77777777" w:rsidTr="0005600F">
        <w:trPr>
          <w:jc w:val="center"/>
        </w:trPr>
        <w:tc>
          <w:tcPr>
            <w:tcW w:w="6237" w:type="dxa"/>
          </w:tcPr>
          <w:p w14:paraId="0C98AD63" w14:textId="77777777" w:rsidR="007A303B" w:rsidRPr="00F12112" w:rsidRDefault="007A303B" w:rsidP="0005600F">
            <w:pPr>
              <w:pStyle w:val="Bezproreda"/>
              <w:rPr>
                <w:rFonts w:ascii="Times New Roman" w:hAnsi="Times New Roman" w:cs="Times New Roman"/>
              </w:rPr>
            </w:pPr>
          </w:p>
          <w:p w14:paraId="5840594C" w14:textId="77777777" w:rsidR="007A303B" w:rsidRPr="00F12112" w:rsidRDefault="007A303B" w:rsidP="0005600F">
            <w:pPr>
              <w:pStyle w:val="Bezproreda"/>
              <w:rPr>
                <w:rFonts w:ascii="Times New Roman" w:hAnsi="Times New Roman" w:cs="Times New Roman"/>
              </w:rPr>
            </w:pPr>
            <w:r w:rsidRPr="00F12112">
              <w:rPr>
                <w:rFonts w:ascii="Times New Roman" w:hAnsi="Times New Roman" w:cs="Times New Roman"/>
              </w:rPr>
              <w:t xml:space="preserve">D. PRIHODI/PRIMICI – RASHODI/IZDACI </w:t>
            </w:r>
          </w:p>
        </w:tc>
        <w:tc>
          <w:tcPr>
            <w:tcW w:w="2127" w:type="dxa"/>
          </w:tcPr>
          <w:p w14:paraId="37AEAA80" w14:textId="77777777" w:rsidR="007A303B" w:rsidRPr="00F12112" w:rsidRDefault="007A303B" w:rsidP="0005600F">
            <w:pPr>
              <w:pStyle w:val="Bezproreda"/>
              <w:jc w:val="right"/>
              <w:rPr>
                <w:rFonts w:ascii="Times New Roman" w:hAnsi="Times New Roman" w:cs="Times New Roman"/>
              </w:rPr>
            </w:pPr>
          </w:p>
          <w:p w14:paraId="42CFCDF0" w14:textId="77777777" w:rsidR="007A303B" w:rsidRPr="00F12112" w:rsidRDefault="007A303B" w:rsidP="0005600F">
            <w:pPr>
              <w:pStyle w:val="Bezproreda"/>
              <w:jc w:val="right"/>
              <w:rPr>
                <w:rFonts w:ascii="Times New Roman" w:hAnsi="Times New Roman" w:cs="Times New Roman"/>
              </w:rPr>
            </w:pPr>
            <w:r w:rsidRPr="00F12112">
              <w:rPr>
                <w:rFonts w:ascii="Times New Roman" w:hAnsi="Times New Roman" w:cs="Times New Roman"/>
              </w:rPr>
              <w:t xml:space="preserve">0,00 </w:t>
            </w:r>
            <w:r>
              <w:rPr>
                <w:rFonts w:ascii="Times New Roman" w:hAnsi="Times New Roman" w:cs="Times New Roman"/>
              </w:rPr>
              <w:t>EUR</w:t>
            </w:r>
          </w:p>
        </w:tc>
      </w:tr>
    </w:tbl>
    <w:p w14:paraId="0A7980F0" w14:textId="77777777" w:rsidR="007A303B" w:rsidRPr="00DA17A4" w:rsidRDefault="007A303B" w:rsidP="007A303B">
      <w:pPr>
        <w:pStyle w:val="Bezproreda"/>
        <w:rPr>
          <w:rFonts w:ascii="Times New Roman" w:hAnsi="Times New Roman" w:cs="Times New Roman"/>
        </w:rPr>
      </w:pPr>
    </w:p>
    <w:p w14:paraId="72543108" w14:textId="77777777" w:rsidR="007A303B" w:rsidRDefault="007A303B" w:rsidP="007A303B">
      <w:pPr>
        <w:pStyle w:val="Bezproreda"/>
        <w:rPr>
          <w:rFonts w:ascii="Times New Roman" w:hAnsi="Times New Roman" w:cs="Times New Roman"/>
          <w:b/>
          <w:bCs/>
          <w:sz w:val="28"/>
          <w:szCs w:val="28"/>
        </w:rPr>
      </w:pPr>
    </w:p>
    <w:p w14:paraId="22E9E270" w14:textId="77777777" w:rsidR="007A303B" w:rsidRDefault="007A303B" w:rsidP="007A303B">
      <w:pPr>
        <w:pStyle w:val="Bezproreda"/>
        <w:rPr>
          <w:rFonts w:ascii="Times New Roman" w:hAnsi="Times New Roman" w:cs="Times New Roman"/>
          <w:b/>
          <w:bCs/>
          <w:sz w:val="28"/>
          <w:szCs w:val="28"/>
        </w:rPr>
      </w:pPr>
    </w:p>
    <w:p w14:paraId="01A0B723" w14:textId="77777777" w:rsidR="007A303B" w:rsidRDefault="007A303B" w:rsidP="007A303B">
      <w:pPr>
        <w:pStyle w:val="Bezproreda"/>
        <w:rPr>
          <w:rFonts w:ascii="Times New Roman" w:hAnsi="Times New Roman" w:cs="Times New Roman"/>
          <w:b/>
          <w:bCs/>
          <w:sz w:val="28"/>
          <w:szCs w:val="28"/>
        </w:rPr>
      </w:pPr>
    </w:p>
    <w:p w14:paraId="0D9E6208" w14:textId="77777777" w:rsidR="007A303B" w:rsidRDefault="007A303B" w:rsidP="007A303B">
      <w:pPr>
        <w:pStyle w:val="Bezproreda"/>
        <w:rPr>
          <w:rFonts w:ascii="Times New Roman" w:hAnsi="Times New Roman" w:cs="Times New Roman"/>
          <w:b/>
          <w:bCs/>
          <w:sz w:val="28"/>
          <w:szCs w:val="28"/>
        </w:rPr>
      </w:pPr>
    </w:p>
    <w:p w14:paraId="4304210D" w14:textId="77777777" w:rsidR="00BD0E4B" w:rsidRDefault="00BD0E4B" w:rsidP="007A303B">
      <w:pPr>
        <w:pStyle w:val="Bezproreda"/>
        <w:rPr>
          <w:rFonts w:ascii="Times New Roman" w:hAnsi="Times New Roman" w:cs="Times New Roman"/>
          <w:b/>
          <w:bCs/>
          <w:sz w:val="28"/>
          <w:szCs w:val="28"/>
        </w:rPr>
      </w:pPr>
    </w:p>
    <w:p w14:paraId="6C5F7FBB" w14:textId="77777777" w:rsidR="00BD0E4B" w:rsidRDefault="00BD0E4B" w:rsidP="007A303B">
      <w:pPr>
        <w:pStyle w:val="Bezproreda"/>
        <w:rPr>
          <w:rFonts w:ascii="Times New Roman" w:hAnsi="Times New Roman" w:cs="Times New Roman"/>
          <w:b/>
          <w:bCs/>
          <w:sz w:val="28"/>
          <w:szCs w:val="28"/>
        </w:rPr>
      </w:pPr>
    </w:p>
    <w:p w14:paraId="668CED0D" w14:textId="77777777" w:rsidR="00BD0E4B" w:rsidRDefault="00BD0E4B" w:rsidP="007A303B">
      <w:pPr>
        <w:pStyle w:val="Bezproreda"/>
        <w:rPr>
          <w:rFonts w:ascii="Times New Roman" w:hAnsi="Times New Roman" w:cs="Times New Roman"/>
          <w:b/>
          <w:bCs/>
          <w:sz w:val="28"/>
          <w:szCs w:val="28"/>
        </w:rPr>
      </w:pPr>
    </w:p>
    <w:p w14:paraId="102375BF" w14:textId="6D9CF0BA" w:rsidR="007A303B" w:rsidRDefault="00853C5E" w:rsidP="00853C5E">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3B68DF24" w14:textId="77777777" w:rsidR="007A303B" w:rsidRPr="00270E8F" w:rsidRDefault="007A303B" w:rsidP="007A303B">
      <w:pPr>
        <w:pStyle w:val="Bezproreda"/>
        <w:rPr>
          <w:rFonts w:ascii="Times New Roman" w:hAnsi="Times New Roman" w:cs="Times New Roman"/>
          <w:b/>
          <w:bCs/>
          <w:sz w:val="28"/>
          <w:szCs w:val="28"/>
        </w:rPr>
      </w:pPr>
      <w:r w:rsidRPr="00DC7095">
        <w:rPr>
          <w:rFonts w:ascii="Times New Roman" w:hAnsi="Times New Roman" w:cs="Times New Roman"/>
          <w:b/>
          <w:bCs/>
          <w:sz w:val="28"/>
          <w:szCs w:val="28"/>
        </w:rPr>
        <w:lastRenderedPageBreak/>
        <w:t>OPĆI DIO</w:t>
      </w:r>
    </w:p>
    <w:p w14:paraId="4145337E" w14:textId="77777777" w:rsidR="007A303B" w:rsidRPr="00DA17A4" w:rsidRDefault="007A303B" w:rsidP="007A303B">
      <w:pPr>
        <w:pStyle w:val="Bezproreda"/>
        <w:rPr>
          <w:rFonts w:ascii="Times New Roman" w:hAnsi="Times New Roman" w:cs="Times New Roman"/>
        </w:rPr>
      </w:pPr>
    </w:p>
    <w:p w14:paraId="16D54EFA" w14:textId="77777777" w:rsidR="007A303B" w:rsidRPr="00DA17A4" w:rsidRDefault="007A303B" w:rsidP="007A303B">
      <w:pPr>
        <w:pStyle w:val="Bezproreda"/>
        <w:jc w:val="both"/>
        <w:rPr>
          <w:rFonts w:ascii="Times New Roman" w:hAnsi="Times New Roman" w:cs="Times New Roman"/>
          <w:b/>
        </w:rPr>
      </w:pPr>
      <w:r w:rsidRPr="00DA17A4">
        <w:rPr>
          <w:rFonts w:ascii="Times New Roman" w:hAnsi="Times New Roman" w:cs="Times New Roman"/>
          <w:b/>
        </w:rPr>
        <w:t>PRIHODI I PRIMICI</w:t>
      </w:r>
    </w:p>
    <w:p w14:paraId="10439D5F" w14:textId="77777777" w:rsidR="007A303B" w:rsidRPr="00B8398B" w:rsidRDefault="007A303B" w:rsidP="007A303B">
      <w:pPr>
        <w:pStyle w:val="Bezproreda"/>
        <w:jc w:val="both"/>
        <w:rPr>
          <w:rFonts w:ascii="Times New Roman" w:hAnsi="Times New Roman" w:cs="Times New Roman"/>
          <w:highlight w:val="yellow"/>
        </w:rPr>
      </w:pPr>
    </w:p>
    <w:p w14:paraId="0CF9031B" w14:textId="26918598" w:rsidR="007A303B" w:rsidRPr="00B8398B" w:rsidRDefault="007A303B" w:rsidP="007A303B">
      <w:pPr>
        <w:pStyle w:val="Bezproreda"/>
        <w:ind w:firstLine="708"/>
        <w:jc w:val="both"/>
        <w:rPr>
          <w:rFonts w:ascii="Times New Roman" w:hAnsi="Times New Roman" w:cs="Times New Roman"/>
          <w:highlight w:val="yellow"/>
        </w:rPr>
      </w:pPr>
      <w:r w:rsidRPr="00DF614E">
        <w:rPr>
          <w:rFonts w:ascii="Times New Roman" w:hAnsi="Times New Roman" w:cs="Times New Roman"/>
        </w:rPr>
        <w:t>Prihodi i primici planirani su na temelju vlastitih gospodarskih, fiskalnih i demografskih pokazatelja Općine Kostrena koji proizlaze iz procjene prihoda za 202</w:t>
      </w:r>
      <w:r w:rsidR="003729A0">
        <w:rPr>
          <w:rFonts w:ascii="Times New Roman" w:hAnsi="Times New Roman" w:cs="Times New Roman"/>
        </w:rPr>
        <w:t>3</w:t>
      </w:r>
      <w:r w:rsidRPr="00DF614E">
        <w:rPr>
          <w:rFonts w:ascii="Times New Roman" w:hAnsi="Times New Roman" w:cs="Times New Roman"/>
        </w:rPr>
        <w:t>. godinu i njihovog ostvarenja,  na temelju akata donesenih od strane Općinskog vijeća Općine Kostrena, te na temelju zakonskih propisa  kojima su utvrđeni izvori financiranja.</w:t>
      </w:r>
    </w:p>
    <w:p w14:paraId="47F8E21F" w14:textId="77777777" w:rsidR="007A303B" w:rsidRPr="00B8398B" w:rsidRDefault="007A303B" w:rsidP="007A303B">
      <w:pPr>
        <w:pStyle w:val="Bezproreda"/>
        <w:jc w:val="both"/>
        <w:rPr>
          <w:rFonts w:ascii="Times New Roman" w:hAnsi="Times New Roman" w:cs="Times New Roman"/>
          <w:highlight w:val="yellow"/>
        </w:rPr>
      </w:pPr>
    </w:p>
    <w:p w14:paraId="3207ABC2" w14:textId="7AAC30C8" w:rsidR="007A303B" w:rsidRPr="00CA2C06" w:rsidRDefault="007A303B" w:rsidP="007A303B">
      <w:pPr>
        <w:pStyle w:val="Bezproreda"/>
        <w:jc w:val="both"/>
        <w:rPr>
          <w:rFonts w:ascii="Times New Roman" w:hAnsi="Times New Roman" w:cs="Times New Roman"/>
        </w:rPr>
      </w:pPr>
      <w:r w:rsidRPr="00A94739">
        <w:rPr>
          <w:rFonts w:ascii="Times New Roman" w:hAnsi="Times New Roman" w:cs="Times New Roman"/>
        </w:rPr>
        <w:tab/>
      </w:r>
      <w:r w:rsidRPr="00CA2C06">
        <w:rPr>
          <w:rFonts w:ascii="Times New Roman" w:hAnsi="Times New Roman" w:cs="Times New Roman"/>
        </w:rPr>
        <w:t>U nastavku se daje struktura prihoda i primitaka po osnovnim skupinama iz Općeg dijela Proračuna Općine Kostrena za 202</w:t>
      </w:r>
      <w:r w:rsidR="00DC7095" w:rsidRPr="00CA2C06">
        <w:rPr>
          <w:rFonts w:ascii="Times New Roman" w:hAnsi="Times New Roman" w:cs="Times New Roman"/>
        </w:rPr>
        <w:t>4</w:t>
      </w:r>
      <w:r w:rsidRPr="00CA2C06">
        <w:rPr>
          <w:rFonts w:ascii="Times New Roman" w:hAnsi="Times New Roman" w:cs="Times New Roman"/>
        </w:rPr>
        <w:t>. godinu.</w:t>
      </w:r>
    </w:p>
    <w:p w14:paraId="31ED8763" w14:textId="77777777" w:rsidR="00BB50A8" w:rsidRPr="00CA2C06" w:rsidRDefault="00BB50A8" w:rsidP="007A303B">
      <w:pPr>
        <w:pStyle w:val="Bezproreda"/>
        <w:jc w:val="both"/>
        <w:rPr>
          <w:rFonts w:ascii="Times New Roman" w:hAnsi="Times New Roman" w:cs="Times New Roman"/>
        </w:rPr>
      </w:pPr>
    </w:p>
    <w:tbl>
      <w:tblPr>
        <w:tblW w:w="9209" w:type="dxa"/>
        <w:tblLook w:val="04A0" w:firstRow="1" w:lastRow="0" w:firstColumn="1" w:lastColumn="0" w:noHBand="0" w:noVBand="1"/>
      </w:tblPr>
      <w:tblGrid>
        <w:gridCol w:w="4390"/>
        <w:gridCol w:w="3118"/>
        <w:gridCol w:w="1701"/>
      </w:tblGrid>
      <w:tr w:rsidR="00AA7618" w:rsidRPr="00CA2C06" w14:paraId="2558A7C3" w14:textId="77777777" w:rsidTr="00AA7618">
        <w:trPr>
          <w:trHeight w:val="315"/>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05E47"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VRSTA PRIHODA</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E1DC3EC"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IZNOS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F237EF" w14:textId="30FC0D3C"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UČEŠĆE </w:t>
            </w:r>
          </w:p>
        </w:tc>
      </w:tr>
      <w:tr w:rsidR="00AA7618" w:rsidRPr="00CA2C06" w14:paraId="7C3282D1" w14:textId="77777777" w:rsidTr="00AA7618">
        <w:trPr>
          <w:trHeight w:val="6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528B8CF" w14:textId="77777777" w:rsidR="00AA7618" w:rsidRPr="00CA2C06" w:rsidRDefault="00AA7618" w:rsidP="00AA7618">
            <w:pPr>
              <w:spacing w:after="0" w:line="240" w:lineRule="auto"/>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Prihodi od poreza</w:t>
            </w:r>
          </w:p>
        </w:tc>
        <w:tc>
          <w:tcPr>
            <w:tcW w:w="3118" w:type="dxa"/>
            <w:tcBorders>
              <w:top w:val="nil"/>
              <w:left w:val="nil"/>
              <w:bottom w:val="single" w:sz="4" w:space="0" w:color="auto"/>
              <w:right w:val="single" w:sz="4" w:space="0" w:color="auto"/>
            </w:tcBorders>
            <w:shd w:val="clear" w:color="auto" w:fill="auto"/>
            <w:vAlign w:val="center"/>
            <w:hideMark/>
          </w:tcPr>
          <w:p w14:paraId="1646B64B"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3.577.300,00 EUR</w:t>
            </w:r>
          </w:p>
        </w:tc>
        <w:tc>
          <w:tcPr>
            <w:tcW w:w="1701" w:type="dxa"/>
            <w:tcBorders>
              <w:top w:val="nil"/>
              <w:left w:val="nil"/>
              <w:bottom w:val="single" w:sz="4" w:space="0" w:color="auto"/>
              <w:right w:val="single" w:sz="4" w:space="0" w:color="auto"/>
            </w:tcBorders>
            <w:shd w:val="clear" w:color="auto" w:fill="auto"/>
            <w:vAlign w:val="center"/>
            <w:hideMark/>
          </w:tcPr>
          <w:p w14:paraId="31CC0D99"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28,53%</w:t>
            </w:r>
          </w:p>
        </w:tc>
      </w:tr>
      <w:tr w:rsidR="00AA7618" w:rsidRPr="00CA2C06" w14:paraId="6B625A75" w14:textId="77777777" w:rsidTr="00AA7618">
        <w:trPr>
          <w:trHeight w:val="12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8D17CC5" w14:textId="77777777" w:rsidR="00AA7618" w:rsidRPr="00CA2C06" w:rsidRDefault="00AA7618" w:rsidP="00AA7618">
            <w:pPr>
              <w:spacing w:after="0" w:line="240" w:lineRule="auto"/>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Pomoći iz inozemstva i od subjekata unutar općeg proračuna</w:t>
            </w:r>
          </w:p>
        </w:tc>
        <w:tc>
          <w:tcPr>
            <w:tcW w:w="3118" w:type="dxa"/>
            <w:tcBorders>
              <w:top w:val="nil"/>
              <w:left w:val="nil"/>
              <w:bottom w:val="single" w:sz="4" w:space="0" w:color="auto"/>
              <w:right w:val="single" w:sz="4" w:space="0" w:color="auto"/>
            </w:tcBorders>
            <w:shd w:val="clear" w:color="auto" w:fill="auto"/>
            <w:vAlign w:val="center"/>
            <w:hideMark/>
          </w:tcPr>
          <w:p w14:paraId="57AC5A52"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1.150.850,00 EUR</w:t>
            </w:r>
          </w:p>
        </w:tc>
        <w:tc>
          <w:tcPr>
            <w:tcW w:w="1701" w:type="dxa"/>
            <w:tcBorders>
              <w:top w:val="nil"/>
              <w:left w:val="nil"/>
              <w:bottom w:val="single" w:sz="4" w:space="0" w:color="auto"/>
              <w:right w:val="single" w:sz="4" w:space="0" w:color="auto"/>
            </w:tcBorders>
            <w:shd w:val="clear" w:color="auto" w:fill="auto"/>
            <w:vAlign w:val="center"/>
            <w:hideMark/>
          </w:tcPr>
          <w:p w14:paraId="0A11E3F1"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9,18%</w:t>
            </w:r>
          </w:p>
        </w:tc>
      </w:tr>
      <w:tr w:rsidR="00AA7618" w:rsidRPr="00CA2C06" w14:paraId="617AE22F" w14:textId="77777777" w:rsidTr="00AA7618">
        <w:trPr>
          <w:trHeight w:val="37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7352667" w14:textId="77777777" w:rsidR="00AA7618" w:rsidRPr="00CA2C06" w:rsidRDefault="00AA7618" w:rsidP="00AA7618">
            <w:pPr>
              <w:spacing w:after="0" w:line="240" w:lineRule="auto"/>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Prihodi od imovine</w:t>
            </w:r>
          </w:p>
        </w:tc>
        <w:tc>
          <w:tcPr>
            <w:tcW w:w="3118" w:type="dxa"/>
            <w:tcBorders>
              <w:top w:val="nil"/>
              <w:left w:val="nil"/>
              <w:bottom w:val="single" w:sz="4" w:space="0" w:color="auto"/>
              <w:right w:val="single" w:sz="4" w:space="0" w:color="auto"/>
            </w:tcBorders>
            <w:shd w:val="clear" w:color="auto" w:fill="auto"/>
            <w:vAlign w:val="center"/>
            <w:hideMark/>
          </w:tcPr>
          <w:p w14:paraId="0D0F067A"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233.050,00 EUR</w:t>
            </w:r>
          </w:p>
        </w:tc>
        <w:tc>
          <w:tcPr>
            <w:tcW w:w="1701" w:type="dxa"/>
            <w:tcBorders>
              <w:top w:val="nil"/>
              <w:left w:val="nil"/>
              <w:bottom w:val="single" w:sz="4" w:space="0" w:color="auto"/>
              <w:right w:val="single" w:sz="4" w:space="0" w:color="auto"/>
            </w:tcBorders>
            <w:shd w:val="clear" w:color="auto" w:fill="auto"/>
            <w:vAlign w:val="center"/>
            <w:hideMark/>
          </w:tcPr>
          <w:p w14:paraId="14782D9F"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1,86%</w:t>
            </w:r>
          </w:p>
        </w:tc>
      </w:tr>
      <w:tr w:rsidR="00AA7618" w:rsidRPr="00CA2C06" w14:paraId="3053CB18" w14:textId="77777777" w:rsidTr="00AA7618">
        <w:trPr>
          <w:trHeight w:val="126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2441278" w14:textId="77777777" w:rsidR="00AA7618" w:rsidRPr="00CA2C06" w:rsidRDefault="00AA7618" w:rsidP="00AA7618">
            <w:pPr>
              <w:spacing w:after="0" w:line="240" w:lineRule="auto"/>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Prihodi od upravnih i administrativnih pristojbi, pristojbi po posebnim propisima i naknada</w:t>
            </w:r>
          </w:p>
        </w:tc>
        <w:tc>
          <w:tcPr>
            <w:tcW w:w="3118" w:type="dxa"/>
            <w:tcBorders>
              <w:top w:val="nil"/>
              <w:left w:val="nil"/>
              <w:bottom w:val="single" w:sz="4" w:space="0" w:color="auto"/>
              <w:right w:val="single" w:sz="4" w:space="0" w:color="auto"/>
            </w:tcBorders>
            <w:shd w:val="clear" w:color="auto" w:fill="auto"/>
            <w:vAlign w:val="center"/>
            <w:hideMark/>
          </w:tcPr>
          <w:p w14:paraId="488566ED"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5.217.200,00 EUR</w:t>
            </w:r>
          </w:p>
        </w:tc>
        <w:tc>
          <w:tcPr>
            <w:tcW w:w="1701" w:type="dxa"/>
            <w:tcBorders>
              <w:top w:val="nil"/>
              <w:left w:val="nil"/>
              <w:bottom w:val="single" w:sz="4" w:space="0" w:color="auto"/>
              <w:right w:val="single" w:sz="4" w:space="0" w:color="auto"/>
            </w:tcBorders>
            <w:shd w:val="clear" w:color="auto" w:fill="auto"/>
            <w:vAlign w:val="center"/>
            <w:hideMark/>
          </w:tcPr>
          <w:p w14:paraId="40CA6A10"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41,62%</w:t>
            </w:r>
          </w:p>
        </w:tc>
      </w:tr>
      <w:tr w:rsidR="00AA7618" w:rsidRPr="00CA2C06" w14:paraId="3B299988" w14:textId="77777777" w:rsidTr="00AA7618">
        <w:trPr>
          <w:trHeight w:val="12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9A3250C" w14:textId="77777777" w:rsidR="00AA7618" w:rsidRPr="00CA2C06" w:rsidRDefault="00AA7618" w:rsidP="00AA7618">
            <w:pPr>
              <w:spacing w:after="0" w:line="240" w:lineRule="auto"/>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Prihodi od prodaje proizvoda i robe, te pruženih usluga, prihodi od donacija te povrati po protestiranim jamstvima</w:t>
            </w:r>
          </w:p>
        </w:tc>
        <w:tc>
          <w:tcPr>
            <w:tcW w:w="3118" w:type="dxa"/>
            <w:tcBorders>
              <w:top w:val="nil"/>
              <w:left w:val="nil"/>
              <w:bottom w:val="single" w:sz="4" w:space="0" w:color="auto"/>
              <w:right w:val="single" w:sz="4" w:space="0" w:color="auto"/>
            </w:tcBorders>
            <w:shd w:val="clear" w:color="auto" w:fill="auto"/>
            <w:vAlign w:val="center"/>
            <w:hideMark/>
          </w:tcPr>
          <w:p w14:paraId="22D10238"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21.210,00 EUR</w:t>
            </w:r>
          </w:p>
        </w:tc>
        <w:tc>
          <w:tcPr>
            <w:tcW w:w="1701" w:type="dxa"/>
            <w:tcBorders>
              <w:top w:val="nil"/>
              <w:left w:val="nil"/>
              <w:bottom w:val="single" w:sz="4" w:space="0" w:color="auto"/>
              <w:right w:val="single" w:sz="4" w:space="0" w:color="auto"/>
            </w:tcBorders>
            <w:shd w:val="clear" w:color="auto" w:fill="auto"/>
            <w:vAlign w:val="center"/>
            <w:hideMark/>
          </w:tcPr>
          <w:p w14:paraId="474EF569"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0,17%</w:t>
            </w:r>
          </w:p>
        </w:tc>
      </w:tr>
      <w:tr w:rsidR="00AA7618" w:rsidRPr="00CA2C06" w14:paraId="07E490FB" w14:textId="77777777" w:rsidTr="00AA7618">
        <w:trPr>
          <w:trHeight w:val="6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5F3CED2" w14:textId="77777777" w:rsidR="00AA7618" w:rsidRPr="00CA2C06" w:rsidRDefault="00AA7618" w:rsidP="00AA7618">
            <w:pPr>
              <w:spacing w:after="0" w:line="240" w:lineRule="auto"/>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Kazne, upravne mjere i ostali prihodi</w:t>
            </w:r>
          </w:p>
        </w:tc>
        <w:tc>
          <w:tcPr>
            <w:tcW w:w="3118" w:type="dxa"/>
            <w:tcBorders>
              <w:top w:val="nil"/>
              <w:left w:val="nil"/>
              <w:bottom w:val="single" w:sz="4" w:space="0" w:color="auto"/>
              <w:right w:val="single" w:sz="4" w:space="0" w:color="auto"/>
            </w:tcBorders>
            <w:shd w:val="clear" w:color="auto" w:fill="auto"/>
            <w:vAlign w:val="center"/>
            <w:hideMark/>
          </w:tcPr>
          <w:p w14:paraId="35523504"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105.500,00 EUR</w:t>
            </w:r>
          </w:p>
        </w:tc>
        <w:tc>
          <w:tcPr>
            <w:tcW w:w="1701" w:type="dxa"/>
            <w:tcBorders>
              <w:top w:val="nil"/>
              <w:left w:val="nil"/>
              <w:bottom w:val="single" w:sz="4" w:space="0" w:color="auto"/>
              <w:right w:val="single" w:sz="4" w:space="0" w:color="auto"/>
            </w:tcBorders>
            <w:shd w:val="clear" w:color="auto" w:fill="auto"/>
            <w:vAlign w:val="center"/>
            <w:hideMark/>
          </w:tcPr>
          <w:p w14:paraId="2DC8B56B"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0,84%</w:t>
            </w:r>
          </w:p>
        </w:tc>
      </w:tr>
      <w:tr w:rsidR="00AA7618" w:rsidRPr="00CA2C06" w14:paraId="7889DE08" w14:textId="77777777" w:rsidTr="00AA7618">
        <w:trPr>
          <w:trHeight w:val="6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69AAF1E" w14:textId="77777777" w:rsidR="00AA7618" w:rsidRPr="00CA2C06" w:rsidRDefault="00AA7618" w:rsidP="00AA7618">
            <w:pPr>
              <w:spacing w:after="0" w:line="240" w:lineRule="auto"/>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Prihodi od prodaje nefinancijske imovine</w:t>
            </w:r>
          </w:p>
        </w:tc>
        <w:tc>
          <w:tcPr>
            <w:tcW w:w="3118" w:type="dxa"/>
            <w:tcBorders>
              <w:top w:val="nil"/>
              <w:left w:val="nil"/>
              <w:bottom w:val="single" w:sz="4" w:space="0" w:color="auto"/>
              <w:right w:val="single" w:sz="4" w:space="0" w:color="auto"/>
            </w:tcBorders>
            <w:shd w:val="clear" w:color="auto" w:fill="auto"/>
            <w:vAlign w:val="center"/>
            <w:hideMark/>
          </w:tcPr>
          <w:p w14:paraId="573D0C1B"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58.000,00 EUR</w:t>
            </w:r>
          </w:p>
        </w:tc>
        <w:tc>
          <w:tcPr>
            <w:tcW w:w="1701" w:type="dxa"/>
            <w:tcBorders>
              <w:top w:val="nil"/>
              <w:left w:val="nil"/>
              <w:bottom w:val="single" w:sz="4" w:space="0" w:color="auto"/>
              <w:right w:val="single" w:sz="4" w:space="0" w:color="auto"/>
            </w:tcBorders>
            <w:shd w:val="clear" w:color="auto" w:fill="auto"/>
            <w:vAlign w:val="center"/>
            <w:hideMark/>
          </w:tcPr>
          <w:p w14:paraId="5C064B76"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0,46%</w:t>
            </w:r>
          </w:p>
        </w:tc>
      </w:tr>
      <w:tr w:rsidR="00AA7618" w:rsidRPr="00CA2C06" w14:paraId="7884E06D" w14:textId="77777777" w:rsidTr="00AA7618">
        <w:trPr>
          <w:trHeight w:val="39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C17D5E3" w14:textId="77777777" w:rsidR="00AA7618" w:rsidRPr="00CA2C06" w:rsidRDefault="00AA7618" w:rsidP="00AA7618">
            <w:pPr>
              <w:spacing w:after="0" w:line="240" w:lineRule="auto"/>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Vlastiti izvori</w:t>
            </w:r>
          </w:p>
        </w:tc>
        <w:tc>
          <w:tcPr>
            <w:tcW w:w="3118" w:type="dxa"/>
            <w:tcBorders>
              <w:top w:val="nil"/>
              <w:left w:val="nil"/>
              <w:bottom w:val="single" w:sz="4" w:space="0" w:color="auto"/>
              <w:right w:val="single" w:sz="4" w:space="0" w:color="auto"/>
            </w:tcBorders>
            <w:shd w:val="clear" w:color="auto" w:fill="auto"/>
            <w:vAlign w:val="center"/>
            <w:hideMark/>
          </w:tcPr>
          <w:p w14:paraId="19753E68"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1.843.635,00 EUR</w:t>
            </w:r>
          </w:p>
        </w:tc>
        <w:tc>
          <w:tcPr>
            <w:tcW w:w="1701" w:type="dxa"/>
            <w:tcBorders>
              <w:top w:val="nil"/>
              <w:left w:val="nil"/>
              <w:bottom w:val="single" w:sz="4" w:space="0" w:color="auto"/>
              <w:right w:val="single" w:sz="4" w:space="0" w:color="auto"/>
            </w:tcBorders>
            <w:shd w:val="clear" w:color="auto" w:fill="auto"/>
            <w:vAlign w:val="center"/>
            <w:hideMark/>
          </w:tcPr>
          <w:p w14:paraId="41E7E68F"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14,71%</w:t>
            </w:r>
          </w:p>
        </w:tc>
      </w:tr>
      <w:tr w:rsidR="00AA7618" w:rsidRPr="00CA2C06" w14:paraId="32429503" w14:textId="77777777" w:rsidTr="00AA7618">
        <w:trPr>
          <w:trHeight w:val="72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CA2A5B1" w14:textId="77777777" w:rsidR="00AA7618" w:rsidRPr="00CA2C06" w:rsidRDefault="00AA7618" w:rsidP="00AA7618">
            <w:pPr>
              <w:spacing w:after="0" w:line="240" w:lineRule="auto"/>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Primici od zaduživanja</w:t>
            </w:r>
          </w:p>
        </w:tc>
        <w:tc>
          <w:tcPr>
            <w:tcW w:w="3118" w:type="dxa"/>
            <w:tcBorders>
              <w:top w:val="nil"/>
              <w:left w:val="nil"/>
              <w:bottom w:val="single" w:sz="4" w:space="0" w:color="auto"/>
              <w:right w:val="single" w:sz="4" w:space="0" w:color="auto"/>
            </w:tcBorders>
            <w:shd w:val="clear" w:color="auto" w:fill="auto"/>
            <w:vAlign w:val="center"/>
            <w:hideMark/>
          </w:tcPr>
          <w:p w14:paraId="26BB46F4"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330.000,00 EUR</w:t>
            </w:r>
          </w:p>
        </w:tc>
        <w:tc>
          <w:tcPr>
            <w:tcW w:w="1701" w:type="dxa"/>
            <w:tcBorders>
              <w:top w:val="nil"/>
              <w:left w:val="nil"/>
              <w:bottom w:val="single" w:sz="4" w:space="0" w:color="auto"/>
              <w:right w:val="single" w:sz="4" w:space="0" w:color="auto"/>
            </w:tcBorders>
            <w:shd w:val="clear" w:color="auto" w:fill="auto"/>
            <w:vAlign w:val="center"/>
            <w:hideMark/>
          </w:tcPr>
          <w:p w14:paraId="799DB556"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2,63%</w:t>
            </w:r>
          </w:p>
        </w:tc>
      </w:tr>
      <w:tr w:rsidR="00AA7618" w:rsidRPr="00CA2C06" w14:paraId="1E056FF6" w14:textId="77777777" w:rsidTr="00AA7618">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F5B55CD" w14:textId="77777777" w:rsidR="00AA7618" w:rsidRPr="00CA2C06" w:rsidRDefault="00AA7618" w:rsidP="00AA7618">
            <w:pPr>
              <w:spacing w:after="0" w:line="240" w:lineRule="auto"/>
              <w:jc w:val="center"/>
              <w:rPr>
                <w:rFonts w:ascii="Times New Roman" w:eastAsia="Times New Roman" w:hAnsi="Times New Roman" w:cs="Times New Roman"/>
                <w:color w:val="000000"/>
                <w:lang w:eastAsia="hr-HR"/>
              </w:rPr>
            </w:pPr>
            <w:r w:rsidRPr="00CA2C06">
              <w:rPr>
                <w:rFonts w:ascii="Times New Roman" w:eastAsia="Times New Roman" w:hAnsi="Times New Roman" w:cs="Times New Roman"/>
                <w:color w:val="000000"/>
                <w:lang w:eastAsia="hr-HR"/>
              </w:rPr>
              <w:t>UKUPNO</w:t>
            </w:r>
          </w:p>
        </w:tc>
        <w:tc>
          <w:tcPr>
            <w:tcW w:w="3118" w:type="dxa"/>
            <w:tcBorders>
              <w:top w:val="nil"/>
              <w:left w:val="nil"/>
              <w:bottom w:val="single" w:sz="4" w:space="0" w:color="auto"/>
              <w:right w:val="single" w:sz="4" w:space="0" w:color="auto"/>
            </w:tcBorders>
            <w:shd w:val="clear" w:color="auto" w:fill="auto"/>
            <w:noWrap/>
            <w:vAlign w:val="bottom"/>
            <w:hideMark/>
          </w:tcPr>
          <w:p w14:paraId="2DF77EC7" w14:textId="77777777" w:rsidR="00AA7618" w:rsidRPr="00CA2C06" w:rsidRDefault="00AA7618" w:rsidP="00AA7618">
            <w:pPr>
              <w:spacing w:after="0" w:line="240" w:lineRule="auto"/>
              <w:jc w:val="center"/>
              <w:rPr>
                <w:rFonts w:ascii="Times New Roman" w:eastAsia="Times New Roman" w:hAnsi="Times New Roman" w:cs="Times New Roman"/>
                <w:b/>
                <w:bCs/>
                <w:color w:val="000000"/>
                <w:lang w:eastAsia="hr-HR"/>
              </w:rPr>
            </w:pPr>
            <w:r w:rsidRPr="00CA2C06">
              <w:rPr>
                <w:rFonts w:ascii="Times New Roman" w:eastAsia="Times New Roman" w:hAnsi="Times New Roman" w:cs="Times New Roman"/>
                <w:b/>
                <w:bCs/>
                <w:color w:val="000000"/>
                <w:lang w:eastAsia="hr-HR"/>
              </w:rPr>
              <w:t>12.536.745,00 EUR</w:t>
            </w:r>
          </w:p>
        </w:tc>
        <w:tc>
          <w:tcPr>
            <w:tcW w:w="1701" w:type="dxa"/>
            <w:tcBorders>
              <w:top w:val="nil"/>
              <w:left w:val="nil"/>
              <w:bottom w:val="single" w:sz="4" w:space="0" w:color="auto"/>
              <w:right w:val="single" w:sz="4" w:space="0" w:color="auto"/>
            </w:tcBorders>
            <w:shd w:val="clear" w:color="auto" w:fill="auto"/>
            <w:noWrap/>
            <w:vAlign w:val="bottom"/>
            <w:hideMark/>
          </w:tcPr>
          <w:p w14:paraId="0AC761F3" w14:textId="77777777" w:rsidR="00AA7618" w:rsidRPr="00CA2C06" w:rsidRDefault="00AA7618" w:rsidP="00AA7618">
            <w:pPr>
              <w:spacing w:after="0" w:line="240" w:lineRule="auto"/>
              <w:jc w:val="center"/>
              <w:rPr>
                <w:rFonts w:ascii="Times New Roman" w:eastAsia="Times New Roman" w:hAnsi="Times New Roman" w:cs="Times New Roman"/>
                <w:b/>
                <w:bCs/>
                <w:color w:val="000000"/>
                <w:lang w:eastAsia="hr-HR"/>
              </w:rPr>
            </w:pPr>
            <w:r w:rsidRPr="00CA2C06">
              <w:rPr>
                <w:rFonts w:ascii="Times New Roman" w:eastAsia="Times New Roman" w:hAnsi="Times New Roman" w:cs="Times New Roman"/>
                <w:b/>
                <w:bCs/>
                <w:color w:val="000000"/>
                <w:lang w:eastAsia="hr-HR"/>
              </w:rPr>
              <w:t>100%</w:t>
            </w:r>
          </w:p>
        </w:tc>
      </w:tr>
    </w:tbl>
    <w:p w14:paraId="07F9A942" w14:textId="77777777" w:rsidR="00BB50A8" w:rsidRPr="00CA2C06" w:rsidRDefault="00BB50A8" w:rsidP="007A303B">
      <w:pPr>
        <w:pStyle w:val="Bezproreda"/>
        <w:jc w:val="both"/>
        <w:rPr>
          <w:rFonts w:ascii="Times New Roman" w:hAnsi="Times New Roman" w:cs="Times New Roman"/>
        </w:rPr>
      </w:pPr>
    </w:p>
    <w:p w14:paraId="6B550BEA" w14:textId="77777777" w:rsidR="007A303B" w:rsidRPr="00CA2C06" w:rsidRDefault="007A303B" w:rsidP="007A303B">
      <w:pPr>
        <w:pStyle w:val="Bezproreda"/>
        <w:jc w:val="both"/>
        <w:rPr>
          <w:rFonts w:ascii="Times New Roman" w:hAnsi="Times New Roman" w:cs="Times New Roman"/>
        </w:rPr>
      </w:pPr>
    </w:p>
    <w:p w14:paraId="0FD1857F" w14:textId="77777777" w:rsidR="007A303B" w:rsidRPr="00CA2C06" w:rsidRDefault="007A303B" w:rsidP="007A303B">
      <w:pPr>
        <w:pStyle w:val="Bezproreda"/>
        <w:jc w:val="both"/>
        <w:rPr>
          <w:rFonts w:ascii="Times New Roman" w:hAnsi="Times New Roman" w:cs="Times New Roman"/>
        </w:rPr>
      </w:pPr>
    </w:p>
    <w:p w14:paraId="73FB1082" w14:textId="77777777" w:rsidR="007A303B" w:rsidRDefault="007A303B" w:rsidP="007A303B">
      <w:pPr>
        <w:pStyle w:val="Bezproreda"/>
        <w:jc w:val="both"/>
        <w:rPr>
          <w:rFonts w:ascii="Times New Roman" w:hAnsi="Times New Roman" w:cs="Times New Roman"/>
        </w:rPr>
      </w:pPr>
    </w:p>
    <w:p w14:paraId="01B52DFC" w14:textId="77777777" w:rsidR="007A303B" w:rsidRDefault="007A303B" w:rsidP="007A303B">
      <w:pPr>
        <w:pStyle w:val="Bezproreda"/>
        <w:jc w:val="both"/>
        <w:rPr>
          <w:rFonts w:ascii="Times New Roman" w:hAnsi="Times New Roman" w:cs="Times New Roman"/>
        </w:rPr>
      </w:pPr>
    </w:p>
    <w:p w14:paraId="1EB1DF9C" w14:textId="77777777" w:rsidR="007A303B" w:rsidRDefault="007A303B" w:rsidP="007A303B">
      <w:pPr>
        <w:pStyle w:val="Bezproreda"/>
        <w:jc w:val="both"/>
        <w:rPr>
          <w:rFonts w:ascii="Times New Roman" w:hAnsi="Times New Roman" w:cs="Times New Roman"/>
        </w:rPr>
      </w:pPr>
    </w:p>
    <w:p w14:paraId="28DC2CF5" w14:textId="77777777" w:rsidR="007A303B" w:rsidRPr="00531EE0" w:rsidRDefault="007A303B" w:rsidP="007A303B">
      <w:pPr>
        <w:pStyle w:val="Bezproreda"/>
        <w:rPr>
          <w:rFonts w:ascii="Times New Roman" w:hAnsi="Times New Roman" w:cs="Times New Roman"/>
          <w:b/>
        </w:rPr>
      </w:pPr>
      <w:r w:rsidRPr="00795C4F">
        <w:rPr>
          <w:rFonts w:ascii="Times New Roman" w:hAnsi="Times New Roman" w:cs="Times New Roman"/>
          <w:b/>
        </w:rPr>
        <w:tab/>
      </w:r>
      <w:r w:rsidRPr="00795C4F">
        <w:rPr>
          <w:rFonts w:ascii="Times New Roman" w:hAnsi="Times New Roman" w:cs="Times New Roman"/>
          <w:b/>
        </w:rPr>
        <w:tab/>
      </w:r>
      <w:r w:rsidRPr="00795C4F">
        <w:rPr>
          <w:rFonts w:ascii="Times New Roman" w:hAnsi="Times New Roman" w:cs="Times New Roman"/>
          <w:b/>
        </w:rPr>
        <w:tab/>
      </w:r>
    </w:p>
    <w:p w14:paraId="21B56FD9" w14:textId="77777777" w:rsidR="007A303B" w:rsidRPr="00A94739" w:rsidRDefault="007A303B" w:rsidP="007A303B">
      <w:pPr>
        <w:pStyle w:val="Bezproreda"/>
        <w:jc w:val="both"/>
        <w:rPr>
          <w:rFonts w:ascii="Times New Roman" w:hAnsi="Times New Roman" w:cs="Times New Roman"/>
        </w:rPr>
      </w:pPr>
    </w:p>
    <w:p w14:paraId="48909E31" w14:textId="77777777" w:rsidR="007A303B" w:rsidRPr="00F12112" w:rsidRDefault="007A303B" w:rsidP="007A303B">
      <w:pPr>
        <w:pStyle w:val="Bezproreda"/>
        <w:rPr>
          <w:rFonts w:ascii="Times New Roman" w:hAnsi="Times New Roman" w:cs="Times New Roman"/>
          <w:b/>
        </w:rPr>
      </w:pPr>
    </w:p>
    <w:p w14:paraId="6F1186C7" w14:textId="055F8621" w:rsidR="007A303B" w:rsidRDefault="007A303B" w:rsidP="007A303B">
      <w:pPr>
        <w:pStyle w:val="Bezproreda"/>
        <w:rPr>
          <w:rFonts w:ascii="Times New Roman" w:hAnsi="Times New Roman" w:cs="Times New Roman"/>
        </w:rPr>
      </w:pPr>
      <w:r w:rsidRPr="00F12112">
        <w:rPr>
          <w:rFonts w:ascii="Times New Roman" w:hAnsi="Times New Roman" w:cs="Times New Roman"/>
        </w:rPr>
        <w:tab/>
      </w:r>
    </w:p>
    <w:p w14:paraId="7E2DA5AD" w14:textId="77777777" w:rsidR="00A64258" w:rsidRDefault="00A64258" w:rsidP="007A303B">
      <w:pPr>
        <w:pStyle w:val="Bezproreda"/>
        <w:rPr>
          <w:rFonts w:ascii="Times New Roman" w:hAnsi="Times New Roman" w:cs="Times New Roman"/>
        </w:rPr>
      </w:pPr>
    </w:p>
    <w:p w14:paraId="5E2CCC6A" w14:textId="77777777" w:rsidR="00A64258" w:rsidRDefault="00A64258" w:rsidP="007A303B">
      <w:pPr>
        <w:pStyle w:val="Bezproreda"/>
        <w:rPr>
          <w:rFonts w:ascii="Times New Roman" w:hAnsi="Times New Roman" w:cs="Times New Roman"/>
        </w:rPr>
      </w:pPr>
    </w:p>
    <w:p w14:paraId="72CCE263" w14:textId="77777777" w:rsidR="00A64258" w:rsidRDefault="00A64258" w:rsidP="007A303B">
      <w:pPr>
        <w:pStyle w:val="Bezproreda"/>
        <w:rPr>
          <w:rFonts w:ascii="Times New Roman" w:hAnsi="Times New Roman" w:cs="Times New Roman"/>
        </w:rPr>
      </w:pPr>
    </w:p>
    <w:p w14:paraId="162A9BB8" w14:textId="6995B15D" w:rsidR="00A64258" w:rsidRDefault="00A64258" w:rsidP="007A303B">
      <w:pPr>
        <w:pStyle w:val="Bezproreda"/>
        <w:rPr>
          <w:rFonts w:ascii="Times New Roman" w:hAnsi="Times New Roman" w:cs="Times New Roman"/>
        </w:rPr>
      </w:pPr>
      <w:r>
        <w:rPr>
          <w:noProof/>
          <w14:ligatures w14:val="standardContextual"/>
        </w:rPr>
        <w:lastRenderedPageBreak/>
        <w:drawing>
          <wp:inline distT="0" distB="0" distL="0" distR="0" wp14:anchorId="2EC22A42" wp14:editId="18A67AFA">
            <wp:extent cx="6121400" cy="5053330"/>
            <wp:effectExtent l="0" t="0" r="12700" b="13970"/>
            <wp:docPr id="1165130999" name="Grafikon 1">
              <a:extLst xmlns:a="http://schemas.openxmlformats.org/drawingml/2006/main">
                <a:ext uri="{FF2B5EF4-FFF2-40B4-BE49-F238E27FC236}">
                  <a16:creationId xmlns:a16="http://schemas.microsoft.com/office/drawing/2014/main" id="{AF4050F6-1B63-49CC-A7CC-30AC9A64FD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F22F10" w14:textId="77777777" w:rsidR="00A64258" w:rsidRDefault="00A64258" w:rsidP="007A303B">
      <w:pPr>
        <w:pStyle w:val="Bezproreda"/>
        <w:rPr>
          <w:rFonts w:ascii="Times New Roman" w:hAnsi="Times New Roman" w:cs="Times New Roman"/>
        </w:rPr>
      </w:pPr>
    </w:p>
    <w:p w14:paraId="0E6C7D5A" w14:textId="77777777" w:rsidR="007A303B" w:rsidRDefault="007A303B" w:rsidP="007A303B">
      <w:pPr>
        <w:pStyle w:val="Bezproreda"/>
        <w:rPr>
          <w:rFonts w:ascii="Times New Roman" w:hAnsi="Times New Roman" w:cs="Times New Roman"/>
        </w:rPr>
      </w:pPr>
    </w:p>
    <w:p w14:paraId="73119F50" w14:textId="16B899A0" w:rsidR="007A303B" w:rsidRPr="00F12112" w:rsidRDefault="003D1B2C" w:rsidP="007A303B">
      <w:pPr>
        <w:pStyle w:val="Bezproreda"/>
        <w:rPr>
          <w:rFonts w:ascii="Times New Roman" w:hAnsi="Times New Roman" w:cs="Times New Roman"/>
        </w:rPr>
      </w:pPr>
      <w:r>
        <w:rPr>
          <w:noProof/>
          <w14:ligatures w14:val="standardContextual"/>
        </w:rPr>
        <w:drawing>
          <wp:inline distT="0" distB="0" distL="0" distR="0" wp14:anchorId="42EA3F01" wp14:editId="2F7FE5D3">
            <wp:extent cx="4572000" cy="2933700"/>
            <wp:effectExtent l="0" t="0" r="0" b="0"/>
            <wp:docPr id="151904533" name="Grafikon 1">
              <a:extLst xmlns:a="http://schemas.openxmlformats.org/drawingml/2006/main">
                <a:ext uri="{FF2B5EF4-FFF2-40B4-BE49-F238E27FC236}">
                  <a16:creationId xmlns:a16="http://schemas.microsoft.com/office/drawing/2014/main" id="{7B3AF0F6-772B-4027-A1F7-6DA408635F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19B40E" w14:textId="77777777" w:rsidR="007A303B" w:rsidRPr="00F12112" w:rsidRDefault="007A303B" w:rsidP="007A303B">
      <w:pPr>
        <w:pStyle w:val="Bezproreda"/>
        <w:rPr>
          <w:rFonts w:ascii="Times New Roman" w:hAnsi="Times New Roman" w:cs="Times New Roman"/>
        </w:rPr>
      </w:pPr>
    </w:p>
    <w:p w14:paraId="231D3775" w14:textId="77777777" w:rsidR="007A303B" w:rsidRDefault="007A303B" w:rsidP="007A303B">
      <w:pPr>
        <w:pStyle w:val="Bezproreda"/>
        <w:rPr>
          <w:rFonts w:ascii="Times New Roman" w:hAnsi="Times New Roman" w:cs="Times New Roman"/>
        </w:rPr>
      </w:pPr>
    </w:p>
    <w:p w14:paraId="2D3EB213" w14:textId="77777777" w:rsidR="003D1B2C" w:rsidRDefault="003D1B2C" w:rsidP="007A303B">
      <w:pPr>
        <w:pStyle w:val="Bezproreda"/>
        <w:rPr>
          <w:rFonts w:ascii="Times New Roman" w:hAnsi="Times New Roman" w:cs="Times New Roman"/>
        </w:rPr>
      </w:pPr>
    </w:p>
    <w:p w14:paraId="56A5443B" w14:textId="77777777" w:rsidR="003D1B2C" w:rsidRPr="00F12112" w:rsidRDefault="003D1B2C" w:rsidP="007A303B">
      <w:pPr>
        <w:pStyle w:val="Bezproreda"/>
        <w:rPr>
          <w:rFonts w:ascii="Times New Roman" w:hAnsi="Times New Roman" w:cs="Times New Roman"/>
        </w:rPr>
      </w:pPr>
    </w:p>
    <w:p w14:paraId="32E54A16" w14:textId="77777777" w:rsidR="007A303B" w:rsidRPr="00F12112" w:rsidRDefault="007A303B" w:rsidP="007A303B">
      <w:pPr>
        <w:pStyle w:val="Bezproreda"/>
        <w:rPr>
          <w:rFonts w:ascii="Times New Roman" w:hAnsi="Times New Roman" w:cs="Times New Roman"/>
        </w:rPr>
      </w:pPr>
    </w:p>
    <w:p w14:paraId="21580BE1" w14:textId="77777777" w:rsidR="007A303B" w:rsidRPr="00DD08D2" w:rsidRDefault="007A303B" w:rsidP="007A303B">
      <w:pPr>
        <w:pStyle w:val="Bezproreda"/>
        <w:numPr>
          <w:ilvl w:val="0"/>
          <w:numId w:val="2"/>
        </w:numPr>
        <w:ind w:left="284" w:hanging="284"/>
        <w:rPr>
          <w:rFonts w:ascii="Times New Roman" w:hAnsi="Times New Roman" w:cs="Times New Roman"/>
          <w:b/>
        </w:rPr>
      </w:pPr>
      <w:r w:rsidRPr="00DD08D2">
        <w:rPr>
          <w:rFonts w:ascii="Times New Roman" w:hAnsi="Times New Roman" w:cs="Times New Roman"/>
          <w:b/>
        </w:rPr>
        <w:t>PRIHODI POSLOVANJA</w:t>
      </w:r>
    </w:p>
    <w:p w14:paraId="49CC8111" w14:textId="77777777" w:rsidR="007A303B" w:rsidRPr="00DD08D2" w:rsidRDefault="007A303B" w:rsidP="007A303B">
      <w:pPr>
        <w:pStyle w:val="Bezproreda"/>
        <w:ind w:left="708"/>
        <w:rPr>
          <w:rFonts w:ascii="Times New Roman" w:hAnsi="Times New Roman" w:cs="Times New Roman"/>
          <w:b/>
        </w:rPr>
      </w:pPr>
    </w:p>
    <w:p w14:paraId="45804A35" w14:textId="07B79D88" w:rsidR="007A303B" w:rsidRPr="003062AA" w:rsidRDefault="007A303B" w:rsidP="007A303B">
      <w:pPr>
        <w:pStyle w:val="Bezproreda"/>
        <w:ind w:firstLine="284"/>
        <w:jc w:val="both"/>
        <w:rPr>
          <w:rFonts w:ascii="Times New Roman" w:hAnsi="Times New Roman" w:cs="Times New Roman"/>
        </w:rPr>
      </w:pPr>
      <w:r w:rsidRPr="003062AA">
        <w:rPr>
          <w:rFonts w:ascii="Times New Roman" w:hAnsi="Times New Roman" w:cs="Times New Roman"/>
        </w:rPr>
        <w:t>U 202</w:t>
      </w:r>
      <w:r w:rsidR="00B61BBE" w:rsidRPr="003062AA">
        <w:rPr>
          <w:rFonts w:ascii="Times New Roman" w:hAnsi="Times New Roman" w:cs="Times New Roman"/>
        </w:rPr>
        <w:t>4</w:t>
      </w:r>
      <w:r w:rsidRPr="003062AA">
        <w:rPr>
          <w:rFonts w:ascii="Times New Roman" w:hAnsi="Times New Roman" w:cs="Times New Roman"/>
        </w:rPr>
        <w:t xml:space="preserve">. godini prihodi poslovanja planiraju se u iznosu od </w:t>
      </w:r>
      <w:r w:rsidR="00487048" w:rsidRPr="003062AA">
        <w:rPr>
          <w:rFonts w:ascii="Times New Roman" w:hAnsi="Times New Roman" w:cs="Times New Roman"/>
        </w:rPr>
        <w:t>10.363.110</w:t>
      </w:r>
      <w:r w:rsidRPr="003062AA">
        <w:rPr>
          <w:rFonts w:ascii="Times New Roman" w:hAnsi="Times New Roman" w:cs="Times New Roman"/>
        </w:rPr>
        <w:t xml:space="preserve"> EUR. U strukturi ukupnih prihoda i primitaka najveće učešće imaju prihodi od administrativnih pristojbi i po posebnim propisima </w:t>
      </w:r>
      <w:r w:rsidR="00197242" w:rsidRPr="003062AA">
        <w:rPr>
          <w:rFonts w:ascii="Times New Roman" w:hAnsi="Times New Roman" w:cs="Times New Roman"/>
        </w:rPr>
        <w:t>41,62</w:t>
      </w:r>
      <w:r w:rsidRPr="003062AA">
        <w:rPr>
          <w:rFonts w:ascii="Times New Roman" w:hAnsi="Times New Roman" w:cs="Times New Roman"/>
        </w:rPr>
        <w:t xml:space="preserve"> %, zatim prihodi od poreza sa </w:t>
      </w:r>
      <w:r w:rsidR="00783CDB" w:rsidRPr="003062AA">
        <w:rPr>
          <w:rFonts w:ascii="Times New Roman" w:hAnsi="Times New Roman" w:cs="Times New Roman"/>
        </w:rPr>
        <w:t>28,53</w:t>
      </w:r>
      <w:r w:rsidRPr="003062AA">
        <w:rPr>
          <w:rFonts w:ascii="Times New Roman" w:hAnsi="Times New Roman" w:cs="Times New Roman"/>
        </w:rPr>
        <w:t xml:space="preserve">%, prihodi od pomoći sa </w:t>
      </w:r>
      <w:r w:rsidR="00E6375D" w:rsidRPr="003062AA">
        <w:rPr>
          <w:rFonts w:ascii="Times New Roman" w:hAnsi="Times New Roman" w:cs="Times New Roman"/>
        </w:rPr>
        <w:t>9,18</w:t>
      </w:r>
      <w:r w:rsidRPr="003062AA">
        <w:rPr>
          <w:rFonts w:ascii="Times New Roman" w:hAnsi="Times New Roman" w:cs="Times New Roman"/>
        </w:rPr>
        <w:t xml:space="preserve">%, prihodi od imovine sa </w:t>
      </w:r>
      <w:r w:rsidR="00E6375D" w:rsidRPr="003062AA">
        <w:rPr>
          <w:rFonts w:ascii="Times New Roman" w:hAnsi="Times New Roman" w:cs="Times New Roman"/>
        </w:rPr>
        <w:t>1,86</w:t>
      </w:r>
      <w:r w:rsidRPr="003062AA">
        <w:rPr>
          <w:rFonts w:ascii="Times New Roman" w:hAnsi="Times New Roman" w:cs="Times New Roman"/>
        </w:rPr>
        <w:t xml:space="preserve">%, primici od zaduživanja </w:t>
      </w:r>
      <w:r w:rsidR="00E6375D" w:rsidRPr="003062AA">
        <w:rPr>
          <w:rFonts w:ascii="Times New Roman" w:hAnsi="Times New Roman" w:cs="Times New Roman"/>
        </w:rPr>
        <w:t>2,63</w:t>
      </w:r>
      <w:r w:rsidRPr="003062AA">
        <w:rPr>
          <w:rFonts w:ascii="Times New Roman" w:hAnsi="Times New Roman" w:cs="Times New Roman"/>
        </w:rPr>
        <w:t xml:space="preserve">%, prihodi od prodaje imovine </w:t>
      </w:r>
      <w:r w:rsidR="00844DF8" w:rsidRPr="003062AA">
        <w:rPr>
          <w:rFonts w:ascii="Times New Roman" w:hAnsi="Times New Roman" w:cs="Times New Roman"/>
        </w:rPr>
        <w:t>0,46</w:t>
      </w:r>
      <w:r w:rsidRPr="003062AA">
        <w:rPr>
          <w:rFonts w:ascii="Times New Roman" w:hAnsi="Times New Roman" w:cs="Times New Roman"/>
        </w:rPr>
        <w:t xml:space="preserve">%, prihodi od prodaje proizvoda i usluga te prihodi od donacija </w:t>
      </w:r>
      <w:r w:rsidR="00844DF8" w:rsidRPr="003062AA">
        <w:rPr>
          <w:rFonts w:ascii="Times New Roman" w:hAnsi="Times New Roman" w:cs="Times New Roman"/>
        </w:rPr>
        <w:t>0,17</w:t>
      </w:r>
      <w:r w:rsidRPr="003062AA">
        <w:rPr>
          <w:rFonts w:ascii="Times New Roman" w:hAnsi="Times New Roman" w:cs="Times New Roman"/>
        </w:rPr>
        <w:t xml:space="preserve">%,  dok se preostalih </w:t>
      </w:r>
      <w:r w:rsidR="003062AA" w:rsidRPr="003062AA">
        <w:rPr>
          <w:rFonts w:ascii="Times New Roman" w:hAnsi="Times New Roman" w:cs="Times New Roman"/>
        </w:rPr>
        <w:t>0,84</w:t>
      </w:r>
      <w:r w:rsidRPr="003062AA">
        <w:rPr>
          <w:rFonts w:ascii="Times New Roman" w:hAnsi="Times New Roman" w:cs="Times New Roman"/>
        </w:rPr>
        <w:t>% odnosi na prihode od kazni  i ostale prihode.</w:t>
      </w:r>
    </w:p>
    <w:p w14:paraId="65ABB5B5" w14:textId="77777777" w:rsidR="007A303B" w:rsidRPr="00EE3689" w:rsidRDefault="007A303B" w:rsidP="007A303B">
      <w:pPr>
        <w:pStyle w:val="Bezproreda"/>
        <w:rPr>
          <w:rFonts w:ascii="Times New Roman" w:hAnsi="Times New Roman" w:cs="Times New Roman"/>
          <w:highlight w:val="yellow"/>
        </w:rPr>
      </w:pPr>
    </w:p>
    <w:p w14:paraId="0766D486" w14:textId="77777777" w:rsidR="007A303B" w:rsidRPr="00DD08D2" w:rsidRDefault="007A303B" w:rsidP="007A303B">
      <w:pPr>
        <w:pStyle w:val="Bezproreda"/>
        <w:numPr>
          <w:ilvl w:val="1"/>
          <w:numId w:val="2"/>
        </w:numPr>
        <w:rPr>
          <w:rFonts w:ascii="Times New Roman" w:hAnsi="Times New Roman" w:cs="Times New Roman"/>
          <w:b/>
        </w:rPr>
      </w:pPr>
      <w:r w:rsidRPr="00DD08D2">
        <w:rPr>
          <w:rFonts w:ascii="Times New Roman" w:hAnsi="Times New Roman" w:cs="Times New Roman"/>
          <w:b/>
        </w:rPr>
        <w:t>Prihodi od poreza</w:t>
      </w:r>
    </w:p>
    <w:p w14:paraId="0EF3BE26" w14:textId="77777777" w:rsidR="007A303B" w:rsidRPr="00EF3921" w:rsidRDefault="007A303B" w:rsidP="007A303B">
      <w:pPr>
        <w:pStyle w:val="Bezproreda"/>
        <w:ind w:left="720"/>
        <w:jc w:val="both"/>
        <w:rPr>
          <w:rFonts w:ascii="Times New Roman" w:hAnsi="Times New Roman" w:cs="Times New Roman"/>
          <w:highlight w:val="yellow"/>
        </w:rPr>
      </w:pPr>
    </w:p>
    <w:p w14:paraId="37D26463" w14:textId="221782FB" w:rsidR="007A303B" w:rsidRPr="00360AE1" w:rsidRDefault="007A303B" w:rsidP="007A303B">
      <w:pPr>
        <w:pStyle w:val="Bezproreda"/>
        <w:ind w:firstLine="540"/>
        <w:jc w:val="both"/>
        <w:rPr>
          <w:rFonts w:ascii="Times New Roman" w:hAnsi="Times New Roman" w:cs="Times New Roman"/>
        </w:rPr>
      </w:pPr>
      <w:r w:rsidRPr="00360AE1">
        <w:rPr>
          <w:rFonts w:ascii="Times New Roman" w:hAnsi="Times New Roman" w:cs="Times New Roman"/>
        </w:rPr>
        <w:t>Prihodi od poreza obuhvaćaju porez na dohodak, poreze na imovinu, te poreze na robu i usluge. Procjena kretanja poreznih prihoda u 202</w:t>
      </w:r>
      <w:r w:rsidR="00833986">
        <w:rPr>
          <w:rFonts w:ascii="Times New Roman" w:hAnsi="Times New Roman" w:cs="Times New Roman"/>
        </w:rPr>
        <w:t>4</w:t>
      </w:r>
      <w:r w:rsidRPr="00360AE1">
        <w:rPr>
          <w:rFonts w:ascii="Times New Roman" w:hAnsi="Times New Roman" w:cs="Times New Roman"/>
        </w:rPr>
        <w:t>. godini temelji se na dosadašnjim trendovima i procjeni izvršenja do kraja  proračunske 202</w:t>
      </w:r>
      <w:r w:rsidR="00833986">
        <w:rPr>
          <w:rFonts w:ascii="Times New Roman" w:hAnsi="Times New Roman" w:cs="Times New Roman"/>
        </w:rPr>
        <w:t>3</w:t>
      </w:r>
      <w:r w:rsidRPr="00360AE1">
        <w:rPr>
          <w:rFonts w:ascii="Times New Roman" w:hAnsi="Times New Roman" w:cs="Times New Roman"/>
        </w:rPr>
        <w:t>. godine.</w:t>
      </w:r>
      <w:r w:rsidR="00605C84">
        <w:rPr>
          <w:rFonts w:ascii="Times New Roman" w:hAnsi="Times New Roman" w:cs="Times New Roman"/>
        </w:rPr>
        <w:t xml:space="preserve"> S obzirom na poreznu reformu i odluku Općine Kostrena da neće mijenjati</w:t>
      </w:r>
      <w:r w:rsidR="00BA2220">
        <w:rPr>
          <w:rFonts w:ascii="Times New Roman" w:hAnsi="Times New Roman" w:cs="Times New Roman"/>
        </w:rPr>
        <w:t xml:space="preserve"> dosadašnje</w:t>
      </w:r>
      <w:r w:rsidR="00605C84">
        <w:rPr>
          <w:rFonts w:ascii="Times New Roman" w:hAnsi="Times New Roman" w:cs="Times New Roman"/>
        </w:rPr>
        <w:t xml:space="preserve"> </w:t>
      </w:r>
      <w:r w:rsidR="00BA2220">
        <w:rPr>
          <w:rFonts w:ascii="Times New Roman" w:hAnsi="Times New Roman" w:cs="Times New Roman"/>
        </w:rPr>
        <w:t xml:space="preserve">porezne stope poreza na dohodak, te s obzirom na činjenicu da Općina Kostrena </w:t>
      </w:r>
      <w:r w:rsidR="00E45213">
        <w:rPr>
          <w:rFonts w:ascii="Times New Roman" w:hAnsi="Times New Roman" w:cs="Times New Roman"/>
        </w:rPr>
        <w:t xml:space="preserve">ni do sada nije uvela prirez porezu na dohodak, očekuje se </w:t>
      </w:r>
      <w:r w:rsidR="0058104C">
        <w:rPr>
          <w:rFonts w:ascii="Times New Roman" w:hAnsi="Times New Roman" w:cs="Times New Roman"/>
        </w:rPr>
        <w:t xml:space="preserve">ostvarenje poreznih prihoda na dosadašnjoj razini, odnosno blago povećanje u naredne tri godine zbog trenda porasta broja </w:t>
      </w:r>
      <w:r w:rsidR="00611424">
        <w:rPr>
          <w:rFonts w:ascii="Times New Roman" w:hAnsi="Times New Roman" w:cs="Times New Roman"/>
        </w:rPr>
        <w:t>stanovništva i povećanja bruto dohotka stanovništva.</w:t>
      </w:r>
      <w:r w:rsidRPr="00360AE1">
        <w:rPr>
          <w:rFonts w:ascii="Times New Roman" w:hAnsi="Times New Roman" w:cs="Times New Roman"/>
        </w:rPr>
        <w:t xml:space="preserve"> Ukupni prihodi od poreza u planu proračuna za 202</w:t>
      </w:r>
      <w:r w:rsidR="00F2319D">
        <w:rPr>
          <w:rFonts w:ascii="Times New Roman" w:hAnsi="Times New Roman" w:cs="Times New Roman"/>
        </w:rPr>
        <w:t>4</w:t>
      </w:r>
      <w:r w:rsidRPr="00360AE1">
        <w:rPr>
          <w:rFonts w:ascii="Times New Roman" w:hAnsi="Times New Roman" w:cs="Times New Roman"/>
        </w:rPr>
        <w:t xml:space="preserve">. godinu iznose </w:t>
      </w:r>
      <w:r w:rsidR="00F2319D">
        <w:rPr>
          <w:rFonts w:ascii="Times New Roman" w:hAnsi="Times New Roman" w:cs="Times New Roman"/>
        </w:rPr>
        <w:t xml:space="preserve">3.577.300 </w:t>
      </w:r>
      <w:r>
        <w:rPr>
          <w:rFonts w:ascii="Times New Roman" w:hAnsi="Times New Roman" w:cs="Times New Roman"/>
        </w:rPr>
        <w:t>EUR</w:t>
      </w:r>
      <w:r w:rsidRPr="00360AE1">
        <w:rPr>
          <w:rFonts w:ascii="Times New Roman" w:hAnsi="Times New Roman" w:cs="Times New Roman"/>
        </w:rPr>
        <w:t>. Za 202</w:t>
      </w:r>
      <w:r w:rsidR="007D06EE">
        <w:rPr>
          <w:rFonts w:ascii="Times New Roman" w:hAnsi="Times New Roman" w:cs="Times New Roman"/>
        </w:rPr>
        <w:t>5</w:t>
      </w:r>
      <w:r w:rsidRPr="00360AE1">
        <w:rPr>
          <w:rFonts w:ascii="Times New Roman" w:hAnsi="Times New Roman" w:cs="Times New Roman"/>
        </w:rPr>
        <w:t>. i 202</w:t>
      </w:r>
      <w:r w:rsidR="007D06EE">
        <w:rPr>
          <w:rFonts w:ascii="Times New Roman" w:hAnsi="Times New Roman" w:cs="Times New Roman"/>
        </w:rPr>
        <w:t>6</w:t>
      </w:r>
      <w:r w:rsidRPr="00360AE1">
        <w:rPr>
          <w:rFonts w:ascii="Times New Roman" w:hAnsi="Times New Roman" w:cs="Times New Roman"/>
        </w:rPr>
        <w:t xml:space="preserve"> godinu ovi su prihodi planirani u iznosu od </w:t>
      </w:r>
      <w:r w:rsidR="007D06EE">
        <w:rPr>
          <w:rFonts w:ascii="Times New Roman" w:hAnsi="Times New Roman" w:cs="Times New Roman"/>
        </w:rPr>
        <w:t>3.781.000</w:t>
      </w:r>
      <w:r>
        <w:rPr>
          <w:rFonts w:ascii="Times New Roman" w:hAnsi="Times New Roman" w:cs="Times New Roman"/>
        </w:rPr>
        <w:t xml:space="preserve"> EUR i 3.</w:t>
      </w:r>
      <w:r w:rsidR="007D06EE">
        <w:rPr>
          <w:rFonts w:ascii="Times New Roman" w:hAnsi="Times New Roman" w:cs="Times New Roman"/>
        </w:rPr>
        <w:t>981.000</w:t>
      </w:r>
      <w:r>
        <w:rPr>
          <w:rFonts w:ascii="Times New Roman" w:hAnsi="Times New Roman" w:cs="Times New Roman"/>
        </w:rPr>
        <w:t xml:space="preserve"> EUR</w:t>
      </w:r>
      <w:r w:rsidRPr="00360AE1">
        <w:rPr>
          <w:rFonts w:ascii="Times New Roman" w:hAnsi="Times New Roman" w:cs="Times New Roman"/>
        </w:rPr>
        <w:t xml:space="preserve">. </w:t>
      </w:r>
    </w:p>
    <w:p w14:paraId="1D6206BA" w14:textId="77777777" w:rsidR="007A303B" w:rsidRDefault="007A303B" w:rsidP="007A303B">
      <w:pPr>
        <w:pStyle w:val="Bezproreda"/>
        <w:jc w:val="both"/>
        <w:rPr>
          <w:rFonts w:ascii="Times New Roman" w:hAnsi="Times New Roman" w:cs="Times New Roman"/>
          <w:b/>
          <w:bCs/>
        </w:rPr>
      </w:pPr>
    </w:p>
    <w:p w14:paraId="54A8E277" w14:textId="77777777" w:rsidR="007A303B" w:rsidRPr="00D14EBD" w:rsidRDefault="007A303B" w:rsidP="007A303B">
      <w:pPr>
        <w:pStyle w:val="Bezproreda"/>
        <w:ind w:firstLine="540"/>
        <w:jc w:val="both"/>
        <w:rPr>
          <w:rFonts w:ascii="Times New Roman" w:hAnsi="Times New Roman" w:cs="Times New Roman"/>
        </w:rPr>
      </w:pPr>
      <w:r w:rsidRPr="00D14EBD">
        <w:rPr>
          <w:rFonts w:ascii="Times New Roman" w:hAnsi="Times New Roman" w:cs="Times New Roman"/>
          <w:b/>
          <w:bCs/>
        </w:rPr>
        <w:t>1.1.1</w:t>
      </w:r>
      <w:r w:rsidRPr="00FD0551">
        <w:rPr>
          <w:rFonts w:ascii="Times New Roman" w:hAnsi="Times New Roman" w:cs="Times New Roman"/>
          <w:b/>
          <w:bCs/>
        </w:rPr>
        <w:t>.</w:t>
      </w:r>
      <w:r w:rsidRPr="00FD0551">
        <w:rPr>
          <w:rFonts w:ascii="Times New Roman" w:hAnsi="Times New Roman" w:cs="Times New Roman"/>
        </w:rPr>
        <w:t xml:space="preserve"> Porez na dohodak</w:t>
      </w:r>
      <w:r w:rsidRPr="00D14EBD">
        <w:rPr>
          <w:rFonts w:ascii="Times New Roman" w:hAnsi="Times New Roman" w:cs="Times New Roman"/>
        </w:rPr>
        <w:t xml:space="preserve"> – zajednički je porez čiji se prihod dijeli između općina, gradova i županija u postocima utvrđenim Zakonom o financiranju jedinica lokalne i područne (regionalne) samouprave (NN 127/17), a koji su ostvareni na njihovom području. Prihod od poreza na dohodak  raspodjeljuje se na udio općine ili grada 74%, udio županije 20%, udio za decentralizirane funkcije 6%.  </w:t>
      </w:r>
    </w:p>
    <w:p w14:paraId="40221B58" w14:textId="24BF4630" w:rsidR="007A303B" w:rsidRDefault="007A303B" w:rsidP="00953548">
      <w:pPr>
        <w:pStyle w:val="Bezproreda"/>
        <w:jc w:val="both"/>
        <w:rPr>
          <w:rFonts w:ascii="Times New Roman" w:hAnsi="Times New Roman" w:cs="Times New Roman"/>
        </w:rPr>
      </w:pPr>
      <w:r w:rsidRPr="00D14EBD">
        <w:rPr>
          <w:rFonts w:ascii="Times New Roman" w:hAnsi="Times New Roman" w:cs="Times New Roman"/>
        </w:rPr>
        <w:t>Ovi se prihodi za 202</w:t>
      </w:r>
      <w:r w:rsidR="00F5085E">
        <w:rPr>
          <w:rFonts w:ascii="Times New Roman" w:hAnsi="Times New Roman" w:cs="Times New Roman"/>
        </w:rPr>
        <w:t>4</w:t>
      </w:r>
      <w:r w:rsidRPr="00D14EBD">
        <w:rPr>
          <w:rFonts w:ascii="Times New Roman" w:hAnsi="Times New Roman" w:cs="Times New Roman"/>
        </w:rPr>
        <w:t xml:space="preserve">. godinu procjenjuju  u iznosu od </w:t>
      </w:r>
      <w:r w:rsidR="00953548">
        <w:rPr>
          <w:rFonts w:ascii="Times New Roman" w:hAnsi="Times New Roman" w:cs="Times New Roman"/>
        </w:rPr>
        <w:t>3.170.300</w:t>
      </w:r>
      <w:r>
        <w:rPr>
          <w:rFonts w:ascii="Times New Roman" w:hAnsi="Times New Roman" w:cs="Times New Roman"/>
        </w:rPr>
        <w:t xml:space="preserve"> EUR</w:t>
      </w:r>
      <w:r w:rsidRPr="00D14EBD">
        <w:rPr>
          <w:rFonts w:ascii="Times New Roman" w:hAnsi="Times New Roman" w:cs="Times New Roman"/>
        </w:rPr>
        <w:t>, a obuhvaćaju porez i prirez na dohodak od nesamostalnog rada, porez i prirez na dohodak od samostalne djelatnosti i porez i prirez na dohodak od imovine i imovinskih prava</w:t>
      </w:r>
      <w:r>
        <w:rPr>
          <w:rFonts w:ascii="Times New Roman" w:hAnsi="Times New Roman" w:cs="Times New Roman"/>
        </w:rPr>
        <w:t xml:space="preserve"> uz napomenu da Općina Kostrena ima stopu prireza 0.</w:t>
      </w:r>
    </w:p>
    <w:p w14:paraId="777FD3EF" w14:textId="77777777" w:rsidR="007A303B" w:rsidRPr="00D14EBD" w:rsidRDefault="007A303B" w:rsidP="007A303B">
      <w:pPr>
        <w:pStyle w:val="Bezproreda"/>
        <w:ind w:firstLine="708"/>
        <w:jc w:val="both"/>
        <w:rPr>
          <w:rFonts w:ascii="Times New Roman" w:hAnsi="Times New Roman" w:cs="Times New Roman"/>
        </w:rPr>
      </w:pPr>
    </w:p>
    <w:p w14:paraId="7DF27746" w14:textId="77777777" w:rsidR="007A303B" w:rsidRPr="00C079EB" w:rsidRDefault="007A303B" w:rsidP="007A303B">
      <w:pPr>
        <w:pStyle w:val="Bezproreda"/>
        <w:ind w:firstLine="708"/>
        <w:jc w:val="both"/>
        <w:rPr>
          <w:rFonts w:ascii="Times New Roman" w:hAnsi="Times New Roman" w:cs="Times New Roman"/>
        </w:rPr>
      </w:pPr>
      <w:r w:rsidRPr="00414DD3">
        <w:rPr>
          <w:rFonts w:ascii="Times New Roman" w:hAnsi="Times New Roman" w:cs="Times New Roman"/>
          <w:b/>
          <w:bCs/>
        </w:rPr>
        <w:t>1.1.2.</w:t>
      </w:r>
      <w:r>
        <w:rPr>
          <w:rFonts w:ascii="Times New Roman" w:hAnsi="Times New Roman" w:cs="Times New Roman"/>
        </w:rPr>
        <w:t xml:space="preserve"> </w:t>
      </w:r>
      <w:r w:rsidRPr="00414DD3">
        <w:rPr>
          <w:rFonts w:ascii="Times New Roman" w:hAnsi="Times New Roman" w:cs="Times New Roman"/>
        </w:rPr>
        <w:t>Prihodi od poreza na imovinu – obuhvaćaju porez na kuće za odmor i porez na promet nekretnina. Porez na kuće za odmor lokalni je porez koji je utvrđen Zakonom o lokalnim porezima  te Odlukom o porezima Općine Kostrena (SN Općine Kostrena br. 2/17 i 10/17,13/18, 8</w:t>
      </w:r>
      <w:r w:rsidRPr="00C079EB">
        <w:rPr>
          <w:rFonts w:ascii="Times New Roman" w:hAnsi="Times New Roman" w:cs="Times New Roman"/>
        </w:rPr>
        <w:t>/20).</w:t>
      </w:r>
    </w:p>
    <w:p w14:paraId="59D6B795" w14:textId="0C06B420" w:rsidR="007A303B" w:rsidRDefault="007A303B" w:rsidP="007A303B">
      <w:pPr>
        <w:pStyle w:val="Bezproreda"/>
        <w:jc w:val="both"/>
        <w:rPr>
          <w:rFonts w:ascii="Times New Roman" w:hAnsi="Times New Roman" w:cs="Times New Roman"/>
        </w:rPr>
      </w:pPr>
      <w:r w:rsidRPr="00C079EB">
        <w:rPr>
          <w:rFonts w:ascii="Times New Roman" w:hAnsi="Times New Roman" w:cs="Times New Roman"/>
        </w:rPr>
        <w:t>Prihod od poreza na promet nekretnina pripada jedinici lokalne samouprave na području koje se nekretnina nalazi sukladno Zakonu o porezu na promet nekretnina  (NN 115/16 i 106/18) pri čemu se primjenjuje stopa od 3%. Za 202</w:t>
      </w:r>
      <w:r w:rsidR="00936B20">
        <w:rPr>
          <w:rFonts w:ascii="Times New Roman" w:hAnsi="Times New Roman" w:cs="Times New Roman"/>
        </w:rPr>
        <w:t>4</w:t>
      </w:r>
      <w:r w:rsidRPr="00C079EB">
        <w:rPr>
          <w:rFonts w:ascii="Times New Roman" w:hAnsi="Times New Roman" w:cs="Times New Roman"/>
        </w:rPr>
        <w:t xml:space="preserve">. godinu prihodi od poreza na promet nekretninama planirani su u iznosu od </w:t>
      </w:r>
      <w:r w:rsidR="00393130">
        <w:rPr>
          <w:rFonts w:ascii="Times New Roman" w:hAnsi="Times New Roman" w:cs="Times New Roman"/>
        </w:rPr>
        <w:t>407.000</w:t>
      </w:r>
      <w:r>
        <w:rPr>
          <w:rFonts w:ascii="Times New Roman" w:hAnsi="Times New Roman" w:cs="Times New Roman"/>
        </w:rPr>
        <w:t xml:space="preserve"> EUR, a porez na kuće za odmor u visini </w:t>
      </w:r>
      <w:r w:rsidR="00393130">
        <w:rPr>
          <w:rFonts w:ascii="Times New Roman" w:hAnsi="Times New Roman" w:cs="Times New Roman"/>
        </w:rPr>
        <w:t>7.0</w:t>
      </w:r>
      <w:r>
        <w:rPr>
          <w:rFonts w:ascii="Times New Roman" w:hAnsi="Times New Roman" w:cs="Times New Roman"/>
        </w:rPr>
        <w:t>00 EUR.</w:t>
      </w:r>
      <w:r w:rsidR="00AC1CBE">
        <w:rPr>
          <w:rFonts w:ascii="Times New Roman" w:hAnsi="Times New Roman" w:cs="Times New Roman"/>
        </w:rPr>
        <w:t xml:space="preserve"> Procjenjuje se porast ovih prihoda u naredne 3 godine s obzirom na izgradnju novih nekretnina na području </w:t>
      </w:r>
      <w:r w:rsidR="002F2E4B">
        <w:rPr>
          <w:rFonts w:ascii="Times New Roman" w:hAnsi="Times New Roman" w:cs="Times New Roman"/>
        </w:rPr>
        <w:t>Kostrene te s obzirom na porast cijena ne</w:t>
      </w:r>
      <w:r w:rsidR="00550741">
        <w:rPr>
          <w:rFonts w:ascii="Times New Roman" w:hAnsi="Times New Roman" w:cs="Times New Roman"/>
        </w:rPr>
        <w:t>k</w:t>
      </w:r>
      <w:r w:rsidR="002F2E4B">
        <w:rPr>
          <w:rFonts w:ascii="Times New Roman" w:hAnsi="Times New Roman" w:cs="Times New Roman"/>
        </w:rPr>
        <w:t>retnina.</w:t>
      </w:r>
    </w:p>
    <w:p w14:paraId="1D4DB269" w14:textId="77777777" w:rsidR="007A303B" w:rsidRPr="00C079EB" w:rsidRDefault="007A303B" w:rsidP="007A303B">
      <w:pPr>
        <w:pStyle w:val="Bezproreda"/>
        <w:jc w:val="both"/>
        <w:rPr>
          <w:rFonts w:ascii="Times New Roman" w:hAnsi="Times New Roman" w:cs="Times New Roman"/>
        </w:rPr>
      </w:pPr>
    </w:p>
    <w:p w14:paraId="48C23378" w14:textId="4D75A652" w:rsidR="007A303B" w:rsidRPr="00440D73" w:rsidRDefault="007A303B" w:rsidP="007A303B">
      <w:pPr>
        <w:pStyle w:val="Bezproreda"/>
        <w:ind w:firstLine="540"/>
        <w:jc w:val="both"/>
        <w:rPr>
          <w:rFonts w:ascii="Times New Roman" w:hAnsi="Times New Roman" w:cs="Times New Roman"/>
        </w:rPr>
      </w:pPr>
      <w:r w:rsidRPr="00440D73">
        <w:rPr>
          <w:rFonts w:ascii="Times New Roman" w:hAnsi="Times New Roman" w:cs="Times New Roman"/>
          <w:b/>
          <w:bCs/>
        </w:rPr>
        <w:t>1.1.3.</w:t>
      </w:r>
      <w:r w:rsidRPr="00440D73">
        <w:rPr>
          <w:rFonts w:ascii="Times New Roman" w:hAnsi="Times New Roman" w:cs="Times New Roman"/>
        </w:rPr>
        <w:t xml:space="preserve"> Prihodi od poreza na robu i usluge – uključuju prihode od poreza na potrošnju alkoholnih i bezalkoholnih pića i prihode od poreza na tvrtku. </w:t>
      </w:r>
      <w:r w:rsidRPr="00440D73">
        <w:rPr>
          <w:rFonts w:ascii="Times New Roman" w:hAnsi="Times New Roman" w:cs="Times New Roman"/>
          <w:color w:val="000000"/>
          <w:shd w:val="clear" w:color="auto" w:fill="FFFFFF" w:themeFill="background1"/>
        </w:rPr>
        <w:t xml:space="preserve">Općinsko vijeće donijelo je odluku o ukidanju poreza na potrošnju </w:t>
      </w:r>
      <w:proofErr w:type="spellStart"/>
      <w:r w:rsidRPr="00440D73">
        <w:rPr>
          <w:rFonts w:ascii="Times New Roman" w:hAnsi="Times New Roman" w:cs="Times New Roman"/>
          <w:color w:val="000000"/>
          <w:shd w:val="clear" w:color="auto" w:fill="FFFFFF" w:themeFill="background1"/>
        </w:rPr>
        <w:t>kostrenskim</w:t>
      </w:r>
      <w:proofErr w:type="spellEnd"/>
      <w:r w:rsidRPr="00440D73">
        <w:rPr>
          <w:rFonts w:ascii="Times New Roman" w:hAnsi="Times New Roman" w:cs="Times New Roman"/>
          <w:color w:val="000000"/>
          <w:shd w:val="clear" w:color="auto" w:fill="FFFFFF" w:themeFill="background1"/>
        </w:rPr>
        <w:t xml:space="preserve"> ugostiteljima od 1. siječnja 2021. godine, s ciljem poreznog rasterećenja i očuvanja radnih mjesta u ugostiteljstvu kao jednoj od </w:t>
      </w:r>
      <w:proofErr w:type="spellStart"/>
      <w:r w:rsidRPr="00440D73">
        <w:rPr>
          <w:rFonts w:ascii="Times New Roman" w:hAnsi="Times New Roman" w:cs="Times New Roman"/>
          <w:color w:val="000000"/>
          <w:shd w:val="clear" w:color="auto" w:fill="FFFFFF" w:themeFill="background1"/>
        </w:rPr>
        <w:t>najpogođenijih</w:t>
      </w:r>
      <w:proofErr w:type="spellEnd"/>
      <w:r w:rsidRPr="00440D73">
        <w:rPr>
          <w:rFonts w:ascii="Times New Roman" w:hAnsi="Times New Roman" w:cs="Times New Roman"/>
          <w:color w:val="000000"/>
          <w:shd w:val="clear" w:color="auto" w:fill="FFFFFF" w:themeFill="background1"/>
        </w:rPr>
        <w:t xml:space="preserve"> djelatnosti tijekom dugotrajne korona krize. </w:t>
      </w:r>
      <w:r w:rsidR="00DC2717">
        <w:rPr>
          <w:rFonts w:ascii="Times New Roman" w:hAnsi="Times New Roman" w:cs="Times New Roman"/>
          <w:color w:val="000000"/>
          <w:shd w:val="clear" w:color="auto" w:fill="FFFFFF" w:themeFill="background1"/>
        </w:rPr>
        <w:t xml:space="preserve">Općina Kostrena nema namjeru u narednom periodu podizati ovaj porez, a sve kao mjeru poticanja </w:t>
      </w:r>
      <w:r w:rsidR="00051CBA">
        <w:rPr>
          <w:rFonts w:ascii="Times New Roman" w:hAnsi="Times New Roman" w:cs="Times New Roman"/>
          <w:color w:val="000000"/>
          <w:shd w:val="clear" w:color="auto" w:fill="FFFFFF" w:themeFill="background1"/>
        </w:rPr>
        <w:t>poslovanja prvenstveno malih poduzetnika na području Općine Kostrena.</w:t>
      </w:r>
    </w:p>
    <w:p w14:paraId="5D3D6DD1" w14:textId="77777777" w:rsidR="007A303B" w:rsidRPr="00DD08D2" w:rsidRDefault="007A303B" w:rsidP="007A303B">
      <w:pPr>
        <w:pStyle w:val="Bezproreda"/>
        <w:rPr>
          <w:rFonts w:ascii="Times New Roman" w:hAnsi="Times New Roman" w:cs="Times New Roman"/>
        </w:rPr>
      </w:pPr>
    </w:p>
    <w:p w14:paraId="18AAC1FF" w14:textId="77777777" w:rsidR="007A303B" w:rsidRPr="00DD08D2" w:rsidRDefault="007A303B" w:rsidP="007A303B">
      <w:pPr>
        <w:pStyle w:val="Bezproreda"/>
        <w:numPr>
          <w:ilvl w:val="1"/>
          <w:numId w:val="2"/>
        </w:numPr>
        <w:rPr>
          <w:rFonts w:ascii="Times New Roman" w:hAnsi="Times New Roman" w:cs="Times New Roman"/>
          <w:b/>
        </w:rPr>
      </w:pPr>
      <w:r w:rsidRPr="00DD08D2">
        <w:rPr>
          <w:rFonts w:ascii="Times New Roman" w:hAnsi="Times New Roman" w:cs="Times New Roman"/>
          <w:b/>
        </w:rPr>
        <w:t>Pomoći</w:t>
      </w:r>
    </w:p>
    <w:p w14:paraId="69E109A8" w14:textId="77777777" w:rsidR="007A303B" w:rsidRPr="00DD08D2" w:rsidRDefault="007A303B" w:rsidP="007A303B">
      <w:pPr>
        <w:pStyle w:val="Bezproreda"/>
        <w:ind w:left="720"/>
        <w:rPr>
          <w:rFonts w:ascii="Times New Roman" w:hAnsi="Times New Roman" w:cs="Times New Roman"/>
        </w:rPr>
      </w:pPr>
    </w:p>
    <w:p w14:paraId="793C70CF" w14:textId="23C24028" w:rsidR="007A303B" w:rsidRPr="007C1591" w:rsidRDefault="007A303B" w:rsidP="007A303B">
      <w:pPr>
        <w:pStyle w:val="Bezproreda"/>
        <w:ind w:firstLine="540"/>
        <w:jc w:val="both"/>
        <w:rPr>
          <w:rFonts w:ascii="Times New Roman" w:hAnsi="Times New Roman" w:cs="Times New Roman"/>
        </w:rPr>
      </w:pPr>
      <w:r w:rsidRPr="00DD08D2">
        <w:rPr>
          <w:rFonts w:ascii="Times New Roman" w:hAnsi="Times New Roman" w:cs="Times New Roman"/>
        </w:rPr>
        <w:t>Sredstva pomoći za 202</w:t>
      </w:r>
      <w:r w:rsidR="009A2598">
        <w:rPr>
          <w:rFonts w:ascii="Times New Roman" w:hAnsi="Times New Roman" w:cs="Times New Roman"/>
        </w:rPr>
        <w:t>4</w:t>
      </w:r>
      <w:r w:rsidRPr="00DD08D2">
        <w:rPr>
          <w:rFonts w:ascii="Times New Roman" w:hAnsi="Times New Roman" w:cs="Times New Roman"/>
        </w:rPr>
        <w:t xml:space="preserve">. godinu planirana su u ukupnom iznosu od </w:t>
      </w:r>
      <w:r w:rsidR="009A2598">
        <w:rPr>
          <w:rFonts w:ascii="Times New Roman" w:hAnsi="Times New Roman" w:cs="Times New Roman"/>
        </w:rPr>
        <w:t>1.150.850</w:t>
      </w:r>
      <w:r>
        <w:rPr>
          <w:rFonts w:ascii="Times New Roman" w:hAnsi="Times New Roman" w:cs="Times New Roman"/>
        </w:rPr>
        <w:t xml:space="preserve"> EUR</w:t>
      </w:r>
      <w:r w:rsidRPr="00DD08D2">
        <w:rPr>
          <w:rFonts w:ascii="Times New Roman" w:hAnsi="Times New Roman" w:cs="Times New Roman"/>
        </w:rPr>
        <w:t>, što u strukturi ukupnih prihoda i primitaka čin</w:t>
      </w:r>
      <w:r w:rsidRPr="002A2D1E">
        <w:rPr>
          <w:rFonts w:ascii="Times New Roman" w:hAnsi="Times New Roman" w:cs="Times New Roman"/>
        </w:rPr>
        <w:t xml:space="preserve">i </w:t>
      </w:r>
      <w:r w:rsidR="00FA2D9A">
        <w:rPr>
          <w:rFonts w:ascii="Times New Roman" w:hAnsi="Times New Roman" w:cs="Times New Roman"/>
        </w:rPr>
        <w:t>9,18</w:t>
      </w:r>
      <w:r w:rsidRPr="002A2D1E">
        <w:rPr>
          <w:rFonts w:ascii="Times New Roman" w:hAnsi="Times New Roman" w:cs="Times New Roman"/>
        </w:rPr>
        <w:t>%.</w:t>
      </w:r>
      <w:r w:rsidRPr="00DD08D2">
        <w:rPr>
          <w:rFonts w:ascii="Times New Roman" w:hAnsi="Times New Roman" w:cs="Times New Roman"/>
        </w:rPr>
        <w:t xml:space="preserve">  Obuhvaćaju</w:t>
      </w:r>
      <w:r w:rsidRPr="00795D9D">
        <w:rPr>
          <w:rFonts w:ascii="Times New Roman" w:hAnsi="Times New Roman" w:cs="Times New Roman"/>
        </w:rPr>
        <w:t xml:space="preserve"> tekuće i kapitalne pomoći iz županijskog i državnog proračuna, tekuće i kapitalne pomoći od subjekata unutar općeg proračuna,</w:t>
      </w:r>
      <w:r>
        <w:rPr>
          <w:rFonts w:ascii="Times New Roman" w:hAnsi="Times New Roman" w:cs="Times New Roman"/>
        </w:rPr>
        <w:t xml:space="preserve"> </w:t>
      </w:r>
      <w:r w:rsidRPr="007C1591">
        <w:rPr>
          <w:rFonts w:ascii="Times New Roman" w:hAnsi="Times New Roman" w:cs="Times New Roman"/>
        </w:rPr>
        <w:t>tekuće i kapitalne pomoći proračunskim korisnicima Općine Kostrena iz proračuna koji im nije nadležan, kao i pomoći temeljem prijenosa EU sredstava.</w:t>
      </w:r>
    </w:p>
    <w:p w14:paraId="1EC09BEE" w14:textId="55B02B16" w:rsidR="007A303B" w:rsidRDefault="007A303B" w:rsidP="007A303B">
      <w:pPr>
        <w:pStyle w:val="Bezproreda"/>
        <w:ind w:firstLine="540"/>
        <w:jc w:val="both"/>
        <w:rPr>
          <w:rFonts w:ascii="Times New Roman" w:hAnsi="Times New Roman" w:cs="Times New Roman"/>
        </w:rPr>
      </w:pPr>
      <w:r w:rsidRPr="007C1591">
        <w:rPr>
          <w:rFonts w:ascii="Times New Roman" w:hAnsi="Times New Roman" w:cs="Times New Roman"/>
        </w:rPr>
        <w:t>U 202</w:t>
      </w:r>
      <w:r w:rsidR="009F1766">
        <w:rPr>
          <w:rFonts w:ascii="Times New Roman" w:hAnsi="Times New Roman" w:cs="Times New Roman"/>
        </w:rPr>
        <w:t>4</w:t>
      </w:r>
      <w:r w:rsidRPr="007C1591">
        <w:rPr>
          <w:rFonts w:ascii="Times New Roman" w:hAnsi="Times New Roman" w:cs="Times New Roman"/>
        </w:rPr>
        <w:t xml:space="preserve">. godini očekuje se ostvarenje pomoći iz inozemstva i od subjekata unutar općeg proračuna kao prihod za sufinanciranje slijedećih projekata: </w:t>
      </w:r>
    </w:p>
    <w:p w14:paraId="3E3E6132" w14:textId="432FF27A" w:rsidR="00B97293" w:rsidRDefault="00A64A63" w:rsidP="00D07E75">
      <w:pPr>
        <w:pStyle w:val="Bezproreda"/>
        <w:numPr>
          <w:ilvl w:val="0"/>
          <w:numId w:val="17"/>
        </w:numPr>
        <w:jc w:val="both"/>
        <w:rPr>
          <w:rFonts w:ascii="Times New Roman" w:hAnsi="Times New Roman" w:cs="Times New Roman"/>
        </w:rPr>
      </w:pPr>
      <w:r>
        <w:rPr>
          <w:rFonts w:ascii="Times New Roman" w:hAnsi="Times New Roman" w:cs="Times New Roman"/>
        </w:rPr>
        <w:t>Kapitalni projekt „Dom za starije osobe“</w:t>
      </w:r>
      <w:r w:rsidR="00081185">
        <w:rPr>
          <w:rFonts w:ascii="Times New Roman" w:hAnsi="Times New Roman" w:cs="Times New Roman"/>
        </w:rPr>
        <w:t>-</w:t>
      </w:r>
      <w:r>
        <w:rPr>
          <w:rFonts w:ascii="Times New Roman" w:hAnsi="Times New Roman" w:cs="Times New Roman"/>
        </w:rPr>
        <w:t xml:space="preserve"> </w:t>
      </w:r>
      <w:r w:rsidR="00082302">
        <w:rPr>
          <w:rFonts w:ascii="Times New Roman" w:hAnsi="Times New Roman" w:cs="Times New Roman"/>
        </w:rPr>
        <w:t xml:space="preserve">350.000 EUR godišnje u 2024., 2025. i 2026.g. iz </w:t>
      </w:r>
      <w:r w:rsidR="00715ABF">
        <w:rPr>
          <w:rFonts w:ascii="Times New Roman" w:hAnsi="Times New Roman" w:cs="Times New Roman"/>
        </w:rPr>
        <w:t>proračuna PGŽ</w:t>
      </w:r>
    </w:p>
    <w:p w14:paraId="39F44CCD" w14:textId="5E9C0391" w:rsidR="00FA554F" w:rsidRDefault="00FA554F" w:rsidP="00D07E75">
      <w:pPr>
        <w:pStyle w:val="Bezproreda"/>
        <w:numPr>
          <w:ilvl w:val="0"/>
          <w:numId w:val="17"/>
        </w:numPr>
        <w:jc w:val="both"/>
        <w:rPr>
          <w:rFonts w:ascii="Times New Roman" w:hAnsi="Times New Roman" w:cs="Times New Roman"/>
        </w:rPr>
      </w:pPr>
      <w:r>
        <w:rPr>
          <w:rFonts w:ascii="Times New Roman" w:hAnsi="Times New Roman" w:cs="Times New Roman"/>
        </w:rPr>
        <w:lastRenderedPageBreak/>
        <w:t>Kapitalni projekt „Dom za starije osobe“-</w:t>
      </w:r>
      <w:r w:rsidR="00A36325">
        <w:rPr>
          <w:rFonts w:ascii="Times New Roman" w:hAnsi="Times New Roman" w:cs="Times New Roman"/>
        </w:rPr>
        <w:t xml:space="preserve">64.300 EUR u 2024, </w:t>
      </w:r>
      <w:r w:rsidR="00374C2A">
        <w:rPr>
          <w:rFonts w:ascii="Times New Roman" w:hAnsi="Times New Roman" w:cs="Times New Roman"/>
        </w:rPr>
        <w:t xml:space="preserve">3.037.000 </w:t>
      </w:r>
      <w:r w:rsidR="00263348">
        <w:rPr>
          <w:rFonts w:ascii="Times New Roman" w:hAnsi="Times New Roman" w:cs="Times New Roman"/>
        </w:rPr>
        <w:t xml:space="preserve">EUR u 2025. i 3.037.000 EUR u 2026.g. </w:t>
      </w:r>
      <w:r w:rsidR="008D3DFD">
        <w:rPr>
          <w:rFonts w:ascii="Times New Roman" w:hAnsi="Times New Roman" w:cs="Times New Roman"/>
        </w:rPr>
        <w:t>Kapitalne pomoći temeljem prijenosa EU sredstava iz Mehanizma za oporavak i otpornost NPOO 2021-2026 (</w:t>
      </w:r>
      <w:r w:rsidR="00B602C7">
        <w:rPr>
          <w:rFonts w:ascii="Times New Roman" w:hAnsi="Times New Roman" w:cs="Times New Roman"/>
        </w:rPr>
        <w:t>Ministarstvo rada mirovinskoga sustava, obitelji i socijalne politike)</w:t>
      </w:r>
    </w:p>
    <w:p w14:paraId="12EF2BC8" w14:textId="37D1DB81" w:rsidR="00715ABF" w:rsidRDefault="00715ABF" w:rsidP="00D07E75">
      <w:pPr>
        <w:pStyle w:val="Bezproreda"/>
        <w:numPr>
          <w:ilvl w:val="0"/>
          <w:numId w:val="17"/>
        </w:numPr>
        <w:jc w:val="both"/>
        <w:rPr>
          <w:rFonts w:ascii="Times New Roman" w:hAnsi="Times New Roman" w:cs="Times New Roman"/>
        </w:rPr>
      </w:pPr>
      <w:r>
        <w:rPr>
          <w:rFonts w:ascii="Times New Roman" w:hAnsi="Times New Roman" w:cs="Times New Roman"/>
        </w:rPr>
        <w:t>Uređenje školskog košarkaškog igrališta</w:t>
      </w:r>
      <w:r w:rsidR="00081185">
        <w:rPr>
          <w:rFonts w:ascii="Times New Roman" w:hAnsi="Times New Roman" w:cs="Times New Roman"/>
        </w:rPr>
        <w:t xml:space="preserve"> – 15.000 EUR iz proračuna PGŽ</w:t>
      </w:r>
      <w:r w:rsidR="00700A4E">
        <w:rPr>
          <w:rFonts w:ascii="Times New Roman" w:hAnsi="Times New Roman" w:cs="Times New Roman"/>
        </w:rPr>
        <w:t xml:space="preserve">, 6.640 EUR donacija </w:t>
      </w:r>
      <w:r w:rsidR="00EA327D">
        <w:rPr>
          <w:rFonts w:ascii="Times New Roman" w:hAnsi="Times New Roman" w:cs="Times New Roman"/>
        </w:rPr>
        <w:t>neprofitne organizacije</w:t>
      </w:r>
    </w:p>
    <w:p w14:paraId="20D06102" w14:textId="34E78AAF" w:rsidR="0024026F" w:rsidRDefault="0024026F" w:rsidP="00D07E75">
      <w:pPr>
        <w:pStyle w:val="Bezproreda"/>
        <w:numPr>
          <w:ilvl w:val="0"/>
          <w:numId w:val="17"/>
        </w:numPr>
        <w:jc w:val="both"/>
        <w:rPr>
          <w:rFonts w:ascii="Times New Roman" w:hAnsi="Times New Roman" w:cs="Times New Roman"/>
        </w:rPr>
      </w:pPr>
      <w:r>
        <w:rPr>
          <w:rFonts w:ascii="Times New Roman" w:hAnsi="Times New Roman" w:cs="Times New Roman"/>
        </w:rPr>
        <w:t xml:space="preserve">Spremnici za odvojeno prikupljanje otpada – 81.000 EUR </w:t>
      </w:r>
      <w:r w:rsidR="00553174">
        <w:rPr>
          <w:rFonts w:ascii="Times New Roman" w:hAnsi="Times New Roman" w:cs="Times New Roman"/>
        </w:rPr>
        <w:t xml:space="preserve">kapitalne pomoći </w:t>
      </w:r>
      <w:r w:rsidR="007A443D">
        <w:rPr>
          <w:rFonts w:ascii="Times New Roman" w:hAnsi="Times New Roman" w:cs="Times New Roman"/>
        </w:rPr>
        <w:t>temeljem prijenosa EU sredstava (Fond za zaštitu okoliša i energetsk</w:t>
      </w:r>
      <w:r w:rsidR="00A84B2C">
        <w:rPr>
          <w:rFonts w:ascii="Times New Roman" w:hAnsi="Times New Roman" w:cs="Times New Roman"/>
        </w:rPr>
        <w:t>u učinkovitost)</w:t>
      </w:r>
    </w:p>
    <w:p w14:paraId="7E6E8827" w14:textId="50DA2C41" w:rsidR="00081185" w:rsidRDefault="004D7811" w:rsidP="00D07E75">
      <w:pPr>
        <w:pStyle w:val="Bezproreda"/>
        <w:numPr>
          <w:ilvl w:val="0"/>
          <w:numId w:val="17"/>
        </w:numPr>
        <w:jc w:val="both"/>
        <w:rPr>
          <w:rFonts w:ascii="Times New Roman" w:hAnsi="Times New Roman" w:cs="Times New Roman"/>
        </w:rPr>
      </w:pPr>
      <w:r>
        <w:rPr>
          <w:rFonts w:ascii="Times New Roman" w:hAnsi="Times New Roman" w:cs="Times New Roman"/>
        </w:rPr>
        <w:t>Pomoći za funkcionalno spajanje u zajedničko trgovačko društvo</w:t>
      </w:r>
      <w:r w:rsidR="00030168">
        <w:rPr>
          <w:rFonts w:ascii="Times New Roman" w:hAnsi="Times New Roman" w:cs="Times New Roman"/>
        </w:rPr>
        <w:t xml:space="preserve"> KD</w:t>
      </w:r>
      <w:r>
        <w:rPr>
          <w:rFonts w:ascii="Times New Roman" w:hAnsi="Times New Roman" w:cs="Times New Roman"/>
        </w:rPr>
        <w:t xml:space="preserve"> </w:t>
      </w:r>
      <w:proofErr w:type="spellStart"/>
      <w:r>
        <w:rPr>
          <w:rFonts w:ascii="Times New Roman" w:hAnsi="Times New Roman" w:cs="Times New Roman"/>
        </w:rPr>
        <w:t>Autotrojel</w:t>
      </w:r>
      <w:proofErr w:type="spellEnd"/>
      <w:r>
        <w:rPr>
          <w:rFonts w:ascii="Times New Roman" w:hAnsi="Times New Roman" w:cs="Times New Roman"/>
        </w:rPr>
        <w:t xml:space="preserve"> </w:t>
      </w:r>
      <w:proofErr w:type="spellStart"/>
      <w:r>
        <w:rPr>
          <w:rFonts w:ascii="Times New Roman" w:hAnsi="Times New Roman" w:cs="Times New Roman"/>
        </w:rPr>
        <w:t>doo</w:t>
      </w:r>
      <w:proofErr w:type="spellEnd"/>
      <w:r w:rsidR="00030168">
        <w:rPr>
          <w:rFonts w:ascii="Times New Roman" w:hAnsi="Times New Roman" w:cs="Times New Roman"/>
        </w:rPr>
        <w:t xml:space="preserve"> </w:t>
      </w:r>
      <w:r w:rsidR="005B5B56">
        <w:rPr>
          <w:rFonts w:ascii="Times New Roman" w:hAnsi="Times New Roman" w:cs="Times New Roman"/>
        </w:rPr>
        <w:t>–</w:t>
      </w:r>
      <w:r w:rsidR="00030168">
        <w:rPr>
          <w:rFonts w:ascii="Times New Roman" w:hAnsi="Times New Roman" w:cs="Times New Roman"/>
        </w:rPr>
        <w:t xml:space="preserve"> 56</w:t>
      </w:r>
      <w:r w:rsidR="005B5B56">
        <w:rPr>
          <w:rFonts w:ascii="Times New Roman" w:hAnsi="Times New Roman" w:cs="Times New Roman"/>
        </w:rPr>
        <w:t>.400 EUR iz državnog proračuna</w:t>
      </w:r>
      <w:r w:rsidR="00CF3D83">
        <w:rPr>
          <w:rFonts w:ascii="Times New Roman" w:hAnsi="Times New Roman" w:cs="Times New Roman"/>
        </w:rPr>
        <w:t xml:space="preserve"> utrošiti će se na </w:t>
      </w:r>
      <w:r w:rsidR="00797BA5">
        <w:rPr>
          <w:rFonts w:ascii="Times New Roman" w:hAnsi="Times New Roman" w:cs="Times New Roman"/>
        </w:rPr>
        <w:t>aktivnosti Smještaj predškolske djece i Pomoć u prehrani</w:t>
      </w:r>
    </w:p>
    <w:p w14:paraId="378F6F82" w14:textId="48C4FA95" w:rsidR="00A01819" w:rsidRDefault="00AB2EE8" w:rsidP="00D07E75">
      <w:pPr>
        <w:pStyle w:val="Bezproreda"/>
        <w:numPr>
          <w:ilvl w:val="0"/>
          <w:numId w:val="17"/>
        </w:numPr>
        <w:jc w:val="both"/>
        <w:rPr>
          <w:rFonts w:ascii="Times New Roman" w:hAnsi="Times New Roman" w:cs="Times New Roman"/>
        </w:rPr>
      </w:pPr>
      <w:r>
        <w:rPr>
          <w:rFonts w:ascii="Times New Roman" w:hAnsi="Times New Roman" w:cs="Times New Roman"/>
        </w:rPr>
        <w:t>Tekuće pomoći iz državnog proračuna za fiskalnu održivost vrtića</w:t>
      </w:r>
      <w:r w:rsidR="00923A69">
        <w:rPr>
          <w:rFonts w:ascii="Times New Roman" w:hAnsi="Times New Roman" w:cs="Times New Roman"/>
        </w:rPr>
        <w:t xml:space="preserve"> – 29.350 EUR utrošiti će se na redovnu djelatnost </w:t>
      </w:r>
      <w:r w:rsidR="0020360D">
        <w:rPr>
          <w:rFonts w:ascii="Times New Roman" w:hAnsi="Times New Roman" w:cs="Times New Roman"/>
        </w:rPr>
        <w:t>dječjeg vrtića Zlatna ribica</w:t>
      </w:r>
    </w:p>
    <w:p w14:paraId="459F563B" w14:textId="73F40ADD" w:rsidR="0020360D" w:rsidRDefault="00523590" w:rsidP="00D07E75">
      <w:pPr>
        <w:pStyle w:val="Bezproreda"/>
        <w:numPr>
          <w:ilvl w:val="0"/>
          <w:numId w:val="17"/>
        </w:numPr>
        <w:jc w:val="both"/>
        <w:rPr>
          <w:rFonts w:ascii="Times New Roman" w:hAnsi="Times New Roman" w:cs="Times New Roman"/>
        </w:rPr>
      </w:pPr>
      <w:r>
        <w:rPr>
          <w:rFonts w:ascii="Times New Roman" w:hAnsi="Times New Roman" w:cs="Times New Roman"/>
        </w:rPr>
        <w:t>Kapitaln</w:t>
      </w:r>
      <w:r w:rsidR="002E7F11">
        <w:rPr>
          <w:rFonts w:ascii="Times New Roman" w:hAnsi="Times New Roman" w:cs="Times New Roman"/>
        </w:rPr>
        <w:t xml:space="preserve">i projekt </w:t>
      </w:r>
      <w:r w:rsidR="00411D9A">
        <w:rPr>
          <w:rFonts w:ascii="Times New Roman" w:hAnsi="Times New Roman" w:cs="Times New Roman"/>
        </w:rPr>
        <w:t xml:space="preserve">„Dječji vrtić </w:t>
      </w:r>
      <w:proofErr w:type="spellStart"/>
      <w:r w:rsidR="00411D9A">
        <w:rPr>
          <w:rFonts w:ascii="Times New Roman" w:hAnsi="Times New Roman" w:cs="Times New Roman"/>
        </w:rPr>
        <w:t>Paveki</w:t>
      </w:r>
      <w:proofErr w:type="spellEnd"/>
      <w:r w:rsidR="00411D9A">
        <w:rPr>
          <w:rFonts w:ascii="Times New Roman" w:hAnsi="Times New Roman" w:cs="Times New Roman"/>
        </w:rPr>
        <w:t xml:space="preserve">“ </w:t>
      </w:r>
      <w:r w:rsidR="006732A7">
        <w:rPr>
          <w:rFonts w:ascii="Times New Roman" w:hAnsi="Times New Roman" w:cs="Times New Roman"/>
        </w:rPr>
        <w:t>- 487.000 EUR</w:t>
      </w:r>
      <w:r w:rsidR="002E7F11" w:rsidRPr="002E7F11">
        <w:rPr>
          <w:rFonts w:ascii="Times New Roman" w:hAnsi="Times New Roman" w:cs="Times New Roman"/>
        </w:rPr>
        <w:t xml:space="preserve"> </w:t>
      </w:r>
      <w:r w:rsidR="002E7F11">
        <w:rPr>
          <w:rFonts w:ascii="Times New Roman" w:hAnsi="Times New Roman" w:cs="Times New Roman"/>
        </w:rPr>
        <w:t>Kapitalne pomoći temeljem prijenosa EU sredstava</w:t>
      </w:r>
      <w:r w:rsidR="001846E1">
        <w:rPr>
          <w:rFonts w:ascii="Times New Roman" w:hAnsi="Times New Roman" w:cs="Times New Roman"/>
        </w:rPr>
        <w:t xml:space="preserve"> iz Mehanizma za oporavak i otpornost</w:t>
      </w:r>
      <w:r w:rsidR="00FD1D1C">
        <w:rPr>
          <w:rFonts w:ascii="Times New Roman" w:hAnsi="Times New Roman" w:cs="Times New Roman"/>
        </w:rPr>
        <w:t xml:space="preserve"> NPOO 2021-2026</w:t>
      </w:r>
      <w:r w:rsidR="0082071B">
        <w:rPr>
          <w:rFonts w:ascii="Times New Roman" w:hAnsi="Times New Roman" w:cs="Times New Roman"/>
        </w:rPr>
        <w:t xml:space="preserve"> (Ministarstvo znanosti i obrazovanja)</w:t>
      </w:r>
    </w:p>
    <w:p w14:paraId="4EA81E3E" w14:textId="096BBB70" w:rsidR="00B602C7" w:rsidRDefault="00C70856" w:rsidP="00D07E75">
      <w:pPr>
        <w:pStyle w:val="Bezproreda"/>
        <w:numPr>
          <w:ilvl w:val="0"/>
          <w:numId w:val="17"/>
        </w:numPr>
        <w:jc w:val="both"/>
        <w:rPr>
          <w:rFonts w:ascii="Times New Roman" w:hAnsi="Times New Roman" w:cs="Times New Roman"/>
        </w:rPr>
      </w:pPr>
      <w:r>
        <w:rPr>
          <w:rFonts w:ascii="Times New Roman" w:hAnsi="Times New Roman" w:cs="Times New Roman"/>
        </w:rPr>
        <w:t xml:space="preserve">Izrada akcijskog </w:t>
      </w:r>
      <w:r w:rsidRPr="002D33B8">
        <w:rPr>
          <w:rFonts w:ascii="Times New Roman" w:hAnsi="Times New Roman" w:cs="Times New Roman"/>
        </w:rPr>
        <w:t>plana energetski i klimatski održivog razvitka (SECAP)</w:t>
      </w:r>
      <w:r w:rsidR="002D33B8" w:rsidRPr="002D33B8">
        <w:rPr>
          <w:rFonts w:ascii="Times New Roman" w:hAnsi="Times New Roman" w:cs="Times New Roman"/>
        </w:rPr>
        <w:t xml:space="preserve"> - </w:t>
      </w:r>
      <w:r w:rsidR="002D33B8" w:rsidRPr="002D33B8">
        <w:rPr>
          <w:rFonts w:ascii="Times New Roman" w:hAnsi="Times New Roman" w:cs="Times New Roman"/>
          <w:color w:val="000000"/>
        </w:rPr>
        <w:t xml:space="preserve">Tekuće pomoći temeljem prijenosa EU sredstava </w:t>
      </w:r>
      <w:r w:rsidR="002D33B8" w:rsidRPr="002D33B8">
        <w:rPr>
          <w:rFonts w:ascii="Times New Roman" w:hAnsi="Times New Roman" w:cs="Times New Roman"/>
        </w:rPr>
        <w:t>(</w:t>
      </w:r>
      <w:r w:rsidR="002D33B8">
        <w:rPr>
          <w:rFonts w:ascii="Times New Roman" w:hAnsi="Times New Roman" w:cs="Times New Roman"/>
        </w:rPr>
        <w:t>Fond za zaštitu okoliša i energetsku učinkovitost)</w:t>
      </w:r>
    </w:p>
    <w:p w14:paraId="52D65E3B" w14:textId="007DEFA1" w:rsidR="009D18E0" w:rsidRPr="002F6F27" w:rsidRDefault="009D18E0" w:rsidP="00D07E75">
      <w:pPr>
        <w:pStyle w:val="Bezproreda"/>
        <w:numPr>
          <w:ilvl w:val="0"/>
          <w:numId w:val="17"/>
        </w:numPr>
        <w:jc w:val="both"/>
        <w:rPr>
          <w:rFonts w:ascii="Times New Roman" w:hAnsi="Times New Roman" w:cs="Times New Roman"/>
        </w:rPr>
      </w:pPr>
      <w:r>
        <w:rPr>
          <w:rFonts w:ascii="Times New Roman" w:hAnsi="Times New Roman" w:cs="Times New Roman"/>
        </w:rPr>
        <w:t xml:space="preserve">Gospodarenje otpadom-edukacija stanovništva – 700 EUR (Fond za zaštitu okoliša i energetsku </w:t>
      </w:r>
      <w:r w:rsidRPr="002F6F27">
        <w:rPr>
          <w:rFonts w:ascii="Times New Roman" w:hAnsi="Times New Roman" w:cs="Times New Roman"/>
        </w:rPr>
        <w:t>učinkovitost)</w:t>
      </w:r>
    </w:p>
    <w:p w14:paraId="4385289C" w14:textId="6DE27080" w:rsidR="00B97293" w:rsidRPr="002F6F27" w:rsidRDefault="004F7AFD" w:rsidP="00D07E75">
      <w:pPr>
        <w:pStyle w:val="Bezproreda"/>
        <w:numPr>
          <w:ilvl w:val="0"/>
          <w:numId w:val="17"/>
        </w:numPr>
        <w:jc w:val="both"/>
        <w:rPr>
          <w:rFonts w:ascii="Times New Roman" w:hAnsi="Times New Roman" w:cs="Times New Roman"/>
        </w:rPr>
      </w:pPr>
      <w:r w:rsidRPr="002F6F27">
        <w:rPr>
          <w:rFonts w:ascii="Times New Roman" w:hAnsi="Times New Roman" w:cs="Times New Roman"/>
        </w:rPr>
        <w:t>Održavanja narodnih čitaonica –</w:t>
      </w:r>
      <w:r w:rsidR="00384A73" w:rsidRPr="002F6F27">
        <w:rPr>
          <w:rFonts w:ascii="Times New Roman" w:hAnsi="Times New Roman" w:cs="Times New Roman"/>
        </w:rPr>
        <w:t xml:space="preserve"> 42.300 EUR</w:t>
      </w:r>
      <w:r w:rsidRPr="002F6F27">
        <w:rPr>
          <w:rFonts w:ascii="Times New Roman" w:hAnsi="Times New Roman" w:cs="Times New Roman"/>
        </w:rPr>
        <w:t xml:space="preserve"> kapitalne pomoći temeljem prijenosa EU sredstava putem </w:t>
      </w:r>
      <w:r w:rsidR="00384A73" w:rsidRPr="002F6F27">
        <w:rPr>
          <w:rFonts w:ascii="Times New Roman" w:hAnsi="Times New Roman" w:cs="Times New Roman"/>
        </w:rPr>
        <w:t xml:space="preserve">LAG-a Vinodol </w:t>
      </w:r>
      <w:r w:rsidR="003F4798" w:rsidRPr="002F6F27">
        <w:rPr>
          <w:rFonts w:ascii="Times New Roman" w:hAnsi="Times New Roman" w:cs="Times New Roman"/>
        </w:rPr>
        <w:t xml:space="preserve">za opremanje društvenog doma </w:t>
      </w:r>
      <w:r w:rsidR="0007204B" w:rsidRPr="002F6F27">
        <w:rPr>
          <w:rFonts w:ascii="Times New Roman" w:hAnsi="Times New Roman" w:cs="Times New Roman"/>
        </w:rPr>
        <w:t>Narodne čitaon</w:t>
      </w:r>
      <w:r w:rsidR="00A74795" w:rsidRPr="002F6F27">
        <w:rPr>
          <w:rFonts w:ascii="Times New Roman" w:hAnsi="Times New Roman" w:cs="Times New Roman"/>
        </w:rPr>
        <w:t>ice</w:t>
      </w:r>
      <w:r w:rsidR="0007204B" w:rsidRPr="002F6F27">
        <w:rPr>
          <w:rFonts w:ascii="Times New Roman" w:hAnsi="Times New Roman" w:cs="Times New Roman"/>
        </w:rPr>
        <w:t xml:space="preserve"> Sveta Lucija</w:t>
      </w:r>
      <w:r w:rsidR="00A74795" w:rsidRPr="002F6F27">
        <w:rPr>
          <w:rFonts w:ascii="Times New Roman" w:hAnsi="Times New Roman" w:cs="Times New Roman"/>
        </w:rPr>
        <w:t xml:space="preserve">  </w:t>
      </w:r>
    </w:p>
    <w:p w14:paraId="627A238F" w14:textId="604F580A" w:rsidR="007A303B" w:rsidRPr="002F6F27" w:rsidRDefault="007A303B" w:rsidP="00D07E75">
      <w:pPr>
        <w:pStyle w:val="Bezproreda"/>
        <w:numPr>
          <w:ilvl w:val="0"/>
          <w:numId w:val="17"/>
        </w:numPr>
        <w:jc w:val="both"/>
        <w:rPr>
          <w:rFonts w:ascii="Times New Roman" w:hAnsi="Times New Roman" w:cs="Times New Roman"/>
        </w:rPr>
      </w:pPr>
      <w:r w:rsidRPr="002F6F27">
        <w:rPr>
          <w:rFonts w:ascii="Times New Roman" w:hAnsi="Times New Roman" w:cs="Times New Roman"/>
        </w:rPr>
        <w:t>Stori po svoju</w:t>
      </w:r>
      <w:r w:rsidR="00143249" w:rsidRPr="002F6F27">
        <w:rPr>
          <w:rFonts w:ascii="Times New Roman" w:hAnsi="Times New Roman" w:cs="Times New Roman"/>
        </w:rPr>
        <w:t xml:space="preserve"> – 5.000 EUR</w:t>
      </w:r>
      <w:r w:rsidR="007B0995" w:rsidRPr="002F6F27">
        <w:rPr>
          <w:rFonts w:ascii="Times New Roman" w:hAnsi="Times New Roman" w:cs="Times New Roman"/>
        </w:rPr>
        <w:t xml:space="preserve"> tekuće pomoći </w:t>
      </w:r>
      <w:r w:rsidR="00AB6D17" w:rsidRPr="002F6F27">
        <w:rPr>
          <w:rFonts w:ascii="Times New Roman" w:hAnsi="Times New Roman" w:cs="Times New Roman"/>
        </w:rPr>
        <w:t>temeljem prijenosa EU sredstava</w:t>
      </w:r>
    </w:p>
    <w:p w14:paraId="02B31F89" w14:textId="1F3E3808" w:rsidR="007A303B" w:rsidRPr="002F6F27" w:rsidRDefault="007A303B" w:rsidP="00D07E75">
      <w:pPr>
        <w:pStyle w:val="Bezproreda"/>
        <w:numPr>
          <w:ilvl w:val="0"/>
          <w:numId w:val="17"/>
        </w:numPr>
        <w:jc w:val="both"/>
        <w:rPr>
          <w:rFonts w:ascii="Times New Roman" w:hAnsi="Times New Roman" w:cs="Times New Roman"/>
        </w:rPr>
      </w:pPr>
      <w:r w:rsidRPr="002F6F27">
        <w:rPr>
          <w:rFonts w:ascii="Times New Roman" w:hAnsi="Times New Roman" w:cs="Times New Roman"/>
        </w:rPr>
        <w:t>Programi kulturnih događanja u organizaciji Centra Kulture Kostrena</w:t>
      </w:r>
      <w:r w:rsidR="0030599E" w:rsidRPr="002F6F27">
        <w:rPr>
          <w:rFonts w:ascii="Times New Roman" w:hAnsi="Times New Roman" w:cs="Times New Roman"/>
        </w:rPr>
        <w:t xml:space="preserve"> – 1.500 EUR iz županijskog proračuna</w:t>
      </w:r>
      <w:r w:rsidR="00EA327D" w:rsidRPr="002F6F27">
        <w:rPr>
          <w:rFonts w:ascii="Times New Roman" w:hAnsi="Times New Roman" w:cs="Times New Roman"/>
        </w:rPr>
        <w:t xml:space="preserve">, 2.000 EUR </w:t>
      </w:r>
      <w:r w:rsidR="00657288" w:rsidRPr="002F6F27">
        <w:rPr>
          <w:rFonts w:ascii="Times New Roman" w:hAnsi="Times New Roman" w:cs="Times New Roman"/>
        </w:rPr>
        <w:t>iz državnog proračuna (Ministarstvo kulture HAVC)</w:t>
      </w:r>
    </w:p>
    <w:p w14:paraId="2CCD848A" w14:textId="4915310E" w:rsidR="007A303B" w:rsidRPr="002F6F27" w:rsidRDefault="007A303B" w:rsidP="00D07E75">
      <w:pPr>
        <w:pStyle w:val="Bezproreda"/>
        <w:numPr>
          <w:ilvl w:val="0"/>
          <w:numId w:val="17"/>
        </w:numPr>
        <w:jc w:val="both"/>
        <w:rPr>
          <w:rFonts w:ascii="Times New Roman" w:hAnsi="Times New Roman" w:cs="Times New Roman"/>
        </w:rPr>
      </w:pPr>
      <w:r w:rsidRPr="002F6F27">
        <w:rPr>
          <w:rFonts w:ascii="Times New Roman" w:hAnsi="Times New Roman" w:cs="Times New Roman"/>
        </w:rPr>
        <w:t>Redovan rad javne ustanove Narodne knjižnice Kostrena</w:t>
      </w:r>
      <w:r w:rsidR="00550882" w:rsidRPr="002F6F27">
        <w:rPr>
          <w:rFonts w:ascii="Times New Roman" w:hAnsi="Times New Roman" w:cs="Times New Roman"/>
        </w:rPr>
        <w:t xml:space="preserve"> –</w:t>
      </w:r>
      <w:r w:rsidR="00FA595C" w:rsidRPr="002F6F27">
        <w:rPr>
          <w:rFonts w:ascii="Times New Roman" w:hAnsi="Times New Roman" w:cs="Times New Roman"/>
        </w:rPr>
        <w:t xml:space="preserve"> iz državnog proračuna</w:t>
      </w:r>
      <w:r w:rsidR="00550882" w:rsidRPr="002F6F27">
        <w:rPr>
          <w:rFonts w:ascii="Times New Roman" w:hAnsi="Times New Roman" w:cs="Times New Roman"/>
        </w:rPr>
        <w:t xml:space="preserve"> 8.700 EUR</w:t>
      </w:r>
      <w:r w:rsidR="000F3296" w:rsidRPr="002F6F27">
        <w:rPr>
          <w:rFonts w:ascii="Times New Roman" w:hAnsi="Times New Roman" w:cs="Times New Roman"/>
        </w:rPr>
        <w:t>, 800 EUR iz županijskog proračuna</w:t>
      </w:r>
    </w:p>
    <w:p w14:paraId="547D0528" w14:textId="41C857BC" w:rsidR="007A303B" w:rsidRPr="002F6F27" w:rsidRDefault="007A303B" w:rsidP="00D07E75">
      <w:pPr>
        <w:pStyle w:val="Bezproreda"/>
        <w:numPr>
          <w:ilvl w:val="0"/>
          <w:numId w:val="17"/>
        </w:numPr>
        <w:jc w:val="both"/>
        <w:rPr>
          <w:rFonts w:ascii="Times New Roman" w:hAnsi="Times New Roman" w:cs="Times New Roman"/>
        </w:rPr>
      </w:pPr>
      <w:r w:rsidRPr="002F6F27">
        <w:rPr>
          <w:rFonts w:ascii="Times New Roman" w:hAnsi="Times New Roman" w:cs="Times New Roman"/>
        </w:rPr>
        <w:t>Osnovni program predškolskog obrazovanja-Dječji vrtić Zlatna Ribica</w:t>
      </w:r>
      <w:r w:rsidR="00A85149" w:rsidRPr="002F6F27">
        <w:rPr>
          <w:rFonts w:ascii="Times New Roman" w:hAnsi="Times New Roman" w:cs="Times New Roman"/>
        </w:rPr>
        <w:t xml:space="preserve"> –</w:t>
      </w:r>
      <w:r w:rsidR="00FA595C" w:rsidRPr="002F6F27">
        <w:rPr>
          <w:rFonts w:ascii="Times New Roman" w:hAnsi="Times New Roman" w:cs="Times New Roman"/>
        </w:rPr>
        <w:t xml:space="preserve"> iz državnog proračuna</w:t>
      </w:r>
      <w:r w:rsidR="00A85149" w:rsidRPr="002F6F27">
        <w:rPr>
          <w:rFonts w:ascii="Times New Roman" w:hAnsi="Times New Roman" w:cs="Times New Roman"/>
        </w:rPr>
        <w:t xml:space="preserve"> 2.000 </w:t>
      </w:r>
      <w:r w:rsidR="00550882" w:rsidRPr="002F6F27">
        <w:rPr>
          <w:rFonts w:ascii="Times New Roman" w:hAnsi="Times New Roman" w:cs="Times New Roman"/>
        </w:rPr>
        <w:t>EUR</w:t>
      </w:r>
      <w:r w:rsidR="00FA595C" w:rsidRPr="002F6F27">
        <w:rPr>
          <w:rFonts w:ascii="Times New Roman" w:hAnsi="Times New Roman" w:cs="Times New Roman"/>
        </w:rPr>
        <w:t xml:space="preserve"> </w:t>
      </w:r>
    </w:p>
    <w:p w14:paraId="5B3BB429" w14:textId="65CA0E73" w:rsidR="007A303B" w:rsidRDefault="007A303B" w:rsidP="00AB6D17">
      <w:pPr>
        <w:pStyle w:val="Bezproreda"/>
        <w:ind w:left="630"/>
        <w:jc w:val="both"/>
        <w:rPr>
          <w:rFonts w:ascii="Times New Roman" w:hAnsi="Times New Roman" w:cs="Times New Roman"/>
        </w:rPr>
      </w:pPr>
    </w:p>
    <w:p w14:paraId="1C7B6090" w14:textId="77777777" w:rsidR="007A303B" w:rsidRDefault="007A303B" w:rsidP="007A303B">
      <w:pPr>
        <w:pStyle w:val="Bezproreda"/>
        <w:jc w:val="both"/>
        <w:rPr>
          <w:rFonts w:ascii="Times New Roman" w:hAnsi="Times New Roman" w:cs="Times New Roman"/>
        </w:rPr>
      </w:pPr>
    </w:p>
    <w:p w14:paraId="22E3DFA8" w14:textId="77777777" w:rsidR="007A303B" w:rsidRPr="00EF3921" w:rsidRDefault="007A303B" w:rsidP="007A303B">
      <w:pPr>
        <w:pStyle w:val="Bezproreda"/>
        <w:ind w:left="720"/>
        <w:rPr>
          <w:rFonts w:ascii="Times New Roman" w:hAnsi="Times New Roman" w:cs="Times New Roman"/>
          <w:highlight w:val="yellow"/>
        </w:rPr>
      </w:pPr>
    </w:p>
    <w:p w14:paraId="1B07F365" w14:textId="77777777" w:rsidR="007A303B" w:rsidRPr="000C0034" w:rsidRDefault="007A303B" w:rsidP="007A303B">
      <w:pPr>
        <w:pStyle w:val="Bezproreda"/>
        <w:numPr>
          <w:ilvl w:val="1"/>
          <w:numId w:val="2"/>
        </w:numPr>
        <w:rPr>
          <w:rFonts w:ascii="Times New Roman" w:hAnsi="Times New Roman" w:cs="Times New Roman"/>
          <w:b/>
        </w:rPr>
      </w:pPr>
      <w:r w:rsidRPr="000C0034">
        <w:rPr>
          <w:rFonts w:ascii="Times New Roman" w:hAnsi="Times New Roman" w:cs="Times New Roman"/>
          <w:b/>
        </w:rPr>
        <w:t>Prihodi od imovine</w:t>
      </w:r>
    </w:p>
    <w:p w14:paraId="1B11287C" w14:textId="77777777" w:rsidR="007A303B" w:rsidRPr="000C0034" w:rsidRDefault="007A303B" w:rsidP="007A303B">
      <w:pPr>
        <w:pStyle w:val="Bezproreda"/>
        <w:ind w:left="720"/>
        <w:rPr>
          <w:rFonts w:ascii="Times New Roman" w:hAnsi="Times New Roman" w:cs="Times New Roman"/>
          <w:b/>
        </w:rPr>
      </w:pPr>
    </w:p>
    <w:p w14:paraId="7C4AD8C3" w14:textId="0FFDCDD9" w:rsidR="007A303B" w:rsidRPr="000C0034" w:rsidRDefault="007A303B" w:rsidP="007A303B">
      <w:pPr>
        <w:pStyle w:val="Bezproreda"/>
        <w:ind w:firstLine="540"/>
        <w:jc w:val="both"/>
        <w:rPr>
          <w:rFonts w:ascii="Times New Roman" w:hAnsi="Times New Roman" w:cs="Times New Roman"/>
        </w:rPr>
      </w:pPr>
      <w:r w:rsidRPr="00B15FCE">
        <w:rPr>
          <w:rFonts w:ascii="Times New Roman" w:hAnsi="Times New Roman" w:cs="Times New Roman"/>
        </w:rPr>
        <w:t>Prihodi od imovine</w:t>
      </w:r>
      <w:r w:rsidRPr="000C0034">
        <w:rPr>
          <w:rFonts w:ascii="Times New Roman" w:hAnsi="Times New Roman" w:cs="Times New Roman"/>
        </w:rPr>
        <w:t xml:space="preserve"> odnose se na prihode od nefinancijske imovine, te se za 202</w:t>
      </w:r>
      <w:r w:rsidR="00560952">
        <w:rPr>
          <w:rFonts w:ascii="Times New Roman" w:hAnsi="Times New Roman" w:cs="Times New Roman"/>
        </w:rPr>
        <w:t>4</w:t>
      </w:r>
      <w:r w:rsidRPr="000C0034">
        <w:rPr>
          <w:rFonts w:ascii="Times New Roman" w:hAnsi="Times New Roman" w:cs="Times New Roman"/>
        </w:rPr>
        <w:t xml:space="preserve">. godinu planiraju u iznosu od </w:t>
      </w:r>
      <w:r w:rsidR="00B15FCE">
        <w:rPr>
          <w:rFonts w:ascii="Times New Roman" w:hAnsi="Times New Roman" w:cs="Times New Roman"/>
        </w:rPr>
        <w:t xml:space="preserve">233.000 </w:t>
      </w:r>
      <w:r>
        <w:rPr>
          <w:rFonts w:ascii="Times New Roman" w:hAnsi="Times New Roman" w:cs="Times New Roman"/>
        </w:rPr>
        <w:t>EUR</w:t>
      </w:r>
      <w:r w:rsidRPr="000C0034">
        <w:rPr>
          <w:rFonts w:ascii="Times New Roman" w:hAnsi="Times New Roman" w:cs="Times New Roman"/>
        </w:rPr>
        <w:t>. Uključuju prihode od koncesija i prihode od zakupa i iznajmljivanja imovine, te ostale prihode od nefinancijske imovine.</w:t>
      </w:r>
    </w:p>
    <w:p w14:paraId="5E6AA820" w14:textId="77777777" w:rsidR="007A303B" w:rsidRPr="000C0034" w:rsidRDefault="007A303B" w:rsidP="007A303B">
      <w:pPr>
        <w:pStyle w:val="Bezproreda"/>
        <w:ind w:firstLine="540"/>
        <w:jc w:val="both"/>
        <w:rPr>
          <w:rFonts w:ascii="Times New Roman" w:hAnsi="Times New Roman" w:cs="Times New Roman"/>
        </w:rPr>
      </w:pPr>
      <w:r w:rsidRPr="000C0034">
        <w:rPr>
          <w:rFonts w:ascii="Times New Roman" w:hAnsi="Times New Roman" w:cs="Times New Roman"/>
        </w:rPr>
        <w:t>Prihodi od naknada za koncesije odnose se na prihode od državnih i županijskih koncesija, te prihode od koncesijskih odobrenja.</w:t>
      </w:r>
    </w:p>
    <w:p w14:paraId="3CC0B40F" w14:textId="77777777" w:rsidR="007A303B" w:rsidRPr="000C0034" w:rsidRDefault="007A303B" w:rsidP="007A303B">
      <w:pPr>
        <w:pStyle w:val="Bezproreda"/>
        <w:ind w:firstLine="540"/>
        <w:jc w:val="both"/>
        <w:rPr>
          <w:rFonts w:ascii="Times New Roman" w:hAnsi="Times New Roman" w:cs="Times New Roman"/>
        </w:rPr>
      </w:pPr>
      <w:r w:rsidRPr="000C0034">
        <w:rPr>
          <w:rFonts w:ascii="Times New Roman" w:hAnsi="Times New Roman" w:cs="Times New Roman"/>
        </w:rPr>
        <w:t>Prihodi od zakupa obračunavaju se u skladu s općim aktima Općine Kostrena i u skladu s ugovorenim zakupninama za poslovne prostore i javne površine u vlasništvu Općine.</w:t>
      </w:r>
    </w:p>
    <w:p w14:paraId="47C87485" w14:textId="77777777" w:rsidR="007A303B" w:rsidRDefault="007A303B" w:rsidP="007A303B">
      <w:pPr>
        <w:pStyle w:val="Bezproreda"/>
        <w:ind w:firstLine="540"/>
        <w:jc w:val="both"/>
        <w:rPr>
          <w:rFonts w:ascii="Times New Roman" w:hAnsi="Times New Roman" w:cs="Times New Roman"/>
        </w:rPr>
      </w:pPr>
      <w:r w:rsidRPr="000C0034">
        <w:rPr>
          <w:rFonts w:ascii="Times New Roman" w:hAnsi="Times New Roman" w:cs="Times New Roman"/>
        </w:rPr>
        <w:t>Ostali prihodi od nefinancijske imovine odnose se na naknadu za dodjelu grobnih mjesta.</w:t>
      </w:r>
    </w:p>
    <w:p w14:paraId="702B00AF" w14:textId="77777777" w:rsidR="007A303B" w:rsidRDefault="007A303B" w:rsidP="007A303B">
      <w:pPr>
        <w:pStyle w:val="Bezproreda"/>
        <w:ind w:firstLine="540"/>
        <w:jc w:val="both"/>
        <w:rPr>
          <w:rFonts w:ascii="Times New Roman" w:hAnsi="Times New Roman" w:cs="Times New Roman"/>
        </w:rPr>
      </w:pPr>
    </w:p>
    <w:p w14:paraId="3CC628C5" w14:textId="77777777" w:rsidR="007A303B" w:rsidRDefault="007A303B" w:rsidP="007A303B">
      <w:pPr>
        <w:pStyle w:val="Bezproreda"/>
        <w:ind w:firstLine="540"/>
        <w:jc w:val="both"/>
        <w:rPr>
          <w:rFonts w:ascii="Times New Roman" w:hAnsi="Times New Roman" w:cs="Times New Roman"/>
        </w:rPr>
      </w:pPr>
    </w:p>
    <w:p w14:paraId="1916D653" w14:textId="77777777" w:rsidR="007A303B" w:rsidRPr="00EF3921" w:rsidRDefault="007A303B" w:rsidP="007A303B">
      <w:pPr>
        <w:pStyle w:val="Bezproreda"/>
        <w:rPr>
          <w:rFonts w:ascii="Times New Roman" w:hAnsi="Times New Roman" w:cs="Times New Roman"/>
          <w:highlight w:val="yellow"/>
        </w:rPr>
      </w:pPr>
    </w:p>
    <w:p w14:paraId="1C28EFF1" w14:textId="77777777" w:rsidR="007A303B" w:rsidRPr="00EE620B" w:rsidRDefault="007A303B" w:rsidP="007A303B">
      <w:pPr>
        <w:pStyle w:val="Bezproreda"/>
        <w:numPr>
          <w:ilvl w:val="1"/>
          <w:numId w:val="2"/>
        </w:numPr>
        <w:rPr>
          <w:rFonts w:ascii="Times New Roman" w:hAnsi="Times New Roman" w:cs="Times New Roman"/>
          <w:b/>
        </w:rPr>
      </w:pPr>
      <w:r w:rsidRPr="00EE620B">
        <w:rPr>
          <w:rFonts w:ascii="Times New Roman" w:hAnsi="Times New Roman" w:cs="Times New Roman"/>
          <w:b/>
        </w:rPr>
        <w:t>Prihodi od administrativnih pristojbi i pristojbi po posebnim propisima i naknada</w:t>
      </w:r>
    </w:p>
    <w:p w14:paraId="6989B675" w14:textId="77777777" w:rsidR="007A303B" w:rsidRPr="00EF3921" w:rsidRDefault="007A303B" w:rsidP="007A303B">
      <w:pPr>
        <w:pStyle w:val="Bezproreda"/>
        <w:ind w:left="720"/>
        <w:rPr>
          <w:rFonts w:ascii="Times New Roman" w:hAnsi="Times New Roman" w:cs="Times New Roman"/>
          <w:b/>
          <w:highlight w:val="yellow"/>
        </w:rPr>
      </w:pPr>
    </w:p>
    <w:p w14:paraId="63299266" w14:textId="32541FEF" w:rsidR="007A303B" w:rsidRPr="00BE4DAD" w:rsidRDefault="007A303B" w:rsidP="007A303B">
      <w:pPr>
        <w:pStyle w:val="Bezproreda"/>
        <w:ind w:firstLine="540"/>
        <w:jc w:val="both"/>
        <w:rPr>
          <w:rFonts w:ascii="Times New Roman" w:hAnsi="Times New Roman" w:cs="Times New Roman"/>
        </w:rPr>
      </w:pPr>
      <w:r w:rsidRPr="00BE4DAD">
        <w:rPr>
          <w:rFonts w:ascii="Times New Roman" w:hAnsi="Times New Roman" w:cs="Times New Roman"/>
        </w:rPr>
        <w:t>Prihodi od administrativnih pristojbi i pristojbi po posebnim propisima i naknada planirani su za 202</w:t>
      </w:r>
      <w:r w:rsidR="00B933DB">
        <w:rPr>
          <w:rFonts w:ascii="Times New Roman" w:hAnsi="Times New Roman" w:cs="Times New Roman"/>
        </w:rPr>
        <w:t>4</w:t>
      </w:r>
      <w:r w:rsidRPr="00BE4DAD">
        <w:rPr>
          <w:rFonts w:ascii="Times New Roman" w:hAnsi="Times New Roman" w:cs="Times New Roman"/>
        </w:rPr>
        <w:t xml:space="preserve">. godinu u iznosu od </w:t>
      </w:r>
      <w:r w:rsidR="00676E72">
        <w:rPr>
          <w:rFonts w:ascii="Times New Roman" w:hAnsi="Times New Roman" w:cs="Times New Roman"/>
        </w:rPr>
        <w:t>5.050.000</w:t>
      </w:r>
      <w:r>
        <w:rPr>
          <w:rFonts w:ascii="Times New Roman" w:hAnsi="Times New Roman" w:cs="Times New Roman"/>
        </w:rPr>
        <w:t xml:space="preserve"> EUR</w:t>
      </w:r>
      <w:r w:rsidRPr="00BE4DAD">
        <w:rPr>
          <w:rFonts w:ascii="Times New Roman" w:hAnsi="Times New Roman" w:cs="Times New Roman"/>
        </w:rPr>
        <w:t xml:space="preserve"> što u strukturi prihoda i</w:t>
      </w:r>
      <w:r w:rsidRPr="00B01C10">
        <w:rPr>
          <w:rFonts w:ascii="Times New Roman" w:hAnsi="Times New Roman" w:cs="Times New Roman"/>
        </w:rPr>
        <w:t xml:space="preserve">znosi </w:t>
      </w:r>
      <w:r w:rsidRPr="002F2B87">
        <w:rPr>
          <w:rFonts w:ascii="Times New Roman" w:hAnsi="Times New Roman" w:cs="Times New Roman"/>
        </w:rPr>
        <w:t>4</w:t>
      </w:r>
      <w:r w:rsidR="00AD7042">
        <w:rPr>
          <w:rFonts w:ascii="Times New Roman" w:hAnsi="Times New Roman" w:cs="Times New Roman"/>
        </w:rPr>
        <w:t>1,62</w:t>
      </w:r>
      <w:r w:rsidRPr="002F2B87">
        <w:rPr>
          <w:rFonts w:ascii="Times New Roman" w:hAnsi="Times New Roman" w:cs="Times New Roman"/>
        </w:rPr>
        <w:t>%</w:t>
      </w:r>
      <w:r w:rsidRPr="00B01C10">
        <w:rPr>
          <w:rFonts w:ascii="Times New Roman" w:hAnsi="Times New Roman" w:cs="Times New Roman"/>
        </w:rPr>
        <w:t xml:space="preserve"> i</w:t>
      </w:r>
      <w:r w:rsidRPr="00BE4DAD">
        <w:rPr>
          <w:rFonts w:ascii="Times New Roman" w:hAnsi="Times New Roman" w:cs="Times New Roman"/>
        </w:rPr>
        <w:t xml:space="preserve"> predstavljaju najznačajniju vrstu prihoda u ukupnom Proračunu Općine Kostrena. Projekcijama se planira njihov iznos od </w:t>
      </w:r>
      <w:r w:rsidR="00F07F05">
        <w:rPr>
          <w:rFonts w:ascii="Times New Roman" w:hAnsi="Times New Roman" w:cs="Times New Roman"/>
        </w:rPr>
        <w:t>5.944.435</w:t>
      </w:r>
      <w:r>
        <w:rPr>
          <w:rFonts w:ascii="Times New Roman" w:hAnsi="Times New Roman" w:cs="Times New Roman"/>
        </w:rPr>
        <w:t xml:space="preserve"> EUR</w:t>
      </w:r>
      <w:r w:rsidRPr="00BE4DAD">
        <w:rPr>
          <w:rFonts w:ascii="Times New Roman" w:hAnsi="Times New Roman" w:cs="Times New Roman"/>
        </w:rPr>
        <w:t xml:space="preserve"> za 202</w:t>
      </w:r>
      <w:r w:rsidR="00F07F05">
        <w:rPr>
          <w:rFonts w:ascii="Times New Roman" w:hAnsi="Times New Roman" w:cs="Times New Roman"/>
        </w:rPr>
        <w:t>5</w:t>
      </w:r>
      <w:r w:rsidRPr="00BE4DAD">
        <w:rPr>
          <w:rFonts w:ascii="Times New Roman" w:hAnsi="Times New Roman" w:cs="Times New Roman"/>
        </w:rPr>
        <w:t xml:space="preserve">. godinu, te </w:t>
      </w:r>
      <w:r w:rsidR="00F07F05">
        <w:rPr>
          <w:rFonts w:ascii="Times New Roman" w:hAnsi="Times New Roman" w:cs="Times New Roman"/>
        </w:rPr>
        <w:t>6.097.705</w:t>
      </w:r>
      <w:r>
        <w:rPr>
          <w:rFonts w:ascii="Times New Roman" w:hAnsi="Times New Roman" w:cs="Times New Roman"/>
        </w:rPr>
        <w:t xml:space="preserve"> EUR</w:t>
      </w:r>
      <w:r w:rsidRPr="00BE4DAD">
        <w:rPr>
          <w:rFonts w:ascii="Times New Roman" w:hAnsi="Times New Roman" w:cs="Times New Roman"/>
        </w:rPr>
        <w:t xml:space="preserve"> za 202</w:t>
      </w:r>
      <w:r>
        <w:rPr>
          <w:rFonts w:ascii="Times New Roman" w:hAnsi="Times New Roman" w:cs="Times New Roman"/>
        </w:rPr>
        <w:t>5</w:t>
      </w:r>
      <w:r w:rsidRPr="00BE4DAD">
        <w:rPr>
          <w:rFonts w:ascii="Times New Roman" w:hAnsi="Times New Roman" w:cs="Times New Roman"/>
        </w:rPr>
        <w:t>. godinu.</w:t>
      </w:r>
    </w:p>
    <w:p w14:paraId="4CE24279" w14:textId="77777777" w:rsidR="007A303B" w:rsidRPr="00EF3921" w:rsidRDefault="007A303B" w:rsidP="007A303B">
      <w:pPr>
        <w:pStyle w:val="Bezproreda"/>
        <w:ind w:left="720"/>
        <w:rPr>
          <w:rFonts w:ascii="Times New Roman" w:hAnsi="Times New Roman" w:cs="Times New Roman"/>
          <w:highlight w:val="yellow"/>
        </w:rPr>
      </w:pPr>
    </w:p>
    <w:p w14:paraId="1F1CF99F" w14:textId="77777777" w:rsidR="007A303B" w:rsidRPr="003C6AEB" w:rsidRDefault="007A303B" w:rsidP="007A303B">
      <w:pPr>
        <w:pStyle w:val="Bezproreda"/>
        <w:numPr>
          <w:ilvl w:val="2"/>
          <w:numId w:val="2"/>
        </w:numPr>
        <w:rPr>
          <w:rFonts w:ascii="Times New Roman" w:hAnsi="Times New Roman" w:cs="Times New Roman"/>
          <w:b/>
        </w:rPr>
      </w:pPr>
      <w:r w:rsidRPr="003C6AEB">
        <w:rPr>
          <w:rFonts w:ascii="Times New Roman" w:hAnsi="Times New Roman" w:cs="Times New Roman"/>
          <w:b/>
        </w:rPr>
        <w:t>Prihodi iz cijene komunalnih  usluga</w:t>
      </w:r>
    </w:p>
    <w:p w14:paraId="35A0FE30" w14:textId="77777777" w:rsidR="007A303B" w:rsidRPr="003C6AEB" w:rsidRDefault="007A303B" w:rsidP="007A303B">
      <w:pPr>
        <w:pStyle w:val="Bezproreda"/>
        <w:ind w:left="720"/>
        <w:rPr>
          <w:rFonts w:ascii="Times New Roman" w:hAnsi="Times New Roman" w:cs="Times New Roman"/>
        </w:rPr>
      </w:pPr>
    </w:p>
    <w:p w14:paraId="7C443E77" w14:textId="77777777" w:rsidR="007A303B" w:rsidRPr="003C6AEB" w:rsidRDefault="007A303B" w:rsidP="007A303B">
      <w:pPr>
        <w:pStyle w:val="Bezproreda"/>
        <w:ind w:firstLine="705"/>
        <w:jc w:val="both"/>
        <w:rPr>
          <w:rFonts w:ascii="Times New Roman" w:hAnsi="Times New Roman" w:cs="Times New Roman"/>
        </w:rPr>
      </w:pPr>
      <w:r w:rsidRPr="003C6AEB">
        <w:rPr>
          <w:rFonts w:ascii="Times New Roman" w:hAnsi="Times New Roman" w:cs="Times New Roman"/>
        </w:rPr>
        <w:t xml:space="preserve">Prema financijskim planovima komunalnih društava (Čistoća d.o.o. i Autotrolej d.o.o.) u kojima je Općina Kostrena suvlasnik, planiraju se prihodi u visini </w:t>
      </w:r>
      <w:r>
        <w:rPr>
          <w:rFonts w:ascii="Times New Roman" w:hAnsi="Times New Roman" w:cs="Times New Roman"/>
        </w:rPr>
        <w:t>13.280 EUR</w:t>
      </w:r>
      <w:r w:rsidRPr="003C6AEB">
        <w:rPr>
          <w:rFonts w:ascii="Times New Roman" w:hAnsi="Times New Roman" w:cs="Times New Roman"/>
        </w:rPr>
        <w:t xml:space="preserve"> koji proizlaze iz cijene komunalnih usluga:</w:t>
      </w:r>
    </w:p>
    <w:p w14:paraId="611D62ED" w14:textId="77777777" w:rsidR="007A303B" w:rsidRPr="003C6AEB" w:rsidRDefault="007A303B" w:rsidP="007A303B">
      <w:pPr>
        <w:pStyle w:val="Bezproreda"/>
        <w:numPr>
          <w:ilvl w:val="0"/>
          <w:numId w:val="1"/>
        </w:numPr>
        <w:jc w:val="both"/>
        <w:rPr>
          <w:rFonts w:ascii="Times New Roman" w:hAnsi="Times New Roman" w:cs="Times New Roman"/>
        </w:rPr>
      </w:pPr>
      <w:r w:rsidRPr="003C6AEB">
        <w:rPr>
          <w:rFonts w:ascii="Times New Roman" w:hAnsi="Times New Roman" w:cs="Times New Roman"/>
        </w:rPr>
        <w:lastRenderedPageBreak/>
        <w:t>Prihod iz cijene komunalne usluge namijenjene održavanju čistoće</w:t>
      </w:r>
    </w:p>
    <w:p w14:paraId="3F68F624" w14:textId="77777777" w:rsidR="007A303B" w:rsidRPr="003C6AEB" w:rsidRDefault="007A303B" w:rsidP="007A303B">
      <w:pPr>
        <w:pStyle w:val="Bezproreda"/>
        <w:numPr>
          <w:ilvl w:val="0"/>
          <w:numId w:val="1"/>
        </w:numPr>
        <w:jc w:val="both"/>
        <w:rPr>
          <w:rFonts w:ascii="Times New Roman" w:hAnsi="Times New Roman" w:cs="Times New Roman"/>
        </w:rPr>
      </w:pPr>
      <w:r w:rsidRPr="003C6AEB">
        <w:rPr>
          <w:rFonts w:ascii="Times New Roman" w:hAnsi="Times New Roman" w:cs="Times New Roman"/>
        </w:rPr>
        <w:t>Prihodi iz cijene komunalne usluge namijenjene nabavci opreme za javni prijevoz</w:t>
      </w:r>
    </w:p>
    <w:p w14:paraId="38B786F7" w14:textId="77777777" w:rsidR="007A303B" w:rsidRPr="003C6AEB" w:rsidRDefault="007A303B" w:rsidP="007A303B">
      <w:pPr>
        <w:pStyle w:val="Bezproreda"/>
        <w:ind w:firstLine="705"/>
        <w:jc w:val="both"/>
        <w:rPr>
          <w:rFonts w:ascii="Times New Roman" w:hAnsi="Times New Roman" w:cs="Times New Roman"/>
        </w:rPr>
      </w:pPr>
      <w:r w:rsidRPr="003C6AEB">
        <w:rPr>
          <w:rFonts w:ascii="Times New Roman" w:hAnsi="Times New Roman" w:cs="Times New Roman"/>
        </w:rPr>
        <w:t>Sukladno potpisanom sporazumu između suvlasnika i komunalnih društava naplaćena sredstva iz cijene razvoja vode se na posebnom računu komunalnih društava, te prihodi neće biti ostvareni fizičkom doznakom sredstava već putem kompenzacija.</w:t>
      </w:r>
    </w:p>
    <w:p w14:paraId="73C17AEF" w14:textId="77777777" w:rsidR="007A303B" w:rsidRPr="00EF3921" w:rsidRDefault="007A303B" w:rsidP="007A303B">
      <w:pPr>
        <w:pStyle w:val="Bezproreda"/>
        <w:rPr>
          <w:rFonts w:ascii="Times New Roman" w:hAnsi="Times New Roman" w:cs="Times New Roman"/>
          <w:highlight w:val="yellow"/>
        </w:rPr>
      </w:pPr>
    </w:p>
    <w:p w14:paraId="60960E6B" w14:textId="77777777" w:rsidR="007A303B" w:rsidRPr="00C12A97" w:rsidRDefault="007A303B" w:rsidP="007A303B">
      <w:pPr>
        <w:pStyle w:val="Bezproreda"/>
        <w:numPr>
          <w:ilvl w:val="2"/>
          <w:numId w:val="2"/>
        </w:numPr>
        <w:rPr>
          <w:rFonts w:ascii="Times New Roman" w:hAnsi="Times New Roman" w:cs="Times New Roman"/>
        </w:rPr>
      </w:pPr>
      <w:r w:rsidRPr="00C12A97">
        <w:rPr>
          <w:rFonts w:ascii="Times New Roman" w:hAnsi="Times New Roman" w:cs="Times New Roman"/>
          <w:b/>
        </w:rPr>
        <w:t>Prihodi proračunskih korisnika</w:t>
      </w:r>
      <w:r w:rsidRPr="00C12A97">
        <w:rPr>
          <w:rFonts w:ascii="Times New Roman" w:hAnsi="Times New Roman" w:cs="Times New Roman"/>
        </w:rPr>
        <w:t xml:space="preserve"> </w:t>
      </w:r>
    </w:p>
    <w:p w14:paraId="77B418C7" w14:textId="77777777" w:rsidR="007A303B" w:rsidRPr="00C12A97" w:rsidRDefault="007A303B" w:rsidP="007A303B">
      <w:pPr>
        <w:pStyle w:val="Bezproreda"/>
        <w:ind w:left="284"/>
        <w:rPr>
          <w:rFonts w:ascii="Times New Roman" w:hAnsi="Times New Roman" w:cs="Times New Roman"/>
        </w:rPr>
      </w:pPr>
    </w:p>
    <w:p w14:paraId="53277870" w14:textId="55586C11" w:rsidR="007A303B" w:rsidRPr="007C1591" w:rsidRDefault="007A303B" w:rsidP="007A303B">
      <w:pPr>
        <w:pStyle w:val="Bezproreda"/>
        <w:jc w:val="both"/>
        <w:rPr>
          <w:rFonts w:ascii="Times New Roman" w:hAnsi="Times New Roman" w:cs="Times New Roman"/>
        </w:rPr>
      </w:pPr>
      <w:r w:rsidRPr="00C12A97">
        <w:rPr>
          <w:rFonts w:ascii="Times New Roman" w:hAnsi="Times New Roman" w:cs="Times New Roman"/>
        </w:rPr>
        <w:t>Ovi prihodi obuhvaćaju prihode od sufinanciranja cijene usluge, participacija i slično  odnose se na prihode Dječjeg vrtića „Zlatna ribica“ od sufinanciranja cijene usluge od strane roditelja i planirani su za 202</w:t>
      </w:r>
      <w:r w:rsidR="004B2846">
        <w:rPr>
          <w:rFonts w:ascii="Times New Roman" w:hAnsi="Times New Roman" w:cs="Times New Roman"/>
        </w:rPr>
        <w:t>4</w:t>
      </w:r>
      <w:r w:rsidRPr="00C12A97">
        <w:rPr>
          <w:rFonts w:ascii="Times New Roman" w:hAnsi="Times New Roman" w:cs="Times New Roman"/>
        </w:rPr>
        <w:t xml:space="preserve">. godinu u iznosu od </w:t>
      </w:r>
      <w:r>
        <w:rPr>
          <w:rFonts w:ascii="Times New Roman" w:hAnsi="Times New Roman" w:cs="Times New Roman"/>
        </w:rPr>
        <w:t>13</w:t>
      </w:r>
      <w:r w:rsidR="004B2846">
        <w:rPr>
          <w:rFonts w:ascii="Times New Roman" w:hAnsi="Times New Roman" w:cs="Times New Roman"/>
        </w:rPr>
        <w:t>6</w:t>
      </w:r>
      <w:r>
        <w:rPr>
          <w:rFonts w:ascii="Times New Roman" w:hAnsi="Times New Roman" w:cs="Times New Roman"/>
        </w:rPr>
        <w:t>.</w:t>
      </w:r>
      <w:r w:rsidR="004B2846">
        <w:rPr>
          <w:rFonts w:ascii="Times New Roman" w:hAnsi="Times New Roman" w:cs="Times New Roman"/>
        </w:rPr>
        <w:t>77</w:t>
      </w:r>
      <w:r>
        <w:rPr>
          <w:rFonts w:ascii="Times New Roman" w:hAnsi="Times New Roman" w:cs="Times New Roman"/>
        </w:rPr>
        <w:t>0 EUR</w:t>
      </w:r>
      <w:r w:rsidRPr="00C12A97">
        <w:rPr>
          <w:rFonts w:ascii="Times New Roman" w:hAnsi="Times New Roman" w:cs="Times New Roman"/>
        </w:rPr>
        <w:t>. Ostali prihodi za posebne namjene su prihodi proračunsk</w:t>
      </w:r>
      <w:r>
        <w:rPr>
          <w:rFonts w:ascii="Times New Roman" w:hAnsi="Times New Roman" w:cs="Times New Roman"/>
        </w:rPr>
        <w:t>ih</w:t>
      </w:r>
      <w:r w:rsidRPr="00C12A97">
        <w:rPr>
          <w:rFonts w:ascii="Times New Roman" w:hAnsi="Times New Roman" w:cs="Times New Roman"/>
        </w:rPr>
        <w:t xml:space="preserve"> korisnika Javna ustanova Narodna knjižnica Kostrena, a u naravi su prihodi od članarina i </w:t>
      </w:r>
      <w:proofErr w:type="spellStart"/>
      <w:r w:rsidRPr="00C12A97">
        <w:rPr>
          <w:rFonts w:ascii="Times New Roman" w:hAnsi="Times New Roman" w:cs="Times New Roman"/>
        </w:rPr>
        <w:t>zakasnina</w:t>
      </w:r>
      <w:proofErr w:type="spellEnd"/>
      <w:r>
        <w:rPr>
          <w:rFonts w:ascii="Times New Roman" w:hAnsi="Times New Roman" w:cs="Times New Roman"/>
        </w:rPr>
        <w:t>, zatim prihodi od prodaje ulaznica proračunskog korisnika Centar Kulture Kostrena</w:t>
      </w:r>
      <w:r w:rsidR="004B2846">
        <w:rPr>
          <w:rFonts w:ascii="Times New Roman" w:hAnsi="Times New Roman" w:cs="Times New Roman"/>
        </w:rPr>
        <w:t>.</w:t>
      </w:r>
    </w:p>
    <w:p w14:paraId="2C443B21" w14:textId="77777777" w:rsidR="007A303B" w:rsidRPr="000B6817" w:rsidRDefault="007A303B" w:rsidP="007A303B">
      <w:pPr>
        <w:pStyle w:val="Bezproreda"/>
        <w:ind w:firstLine="708"/>
        <w:jc w:val="both"/>
        <w:rPr>
          <w:rFonts w:ascii="Times New Roman" w:hAnsi="Times New Roman" w:cs="Times New Roman"/>
        </w:rPr>
      </w:pPr>
    </w:p>
    <w:p w14:paraId="509D1DAE" w14:textId="77777777" w:rsidR="007A303B" w:rsidRPr="00EF3921" w:rsidRDefault="007A303B" w:rsidP="007A303B">
      <w:pPr>
        <w:pStyle w:val="Bezproreda"/>
        <w:ind w:left="705"/>
        <w:rPr>
          <w:rFonts w:ascii="Times New Roman" w:hAnsi="Times New Roman" w:cs="Times New Roman"/>
          <w:highlight w:val="yellow"/>
        </w:rPr>
      </w:pPr>
    </w:p>
    <w:p w14:paraId="36887AFF" w14:textId="77777777" w:rsidR="007A303B" w:rsidRPr="00C12A97" w:rsidRDefault="007A303B" w:rsidP="007A303B">
      <w:pPr>
        <w:pStyle w:val="Bezproreda"/>
        <w:numPr>
          <w:ilvl w:val="2"/>
          <w:numId w:val="2"/>
        </w:numPr>
        <w:rPr>
          <w:rFonts w:ascii="Times New Roman" w:hAnsi="Times New Roman" w:cs="Times New Roman"/>
          <w:b/>
        </w:rPr>
      </w:pPr>
      <w:r w:rsidRPr="00C12A97">
        <w:rPr>
          <w:rFonts w:ascii="Times New Roman" w:hAnsi="Times New Roman" w:cs="Times New Roman"/>
          <w:b/>
        </w:rPr>
        <w:t xml:space="preserve">Prihodi od komunalnog doprinosa </w:t>
      </w:r>
    </w:p>
    <w:p w14:paraId="2CE359DC" w14:textId="77777777" w:rsidR="007A303B" w:rsidRPr="00C12A97" w:rsidRDefault="007A303B" w:rsidP="007A303B">
      <w:pPr>
        <w:pStyle w:val="Bezproreda"/>
        <w:ind w:left="284"/>
        <w:rPr>
          <w:rFonts w:ascii="Times New Roman" w:hAnsi="Times New Roman" w:cs="Times New Roman"/>
          <w:b/>
        </w:rPr>
      </w:pPr>
    </w:p>
    <w:p w14:paraId="28FB22DE" w14:textId="500808C2" w:rsidR="007A303B" w:rsidRPr="00C12A97" w:rsidRDefault="007A303B" w:rsidP="007A303B">
      <w:pPr>
        <w:pStyle w:val="Bezproreda"/>
        <w:jc w:val="both"/>
        <w:rPr>
          <w:rFonts w:ascii="Times New Roman" w:hAnsi="Times New Roman" w:cs="Times New Roman"/>
        </w:rPr>
      </w:pPr>
      <w:r w:rsidRPr="00C12A97">
        <w:rPr>
          <w:rFonts w:ascii="Times New Roman" w:hAnsi="Times New Roman" w:cs="Times New Roman"/>
        </w:rPr>
        <w:t>Isti su  planirani  za 202</w:t>
      </w:r>
      <w:r w:rsidR="00AB1BFF">
        <w:rPr>
          <w:rFonts w:ascii="Times New Roman" w:hAnsi="Times New Roman" w:cs="Times New Roman"/>
        </w:rPr>
        <w:t>4</w:t>
      </w:r>
      <w:r w:rsidRPr="00C12A97">
        <w:rPr>
          <w:rFonts w:ascii="Times New Roman" w:hAnsi="Times New Roman" w:cs="Times New Roman"/>
        </w:rPr>
        <w:t xml:space="preserve">. godinu u iznosu od </w:t>
      </w:r>
      <w:r w:rsidR="00F64EBF">
        <w:rPr>
          <w:rFonts w:ascii="Times New Roman" w:hAnsi="Times New Roman" w:cs="Times New Roman"/>
        </w:rPr>
        <w:t>700</w:t>
      </w:r>
      <w:r>
        <w:rPr>
          <w:rFonts w:ascii="Times New Roman" w:hAnsi="Times New Roman" w:cs="Times New Roman"/>
        </w:rPr>
        <w:t>.000 EUR</w:t>
      </w:r>
      <w:r w:rsidRPr="00C12A97">
        <w:rPr>
          <w:rFonts w:ascii="Times New Roman" w:hAnsi="Times New Roman" w:cs="Times New Roman"/>
        </w:rPr>
        <w:t xml:space="preserve">. Ostvarenje prihoda od komunalnog doprinosa planira se prema očekivanoj izgradnji stambenih i poslovnih objekata na području Općine. </w:t>
      </w:r>
    </w:p>
    <w:p w14:paraId="45755F3D" w14:textId="77777777" w:rsidR="007A303B" w:rsidRPr="00EF3921" w:rsidRDefault="007A303B" w:rsidP="007A303B">
      <w:pPr>
        <w:pStyle w:val="Bezproreda"/>
        <w:ind w:left="705"/>
        <w:rPr>
          <w:rFonts w:ascii="Times New Roman" w:hAnsi="Times New Roman" w:cs="Times New Roman"/>
          <w:highlight w:val="yellow"/>
        </w:rPr>
      </w:pPr>
    </w:p>
    <w:p w14:paraId="42D370AA" w14:textId="77777777" w:rsidR="007A303B" w:rsidRPr="00474EB3" w:rsidRDefault="007A303B" w:rsidP="007A303B">
      <w:pPr>
        <w:pStyle w:val="Bezproreda"/>
        <w:numPr>
          <w:ilvl w:val="2"/>
          <w:numId w:val="2"/>
        </w:numPr>
        <w:rPr>
          <w:rFonts w:ascii="Times New Roman" w:hAnsi="Times New Roman" w:cs="Times New Roman"/>
          <w:b/>
        </w:rPr>
      </w:pPr>
      <w:r w:rsidRPr="00474EB3">
        <w:rPr>
          <w:rFonts w:ascii="Times New Roman" w:hAnsi="Times New Roman" w:cs="Times New Roman"/>
          <w:b/>
        </w:rPr>
        <w:t xml:space="preserve">Komunalna naknada </w:t>
      </w:r>
    </w:p>
    <w:p w14:paraId="44960ADD" w14:textId="77777777" w:rsidR="007A303B" w:rsidRPr="00474EB3" w:rsidRDefault="007A303B" w:rsidP="007A303B">
      <w:pPr>
        <w:pStyle w:val="Bezproreda"/>
        <w:rPr>
          <w:rFonts w:ascii="Times New Roman" w:hAnsi="Times New Roman" w:cs="Times New Roman"/>
          <w:b/>
        </w:rPr>
      </w:pPr>
    </w:p>
    <w:p w14:paraId="4B2BA9B5" w14:textId="6E24B874" w:rsidR="007A303B" w:rsidRDefault="007A303B" w:rsidP="007A303B">
      <w:pPr>
        <w:pStyle w:val="Bezproreda"/>
        <w:ind w:firstLine="708"/>
        <w:jc w:val="both"/>
        <w:rPr>
          <w:rFonts w:ascii="Times New Roman" w:hAnsi="Times New Roman" w:cs="Times New Roman"/>
        </w:rPr>
      </w:pPr>
      <w:r w:rsidRPr="00474EB3">
        <w:rPr>
          <w:rFonts w:ascii="Times New Roman" w:hAnsi="Times New Roman" w:cs="Times New Roman"/>
        </w:rPr>
        <w:t xml:space="preserve">Prihodi od komunalne naknade planirani su u iznosu od </w:t>
      </w:r>
      <w:r w:rsidR="00F64EBF">
        <w:rPr>
          <w:rFonts w:ascii="Times New Roman" w:hAnsi="Times New Roman" w:cs="Times New Roman"/>
        </w:rPr>
        <w:t>4.350.000</w:t>
      </w:r>
      <w:r>
        <w:rPr>
          <w:rFonts w:ascii="Times New Roman" w:hAnsi="Times New Roman" w:cs="Times New Roman"/>
        </w:rPr>
        <w:t xml:space="preserve"> EUR</w:t>
      </w:r>
      <w:r w:rsidRPr="00474EB3">
        <w:rPr>
          <w:rFonts w:ascii="Times New Roman" w:hAnsi="Times New Roman" w:cs="Times New Roman"/>
        </w:rPr>
        <w:t>, a isti su procijenjeni temeljem izdanih rješenja obveznika sukladno postojećoj Odluci o komunalnoj naknadi Općine Kostrena, kao i očekivanim izdanim rješenjima novim obveznicima</w:t>
      </w:r>
      <w:r>
        <w:rPr>
          <w:rFonts w:ascii="Times New Roman" w:hAnsi="Times New Roman" w:cs="Times New Roman"/>
        </w:rPr>
        <w:t>.</w:t>
      </w:r>
      <w:r w:rsidR="000D4D89">
        <w:rPr>
          <w:rFonts w:ascii="Times New Roman" w:hAnsi="Times New Roman" w:cs="Times New Roman"/>
        </w:rPr>
        <w:t xml:space="preserve"> Prvenstveno se povećanje odnosi na najvećeg obveznika komunalne naknade INA -Industrija nafte d.d. koja je u</w:t>
      </w:r>
      <w:r w:rsidR="0038472B">
        <w:rPr>
          <w:rFonts w:ascii="Times New Roman" w:hAnsi="Times New Roman" w:cs="Times New Roman"/>
        </w:rPr>
        <w:t xml:space="preserve"> investicijskom</w:t>
      </w:r>
      <w:r w:rsidR="000D4D89">
        <w:rPr>
          <w:rFonts w:ascii="Times New Roman" w:hAnsi="Times New Roman" w:cs="Times New Roman"/>
        </w:rPr>
        <w:t xml:space="preserve"> procesu mo</w:t>
      </w:r>
      <w:r w:rsidR="005867B7">
        <w:rPr>
          <w:rFonts w:ascii="Times New Roman" w:hAnsi="Times New Roman" w:cs="Times New Roman"/>
        </w:rPr>
        <w:t>d</w:t>
      </w:r>
      <w:r w:rsidR="000D4D89">
        <w:rPr>
          <w:rFonts w:ascii="Times New Roman" w:hAnsi="Times New Roman" w:cs="Times New Roman"/>
        </w:rPr>
        <w:t>e</w:t>
      </w:r>
      <w:r w:rsidR="0038472B">
        <w:rPr>
          <w:rFonts w:ascii="Times New Roman" w:hAnsi="Times New Roman" w:cs="Times New Roman"/>
        </w:rPr>
        <w:t>r</w:t>
      </w:r>
      <w:r w:rsidR="000D4D89">
        <w:rPr>
          <w:rFonts w:ascii="Times New Roman" w:hAnsi="Times New Roman" w:cs="Times New Roman"/>
        </w:rPr>
        <w:t>nizacije pogona</w:t>
      </w:r>
      <w:r w:rsidR="0038472B">
        <w:rPr>
          <w:rFonts w:ascii="Times New Roman" w:hAnsi="Times New Roman" w:cs="Times New Roman"/>
        </w:rPr>
        <w:t xml:space="preserve">. Očekuje se da će po završetku pojedine faze investicijskog procesa i izgradnje novih objekata doći i do povećanja obveze </w:t>
      </w:r>
      <w:r w:rsidR="0017648D">
        <w:rPr>
          <w:rFonts w:ascii="Times New Roman" w:hAnsi="Times New Roman" w:cs="Times New Roman"/>
        </w:rPr>
        <w:t xml:space="preserve">kako komunalnog doprinosa tako i komunalne </w:t>
      </w:r>
      <w:r w:rsidR="000B4C5D">
        <w:rPr>
          <w:rFonts w:ascii="Times New Roman" w:hAnsi="Times New Roman" w:cs="Times New Roman"/>
        </w:rPr>
        <w:t>n</w:t>
      </w:r>
      <w:r w:rsidR="0017648D">
        <w:rPr>
          <w:rFonts w:ascii="Times New Roman" w:hAnsi="Times New Roman" w:cs="Times New Roman"/>
        </w:rPr>
        <w:t>aknade.</w:t>
      </w:r>
    </w:p>
    <w:p w14:paraId="651A7465" w14:textId="77777777" w:rsidR="007A303B" w:rsidRPr="00474EB3" w:rsidRDefault="007A303B" w:rsidP="007A303B">
      <w:pPr>
        <w:pStyle w:val="Bezproreda"/>
        <w:ind w:firstLine="708"/>
        <w:jc w:val="both"/>
        <w:rPr>
          <w:rFonts w:ascii="Times New Roman" w:hAnsi="Times New Roman" w:cs="Times New Roman"/>
        </w:rPr>
      </w:pPr>
    </w:p>
    <w:p w14:paraId="42F03942" w14:textId="77777777" w:rsidR="007A303B" w:rsidRDefault="007A303B" w:rsidP="007A303B">
      <w:pPr>
        <w:pStyle w:val="Bezproreda"/>
        <w:rPr>
          <w:rFonts w:ascii="Times New Roman" w:hAnsi="Times New Roman" w:cs="Times New Roman"/>
        </w:rPr>
      </w:pPr>
      <w:r w:rsidRPr="0001409E">
        <w:rPr>
          <w:rFonts w:ascii="Times New Roman" w:hAnsi="Times New Roman" w:cs="Times New Roman"/>
        </w:rPr>
        <w:t>Struktura ko</w:t>
      </w:r>
      <w:r w:rsidRPr="00D07C44">
        <w:rPr>
          <w:rFonts w:ascii="Times New Roman" w:hAnsi="Times New Roman" w:cs="Times New Roman"/>
        </w:rPr>
        <w:t>munalne</w:t>
      </w:r>
      <w:r w:rsidRPr="0001409E">
        <w:rPr>
          <w:rFonts w:ascii="Times New Roman" w:hAnsi="Times New Roman" w:cs="Times New Roman"/>
        </w:rPr>
        <w:t xml:space="preserve"> naknade temel</w:t>
      </w:r>
      <w:r w:rsidRPr="007A1EF1">
        <w:rPr>
          <w:rFonts w:ascii="Times New Roman" w:hAnsi="Times New Roman" w:cs="Times New Roman"/>
        </w:rPr>
        <w:t>jem godišnjih rješenja</w:t>
      </w:r>
      <w:r w:rsidRPr="0001409E">
        <w:rPr>
          <w:rFonts w:ascii="Times New Roman" w:hAnsi="Times New Roman" w:cs="Times New Roman"/>
        </w:rPr>
        <w:t xml:space="preserve"> je slijedeća</w:t>
      </w:r>
      <w:r>
        <w:rPr>
          <w:rFonts w:ascii="Times New Roman" w:hAnsi="Times New Roman" w:cs="Times New Roman"/>
        </w:rPr>
        <w:t>:</w:t>
      </w:r>
    </w:p>
    <w:tbl>
      <w:tblPr>
        <w:tblW w:w="6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2127"/>
      </w:tblGrid>
      <w:tr w:rsidR="007A303B" w:rsidRPr="00713F1B" w14:paraId="2EBF812C" w14:textId="77777777" w:rsidTr="0005600F">
        <w:trPr>
          <w:trHeight w:val="300"/>
        </w:trPr>
        <w:tc>
          <w:tcPr>
            <w:tcW w:w="4160" w:type="dxa"/>
            <w:shd w:val="clear" w:color="auto" w:fill="auto"/>
            <w:noWrap/>
            <w:vAlign w:val="bottom"/>
            <w:hideMark/>
          </w:tcPr>
          <w:p w14:paraId="14D16867" w14:textId="77777777" w:rsidR="007A303B" w:rsidRPr="00713F1B" w:rsidRDefault="007A303B" w:rsidP="0005600F">
            <w:pPr>
              <w:spacing w:after="0" w:line="240" w:lineRule="auto"/>
              <w:rPr>
                <w:rFonts w:ascii="Times New Roman" w:eastAsia="Times New Roman" w:hAnsi="Times New Roman" w:cs="Times New Roman"/>
                <w:sz w:val="24"/>
                <w:szCs w:val="24"/>
                <w:lang w:eastAsia="hr-HR"/>
              </w:rPr>
            </w:pPr>
          </w:p>
        </w:tc>
        <w:tc>
          <w:tcPr>
            <w:tcW w:w="2127" w:type="dxa"/>
            <w:shd w:val="clear" w:color="auto" w:fill="auto"/>
            <w:noWrap/>
            <w:vAlign w:val="bottom"/>
            <w:hideMark/>
          </w:tcPr>
          <w:p w14:paraId="409EFF93" w14:textId="77777777" w:rsidR="007A303B" w:rsidRPr="00713F1B" w:rsidRDefault="007A303B" w:rsidP="0005600F">
            <w:pPr>
              <w:spacing w:after="0" w:line="240" w:lineRule="auto"/>
              <w:jc w:val="right"/>
              <w:rPr>
                <w:rFonts w:ascii="Calibri" w:eastAsia="Times New Roman" w:hAnsi="Calibri" w:cs="Calibri"/>
                <w:color w:val="000000"/>
                <w:lang w:eastAsia="hr-HR"/>
              </w:rPr>
            </w:pPr>
            <w:r w:rsidRPr="00713F1B">
              <w:rPr>
                <w:rFonts w:ascii="Calibri" w:eastAsia="Times New Roman" w:hAnsi="Calibri" w:cs="Calibri"/>
                <w:color w:val="000000"/>
                <w:lang w:eastAsia="hr-HR"/>
              </w:rPr>
              <w:t>EUR</w:t>
            </w:r>
          </w:p>
        </w:tc>
      </w:tr>
      <w:tr w:rsidR="007A303B" w:rsidRPr="00713F1B" w14:paraId="3F1C687F" w14:textId="77777777" w:rsidTr="0005600F">
        <w:trPr>
          <w:trHeight w:val="218"/>
        </w:trPr>
        <w:tc>
          <w:tcPr>
            <w:tcW w:w="4160" w:type="dxa"/>
            <w:shd w:val="clear" w:color="auto" w:fill="auto"/>
            <w:noWrap/>
            <w:vAlign w:val="bottom"/>
            <w:hideMark/>
          </w:tcPr>
          <w:p w14:paraId="03CB3580" w14:textId="77777777" w:rsidR="007A303B" w:rsidRPr="00713F1B" w:rsidRDefault="007A303B" w:rsidP="0005600F">
            <w:pPr>
              <w:spacing w:after="0" w:line="240" w:lineRule="auto"/>
              <w:rPr>
                <w:rFonts w:ascii="Times New Roman" w:eastAsia="Times New Roman" w:hAnsi="Times New Roman" w:cs="Times New Roman"/>
                <w:color w:val="000000"/>
                <w:lang w:eastAsia="hr-HR"/>
              </w:rPr>
            </w:pPr>
            <w:r w:rsidRPr="00713F1B">
              <w:rPr>
                <w:rFonts w:ascii="Times New Roman" w:eastAsia="Times New Roman" w:hAnsi="Times New Roman" w:cs="Times New Roman"/>
                <w:color w:val="000000"/>
                <w:lang w:eastAsia="hr-HR"/>
              </w:rPr>
              <w:t>1. Komunalna naknada- poslovni prostori</w:t>
            </w:r>
          </w:p>
        </w:tc>
        <w:tc>
          <w:tcPr>
            <w:tcW w:w="2127" w:type="dxa"/>
            <w:shd w:val="clear" w:color="auto" w:fill="auto"/>
            <w:noWrap/>
            <w:vAlign w:val="bottom"/>
            <w:hideMark/>
          </w:tcPr>
          <w:p w14:paraId="25D0320A" w14:textId="762B1BED" w:rsidR="007A303B" w:rsidRPr="00713F1B" w:rsidRDefault="007A303B" w:rsidP="0005600F">
            <w:pPr>
              <w:spacing w:after="0" w:line="240" w:lineRule="auto"/>
              <w:jc w:val="right"/>
              <w:rPr>
                <w:rFonts w:ascii="Calibri" w:eastAsia="Times New Roman" w:hAnsi="Calibri" w:cs="Calibri"/>
                <w:color w:val="000000"/>
                <w:lang w:eastAsia="hr-HR"/>
              </w:rPr>
            </w:pPr>
            <w:r w:rsidRPr="00713F1B">
              <w:rPr>
                <w:rFonts w:ascii="Calibri" w:eastAsia="Times New Roman" w:hAnsi="Calibri" w:cs="Calibri"/>
                <w:color w:val="000000"/>
                <w:lang w:eastAsia="hr-HR"/>
              </w:rPr>
              <w:t xml:space="preserve">   </w:t>
            </w:r>
            <w:r w:rsidR="00CE488A">
              <w:rPr>
                <w:rFonts w:ascii="Calibri" w:eastAsia="Times New Roman" w:hAnsi="Calibri" w:cs="Calibri"/>
                <w:color w:val="000000"/>
                <w:lang w:eastAsia="hr-HR"/>
              </w:rPr>
              <w:t>3.855.415,06</w:t>
            </w:r>
            <w:r w:rsidRPr="00713F1B">
              <w:rPr>
                <w:rFonts w:ascii="Calibri" w:eastAsia="Times New Roman" w:hAnsi="Calibri" w:cs="Calibri"/>
                <w:color w:val="000000"/>
                <w:lang w:eastAsia="hr-HR"/>
              </w:rPr>
              <w:t xml:space="preserve"> </w:t>
            </w:r>
          </w:p>
        </w:tc>
      </w:tr>
      <w:tr w:rsidR="007A303B" w:rsidRPr="00713F1B" w14:paraId="3DDC8BF8" w14:textId="77777777" w:rsidTr="0005600F">
        <w:trPr>
          <w:trHeight w:val="254"/>
        </w:trPr>
        <w:tc>
          <w:tcPr>
            <w:tcW w:w="4160" w:type="dxa"/>
            <w:shd w:val="clear" w:color="auto" w:fill="auto"/>
            <w:noWrap/>
            <w:vAlign w:val="bottom"/>
            <w:hideMark/>
          </w:tcPr>
          <w:p w14:paraId="3FE1B930" w14:textId="77777777" w:rsidR="007A303B" w:rsidRPr="00713F1B" w:rsidRDefault="007A303B" w:rsidP="0005600F">
            <w:pPr>
              <w:spacing w:after="0" w:line="240" w:lineRule="auto"/>
              <w:rPr>
                <w:rFonts w:ascii="Times New Roman" w:eastAsia="Times New Roman" w:hAnsi="Times New Roman" w:cs="Times New Roman"/>
                <w:color w:val="000000"/>
                <w:lang w:eastAsia="hr-HR"/>
              </w:rPr>
            </w:pPr>
            <w:r w:rsidRPr="00713F1B">
              <w:rPr>
                <w:rFonts w:ascii="Times New Roman" w:eastAsia="Times New Roman" w:hAnsi="Times New Roman" w:cs="Times New Roman"/>
                <w:color w:val="000000"/>
                <w:lang w:eastAsia="hr-HR"/>
              </w:rPr>
              <w:t>2. Komunalna naknada- stanovništvo</w:t>
            </w:r>
          </w:p>
        </w:tc>
        <w:tc>
          <w:tcPr>
            <w:tcW w:w="2127" w:type="dxa"/>
            <w:shd w:val="clear" w:color="auto" w:fill="auto"/>
            <w:noWrap/>
            <w:vAlign w:val="bottom"/>
            <w:hideMark/>
          </w:tcPr>
          <w:p w14:paraId="518A333D" w14:textId="13A38B00" w:rsidR="007A303B" w:rsidRPr="00713F1B" w:rsidRDefault="007A303B" w:rsidP="0005600F">
            <w:pPr>
              <w:spacing w:after="0" w:line="240" w:lineRule="auto"/>
              <w:jc w:val="right"/>
              <w:rPr>
                <w:rFonts w:ascii="Calibri" w:eastAsia="Times New Roman" w:hAnsi="Calibri" w:cs="Calibri"/>
                <w:color w:val="000000"/>
                <w:lang w:eastAsia="hr-HR"/>
              </w:rPr>
            </w:pPr>
            <w:r w:rsidRPr="00713F1B">
              <w:rPr>
                <w:rFonts w:ascii="Calibri" w:eastAsia="Times New Roman" w:hAnsi="Calibri" w:cs="Calibri"/>
                <w:color w:val="000000"/>
                <w:lang w:eastAsia="hr-HR"/>
              </w:rPr>
              <w:t xml:space="preserve">         </w:t>
            </w:r>
            <w:r w:rsidR="00D07C44">
              <w:rPr>
                <w:rFonts w:ascii="Calibri" w:eastAsia="Times New Roman" w:hAnsi="Calibri" w:cs="Calibri"/>
                <w:color w:val="000000"/>
                <w:lang w:eastAsia="hr-HR"/>
              </w:rPr>
              <w:t>66.198,57</w:t>
            </w:r>
            <w:r w:rsidRPr="00713F1B">
              <w:rPr>
                <w:rFonts w:ascii="Calibri" w:eastAsia="Times New Roman" w:hAnsi="Calibri" w:cs="Calibri"/>
                <w:color w:val="000000"/>
                <w:lang w:eastAsia="hr-HR"/>
              </w:rPr>
              <w:t xml:space="preserve"> </w:t>
            </w:r>
          </w:p>
        </w:tc>
      </w:tr>
    </w:tbl>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2090"/>
      </w:tblGrid>
      <w:tr w:rsidR="007A303B" w:rsidRPr="0001409E" w14:paraId="251CF776" w14:textId="77777777" w:rsidTr="0005600F">
        <w:trPr>
          <w:trHeight w:val="71"/>
          <w:jc w:val="center"/>
        </w:trPr>
        <w:tc>
          <w:tcPr>
            <w:tcW w:w="5777" w:type="dxa"/>
          </w:tcPr>
          <w:p w14:paraId="50F276A5" w14:textId="77777777" w:rsidR="007A303B" w:rsidRPr="0001409E" w:rsidRDefault="007A303B" w:rsidP="0005600F">
            <w:pPr>
              <w:pStyle w:val="Bezproreda"/>
              <w:rPr>
                <w:rFonts w:ascii="Times New Roman" w:hAnsi="Times New Roman" w:cs="Times New Roman"/>
              </w:rPr>
            </w:pPr>
          </w:p>
        </w:tc>
        <w:tc>
          <w:tcPr>
            <w:tcW w:w="2090" w:type="dxa"/>
          </w:tcPr>
          <w:p w14:paraId="00BE71B6" w14:textId="77777777" w:rsidR="007A303B" w:rsidRPr="0001409E" w:rsidRDefault="007A303B" w:rsidP="0005600F">
            <w:pPr>
              <w:pStyle w:val="Bezproreda"/>
              <w:rPr>
                <w:rFonts w:ascii="Times New Roman" w:hAnsi="Times New Roman" w:cs="Times New Roman"/>
              </w:rPr>
            </w:pPr>
          </w:p>
        </w:tc>
      </w:tr>
      <w:tr w:rsidR="007A303B" w:rsidRPr="0001409E" w14:paraId="33AF0FCC" w14:textId="77777777" w:rsidTr="0005600F">
        <w:trPr>
          <w:trHeight w:val="384"/>
          <w:jc w:val="center"/>
        </w:trPr>
        <w:tc>
          <w:tcPr>
            <w:tcW w:w="5777" w:type="dxa"/>
          </w:tcPr>
          <w:p w14:paraId="634E2104" w14:textId="77777777" w:rsidR="007A303B" w:rsidRPr="000E5A1E" w:rsidRDefault="007A303B" w:rsidP="0005600F">
            <w:pPr>
              <w:pStyle w:val="Bezproreda"/>
              <w:rPr>
                <w:rFonts w:ascii="Times New Roman" w:hAnsi="Times New Roman" w:cs="Times New Roman"/>
              </w:rPr>
            </w:pPr>
          </w:p>
        </w:tc>
        <w:tc>
          <w:tcPr>
            <w:tcW w:w="2090" w:type="dxa"/>
          </w:tcPr>
          <w:p w14:paraId="47556FCE" w14:textId="77777777" w:rsidR="007A303B" w:rsidRPr="000E5A1E" w:rsidRDefault="007A303B" w:rsidP="0005600F">
            <w:pPr>
              <w:pStyle w:val="Bezproreda"/>
              <w:jc w:val="right"/>
              <w:rPr>
                <w:rFonts w:ascii="Times New Roman" w:hAnsi="Times New Roman" w:cs="Times New Roman"/>
              </w:rPr>
            </w:pPr>
          </w:p>
        </w:tc>
      </w:tr>
    </w:tbl>
    <w:p w14:paraId="5DFDD668" w14:textId="77777777" w:rsidR="007A303B" w:rsidRDefault="007A303B" w:rsidP="007A303B">
      <w:pPr>
        <w:pStyle w:val="Bezproreda"/>
        <w:rPr>
          <w:rFonts w:ascii="Times New Roman" w:hAnsi="Times New Roman" w:cs="Times New Roman"/>
          <w:bCs/>
        </w:rPr>
      </w:pPr>
    </w:p>
    <w:p w14:paraId="6E1730B1" w14:textId="77777777" w:rsidR="007A303B" w:rsidRDefault="007A303B" w:rsidP="007A303B">
      <w:pPr>
        <w:pStyle w:val="Bezproreda"/>
        <w:rPr>
          <w:rFonts w:ascii="Times New Roman" w:hAnsi="Times New Roman" w:cs="Times New Roman"/>
          <w:bCs/>
        </w:rPr>
      </w:pPr>
      <w:r w:rsidRPr="000E5A1E">
        <w:rPr>
          <w:rFonts w:ascii="Times New Roman" w:hAnsi="Times New Roman" w:cs="Times New Roman"/>
          <w:bCs/>
        </w:rPr>
        <w:t>Najznačajniji obveznici komunalne naknade godišnje:</w:t>
      </w:r>
    </w:p>
    <w:tbl>
      <w:tblPr>
        <w:tblW w:w="6287" w:type="dxa"/>
        <w:tblLook w:val="04A0" w:firstRow="1" w:lastRow="0" w:firstColumn="1" w:lastColumn="0" w:noHBand="0" w:noVBand="1"/>
      </w:tblPr>
      <w:tblGrid>
        <w:gridCol w:w="4160"/>
        <w:gridCol w:w="2127"/>
      </w:tblGrid>
      <w:tr w:rsidR="007A303B" w:rsidRPr="007A1EF1" w14:paraId="2D8E0FE4" w14:textId="77777777" w:rsidTr="0005600F">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3D923" w14:textId="77777777" w:rsidR="007A303B" w:rsidRPr="007A1EF1" w:rsidRDefault="007A303B" w:rsidP="0005600F">
            <w:pPr>
              <w:spacing w:after="0" w:line="240" w:lineRule="auto"/>
              <w:rPr>
                <w:rFonts w:ascii="Calibri" w:eastAsia="Times New Roman" w:hAnsi="Calibri" w:cs="Calibri"/>
                <w:color w:val="000000"/>
                <w:lang w:eastAsia="hr-HR"/>
              </w:rPr>
            </w:pPr>
            <w:r w:rsidRPr="007A1EF1">
              <w:rPr>
                <w:rFonts w:ascii="Calibri" w:eastAsia="Times New Roman" w:hAnsi="Calibri" w:cs="Calibri"/>
                <w:color w:val="000000"/>
                <w:lang w:eastAsia="hr-HR"/>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09DB74F" w14:textId="77777777" w:rsidR="007A303B" w:rsidRPr="007A1EF1" w:rsidRDefault="007A303B" w:rsidP="0005600F">
            <w:pPr>
              <w:spacing w:after="0" w:line="240" w:lineRule="auto"/>
              <w:jc w:val="right"/>
              <w:rPr>
                <w:rFonts w:ascii="Calibri" w:eastAsia="Times New Roman" w:hAnsi="Calibri" w:cs="Calibri"/>
                <w:color w:val="000000"/>
                <w:lang w:eastAsia="hr-HR"/>
              </w:rPr>
            </w:pPr>
            <w:r w:rsidRPr="007A1EF1">
              <w:rPr>
                <w:rFonts w:ascii="Calibri" w:eastAsia="Times New Roman" w:hAnsi="Calibri" w:cs="Calibri"/>
                <w:color w:val="000000"/>
                <w:lang w:eastAsia="hr-HR"/>
              </w:rPr>
              <w:t>EUR</w:t>
            </w:r>
          </w:p>
        </w:tc>
      </w:tr>
      <w:tr w:rsidR="007A303B" w:rsidRPr="007A1EF1" w14:paraId="65B64A79" w14:textId="77777777" w:rsidTr="0005600F">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E046E87" w14:textId="77777777" w:rsidR="007A303B" w:rsidRPr="007A1EF1" w:rsidRDefault="007A303B" w:rsidP="0005600F">
            <w:pPr>
              <w:spacing w:after="0" w:line="240" w:lineRule="auto"/>
              <w:rPr>
                <w:rFonts w:ascii="Times New Roman" w:eastAsia="Times New Roman" w:hAnsi="Times New Roman" w:cs="Times New Roman"/>
                <w:color w:val="000000"/>
                <w:lang w:eastAsia="hr-HR"/>
              </w:rPr>
            </w:pPr>
            <w:r w:rsidRPr="007A1EF1">
              <w:rPr>
                <w:rFonts w:ascii="Times New Roman" w:eastAsia="Times New Roman" w:hAnsi="Times New Roman" w:cs="Times New Roman"/>
                <w:color w:val="000000"/>
                <w:lang w:eastAsia="hr-HR"/>
              </w:rPr>
              <w:t>komunalna naknada INA</w:t>
            </w:r>
          </w:p>
        </w:tc>
        <w:tc>
          <w:tcPr>
            <w:tcW w:w="2127" w:type="dxa"/>
            <w:tcBorders>
              <w:top w:val="nil"/>
              <w:left w:val="nil"/>
              <w:bottom w:val="single" w:sz="4" w:space="0" w:color="auto"/>
              <w:right w:val="single" w:sz="4" w:space="0" w:color="auto"/>
            </w:tcBorders>
            <w:shd w:val="clear" w:color="auto" w:fill="auto"/>
            <w:noWrap/>
            <w:vAlign w:val="bottom"/>
            <w:hideMark/>
          </w:tcPr>
          <w:p w14:paraId="4B10FC92" w14:textId="77777777" w:rsidR="007A303B" w:rsidRPr="007A1EF1" w:rsidRDefault="007A303B" w:rsidP="0005600F">
            <w:pPr>
              <w:spacing w:after="0" w:line="240" w:lineRule="auto"/>
              <w:jc w:val="right"/>
              <w:rPr>
                <w:rFonts w:ascii="Calibri" w:eastAsia="Times New Roman" w:hAnsi="Calibri" w:cs="Calibri"/>
                <w:color w:val="000000"/>
                <w:lang w:eastAsia="hr-HR"/>
              </w:rPr>
            </w:pPr>
            <w:r w:rsidRPr="007A1EF1">
              <w:rPr>
                <w:rFonts w:ascii="Calibri" w:eastAsia="Times New Roman" w:hAnsi="Calibri" w:cs="Calibri"/>
                <w:color w:val="000000"/>
                <w:lang w:eastAsia="hr-HR"/>
              </w:rPr>
              <w:t xml:space="preserve">   3.361.873,78 </w:t>
            </w:r>
          </w:p>
        </w:tc>
      </w:tr>
      <w:tr w:rsidR="007A303B" w:rsidRPr="007A1EF1" w14:paraId="4FDE6FBA" w14:textId="77777777" w:rsidTr="0005600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1D53F134" w14:textId="77777777" w:rsidR="007A303B" w:rsidRPr="007A1EF1" w:rsidRDefault="007A303B" w:rsidP="0005600F">
            <w:pPr>
              <w:spacing w:after="0" w:line="240" w:lineRule="auto"/>
              <w:rPr>
                <w:rFonts w:ascii="Times New Roman" w:eastAsia="Times New Roman" w:hAnsi="Times New Roman" w:cs="Times New Roman"/>
                <w:color w:val="000000"/>
                <w:lang w:eastAsia="hr-HR"/>
              </w:rPr>
            </w:pPr>
            <w:r w:rsidRPr="007A1EF1">
              <w:rPr>
                <w:rFonts w:ascii="Times New Roman" w:eastAsia="Times New Roman" w:hAnsi="Times New Roman" w:cs="Times New Roman"/>
                <w:color w:val="000000"/>
                <w:lang w:eastAsia="hr-HR"/>
              </w:rPr>
              <w:t>komunalna naknada HEP</w:t>
            </w:r>
          </w:p>
        </w:tc>
        <w:tc>
          <w:tcPr>
            <w:tcW w:w="2127" w:type="dxa"/>
            <w:tcBorders>
              <w:top w:val="nil"/>
              <w:left w:val="nil"/>
              <w:bottom w:val="single" w:sz="4" w:space="0" w:color="auto"/>
              <w:right w:val="single" w:sz="4" w:space="0" w:color="auto"/>
            </w:tcBorders>
            <w:shd w:val="clear" w:color="auto" w:fill="auto"/>
            <w:noWrap/>
            <w:vAlign w:val="bottom"/>
            <w:hideMark/>
          </w:tcPr>
          <w:p w14:paraId="38592B49" w14:textId="77777777" w:rsidR="007A303B" w:rsidRPr="007A1EF1" w:rsidRDefault="007A303B" w:rsidP="0005600F">
            <w:pPr>
              <w:spacing w:after="0" w:line="240" w:lineRule="auto"/>
              <w:jc w:val="right"/>
              <w:rPr>
                <w:rFonts w:ascii="Calibri" w:eastAsia="Times New Roman" w:hAnsi="Calibri" w:cs="Calibri"/>
                <w:color w:val="000000"/>
                <w:lang w:eastAsia="hr-HR"/>
              </w:rPr>
            </w:pPr>
            <w:r w:rsidRPr="007A1EF1">
              <w:rPr>
                <w:rFonts w:ascii="Calibri" w:eastAsia="Times New Roman" w:hAnsi="Calibri" w:cs="Calibri"/>
                <w:color w:val="000000"/>
                <w:lang w:eastAsia="hr-HR"/>
              </w:rPr>
              <w:t xml:space="preserve">       190.430,55 </w:t>
            </w:r>
          </w:p>
        </w:tc>
      </w:tr>
      <w:tr w:rsidR="007A303B" w:rsidRPr="007A1EF1" w14:paraId="66FFCBA1" w14:textId="77777777" w:rsidTr="0005600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371151A" w14:textId="77777777" w:rsidR="007A303B" w:rsidRPr="007A1EF1" w:rsidRDefault="007A303B" w:rsidP="0005600F">
            <w:pPr>
              <w:spacing w:after="0" w:line="240" w:lineRule="auto"/>
              <w:rPr>
                <w:rFonts w:ascii="Times New Roman" w:eastAsia="Times New Roman" w:hAnsi="Times New Roman" w:cs="Times New Roman"/>
                <w:color w:val="000000"/>
                <w:lang w:eastAsia="hr-HR"/>
              </w:rPr>
            </w:pPr>
            <w:r w:rsidRPr="007A1EF1">
              <w:rPr>
                <w:rFonts w:ascii="Times New Roman" w:eastAsia="Times New Roman" w:hAnsi="Times New Roman" w:cs="Times New Roman"/>
                <w:color w:val="000000"/>
                <w:lang w:eastAsia="hr-HR"/>
              </w:rPr>
              <w:t>komunalna naknada Viktor Lenac</w:t>
            </w:r>
          </w:p>
        </w:tc>
        <w:tc>
          <w:tcPr>
            <w:tcW w:w="2127" w:type="dxa"/>
            <w:tcBorders>
              <w:top w:val="nil"/>
              <w:left w:val="nil"/>
              <w:bottom w:val="single" w:sz="4" w:space="0" w:color="auto"/>
              <w:right w:val="single" w:sz="4" w:space="0" w:color="auto"/>
            </w:tcBorders>
            <w:shd w:val="clear" w:color="auto" w:fill="auto"/>
            <w:noWrap/>
            <w:vAlign w:val="bottom"/>
            <w:hideMark/>
          </w:tcPr>
          <w:p w14:paraId="44435AD1" w14:textId="77777777" w:rsidR="007A303B" w:rsidRPr="007A1EF1" w:rsidRDefault="007A303B" w:rsidP="0005600F">
            <w:pPr>
              <w:spacing w:after="0" w:line="240" w:lineRule="auto"/>
              <w:jc w:val="right"/>
              <w:rPr>
                <w:rFonts w:ascii="Calibri" w:eastAsia="Times New Roman" w:hAnsi="Calibri" w:cs="Calibri"/>
                <w:color w:val="000000"/>
                <w:lang w:eastAsia="hr-HR"/>
              </w:rPr>
            </w:pPr>
            <w:r w:rsidRPr="007A1EF1">
              <w:rPr>
                <w:rFonts w:ascii="Calibri" w:eastAsia="Times New Roman" w:hAnsi="Calibri" w:cs="Calibri"/>
                <w:color w:val="000000"/>
                <w:lang w:eastAsia="hr-HR"/>
              </w:rPr>
              <w:t xml:space="preserve">       222.575,35 </w:t>
            </w:r>
          </w:p>
        </w:tc>
      </w:tr>
    </w:tbl>
    <w:p w14:paraId="7E33D92B" w14:textId="77777777" w:rsidR="007A303B" w:rsidRDefault="007A303B" w:rsidP="007A303B">
      <w:pPr>
        <w:pStyle w:val="Bezproreda"/>
        <w:ind w:left="284"/>
        <w:rPr>
          <w:rFonts w:ascii="Times New Roman" w:hAnsi="Times New Roman" w:cs="Times New Roman"/>
          <w:bCs/>
        </w:rPr>
      </w:pPr>
    </w:p>
    <w:p w14:paraId="261F463A" w14:textId="77777777" w:rsidR="007A303B" w:rsidRPr="000E5A1E" w:rsidRDefault="007A303B" w:rsidP="007A303B">
      <w:pPr>
        <w:pStyle w:val="Bezproreda"/>
        <w:ind w:left="284"/>
        <w:rPr>
          <w:rFonts w:ascii="Times New Roman" w:hAnsi="Times New Roman" w:cs="Times New Roman"/>
          <w:bCs/>
        </w:rPr>
      </w:pPr>
    </w:p>
    <w:p w14:paraId="18D5DF70" w14:textId="77777777" w:rsidR="007A303B" w:rsidRDefault="007A303B" w:rsidP="007A303B">
      <w:pPr>
        <w:pStyle w:val="Bezproreda"/>
        <w:ind w:left="284"/>
        <w:rPr>
          <w:rFonts w:ascii="Times New Roman" w:hAnsi="Times New Roman" w:cs="Times New Roman"/>
          <w:b/>
          <w:highlight w:val="yellow"/>
        </w:rPr>
      </w:pPr>
    </w:p>
    <w:p w14:paraId="5FE98049" w14:textId="77777777" w:rsidR="007A303B" w:rsidRPr="00EF3921" w:rsidRDefault="007A303B" w:rsidP="007A303B">
      <w:pPr>
        <w:pStyle w:val="Bezproreda"/>
        <w:ind w:left="284"/>
        <w:rPr>
          <w:rFonts w:ascii="Times New Roman" w:hAnsi="Times New Roman" w:cs="Times New Roman"/>
          <w:b/>
          <w:highlight w:val="yellow"/>
        </w:rPr>
      </w:pPr>
      <w:r w:rsidRPr="00DC311F">
        <w:rPr>
          <w:rFonts w:ascii="Times New Roman" w:hAnsi="Times New Roman" w:cs="Times New Roman"/>
          <w:b/>
        </w:rPr>
        <w:t xml:space="preserve">1.4.5. Prihodi od prodaje proizvoda i robe te pruženih usluga i prihodi od donacija  </w:t>
      </w:r>
    </w:p>
    <w:p w14:paraId="1BEB5DFE" w14:textId="77777777" w:rsidR="007A303B" w:rsidRPr="00EF3921" w:rsidRDefault="007A303B" w:rsidP="007A303B">
      <w:pPr>
        <w:pStyle w:val="Bezproreda"/>
        <w:rPr>
          <w:rFonts w:ascii="Times New Roman" w:hAnsi="Times New Roman" w:cs="Times New Roman"/>
          <w:b/>
          <w:highlight w:val="yellow"/>
        </w:rPr>
      </w:pPr>
    </w:p>
    <w:p w14:paraId="2F819B36" w14:textId="7752FDD7" w:rsidR="007A303B" w:rsidRPr="00EF3921" w:rsidRDefault="007A303B" w:rsidP="007A303B">
      <w:pPr>
        <w:pStyle w:val="Bezproreda"/>
        <w:ind w:firstLine="284"/>
        <w:jc w:val="both"/>
        <w:rPr>
          <w:rFonts w:ascii="Times New Roman" w:hAnsi="Times New Roman" w:cs="Times New Roman"/>
          <w:bCs/>
          <w:highlight w:val="yellow"/>
        </w:rPr>
      </w:pPr>
      <w:r w:rsidRPr="00472CC1">
        <w:rPr>
          <w:rFonts w:ascii="Times New Roman" w:hAnsi="Times New Roman" w:cs="Times New Roman"/>
          <w:bCs/>
        </w:rPr>
        <w:t xml:space="preserve">Prihodi od prodaje proizvoda i robe te pruženih usluga i prihodi od donacija planirani su u iznosu od </w:t>
      </w:r>
      <w:r w:rsidR="00D14555">
        <w:rPr>
          <w:rFonts w:ascii="Times New Roman" w:hAnsi="Times New Roman" w:cs="Times New Roman"/>
          <w:bCs/>
        </w:rPr>
        <w:t>21.</w:t>
      </w:r>
      <w:r w:rsidR="007A3AC1">
        <w:rPr>
          <w:rFonts w:ascii="Times New Roman" w:hAnsi="Times New Roman" w:cs="Times New Roman"/>
          <w:bCs/>
        </w:rPr>
        <w:t>210</w:t>
      </w:r>
      <w:r>
        <w:rPr>
          <w:rFonts w:ascii="Times New Roman" w:hAnsi="Times New Roman" w:cs="Times New Roman"/>
          <w:bCs/>
        </w:rPr>
        <w:t xml:space="preserve"> EUR</w:t>
      </w:r>
      <w:r w:rsidRPr="00EE7B4C">
        <w:rPr>
          <w:rFonts w:ascii="Times New Roman" w:hAnsi="Times New Roman" w:cs="Times New Roman"/>
          <w:bCs/>
        </w:rPr>
        <w:t xml:space="preserve">. </w:t>
      </w:r>
      <w:r w:rsidR="007A3AC1">
        <w:rPr>
          <w:rFonts w:ascii="Times New Roman" w:hAnsi="Times New Roman" w:cs="Times New Roman"/>
          <w:bCs/>
        </w:rPr>
        <w:t>I</w:t>
      </w:r>
      <w:r>
        <w:rPr>
          <w:rFonts w:ascii="Times New Roman" w:hAnsi="Times New Roman" w:cs="Times New Roman"/>
          <w:bCs/>
        </w:rPr>
        <w:t>znos</w:t>
      </w:r>
      <w:r w:rsidR="007A3AC1">
        <w:rPr>
          <w:rFonts w:ascii="Times New Roman" w:hAnsi="Times New Roman" w:cs="Times New Roman"/>
          <w:bCs/>
        </w:rPr>
        <w:t xml:space="preserve"> se</w:t>
      </w:r>
      <w:r>
        <w:rPr>
          <w:rFonts w:ascii="Times New Roman" w:hAnsi="Times New Roman" w:cs="Times New Roman"/>
          <w:bCs/>
        </w:rPr>
        <w:t xml:space="preserve"> odnos</w:t>
      </w:r>
      <w:r w:rsidR="007A3AC1">
        <w:rPr>
          <w:rFonts w:ascii="Times New Roman" w:hAnsi="Times New Roman" w:cs="Times New Roman"/>
          <w:bCs/>
        </w:rPr>
        <w:t>i</w:t>
      </w:r>
      <w:r>
        <w:rPr>
          <w:rFonts w:ascii="Times New Roman" w:hAnsi="Times New Roman" w:cs="Times New Roman"/>
          <w:bCs/>
        </w:rPr>
        <w:t xml:space="preserve"> se p</w:t>
      </w:r>
      <w:r w:rsidRPr="00EE7B4C">
        <w:rPr>
          <w:rFonts w:ascii="Times New Roman" w:hAnsi="Times New Roman" w:cs="Times New Roman"/>
          <w:bCs/>
        </w:rPr>
        <w:t>rihod od prodaje proizvoda i robe te pruženih usluga</w:t>
      </w:r>
      <w:r>
        <w:rPr>
          <w:rFonts w:ascii="Times New Roman" w:hAnsi="Times New Roman" w:cs="Times New Roman"/>
          <w:bCs/>
        </w:rPr>
        <w:t xml:space="preserve"> </w:t>
      </w:r>
      <w:r w:rsidR="00C173AB">
        <w:rPr>
          <w:rFonts w:ascii="Times New Roman" w:hAnsi="Times New Roman" w:cs="Times New Roman"/>
          <w:bCs/>
        </w:rPr>
        <w:t>koji</w:t>
      </w:r>
      <w:r w:rsidRPr="00EE7B4C">
        <w:rPr>
          <w:rFonts w:ascii="Times New Roman" w:hAnsi="Times New Roman" w:cs="Times New Roman"/>
          <w:bCs/>
        </w:rPr>
        <w:t xml:space="preserve"> su prihodi proračunskih korisnika i odnose se na prihode od iznajmljivanja prostora te prodaje </w:t>
      </w:r>
      <w:r>
        <w:rPr>
          <w:rFonts w:ascii="Times New Roman" w:hAnsi="Times New Roman" w:cs="Times New Roman"/>
          <w:bCs/>
        </w:rPr>
        <w:t xml:space="preserve">knjiga, usluge </w:t>
      </w:r>
      <w:proofErr w:type="spellStart"/>
      <w:r>
        <w:rPr>
          <w:rFonts w:ascii="Times New Roman" w:hAnsi="Times New Roman" w:cs="Times New Roman"/>
          <w:bCs/>
        </w:rPr>
        <w:t>printanja</w:t>
      </w:r>
      <w:proofErr w:type="spellEnd"/>
      <w:r>
        <w:rPr>
          <w:rFonts w:ascii="Times New Roman" w:hAnsi="Times New Roman" w:cs="Times New Roman"/>
          <w:bCs/>
        </w:rPr>
        <w:t>…</w:t>
      </w:r>
    </w:p>
    <w:p w14:paraId="1A2C3A77" w14:textId="77777777" w:rsidR="007A303B" w:rsidRDefault="007A303B" w:rsidP="007A303B">
      <w:pPr>
        <w:pStyle w:val="Bezproreda"/>
        <w:jc w:val="both"/>
        <w:rPr>
          <w:rFonts w:ascii="Times New Roman" w:hAnsi="Times New Roman" w:cs="Times New Roman"/>
          <w:bCs/>
          <w:highlight w:val="yellow"/>
        </w:rPr>
      </w:pPr>
    </w:p>
    <w:p w14:paraId="2DCBA486" w14:textId="77777777" w:rsidR="007A303B" w:rsidRDefault="007A303B" w:rsidP="007A303B">
      <w:pPr>
        <w:pStyle w:val="Bezproreda"/>
        <w:jc w:val="both"/>
        <w:rPr>
          <w:rFonts w:ascii="Times New Roman" w:hAnsi="Times New Roman" w:cs="Times New Roman"/>
          <w:bCs/>
          <w:highlight w:val="yellow"/>
        </w:rPr>
      </w:pPr>
    </w:p>
    <w:p w14:paraId="68FE4310" w14:textId="77777777" w:rsidR="00C173AB" w:rsidRDefault="00C173AB" w:rsidP="007A303B">
      <w:pPr>
        <w:pStyle w:val="Bezproreda"/>
        <w:jc w:val="both"/>
        <w:rPr>
          <w:rFonts w:ascii="Times New Roman" w:hAnsi="Times New Roman" w:cs="Times New Roman"/>
          <w:bCs/>
          <w:highlight w:val="yellow"/>
        </w:rPr>
      </w:pPr>
    </w:p>
    <w:p w14:paraId="58EC61C7" w14:textId="77777777" w:rsidR="00C173AB" w:rsidRPr="00EF3921" w:rsidRDefault="00C173AB" w:rsidP="007A303B">
      <w:pPr>
        <w:pStyle w:val="Bezproreda"/>
        <w:jc w:val="both"/>
        <w:rPr>
          <w:rFonts w:ascii="Times New Roman" w:hAnsi="Times New Roman" w:cs="Times New Roman"/>
          <w:bCs/>
          <w:highlight w:val="yellow"/>
        </w:rPr>
      </w:pPr>
    </w:p>
    <w:p w14:paraId="7873727B" w14:textId="77777777" w:rsidR="007A303B" w:rsidRPr="00BC45F4" w:rsidRDefault="007A303B" w:rsidP="007A303B">
      <w:pPr>
        <w:pStyle w:val="Bezproreda"/>
        <w:ind w:firstLine="284"/>
        <w:rPr>
          <w:rFonts w:ascii="Times New Roman" w:hAnsi="Times New Roman" w:cs="Times New Roman"/>
          <w:b/>
        </w:rPr>
      </w:pPr>
      <w:r w:rsidRPr="00BC45F4">
        <w:rPr>
          <w:rFonts w:ascii="Times New Roman" w:hAnsi="Times New Roman" w:cs="Times New Roman"/>
          <w:b/>
        </w:rPr>
        <w:lastRenderedPageBreak/>
        <w:t xml:space="preserve">1.4.6. Ostali prihodi </w:t>
      </w:r>
    </w:p>
    <w:p w14:paraId="7FFBD5A9" w14:textId="77777777" w:rsidR="007A303B" w:rsidRPr="00BC45F4" w:rsidRDefault="007A303B" w:rsidP="007A303B">
      <w:pPr>
        <w:pStyle w:val="Bezproreda"/>
        <w:rPr>
          <w:rFonts w:ascii="Times New Roman" w:hAnsi="Times New Roman" w:cs="Times New Roman"/>
          <w:b/>
        </w:rPr>
      </w:pPr>
      <w:r w:rsidRPr="00BC45F4">
        <w:rPr>
          <w:rFonts w:ascii="Times New Roman" w:hAnsi="Times New Roman" w:cs="Times New Roman"/>
          <w:b/>
        </w:rPr>
        <w:tab/>
      </w:r>
    </w:p>
    <w:p w14:paraId="7B40B3B2" w14:textId="222C11A3" w:rsidR="007A303B" w:rsidRPr="000B6817" w:rsidRDefault="007A303B" w:rsidP="007A303B">
      <w:pPr>
        <w:pStyle w:val="Bezproreda"/>
        <w:jc w:val="both"/>
        <w:rPr>
          <w:rFonts w:ascii="Times New Roman" w:hAnsi="Times New Roman" w:cs="Times New Roman"/>
        </w:rPr>
      </w:pPr>
      <w:r w:rsidRPr="00BC45F4">
        <w:rPr>
          <w:rFonts w:ascii="Times New Roman" w:hAnsi="Times New Roman" w:cs="Times New Roman"/>
        </w:rPr>
        <w:t xml:space="preserve">      Ostali prihodi planirani su za 202</w:t>
      </w:r>
      <w:r w:rsidR="009F08FD">
        <w:rPr>
          <w:rFonts w:ascii="Times New Roman" w:hAnsi="Times New Roman" w:cs="Times New Roman"/>
        </w:rPr>
        <w:t>4</w:t>
      </w:r>
      <w:r w:rsidRPr="00BC45F4">
        <w:rPr>
          <w:rFonts w:ascii="Times New Roman" w:hAnsi="Times New Roman" w:cs="Times New Roman"/>
        </w:rPr>
        <w:t>. godinu u iznosu od</w:t>
      </w:r>
      <w:r>
        <w:rPr>
          <w:rFonts w:ascii="Times New Roman" w:hAnsi="Times New Roman" w:cs="Times New Roman"/>
        </w:rPr>
        <w:t xml:space="preserve"> 10</w:t>
      </w:r>
      <w:r w:rsidR="009F08FD">
        <w:rPr>
          <w:rFonts w:ascii="Times New Roman" w:hAnsi="Times New Roman" w:cs="Times New Roman"/>
        </w:rPr>
        <w:t>5</w:t>
      </w:r>
      <w:r>
        <w:rPr>
          <w:rFonts w:ascii="Times New Roman" w:hAnsi="Times New Roman" w:cs="Times New Roman"/>
        </w:rPr>
        <w:t>.</w:t>
      </w:r>
      <w:r w:rsidR="009F08FD">
        <w:rPr>
          <w:rFonts w:ascii="Times New Roman" w:hAnsi="Times New Roman" w:cs="Times New Roman"/>
        </w:rPr>
        <w:t>5</w:t>
      </w:r>
      <w:r>
        <w:rPr>
          <w:rFonts w:ascii="Times New Roman" w:hAnsi="Times New Roman" w:cs="Times New Roman"/>
        </w:rPr>
        <w:t>00 EUR</w:t>
      </w:r>
      <w:r w:rsidRPr="00BC45F4">
        <w:rPr>
          <w:rFonts w:ascii="Times New Roman" w:hAnsi="Times New Roman" w:cs="Times New Roman"/>
        </w:rPr>
        <w:t>. Obuhvaćaju prihode pripadajućeg dijela vodnog doprinosa (8%), boravišne pristojbe (30%), prihode za obavljanje usluge obračuna i naplate naknade za uređenje voda (10% od naplaćenog iznosa),</w:t>
      </w:r>
      <w:r>
        <w:rPr>
          <w:rFonts w:ascii="Times New Roman" w:hAnsi="Times New Roman" w:cs="Times New Roman"/>
        </w:rPr>
        <w:t xml:space="preserve"> naknadu za zadržavanje nezakonito izgrađene zgrade, </w:t>
      </w:r>
      <w:r w:rsidRPr="00BC45F4">
        <w:rPr>
          <w:rFonts w:ascii="Times New Roman" w:hAnsi="Times New Roman" w:cs="Times New Roman"/>
        </w:rPr>
        <w:t>kazne i slično.</w:t>
      </w:r>
    </w:p>
    <w:p w14:paraId="7C3AA4E1" w14:textId="77777777" w:rsidR="007A303B" w:rsidRDefault="007A303B" w:rsidP="007A303B">
      <w:pPr>
        <w:pStyle w:val="Bezproreda"/>
        <w:jc w:val="both"/>
        <w:rPr>
          <w:rFonts w:ascii="Times New Roman" w:hAnsi="Times New Roman" w:cs="Times New Roman"/>
          <w:highlight w:val="yellow"/>
        </w:rPr>
      </w:pPr>
    </w:p>
    <w:p w14:paraId="70D43742" w14:textId="77777777" w:rsidR="007A303B" w:rsidRPr="00EF3921" w:rsidRDefault="007A303B" w:rsidP="007A303B">
      <w:pPr>
        <w:pStyle w:val="Bezproreda"/>
        <w:jc w:val="both"/>
        <w:rPr>
          <w:rFonts w:ascii="Times New Roman" w:hAnsi="Times New Roman" w:cs="Times New Roman"/>
          <w:highlight w:val="yellow"/>
        </w:rPr>
      </w:pPr>
    </w:p>
    <w:p w14:paraId="1858D1FF" w14:textId="77777777" w:rsidR="007A303B" w:rsidRPr="005335F0" w:rsidRDefault="007A303B" w:rsidP="007A303B">
      <w:pPr>
        <w:pStyle w:val="Bezproreda"/>
        <w:numPr>
          <w:ilvl w:val="0"/>
          <w:numId w:val="2"/>
        </w:numPr>
        <w:ind w:left="284" w:hanging="284"/>
        <w:rPr>
          <w:rFonts w:ascii="Times New Roman" w:hAnsi="Times New Roman" w:cs="Times New Roman"/>
          <w:b/>
        </w:rPr>
      </w:pPr>
      <w:r w:rsidRPr="005335F0">
        <w:rPr>
          <w:rFonts w:ascii="Times New Roman" w:hAnsi="Times New Roman" w:cs="Times New Roman"/>
          <w:b/>
        </w:rPr>
        <w:t>KAPITAL</w:t>
      </w:r>
      <w:r w:rsidRPr="00E87763">
        <w:rPr>
          <w:rFonts w:ascii="Times New Roman" w:hAnsi="Times New Roman" w:cs="Times New Roman"/>
          <w:b/>
        </w:rPr>
        <w:t>NI PRIHODI</w:t>
      </w:r>
    </w:p>
    <w:p w14:paraId="227CD039" w14:textId="77777777" w:rsidR="007A303B" w:rsidRPr="005335F0" w:rsidRDefault="007A303B" w:rsidP="007A303B">
      <w:pPr>
        <w:pStyle w:val="Bezproreda"/>
        <w:rPr>
          <w:rFonts w:ascii="Times New Roman" w:hAnsi="Times New Roman" w:cs="Times New Roman"/>
        </w:rPr>
      </w:pPr>
    </w:p>
    <w:p w14:paraId="294CD11B" w14:textId="74F0548E" w:rsidR="007A303B" w:rsidRPr="005335F0" w:rsidRDefault="007A303B" w:rsidP="007A303B">
      <w:pPr>
        <w:pStyle w:val="Bezproreda"/>
        <w:ind w:firstLine="284"/>
        <w:jc w:val="both"/>
        <w:rPr>
          <w:rFonts w:ascii="Times New Roman" w:hAnsi="Times New Roman" w:cs="Times New Roman"/>
        </w:rPr>
      </w:pPr>
      <w:r w:rsidRPr="00CB5312">
        <w:rPr>
          <w:rFonts w:ascii="Times New Roman" w:hAnsi="Times New Roman" w:cs="Times New Roman"/>
        </w:rPr>
        <w:t>Kapitalni prihodi</w:t>
      </w:r>
      <w:r w:rsidRPr="005335F0">
        <w:rPr>
          <w:rFonts w:ascii="Times New Roman" w:hAnsi="Times New Roman" w:cs="Times New Roman"/>
        </w:rPr>
        <w:t xml:space="preserve"> ili prihodi od prodaje nefinancijske imovine su prihodi koje Općina Kostrena  može ostvariti prodajom vlastite imovine (stanova i zemljišta). Isti su za 202</w:t>
      </w:r>
      <w:r w:rsidR="00D16382">
        <w:rPr>
          <w:rFonts w:ascii="Times New Roman" w:hAnsi="Times New Roman" w:cs="Times New Roman"/>
        </w:rPr>
        <w:t>4</w:t>
      </w:r>
      <w:r w:rsidRPr="005335F0">
        <w:rPr>
          <w:rFonts w:ascii="Times New Roman" w:hAnsi="Times New Roman" w:cs="Times New Roman"/>
        </w:rPr>
        <w:t xml:space="preserve">. godinu planirani u iznosu od </w:t>
      </w:r>
      <w:r w:rsidR="00CB5312">
        <w:rPr>
          <w:rFonts w:ascii="Times New Roman" w:hAnsi="Times New Roman" w:cs="Times New Roman"/>
        </w:rPr>
        <w:t>58</w:t>
      </w:r>
      <w:r>
        <w:rPr>
          <w:rFonts w:ascii="Times New Roman" w:hAnsi="Times New Roman" w:cs="Times New Roman"/>
        </w:rPr>
        <w:t>.000 EUR</w:t>
      </w:r>
      <w:r w:rsidRPr="005335F0">
        <w:rPr>
          <w:rFonts w:ascii="Times New Roman" w:hAnsi="Times New Roman" w:cs="Times New Roman"/>
        </w:rPr>
        <w:t>, od čega se na prodaju zemljišta odnosi</w:t>
      </w:r>
      <w:r>
        <w:rPr>
          <w:rFonts w:ascii="Times New Roman" w:hAnsi="Times New Roman" w:cs="Times New Roman"/>
        </w:rPr>
        <w:t xml:space="preserve"> </w:t>
      </w:r>
      <w:r w:rsidR="00CB5312">
        <w:rPr>
          <w:rFonts w:ascii="Times New Roman" w:hAnsi="Times New Roman" w:cs="Times New Roman"/>
        </w:rPr>
        <w:t>50.000</w:t>
      </w:r>
      <w:r>
        <w:rPr>
          <w:rFonts w:ascii="Times New Roman" w:hAnsi="Times New Roman" w:cs="Times New Roman"/>
        </w:rPr>
        <w:t xml:space="preserve"> EUR</w:t>
      </w:r>
      <w:r w:rsidRPr="005335F0">
        <w:rPr>
          <w:rFonts w:ascii="Times New Roman" w:hAnsi="Times New Roman" w:cs="Times New Roman"/>
        </w:rPr>
        <w:t xml:space="preserve">, a na prodaju stanova (temeljem ugovora o obročnoj otplati stanova) </w:t>
      </w:r>
      <w:r w:rsidR="00CB5312">
        <w:rPr>
          <w:rFonts w:ascii="Times New Roman" w:hAnsi="Times New Roman" w:cs="Times New Roman"/>
        </w:rPr>
        <w:t>8.0</w:t>
      </w:r>
      <w:r>
        <w:rPr>
          <w:rFonts w:ascii="Times New Roman" w:hAnsi="Times New Roman" w:cs="Times New Roman"/>
        </w:rPr>
        <w:t>00 EUR</w:t>
      </w:r>
      <w:r w:rsidRPr="005335F0">
        <w:rPr>
          <w:rFonts w:ascii="Times New Roman" w:hAnsi="Times New Roman" w:cs="Times New Roman"/>
        </w:rPr>
        <w:t xml:space="preserve">. </w:t>
      </w:r>
    </w:p>
    <w:p w14:paraId="02FECDB5" w14:textId="77777777" w:rsidR="007A303B" w:rsidRPr="00EF3921" w:rsidRDefault="007A303B" w:rsidP="007A303B">
      <w:pPr>
        <w:pStyle w:val="Bezproreda"/>
        <w:rPr>
          <w:rFonts w:ascii="Times New Roman" w:hAnsi="Times New Roman" w:cs="Times New Roman"/>
          <w:highlight w:val="yellow"/>
        </w:rPr>
      </w:pPr>
    </w:p>
    <w:p w14:paraId="04264484" w14:textId="77777777" w:rsidR="007A303B" w:rsidRPr="00C152EA" w:rsidRDefault="007A303B" w:rsidP="007A303B">
      <w:pPr>
        <w:pStyle w:val="Bezproreda"/>
        <w:rPr>
          <w:rFonts w:ascii="Times New Roman" w:hAnsi="Times New Roman" w:cs="Times New Roman"/>
          <w:b/>
        </w:rPr>
      </w:pPr>
      <w:r w:rsidRPr="00C152EA">
        <w:rPr>
          <w:rFonts w:ascii="Times New Roman" w:hAnsi="Times New Roman" w:cs="Times New Roman"/>
          <w:b/>
        </w:rPr>
        <w:t>3. PRIMICI OD ZADUŽIVANJA</w:t>
      </w:r>
    </w:p>
    <w:p w14:paraId="4B1F326E" w14:textId="77777777" w:rsidR="007A303B" w:rsidRPr="00C152EA" w:rsidRDefault="007A303B" w:rsidP="007A303B">
      <w:pPr>
        <w:pStyle w:val="Bezproreda"/>
        <w:ind w:left="284"/>
        <w:rPr>
          <w:rFonts w:ascii="Times New Roman" w:hAnsi="Times New Roman" w:cs="Times New Roman"/>
          <w:b/>
          <w:bCs/>
        </w:rPr>
      </w:pPr>
    </w:p>
    <w:p w14:paraId="5E9E772B" w14:textId="528AF6DC" w:rsidR="00684272" w:rsidRDefault="007A303B" w:rsidP="00684272">
      <w:pPr>
        <w:pStyle w:val="Bezproreda"/>
        <w:ind w:firstLine="708"/>
        <w:jc w:val="both"/>
        <w:rPr>
          <w:rFonts w:ascii="Times New Roman" w:hAnsi="Times New Roman" w:cs="Times New Roman"/>
          <w:bCs/>
        </w:rPr>
      </w:pPr>
      <w:r w:rsidRPr="00C152EA">
        <w:rPr>
          <w:rFonts w:ascii="Times New Roman" w:hAnsi="Times New Roman" w:cs="Times New Roman"/>
        </w:rPr>
        <w:t>Primici od zaduživanja planirani su za 202</w:t>
      </w:r>
      <w:r w:rsidR="00CB5312">
        <w:rPr>
          <w:rFonts w:ascii="Times New Roman" w:hAnsi="Times New Roman" w:cs="Times New Roman"/>
        </w:rPr>
        <w:t>4</w:t>
      </w:r>
      <w:r w:rsidRPr="00C152EA">
        <w:rPr>
          <w:rFonts w:ascii="Times New Roman" w:hAnsi="Times New Roman" w:cs="Times New Roman"/>
        </w:rPr>
        <w:t xml:space="preserve">. godinu u iznosu od </w:t>
      </w:r>
      <w:r w:rsidR="004A2431">
        <w:rPr>
          <w:rFonts w:ascii="Times New Roman" w:hAnsi="Times New Roman" w:cs="Times New Roman"/>
        </w:rPr>
        <w:t>3</w:t>
      </w:r>
      <w:r>
        <w:rPr>
          <w:rFonts w:ascii="Times New Roman" w:hAnsi="Times New Roman" w:cs="Times New Roman"/>
        </w:rPr>
        <w:t>30.000 EUR, za 202</w:t>
      </w:r>
      <w:r w:rsidR="004A2431">
        <w:rPr>
          <w:rFonts w:ascii="Times New Roman" w:hAnsi="Times New Roman" w:cs="Times New Roman"/>
        </w:rPr>
        <w:t>5</w:t>
      </w:r>
      <w:r>
        <w:rPr>
          <w:rFonts w:ascii="Times New Roman" w:hAnsi="Times New Roman" w:cs="Times New Roman"/>
        </w:rPr>
        <w:t xml:space="preserve">.godinu </w:t>
      </w:r>
      <w:r w:rsidR="00386AC2">
        <w:rPr>
          <w:rFonts w:ascii="Times New Roman" w:hAnsi="Times New Roman" w:cs="Times New Roman"/>
        </w:rPr>
        <w:t>6.0</w:t>
      </w:r>
      <w:r>
        <w:rPr>
          <w:rFonts w:ascii="Times New Roman" w:hAnsi="Times New Roman" w:cs="Times New Roman"/>
        </w:rPr>
        <w:t>00.000 EUR</w:t>
      </w:r>
      <w:r w:rsidR="00386AC2">
        <w:rPr>
          <w:rFonts w:ascii="Times New Roman" w:hAnsi="Times New Roman" w:cs="Times New Roman"/>
        </w:rPr>
        <w:t>, a za 2026</w:t>
      </w:r>
      <w:r w:rsidR="0007155C">
        <w:rPr>
          <w:rFonts w:ascii="Times New Roman" w:hAnsi="Times New Roman" w:cs="Times New Roman"/>
        </w:rPr>
        <w:t xml:space="preserve"> 5.000.000 EUR.</w:t>
      </w:r>
      <w:r w:rsidR="00386AC2">
        <w:rPr>
          <w:rFonts w:ascii="Times New Roman" w:hAnsi="Times New Roman" w:cs="Times New Roman"/>
        </w:rPr>
        <w:t xml:space="preserve">  </w:t>
      </w:r>
      <w:r>
        <w:rPr>
          <w:rFonts w:ascii="Times New Roman" w:hAnsi="Times New Roman" w:cs="Times New Roman"/>
        </w:rPr>
        <w:t xml:space="preserve"> </w:t>
      </w:r>
      <w:r w:rsidRPr="0007155C">
        <w:rPr>
          <w:rFonts w:ascii="Times New Roman" w:hAnsi="Times New Roman" w:cs="Times New Roman"/>
        </w:rPr>
        <w:t>Općina se planira</w:t>
      </w:r>
      <w:r>
        <w:rPr>
          <w:rFonts w:ascii="Times New Roman" w:hAnsi="Times New Roman" w:cs="Times New Roman"/>
        </w:rPr>
        <w:t xml:space="preserve"> dugoročno zadužiti  </w:t>
      </w:r>
      <w:r w:rsidRPr="00C152EA">
        <w:rPr>
          <w:rFonts w:ascii="Times New Roman" w:hAnsi="Times New Roman" w:cs="Times New Roman"/>
        </w:rPr>
        <w:t xml:space="preserve">za financiranje kapitalnog projekata </w:t>
      </w:r>
      <w:r w:rsidRPr="00C152EA">
        <w:rPr>
          <w:rFonts w:ascii="Times New Roman" w:hAnsi="Times New Roman" w:cs="Times New Roman"/>
          <w:bCs/>
        </w:rPr>
        <w:t>„</w:t>
      </w:r>
      <w:r>
        <w:rPr>
          <w:rFonts w:ascii="Times New Roman" w:hAnsi="Times New Roman" w:cs="Times New Roman"/>
          <w:bCs/>
        </w:rPr>
        <w:t>DJEČJI VRTIĆ PAVEKI</w:t>
      </w:r>
      <w:r w:rsidRPr="00C152EA">
        <w:rPr>
          <w:rFonts w:ascii="Times New Roman" w:hAnsi="Times New Roman" w:cs="Times New Roman"/>
          <w:bCs/>
        </w:rPr>
        <w:t>“.</w:t>
      </w:r>
      <w:r>
        <w:rPr>
          <w:rFonts w:ascii="Times New Roman" w:hAnsi="Times New Roman" w:cs="Times New Roman"/>
          <w:bCs/>
        </w:rPr>
        <w:t xml:space="preserve"> Planira se zaduženje kod HBOR-a u iznosu od 1.330.000 EUR. Kredit bi se koristio kroz dvije proračunske godine 202</w:t>
      </w:r>
      <w:r w:rsidR="00684272">
        <w:rPr>
          <w:rFonts w:ascii="Times New Roman" w:hAnsi="Times New Roman" w:cs="Times New Roman"/>
          <w:bCs/>
        </w:rPr>
        <w:t>4</w:t>
      </w:r>
      <w:r>
        <w:rPr>
          <w:rFonts w:ascii="Times New Roman" w:hAnsi="Times New Roman" w:cs="Times New Roman"/>
          <w:bCs/>
        </w:rPr>
        <w:t>. i 202</w:t>
      </w:r>
      <w:r w:rsidR="00684272">
        <w:rPr>
          <w:rFonts w:ascii="Times New Roman" w:hAnsi="Times New Roman" w:cs="Times New Roman"/>
          <w:bCs/>
        </w:rPr>
        <w:t>5</w:t>
      </w:r>
      <w:r>
        <w:rPr>
          <w:rFonts w:ascii="Times New Roman" w:hAnsi="Times New Roman" w:cs="Times New Roman"/>
          <w:bCs/>
        </w:rPr>
        <w:t xml:space="preserve">. u prvoj godini korištenje bi iznosilo </w:t>
      </w:r>
      <w:r w:rsidR="00684272">
        <w:rPr>
          <w:rFonts w:ascii="Times New Roman" w:hAnsi="Times New Roman" w:cs="Times New Roman"/>
          <w:bCs/>
        </w:rPr>
        <w:t>3</w:t>
      </w:r>
      <w:r>
        <w:rPr>
          <w:rFonts w:ascii="Times New Roman" w:hAnsi="Times New Roman" w:cs="Times New Roman"/>
          <w:bCs/>
        </w:rPr>
        <w:t xml:space="preserve">30.000 EUR, a u drugoj </w:t>
      </w:r>
      <w:r w:rsidR="00684272">
        <w:rPr>
          <w:rFonts w:ascii="Times New Roman" w:hAnsi="Times New Roman" w:cs="Times New Roman"/>
          <w:bCs/>
        </w:rPr>
        <w:t>1.0</w:t>
      </w:r>
      <w:r>
        <w:rPr>
          <w:rFonts w:ascii="Times New Roman" w:hAnsi="Times New Roman" w:cs="Times New Roman"/>
          <w:bCs/>
        </w:rPr>
        <w:t>00.000 EUR.</w:t>
      </w:r>
      <w:r w:rsidR="00684272">
        <w:rPr>
          <w:rFonts w:ascii="Times New Roman" w:hAnsi="Times New Roman" w:cs="Times New Roman"/>
          <w:bCs/>
        </w:rPr>
        <w:t xml:space="preserve"> Također, planira se zaduženje u visini 10.000.000 EUR </w:t>
      </w:r>
      <w:r w:rsidR="0018532B">
        <w:rPr>
          <w:rFonts w:ascii="Times New Roman" w:hAnsi="Times New Roman" w:cs="Times New Roman"/>
          <w:bCs/>
        </w:rPr>
        <w:t xml:space="preserve">za financiranje kapitalnog projekta Dom za starije, </w:t>
      </w:r>
      <w:proofErr w:type="spellStart"/>
      <w:r w:rsidR="0018532B">
        <w:rPr>
          <w:rFonts w:ascii="Times New Roman" w:hAnsi="Times New Roman" w:cs="Times New Roman"/>
          <w:bCs/>
        </w:rPr>
        <w:t>odn</w:t>
      </w:r>
      <w:proofErr w:type="spellEnd"/>
      <w:r w:rsidR="0018532B">
        <w:rPr>
          <w:rFonts w:ascii="Times New Roman" w:hAnsi="Times New Roman" w:cs="Times New Roman"/>
          <w:bCs/>
        </w:rPr>
        <w:t xml:space="preserve">. izgradnju Centra za starije osobe Kostrena. Kredit bi se koristio kroz dvije proračunske godine 2025. i 2026. u prvoj godini korištenje bi iznosilo </w:t>
      </w:r>
      <w:r w:rsidR="002D39A8">
        <w:rPr>
          <w:rFonts w:ascii="Times New Roman" w:hAnsi="Times New Roman" w:cs="Times New Roman"/>
          <w:bCs/>
        </w:rPr>
        <w:t>5.000</w:t>
      </w:r>
      <w:r w:rsidR="0018532B">
        <w:rPr>
          <w:rFonts w:ascii="Times New Roman" w:hAnsi="Times New Roman" w:cs="Times New Roman"/>
          <w:bCs/>
        </w:rPr>
        <w:t xml:space="preserve">.000 EUR, a u drugoj </w:t>
      </w:r>
      <w:r w:rsidR="002D39A8">
        <w:rPr>
          <w:rFonts w:ascii="Times New Roman" w:hAnsi="Times New Roman" w:cs="Times New Roman"/>
          <w:bCs/>
        </w:rPr>
        <w:t>5</w:t>
      </w:r>
      <w:r w:rsidR="0018532B">
        <w:rPr>
          <w:rFonts w:ascii="Times New Roman" w:hAnsi="Times New Roman" w:cs="Times New Roman"/>
          <w:bCs/>
        </w:rPr>
        <w:t>.000.000 EUR.</w:t>
      </w:r>
    </w:p>
    <w:p w14:paraId="3B9EDA35" w14:textId="77777777" w:rsidR="002D39A8" w:rsidRDefault="002D39A8" w:rsidP="00684272">
      <w:pPr>
        <w:pStyle w:val="Bezproreda"/>
        <w:ind w:firstLine="708"/>
        <w:jc w:val="both"/>
        <w:rPr>
          <w:rFonts w:ascii="Times New Roman" w:hAnsi="Times New Roman" w:cs="Times New Roman"/>
          <w:bCs/>
        </w:rPr>
      </w:pPr>
    </w:p>
    <w:p w14:paraId="45BE5087" w14:textId="2BDBF050" w:rsidR="00722541" w:rsidRDefault="00722541" w:rsidP="00722541">
      <w:pPr>
        <w:pStyle w:val="Bezproreda"/>
        <w:ind w:left="720"/>
        <w:jc w:val="both"/>
        <w:rPr>
          <w:rFonts w:ascii="Times New Roman" w:hAnsi="Times New Roman" w:cs="Times New Roman"/>
          <w:bCs/>
        </w:rPr>
      </w:pPr>
    </w:p>
    <w:p w14:paraId="2729A0A1" w14:textId="77777777" w:rsidR="007B3B23" w:rsidRDefault="007B3B23" w:rsidP="00684272">
      <w:pPr>
        <w:pStyle w:val="Bezproreda"/>
        <w:ind w:firstLine="708"/>
        <w:jc w:val="both"/>
        <w:rPr>
          <w:rFonts w:ascii="Times New Roman" w:hAnsi="Times New Roman" w:cs="Times New Roman"/>
          <w:bCs/>
        </w:rPr>
      </w:pPr>
    </w:p>
    <w:p w14:paraId="23CB9866" w14:textId="5C14AB96" w:rsidR="00722541" w:rsidRPr="00C152EA" w:rsidRDefault="00722541" w:rsidP="00722541">
      <w:pPr>
        <w:pStyle w:val="Bezproreda"/>
        <w:rPr>
          <w:rFonts w:ascii="Times New Roman" w:hAnsi="Times New Roman" w:cs="Times New Roman"/>
          <w:b/>
        </w:rPr>
      </w:pPr>
      <w:r>
        <w:rPr>
          <w:rFonts w:ascii="Times New Roman" w:hAnsi="Times New Roman" w:cs="Times New Roman"/>
          <w:b/>
        </w:rPr>
        <w:t>4</w:t>
      </w:r>
      <w:r w:rsidRPr="00C152EA">
        <w:rPr>
          <w:rFonts w:ascii="Times New Roman" w:hAnsi="Times New Roman" w:cs="Times New Roman"/>
          <w:b/>
        </w:rPr>
        <w:t xml:space="preserve">. </w:t>
      </w:r>
      <w:r w:rsidR="007D35D4">
        <w:rPr>
          <w:rFonts w:ascii="Times New Roman" w:hAnsi="Times New Roman" w:cs="Times New Roman"/>
          <w:b/>
        </w:rPr>
        <w:t>PRENESENI VIŠAK</w:t>
      </w:r>
    </w:p>
    <w:p w14:paraId="3550D1AC" w14:textId="70663F28" w:rsidR="000A4E9B" w:rsidRDefault="000A4E9B" w:rsidP="00E24470">
      <w:pPr>
        <w:spacing w:after="160" w:line="259" w:lineRule="auto"/>
        <w:rPr>
          <w:rFonts w:ascii="Times New Roman" w:hAnsi="Times New Roman" w:cs="Times New Roman"/>
          <w:bCs/>
        </w:rPr>
      </w:pPr>
      <w:r>
        <w:rPr>
          <w:rFonts w:ascii="Times New Roman" w:hAnsi="Times New Roman" w:cs="Times New Roman"/>
          <w:bCs/>
        </w:rPr>
        <w:tab/>
        <w:t>Planira se preneseni višak ostvaren u 2023.g. i to u visini</w:t>
      </w:r>
      <w:r w:rsidR="003B7AC0">
        <w:rPr>
          <w:rFonts w:ascii="Times New Roman" w:hAnsi="Times New Roman" w:cs="Times New Roman"/>
          <w:bCs/>
        </w:rPr>
        <w:t>1.843.635 EUR. Višak se planira temeljem ostvarenja prihoda u tekućoj godini i projekciji ostvarenja do kraja tekuće godine kao i temeljem saznanja o „prijenosu“ investicija iz tekuće godine u iduću</w:t>
      </w:r>
      <w:r w:rsidR="00F50BEA">
        <w:rPr>
          <w:rFonts w:ascii="Times New Roman" w:hAnsi="Times New Roman" w:cs="Times New Roman"/>
          <w:bCs/>
        </w:rPr>
        <w:t>, 2024.</w:t>
      </w:r>
      <w:r w:rsidR="003B7AC0">
        <w:rPr>
          <w:rFonts w:ascii="Times New Roman" w:hAnsi="Times New Roman" w:cs="Times New Roman"/>
          <w:bCs/>
        </w:rPr>
        <w:t xml:space="preserve"> proračunsku</w:t>
      </w:r>
      <w:r w:rsidR="00F50BEA">
        <w:rPr>
          <w:rFonts w:ascii="Times New Roman" w:hAnsi="Times New Roman" w:cs="Times New Roman"/>
          <w:bCs/>
        </w:rPr>
        <w:t xml:space="preserve"> godinu.</w:t>
      </w:r>
    </w:p>
    <w:p w14:paraId="6F022058" w14:textId="77777777" w:rsidR="00E24470" w:rsidRDefault="00E24470" w:rsidP="00E24470">
      <w:pPr>
        <w:spacing w:after="160" w:line="259" w:lineRule="auto"/>
        <w:rPr>
          <w:rFonts w:ascii="Times New Roman" w:hAnsi="Times New Roman" w:cs="Times New Roman"/>
          <w:bCs/>
        </w:rPr>
      </w:pPr>
    </w:p>
    <w:p w14:paraId="6DF9DCA6" w14:textId="77777777" w:rsidR="00E24470" w:rsidRDefault="00E24470" w:rsidP="00E24470">
      <w:pPr>
        <w:spacing w:after="160" w:line="259" w:lineRule="auto"/>
        <w:rPr>
          <w:rFonts w:ascii="Times New Roman" w:hAnsi="Times New Roman" w:cs="Times New Roman"/>
          <w:bCs/>
        </w:rPr>
      </w:pPr>
    </w:p>
    <w:p w14:paraId="06FC7F9B" w14:textId="77777777" w:rsidR="00E24470" w:rsidRDefault="00E24470" w:rsidP="00E24470">
      <w:pPr>
        <w:spacing w:after="160" w:line="259" w:lineRule="auto"/>
        <w:rPr>
          <w:rFonts w:ascii="Times New Roman" w:hAnsi="Times New Roman" w:cs="Times New Roman"/>
          <w:bCs/>
        </w:rPr>
      </w:pPr>
    </w:p>
    <w:p w14:paraId="75DE445E" w14:textId="77777777" w:rsidR="00E24470" w:rsidRDefault="00E24470" w:rsidP="00E24470">
      <w:pPr>
        <w:spacing w:after="160" w:line="259" w:lineRule="auto"/>
        <w:rPr>
          <w:rFonts w:ascii="Times New Roman" w:hAnsi="Times New Roman" w:cs="Times New Roman"/>
          <w:bCs/>
        </w:rPr>
      </w:pPr>
    </w:p>
    <w:p w14:paraId="55D633EE" w14:textId="77777777" w:rsidR="00E24470" w:rsidRDefault="00E24470" w:rsidP="00E24470">
      <w:pPr>
        <w:spacing w:after="160" w:line="259" w:lineRule="auto"/>
        <w:rPr>
          <w:rFonts w:ascii="Times New Roman" w:hAnsi="Times New Roman" w:cs="Times New Roman"/>
          <w:bCs/>
        </w:rPr>
      </w:pPr>
    </w:p>
    <w:p w14:paraId="48333778" w14:textId="77777777" w:rsidR="00E24470" w:rsidRDefault="00E24470" w:rsidP="00E24470">
      <w:pPr>
        <w:spacing w:after="160" w:line="259" w:lineRule="auto"/>
        <w:rPr>
          <w:rFonts w:ascii="Times New Roman" w:hAnsi="Times New Roman" w:cs="Times New Roman"/>
          <w:bCs/>
        </w:rPr>
      </w:pPr>
    </w:p>
    <w:p w14:paraId="106CD342" w14:textId="77777777" w:rsidR="00E24470" w:rsidRDefault="00E24470" w:rsidP="00E24470">
      <w:pPr>
        <w:spacing w:after="160" w:line="259" w:lineRule="auto"/>
        <w:rPr>
          <w:rFonts w:ascii="Times New Roman" w:hAnsi="Times New Roman" w:cs="Times New Roman"/>
          <w:bCs/>
        </w:rPr>
      </w:pPr>
    </w:p>
    <w:p w14:paraId="7AC70DD7" w14:textId="77777777" w:rsidR="00E24470" w:rsidRDefault="00E24470" w:rsidP="00E24470">
      <w:pPr>
        <w:spacing w:after="160" w:line="259" w:lineRule="auto"/>
        <w:rPr>
          <w:rFonts w:ascii="Times New Roman" w:hAnsi="Times New Roman" w:cs="Times New Roman"/>
          <w:bCs/>
        </w:rPr>
      </w:pPr>
    </w:p>
    <w:p w14:paraId="3BA498E2" w14:textId="77777777" w:rsidR="00E24470" w:rsidRDefault="00E24470" w:rsidP="00E24470">
      <w:pPr>
        <w:spacing w:after="160" w:line="259" w:lineRule="auto"/>
        <w:rPr>
          <w:rFonts w:ascii="Times New Roman" w:hAnsi="Times New Roman" w:cs="Times New Roman"/>
          <w:bCs/>
        </w:rPr>
      </w:pPr>
    </w:p>
    <w:p w14:paraId="287F3C7A" w14:textId="77777777" w:rsidR="00E24470" w:rsidRDefault="00E24470" w:rsidP="00E24470">
      <w:pPr>
        <w:spacing w:after="160" w:line="259" w:lineRule="auto"/>
        <w:rPr>
          <w:rFonts w:ascii="Times New Roman" w:hAnsi="Times New Roman" w:cs="Times New Roman"/>
          <w:bCs/>
        </w:rPr>
      </w:pPr>
    </w:p>
    <w:p w14:paraId="12729A26" w14:textId="77777777" w:rsidR="00E24470" w:rsidRDefault="00E24470" w:rsidP="00E24470">
      <w:pPr>
        <w:spacing w:after="160" w:line="259" w:lineRule="auto"/>
        <w:rPr>
          <w:rFonts w:ascii="Times New Roman" w:hAnsi="Times New Roman" w:cs="Times New Roman"/>
          <w:bCs/>
        </w:rPr>
      </w:pPr>
    </w:p>
    <w:p w14:paraId="2AFB051D" w14:textId="77777777" w:rsidR="00E24470" w:rsidRDefault="00E24470" w:rsidP="00E24470">
      <w:pPr>
        <w:spacing w:after="160" w:line="259" w:lineRule="auto"/>
        <w:rPr>
          <w:rFonts w:ascii="Times New Roman" w:hAnsi="Times New Roman" w:cs="Times New Roman"/>
          <w:bCs/>
        </w:rPr>
      </w:pPr>
    </w:p>
    <w:p w14:paraId="465E1BC9" w14:textId="77777777" w:rsidR="00E24470" w:rsidRDefault="00E24470" w:rsidP="00E24470">
      <w:pPr>
        <w:spacing w:after="160" w:line="259" w:lineRule="auto"/>
        <w:rPr>
          <w:rFonts w:ascii="Times New Roman" w:hAnsi="Times New Roman" w:cs="Times New Roman"/>
          <w:bCs/>
        </w:rPr>
      </w:pPr>
    </w:p>
    <w:p w14:paraId="39C250B7" w14:textId="77777777" w:rsidR="00E24470" w:rsidRDefault="00E24470" w:rsidP="00E24470">
      <w:pPr>
        <w:spacing w:after="160" w:line="259" w:lineRule="auto"/>
        <w:rPr>
          <w:rFonts w:ascii="Times New Roman" w:hAnsi="Times New Roman" w:cs="Times New Roman"/>
          <w:bCs/>
        </w:rPr>
      </w:pPr>
    </w:p>
    <w:p w14:paraId="427A09C4" w14:textId="77777777" w:rsidR="002D39A8" w:rsidRDefault="002D39A8" w:rsidP="00684272">
      <w:pPr>
        <w:pStyle w:val="Bezproreda"/>
        <w:ind w:firstLine="708"/>
        <w:jc w:val="both"/>
        <w:rPr>
          <w:rFonts w:ascii="Times New Roman" w:hAnsi="Times New Roman" w:cs="Times New Roman"/>
          <w:bCs/>
        </w:rPr>
      </w:pPr>
    </w:p>
    <w:p w14:paraId="1ED9A828" w14:textId="77777777" w:rsidR="007A303B" w:rsidRPr="009A0965" w:rsidRDefault="007A303B" w:rsidP="007A303B">
      <w:pPr>
        <w:pStyle w:val="Bezproreda"/>
        <w:ind w:firstLine="708"/>
        <w:jc w:val="both"/>
        <w:rPr>
          <w:rFonts w:ascii="Times New Roman" w:hAnsi="Times New Roman" w:cs="Times New Roman"/>
          <w:bCs/>
        </w:rPr>
      </w:pPr>
      <w:r w:rsidRPr="009275EA">
        <w:rPr>
          <w:rFonts w:ascii="Times New Roman" w:hAnsi="Times New Roman" w:cs="Times New Roman"/>
          <w:b/>
        </w:rPr>
        <w:t>RASHODI I IZDACI</w:t>
      </w:r>
    </w:p>
    <w:p w14:paraId="1F14BC1B" w14:textId="77777777" w:rsidR="007A303B" w:rsidRPr="009275EA" w:rsidRDefault="007A303B" w:rsidP="007A303B">
      <w:pPr>
        <w:pStyle w:val="Bezproreda"/>
        <w:ind w:left="705"/>
        <w:rPr>
          <w:rFonts w:ascii="Times New Roman" w:hAnsi="Times New Roman" w:cs="Times New Roman"/>
          <w:b/>
        </w:rPr>
      </w:pPr>
    </w:p>
    <w:p w14:paraId="79812CC6" w14:textId="25C0DE6E" w:rsidR="007A303B" w:rsidRPr="009275EA" w:rsidRDefault="007A303B" w:rsidP="007A303B">
      <w:pPr>
        <w:pStyle w:val="Bezproreda"/>
        <w:ind w:firstLine="426"/>
        <w:jc w:val="both"/>
        <w:rPr>
          <w:rFonts w:ascii="Times New Roman" w:hAnsi="Times New Roman" w:cs="Times New Roman"/>
        </w:rPr>
      </w:pPr>
      <w:r w:rsidRPr="009275EA">
        <w:rPr>
          <w:rFonts w:ascii="Times New Roman" w:hAnsi="Times New Roman" w:cs="Times New Roman"/>
        </w:rPr>
        <w:t xml:space="preserve">  </w:t>
      </w:r>
      <w:r w:rsidRPr="0094764B">
        <w:rPr>
          <w:rFonts w:ascii="Times New Roman" w:hAnsi="Times New Roman" w:cs="Times New Roman"/>
        </w:rPr>
        <w:t>Pri izradi Proračuna za 202</w:t>
      </w:r>
      <w:r w:rsidR="0094764B" w:rsidRPr="0094764B">
        <w:rPr>
          <w:rFonts w:ascii="Times New Roman" w:hAnsi="Times New Roman" w:cs="Times New Roman"/>
        </w:rPr>
        <w:t>4</w:t>
      </w:r>
      <w:r w:rsidRPr="009275EA">
        <w:rPr>
          <w:rFonts w:ascii="Times New Roman" w:hAnsi="Times New Roman" w:cs="Times New Roman"/>
        </w:rPr>
        <w:t>. godinu utvrđen</w:t>
      </w:r>
      <w:r>
        <w:rPr>
          <w:rFonts w:ascii="Times New Roman" w:hAnsi="Times New Roman" w:cs="Times New Roman"/>
        </w:rPr>
        <w:t xml:space="preserve">i su </w:t>
      </w:r>
      <w:r w:rsidRPr="009275EA">
        <w:rPr>
          <w:rFonts w:ascii="Times New Roman" w:hAnsi="Times New Roman" w:cs="Times New Roman"/>
        </w:rPr>
        <w:t>prioritet</w:t>
      </w:r>
      <w:r w:rsidR="00762D06">
        <w:rPr>
          <w:rFonts w:ascii="Times New Roman" w:hAnsi="Times New Roman" w:cs="Times New Roman"/>
        </w:rPr>
        <w:t>i</w:t>
      </w:r>
      <w:r w:rsidRPr="009275EA">
        <w:rPr>
          <w:rFonts w:ascii="Times New Roman" w:hAnsi="Times New Roman" w:cs="Times New Roman"/>
        </w:rPr>
        <w:t xml:space="preserve"> pri planiranju rashoda/izdataka i to:</w:t>
      </w:r>
    </w:p>
    <w:p w14:paraId="6B9FA761" w14:textId="77777777" w:rsidR="007A303B" w:rsidRPr="009275EA" w:rsidRDefault="007A303B" w:rsidP="007A303B">
      <w:pPr>
        <w:pStyle w:val="Bezproreda"/>
        <w:ind w:left="705"/>
        <w:jc w:val="both"/>
        <w:rPr>
          <w:rFonts w:ascii="Times New Roman" w:hAnsi="Times New Roman" w:cs="Times New Roman"/>
        </w:rPr>
      </w:pPr>
    </w:p>
    <w:p w14:paraId="66E53364" w14:textId="13676AFD" w:rsidR="007A303B" w:rsidRPr="009275EA" w:rsidRDefault="007A303B" w:rsidP="00F50BEA">
      <w:pPr>
        <w:pStyle w:val="Bezproreda"/>
        <w:numPr>
          <w:ilvl w:val="0"/>
          <w:numId w:val="7"/>
        </w:numPr>
        <w:jc w:val="both"/>
        <w:rPr>
          <w:rFonts w:ascii="Times New Roman" w:hAnsi="Times New Roman" w:cs="Times New Roman"/>
        </w:rPr>
      </w:pPr>
      <w:r w:rsidRPr="009275EA">
        <w:rPr>
          <w:rFonts w:ascii="Times New Roman" w:hAnsi="Times New Roman" w:cs="Times New Roman"/>
        </w:rPr>
        <w:t>financiranje osnovnih obveznih zakonom utvrđenih funkcija Općine Kostrena (funkcioniranje predstavničkog i izvršnog tijela Općine, političkih stranaka, te funkcioniranje Općinske uprave</w:t>
      </w:r>
      <w:r w:rsidR="009C6A1D">
        <w:rPr>
          <w:rFonts w:ascii="Times New Roman" w:hAnsi="Times New Roman" w:cs="Times New Roman"/>
        </w:rPr>
        <w:t xml:space="preserve"> i </w:t>
      </w:r>
      <w:r w:rsidR="008922F5">
        <w:rPr>
          <w:rFonts w:ascii="Times New Roman" w:hAnsi="Times New Roman" w:cs="Times New Roman"/>
        </w:rPr>
        <w:t>proračunskih korisnika</w:t>
      </w:r>
      <w:r w:rsidRPr="009275EA">
        <w:rPr>
          <w:rFonts w:ascii="Times New Roman" w:hAnsi="Times New Roman" w:cs="Times New Roman"/>
        </w:rPr>
        <w:t>),</w:t>
      </w:r>
    </w:p>
    <w:p w14:paraId="01F1669D" w14:textId="77777777" w:rsidR="007A303B" w:rsidRPr="009275EA" w:rsidRDefault="007A303B" w:rsidP="00F50BEA">
      <w:pPr>
        <w:pStyle w:val="Bezproreda"/>
        <w:numPr>
          <w:ilvl w:val="0"/>
          <w:numId w:val="7"/>
        </w:numPr>
        <w:jc w:val="both"/>
        <w:rPr>
          <w:rFonts w:ascii="Times New Roman" w:hAnsi="Times New Roman" w:cs="Times New Roman"/>
        </w:rPr>
      </w:pPr>
      <w:r w:rsidRPr="009275EA">
        <w:rPr>
          <w:rFonts w:ascii="Times New Roman" w:hAnsi="Times New Roman" w:cs="Times New Roman"/>
        </w:rPr>
        <w:t>financiranje neophodnih kapitalnih projekata vodeći računa o već započetim projektima i preuzetim obvezama,</w:t>
      </w:r>
    </w:p>
    <w:p w14:paraId="24FA3C00" w14:textId="77777777" w:rsidR="007A303B" w:rsidRPr="009275EA" w:rsidRDefault="007A303B" w:rsidP="00F50BEA">
      <w:pPr>
        <w:pStyle w:val="Bezproreda"/>
        <w:numPr>
          <w:ilvl w:val="0"/>
          <w:numId w:val="7"/>
        </w:numPr>
        <w:jc w:val="both"/>
        <w:rPr>
          <w:rFonts w:ascii="Times New Roman" w:hAnsi="Times New Roman" w:cs="Times New Roman"/>
        </w:rPr>
      </w:pPr>
      <w:r w:rsidRPr="009275EA">
        <w:rPr>
          <w:rFonts w:ascii="Times New Roman" w:hAnsi="Times New Roman" w:cs="Times New Roman"/>
        </w:rPr>
        <w:t>financiranje programskih aktivnosti Općine Kostrena, i</w:t>
      </w:r>
    </w:p>
    <w:p w14:paraId="4369B8C7" w14:textId="77777777" w:rsidR="00E24470" w:rsidRDefault="007A303B" w:rsidP="00F50BEA">
      <w:pPr>
        <w:pStyle w:val="Bezproreda"/>
        <w:numPr>
          <w:ilvl w:val="0"/>
          <w:numId w:val="7"/>
        </w:numPr>
        <w:jc w:val="both"/>
        <w:rPr>
          <w:rFonts w:ascii="Times New Roman" w:hAnsi="Times New Roman" w:cs="Times New Roman"/>
        </w:rPr>
      </w:pPr>
      <w:r w:rsidRPr="009275EA">
        <w:rPr>
          <w:rFonts w:ascii="Times New Roman" w:hAnsi="Times New Roman" w:cs="Times New Roman"/>
        </w:rPr>
        <w:t>financiranje obveznih ili nad standardnih rashoda/izdataka a ovisno o mogućnostima Proračuna.</w:t>
      </w:r>
    </w:p>
    <w:p w14:paraId="109DCD6B" w14:textId="77777777" w:rsidR="00E24470" w:rsidRDefault="00E24470" w:rsidP="00E24470">
      <w:pPr>
        <w:pStyle w:val="Bezproreda"/>
        <w:ind w:left="1430"/>
        <w:jc w:val="both"/>
        <w:rPr>
          <w:rFonts w:ascii="Times New Roman" w:hAnsi="Times New Roman" w:cs="Times New Roman"/>
        </w:rPr>
      </w:pPr>
    </w:p>
    <w:p w14:paraId="595EF255" w14:textId="2EA3225B" w:rsidR="0094764B" w:rsidRPr="007B3B23" w:rsidRDefault="007A303B" w:rsidP="00E24470">
      <w:pPr>
        <w:pStyle w:val="Bezproreda"/>
        <w:jc w:val="both"/>
        <w:rPr>
          <w:rFonts w:ascii="Times New Roman" w:hAnsi="Times New Roman" w:cs="Times New Roman"/>
        </w:rPr>
      </w:pPr>
      <w:r w:rsidRPr="007B3B23">
        <w:rPr>
          <w:rFonts w:ascii="Times New Roman" w:hAnsi="Times New Roman" w:cs="Times New Roman"/>
        </w:rPr>
        <w:t>U nastavku se daje grafički prikaz rashoda i izdataka prema ekonomskoj klasifikaciji odnosno prema osnovnim skupinama rashoda i izdataka za 202</w:t>
      </w:r>
      <w:r w:rsidR="00CA389A" w:rsidRPr="007B3B23">
        <w:rPr>
          <w:rFonts w:ascii="Times New Roman" w:hAnsi="Times New Roman" w:cs="Times New Roman"/>
        </w:rPr>
        <w:t>4</w:t>
      </w:r>
      <w:r w:rsidRPr="007B3B23">
        <w:rPr>
          <w:rFonts w:ascii="Times New Roman" w:hAnsi="Times New Roman" w:cs="Times New Roman"/>
        </w:rPr>
        <w:t>. godinu.</w:t>
      </w:r>
    </w:p>
    <w:p w14:paraId="59C4FD0E" w14:textId="77777777" w:rsidR="007A303B" w:rsidRDefault="007A303B" w:rsidP="007A303B">
      <w:pPr>
        <w:spacing w:after="160" w:line="259" w:lineRule="auto"/>
        <w:ind w:firstLine="708"/>
        <w:rPr>
          <w:rFonts w:ascii="Times New Roman" w:hAnsi="Times New Roman" w:cs="Times New Roman"/>
        </w:rPr>
      </w:pPr>
    </w:p>
    <w:tbl>
      <w:tblPr>
        <w:tblW w:w="8075" w:type="dxa"/>
        <w:tblLook w:val="04A0" w:firstRow="1" w:lastRow="0" w:firstColumn="1" w:lastColumn="0" w:noHBand="0" w:noVBand="1"/>
      </w:tblPr>
      <w:tblGrid>
        <w:gridCol w:w="4957"/>
        <w:gridCol w:w="1984"/>
        <w:gridCol w:w="1134"/>
      </w:tblGrid>
      <w:tr w:rsidR="007B3F35" w:rsidRPr="007B3F35" w14:paraId="274CE427" w14:textId="77777777" w:rsidTr="00321EC7">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B174A2"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VRSTA RASHODA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6D45180"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IZNOS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4795DB" w14:textId="77777777" w:rsidR="007B3F35" w:rsidRPr="007B3F35" w:rsidRDefault="007B3F35" w:rsidP="007B3F35">
            <w:pPr>
              <w:spacing w:after="0" w:line="240" w:lineRule="auto"/>
              <w:rPr>
                <w:rFonts w:ascii="Calibri" w:eastAsia="Times New Roman" w:hAnsi="Calibri" w:cs="Calibri"/>
                <w:color w:val="000000"/>
                <w:lang w:eastAsia="hr-HR"/>
              </w:rPr>
            </w:pPr>
            <w:r w:rsidRPr="007B3F35">
              <w:rPr>
                <w:rFonts w:ascii="Calibri" w:eastAsia="Times New Roman" w:hAnsi="Calibri" w:cs="Calibri"/>
                <w:color w:val="000000"/>
                <w:lang w:eastAsia="hr-HR"/>
              </w:rPr>
              <w:t>UČEŠĆE</w:t>
            </w:r>
          </w:p>
        </w:tc>
      </w:tr>
      <w:tr w:rsidR="007B3F35" w:rsidRPr="007B3F35" w14:paraId="212EE805" w14:textId="77777777" w:rsidTr="00321EC7">
        <w:trPr>
          <w:trHeight w:val="600"/>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4BD96DBB" w14:textId="77777777" w:rsidR="007B3F35" w:rsidRPr="007B3F35" w:rsidRDefault="007B3F35" w:rsidP="007B3F35">
            <w:pPr>
              <w:spacing w:after="0" w:line="240" w:lineRule="auto"/>
              <w:rPr>
                <w:rFonts w:ascii="Calibri" w:eastAsia="Times New Roman" w:hAnsi="Calibri" w:cs="Calibri"/>
                <w:color w:val="000000"/>
                <w:lang w:eastAsia="hr-HR"/>
              </w:rPr>
            </w:pPr>
            <w:r w:rsidRPr="007B3F35">
              <w:rPr>
                <w:rFonts w:ascii="Calibri" w:eastAsia="Times New Roman" w:hAnsi="Calibri" w:cs="Calibri"/>
                <w:color w:val="000000"/>
                <w:lang w:eastAsia="hr-HR"/>
              </w:rPr>
              <w:t>Rashodi za zaposlene</w:t>
            </w:r>
          </w:p>
        </w:tc>
        <w:tc>
          <w:tcPr>
            <w:tcW w:w="1984" w:type="dxa"/>
            <w:tcBorders>
              <w:top w:val="nil"/>
              <w:left w:val="nil"/>
              <w:bottom w:val="single" w:sz="4" w:space="0" w:color="auto"/>
              <w:right w:val="single" w:sz="4" w:space="0" w:color="auto"/>
            </w:tcBorders>
            <w:shd w:val="clear" w:color="auto" w:fill="auto"/>
            <w:noWrap/>
            <w:vAlign w:val="bottom"/>
            <w:hideMark/>
          </w:tcPr>
          <w:p w14:paraId="6F53764C"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1.513.100,00 EUR</w:t>
            </w:r>
          </w:p>
        </w:tc>
        <w:tc>
          <w:tcPr>
            <w:tcW w:w="1134" w:type="dxa"/>
            <w:tcBorders>
              <w:top w:val="nil"/>
              <w:left w:val="nil"/>
              <w:bottom w:val="single" w:sz="4" w:space="0" w:color="auto"/>
              <w:right w:val="single" w:sz="4" w:space="0" w:color="auto"/>
            </w:tcBorders>
            <w:shd w:val="clear" w:color="auto" w:fill="auto"/>
            <w:noWrap/>
            <w:vAlign w:val="bottom"/>
            <w:hideMark/>
          </w:tcPr>
          <w:p w14:paraId="6FEE39DE"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12,07%</w:t>
            </w:r>
          </w:p>
        </w:tc>
      </w:tr>
      <w:tr w:rsidR="007B3F35" w:rsidRPr="007B3F35" w14:paraId="1039160F" w14:textId="77777777" w:rsidTr="00321EC7">
        <w:trPr>
          <w:trHeight w:val="600"/>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1F87D0B9" w14:textId="77777777" w:rsidR="007B3F35" w:rsidRPr="007B3F35" w:rsidRDefault="007B3F35" w:rsidP="007B3F35">
            <w:pPr>
              <w:spacing w:after="0" w:line="240" w:lineRule="auto"/>
              <w:rPr>
                <w:rFonts w:ascii="Calibri" w:eastAsia="Times New Roman" w:hAnsi="Calibri" w:cs="Calibri"/>
                <w:color w:val="000000"/>
                <w:lang w:eastAsia="hr-HR"/>
              </w:rPr>
            </w:pPr>
            <w:r w:rsidRPr="007B3F35">
              <w:rPr>
                <w:rFonts w:ascii="Calibri" w:eastAsia="Times New Roman" w:hAnsi="Calibri" w:cs="Calibri"/>
                <w:color w:val="000000"/>
                <w:lang w:eastAsia="hr-HR"/>
              </w:rPr>
              <w:t>Materijalni rashodi</w:t>
            </w:r>
          </w:p>
        </w:tc>
        <w:tc>
          <w:tcPr>
            <w:tcW w:w="1984" w:type="dxa"/>
            <w:tcBorders>
              <w:top w:val="nil"/>
              <w:left w:val="nil"/>
              <w:bottom w:val="single" w:sz="4" w:space="0" w:color="auto"/>
              <w:right w:val="single" w:sz="4" w:space="0" w:color="auto"/>
            </w:tcBorders>
            <w:shd w:val="clear" w:color="auto" w:fill="auto"/>
            <w:noWrap/>
            <w:vAlign w:val="bottom"/>
            <w:hideMark/>
          </w:tcPr>
          <w:p w14:paraId="385F18EE"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4.032.425,00 EUR</w:t>
            </w:r>
          </w:p>
        </w:tc>
        <w:tc>
          <w:tcPr>
            <w:tcW w:w="1134" w:type="dxa"/>
            <w:tcBorders>
              <w:top w:val="nil"/>
              <w:left w:val="nil"/>
              <w:bottom w:val="single" w:sz="4" w:space="0" w:color="auto"/>
              <w:right w:val="single" w:sz="4" w:space="0" w:color="auto"/>
            </w:tcBorders>
            <w:shd w:val="clear" w:color="auto" w:fill="auto"/>
            <w:noWrap/>
            <w:vAlign w:val="bottom"/>
            <w:hideMark/>
          </w:tcPr>
          <w:p w14:paraId="334C467E"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32,16%</w:t>
            </w:r>
          </w:p>
        </w:tc>
      </w:tr>
      <w:tr w:rsidR="007B3F35" w:rsidRPr="007B3F35" w14:paraId="56E1DFA4" w14:textId="77777777" w:rsidTr="00321EC7">
        <w:trPr>
          <w:trHeight w:val="600"/>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790FFF75" w14:textId="77777777" w:rsidR="007B3F35" w:rsidRPr="007B3F35" w:rsidRDefault="007B3F35" w:rsidP="007B3F35">
            <w:pPr>
              <w:spacing w:after="0" w:line="240" w:lineRule="auto"/>
              <w:rPr>
                <w:rFonts w:ascii="Calibri" w:eastAsia="Times New Roman" w:hAnsi="Calibri" w:cs="Calibri"/>
                <w:color w:val="000000"/>
                <w:lang w:eastAsia="hr-HR"/>
              </w:rPr>
            </w:pPr>
            <w:r w:rsidRPr="007B3F35">
              <w:rPr>
                <w:rFonts w:ascii="Calibri" w:eastAsia="Times New Roman" w:hAnsi="Calibri" w:cs="Calibri"/>
                <w:color w:val="000000"/>
                <w:lang w:eastAsia="hr-HR"/>
              </w:rPr>
              <w:t>Financijski rashodi</w:t>
            </w:r>
          </w:p>
        </w:tc>
        <w:tc>
          <w:tcPr>
            <w:tcW w:w="1984" w:type="dxa"/>
            <w:tcBorders>
              <w:top w:val="nil"/>
              <w:left w:val="nil"/>
              <w:bottom w:val="single" w:sz="4" w:space="0" w:color="auto"/>
              <w:right w:val="single" w:sz="4" w:space="0" w:color="auto"/>
            </w:tcBorders>
            <w:shd w:val="clear" w:color="auto" w:fill="auto"/>
            <w:noWrap/>
            <w:vAlign w:val="bottom"/>
            <w:hideMark/>
          </w:tcPr>
          <w:p w14:paraId="75C82CAD"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62.570,00 EUR</w:t>
            </w:r>
          </w:p>
        </w:tc>
        <w:tc>
          <w:tcPr>
            <w:tcW w:w="1134" w:type="dxa"/>
            <w:tcBorders>
              <w:top w:val="nil"/>
              <w:left w:val="nil"/>
              <w:bottom w:val="single" w:sz="4" w:space="0" w:color="auto"/>
              <w:right w:val="single" w:sz="4" w:space="0" w:color="auto"/>
            </w:tcBorders>
            <w:shd w:val="clear" w:color="auto" w:fill="auto"/>
            <w:noWrap/>
            <w:vAlign w:val="bottom"/>
            <w:hideMark/>
          </w:tcPr>
          <w:p w14:paraId="1B66EEBF"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0,50%</w:t>
            </w:r>
          </w:p>
        </w:tc>
      </w:tr>
      <w:tr w:rsidR="007B3F35" w:rsidRPr="007B3F35" w14:paraId="0799F64D" w14:textId="77777777" w:rsidTr="00321EC7">
        <w:trPr>
          <w:trHeight w:val="600"/>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324D70A5" w14:textId="77777777" w:rsidR="007B3F35" w:rsidRPr="007B3F35" w:rsidRDefault="007B3F35" w:rsidP="007B3F35">
            <w:pPr>
              <w:spacing w:after="0" w:line="240" w:lineRule="auto"/>
              <w:rPr>
                <w:rFonts w:ascii="Calibri" w:eastAsia="Times New Roman" w:hAnsi="Calibri" w:cs="Calibri"/>
                <w:color w:val="000000"/>
                <w:lang w:eastAsia="hr-HR"/>
              </w:rPr>
            </w:pPr>
            <w:r w:rsidRPr="007B3F35">
              <w:rPr>
                <w:rFonts w:ascii="Calibri" w:eastAsia="Times New Roman" w:hAnsi="Calibri" w:cs="Calibri"/>
                <w:color w:val="000000"/>
                <w:lang w:eastAsia="hr-HR"/>
              </w:rPr>
              <w:t>Subvencije</w:t>
            </w:r>
          </w:p>
        </w:tc>
        <w:tc>
          <w:tcPr>
            <w:tcW w:w="1984" w:type="dxa"/>
            <w:tcBorders>
              <w:top w:val="nil"/>
              <w:left w:val="nil"/>
              <w:bottom w:val="single" w:sz="4" w:space="0" w:color="auto"/>
              <w:right w:val="single" w:sz="4" w:space="0" w:color="auto"/>
            </w:tcBorders>
            <w:shd w:val="clear" w:color="auto" w:fill="auto"/>
            <w:noWrap/>
            <w:vAlign w:val="bottom"/>
            <w:hideMark/>
          </w:tcPr>
          <w:p w14:paraId="5FE72A27"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293.090,00 EUR</w:t>
            </w:r>
          </w:p>
        </w:tc>
        <w:tc>
          <w:tcPr>
            <w:tcW w:w="1134" w:type="dxa"/>
            <w:tcBorders>
              <w:top w:val="nil"/>
              <w:left w:val="nil"/>
              <w:bottom w:val="single" w:sz="4" w:space="0" w:color="auto"/>
              <w:right w:val="single" w:sz="4" w:space="0" w:color="auto"/>
            </w:tcBorders>
            <w:shd w:val="clear" w:color="auto" w:fill="auto"/>
            <w:noWrap/>
            <w:vAlign w:val="bottom"/>
            <w:hideMark/>
          </w:tcPr>
          <w:p w14:paraId="42490D8F"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2,34%</w:t>
            </w:r>
          </w:p>
        </w:tc>
      </w:tr>
      <w:tr w:rsidR="007B3F35" w:rsidRPr="007B3F35" w14:paraId="19AA71F5" w14:textId="77777777" w:rsidTr="00321EC7">
        <w:trPr>
          <w:trHeight w:val="600"/>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388AA929" w14:textId="77777777" w:rsidR="007B3F35" w:rsidRPr="007B3F35" w:rsidRDefault="007B3F35" w:rsidP="007B3F35">
            <w:pPr>
              <w:spacing w:after="0" w:line="240" w:lineRule="auto"/>
              <w:rPr>
                <w:rFonts w:ascii="Calibri" w:eastAsia="Times New Roman" w:hAnsi="Calibri" w:cs="Calibri"/>
                <w:color w:val="000000"/>
                <w:lang w:eastAsia="hr-HR"/>
              </w:rPr>
            </w:pPr>
            <w:r w:rsidRPr="007B3F35">
              <w:rPr>
                <w:rFonts w:ascii="Calibri" w:eastAsia="Times New Roman" w:hAnsi="Calibri" w:cs="Calibri"/>
                <w:color w:val="000000"/>
                <w:lang w:eastAsia="hr-HR"/>
              </w:rPr>
              <w:t>Pomoći dane u inozemstvo i unutar općeg proračuna</w:t>
            </w:r>
          </w:p>
        </w:tc>
        <w:tc>
          <w:tcPr>
            <w:tcW w:w="1984" w:type="dxa"/>
            <w:tcBorders>
              <w:top w:val="nil"/>
              <w:left w:val="nil"/>
              <w:bottom w:val="single" w:sz="4" w:space="0" w:color="auto"/>
              <w:right w:val="single" w:sz="4" w:space="0" w:color="auto"/>
            </w:tcBorders>
            <w:shd w:val="clear" w:color="auto" w:fill="auto"/>
            <w:noWrap/>
            <w:vAlign w:val="bottom"/>
            <w:hideMark/>
          </w:tcPr>
          <w:p w14:paraId="3A8864C9"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75.360,00 EUR</w:t>
            </w:r>
          </w:p>
        </w:tc>
        <w:tc>
          <w:tcPr>
            <w:tcW w:w="1134" w:type="dxa"/>
            <w:tcBorders>
              <w:top w:val="nil"/>
              <w:left w:val="nil"/>
              <w:bottom w:val="single" w:sz="4" w:space="0" w:color="auto"/>
              <w:right w:val="single" w:sz="4" w:space="0" w:color="auto"/>
            </w:tcBorders>
            <w:shd w:val="clear" w:color="auto" w:fill="auto"/>
            <w:noWrap/>
            <w:vAlign w:val="bottom"/>
            <w:hideMark/>
          </w:tcPr>
          <w:p w14:paraId="1D8F3329"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0,60%</w:t>
            </w:r>
          </w:p>
        </w:tc>
      </w:tr>
      <w:tr w:rsidR="007B3F35" w:rsidRPr="007B3F35" w14:paraId="0FFC07C5" w14:textId="77777777" w:rsidTr="00321EC7">
        <w:trPr>
          <w:trHeight w:val="600"/>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3AE2711D" w14:textId="77777777" w:rsidR="007B3F35" w:rsidRPr="007B3F35" w:rsidRDefault="007B3F35" w:rsidP="007B3F35">
            <w:pPr>
              <w:spacing w:after="0" w:line="240" w:lineRule="auto"/>
              <w:rPr>
                <w:rFonts w:ascii="Calibri" w:eastAsia="Times New Roman" w:hAnsi="Calibri" w:cs="Calibri"/>
                <w:color w:val="000000"/>
                <w:lang w:eastAsia="hr-HR"/>
              </w:rPr>
            </w:pPr>
            <w:r w:rsidRPr="007B3F35">
              <w:rPr>
                <w:rFonts w:ascii="Calibri" w:eastAsia="Times New Roman" w:hAnsi="Calibri" w:cs="Calibri"/>
                <w:color w:val="000000"/>
                <w:lang w:eastAsia="hr-HR"/>
              </w:rPr>
              <w:t>Naknade građanima i kućanstvima na temelju osiguranja i druge naknade</w:t>
            </w:r>
          </w:p>
        </w:tc>
        <w:tc>
          <w:tcPr>
            <w:tcW w:w="1984" w:type="dxa"/>
            <w:tcBorders>
              <w:top w:val="nil"/>
              <w:left w:val="nil"/>
              <w:bottom w:val="single" w:sz="4" w:space="0" w:color="auto"/>
              <w:right w:val="single" w:sz="4" w:space="0" w:color="auto"/>
            </w:tcBorders>
            <w:shd w:val="clear" w:color="auto" w:fill="auto"/>
            <w:noWrap/>
            <w:vAlign w:val="bottom"/>
            <w:hideMark/>
          </w:tcPr>
          <w:p w14:paraId="1C1A265A"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454.440,00 EUR</w:t>
            </w:r>
          </w:p>
        </w:tc>
        <w:tc>
          <w:tcPr>
            <w:tcW w:w="1134" w:type="dxa"/>
            <w:tcBorders>
              <w:top w:val="nil"/>
              <w:left w:val="nil"/>
              <w:bottom w:val="single" w:sz="4" w:space="0" w:color="auto"/>
              <w:right w:val="single" w:sz="4" w:space="0" w:color="auto"/>
            </w:tcBorders>
            <w:shd w:val="clear" w:color="auto" w:fill="auto"/>
            <w:noWrap/>
            <w:vAlign w:val="bottom"/>
            <w:hideMark/>
          </w:tcPr>
          <w:p w14:paraId="323E02BE"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3,62%</w:t>
            </w:r>
          </w:p>
        </w:tc>
      </w:tr>
      <w:tr w:rsidR="007B3F35" w:rsidRPr="007B3F35" w14:paraId="15AE8509" w14:textId="77777777" w:rsidTr="00321EC7">
        <w:trPr>
          <w:trHeight w:val="600"/>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52C2D4C0" w14:textId="77777777" w:rsidR="007B3F35" w:rsidRPr="007B3F35" w:rsidRDefault="007B3F35" w:rsidP="007B3F35">
            <w:pPr>
              <w:spacing w:after="0" w:line="240" w:lineRule="auto"/>
              <w:rPr>
                <w:rFonts w:ascii="Calibri" w:eastAsia="Times New Roman" w:hAnsi="Calibri" w:cs="Calibri"/>
                <w:color w:val="000000"/>
                <w:lang w:eastAsia="hr-HR"/>
              </w:rPr>
            </w:pPr>
            <w:r w:rsidRPr="007B3F35">
              <w:rPr>
                <w:rFonts w:ascii="Calibri" w:eastAsia="Times New Roman" w:hAnsi="Calibri" w:cs="Calibri"/>
                <w:color w:val="000000"/>
                <w:lang w:eastAsia="hr-HR"/>
              </w:rPr>
              <w:t xml:space="preserve">Ostali rashodi </w:t>
            </w:r>
          </w:p>
        </w:tc>
        <w:tc>
          <w:tcPr>
            <w:tcW w:w="1984" w:type="dxa"/>
            <w:tcBorders>
              <w:top w:val="nil"/>
              <w:left w:val="nil"/>
              <w:bottom w:val="single" w:sz="4" w:space="0" w:color="auto"/>
              <w:right w:val="single" w:sz="4" w:space="0" w:color="auto"/>
            </w:tcBorders>
            <w:shd w:val="clear" w:color="auto" w:fill="auto"/>
            <w:noWrap/>
            <w:vAlign w:val="bottom"/>
            <w:hideMark/>
          </w:tcPr>
          <w:p w14:paraId="1768AED5"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873.410,00 EUR</w:t>
            </w:r>
          </w:p>
        </w:tc>
        <w:tc>
          <w:tcPr>
            <w:tcW w:w="1134" w:type="dxa"/>
            <w:tcBorders>
              <w:top w:val="nil"/>
              <w:left w:val="nil"/>
              <w:bottom w:val="single" w:sz="4" w:space="0" w:color="auto"/>
              <w:right w:val="single" w:sz="4" w:space="0" w:color="auto"/>
            </w:tcBorders>
            <w:shd w:val="clear" w:color="auto" w:fill="auto"/>
            <w:noWrap/>
            <w:vAlign w:val="bottom"/>
            <w:hideMark/>
          </w:tcPr>
          <w:p w14:paraId="2607D621"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6,97%</w:t>
            </w:r>
          </w:p>
        </w:tc>
      </w:tr>
      <w:tr w:rsidR="007B3F35" w:rsidRPr="007B3F35" w14:paraId="69914928" w14:textId="77777777" w:rsidTr="00321EC7">
        <w:trPr>
          <w:trHeight w:val="600"/>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633263F6" w14:textId="77777777" w:rsidR="007B3F35" w:rsidRPr="007B3F35" w:rsidRDefault="007B3F35" w:rsidP="007B3F35">
            <w:pPr>
              <w:spacing w:after="0" w:line="240" w:lineRule="auto"/>
              <w:rPr>
                <w:rFonts w:ascii="Calibri" w:eastAsia="Times New Roman" w:hAnsi="Calibri" w:cs="Calibri"/>
                <w:color w:val="000000"/>
                <w:lang w:eastAsia="hr-HR"/>
              </w:rPr>
            </w:pPr>
            <w:r w:rsidRPr="007B3F35">
              <w:rPr>
                <w:rFonts w:ascii="Calibri" w:eastAsia="Times New Roman" w:hAnsi="Calibri" w:cs="Calibri"/>
                <w:color w:val="000000"/>
                <w:lang w:eastAsia="hr-HR"/>
              </w:rPr>
              <w:t xml:space="preserve">Rashodi za nabavu </w:t>
            </w:r>
            <w:proofErr w:type="spellStart"/>
            <w:r w:rsidRPr="007B3F35">
              <w:rPr>
                <w:rFonts w:ascii="Calibri" w:eastAsia="Times New Roman" w:hAnsi="Calibri" w:cs="Calibri"/>
                <w:color w:val="000000"/>
                <w:lang w:eastAsia="hr-HR"/>
              </w:rPr>
              <w:t>neproizvedene</w:t>
            </w:r>
            <w:proofErr w:type="spellEnd"/>
            <w:r w:rsidRPr="007B3F35">
              <w:rPr>
                <w:rFonts w:ascii="Calibri" w:eastAsia="Times New Roman" w:hAnsi="Calibri" w:cs="Calibri"/>
                <w:color w:val="000000"/>
                <w:lang w:eastAsia="hr-HR"/>
              </w:rPr>
              <w:t xml:space="preserve"> dugotrajne imovine</w:t>
            </w:r>
          </w:p>
        </w:tc>
        <w:tc>
          <w:tcPr>
            <w:tcW w:w="1984" w:type="dxa"/>
            <w:tcBorders>
              <w:top w:val="nil"/>
              <w:left w:val="nil"/>
              <w:bottom w:val="single" w:sz="4" w:space="0" w:color="auto"/>
              <w:right w:val="single" w:sz="4" w:space="0" w:color="auto"/>
            </w:tcBorders>
            <w:shd w:val="clear" w:color="auto" w:fill="auto"/>
            <w:noWrap/>
            <w:vAlign w:val="bottom"/>
            <w:hideMark/>
          </w:tcPr>
          <w:p w14:paraId="1F31CF54"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250.000,00 EUR</w:t>
            </w:r>
          </w:p>
        </w:tc>
        <w:tc>
          <w:tcPr>
            <w:tcW w:w="1134" w:type="dxa"/>
            <w:tcBorders>
              <w:top w:val="nil"/>
              <w:left w:val="nil"/>
              <w:bottom w:val="single" w:sz="4" w:space="0" w:color="auto"/>
              <w:right w:val="single" w:sz="4" w:space="0" w:color="auto"/>
            </w:tcBorders>
            <w:shd w:val="clear" w:color="auto" w:fill="auto"/>
            <w:noWrap/>
            <w:vAlign w:val="bottom"/>
            <w:hideMark/>
          </w:tcPr>
          <w:p w14:paraId="54EB7FC3"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1,99%</w:t>
            </w:r>
          </w:p>
        </w:tc>
      </w:tr>
      <w:tr w:rsidR="007B3F35" w:rsidRPr="007B3F35" w14:paraId="5494DFB1" w14:textId="77777777" w:rsidTr="00321EC7">
        <w:trPr>
          <w:trHeight w:val="600"/>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05B08443" w14:textId="77777777" w:rsidR="007B3F35" w:rsidRPr="007B3F35" w:rsidRDefault="007B3F35" w:rsidP="007B3F35">
            <w:pPr>
              <w:spacing w:after="0" w:line="240" w:lineRule="auto"/>
              <w:rPr>
                <w:rFonts w:ascii="Calibri" w:eastAsia="Times New Roman" w:hAnsi="Calibri" w:cs="Calibri"/>
                <w:color w:val="000000"/>
                <w:lang w:eastAsia="hr-HR"/>
              </w:rPr>
            </w:pPr>
            <w:r w:rsidRPr="007B3F35">
              <w:rPr>
                <w:rFonts w:ascii="Calibri" w:eastAsia="Times New Roman" w:hAnsi="Calibri" w:cs="Calibri"/>
                <w:color w:val="000000"/>
                <w:lang w:eastAsia="hr-HR"/>
              </w:rPr>
              <w:t>Rashodi za nabavu proizvedene dugotrajne imovine</w:t>
            </w:r>
          </w:p>
        </w:tc>
        <w:tc>
          <w:tcPr>
            <w:tcW w:w="1984" w:type="dxa"/>
            <w:tcBorders>
              <w:top w:val="nil"/>
              <w:left w:val="nil"/>
              <w:bottom w:val="single" w:sz="4" w:space="0" w:color="auto"/>
              <w:right w:val="single" w:sz="4" w:space="0" w:color="auto"/>
            </w:tcBorders>
            <w:shd w:val="clear" w:color="auto" w:fill="auto"/>
            <w:noWrap/>
            <w:vAlign w:val="bottom"/>
            <w:hideMark/>
          </w:tcPr>
          <w:p w14:paraId="5FCEB410"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4.685.300,00 EUR</w:t>
            </w:r>
          </w:p>
        </w:tc>
        <w:tc>
          <w:tcPr>
            <w:tcW w:w="1134" w:type="dxa"/>
            <w:tcBorders>
              <w:top w:val="nil"/>
              <w:left w:val="nil"/>
              <w:bottom w:val="single" w:sz="4" w:space="0" w:color="auto"/>
              <w:right w:val="single" w:sz="4" w:space="0" w:color="auto"/>
            </w:tcBorders>
            <w:shd w:val="clear" w:color="auto" w:fill="auto"/>
            <w:noWrap/>
            <w:vAlign w:val="bottom"/>
            <w:hideMark/>
          </w:tcPr>
          <w:p w14:paraId="17DEACB8"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37,37%</w:t>
            </w:r>
          </w:p>
        </w:tc>
      </w:tr>
      <w:tr w:rsidR="007B3F35" w:rsidRPr="007B3F35" w14:paraId="51829A29" w14:textId="77777777" w:rsidTr="00321EC7">
        <w:trPr>
          <w:trHeight w:val="600"/>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6E5662C3" w14:textId="77777777" w:rsidR="007B3F35" w:rsidRPr="007B3F35" w:rsidRDefault="007B3F35" w:rsidP="007B3F35">
            <w:pPr>
              <w:spacing w:after="0" w:line="240" w:lineRule="auto"/>
              <w:rPr>
                <w:rFonts w:ascii="Calibri" w:eastAsia="Times New Roman" w:hAnsi="Calibri" w:cs="Calibri"/>
                <w:color w:val="000000"/>
                <w:lang w:eastAsia="hr-HR"/>
              </w:rPr>
            </w:pPr>
            <w:r w:rsidRPr="007B3F35">
              <w:rPr>
                <w:rFonts w:ascii="Calibri" w:eastAsia="Times New Roman" w:hAnsi="Calibri" w:cs="Calibri"/>
                <w:color w:val="000000"/>
                <w:lang w:eastAsia="hr-HR"/>
              </w:rPr>
              <w:t xml:space="preserve">Rashodi za dodatna ulaganja na nefinancijskoj imovini </w:t>
            </w:r>
          </w:p>
        </w:tc>
        <w:tc>
          <w:tcPr>
            <w:tcW w:w="1984" w:type="dxa"/>
            <w:tcBorders>
              <w:top w:val="nil"/>
              <w:left w:val="nil"/>
              <w:bottom w:val="single" w:sz="4" w:space="0" w:color="auto"/>
              <w:right w:val="single" w:sz="4" w:space="0" w:color="auto"/>
            </w:tcBorders>
            <w:shd w:val="clear" w:color="auto" w:fill="auto"/>
            <w:noWrap/>
            <w:vAlign w:val="bottom"/>
            <w:hideMark/>
          </w:tcPr>
          <w:p w14:paraId="0317CE67"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80.000,00 EUR</w:t>
            </w:r>
          </w:p>
        </w:tc>
        <w:tc>
          <w:tcPr>
            <w:tcW w:w="1134" w:type="dxa"/>
            <w:tcBorders>
              <w:top w:val="nil"/>
              <w:left w:val="nil"/>
              <w:bottom w:val="single" w:sz="4" w:space="0" w:color="auto"/>
              <w:right w:val="single" w:sz="4" w:space="0" w:color="auto"/>
            </w:tcBorders>
            <w:shd w:val="clear" w:color="auto" w:fill="auto"/>
            <w:noWrap/>
            <w:vAlign w:val="bottom"/>
            <w:hideMark/>
          </w:tcPr>
          <w:p w14:paraId="4355E6C3"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0,64%</w:t>
            </w:r>
          </w:p>
        </w:tc>
      </w:tr>
      <w:tr w:rsidR="007B3F35" w:rsidRPr="007B3F35" w14:paraId="2B3A7BE7" w14:textId="77777777" w:rsidTr="00321EC7">
        <w:trPr>
          <w:trHeight w:val="600"/>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1A610724" w14:textId="77777777" w:rsidR="007B3F35" w:rsidRPr="007B3F35" w:rsidRDefault="007B3F35" w:rsidP="007B3F35">
            <w:pPr>
              <w:spacing w:after="0" w:line="240" w:lineRule="auto"/>
              <w:rPr>
                <w:rFonts w:ascii="Calibri" w:eastAsia="Times New Roman" w:hAnsi="Calibri" w:cs="Calibri"/>
                <w:color w:val="000000"/>
                <w:lang w:eastAsia="hr-HR"/>
              </w:rPr>
            </w:pPr>
            <w:r w:rsidRPr="007B3F35">
              <w:rPr>
                <w:rFonts w:ascii="Calibri" w:eastAsia="Times New Roman" w:hAnsi="Calibri" w:cs="Calibri"/>
                <w:color w:val="000000"/>
                <w:lang w:eastAsia="hr-HR"/>
              </w:rPr>
              <w:t>Izdaci za financijsku imovinu i otplate zajmova</w:t>
            </w:r>
          </w:p>
        </w:tc>
        <w:tc>
          <w:tcPr>
            <w:tcW w:w="1984" w:type="dxa"/>
            <w:tcBorders>
              <w:top w:val="nil"/>
              <w:left w:val="nil"/>
              <w:bottom w:val="single" w:sz="4" w:space="0" w:color="auto"/>
              <w:right w:val="single" w:sz="4" w:space="0" w:color="auto"/>
            </w:tcBorders>
            <w:shd w:val="clear" w:color="auto" w:fill="auto"/>
            <w:noWrap/>
            <w:vAlign w:val="bottom"/>
            <w:hideMark/>
          </w:tcPr>
          <w:p w14:paraId="175BA74E"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217.050,00 EUR</w:t>
            </w:r>
          </w:p>
        </w:tc>
        <w:tc>
          <w:tcPr>
            <w:tcW w:w="1134" w:type="dxa"/>
            <w:tcBorders>
              <w:top w:val="nil"/>
              <w:left w:val="nil"/>
              <w:bottom w:val="single" w:sz="4" w:space="0" w:color="auto"/>
              <w:right w:val="single" w:sz="4" w:space="0" w:color="auto"/>
            </w:tcBorders>
            <w:shd w:val="clear" w:color="auto" w:fill="auto"/>
            <w:noWrap/>
            <w:vAlign w:val="bottom"/>
            <w:hideMark/>
          </w:tcPr>
          <w:p w14:paraId="322E09CB"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1,73%</w:t>
            </w:r>
          </w:p>
        </w:tc>
      </w:tr>
      <w:tr w:rsidR="007B3F35" w:rsidRPr="007B3F35" w14:paraId="137FC8B6" w14:textId="77777777" w:rsidTr="00321EC7">
        <w:trPr>
          <w:trHeight w:val="600"/>
        </w:trPr>
        <w:tc>
          <w:tcPr>
            <w:tcW w:w="4957" w:type="dxa"/>
            <w:tcBorders>
              <w:top w:val="nil"/>
              <w:left w:val="single" w:sz="4" w:space="0" w:color="auto"/>
              <w:bottom w:val="single" w:sz="4" w:space="0" w:color="auto"/>
              <w:right w:val="single" w:sz="4" w:space="0" w:color="auto"/>
            </w:tcBorders>
            <w:shd w:val="clear" w:color="auto" w:fill="auto"/>
            <w:vAlign w:val="bottom"/>
            <w:hideMark/>
          </w:tcPr>
          <w:p w14:paraId="7DB00782" w14:textId="77777777" w:rsidR="007B3F35" w:rsidRPr="007B3F35" w:rsidRDefault="007B3F35" w:rsidP="007B3F35">
            <w:pPr>
              <w:spacing w:after="0" w:line="240" w:lineRule="auto"/>
              <w:rPr>
                <w:rFonts w:ascii="Calibri" w:eastAsia="Times New Roman" w:hAnsi="Calibri" w:cs="Calibri"/>
                <w:color w:val="000000"/>
                <w:lang w:eastAsia="hr-HR"/>
              </w:rPr>
            </w:pPr>
            <w:r w:rsidRPr="007B3F35">
              <w:rPr>
                <w:rFonts w:ascii="Calibri" w:eastAsia="Times New Roman" w:hAnsi="Calibri" w:cs="Calibri"/>
                <w:color w:val="000000"/>
                <w:lang w:eastAsia="hr-HR"/>
              </w:rPr>
              <w:t>UKUPNO</w:t>
            </w:r>
          </w:p>
        </w:tc>
        <w:tc>
          <w:tcPr>
            <w:tcW w:w="1984" w:type="dxa"/>
            <w:tcBorders>
              <w:top w:val="nil"/>
              <w:left w:val="nil"/>
              <w:bottom w:val="single" w:sz="4" w:space="0" w:color="auto"/>
              <w:right w:val="single" w:sz="4" w:space="0" w:color="auto"/>
            </w:tcBorders>
            <w:shd w:val="clear" w:color="auto" w:fill="auto"/>
            <w:noWrap/>
            <w:vAlign w:val="bottom"/>
            <w:hideMark/>
          </w:tcPr>
          <w:p w14:paraId="651D0813"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12.536.745,00 EUR</w:t>
            </w:r>
          </w:p>
        </w:tc>
        <w:tc>
          <w:tcPr>
            <w:tcW w:w="1134" w:type="dxa"/>
            <w:tcBorders>
              <w:top w:val="nil"/>
              <w:left w:val="nil"/>
              <w:bottom w:val="single" w:sz="4" w:space="0" w:color="auto"/>
              <w:right w:val="single" w:sz="4" w:space="0" w:color="auto"/>
            </w:tcBorders>
            <w:shd w:val="clear" w:color="auto" w:fill="auto"/>
            <w:noWrap/>
            <w:vAlign w:val="bottom"/>
            <w:hideMark/>
          </w:tcPr>
          <w:p w14:paraId="25CBB8DD" w14:textId="77777777" w:rsidR="007B3F35" w:rsidRPr="007B3F35" w:rsidRDefault="007B3F35" w:rsidP="007B3F35">
            <w:pPr>
              <w:spacing w:after="0" w:line="240" w:lineRule="auto"/>
              <w:jc w:val="center"/>
              <w:rPr>
                <w:rFonts w:ascii="Calibri" w:eastAsia="Times New Roman" w:hAnsi="Calibri" w:cs="Calibri"/>
                <w:color w:val="000000"/>
                <w:lang w:eastAsia="hr-HR"/>
              </w:rPr>
            </w:pPr>
            <w:r w:rsidRPr="007B3F35">
              <w:rPr>
                <w:rFonts w:ascii="Calibri" w:eastAsia="Times New Roman" w:hAnsi="Calibri" w:cs="Calibri"/>
                <w:color w:val="000000"/>
                <w:lang w:eastAsia="hr-HR"/>
              </w:rPr>
              <w:t>100,00%</w:t>
            </w:r>
          </w:p>
        </w:tc>
      </w:tr>
    </w:tbl>
    <w:p w14:paraId="56B0285C" w14:textId="77777777" w:rsidR="00AD6739" w:rsidRDefault="00AD6739" w:rsidP="007A303B">
      <w:pPr>
        <w:spacing w:after="160" w:line="259" w:lineRule="auto"/>
        <w:ind w:firstLine="708"/>
        <w:rPr>
          <w:rFonts w:ascii="Times New Roman" w:hAnsi="Times New Roman" w:cs="Times New Roman"/>
          <w:highlight w:val="yellow"/>
        </w:rPr>
      </w:pPr>
    </w:p>
    <w:p w14:paraId="5EFE2D4D" w14:textId="77777777" w:rsidR="00AD6739" w:rsidRDefault="00AD6739" w:rsidP="007A303B">
      <w:pPr>
        <w:spacing w:after="160" w:line="259" w:lineRule="auto"/>
        <w:ind w:firstLine="708"/>
        <w:rPr>
          <w:rFonts w:ascii="Times New Roman" w:hAnsi="Times New Roman" w:cs="Times New Roman"/>
          <w:highlight w:val="yellow"/>
        </w:rPr>
      </w:pPr>
    </w:p>
    <w:p w14:paraId="64F9A166" w14:textId="0252F3C3" w:rsidR="00AD6739" w:rsidRDefault="00856205" w:rsidP="007A303B">
      <w:pPr>
        <w:spacing w:after="160" w:line="259" w:lineRule="auto"/>
        <w:ind w:firstLine="708"/>
        <w:rPr>
          <w:rFonts w:ascii="Times New Roman" w:hAnsi="Times New Roman" w:cs="Times New Roman"/>
          <w:highlight w:val="yellow"/>
        </w:rPr>
      </w:pPr>
      <w:r>
        <w:rPr>
          <w:noProof/>
          <w14:ligatures w14:val="standardContextual"/>
        </w:rPr>
        <w:lastRenderedPageBreak/>
        <w:drawing>
          <wp:inline distT="0" distB="0" distL="0" distR="0" wp14:anchorId="435E253B" wp14:editId="3A5FB22F">
            <wp:extent cx="5525605" cy="4610100"/>
            <wp:effectExtent l="0" t="0" r="18415" b="0"/>
            <wp:docPr id="1151406580" name="Grafikon 1">
              <a:extLst xmlns:a="http://schemas.openxmlformats.org/drawingml/2006/main">
                <a:ext uri="{FF2B5EF4-FFF2-40B4-BE49-F238E27FC236}">
                  <a16:creationId xmlns:a16="http://schemas.microsoft.com/office/drawing/2014/main" id="{90C28079-76A8-408C-B275-9E7A32A63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7FEA1D" w14:textId="77777777" w:rsidR="00AD6739" w:rsidRDefault="00AD6739" w:rsidP="007A303B">
      <w:pPr>
        <w:spacing w:after="160" w:line="259" w:lineRule="auto"/>
        <w:ind w:firstLine="708"/>
        <w:rPr>
          <w:rFonts w:ascii="Times New Roman" w:hAnsi="Times New Roman" w:cs="Times New Roman"/>
          <w:highlight w:val="yellow"/>
        </w:rPr>
      </w:pPr>
    </w:p>
    <w:p w14:paraId="2AC0F2FF" w14:textId="77777777" w:rsidR="007A303B" w:rsidRPr="00F147D7" w:rsidRDefault="007A303B" w:rsidP="00856205">
      <w:pPr>
        <w:pStyle w:val="Bezproreda"/>
        <w:rPr>
          <w:rFonts w:ascii="Times New Roman" w:hAnsi="Times New Roman" w:cs="Times New Roman"/>
          <w:color w:val="FF0000"/>
        </w:rPr>
      </w:pPr>
    </w:p>
    <w:p w14:paraId="4736DCCE" w14:textId="77777777" w:rsidR="007A303B" w:rsidRPr="00F147D7" w:rsidRDefault="007A303B" w:rsidP="007A303B">
      <w:pPr>
        <w:pStyle w:val="Bezproreda"/>
        <w:rPr>
          <w:rFonts w:ascii="Times New Roman" w:hAnsi="Times New Roman" w:cs="Times New Roman"/>
          <w:color w:val="FF0000"/>
        </w:rPr>
      </w:pPr>
    </w:p>
    <w:p w14:paraId="1EC19F35" w14:textId="77777777" w:rsidR="007A303B" w:rsidRPr="00630BBA" w:rsidRDefault="007A303B" w:rsidP="007A303B">
      <w:pPr>
        <w:pStyle w:val="Bezproreda"/>
        <w:rPr>
          <w:rFonts w:ascii="Times New Roman" w:hAnsi="Times New Roman" w:cs="Times New Roman"/>
          <w:color w:val="000000" w:themeColor="text1"/>
          <w:highlight w:val="cyan"/>
        </w:rPr>
      </w:pPr>
    </w:p>
    <w:p w14:paraId="05057BF7" w14:textId="77777777" w:rsidR="007A303B" w:rsidRPr="00AD7531" w:rsidRDefault="007A303B" w:rsidP="00F50BEA">
      <w:pPr>
        <w:pStyle w:val="Bezproreda"/>
        <w:numPr>
          <w:ilvl w:val="0"/>
          <w:numId w:val="8"/>
        </w:numPr>
        <w:rPr>
          <w:rFonts w:ascii="Times New Roman" w:hAnsi="Times New Roman" w:cs="Times New Roman"/>
          <w:b/>
          <w:color w:val="000000" w:themeColor="text1"/>
        </w:rPr>
      </w:pPr>
      <w:r w:rsidRPr="00AD7531">
        <w:rPr>
          <w:rFonts w:ascii="Times New Roman" w:hAnsi="Times New Roman" w:cs="Times New Roman"/>
          <w:b/>
          <w:color w:val="000000" w:themeColor="text1"/>
        </w:rPr>
        <w:t>RASHODI POSLOVANJA</w:t>
      </w:r>
    </w:p>
    <w:p w14:paraId="3E715FB0" w14:textId="77777777" w:rsidR="007A303B" w:rsidRPr="00AD7531" w:rsidRDefault="007A303B" w:rsidP="007A303B">
      <w:pPr>
        <w:pStyle w:val="Bezproreda"/>
        <w:rPr>
          <w:rFonts w:ascii="Times New Roman" w:hAnsi="Times New Roman" w:cs="Times New Roman"/>
          <w:color w:val="000000" w:themeColor="text1"/>
        </w:rPr>
      </w:pPr>
    </w:p>
    <w:p w14:paraId="65EFF0FF" w14:textId="387E990D" w:rsidR="007A303B" w:rsidRPr="00C01128" w:rsidRDefault="007A303B" w:rsidP="00C01128">
      <w:pPr>
        <w:pStyle w:val="Bezproreda"/>
        <w:ind w:firstLine="567"/>
        <w:jc w:val="both"/>
        <w:rPr>
          <w:rFonts w:ascii="Times New Roman" w:hAnsi="Times New Roman" w:cs="Times New Roman"/>
          <w:highlight w:val="cyan"/>
        </w:rPr>
      </w:pPr>
      <w:r w:rsidRPr="00AD7531">
        <w:rPr>
          <w:rFonts w:ascii="Times New Roman" w:hAnsi="Times New Roman" w:cs="Times New Roman"/>
        </w:rPr>
        <w:t xml:space="preserve">Rashodi poslovanja planiraju se </w:t>
      </w:r>
      <w:r w:rsidR="00C01128">
        <w:rPr>
          <w:rFonts w:ascii="Times New Roman" w:hAnsi="Times New Roman" w:cs="Times New Roman"/>
        </w:rPr>
        <w:t>za</w:t>
      </w:r>
      <w:r w:rsidRPr="00AD7531">
        <w:rPr>
          <w:rFonts w:ascii="Times New Roman" w:hAnsi="Times New Roman" w:cs="Times New Roman"/>
        </w:rPr>
        <w:t xml:space="preserve"> 202</w:t>
      </w:r>
      <w:r w:rsidR="00C92F0F">
        <w:rPr>
          <w:rFonts w:ascii="Times New Roman" w:hAnsi="Times New Roman" w:cs="Times New Roman"/>
        </w:rPr>
        <w:t>4</w:t>
      </w:r>
      <w:r w:rsidRPr="00AD7531">
        <w:rPr>
          <w:rFonts w:ascii="Times New Roman" w:hAnsi="Times New Roman" w:cs="Times New Roman"/>
        </w:rPr>
        <w:t>. godin</w:t>
      </w:r>
      <w:r w:rsidR="00C01128">
        <w:rPr>
          <w:rFonts w:ascii="Times New Roman" w:hAnsi="Times New Roman" w:cs="Times New Roman"/>
        </w:rPr>
        <w:t>u</w:t>
      </w:r>
      <w:r w:rsidRPr="00AD7531">
        <w:rPr>
          <w:rFonts w:ascii="Times New Roman" w:hAnsi="Times New Roman" w:cs="Times New Roman"/>
        </w:rPr>
        <w:t xml:space="preserve"> u iznosu od </w:t>
      </w:r>
      <w:r w:rsidR="00624BA3">
        <w:rPr>
          <w:rFonts w:ascii="Times New Roman" w:hAnsi="Times New Roman" w:cs="Times New Roman"/>
        </w:rPr>
        <w:t>7.304.395</w:t>
      </w:r>
      <w:r>
        <w:rPr>
          <w:rFonts w:ascii="Times New Roman" w:hAnsi="Times New Roman" w:cs="Times New Roman"/>
        </w:rPr>
        <w:t xml:space="preserve"> EUR</w:t>
      </w:r>
      <w:r w:rsidR="00C01128">
        <w:rPr>
          <w:rFonts w:ascii="Times New Roman" w:hAnsi="Times New Roman" w:cs="Times New Roman"/>
        </w:rPr>
        <w:t>,</w:t>
      </w:r>
      <w:r w:rsidRPr="00AD7531">
        <w:rPr>
          <w:rFonts w:ascii="Times New Roman" w:hAnsi="Times New Roman" w:cs="Times New Roman"/>
        </w:rPr>
        <w:t xml:space="preserve"> za 202</w:t>
      </w:r>
      <w:r w:rsidR="00624BA3">
        <w:rPr>
          <w:rFonts w:ascii="Times New Roman" w:hAnsi="Times New Roman" w:cs="Times New Roman"/>
        </w:rPr>
        <w:t>5</w:t>
      </w:r>
      <w:r w:rsidRPr="00AD7531">
        <w:rPr>
          <w:rFonts w:ascii="Times New Roman" w:hAnsi="Times New Roman" w:cs="Times New Roman"/>
        </w:rPr>
        <w:t xml:space="preserve">. godinu projicirani su u iznosu od </w:t>
      </w:r>
      <w:r w:rsidR="00FC09D1">
        <w:rPr>
          <w:rFonts w:ascii="Times New Roman" w:hAnsi="Times New Roman" w:cs="Times New Roman"/>
        </w:rPr>
        <w:t>7.393.255</w:t>
      </w:r>
      <w:r>
        <w:rPr>
          <w:rFonts w:ascii="Times New Roman" w:hAnsi="Times New Roman" w:cs="Times New Roman"/>
        </w:rPr>
        <w:t xml:space="preserve"> EUR</w:t>
      </w:r>
      <w:r w:rsidRPr="00AD7531">
        <w:rPr>
          <w:rFonts w:ascii="Times New Roman" w:hAnsi="Times New Roman" w:cs="Times New Roman"/>
        </w:rPr>
        <w:t>, a za 202</w:t>
      </w:r>
      <w:r w:rsidR="00FC09D1">
        <w:rPr>
          <w:rFonts w:ascii="Times New Roman" w:hAnsi="Times New Roman" w:cs="Times New Roman"/>
        </w:rPr>
        <w:t>6</w:t>
      </w:r>
      <w:r w:rsidRPr="00AD7531">
        <w:rPr>
          <w:rFonts w:ascii="Times New Roman" w:hAnsi="Times New Roman" w:cs="Times New Roman"/>
        </w:rPr>
        <w:t xml:space="preserve">. godinu u iznosu od </w:t>
      </w:r>
      <w:r w:rsidR="00FC09D1">
        <w:rPr>
          <w:rFonts w:ascii="Times New Roman" w:hAnsi="Times New Roman" w:cs="Times New Roman"/>
        </w:rPr>
        <w:t>7.804.</w:t>
      </w:r>
      <w:r w:rsidR="00FC20B3">
        <w:rPr>
          <w:rFonts w:ascii="Times New Roman" w:hAnsi="Times New Roman" w:cs="Times New Roman"/>
        </w:rPr>
        <w:t>575</w:t>
      </w:r>
      <w:r w:rsidRPr="00AD7531">
        <w:rPr>
          <w:rFonts w:ascii="Times New Roman" w:hAnsi="Times New Roman" w:cs="Times New Roman"/>
        </w:rPr>
        <w:t xml:space="preserve"> </w:t>
      </w:r>
      <w:r>
        <w:rPr>
          <w:rFonts w:ascii="Times New Roman" w:hAnsi="Times New Roman" w:cs="Times New Roman"/>
        </w:rPr>
        <w:t>EUR</w:t>
      </w:r>
      <w:r w:rsidRPr="00AD7531">
        <w:rPr>
          <w:rFonts w:ascii="Times New Roman" w:hAnsi="Times New Roman" w:cs="Times New Roman"/>
        </w:rPr>
        <w:t>.</w:t>
      </w:r>
    </w:p>
    <w:p w14:paraId="40FD60FF" w14:textId="77777777" w:rsidR="007A303B" w:rsidRPr="00AD7531" w:rsidRDefault="007A303B" w:rsidP="007A303B">
      <w:pPr>
        <w:pStyle w:val="Bezproreda"/>
        <w:ind w:firstLine="567"/>
        <w:jc w:val="both"/>
        <w:rPr>
          <w:rFonts w:ascii="Times New Roman" w:hAnsi="Times New Roman" w:cs="Times New Roman"/>
        </w:rPr>
      </w:pPr>
      <w:r w:rsidRPr="00AD7531">
        <w:rPr>
          <w:rFonts w:ascii="Times New Roman" w:hAnsi="Times New Roman" w:cs="Times New Roman"/>
        </w:rPr>
        <w:t>Rashodi poslovanja obuhvaćaju rashode za zaposlene, materijalne i financijske rashode, rashode za subvencije, pomoći, naknade</w:t>
      </w:r>
      <w:r>
        <w:rPr>
          <w:rFonts w:ascii="Times New Roman" w:hAnsi="Times New Roman" w:cs="Times New Roman"/>
        </w:rPr>
        <w:t xml:space="preserve"> građanima i kućanstvima</w:t>
      </w:r>
      <w:r w:rsidRPr="00AD7531">
        <w:rPr>
          <w:rFonts w:ascii="Times New Roman" w:hAnsi="Times New Roman" w:cs="Times New Roman"/>
        </w:rPr>
        <w:t xml:space="preserve"> i ostale rashode.</w:t>
      </w:r>
    </w:p>
    <w:p w14:paraId="537EE1DD" w14:textId="77777777" w:rsidR="007A303B" w:rsidRPr="00630BBA" w:rsidRDefault="007A303B" w:rsidP="007A303B">
      <w:pPr>
        <w:pStyle w:val="Bezproreda"/>
        <w:ind w:left="851"/>
        <w:rPr>
          <w:rFonts w:ascii="Times New Roman" w:hAnsi="Times New Roman" w:cs="Times New Roman"/>
          <w:color w:val="000000" w:themeColor="text1"/>
          <w:highlight w:val="cyan"/>
        </w:rPr>
      </w:pPr>
    </w:p>
    <w:p w14:paraId="45ABC336" w14:textId="77777777" w:rsidR="007A303B" w:rsidRPr="00FB05D6" w:rsidRDefault="007A303B" w:rsidP="00F50BEA">
      <w:pPr>
        <w:pStyle w:val="Bezproreda"/>
        <w:numPr>
          <w:ilvl w:val="1"/>
          <w:numId w:val="8"/>
        </w:numPr>
        <w:rPr>
          <w:rFonts w:ascii="Times New Roman" w:hAnsi="Times New Roman" w:cs="Times New Roman"/>
          <w:b/>
        </w:rPr>
      </w:pPr>
      <w:r w:rsidRPr="00FB05D6">
        <w:rPr>
          <w:rFonts w:ascii="Times New Roman" w:hAnsi="Times New Roman" w:cs="Times New Roman"/>
          <w:b/>
        </w:rPr>
        <w:t>Rashodi za zaposlene</w:t>
      </w:r>
    </w:p>
    <w:p w14:paraId="696CC5FB" w14:textId="77777777" w:rsidR="007A303B" w:rsidRPr="00FB05D6" w:rsidRDefault="007A303B" w:rsidP="007A303B">
      <w:pPr>
        <w:pStyle w:val="Bezproreda"/>
        <w:ind w:firstLine="426"/>
        <w:jc w:val="both"/>
        <w:rPr>
          <w:rFonts w:ascii="Times New Roman" w:hAnsi="Times New Roman" w:cs="Times New Roman"/>
        </w:rPr>
      </w:pPr>
    </w:p>
    <w:p w14:paraId="0CF42672" w14:textId="77777777" w:rsidR="007A303B" w:rsidRPr="00FB05D6" w:rsidRDefault="007A303B" w:rsidP="007A303B">
      <w:pPr>
        <w:pStyle w:val="Bezproreda"/>
        <w:ind w:firstLine="426"/>
        <w:jc w:val="both"/>
        <w:rPr>
          <w:rFonts w:ascii="Times New Roman" w:hAnsi="Times New Roman" w:cs="Times New Roman"/>
        </w:rPr>
      </w:pPr>
      <w:r w:rsidRPr="00FB05D6">
        <w:rPr>
          <w:rFonts w:ascii="Times New Roman" w:hAnsi="Times New Roman" w:cs="Times New Roman"/>
        </w:rPr>
        <w:t>Ovi se rashodi odnose na rashode dužnosnika i zaposlenih u općinskoj upravi i proračunskim korisnicima. Obuhvaćaju bruto plaće, doprinose na plaće i ostale troškove za zaposlene.</w:t>
      </w:r>
    </w:p>
    <w:p w14:paraId="0D73AB59" w14:textId="77777777" w:rsidR="007A303B" w:rsidRPr="00FB05D6" w:rsidRDefault="007A303B" w:rsidP="007A303B">
      <w:pPr>
        <w:pStyle w:val="Bezproreda"/>
        <w:ind w:firstLine="426"/>
        <w:jc w:val="both"/>
        <w:rPr>
          <w:rFonts w:ascii="Times New Roman" w:hAnsi="Times New Roman" w:cs="Times New Roman"/>
        </w:rPr>
      </w:pPr>
      <w:r w:rsidRPr="00FB05D6">
        <w:rPr>
          <w:rFonts w:ascii="Times New Roman" w:hAnsi="Times New Roman" w:cs="Times New Roman"/>
        </w:rPr>
        <w:t>Planirani su temeljem Odluke načelnika kojom se određuje osnovica za obračun plaća, te Odluke Općinskog vijeća kojom su utvrđeni koeficijenti za obračun plaća, a uzimajući u obzir i naknadu za minuli rad.</w:t>
      </w:r>
    </w:p>
    <w:p w14:paraId="29813732" w14:textId="3F938DCD" w:rsidR="007A303B" w:rsidRPr="00FB05D6" w:rsidRDefault="007A303B" w:rsidP="007A303B">
      <w:pPr>
        <w:pStyle w:val="Bezproreda"/>
        <w:ind w:firstLine="426"/>
        <w:jc w:val="both"/>
        <w:rPr>
          <w:rFonts w:ascii="Times New Roman" w:hAnsi="Times New Roman" w:cs="Times New Roman"/>
        </w:rPr>
      </w:pPr>
      <w:r w:rsidRPr="00FB05D6">
        <w:rPr>
          <w:rFonts w:ascii="Times New Roman" w:hAnsi="Times New Roman" w:cs="Times New Roman"/>
        </w:rPr>
        <w:t>U 202</w:t>
      </w:r>
      <w:r w:rsidR="009D6D7F">
        <w:rPr>
          <w:rFonts w:ascii="Times New Roman" w:hAnsi="Times New Roman" w:cs="Times New Roman"/>
        </w:rPr>
        <w:t>4</w:t>
      </w:r>
      <w:r w:rsidRPr="00FB05D6">
        <w:rPr>
          <w:rFonts w:ascii="Times New Roman" w:hAnsi="Times New Roman" w:cs="Times New Roman"/>
        </w:rPr>
        <w:t xml:space="preserve">. godini planirani su u iznosu od </w:t>
      </w:r>
      <w:r>
        <w:rPr>
          <w:rFonts w:ascii="Times New Roman" w:hAnsi="Times New Roman" w:cs="Times New Roman"/>
        </w:rPr>
        <w:t>1.</w:t>
      </w:r>
      <w:r w:rsidR="009D6D7F">
        <w:rPr>
          <w:rFonts w:ascii="Times New Roman" w:hAnsi="Times New Roman" w:cs="Times New Roman"/>
        </w:rPr>
        <w:t>513.100</w:t>
      </w:r>
      <w:r>
        <w:rPr>
          <w:rFonts w:ascii="Times New Roman" w:hAnsi="Times New Roman" w:cs="Times New Roman"/>
        </w:rPr>
        <w:t xml:space="preserve"> EUR</w:t>
      </w:r>
      <w:r w:rsidRPr="00FB05D6">
        <w:rPr>
          <w:rFonts w:ascii="Times New Roman" w:hAnsi="Times New Roman" w:cs="Times New Roman"/>
        </w:rPr>
        <w:t>, dok su za 202</w:t>
      </w:r>
      <w:r w:rsidR="009D6D7F">
        <w:rPr>
          <w:rFonts w:ascii="Times New Roman" w:hAnsi="Times New Roman" w:cs="Times New Roman"/>
        </w:rPr>
        <w:t>5</w:t>
      </w:r>
      <w:r w:rsidRPr="00FB05D6">
        <w:rPr>
          <w:rFonts w:ascii="Times New Roman" w:hAnsi="Times New Roman" w:cs="Times New Roman"/>
        </w:rPr>
        <w:t>. godin</w:t>
      </w:r>
      <w:r w:rsidR="001954CB">
        <w:rPr>
          <w:rFonts w:ascii="Times New Roman" w:hAnsi="Times New Roman" w:cs="Times New Roman"/>
        </w:rPr>
        <w:t>u</w:t>
      </w:r>
      <w:r w:rsidRPr="00FB05D6">
        <w:rPr>
          <w:rFonts w:ascii="Times New Roman" w:hAnsi="Times New Roman" w:cs="Times New Roman"/>
        </w:rPr>
        <w:t xml:space="preserve"> projicirani u iznosu od </w:t>
      </w:r>
      <w:r w:rsidR="001954CB">
        <w:rPr>
          <w:rFonts w:ascii="Times New Roman" w:hAnsi="Times New Roman" w:cs="Times New Roman"/>
        </w:rPr>
        <w:t xml:space="preserve">1.602.080 </w:t>
      </w:r>
      <w:proofErr w:type="spellStart"/>
      <w:r w:rsidR="001954CB">
        <w:rPr>
          <w:rFonts w:ascii="Times New Roman" w:hAnsi="Times New Roman" w:cs="Times New Roman"/>
        </w:rPr>
        <w:t>eur</w:t>
      </w:r>
      <w:proofErr w:type="spellEnd"/>
      <w:r w:rsidR="001954CB">
        <w:rPr>
          <w:rFonts w:ascii="Times New Roman" w:hAnsi="Times New Roman" w:cs="Times New Roman"/>
        </w:rPr>
        <w:t xml:space="preserve">, </w:t>
      </w:r>
      <w:r w:rsidRPr="00FB05D6">
        <w:rPr>
          <w:rFonts w:ascii="Times New Roman" w:hAnsi="Times New Roman" w:cs="Times New Roman"/>
        </w:rPr>
        <w:t xml:space="preserve"> a za 202</w:t>
      </w:r>
      <w:r w:rsidR="001954CB">
        <w:rPr>
          <w:rFonts w:ascii="Times New Roman" w:hAnsi="Times New Roman" w:cs="Times New Roman"/>
        </w:rPr>
        <w:t>6</w:t>
      </w:r>
      <w:r w:rsidRPr="00FB05D6">
        <w:rPr>
          <w:rFonts w:ascii="Times New Roman" w:hAnsi="Times New Roman" w:cs="Times New Roman"/>
        </w:rPr>
        <w:t xml:space="preserve">. u iznosu od </w:t>
      </w:r>
      <w:r w:rsidR="002A5EC3">
        <w:rPr>
          <w:rFonts w:ascii="Times New Roman" w:hAnsi="Times New Roman" w:cs="Times New Roman"/>
        </w:rPr>
        <w:t>1.855.400</w:t>
      </w:r>
      <w:r>
        <w:rPr>
          <w:rFonts w:ascii="Times New Roman" w:hAnsi="Times New Roman" w:cs="Times New Roman"/>
        </w:rPr>
        <w:t xml:space="preserve"> EUR</w:t>
      </w:r>
      <w:r w:rsidRPr="00FB05D6">
        <w:rPr>
          <w:rFonts w:ascii="Times New Roman" w:hAnsi="Times New Roman" w:cs="Times New Roman"/>
        </w:rPr>
        <w:t>.</w:t>
      </w:r>
      <w:r>
        <w:rPr>
          <w:rFonts w:ascii="Times New Roman" w:hAnsi="Times New Roman" w:cs="Times New Roman"/>
        </w:rPr>
        <w:t xml:space="preserve"> </w:t>
      </w:r>
      <w:r w:rsidR="00085C8A">
        <w:rPr>
          <w:rFonts w:ascii="Times New Roman" w:hAnsi="Times New Roman" w:cs="Times New Roman"/>
        </w:rPr>
        <w:t>Krajem</w:t>
      </w:r>
      <w:r>
        <w:rPr>
          <w:rFonts w:ascii="Times New Roman" w:hAnsi="Times New Roman" w:cs="Times New Roman"/>
        </w:rPr>
        <w:t xml:space="preserve"> 2025. godin</w:t>
      </w:r>
      <w:r w:rsidR="00903C6E">
        <w:rPr>
          <w:rFonts w:ascii="Times New Roman" w:hAnsi="Times New Roman" w:cs="Times New Roman"/>
        </w:rPr>
        <w:t>e</w:t>
      </w:r>
      <w:r>
        <w:rPr>
          <w:rFonts w:ascii="Times New Roman" w:hAnsi="Times New Roman" w:cs="Times New Roman"/>
        </w:rPr>
        <w:t xml:space="preserve"> predviđa se početak rada novog vrtića u </w:t>
      </w:r>
      <w:proofErr w:type="spellStart"/>
      <w:r>
        <w:rPr>
          <w:rFonts w:ascii="Times New Roman" w:hAnsi="Times New Roman" w:cs="Times New Roman"/>
        </w:rPr>
        <w:t>Pavekima</w:t>
      </w:r>
      <w:proofErr w:type="spellEnd"/>
      <w:r>
        <w:rPr>
          <w:rFonts w:ascii="Times New Roman" w:hAnsi="Times New Roman" w:cs="Times New Roman"/>
        </w:rPr>
        <w:t xml:space="preserve"> što podrazumijeva veći broj zaposlenih iz kojeg razloga ovi rashodi bilježe povećanje u 2025. g.</w:t>
      </w:r>
      <w:r w:rsidR="00903C6E">
        <w:rPr>
          <w:rFonts w:ascii="Times New Roman" w:hAnsi="Times New Roman" w:cs="Times New Roman"/>
        </w:rPr>
        <w:t>, a najviše u 2026. g.</w:t>
      </w:r>
    </w:p>
    <w:p w14:paraId="5D2F460A" w14:textId="77777777" w:rsidR="007A303B" w:rsidRDefault="007A303B" w:rsidP="007A303B">
      <w:pPr>
        <w:pStyle w:val="Bezproreda"/>
        <w:ind w:firstLine="426"/>
        <w:jc w:val="both"/>
        <w:rPr>
          <w:rFonts w:ascii="Times New Roman" w:hAnsi="Times New Roman" w:cs="Times New Roman"/>
          <w:color w:val="000000" w:themeColor="text1"/>
          <w:highlight w:val="cyan"/>
        </w:rPr>
      </w:pPr>
    </w:p>
    <w:p w14:paraId="7F7D02DE" w14:textId="6BC2575E" w:rsidR="00C01128" w:rsidRDefault="00C01128">
      <w:pPr>
        <w:spacing w:after="160" w:line="259" w:lineRule="auto"/>
        <w:rPr>
          <w:rFonts w:ascii="Times New Roman" w:hAnsi="Times New Roman" w:cs="Times New Roman"/>
          <w:color w:val="000000" w:themeColor="text1"/>
          <w:highlight w:val="cyan"/>
        </w:rPr>
      </w:pPr>
      <w:r>
        <w:rPr>
          <w:rFonts w:ascii="Times New Roman" w:hAnsi="Times New Roman" w:cs="Times New Roman"/>
          <w:color w:val="000000" w:themeColor="text1"/>
          <w:highlight w:val="cyan"/>
        </w:rPr>
        <w:br w:type="page"/>
      </w:r>
    </w:p>
    <w:p w14:paraId="199EB493" w14:textId="77777777" w:rsidR="00903C6E" w:rsidRDefault="00903C6E" w:rsidP="007A303B">
      <w:pPr>
        <w:pStyle w:val="Bezproreda"/>
        <w:ind w:firstLine="426"/>
        <w:jc w:val="both"/>
        <w:rPr>
          <w:rFonts w:ascii="Times New Roman" w:hAnsi="Times New Roman" w:cs="Times New Roman"/>
          <w:color w:val="000000" w:themeColor="text1"/>
          <w:highlight w:val="cyan"/>
        </w:rPr>
      </w:pPr>
    </w:p>
    <w:p w14:paraId="3A810545" w14:textId="77777777" w:rsidR="00903C6E" w:rsidRPr="00630BBA" w:rsidRDefault="00903C6E" w:rsidP="007A303B">
      <w:pPr>
        <w:pStyle w:val="Bezproreda"/>
        <w:ind w:firstLine="426"/>
        <w:jc w:val="both"/>
        <w:rPr>
          <w:rFonts w:ascii="Times New Roman" w:hAnsi="Times New Roman" w:cs="Times New Roman"/>
          <w:color w:val="000000" w:themeColor="text1"/>
          <w:highlight w:val="cyan"/>
        </w:rPr>
      </w:pPr>
    </w:p>
    <w:p w14:paraId="799ED568" w14:textId="77777777" w:rsidR="007A303B" w:rsidRPr="00971C59" w:rsidRDefault="007A303B" w:rsidP="00F50BEA">
      <w:pPr>
        <w:pStyle w:val="Bezproreda"/>
        <w:numPr>
          <w:ilvl w:val="1"/>
          <w:numId w:val="8"/>
        </w:numPr>
        <w:rPr>
          <w:rFonts w:ascii="Times New Roman" w:hAnsi="Times New Roman" w:cs="Times New Roman"/>
          <w:b/>
          <w:color w:val="000000" w:themeColor="text1"/>
        </w:rPr>
      </w:pPr>
      <w:r w:rsidRPr="00971C59">
        <w:rPr>
          <w:rFonts w:ascii="Times New Roman" w:hAnsi="Times New Roman" w:cs="Times New Roman"/>
          <w:b/>
          <w:color w:val="000000" w:themeColor="text1"/>
        </w:rPr>
        <w:t>Materijalni rashodi</w:t>
      </w:r>
    </w:p>
    <w:p w14:paraId="5D6DE693" w14:textId="77777777" w:rsidR="007A303B" w:rsidRPr="00971C59" w:rsidRDefault="007A303B" w:rsidP="007A303B">
      <w:pPr>
        <w:pStyle w:val="Bezproreda"/>
        <w:ind w:left="1418"/>
        <w:rPr>
          <w:rFonts w:ascii="Times New Roman" w:hAnsi="Times New Roman" w:cs="Times New Roman"/>
          <w:color w:val="000000" w:themeColor="text1"/>
        </w:rPr>
      </w:pPr>
    </w:p>
    <w:p w14:paraId="5C336F8A" w14:textId="77777777" w:rsidR="007A303B" w:rsidRPr="00971C59" w:rsidRDefault="007A303B" w:rsidP="007A303B">
      <w:pPr>
        <w:pStyle w:val="Bezproreda"/>
        <w:ind w:firstLine="426"/>
        <w:jc w:val="both"/>
        <w:rPr>
          <w:rFonts w:ascii="Times New Roman" w:hAnsi="Times New Roman" w:cs="Times New Roman"/>
        </w:rPr>
      </w:pPr>
      <w:r w:rsidRPr="00971C59">
        <w:rPr>
          <w:rFonts w:ascii="Times New Roman" w:hAnsi="Times New Roman" w:cs="Times New Roman"/>
          <w:color w:val="000000" w:themeColor="text1"/>
        </w:rPr>
        <w:t xml:space="preserve"> </w:t>
      </w:r>
      <w:r w:rsidRPr="00971C59">
        <w:rPr>
          <w:rFonts w:ascii="Times New Roman" w:hAnsi="Times New Roman" w:cs="Times New Roman"/>
          <w:color w:val="000000" w:themeColor="text1"/>
        </w:rPr>
        <w:tab/>
      </w:r>
      <w:r w:rsidRPr="00FD2D07">
        <w:rPr>
          <w:rFonts w:ascii="Times New Roman" w:hAnsi="Times New Roman" w:cs="Times New Roman"/>
        </w:rPr>
        <w:t>Obuhvaćaju naknade troškova</w:t>
      </w:r>
      <w:r w:rsidRPr="00971C59">
        <w:rPr>
          <w:rFonts w:ascii="Times New Roman" w:hAnsi="Times New Roman" w:cs="Times New Roman"/>
        </w:rPr>
        <w:t xml:space="preserve"> zaposlenima, rashode za materijal  i energiju, rashode za usluge, kao i ostale rashode poslovanja.</w:t>
      </w:r>
    </w:p>
    <w:p w14:paraId="3C4AEEAE" w14:textId="65D9E2CF" w:rsidR="007A303B" w:rsidRPr="00971C59" w:rsidRDefault="007A303B" w:rsidP="007A303B">
      <w:pPr>
        <w:pStyle w:val="Bezproreda"/>
        <w:ind w:firstLine="426"/>
        <w:jc w:val="both"/>
        <w:rPr>
          <w:rFonts w:ascii="Times New Roman" w:hAnsi="Times New Roman" w:cs="Times New Roman"/>
        </w:rPr>
      </w:pPr>
      <w:r w:rsidRPr="00971C59">
        <w:rPr>
          <w:rFonts w:ascii="Times New Roman" w:hAnsi="Times New Roman" w:cs="Times New Roman"/>
        </w:rPr>
        <w:t>Za podmirenje ovih rashoda u 202</w:t>
      </w:r>
      <w:r w:rsidR="00DA5812">
        <w:rPr>
          <w:rFonts w:ascii="Times New Roman" w:hAnsi="Times New Roman" w:cs="Times New Roman"/>
        </w:rPr>
        <w:t>4</w:t>
      </w:r>
      <w:r w:rsidRPr="00971C59">
        <w:rPr>
          <w:rFonts w:ascii="Times New Roman" w:hAnsi="Times New Roman" w:cs="Times New Roman"/>
        </w:rPr>
        <w:t xml:space="preserve">. godini planirana su sredstva u iznosu od </w:t>
      </w:r>
      <w:r w:rsidR="00DA5812">
        <w:rPr>
          <w:rFonts w:ascii="Times New Roman" w:hAnsi="Times New Roman" w:cs="Times New Roman"/>
        </w:rPr>
        <w:t>4.032.</w:t>
      </w:r>
      <w:r w:rsidR="00CB2DE5">
        <w:rPr>
          <w:rFonts w:ascii="Times New Roman" w:hAnsi="Times New Roman" w:cs="Times New Roman"/>
        </w:rPr>
        <w:t>425</w:t>
      </w:r>
      <w:r w:rsidRPr="00971C59">
        <w:rPr>
          <w:rFonts w:ascii="Times New Roman" w:hAnsi="Times New Roman" w:cs="Times New Roman"/>
        </w:rPr>
        <w:t>. U projekciji za 202</w:t>
      </w:r>
      <w:r w:rsidR="00CB2DE5">
        <w:rPr>
          <w:rFonts w:ascii="Times New Roman" w:hAnsi="Times New Roman" w:cs="Times New Roman"/>
        </w:rPr>
        <w:t>5</w:t>
      </w:r>
      <w:r w:rsidRPr="00971C59">
        <w:rPr>
          <w:rFonts w:ascii="Times New Roman" w:hAnsi="Times New Roman" w:cs="Times New Roman"/>
        </w:rPr>
        <w:t xml:space="preserve">. godinu planiran je iznos od </w:t>
      </w:r>
      <w:r w:rsidR="00CB2DE5">
        <w:rPr>
          <w:rFonts w:ascii="Times New Roman" w:hAnsi="Times New Roman" w:cs="Times New Roman"/>
        </w:rPr>
        <w:t>3.918.905</w:t>
      </w:r>
      <w:r>
        <w:rPr>
          <w:rFonts w:ascii="Times New Roman" w:hAnsi="Times New Roman" w:cs="Times New Roman"/>
        </w:rPr>
        <w:t xml:space="preserve"> EUR</w:t>
      </w:r>
      <w:r w:rsidRPr="00971C59">
        <w:rPr>
          <w:rFonts w:ascii="Times New Roman" w:hAnsi="Times New Roman" w:cs="Times New Roman"/>
        </w:rPr>
        <w:t>, a za 202</w:t>
      </w:r>
      <w:r w:rsidR="00CB2DE5">
        <w:rPr>
          <w:rFonts w:ascii="Times New Roman" w:hAnsi="Times New Roman" w:cs="Times New Roman"/>
        </w:rPr>
        <w:t>6</w:t>
      </w:r>
      <w:r w:rsidRPr="00971C59">
        <w:rPr>
          <w:rFonts w:ascii="Times New Roman" w:hAnsi="Times New Roman" w:cs="Times New Roman"/>
        </w:rPr>
        <w:t xml:space="preserve">. godinu planirano je </w:t>
      </w:r>
      <w:r w:rsidR="00443D7C">
        <w:rPr>
          <w:rFonts w:ascii="Times New Roman" w:hAnsi="Times New Roman" w:cs="Times New Roman"/>
        </w:rPr>
        <w:t>3.953.205</w:t>
      </w:r>
      <w:r>
        <w:rPr>
          <w:rFonts w:ascii="Times New Roman" w:hAnsi="Times New Roman" w:cs="Times New Roman"/>
        </w:rPr>
        <w:t xml:space="preserve"> EUR</w:t>
      </w:r>
      <w:r w:rsidRPr="00971C59">
        <w:rPr>
          <w:rFonts w:ascii="Times New Roman" w:hAnsi="Times New Roman" w:cs="Times New Roman"/>
        </w:rPr>
        <w:t>.</w:t>
      </w:r>
    </w:p>
    <w:p w14:paraId="21B3521E" w14:textId="24C944F9" w:rsidR="007A303B" w:rsidRPr="00971C59" w:rsidRDefault="007A303B" w:rsidP="007A303B">
      <w:pPr>
        <w:pStyle w:val="Bezproreda"/>
        <w:ind w:firstLine="426"/>
        <w:jc w:val="both"/>
        <w:rPr>
          <w:rFonts w:ascii="Times New Roman" w:hAnsi="Times New Roman" w:cs="Times New Roman"/>
        </w:rPr>
      </w:pPr>
      <w:r w:rsidRPr="00971C59">
        <w:rPr>
          <w:rFonts w:ascii="Times New Roman" w:hAnsi="Times New Roman" w:cs="Times New Roman"/>
        </w:rPr>
        <w:t>U strukturi materijalnih rashoda najveći je udio rashoda za usluge koji su u 202</w:t>
      </w:r>
      <w:r w:rsidR="00443D7C">
        <w:rPr>
          <w:rFonts w:ascii="Times New Roman" w:hAnsi="Times New Roman" w:cs="Times New Roman"/>
        </w:rPr>
        <w:t>4</w:t>
      </w:r>
      <w:r w:rsidRPr="00971C59">
        <w:rPr>
          <w:rFonts w:ascii="Times New Roman" w:hAnsi="Times New Roman" w:cs="Times New Roman"/>
        </w:rPr>
        <w:t xml:space="preserve">. planirani u iznosu od </w:t>
      </w:r>
      <w:r w:rsidR="00443D7C">
        <w:rPr>
          <w:rFonts w:ascii="Times New Roman" w:hAnsi="Times New Roman" w:cs="Times New Roman"/>
        </w:rPr>
        <w:t>3.350.795</w:t>
      </w:r>
      <w:r>
        <w:rPr>
          <w:rFonts w:ascii="Times New Roman" w:hAnsi="Times New Roman" w:cs="Times New Roman"/>
        </w:rPr>
        <w:t xml:space="preserve"> EUR</w:t>
      </w:r>
      <w:r w:rsidRPr="00971C59">
        <w:rPr>
          <w:rFonts w:ascii="Times New Roman" w:hAnsi="Times New Roman" w:cs="Times New Roman"/>
        </w:rPr>
        <w:t>. Rashodi za usluge odnose se na usluge telefona i pošte, komunalne usluge, zakupnine,</w:t>
      </w:r>
      <w:r>
        <w:rPr>
          <w:rFonts w:ascii="Times New Roman" w:hAnsi="Times New Roman" w:cs="Times New Roman"/>
        </w:rPr>
        <w:t xml:space="preserve"> </w:t>
      </w:r>
      <w:r w:rsidRPr="00971C59">
        <w:rPr>
          <w:rFonts w:ascii="Times New Roman" w:hAnsi="Times New Roman" w:cs="Times New Roman"/>
        </w:rPr>
        <w:t>zdravstvene i intelektualne usluge, računalne usluge, usluge tekućeg i investicijskog održavanja objekata i opreme, te na tekuća i investicijska održavanje objekata komunalne infrastrukture - javne zelene površine, nerazvrstane ceste, plaže i pomorsko dobro, javne rasvjete i slično.</w:t>
      </w:r>
    </w:p>
    <w:p w14:paraId="7762189E" w14:textId="77777777" w:rsidR="007A303B" w:rsidRPr="00630BBA" w:rsidRDefault="007A303B" w:rsidP="007A303B">
      <w:pPr>
        <w:pStyle w:val="Bezproreda"/>
        <w:rPr>
          <w:rFonts w:ascii="Times New Roman" w:hAnsi="Times New Roman" w:cs="Times New Roman"/>
          <w:color w:val="000000" w:themeColor="text1"/>
          <w:highlight w:val="cyan"/>
        </w:rPr>
      </w:pPr>
    </w:p>
    <w:p w14:paraId="09576FCB" w14:textId="77777777" w:rsidR="007A303B" w:rsidRPr="004A7424" w:rsidRDefault="007A303B" w:rsidP="00F50BEA">
      <w:pPr>
        <w:pStyle w:val="Bezproreda"/>
        <w:numPr>
          <w:ilvl w:val="1"/>
          <w:numId w:val="8"/>
        </w:numPr>
        <w:rPr>
          <w:rFonts w:ascii="Times New Roman" w:hAnsi="Times New Roman" w:cs="Times New Roman"/>
          <w:color w:val="000000" w:themeColor="text1"/>
        </w:rPr>
      </w:pPr>
      <w:r w:rsidRPr="004A7424">
        <w:rPr>
          <w:rFonts w:ascii="Times New Roman" w:hAnsi="Times New Roman" w:cs="Times New Roman"/>
          <w:b/>
          <w:bCs/>
          <w:color w:val="000000" w:themeColor="text1"/>
        </w:rPr>
        <w:t>Financijski rashodi</w:t>
      </w:r>
    </w:p>
    <w:p w14:paraId="7151FBE3" w14:textId="77777777" w:rsidR="00651BE6" w:rsidRDefault="00651BE6" w:rsidP="00651BE6">
      <w:pPr>
        <w:pStyle w:val="Bezproreda"/>
        <w:jc w:val="both"/>
        <w:rPr>
          <w:rFonts w:ascii="Times New Roman" w:hAnsi="Times New Roman" w:cs="Times New Roman"/>
        </w:rPr>
      </w:pPr>
    </w:p>
    <w:p w14:paraId="5AFF9C2E" w14:textId="00A4A0DB" w:rsidR="00651BE6" w:rsidRPr="00971C59" w:rsidRDefault="00651BE6" w:rsidP="001016FC">
      <w:pPr>
        <w:pStyle w:val="Bezproreda"/>
        <w:ind w:firstLine="360"/>
        <w:jc w:val="both"/>
        <w:rPr>
          <w:rFonts w:ascii="Times New Roman" w:hAnsi="Times New Roman" w:cs="Times New Roman"/>
        </w:rPr>
      </w:pPr>
      <w:r w:rsidRPr="00971C59">
        <w:rPr>
          <w:rFonts w:ascii="Times New Roman" w:hAnsi="Times New Roman" w:cs="Times New Roman"/>
        </w:rPr>
        <w:t>Za podmirenje ovih rashoda u 202</w:t>
      </w:r>
      <w:r>
        <w:rPr>
          <w:rFonts w:ascii="Times New Roman" w:hAnsi="Times New Roman" w:cs="Times New Roman"/>
        </w:rPr>
        <w:t>4</w:t>
      </w:r>
      <w:r w:rsidRPr="00971C59">
        <w:rPr>
          <w:rFonts w:ascii="Times New Roman" w:hAnsi="Times New Roman" w:cs="Times New Roman"/>
        </w:rPr>
        <w:t xml:space="preserve">. godini planirana su sredstva u iznosu od </w:t>
      </w:r>
      <w:r>
        <w:rPr>
          <w:rFonts w:ascii="Times New Roman" w:hAnsi="Times New Roman" w:cs="Times New Roman"/>
        </w:rPr>
        <w:t>62.570 EUR</w:t>
      </w:r>
      <w:r w:rsidRPr="00971C59">
        <w:rPr>
          <w:rFonts w:ascii="Times New Roman" w:hAnsi="Times New Roman" w:cs="Times New Roman"/>
        </w:rPr>
        <w:t>. U projekciji za 202</w:t>
      </w:r>
      <w:r>
        <w:rPr>
          <w:rFonts w:ascii="Times New Roman" w:hAnsi="Times New Roman" w:cs="Times New Roman"/>
        </w:rPr>
        <w:t>5</w:t>
      </w:r>
      <w:r w:rsidRPr="00971C59">
        <w:rPr>
          <w:rFonts w:ascii="Times New Roman" w:hAnsi="Times New Roman" w:cs="Times New Roman"/>
        </w:rPr>
        <w:t xml:space="preserve">. godinu planiran je iznos od </w:t>
      </w:r>
      <w:r>
        <w:rPr>
          <w:rFonts w:ascii="Times New Roman" w:hAnsi="Times New Roman" w:cs="Times New Roman"/>
        </w:rPr>
        <w:t>222.570 EUR</w:t>
      </w:r>
      <w:r w:rsidRPr="00971C59">
        <w:rPr>
          <w:rFonts w:ascii="Times New Roman" w:hAnsi="Times New Roman" w:cs="Times New Roman"/>
        </w:rPr>
        <w:t>, a za 202</w:t>
      </w:r>
      <w:r>
        <w:rPr>
          <w:rFonts w:ascii="Times New Roman" w:hAnsi="Times New Roman" w:cs="Times New Roman"/>
        </w:rPr>
        <w:t>6</w:t>
      </w:r>
      <w:r w:rsidRPr="00971C59">
        <w:rPr>
          <w:rFonts w:ascii="Times New Roman" w:hAnsi="Times New Roman" w:cs="Times New Roman"/>
        </w:rPr>
        <w:t xml:space="preserve">. godinu planirano je </w:t>
      </w:r>
      <w:r w:rsidR="001016FC">
        <w:rPr>
          <w:rFonts w:ascii="Times New Roman" w:hAnsi="Times New Roman" w:cs="Times New Roman"/>
        </w:rPr>
        <w:t>391.570</w:t>
      </w:r>
      <w:r>
        <w:rPr>
          <w:rFonts w:ascii="Times New Roman" w:hAnsi="Times New Roman" w:cs="Times New Roman"/>
        </w:rPr>
        <w:t xml:space="preserve"> EUR</w:t>
      </w:r>
      <w:r w:rsidRPr="00971C59">
        <w:rPr>
          <w:rFonts w:ascii="Times New Roman" w:hAnsi="Times New Roman" w:cs="Times New Roman"/>
        </w:rPr>
        <w:t>.</w:t>
      </w:r>
    </w:p>
    <w:p w14:paraId="16C725CB" w14:textId="02A7930E" w:rsidR="007A303B" w:rsidRPr="001016FC" w:rsidRDefault="007A303B" w:rsidP="001016FC">
      <w:pPr>
        <w:pStyle w:val="Bezproreda"/>
        <w:ind w:firstLine="426"/>
        <w:rPr>
          <w:rFonts w:ascii="Times New Roman" w:hAnsi="Times New Roman" w:cs="Times New Roman"/>
        </w:rPr>
      </w:pPr>
      <w:r w:rsidRPr="004A7424">
        <w:rPr>
          <w:rFonts w:ascii="Times New Roman" w:hAnsi="Times New Roman" w:cs="Times New Roman"/>
          <w:color w:val="000000" w:themeColor="text1"/>
        </w:rPr>
        <w:t xml:space="preserve"> </w:t>
      </w:r>
      <w:r w:rsidR="001016FC">
        <w:rPr>
          <w:rFonts w:ascii="Times New Roman" w:hAnsi="Times New Roman" w:cs="Times New Roman"/>
        </w:rPr>
        <w:t>Ovi rashodi</w:t>
      </w:r>
      <w:r w:rsidRPr="004A7424">
        <w:rPr>
          <w:rFonts w:ascii="Times New Roman" w:hAnsi="Times New Roman" w:cs="Times New Roman"/>
        </w:rPr>
        <w:t xml:space="preserve"> odnose se na rashode za bankarske usluge i usluge platnog prometa, te kamate na primljene kredite. U sklopu ovih rashoda</w:t>
      </w:r>
      <w:r w:rsidR="001016FC">
        <w:rPr>
          <w:rFonts w:ascii="Times New Roman" w:hAnsi="Times New Roman" w:cs="Times New Roman"/>
        </w:rPr>
        <w:t xml:space="preserve"> za 2024.g.</w:t>
      </w:r>
      <w:r w:rsidRPr="004A7424">
        <w:rPr>
          <w:rFonts w:ascii="Times New Roman" w:hAnsi="Times New Roman" w:cs="Times New Roman"/>
        </w:rPr>
        <w:t xml:space="preserve"> rezervirana su i sredstva za namirenje potencijalnih troškova vezanih za okončanje sudskih postupaka koji su u tijeku u iznosu od </w:t>
      </w:r>
      <w:r>
        <w:rPr>
          <w:rFonts w:ascii="Times New Roman" w:hAnsi="Times New Roman" w:cs="Times New Roman"/>
        </w:rPr>
        <w:t>26.000 EUR</w:t>
      </w:r>
      <w:r w:rsidRPr="004A7424">
        <w:rPr>
          <w:rFonts w:ascii="Times New Roman" w:hAnsi="Times New Roman" w:cs="Times New Roman"/>
        </w:rPr>
        <w:t>.</w:t>
      </w:r>
    </w:p>
    <w:p w14:paraId="71018D39" w14:textId="77777777" w:rsidR="007A303B" w:rsidRPr="00630BBA" w:rsidRDefault="007A303B" w:rsidP="007A303B">
      <w:pPr>
        <w:pStyle w:val="Bezproreda"/>
        <w:jc w:val="both"/>
        <w:rPr>
          <w:rFonts w:ascii="Times New Roman" w:hAnsi="Times New Roman" w:cs="Times New Roman"/>
          <w:color w:val="000000" w:themeColor="text1"/>
          <w:highlight w:val="cyan"/>
        </w:rPr>
      </w:pPr>
    </w:p>
    <w:p w14:paraId="6393B18D" w14:textId="77777777" w:rsidR="007A303B" w:rsidRPr="000850EE" w:rsidRDefault="007A303B" w:rsidP="00F50BEA">
      <w:pPr>
        <w:pStyle w:val="Bezproreda"/>
        <w:numPr>
          <w:ilvl w:val="1"/>
          <w:numId w:val="8"/>
        </w:numPr>
        <w:rPr>
          <w:rFonts w:ascii="Times New Roman" w:hAnsi="Times New Roman" w:cs="Times New Roman"/>
          <w:color w:val="000000" w:themeColor="text1"/>
        </w:rPr>
      </w:pPr>
      <w:r w:rsidRPr="000850EE">
        <w:rPr>
          <w:rFonts w:ascii="Times New Roman" w:hAnsi="Times New Roman" w:cs="Times New Roman"/>
          <w:b/>
          <w:color w:val="000000" w:themeColor="text1"/>
        </w:rPr>
        <w:t>Subvencije</w:t>
      </w:r>
      <w:r w:rsidRPr="000850EE">
        <w:rPr>
          <w:rFonts w:ascii="Times New Roman" w:hAnsi="Times New Roman" w:cs="Times New Roman"/>
          <w:color w:val="000000" w:themeColor="text1"/>
        </w:rPr>
        <w:t xml:space="preserve"> </w:t>
      </w:r>
    </w:p>
    <w:p w14:paraId="340F5327" w14:textId="77777777" w:rsidR="007A303B" w:rsidRPr="000850EE" w:rsidRDefault="007A303B" w:rsidP="007A303B">
      <w:pPr>
        <w:pStyle w:val="Bezproreda"/>
        <w:ind w:firstLine="426"/>
        <w:jc w:val="both"/>
        <w:rPr>
          <w:rFonts w:ascii="Times New Roman" w:hAnsi="Times New Roman" w:cs="Times New Roman"/>
          <w:color w:val="000000" w:themeColor="text1"/>
        </w:rPr>
      </w:pPr>
    </w:p>
    <w:p w14:paraId="4AF5CC58" w14:textId="6CE296E2" w:rsidR="007A303B" w:rsidRPr="00B93A43" w:rsidRDefault="007A303B" w:rsidP="007A303B">
      <w:pPr>
        <w:pStyle w:val="Bezproreda"/>
        <w:ind w:firstLine="426"/>
        <w:jc w:val="both"/>
        <w:rPr>
          <w:rFonts w:ascii="Times New Roman" w:hAnsi="Times New Roman" w:cs="Times New Roman"/>
          <w:color w:val="000000" w:themeColor="text1"/>
        </w:rPr>
      </w:pPr>
      <w:r w:rsidRPr="000850EE">
        <w:rPr>
          <w:rFonts w:ascii="Times New Roman" w:hAnsi="Times New Roman" w:cs="Times New Roman"/>
          <w:color w:val="000000" w:themeColor="text1"/>
        </w:rPr>
        <w:t xml:space="preserve"> </w:t>
      </w:r>
      <w:r w:rsidRPr="000850EE">
        <w:rPr>
          <w:rFonts w:ascii="Times New Roman" w:hAnsi="Times New Roman" w:cs="Times New Roman"/>
        </w:rPr>
        <w:t>Odnose se</w:t>
      </w:r>
      <w:r w:rsidR="003E45D9">
        <w:rPr>
          <w:rFonts w:ascii="Times New Roman" w:hAnsi="Times New Roman" w:cs="Times New Roman"/>
        </w:rPr>
        <w:t xml:space="preserve"> u najvećem dijelu</w:t>
      </w:r>
      <w:r w:rsidRPr="000850EE">
        <w:rPr>
          <w:rFonts w:ascii="Times New Roman" w:hAnsi="Times New Roman" w:cs="Times New Roman"/>
        </w:rPr>
        <w:t xml:space="preserve"> na subvenciju za usluge obavljanja javnog gradskog prijevoza društvu Autotrolej d.o.o. Rijeka</w:t>
      </w:r>
      <w:r>
        <w:rPr>
          <w:rFonts w:ascii="Times New Roman" w:hAnsi="Times New Roman" w:cs="Times New Roman"/>
        </w:rPr>
        <w:t>.</w:t>
      </w:r>
    </w:p>
    <w:p w14:paraId="52AD2941" w14:textId="77777777" w:rsidR="007A303B" w:rsidRPr="00630BBA" w:rsidRDefault="007A303B" w:rsidP="007A303B">
      <w:pPr>
        <w:pStyle w:val="Bezproreda"/>
        <w:rPr>
          <w:rFonts w:ascii="Times New Roman" w:hAnsi="Times New Roman" w:cs="Times New Roman"/>
          <w:b/>
          <w:color w:val="000000" w:themeColor="text1"/>
          <w:highlight w:val="cyan"/>
        </w:rPr>
      </w:pPr>
    </w:p>
    <w:p w14:paraId="581481EC" w14:textId="77777777" w:rsidR="007A303B" w:rsidRPr="00FD72EF" w:rsidRDefault="007A303B" w:rsidP="007A303B">
      <w:pPr>
        <w:pStyle w:val="Bezproreda"/>
        <w:ind w:firstLine="426"/>
        <w:rPr>
          <w:rFonts w:ascii="Times New Roman" w:hAnsi="Times New Roman" w:cs="Times New Roman"/>
          <w:b/>
          <w:color w:val="000000" w:themeColor="text1"/>
        </w:rPr>
      </w:pPr>
      <w:r w:rsidRPr="00FD72EF">
        <w:rPr>
          <w:rFonts w:ascii="Times New Roman" w:hAnsi="Times New Roman" w:cs="Times New Roman"/>
          <w:b/>
          <w:color w:val="000000" w:themeColor="text1"/>
        </w:rPr>
        <w:t>1.5.  Pomoći unutar općeg proračuna</w:t>
      </w:r>
    </w:p>
    <w:p w14:paraId="25C91660" w14:textId="77777777" w:rsidR="007A303B" w:rsidRPr="00FD72EF" w:rsidRDefault="007A303B" w:rsidP="007A303B">
      <w:pPr>
        <w:pStyle w:val="Bezproreda"/>
        <w:ind w:left="1418"/>
        <w:rPr>
          <w:rFonts w:ascii="Times New Roman" w:hAnsi="Times New Roman" w:cs="Times New Roman"/>
          <w:b/>
          <w:color w:val="000000" w:themeColor="text1"/>
        </w:rPr>
      </w:pPr>
    </w:p>
    <w:p w14:paraId="2E6C19F9" w14:textId="4FECD42C" w:rsidR="007A303B" w:rsidRPr="00B93A43" w:rsidRDefault="007A303B" w:rsidP="007A303B">
      <w:pPr>
        <w:pStyle w:val="Bezproreda"/>
        <w:ind w:firstLine="426"/>
        <w:jc w:val="both"/>
        <w:rPr>
          <w:rFonts w:ascii="Times New Roman" w:hAnsi="Times New Roman" w:cs="Times New Roman"/>
          <w:color w:val="000000" w:themeColor="text1"/>
        </w:rPr>
      </w:pPr>
      <w:r w:rsidRPr="00FD72EF">
        <w:rPr>
          <w:rFonts w:ascii="Times New Roman" w:hAnsi="Times New Roman" w:cs="Times New Roman"/>
          <w:color w:val="000000" w:themeColor="text1"/>
        </w:rPr>
        <w:t>Odnose se na doznake sredstava JVP Rijeka koji je proračunski korisnik drugog proračuna</w:t>
      </w:r>
      <w:r>
        <w:rPr>
          <w:rFonts w:ascii="Times New Roman" w:hAnsi="Times New Roman" w:cs="Times New Roman"/>
          <w:color w:val="000000" w:themeColor="text1"/>
        </w:rPr>
        <w:t xml:space="preserve"> u iznosu </w:t>
      </w:r>
      <w:r w:rsidR="002F1E10">
        <w:rPr>
          <w:rFonts w:ascii="Times New Roman" w:hAnsi="Times New Roman" w:cs="Times New Roman"/>
          <w:color w:val="000000" w:themeColor="text1"/>
        </w:rPr>
        <w:t>56.000</w:t>
      </w:r>
      <w:r>
        <w:rPr>
          <w:rFonts w:ascii="Times New Roman" w:hAnsi="Times New Roman" w:cs="Times New Roman"/>
          <w:color w:val="000000" w:themeColor="text1"/>
        </w:rPr>
        <w:t xml:space="preserve"> EUR</w:t>
      </w:r>
      <w:r w:rsidRPr="00FD72EF">
        <w:rPr>
          <w:rFonts w:ascii="Times New Roman" w:hAnsi="Times New Roman" w:cs="Times New Roman"/>
          <w:color w:val="000000" w:themeColor="text1"/>
        </w:rPr>
        <w:t xml:space="preserve"> i na EU sredstava koja će biti prenijeta drugim proračunima, kao sudionicima izvedbe projekta „Stori po svoju“</w:t>
      </w:r>
      <w:r>
        <w:rPr>
          <w:rFonts w:ascii="Times New Roman" w:hAnsi="Times New Roman" w:cs="Times New Roman"/>
          <w:color w:val="000000" w:themeColor="text1"/>
        </w:rPr>
        <w:t xml:space="preserve"> u iznosu 5.</w:t>
      </w:r>
      <w:r w:rsidR="00112EA7">
        <w:rPr>
          <w:rFonts w:ascii="Times New Roman" w:hAnsi="Times New Roman" w:cs="Times New Roman"/>
          <w:color w:val="000000" w:themeColor="text1"/>
        </w:rPr>
        <w:t>00</w:t>
      </w:r>
      <w:r>
        <w:rPr>
          <w:rFonts w:ascii="Times New Roman" w:hAnsi="Times New Roman" w:cs="Times New Roman"/>
          <w:color w:val="000000" w:themeColor="text1"/>
        </w:rPr>
        <w:t>0 EUR</w:t>
      </w:r>
      <w:r w:rsidR="004177EF">
        <w:rPr>
          <w:rFonts w:ascii="Times New Roman" w:hAnsi="Times New Roman" w:cs="Times New Roman"/>
          <w:color w:val="000000" w:themeColor="text1"/>
        </w:rPr>
        <w:t>, te</w:t>
      </w:r>
      <w:r w:rsidR="00BE3CAE">
        <w:rPr>
          <w:rFonts w:ascii="Times New Roman" w:hAnsi="Times New Roman" w:cs="Times New Roman"/>
          <w:color w:val="000000" w:themeColor="text1"/>
        </w:rPr>
        <w:t xml:space="preserve"> 9.960 EUR</w:t>
      </w:r>
      <w:r w:rsidR="004177EF">
        <w:rPr>
          <w:rFonts w:ascii="Times New Roman" w:hAnsi="Times New Roman" w:cs="Times New Roman"/>
          <w:color w:val="000000" w:themeColor="text1"/>
        </w:rPr>
        <w:t xml:space="preserve"> tekuće pomoći za </w:t>
      </w:r>
      <w:r w:rsidR="00BE3CAE">
        <w:rPr>
          <w:rFonts w:ascii="Times New Roman" w:hAnsi="Times New Roman" w:cs="Times New Roman"/>
          <w:color w:val="000000" w:themeColor="text1"/>
        </w:rPr>
        <w:t xml:space="preserve">financiranje rada </w:t>
      </w:r>
      <w:proofErr w:type="spellStart"/>
      <w:r w:rsidR="00BE3CAE">
        <w:rPr>
          <w:rFonts w:ascii="Times New Roman" w:hAnsi="Times New Roman" w:cs="Times New Roman"/>
          <w:color w:val="000000" w:themeColor="text1"/>
        </w:rPr>
        <w:t>Sortirnice</w:t>
      </w:r>
      <w:proofErr w:type="spellEnd"/>
      <w:r w:rsidR="00BE3CAE">
        <w:rPr>
          <w:rFonts w:ascii="Times New Roman" w:hAnsi="Times New Roman" w:cs="Times New Roman"/>
          <w:color w:val="000000" w:themeColor="text1"/>
        </w:rPr>
        <w:t xml:space="preserve"> u Rijeci.</w:t>
      </w:r>
    </w:p>
    <w:p w14:paraId="042D28AC" w14:textId="77777777" w:rsidR="007A303B" w:rsidRPr="00FD72EF" w:rsidRDefault="007A303B" w:rsidP="007A303B">
      <w:pPr>
        <w:pStyle w:val="Odlomakpopisa"/>
        <w:spacing w:after="0"/>
        <w:rPr>
          <w:rFonts w:ascii="Times New Roman" w:hAnsi="Times New Roman" w:cs="Times New Roman"/>
          <w:color w:val="000000" w:themeColor="text1"/>
        </w:rPr>
      </w:pPr>
    </w:p>
    <w:p w14:paraId="537DFF56" w14:textId="77777777" w:rsidR="007A303B" w:rsidRPr="00FD72EF" w:rsidRDefault="007A303B" w:rsidP="007A303B">
      <w:pPr>
        <w:pStyle w:val="Bezproreda"/>
        <w:ind w:firstLine="426"/>
        <w:rPr>
          <w:rFonts w:ascii="Times New Roman" w:hAnsi="Times New Roman" w:cs="Times New Roman"/>
          <w:color w:val="000000" w:themeColor="text1"/>
        </w:rPr>
      </w:pPr>
      <w:r w:rsidRPr="00FD72EF">
        <w:rPr>
          <w:rFonts w:ascii="Times New Roman" w:hAnsi="Times New Roman" w:cs="Times New Roman"/>
          <w:b/>
          <w:color w:val="000000" w:themeColor="text1"/>
        </w:rPr>
        <w:t>1.6. Naknade građanima i kućanstvima</w:t>
      </w:r>
      <w:r w:rsidRPr="00FD72EF">
        <w:rPr>
          <w:rFonts w:ascii="Times New Roman" w:hAnsi="Times New Roman" w:cs="Times New Roman"/>
          <w:color w:val="000000" w:themeColor="text1"/>
        </w:rPr>
        <w:t xml:space="preserve"> </w:t>
      </w:r>
    </w:p>
    <w:p w14:paraId="23B97091" w14:textId="77777777" w:rsidR="007A303B" w:rsidRPr="00FD72EF" w:rsidRDefault="007A303B" w:rsidP="007A303B">
      <w:pPr>
        <w:pStyle w:val="Bezproreda"/>
        <w:ind w:left="1844"/>
        <w:rPr>
          <w:rFonts w:ascii="Times New Roman" w:hAnsi="Times New Roman" w:cs="Times New Roman"/>
          <w:color w:val="000000" w:themeColor="text1"/>
        </w:rPr>
      </w:pPr>
    </w:p>
    <w:p w14:paraId="1C203ADA" w14:textId="696DA664" w:rsidR="007A303B" w:rsidRPr="00FD72EF" w:rsidRDefault="007A303B" w:rsidP="007A303B">
      <w:pPr>
        <w:pStyle w:val="Bezproreda"/>
        <w:ind w:firstLine="426"/>
        <w:jc w:val="both"/>
        <w:rPr>
          <w:rFonts w:ascii="Times New Roman" w:hAnsi="Times New Roman" w:cs="Times New Roman"/>
          <w:color w:val="000000" w:themeColor="text1"/>
        </w:rPr>
      </w:pPr>
      <w:r w:rsidRPr="00FD72EF">
        <w:rPr>
          <w:rFonts w:ascii="Times New Roman" w:hAnsi="Times New Roman" w:cs="Times New Roman"/>
          <w:color w:val="000000" w:themeColor="text1"/>
        </w:rPr>
        <w:t xml:space="preserve">Planirane su u iznosu od </w:t>
      </w:r>
      <w:r w:rsidR="005D2B2C">
        <w:rPr>
          <w:rFonts w:ascii="Times New Roman" w:hAnsi="Times New Roman" w:cs="Times New Roman"/>
          <w:color w:val="000000" w:themeColor="text1"/>
        </w:rPr>
        <w:t>454.440</w:t>
      </w:r>
      <w:r>
        <w:rPr>
          <w:rFonts w:ascii="Times New Roman" w:hAnsi="Times New Roman" w:cs="Times New Roman"/>
          <w:color w:val="000000" w:themeColor="text1"/>
        </w:rPr>
        <w:t xml:space="preserve"> EUR</w:t>
      </w:r>
      <w:r w:rsidRPr="00FD72EF">
        <w:rPr>
          <w:rFonts w:ascii="Times New Roman" w:hAnsi="Times New Roman" w:cs="Times New Roman"/>
          <w:color w:val="000000" w:themeColor="text1"/>
        </w:rPr>
        <w:t xml:space="preserve">. Odnose se na naknade i potpore koje se isplaćuju prema socijalnom programu, rashode za stipendije učenicima i studentima, kao i  na potpore za novorođenu djecu i sl. </w:t>
      </w:r>
    </w:p>
    <w:p w14:paraId="1B7E7E50" w14:textId="77777777" w:rsidR="007A303B" w:rsidRPr="00630BBA" w:rsidRDefault="007A303B" w:rsidP="007A303B">
      <w:pPr>
        <w:pStyle w:val="Bezproreda"/>
        <w:ind w:left="1844" w:firstLine="280"/>
        <w:rPr>
          <w:rFonts w:ascii="Times New Roman" w:hAnsi="Times New Roman" w:cs="Times New Roman"/>
          <w:color w:val="000000" w:themeColor="text1"/>
          <w:highlight w:val="cyan"/>
        </w:rPr>
      </w:pPr>
    </w:p>
    <w:p w14:paraId="5EC0709E" w14:textId="77777777" w:rsidR="007A303B" w:rsidRPr="0038777F" w:rsidRDefault="007A303B" w:rsidP="007A303B">
      <w:pPr>
        <w:pStyle w:val="Bezproreda"/>
        <w:ind w:firstLine="426"/>
        <w:rPr>
          <w:rFonts w:ascii="Times New Roman" w:hAnsi="Times New Roman" w:cs="Times New Roman"/>
          <w:b/>
          <w:color w:val="000000" w:themeColor="text1"/>
        </w:rPr>
      </w:pPr>
      <w:r w:rsidRPr="0038777F">
        <w:rPr>
          <w:rFonts w:ascii="Times New Roman" w:hAnsi="Times New Roman" w:cs="Times New Roman"/>
          <w:b/>
          <w:color w:val="000000" w:themeColor="text1"/>
        </w:rPr>
        <w:t>1.7. Ostali rashodi</w:t>
      </w:r>
    </w:p>
    <w:p w14:paraId="17AD4806" w14:textId="77777777" w:rsidR="007A303B" w:rsidRPr="0038777F" w:rsidRDefault="007A303B" w:rsidP="007A303B">
      <w:pPr>
        <w:pStyle w:val="Bezproreda"/>
        <w:ind w:left="1418"/>
        <w:rPr>
          <w:rFonts w:ascii="Times New Roman" w:hAnsi="Times New Roman" w:cs="Times New Roman"/>
          <w:b/>
          <w:color w:val="000000" w:themeColor="text1"/>
        </w:rPr>
      </w:pPr>
    </w:p>
    <w:p w14:paraId="6DB0D3DC" w14:textId="0FFC6ED8" w:rsidR="007A303B" w:rsidRPr="0038777F" w:rsidRDefault="007A303B" w:rsidP="007A303B">
      <w:pPr>
        <w:pStyle w:val="Bezproreda"/>
        <w:jc w:val="both"/>
        <w:rPr>
          <w:rFonts w:ascii="Times New Roman" w:hAnsi="Times New Roman" w:cs="Times New Roman"/>
        </w:rPr>
      </w:pPr>
      <w:r w:rsidRPr="0038777F">
        <w:rPr>
          <w:rFonts w:ascii="Times New Roman" w:hAnsi="Times New Roman" w:cs="Times New Roman"/>
        </w:rPr>
        <w:t xml:space="preserve">Obuhvaćaju tekuće i kapitalne donacije kao i kapitalne pomoći trgovačkim društvima </w:t>
      </w:r>
      <w:r>
        <w:rPr>
          <w:rFonts w:ascii="Times New Roman" w:hAnsi="Times New Roman" w:cs="Times New Roman"/>
        </w:rPr>
        <w:t xml:space="preserve">unutar i </w:t>
      </w:r>
      <w:r w:rsidRPr="0038777F">
        <w:rPr>
          <w:rFonts w:ascii="Times New Roman" w:hAnsi="Times New Roman" w:cs="Times New Roman"/>
        </w:rPr>
        <w:t xml:space="preserve">izvan javnog sektora. Najvećim se dijelom odnose na tekuće donacije u novcu sukladno programima javnih potreba i odlukama načelnika kao i na kapitalne donacije neprofitnim  organizacijama.  U naravi su to kapitalne donacije za uređenje crkvi i župnog dvora i kapitalne donacije sportskim društvima. Kapitalne pomoći odnose se na pomoći trgovačkim društvima (sredstva iz cijene za razvoj komunalnih društava) i pomoći za gospodarenje otpadom. Ostali su rashodi planirani u iznosu od </w:t>
      </w:r>
      <w:r>
        <w:rPr>
          <w:rFonts w:ascii="Times New Roman" w:hAnsi="Times New Roman" w:cs="Times New Roman"/>
        </w:rPr>
        <w:t>8</w:t>
      </w:r>
      <w:r w:rsidR="007740D8">
        <w:rPr>
          <w:rFonts w:ascii="Times New Roman" w:hAnsi="Times New Roman" w:cs="Times New Roman"/>
        </w:rPr>
        <w:t>73</w:t>
      </w:r>
      <w:r>
        <w:rPr>
          <w:rFonts w:ascii="Times New Roman" w:hAnsi="Times New Roman" w:cs="Times New Roman"/>
        </w:rPr>
        <w:t>.</w:t>
      </w:r>
      <w:r w:rsidR="007740D8">
        <w:rPr>
          <w:rFonts w:ascii="Times New Roman" w:hAnsi="Times New Roman" w:cs="Times New Roman"/>
        </w:rPr>
        <w:t>410</w:t>
      </w:r>
      <w:r>
        <w:rPr>
          <w:rFonts w:ascii="Times New Roman" w:hAnsi="Times New Roman" w:cs="Times New Roman"/>
        </w:rPr>
        <w:t xml:space="preserve"> EUR</w:t>
      </w:r>
      <w:r w:rsidRPr="0038777F">
        <w:rPr>
          <w:rFonts w:ascii="Times New Roman" w:hAnsi="Times New Roman" w:cs="Times New Roman"/>
        </w:rPr>
        <w:t>.</w:t>
      </w:r>
    </w:p>
    <w:p w14:paraId="33BC9C47" w14:textId="77777777" w:rsidR="007A303B" w:rsidRPr="00F12112" w:rsidRDefault="007A303B" w:rsidP="007A303B">
      <w:pPr>
        <w:spacing w:after="160" w:line="259" w:lineRule="auto"/>
        <w:rPr>
          <w:rFonts w:ascii="Times New Roman" w:hAnsi="Times New Roman" w:cs="Times New Roman"/>
        </w:rPr>
      </w:pPr>
      <w:r>
        <w:rPr>
          <w:rFonts w:ascii="Times New Roman" w:hAnsi="Times New Roman" w:cs="Times New Roman"/>
        </w:rPr>
        <w:br w:type="page"/>
      </w:r>
    </w:p>
    <w:p w14:paraId="65C42549" w14:textId="77777777" w:rsidR="007A303B" w:rsidRPr="00D06267" w:rsidRDefault="007A303B" w:rsidP="00F50BEA">
      <w:pPr>
        <w:pStyle w:val="Bezproreda"/>
        <w:numPr>
          <w:ilvl w:val="0"/>
          <w:numId w:val="8"/>
        </w:numPr>
        <w:rPr>
          <w:rFonts w:ascii="Times New Roman" w:hAnsi="Times New Roman" w:cs="Times New Roman"/>
        </w:rPr>
      </w:pPr>
      <w:r w:rsidRPr="00F12112">
        <w:rPr>
          <w:rFonts w:ascii="Times New Roman" w:hAnsi="Times New Roman" w:cs="Times New Roman"/>
        </w:rPr>
        <w:lastRenderedPageBreak/>
        <w:t xml:space="preserve"> </w:t>
      </w:r>
      <w:r w:rsidRPr="00D06267">
        <w:rPr>
          <w:rFonts w:ascii="Times New Roman" w:hAnsi="Times New Roman" w:cs="Times New Roman"/>
          <w:b/>
        </w:rPr>
        <w:t>RASHODI ZA NABAVU NEFINANCIJSKE IMOVINE</w:t>
      </w:r>
    </w:p>
    <w:p w14:paraId="30D74507" w14:textId="77777777" w:rsidR="007A303B" w:rsidRPr="00D06267" w:rsidRDefault="007A303B" w:rsidP="007A303B">
      <w:pPr>
        <w:pStyle w:val="Bezproreda"/>
        <w:rPr>
          <w:rFonts w:ascii="Times New Roman" w:hAnsi="Times New Roman" w:cs="Times New Roman"/>
        </w:rPr>
      </w:pPr>
    </w:p>
    <w:p w14:paraId="4D7FD969" w14:textId="77777777" w:rsidR="007A303B" w:rsidRPr="00D06267" w:rsidRDefault="007A303B" w:rsidP="007A303B">
      <w:pPr>
        <w:pStyle w:val="Bezproreda"/>
        <w:ind w:firstLine="360"/>
        <w:jc w:val="both"/>
        <w:rPr>
          <w:rFonts w:ascii="Times New Roman" w:hAnsi="Times New Roman" w:cs="Times New Roman"/>
        </w:rPr>
      </w:pPr>
      <w:r w:rsidRPr="00EC2776">
        <w:rPr>
          <w:rFonts w:ascii="Times New Roman" w:hAnsi="Times New Roman" w:cs="Times New Roman"/>
        </w:rPr>
        <w:t>Rashodi za nabavu</w:t>
      </w:r>
      <w:r w:rsidRPr="00D06267">
        <w:rPr>
          <w:rFonts w:ascii="Times New Roman" w:hAnsi="Times New Roman" w:cs="Times New Roman"/>
        </w:rPr>
        <w:t xml:space="preserve"> nefinancijske imovine obuhvaćaju rashode za nabavu </w:t>
      </w:r>
      <w:proofErr w:type="spellStart"/>
      <w:r w:rsidRPr="00D06267">
        <w:rPr>
          <w:rFonts w:ascii="Times New Roman" w:hAnsi="Times New Roman" w:cs="Times New Roman"/>
        </w:rPr>
        <w:t>neproizvedene</w:t>
      </w:r>
      <w:proofErr w:type="spellEnd"/>
      <w:r w:rsidRPr="00D06267">
        <w:rPr>
          <w:rFonts w:ascii="Times New Roman" w:hAnsi="Times New Roman" w:cs="Times New Roman"/>
        </w:rPr>
        <w:t xml:space="preserve"> dugotrajne imovine - zemljišta,</w:t>
      </w:r>
      <w:r>
        <w:rPr>
          <w:rFonts w:ascii="Times New Roman" w:hAnsi="Times New Roman" w:cs="Times New Roman"/>
        </w:rPr>
        <w:t xml:space="preserve"> te rashode za nabavu proizvedene dugotrajne imovine koji obuhvaćaju</w:t>
      </w:r>
      <w:r w:rsidRPr="00D06267">
        <w:rPr>
          <w:rFonts w:ascii="Times New Roman" w:hAnsi="Times New Roman" w:cs="Times New Roman"/>
        </w:rPr>
        <w:t xml:space="preserve"> rashode za nabavu građevinskih objekata,</w:t>
      </w:r>
      <w:r>
        <w:rPr>
          <w:rFonts w:ascii="Times New Roman" w:hAnsi="Times New Roman" w:cs="Times New Roman"/>
        </w:rPr>
        <w:t xml:space="preserve"> poslovnih objekata, stambenih objekata, cesta,</w:t>
      </w:r>
      <w:r w:rsidRPr="00D06267">
        <w:rPr>
          <w:rFonts w:ascii="Times New Roman" w:hAnsi="Times New Roman" w:cs="Times New Roman"/>
        </w:rPr>
        <w:t xml:space="preserve"> postrojenja i opreme, knjiga, računalne opreme i programa, umjetnička, literarna i znanstvena djela, kao i rashode za dodatna ulaganja na građevinskim objektima. </w:t>
      </w:r>
    </w:p>
    <w:p w14:paraId="5709AE8E" w14:textId="08C35492" w:rsidR="007A303B" w:rsidRPr="00B93A43" w:rsidRDefault="007A303B" w:rsidP="007A303B">
      <w:pPr>
        <w:pStyle w:val="Bezproreda"/>
        <w:ind w:firstLine="360"/>
        <w:jc w:val="both"/>
        <w:rPr>
          <w:rFonts w:ascii="Times New Roman" w:hAnsi="Times New Roman" w:cs="Times New Roman"/>
        </w:rPr>
      </w:pPr>
      <w:r w:rsidRPr="00D06267">
        <w:rPr>
          <w:rFonts w:ascii="Times New Roman" w:hAnsi="Times New Roman" w:cs="Times New Roman"/>
        </w:rPr>
        <w:t>Rashodi za nabavu nefinancijske imovine u 202</w:t>
      </w:r>
      <w:r w:rsidR="00D24571">
        <w:rPr>
          <w:rFonts w:ascii="Times New Roman" w:hAnsi="Times New Roman" w:cs="Times New Roman"/>
        </w:rPr>
        <w:t>4</w:t>
      </w:r>
      <w:r w:rsidRPr="00D06267">
        <w:rPr>
          <w:rFonts w:ascii="Times New Roman" w:hAnsi="Times New Roman" w:cs="Times New Roman"/>
        </w:rPr>
        <w:t xml:space="preserve">. godini planirani su u ukupnom iznosu od </w:t>
      </w:r>
      <w:r w:rsidR="00E45B95">
        <w:rPr>
          <w:rFonts w:ascii="Times New Roman" w:hAnsi="Times New Roman" w:cs="Times New Roman"/>
        </w:rPr>
        <w:t>5.015.300</w:t>
      </w:r>
      <w:r>
        <w:rPr>
          <w:rFonts w:ascii="Times New Roman" w:hAnsi="Times New Roman" w:cs="Times New Roman"/>
        </w:rPr>
        <w:t xml:space="preserve"> EUR</w:t>
      </w:r>
      <w:r w:rsidR="00E45B95">
        <w:rPr>
          <w:rFonts w:ascii="Times New Roman" w:hAnsi="Times New Roman" w:cs="Times New Roman"/>
        </w:rPr>
        <w:t>, u 2025.</w:t>
      </w:r>
      <w:r w:rsidR="00631F7C">
        <w:rPr>
          <w:rFonts w:ascii="Times New Roman" w:hAnsi="Times New Roman" w:cs="Times New Roman"/>
        </w:rPr>
        <w:t>g.</w:t>
      </w:r>
      <w:r w:rsidR="0008686C">
        <w:rPr>
          <w:rFonts w:ascii="Times New Roman" w:hAnsi="Times New Roman" w:cs="Times New Roman"/>
        </w:rPr>
        <w:t xml:space="preserve"> </w:t>
      </w:r>
      <w:r w:rsidR="00631F7C">
        <w:rPr>
          <w:rFonts w:ascii="Times New Roman" w:hAnsi="Times New Roman" w:cs="Times New Roman"/>
        </w:rPr>
        <w:t>12.891.700 EUR, a u 2026.g.11.596.700 EUR</w:t>
      </w:r>
      <w:r w:rsidR="00E45B95">
        <w:rPr>
          <w:rFonts w:ascii="Times New Roman" w:hAnsi="Times New Roman" w:cs="Times New Roman"/>
        </w:rPr>
        <w:t xml:space="preserve"> </w:t>
      </w:r>
      <w:r w:rsidRPr="00D06267">
        <w:rPr>
          <w:rFonts w:ascii="Times New Roman" w:hAnsi="Times New Roman" w:cs="Times New Roman"/>
        </w:rPr>
        <w:t>. Najveći dio ovih rashoda odnosi se na</w:t>
      </w:r>
      <w:r>
        <w:rPr>
          <w:rFonts w:ascii="Times New Roman" w:hAnsi="Times New Roman" w:cs="Times New Roman"/>
        </w:rPr>
        <w:t xml:space="preserve"> </w:t>
      </w:r>
      <w:r w:rsidRPr="00D06267">
        <w:rPr>
          <w:rFonts w:ascii="Times New Roman" w:hAnsi="Times New Roman" w:cs="Times New Roman"/>
        </w:rPr>
        <w:t>kapitalne projekte</w:t>
      </w:r>
      <w:r>
        <w:rPr>
          <w:rFonts w:ascii="Times New Roman" w:hAnsi="Times New Roman" w:cs="Times New Roman"/>
        </w:rPr>
        <w:t xml:space="preserve"> „DJEČJI VRTIĆ PAVEKI“</w:t>
      </w:r>
      <w:r w:rsidR="00EC2776">
        <w:rPr>
          <w:rFonts w:ascii="Times New Roman" w:hAnsi="Times New Roman" w:cs="Times New Roman"/>
        </w:rPr>
        <w:t xml:space="preserve"> i</w:t>
      </w:r>
      <w:r w:rsidRPr="00D06267">
        <w:rPr>
          <w:rFonts w:ascii="Times New Roman" w:hAnsi="Times New Roman" w:cs="Times New Roman"/>
        </w:rPr>
        <w:t xml:space="preserve"> </w:t>
      </w:r>
      <w:r w:rsidR="00631F7C">
        <w:rPr>
          <w:rFonts w:ascii="Times New Roman" w:hAnsi="Times New Roman" w:cs="Times New Roman"/>
          <w:bCs/>
        </w:rPr>
        <w:t>„</w:t>
      </w:r>
      <w:r w:rsidR="000F1467">
        <w:rPr>
          <w:rFonts w:ascii="Times New Roman" w:hAnsi="Times New Roman" w:cs="Times New Roman"/>
          <w:bCs/>
        </w:rPr>
        <w:t>DOM ZA STARIJE“</w:t>
      </w:r>
      <w:r w:rsidR="00EC2776">
        <w:rPr>
          <w:rFonts w:ascii="Times New Roman" w:hAnsi="Times New Roman" w:cs="Times New Roman"/>
          <w:bCs/>
        </w:rPr>
        <w:t xml:space="preserve">. </w:t>
      </w:r>
      <w:r w:rsidR="00467909">
        <w:rPr>
          <w:rFonts w:ascii="Times New Roman" w:hAnsi="Times New Roman" w:cs="Times New Roman"/>
          <w:bCs/>
        </w:rPr>
        <w:t xml:space="preserve"> </w:t>
      </w:r>
    </w:p>
    <w:p w14:paraId="297A4F69" w14:textId="77777777" w:rsidR="007A303B" w:rsidRPr="0076254F" w:rsidRDefault="007A303B" w:rsidP="007A303B">
      <w:pPr>
        <w:pStyle w:val="Bezproreda"/>
        <w:rPr>
          <w:rFonts w:ascii="Times New Roman" w:hAnsi="Times New Roman" w:cs="Times New Roman"/>
        </w:rPr>
      </w:pPr>
      <w:r w:rsidRPr="0076254F">
        <w:rPr>
          <w:rFonts w:ascii="Times New Roman" w:hAnsi="Times New Roman" w:cs="Times New Roman"/>
        </w:rPr>
        <w:tab/>
        <w:t xml:space="preserve">   </w:t>
      </w:r>
    </w:p>
    <w:p w14:paraId="5445301B" w14:textId="77777777" w:rsidR="007A303B" w:rsidRPr="00B93A43" w:rsidRDefault="007A303B" w:rsidP="00F50BEA">
      <w:pPr>
        <w:pStyle w:val="Bezproreda"/>
        <w:numPr>
          <w:ilvl w:val="0"/>
          <w:numId w:val="8"/>
        </w:numPr>
        <w:rPr>
          <w:rFonts w:ascii="Times New Roman" w:hAnsi="Times New Roman" w:cs="Times New Roman"/>
          <w:b/>
          <w:bCs/>
          <w:color w:val="FF0000"/>
        </w:rPr>
      </w:pPr>
      <w:r w:rsidRPr="0076254F">
        <w:rPr>
          <w:rFonts w:ascii="Times New Roman" w:hAnsi="Times New Roman" w:cs="Times New Roman"/>
          <w:b/>
          <w:bCs/>
        </w:rPr>
        <w:t xml:space="preserve">IZDACI ZA FINANCIJSKU IMOVINU I OTPLATE ZAJMOVA     </w:t>
      </w:r>
    </w:p>
    <w:p w14:paraId="7D536827" w14:textId="77777777" w:rsidR="007A303B" w:rsidRPr="0076254F" w:rsidRDefault="007A303B" w:rsidP="007A303B">
      <w:pPr>
        <w:pStyle w:val="Bezproreda"/>
        <w:ind w:left="720"/>
        <w:jc w:val="both"/>
        <w:rPr>
          <w:rFonts w:ascii="Times New Roman" w:hAnsi="Times New Roman" w:cs="Times New Roman"/>
          <w:b/>
          <w:bCs/>
          <w:color w:val="FF0000"/>
        </w:rPr>
      </w:pPr>
    </w:p>
    <w:p w14:paraId="03CF9309" w14:textId="571CFCD9" w:rsidR="007A303B" w:rsidRPr="00F12112" w:rsidRDefault="007A303B" w:rsidP="007A303B">
      <w:pPr>
        <w:pStyle w:val="Bezproreda"/>
        <w:ind w:firstLine="360"/>
        <w:jc w:val="both"/>
        <w:rPr>
          <w:rFonts w:ascii="Times New Roman" w:hAnsi="Times New Roman" w:cs="Times New Roman"/>
        </w:rPr>
      </w:pPr>
      <w:r w:rsidRPr="0076254F">
        <w:rPr>
          <w:rFonts w:ascii="Times New Roman" w:hAnsi="Times New Roman" w:cs="Times New Roman"/>
        </w:rPr>
        <w:t>U 202</w:t>
      </w:r>
      <w:r w:rsidR="006B7E06">
        <w:rPr>
          <w:rFonts w:ascii="Times New Roman" w:hAnsi="Times New Roman" w:cs="Times New Roman"/>
        </w:rPr>
        <w:t>4</w:t>
      </w:r>
      <w:r w:rsidRPr="0076254F">
        <w:rPr>
          <w:rFonts w:ascii="Times New Roman" w:hAnsi="Times New Roman" w:cs="Times New Roman"/>
        </w:rPr>
        <w:t>.</w:t>
      </w:r>
      <w:r>
        <w:rPr>
          <w:rFonts w:ascii="Times New Roman" w:hAnsi="Times New Roman" w:cs="Times New Roman"/>
        </w:rPr>
        <w:t xml:space="preserve"> </w:t>
      </w:r>
      <w:r w:rsidRPr="0076254F">
        <w:rPr>
          <w:rFonts w:ascii="Times New Roman" w:hAnsi="Times New Roman" w:cs="Times New Roman"/>
        </w:rPr>
        <w:t xml:space="preserve">g. ovi izdaci obuhvaćaju izdatke za dane zajmove trgovačkom društvu Autotrolej za kapitalne izdatke (nabavka novih autobusa) i izdatke za otplatu glavnice primljenih kredita i zajmova. Izdaci za dane zajmove trgovačkim društvima kompenziraju se sredstvima za razvoj koja se ostvaruju iz cijene prodaje komunalne usluge. Otplata glavnice primljenih </w:t>
      </w:r>
      <w:r w:rsidRPr="0056466B">
        <w:rPr>
          <w:rFonts w:ascii="Times New Roman" w:hAnsi="Times New Roman" w:cs="Times New Roman"/>
        </w:rPr>
        <w:t>zajmova</w:t>
      </w:r>
      <w:r w:rsidR="00D86B26">
        <w:rPr>
          <w:rFonts w:ascii="Times New Roman" w:hAnsi="Times New Roman" w:cs="Times New Roman"/>
        </w:rPr>
        <w:t xml:space="preserve"> u 2024.g.</w:t>
      </w:r>
      <w:r w:rsidRPr="0056466B">
        <w:rPr>
          <w:rFonts w:ascii="Times New Roman" w:hAnsi="Times New Roman" w:cs="Times New Roman"/>
        </w:rPr>
        <w:t xml:space="preserve"> odnosi se na otplatu ESIF kredita primljenog od HBOR-a, a za energetsku obnovu dječjeg vrtića „Zlatna ribica“ i kredita odobrenog od PBZ za kapitalne projekte „</w:t>
      </w:r>
      <w:r w:rsidRPr="0056466B">
        <w:rPr>
          <w:rFonts w:ascii="Times New Roman" w:hAnsi="Times New Roman" w:cs="Times New Roman"/>
          <w:bCs/>
        </w:rPr>
        <w:t>DRUŠTVENO VATROGASNI DOM U PAVEKIMA“ i „</w:t>
      </w:r>
      <w:r w:rsidRPr="0056466B">
        <w:rPr>
          <w:rFonts w:ascii="Times New Roman" w:hAnsi="Times New Roman"/>
          <w:bCs/>
        </w:rPr>
        <w:t>REKONSTRUKCIJA POMOĆNOG IGRALIŠTA STADIONA ŽUKNICA“</w:t>
      </w:r>
      <w:r w:rsidRPr="0056466B">
        <w:rPr>
          <w:rFonts w:ascii="Times New Roman" w:hAnsi="Times New Roman" w:cs="Times New Roman"/>
          <w:bCs/>
        </w:rPr>
        <w:t>.</w:t>
      </w:r>
      <w:r w:rsidR="00086619">
        <w:rPr>
          <w:rFonts w:ascii="Times New Roman" w:hAnsi="Times New Roman" w:cs="Times New Roman"/>
          <w:bCs/>
        </w:rPr>
        <w:t xml:space="preserve"> Projekcija za 2026.g. obuhvaća i otplatu kredita </w:t>
      </w:r>
      <w:r w:rsidR="00F016AE">
        <w:rPr>
          <w:rFonts w:ascii="Times New Roman" w:hAnsi="Times New Roman" w:cs="Times New Roman"/>
          <w:bCs/>
        </w:rPr>
        <w:t xml:space="preserve">od HBOR-a za financiranje projekta </w:t>
      </w:r>
      <w:r w:rsidR="00F016AE">
        <w:rPr>
          <w:rFonts w:ascii="Times New Roman" w:hAnsi="Times New Roman" w:cs="Times New Roman"/>
        </w:rPr>
        <w:t>„DJEČJI VRTIĆ PAVEKI“</w:t>
      </w:r>
      <w:r w:rsidR="00BB5A77">
        <w:rPr>
          <w:rFonts w:ascii="Times New Roman" w:hAnsi="Times New Roman" w:cs="Times New Roman"/>
        </w:rPr>
        <w:t>.</w:t>
      </w:r>
    </w:p>
    <w:p w14:paraId="4D488547" w14:textId="77777777" w:rsidR="007A303B" w:rsidRDefault="007A303B" w:rsidP="007A303B">
      <w:pPr>
        <w:tabs>
          <w:tab w:val="left" w:pos="1815"/>
        </w:tabs>
        <w:spacing w:after="0" w:line="240" w:lineRule="auto"/>
        <w:rPr>
          <w:rFonts w:ascii="Times New Roman" w:hAnsi="Times New Roman" w:cs="Times New Roman"/>
          <w:b/>
        </w:rPr>
      </w:pPr>
    </w:p>
    <w:p w14:paraId="722DD9CB" w14:textId="77777777" w:rsidR="007A303B" w:rsidRDefault="007A303B" w:rsidP="007A303B">
      <w:pPr>
        <w:tabs>
          <w:tab w:val="left" w:pos="1815"/>
        </w:tabs>
        <w:spacing w:after="0" w:line="240" w:lineRule="auto"/>
        <w:rPr>
          <w:rFonts w:ascii="Times New Roman" w:hAnsi="Times New Roman" w:cs="Times New Roman"/>
          <w:b/>
        </w:rPr>
      </w:pPr>
    </w:p>
    <w:p w14:paraId="64093B41" w14:textId="77777777" w:rsidR="007A303B" w:rsidRPr="00C80EBC" w:rsidRDefault="007A303B" w:rsidP="007A303B">
      <w:pPr>
        <w:tabs>
          <w:tab w:val="left" w:pos="1815"/>
        </w:tabs>
        <w:spacing w:after="0" w:line="240" w:lineRule="auto"/>
        <w:rPr>
          <w:rFonts w:ascii="Times New Roman" w:hAnsi="Times New Roman" w:cs="Times New Roman"/>
          <w:b/>
        </w:rPr>
      </w:pPr>
      <w:r w:rsidRPr="00C80EBC">
        <w:rPr>
          <w:rFonts w:ascii="Times New Roman" w:hAnsi="Times New Roman" w:cs="Times New Roman"/>
          <w:b/>
        </w:rPr>
        <w:t>RASHODI I IZDACI PRORAČUNA PREMA FUNKCIJSKOJ KLASIFIKACIJI</w:t>
      </w:r>
    </w:p>
    <w:p w14:paraId="513305DA" w14:textId="77777777" w:rsidR="007A303B" w:rsidRPr="00C80EBC" w:rsidRDefault="007A303B" w:rsidP="007A303B">
      <w:pPr>
        <w:tabs>
          <w:tab w:val="left" w:pos="1815"/>
        </w:tabs>
        <w:spacing w:after="0" w:line="240" w:lineRule="auto"/>
        <w:rPr>
          <w:rFonts w:ascii="Times New Roman" w:hAnsi="Times New Roman" w:cs="Times New Roman"/>
          <w:b/>
        </w:rPr>
      </w:pPr>
    </w:p>
    <w:p w14:paraId="2D7462D9" w14:textId="77777777" w:rsidR="007A303B" w:rsidRPr="00C80EBC" w:rsidRDefault="007A303B" w:rsidP="007A303B">
      <w:pPr>
        <w:pStyle w:val="Bezproreda"/>
        <w:ind w:firstLine="708"/>
        <w:jc w:val="both"/>
        <w:rPr>
          <w:rFonts w:ascii="Times New Roman" w:hAnsi="Times New Roman" w:cs="Times New Roman"/>
        </w:rPr>
      </w:pPr>
      <w:r w:rsidRPr="002B01D1">
        <w:rPr>
          <w:rFonts w:ascii="Times New Roman" w:hAnsi="Times New Roman" w:cs="Times New Roman"/>
        </w:rPr>
        <w:t>Funkcijska klasifikacija proračuna sadrži rashode razvrstane  prema njihovoj namjeni. Brojčane oznake i nazivi funkcijske klasifikacije preuzeti su iz</w:t>
      </w:r>
      <w:r w:rsidRPr="007A482F">
        <w:rPr>
          <w:rFonts w:ascii="Times New Roman" w:hAnsi="Times New Roman" w:cs="Times New Roman"/>
        </w:rPr>
        <w:t xml:space="preserve"> međunarodnih</w:t>
      </w:r>
      <w:r w:rsidRPr="00C80EBC">
        <w:rPr>
          <w:rFonts w:ascii="Times New Roman" w:hAnsi="Times New Roman" w:cs="Times New Roman"/>
        </w:rPr>
        <w:t xml:space="preserve"> klasifikacija funkcija države (COFOG) Ujedinjenih naroda – Klasifikacija rashoda  u skladu s namjenom  i sastavni su dio Pravilnika o proračunskim klasifikacijama  (NN 26/10, 120/13, 01/20).</w:t>
      </w:r>
    </w:p>
    <w:p w14:paraId="6500F2D3" w14:textId="77777777" w:rsidR="007A303B" w:rsidRPr="00C80EBC" w:rsidRDefault="007A303B" w:rsidP="007A303B">
      <w:pPr>
        <w:pStyle w:val="Bezproreda"/>
        <w:jc w:val="both"/>
        <w:rPr>
          <w:rFonts w:ascii="Times New Roman" w:hAnsi="Times New Roman" w:cs="Times New Roman"/>
        </w:rPr>
      </w:pPr>
    </w:p>
    <w:p w14:paraId="70707A3E" w14:textId="77777777" w:rsidR="007A303B" w:rsidRPr="00C80EBC" w:rsidRDefault="007A303B" w:rsidP="007A303B">
      <w:pPr>
        <w:pStyle w:val="Bezproreda"/>
        <w:ind w:firstLine="708"/>
        <w:jc w:val="both"/>
        <w:rPr>
          <w:rFonts w:ascii="Times New Roman" w:hAnsi="Times New Roman" w:cs="Times New Roman"/>
        </w:rPr>
      </w:pPr>
      <w:r w:rsidRPr="00C80EBC">
        <w:rPr>
          <w:rFonts w:ascii="Times New Roman" w:hAnsi="Times New Roman" w:cs="Times New Roman"/>
        </w:rPr>
        <w:t>Funkcijska klasifikacija pokazuje aktivnosti jedinice lokalne i područne (regionalne) samouprave organizirane i razvrstane prema ulaganjima sredstava  u djelatnosti: opće javne usluge, javni red i sigurnost, ekonomske poslove, zaštitu okoliša, unapređenje stanovanja i zajednice, zdravstvo, rekreaciju, kultur</w:t>
      </w:r>
      <w:r>
        <w:rPr>
          <w:rFonts w:ascii="Times New Roman" w:hAnsi="Times New Roman" w:cs="Times New Roman"/>
        </w:rPr>
        <w:t>u i religiju</w:t>
      </w:r>
      <w:r w:rsidRPr="00C80EBC">
        <w:rPr>
          <w:rFonts w:ascii="Times New Roman" w:hAnsi="Times New Roman" w:cs="Times New Roman"/>
        </w:rPr>
        <w:t>, obrazovanje i socijalnu zaštitu.</w:t>
      </w:r>
    </w:p>
    <w:p w14:paraId="260E8473" w14:textId="77777777" w:rsidR="007A303B" w:rsidRPr="00C80EBC" w:rsidRDefault="007A303B" w:rsidP="007A303B">
      <w:pPr>
        <w:pStyle w:val="Bezproreda"/>
        <w:jc w:val="both"/>
        <w:rPr>
          <w:rFonts w:ascii="Times New Roman" w:hAnsi="Times New Roman" w:cs="Times New Roman"/>
        </w:rPr>
      </w:pPr>
    </w:p>
    <w:p w14:paraId="15FC0739" w14:textId="77777777" w:rsidR="007A303B" w:rsidRPr="00C80EBC" w:rsidRDefault="007A303B" w:rsidP="007A303B">
      <w:pPr>
        <w:pStyle w:val="Bezproreda"/>
        <w:jc w:val="both"/>
        <w:rPr>
          <w:rFonts w:ascii="Times New Roman" w:hAnsi="Times New Roman" w:cs="Times New Roman"/>
        </w:rPr>
      </w:pPr>
    </w:p>
    <w:p w14:paraId="00ADC837" w14:textId="70F192DE" w:rsidR="007A303B" w:rsidRDefault="007A303B" w:rsidP="007A303B">
      <w:pPr>
        <w:pStyle w:val="Bezproreda"/>
        <w:ind w:firstLine="708"/>
        <w:jc w:val="both"/>
        <w:rPr>
          <w:rFonts w:ascii="Times New Roman" w:hAnsi="Times New Roman" w:cs="Times New Roman"/>
        </w:rPr>
      </w:pPr>
      <w:r w:rsidRPr="00C80EBC">
        <w:rPr>
          <w:rFonts w:ascii="Times New Roman" w:hAnsi="Times New Roman" w:cs="Times New Roman"/>
        </w:rPr>
        <w:t xml:space="preserve">U nastavku se daje tabelarni prikaz planiranih rashoda  prema funkcijskoj klasifikaciji u razdoblju </w:t>
      </w:r>
      <w:r w:rsidRPr="00D42B4C">
        <w:rPr>
          <w:rFonts w:ascii="Times New Roman" w:hAnsi="Times New Roman" w:cs="Times New Roman"/>
        </w:rPr>
        <w:t>202</w:t>
      </w:r>
      <w:r w:rsidR="00EF6F7D">
        <w:rPr>
          <w:rFonts w:ascii="Times New Roman" w:hAnsi="Times New Roman" w:cs="Times New Roman"/>
        </w:rPr>
        <w:t>4</w:t>
      </w:r>
      <w:r w:rsidRPr="00D42B4C">
        <w:rPr>
          <w:rFonts w:ascii="Times New Roman" w:hAnsi="Times New Roman" w:cs="Times New Roman"/>
        </w:rPr>
        <w:t>. - 202</w:t>
      </w:r>
      <w:r w:rsidR="00EF6F7D">
        <w:rPr>
          <w:rFonts w:ascii="Times New Roman" w:hAnsi="Times New Roman" w:cs="Times New Roman"/>
        </w:rPr>
        <w:t>6</w:t>
      </w:r>
      <w:r w:rsidRPr="00D42B4C">
        <w:rPr>
          <w:rFonts w:ascii="Times New Roman" w:hAnsi="Times New Roman" w:cs="Times New Roman"/>
        </w:rPr>
        <w:t>. godine:</w:t>
      </w:r>
      <w:r w:rsidRPr="00C80EBC">
        <w:rPr>
          <w:rFonts w:ascii="Times New Roman" w:hAnsi="Times New Roman" w:cs="Times New Roman"/>
        </w:rPr>
        <w:t xml:space="preserve"> </w:t>
      </w:r>
    </w:p>
    <w:p w14:paraId="76B50714" w14:textId="77777777" w:rsidR="00215B96" w:rsidRDefault="00215B96" w:rsidP="007A303B">
      <w:pPr>
        <w:pStyle w:val="Bezproreda"/>
        <w:ind w:firstLine="708"/>
        <w:jc w:val="both"/>
        <w:rPr>
          <w:rFonts w:ascii="Times New Roman" w:hAnsi="Times New Roman" w:cs="Times New Roman"/>
        </w:rPr>
      </w:pPr>
    </w:p>
    <w:p w14:paraId="5A6ADF4D" w14:textId="77777777" w:rsidR="00A23810" w:rsidRDefault="00A23810" w:rsidP="007A303B">
      <w:pPr>
        <w:pStyle w:val="Bezproreda"/>
        <w:ind w:firstLine="708"/>
        <w:jc w:val="both"/>
        <w:rPr>
          <w:rFonts w:ascii="Times New Roman" w:hAnsi="Times New Roman" w:cs="Times New Roman"/>
        </w:rPr>
      </w:pPr>
    </w:p>
    <w:tbl>
      <w:tblPr>
        <w:tblW w:w="9634" w:type="dxa"/>
        <w:tblLook w:val="04A0" w:firstRow="1" w:lastRow="0" w:firstColumn="1" w:lastColumn="0" w:noHBand="0" w:noVBand="1"/>
      </w:tblPr>
      <w:tblGrid>
        <w:gridCol w:w="617"/>
        <w:gridCol w:w="1646"/>
        <w:gridCol w:w="1560"/>
        <w:gridCol w:w="992"/>
        <w:gridCol w:w="1559"/>
        <w:gridCol w:w="986"/>
        <w:gridCol w:w="1506"/>
        <w:gridCol w:w="986"/>
      </w:tblGrid>
      <w:tr w:rsidR="004E5942" w:rsidRPr="004E5942" w14:paraId="221B7F1E" w14:textId="77777777" w:rsidTr="004E5942">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D5DB1"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Šifra</w:t>
            </w:r>
          </w:p>
        </w:tc>
        <w:tc>
          <w:tcPr>
            <w:tcW w:w="1646" w:type="dxa"/>
            <w:tcBorders>
              <w:top w:val="single" w:sz="4" w:space="0" w:color="auto"/>
              <w:left w:val="nil"/>
              <w:bottom w:val="single" w:sz="4" w:space="0" w:color="auto"/>
              <w:right w:val="single" w:sz="4" w:space="0" w:color="auto"/>
            </w:tcBorders>
            <w:shd w:val="clear" w:color="auto" w:fill="auto"/>
            <w:vAlign w:val="bottom"/>
            <w:hideMark/>
          </w:tcPr>
          <w:p w14:paraId="08C04F95"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Funkcija</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4B9B968"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Proračun 2024.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40AA00C"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Udio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6AAE152"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 xml:space="preserve">Proračun 2025. </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7492F575"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 xml:space="preserve">Udio </w:t>
            </w:r>
          </w:p>
        </w:tc>
        <w:tc>
          <w:tcPr>
            <w:tcW w:w="1506" w:type="dxa"/>
            <w:tcBorders>
              <w:top w:val="single" w:sz="4" w:space="0" w:color="auto"/>
              <w:left w:val="nil"/>
              <w:bottom w:val="single" w:sz="4" w:space="0" w:color="auto"/>
              <w:right w:val="single" w:sz="4" w:space="0" w:color="auto"/>
            </w:tcBorders>
            <w:shd w:val="clear" w:color="auto" w:fill="auto"/>
            <w:vAlign w:val="bottom"/>
            <w:hideMark/>
          </w:tcPr>
          <w:p w14:paraId="44DF6E35"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 xml:space="preserve">Proračun 2026. </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14:paraId="4A93C5E3"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Udio</w:t>
            </w:r>
          </w:p>
        </w:tc>
      </w:tr>
      <w:tr w:rsidR="004E5942" w:rsidRPr="004E5942" w14:paraId="4E9D8613" w14:textId="77777777" w:rsidTr="004E5942">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13E859B9" w14:textId="77777777" w:rsidR="004E5942" w:rsidRPr="004E5942" w:rsidRDefault="004E5942" w:rsidP="004E5942">
            <w:pPr>
              <w:spacing w:after="0" w:line="240" w:lineRule="auto"/>
              <w:rPr>
                <w:rFonts w:ascii="Calibri" w:eastAsia="Times New Roman" w:hAnsi="Calibri" w:cs="Calibri"/>
                <w:color w:val="000000"/>
                <w:lang w:eastAsia="hr-HR"/>
              </w:rPr>
            </w:pPr>
            <w:r w:rsidRPr="004E5942">
              <w:rPr>
                <w:rFonts w:ascii="Calibri" w:eastAsia="Times New Roman" w:hAnsi="Calibri" w:cs="Calibri"/>
                <w:color w:val="000000"/>
                <w:lang w:eastAsia="hr-HR"/>
              </w:rPr>
              <w:t>1</w:t>
            </w:r>
          </w:p>
        </w:tc>
        <w:tc>
          <w:tcPr>
            <w:tcW w:w="1646" w:type="dxa"/>
            <w:tcBorders>
              <w:top w:val="nil"/>
              <w:left w:val="nil"/>
              <w:bottom w:val="single" w:sz="4" w:space="0" w:color="auto"/>
              <w:right w:val="single" w:sz="4" w:space="0" w:color="auto"/>
            </w:tcBorders>
            <w:shd w:val="clear" w:color="auto" w:fill="auto"/>
            <w:vAlign w:val="bottom"/>
            <w:hideMark/>
          </w:tcPr>
          <w:p w14:paraId="53C6CE0C" w14:textId="77777777" w:rsidR="004E5942" w:rsidRPr="004E5942" w:rsidRDefault="004E5942" w:rsidP="004E5942">
            <w:pPr>
              <w:spacing w:after="0" w:line="240" w:lineRule="auto"/>
              <w:rPr>
                <w:rFonts w:ascii="Calibri" w:eastAsia="Times New Roman" w:hAnsi="Calibri" w:cs="Calibri"/>
                <w:b/>
                <w:bCs/>
                <w:color w:val="000000"/>
                <w:lang w:eastAsia="hr-HR"/>
              </w:rPr>
            </w:pPr>
            <w:r w:rsidRPr="004E5942">
              <w:rPr>
                <w:rFonts w:ascii="Calibri" w:eastAsia="Times New Roman" w:hAnsi="Calibri" w:cs="Calibri"/>
                <w:b/>
                <w:bCs/>
                <w:color w:val="000000"/>
                <w:lang w:eastAsia="hr-HR"/>
              </w:rPr>
              <w:t>Opće javne usluge</w:t>
            </w:r>
          </w:p>
        </w:tc>
        <w:tc>
          <w:tcPr>
            <w:tcW w:w="1560" w:type="dxa"/>
            <w:tcBorders>
              <w:top w:val="nil"/>
              <w:left w:val="nil"/>
              <w:bottom w:val="single" w:sz="4" w:space="0" w:color="auto"/>
              <w:right w:val="single" w:sz="4" w:space="0" w:color="auto"/>
            </w:tcBorders>
            <w:shd w:val="clear" w:color="auto" w:fill="auto"/>
            <w:noWrap/>
            <w:vAlign w:val="bottom"/>
            <w:hideMark/>
          </w:tcPr>
          <w:p w14:paraId="0CDB72E9"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1.175.610,00 EUR</w:t>
            </w:r>
          </w:p>
        </w:tc>
        <w:tc>
          <w:tcPr>
            <w:tcW w:w="992" w:type="dxa"/>
            <w:tcBorders>
              <w:top w:val="nil"/>
              <w:left w:val="nil"/>
              <w:bottom w:val="single" w:sz="4" w:space="0" w:color="auto"/>
              <w:right w:val="single" w:sz="4" w:space="0" w:color="auto"/>
            </w:tcBorders>
            <w:shd w:val="clear" w:color="auto" w:fill="auto"/>
            <w:noWrap/>
            <w:vAlign w:val="bottom"/>
            <w:hideMark/>
          </w:tcPr>
          <w:p w14:paraId="59D4123C"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9,54%</w:t>
            </w:r>
          </w:p>
        </w:tc>
        <w:tc>
          <w:tcPr>
            <w:tcW w:w="1559" w:type="dxa"/>
            <w:tcBorders>
              <w:top w:val="nil"/>
              <w:left w:val="nil"/>
              <w:bottom w:val="single" w:sz="4" w:space="0" w:color="auto"/>
              <w:right w:val="single" w:sz="4" w:space="0" w:color="auto"/>
            </w:tcBorders>
            <w:shd w:val="clear" w:color="auto" w:fill="auto"/>
            <w:noWrap/>
            <w:vAlign w:val="bottom"/>
            <w:hideMark/>
          </w:tcPr>
          <w:p w14:paraId="37CC6D7A"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1.342.610,00 EUR</w:t>
            </w:r>
          </w:p>
        </w:tc>
        <w:tc>
          <w:tcPr>
            <w:tcW w:w="986" w:type="dxa"/>
            <w:tcBorders>
              <w:top w:val="nil"/>
              <w:left w:val="nil"/>
              <w:bottom w:val="single" w:sz="4" w:space="0" w:color="auto"/>
              <w:right w:val="single" w:sz="4" w:space="0" w:color="auto"/>
            </w:tcBorders>
            <w:shd w:val="clear" w:color="auto" w:fill="auto"/>
            <w:noWrap/>
            <w:vAlign w:val="bottom"/>
            <w:hideMark/>
          </w:tcPr>
          <w:p w14:paraId="3890A774"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6,62%</w:t>
            </w:r>
          </w:p>
        </w:tc>
        <w:tc>
          <w:tcPr>
            <w:tcW w:w="1506" w:type="dxa"/>
            <w:tcBorders>
              <w:top w:val="nil"/>
              <w:left w:val="nil"/>
              <w:bottom w:val="single" w:sz="4" w:space="0" w:color="auto"/>
              <w:right w:val="single" w:sz="4" w:space="0" w:color="auto"/>
            </w:tcBorders>
            <w:shd w:val="clear" w:color="auto" w:fill="auto"/>
            <w:noWrap/>
            <w:vAlign w:val="bottom"/>
            <w:hideMark/>
          </w:tcPr>
          <w:p w14:paraId="2074E795"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1.494.610,00 EUR</w:t>
            </w:r>
          </w:p>
        </w:tc>
        <w:tc>
          <w:tcPr>
            <w:tcW w:w="768" w:type="dxa"/>
            <w:tcBorders>
              <w:top w:val="nil"/>
              <w:left w:val="nil"/>
              <w:bottom w:val="single" w:sz="4" w:space="0" w:color="auto"/>
              <w:right w:val="single" w:sz="4" w:space="0" w:color="auto"/>
            </w:tcBorders>
            <w:shd w:val="clear" w:color="auto" w:fill="auto"/>
            <w:noWrap/>
            <w:vAlign w:val="bottom"/>
            <w:hideMark/>
          </w:tcPr>
          <w:p w14:paraId="3FE4FBD2"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7,70%</w:t>
            </w:r>
          </w:p>
        </w:tc>
      </w:tr>
      <w:tr w:rsidR="004E5942" w:rsidRPr="004E5942" w14:paraId="128D70E9" w14:textId="77777777" w:rsidTr="004E5942">
        <w:trPr>
          <w:trHeight w:val="60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0C2D5821" w14:textId="77777777" w:rsidR="004E5942" w:rsidRPr="004E5942" w:rsidRDefault="004E5942" w:rsidP="004E5942">
            <w:pPr>
              <w:spacing w:after="0" w:line="240" w:lineRule="auto"/>
              <w:rPr>
                <w:rFonts w:ascii="Calibri" w:eastAsia="Times New Roman" w:hAnsi="Calibri" w:cs="Calibri"/>
                <w:color w:val="000000"/>
                <w:lang w:eastAsia="hr-HR"/>
              </w:rPr>
            </w:pPr>
            <w:r w:rsidRPr="004E5942">
              <w:rPr>
                <w:rFonts w:ascii="Calibri" w:eastAsia="Times New Roman" w:hAnsi="Calibri" w:cs="Calibri"/>
                <w:color w:val="000000"/>
                <w:lang w:eastAsia="hr-HR"/>
              </w:rPr>
              <w:t>3</w:t>
            </w:r>
          </w:p>
        </w:tc>
        <w:tc>
          <w:tcPr>
            <w:tcW w:w="1646" w:type="dxa"/>
            <w:tcBorders>
              <w:top w:val="nil"/>
              <w:left w:val="nil"/>
              <w:bottom w:val="single" w:sz="4" w:space="0" w:color="auto"/>
              <w:right w:val="single" w:sz="4" w:space="0" w:color="auto"/>
            </w:tcBorders>
            <w:shd w:val="clear" w:color="auto" w:fill="auto"/>
            <w:vAlign w:val="bottom"/>
            <w:hideMark/>
          </w:tcPr>
          <w:p w14:paraId="429A9991" w14:textId="77777777" w:rsidR="004E5942" w:rsidRPr="004E5942" w:rsidRDefault="004E5942" w:rsidP="004E5942">
            <w:pPr>
              <w:spacing w:after="0" w:line="240" w:lineRule="auto"/>
              <w:rPr>
                <w:rFonts w:ascii="Calibri" w:eastAsia="Times New Roman" w:hAnsi="Calibri" w:cs="Calibri"/>
                <w:b/>
                <w:bCs/>
                <w:color w:val="000000"/>
                <w:lang w:eastAsia="hr-HR"/>
              </w:rPr>
            </w:pPr>
            <w:r w:rsidRPr="004E5942">
              <w:rPr>
                <w:rFonts w:ascii="Calibri" w:eastAsia="Times New Roman" w:hAnsi="Calibri" w:cs="Calibri"/>
                <w:b/>
                <w:bCs/>
                <w:color w:val="000000"/>
                <w:lang w:eastAsia="hr-HR"/>
              </w:rPr>
              <w:t>Javni red i sigurnost</w:t>
            </w:r>
          </w:p>
        </w:tc>
        <w:tc>
          <w:tcPr>
            <w:tcW w:w="1560" w:type="dxa"/>
            <w:tcBorders>
              <w:top w:val="nil"/>
              <w:left w:val="nil"/>
              <w:bottom w:val="single" w:sz="4" w:space="0" w:color="auto"/>
              <w:right w:val="single" w:sz="4" w:space="0" w:color="auto"/>
            </w:tcBorders>
            <w:shd w:val="clear" w:color="auto" w:fill="auto"/>
            <w:noWrap/>
            <w:vAlign w:val="bottom"/>
            <w:hideMark/>
          </w:tcPr>
          <w:p w14:paraId="400236A1"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146.400,00 EUR</w:t>
            </w:r>
          </w:p>
        </w:tc>
        <w:tc>
          <w:tcPr>
            <w:tcW w:w="992" w:type="dxa"/>
            <w:tcBorders>
              <w:top w:val="nil"/>
              <w:left w:val="nil"/>
              <w:bottom w:val="single" w:sz="4" w:space="0" w:color="auto"/>
              <w:right w:val="single" w:sz="4" w:space="0" w:color="auto"/>
            </w:tcBorders>
            <w:shd w:val="clear" w:color="auto" w:fill="auto"/>
            <w:noWrap/>
            <w:vAlign w:val="bottom"/>
            <w:hideMark/>
          </w:tcPr>
          <w:p w14:paraId="2FF687FF"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1,19%</w:t>
            </w:r>
          </w:p>
        </w:tc>
        <w:tc>
          <w:tcPr>
            <w:tcW w:w="1559" w:type="dxa"/>
            <w:tcBorders>
              <w:top w:val="nil"/>
              <w:left w:val="nil"/>
              <w:bottom w:val="single" w:sz="4" w:space="0" w:color="auto"/>
              <w:right w:val="single" w:sz="4" w:space="0" w:color="auto"/>
            </w:tcBorders>
            <w:shd w:val="clear" w:color="auto" w:fill="auto"/>
            <w:noWrap/>
            <w:vAlign w:val="bottom"/>
            <w:hideMark/>
          </w:tcPr>
          <w:p w14:paraId="1FCBFC62"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134.800,00 EUR</w:t>
            </w:r>
          </w:p>
        </w:tc>
        <w:tc>
          <w:tcPr>
            <w:tcW w:w="986" w:type="dxa"/>
            <w:tcBorders>
              <w:top w:val="nil"/>
              <w:left w:val="nil"/>
              <w:bottom w:val="single" w:sz="4" w:space="0" w:color="auto"/>
              <w:right w:val="single" w:sz="4" w:space="0" w:color="auto"/>
            </w:tcBorders>
            <w:shd w:val="clear" w:color="auto" w:fill="auto"/>
            <w:noWrap/>
            <w:vAlign w:val="bottom"/>
            <w:hideMark/>
          </w:tcPr>
          <w:p w14:paraId="6F9DFEA9"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0,66%</w:t>
            </w:r>
          </w:p>
        </w:tc>
        <w:tc>
          <w:tcPr>
            <w:tcW w:w="1506" w:type="dxa"/>
            <w:tcBorders>
              <w:top w:val="nil"/>
              <w:left w:val="nil"/>
              <w:bottom w:val="single" w:sz="4" w:space="0" w:color="auto"/>
              <w:right w:val="single" w:sz="4" w:space="0" w:color="auto"/>
            </w:tcBorders>
            <w:shd w:val="clear" w:color="auto" w:fill="auto"/>
            <w:noWrap/>
            <w:vAlign w:val="bottom"/>
            <w:hideMark/>
          </w:tcPr>
          <w:p w14:paraId="1B3F890A"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136.000,00 EUR</w:t>
            </w:r>
          </w:p>
        </w:tc>
        <w:tc>
          <w:tcPr>
            <w:tcW w:w="768" w:type="dxa"/>
            <w:tcBorders>
              <w:top w:val="nil"/>
              <w:left w:val="nil"/>
              <w:bottom w:val="single" w:sz="4" w:space="0" w:color="auto"/>
              <w:right w:val="single" w:sz="4" w:space="0" w:color="auto"/>
            </w:tcBorders>
            <w:shd w:val="clear" w:color="auto" w:fill="auto"/>
            <w:noWrap/>
            <w:vAlign w:val="bottom"/>
            <w:hideMark/>
          </w:tcPr>
          <w:p w14:paraId="6F7910FB"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0,70%</w:t>
            </w:r>
          </w:p>
        </w:tc>
      </w:tr>
      <w:tr w:rsidR="004E5942" w:rsidRPr="004E5942" w14:paraId="44B4DBF5" w14:textId="77777777" w:rsidTr="004E5942">
        <w:trPr>
          <w:trHeight w:val="60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57315AB5" w14:textId="77777777" w:rsidR="004E5942" w:rsidRPr="004E5942" w:rsidRDefault="004E5942" w:rsidP="004E5942">
            <w:pPr>
              <w:spacing w:after="0" w:line="240" w:lineRule="auto"/>
              <w:rPr>
                <w:rFonts w:ascii="Calibri" w:eastAsia="Times New Roman" w:hAnsi="Calibri" w:cs="Calibri"/>
                <w:color w:val="000000"/>
                <w:lang w:eastAsia="hr-HR"/>
              </w:rPr>
            </w:pPr>
            <w:r w:rsidRPr="004E5942">
              <w:rPr>
                <w:rFonts w:ascii="Calibri" w:eastAsia="Times New Roman" w:hAnsi="Calibri" w:cs="Calibri"/>
                <w:color w:val="000000"/>
                <w:lang w:eastAsia="hr-HR"/>
              </w:rPr>
              <w:t>4</w:t>
            </w:r>
          </w:p>
        </w:tc>
        <w:tc>
          <w:tcPr>
            <w:tcW w:w="1646" w:type="dxa"/>
            <w:tcBorders>
              <w:top w:val="nil"/>
              <w:left w:val="nil"/>
              <w:bottom w:val="single" w:sz="4" w:space="0" w:color="auto"/>
              <w:right w:val="single" w:sz="4" w:space="0" w:color="auto"/>
            </w:tcBorders>
            <w:shd w:val="clear" w:color="auto" w:fill="auto"/>
            <w:vAlign w:val="bottom"/>
            <w:hideMark/>
          </w:tcPr>
          <w:p w14:paraId="1B71B736" w14:textId="77777777" w:rsidR="004E5942" w:rsidRPr="004E5942" w:rsidRDefault="004E5942" w:rsidP="004E5942">
            <w:pPr>
              <w:spacing w:after="0" w:line="240" w:lineRule="auto"/>
              <w:rPr>
                <w:rFonts w:ascii="Calibri" w:eastAsia="Times New Roman" w:hAnsi="Calibri" w:cs="Calibri"/>
                <w:b/>
                <w:bCs/>
                <w:color w:val="000000"/>
                <w:lang w:eastAsia="hr-HR"/>
              </w:rPr>
            </w:pPr>
            <w:r w:rsidRPr="004E5942">
              <w:rPr>
                <w:rFonts w:ascii="Calibri" w:eastAsia="Times New Roman" w:hAnsi="Calibri" w:cs="Calibri"/>
                <w:b/>
                <w:bCs/>
                <w:color w:val="000000"/>
                <w:lang w:eastAsia="hr-HR"/>
              </w:rPr>
              <w:t>Ekonomski poslovi</w:t>
            </w:r>
          </w:p>
        </w:tc>
        <w:tc>
          <w:tcPr>
            <w:tcW w:w="1560" w:type="dxa"/>
            <w:tcBorders>
              <w:top w:val="nil"/>
              <w:left w:val="nil"/>
              <w:bottom w:val="single" w:sz="4" w:space="0" w:color="auto"/>
              <w:right w:val="single" w:sz="4" w:space="0" w:color="auto"/>
            </w:tcBorders>
            <w:shd w:val="clear" w:color="auto" w:fill="auto"/>
            <w:noWrap/>
            <w:vAlign w:val="bottom"/>
            <w:hideMark/>
          </w:tcPr>
          <w:p w14:paraId="748E43D8"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970.120,00 EUR</w:t>
            </w:r>
          </w:p>
        </w:tc>
        <w:tc>
          <w:tcPr>
            <w:tcW w:w="992" w:type="dxa"/>
            <w:tcBorders>
              <w:top w:val="nil"/>
              <w:left w:val="nil"/>
              <w:bottom w:val="single" w:sz="4" w:space="0" w:color="auto"/>
              <w:right w:val="single" w:sz="4" w:space="0" w:color="auto"/>
            </w:tcBorders>
            <w:shd w:val="clear" w:color="auto" w:fill="auto"/>
            <w:noWrap/>
            <w:vAlign w:val="bottom"/>
            <w:hideMark/>
          </w:tcPr>
          <w:p w14:paraId="10CD9C46"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7,87%</w:t>
            </w:r>
          </w:p>
        </w:tc>
        <w:tc>
          <w:tcPr>
            <w:tcW w:w="1559" w:type="dxa"/>
            <w:tcBorders>
              <w:top w:val="nil"/>
              <w:left w:val="nil"/>
              <w:bottom w:val="single" w:sz="4" w:space="0" w:color="auto"/>
              <w:right w:val="single" w:sz="4" w:space="0" w:color="auto"/>
            </w:tcBorders>
            <w:shd w:val="clear" w:color="auto" w:fill="auto"/>
            <w:noWrap/>
            <w:vAlign w:val="bottom"/>
            <w:hideMark/>
          </w:tcPr>
          <w:p w14:paraId="3AF0E500"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890.120,00 EUR</w:t>
            </w:r>
          </w:p>
        </w:tc>
        <w:tc>
          <w:tcPr>
            <w:tcW w:w="986" w:type="dxa"/>
            <w:tcBorders>
              <w:top w:val="nil"/>
              <w:left w:val="nil"/>
              <w:bottom w:val="single" w:sz="4" w:space="0" w:color="auto"/>
              <w:right w:val="single" w:sz="4" w:space="0" w:color="auto"/>
            </w:tcBorders>
            <w:shd w:val="clear" w:color="auto" w:fill="auto"/>
            <w:noWrap/>
            <w:vAlign w:val="bottom"/>
            <w:hideMark/>
          </w:tcPr>
          <w:p w14:paraId="468DF3FC"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4,39%</w:t>
            </w:r>
          </w:p>
        </w:tc>
        <w:tc>
          <w:tcPr>
            <w:tcW w:w="1506" w:type="dxa"/>
            <w:tcBorders>
              <w:top w:val="nil"/>
              <w:left w:val="nil"/>
              <w:bottom w:val="single" w:sz="4" w:space="0" w:color="auto"/>
              <w:right w:val="single" w:sz="4" w:space="0" w:color="auto"/>
            </w:tcBorders>
            <w:shd w:val="clear" w:color="auto" w:fill="auto"/>
            <w:noWrap/>
            <w:vAlign w:val="bottom"/>
            <w:hideMark/>
          </w:tcPr>
          <w:p w14:paraId="4ED5F339"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890.120,00 EUR</w:t>
            </w:r>
          </w:p>
        </w:tc>
        <w:tc>
          <w:tcPr>
            <w:tcW w:w="768" w:type="dxa"/>
            <w:tcBorders>
              <w:top w:val="nil"/>
              <w:left w:val="nil"/>
              <w:bottom w:val="single" w:sz="4" w:space="0" w:color="auto"/>
              <w:right w:val="single" w:sz="4" w:space="0" w:color="auto"/>
            </w:tcBorders>
            <w:shd w:val="clear" w:color="auto" w:fill="auto"/>
            <w:noWrap/>
            <w:vAlign w:val="bottom"/>
            <w:hideMark/>
          </w:tcPr>
          <w:p w14:paraId="00E0A209"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4,59%</w:t>
            </w:r>
          </w:p>
        </w:tc>
      </w:tr>
      <w:tr w:rsidR="004E5942" w:rsidRPr="004E5942" w14:paraId="54A4BCB6" w14:textId="77777777" w:rsidTr="004E5942">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96711AE" w14:textId="77777777" w:rsidR="004E5942" w:rsidRPr="004E5942" w:rsidRDefault="004E5942" w:rsidP="004E5942">
            <w:pPr>
              <w:spacing w:after="0" w:line="240" w:lineRule="auto"/>
              <w:rPr>
                <w:rFonts w:ascii="Calibri" w:eastAsia="Times New Roman" w:hAnsi="Calibri" w:cs="Calibri"/>
                <w:color w:val="000000"/>
                <w:lang w:eastAsia="hr-HR"/>
              </w:rPr>
            </w:pPr>
            <w:r w:rsidRPr="004E5942">
              <w:rPr>
                <w:rFonts w:ascii="Calibri" w:eastAsia="Times New Roman" w:hAnsi="Calibri" w:cs="Calibri"/>
                <w:color w:val="000000"/>
                <w:lang w:eastAsia="hr-HR"/>
              </w:rPr>
              <w:t>5</w:t>
            </w:r>
          </w:p>
        </w:tc>
        <w:tc>
          <w:tcPr>
            <w:tcW w:w="1646" w:type="dxa"/>
            <w:tcBorders>
              <w:top w:val="nil"/>
              <w:left w:val="nil"/>
              <w:bottom w:val="single" w:sz="4" w:space="0" w:color="auto"/>
              <w:right w:val="single" w:sz="4" w:space="0" w:color="auto"/>
            </w:tcBorders>
            <w:shd w:val="clear" w:color="auto" w:fill="auto"/>
            <w:vAlign w:val="bottom"/>
            <w:hideMark/>
          </w:tcPr>
          <w:p w14:paraId="321E370C" w14:textId="77777777" w:rsidR="004E5942" w:rsidRPr="004E5942" w:rsidRDefault="004E5942" w:rsidP="004E5942">
            <w:pPr>
              <w:spacing w:after="0" w:line="240" w:lineRule="auto"/>
              <w:rPr>
                <w:rFonts w:ascii="Calibri" w:eastAsia="Times New Roman" w:hAnsi="Calibri" w:cs="Calibri"/>
                <w:b/>
                <w:bCs/>
                <w:color w:val="000000"/>
                <w:lang w:eastAsia="hr-HR"/>
              </w:rPr>
            </w:pPr>
            <w:r w:rsidRPr="004E5942">
              <w:rPr>
                <w:rFonts w:ascii="Calibri" w:eastAsia="Times New Roman" w:hAnsi="Calibri" w:cs="Calibri"/>
                <w:b/>
                <w:bCs/>
                <w:color w:val="000000"/>
                <w:lang w:eastAsia="hr-HR"/>
              </w:rPr>
              <w:t>Zaštita okoliša</w:t>
            </w:r>
          </w:p>
        </w:tc>
        <w:tc>
          <w:tcPr>
            <w:tcW w:w="1560" w:type="dxa"/>
            <w:tcBorders>
              <w:top w:val="nil"/>
              <w:left w:val="nil"/>
              <w:bottom w:val="single" w:sz="4" w:space="0" w:color="auto"/>
              <w:right w:val="single" w:sz="4" w:space="0" w:color="auto"/>
            </w:tcBorders>
            <w:shd w:val="clear" w:color="auto" w:fill="auto"/>
            <w:noWrap/>
            <w:vAlign w:val="bottom"/>
            <w:hideMark/>
          </w:tcPr>
          <w:p w14:paraId="4C32A458"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1.148.360,00 EUR</w:t>
            </w:r>
          </w:p>
        </w:tc>
        <w:tc>
          <w:tcPr>
            <w:tcW w:w="992" w:type="dxa"/>
            <w:tcBorders>
              <w:top w:val="nil"/>
              <w:left w:val="nil"/>
              <w:bottom w:val="single" w:sz="4" w:space="0" w:color="auto"/>
              <w:right w:val="single" w:sz="4" w:space="0" w:color="auto"/>
            </w:tcBorders>
            <w:shd w:val="clear" w:color="auto" w:fill="auto"/>
            <w:noWrap/>
            <w:vAlign w:val="bottom"/>
            <w:hideMark/>
          </w:tcPr>
          <w:p w14:paraId="4DD7ADC4"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9,32%</w:t>
            </w:r>
          </w:p>
        </w:tc>
        <w:tc>
          <w:tcPr>
            <w:tcW w:w="1559" w:type="dxa"/>
            <w:tcBorders>
              <w:top w:val="nil"/>
              <w:left w:val="nil"/>
              <w:bottom w:val="single" w:sz="4" w:space="0" w:color="auto"/>
              <w:right w:val="single" w:sz="4" w:space="0" w:color="auto"/>
            </w:tcBorders>
            <w:shd w:val="clear" w:color="auto" w:fill="auto"/>
            <w:noWrap/>
            <w:vAlign w:val="bottom"/>
            <w:hideMark/>
          </w:tcPr>
          <w:p w14:paraId="66322453"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919.360,00 EUR</w:t>
            </w:r>
          </w:p>
        </w:tc>
        <w:tc>
          <w:tcPr>
            <w:tcW w:w="986" w:type="dxa"/>
            <w:tcBorders>
              <w:top w:val="nil"/>
              <w:left w:val="nil"/>
              <w:bottom w:val="single" w:sz="4" w:space="0" w:color="auto"/>
              <w:right w:val="single" w:sz="4" w:space="0" w:color="auto"/>
            </w:tcBorders>
            <w:shd w:val="clear" w:color="auto" w:fill="auto"/>
            <w:noWrap/>
            <w:vAlign w:val="bottom"/>
            <w:hideMark/>
          </w:tcPr>
          <w:p w14:paraId="2CA8621D"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4,53%</w:t>
            </w:r>
          </w:p>
        </w:tc>
        <w:tc>
          <w:tcPr>
            <w:tcW w:w="1506" w:type="dxa"/>
            <w:tcBorders>
              <w:top w:val="nil"/>
              <w:left w:val="nil"/>
              <w:bottom w:val="single" w:sz="4" w:space="0" w:color="auto"/>
              <w:right w:val="single" w:sz="4" w:space="0" w:color="auto"/>
            </w:tcBorders>
            <w:shd w:val="clear" w:color="auto" w:fill="auto"/>
            <w:noWrap/>
            <w:vAlign w:val="bottom"/>
            <w:hideMark/>
          </w:tcPr>
          <w:p w14:paraId="52C8C3D5"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919.360,00 EUR</w:t>
            </w:r>
          </w:p>
        </w:tc>
        <w:tc>
          <w:tcPr>
            <w:tcW w:w="768" w:type="dxa"/>
            <w:tcBorders>
              <w:top w:val="nil"/>
              <w:left w:val="nil"/>
              <w:bottom w:val="single" w:sz="4" w:space="0" w:color="auto"/>
              <w:right w:val="single" w:sz="4" w:space="0" w:color="auto"/>
            </w:tcBorders>
            <w:shd w:val="clear" w:color="auto" w:fill="auto"/>
            <w:noWrap/>
            <w:vAlign w:val="bottom"/>
            <w:hideMark/>
          </w:tcPr>
          <w:p w14:paraId="7B0D9F49"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4,74%</w:t>
            </w:r>
          </w:p>
        </w:tc>
      </w:tr>
      <w:tr w:rsidR="004E5942" w:rsidRPr="004E5942" w14:paraId="6957ACDA" w14:textId="77777777" w:rsidTr="004E5942">
        <w:trPr>
          <w:trHeight w:val="120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EE8826F" w14:textId="77777777" w:rsidR="004E5942" w:rsidRPr="004E5942" w:rsidRDefault="004E5942" w:rsidP="004E5942">
            <w:pPr>
              <w:spacing w:after="0" w:line="240" w:lineRule="auto"/>
              <w:rPr>
                <w:rFonts w:ascii="Calibri" w:eastAsia="Times New Roman" w:hAnsi="Calibri" w:cs="Calibri"/>
                <w:color w:val="000000"/>
                <w:lang w:eastAsia="hr-HR"/>
              </w:rPr>
            </w:pPr>
            <w:r w:rsidRPr="004E5942">
              <w:rPr>
                <w:rFonts w:ascii="Calibri" w:eastAsia="Times New Roman" w:hAnsi="Calibri" w:cs="Calibri"/>
                <w:color w:val="000000"/>
                <w:lang w:eastAsia="hr-HR"/>
              </w:rPr>
              <w:lastRenderedPageBreak/>
              <w:t>6</w:t>
            </w:r>
          </w:p>
        </w:tc>
        <w:tc>
          <w:tcPr>
            <w:tcW w:w="1646" w:type="dxa"/>
            <w:tcBorders>
              <w:top w:val="nil"/>
              <w:left w:val="nil"/>
              <w:bottom w:val="single" w:sz="4" w:space="0" w:color="auto"/>
              <w:right w:val="single" w:sz="4" w:space="0" w:color="auto"/>
            </w:tcBorders>
            <w:shd w:val="clear" w:color="auto" w:fill="auto"/>
            <w:vAlign w:val="bottom"/>
            <w:hideMark/>
          </w:tcPr>
          <w:p w14:paraId="48E0C0E1" w14:textId="77777777" w:rsidR="004E5942" w:rsidRPr="004E5942" w:rsidRDefault="004E5942" w:rsidP="004E5942">
            <w:pPr>
              <w:spacing w:after="0" w:line="240" w:lineRule="auto"/>
              <w:rPr>
                <w:rFonts w:ascii="Calibri" w:eastAsia="Times New Roman" w:hAnsi="Calibri" w:cs="Calibri"/>
                <w:b/>
                <w:bCs/>
                <w:color w:val="000000"/>
                <w:lang w:eastAsia="hr-HR"/>
              </w:rPr>
            </w:pPr>
            <w:r w:rsidRPr="004E5942">
              <w:rPr>
                <w:rFonts w:ascii="Calibri" w:eastAsia="Times New Roman" w:hAnsi="Calibri" w:cs="Calibri"/>
                <w:b/>
                <w:bCs/>
                <w:color w:val="000000"/>
                <w:lang w:eastAsia="hr-HR"/>
              </w:rPr>
              <w:t>Usluge unaprjeđenja stanovanja i zajednice</w:t>
            </w:r>
          </w:p>
        </w:tc>
        <w:tc>
          <w:tcPr>
            <w:tcW w:w="1560" w:type="dxa"/>
            <w:tcBorders>
              <w:top w:val="nil"/>
              <w:left w:val="nil"/>
              <w:bottom w:val="single" w:sz="4" w:space="0" w:color="auto"/>
              <w:right w:val="single" w:sz="4" w:space="0" w:color="auto"/>
            </w:tcBorders>
            <w:shd w:val="clear" w:color="auto" w:fill="auto"/>
            <w:noWrap/>
            <w:vAlign w:val="bottom"/>
            <w:hideMark/>
          </w:tcPr>
          <w:p w14:paraId="7154486F"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2.789.830,00 EUR</w:t>
            </w:r>
          </w:p>
        </w:tc>
        <w:tc>
          <w:tcPr>
            <w:tcW w:w="992" w:type="dxa"/>
            <w:tcBorders>
              <w:top w:val="nil"/>
              <w:left w:val="nil"/>
              <w:bottom w:val="single" w:sz="4" w:space="0" w:color="auto"/>
              <w:right w:val="single" w:sz="4" w:space="0" w:color="auto"/>
            </w:tcBorders>
            <w:shd w:val="clear" w:color="auto" w:fill="auto"/>
            <w:noWrap/>
            <w:vAlign w:val="bottom"/>
            <w:hideMark/>
          </w:tcPr>
          <w:p w14:paraId="496BBC37"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22,65%</w:t>
            </w:r>
          </w:p>
        </w:tc>
        <w:tc>
          <w:tcPr>
            <w:tcW w:w="1559" w:type="dxa"/>
            <w:tcBorders>
              <w:top w:val="nil"/>
              <w:left w:val="nil"/>
              <w:bottom w:val="single" w:sz="4" w:space="0" w:color="auto"/>
              <w:right w:val="single" w:sz="4" w:space="0" w:color="auto"/>
            </w:tcBorders>
            <w:shd w:val="clear" w:color="auto" w:fill="auto"/>
            <w:noWrap/>
            <w:vAlign w:val="bottom"/>
            <w:hideMark/>
          </w:tcPr>
          <w:p w14:paraId="4520676B"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1.548.830,00 EUR</w:t>
            </w:r>
          </w:p>
        </w:tc>
        <w:tc>
          <w:tcPr>
            <w:tcW w:w="986" w:type="dxa"/>
            <w:tcBorders>
              <w:top w:val="nil"/>
              <w:left w:val="nil"/>
              <w:bottom w:val="single" w:sz="4" w:space="0" w:color="auto"/>
              <w:right w:val="single" w:sz="4" w:space="0" w:color="auto"/>
            </w:tcBorders>
            <w:shd w:val="clear" w:color="auto" w:fill="auto"/>
            <w:noWrap/>
            <w:vAlign w:val="bottom"/>
            <w:hideMark/>
          </w:tcPr>
          <w:p w14:paraId="072C3AC2"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7,64%</w:t>
            </w:r>
          </w:p>
        </w:tc>
        <w:tc>
          <w:tcPr>
            <w:tcW w:w="1506" w:type="dxa"/>
            <w:tcBorders>
              <w:top w:val="nil"/>
              <w:left w:val="nil"/>
              <w:bottom w:val="single" w:sz="4" w:space="0" w:color="auto"/>
              <w:right w:val="single" w:sz="4" w:space="0" w:color="auto"/>
            </w:tcBorders>
            <w:shd w:val="clear" w:color="auto" w:fill="auto"/>
            <w:noWrap/>
            <w:vAlign w:val="bottom"/>
            <w:hideMark/>
          </w:tcPr>
          <w:p w14:paraId="46D6D182"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1.928.830,00 EUR</w:t>
            </w:r>
          </w:p>
        </w:tc>
        <w:tc>
          <w:tcPr>
            <w:tcW w:w="768" w:type="dxa"/>
            <w:tcBorders>
              <w:top w:val="nil"/>
              <w:left w:val="nil"/>
              <w:bottom w:val="single" w:sz="4" w:space="0" w:color="auto"/>
              <w:right w:val="single" w:sz="4" w:space="0" w:color="auto"/>
            </w:tcBorders>
            <w:shd w:val="clear" w:color="auto" w:fill="auto"/>
            <w:noWrap/>
            <w:vAlign w:val="bottom"/>
            <w:hideMark/>
          </w:tcPr>
          <w:p w14:paraId="3A30486F"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9,94%</w:t>
            </w:r>
          </w:p>
        </w:tc>
      </w:tr>
      <w:tr w:rsidR="004E5942" w:rsidRPr="004E5942" w14:paraId="74E1B4BC" w14:textId="77777777" w:rsidTr="004E5942">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38F21ED" w14:textId="77777777" w:rsidR="004E5942" w:rsidRPr="004E5942" w:rsidRDefault="004E5942" w:rsidP="004E5942">
            <w:pPr>
              <w:spacing w:after="0" w:line="240" w:lineRule="auto"/>
              <w:rPr>
                <w:rFonts w:ascii="Calibri" w:eastAsia="Times New Roman" w:hAnsi="Calibri" w:cs="Calibri"/>
                <w:color w:val="000000"/>
                <w:lang w:eastAsia="hr-HR"/>
              </w:rPr>
            </w:pPr>
            <w:r w:rsidRPr="004E5942">
              <w:rPr>
                <w:rFonts w:ascii="Calibri" w:eastAsia="Times New Roman" w:hAnsi="Calibri" w:cs="Calibri"/>
                <w:color w:val="000000"/>
                <w:lang w:eastAsia="hr-HR"/>
              </w:rPr>
              <w:t>7</w:t>
            </w:r>
          </w:p>
        </w:tc>
        <w:tc>
          <w:tcPr>
            <w:tcW w:w="1646" w:type="dxa"/>
            <w:tcBorders>
              <w:top w:val="nil"/>
              <w:left w:val="nil"/>
              <w:bottom w:val="single" w:sz="4" w:space="0" w:color="auto"/>
              <w:right w:val="single" w:sz="4" w:space="0" w:color="auto"/>
            </w:tcBorders>
            <w:shd w:val="clear" w:color="auto" w:fill="auto"/>
            <w:vAlign w:val="bottom"/>
            <w:hideMark/>
          </w:tcPr>
          <w:p w14:paraId="05156F2C" w14:textId="77777777" w:rsidR="004E5942" w:rsidRPr="004E5942" w:rsidRDefault="004E5942" w:rsidP="004E5942">
            <w:pPr>
              <w:spacing w:after="0" w:line="240" w:lineRule="auto"/>
              <w:rPr>
                <w:rFonts w:ascii="Calibri" w:eastAsia="Times New Roman" w:hAnsi="Calibri" w:cs="Calibri"/>
                <w:b/>
                <w:bCs/>
                <w:color w:val="000000"/>
                <w:lang w:eastAsia="hr-HR"/>
              </w:rPr>
            </w:pPr>
            <w:r w:rsidRPr="004E5942">
              <w:rPr>
                <w:rFonts w:ascii="Calibri" w:eastAsia="Times New Roman" w:hAnsi="Calibri" w:cs="Calibri"/>
                <w:b/>
                <w:bCs/>
                <w:color w:val="000000"/>
                <w:lang w:eastAsia="hr-HR"/>
              </w:rPr>
              <w:t>Zdravstvo</w:t>
            </w:r>
          </w:p>
        </w:tc>
        <w:tc>
          <w:tcPr>
            <w:tcW w:w="1560" w:type="dxa"/>
            <w:tcBorders>
              <w:top w:val="nil"/>
              <w:left w:val="nil"/>
              <w:bottom w:val="single" w:sz="4" w:space="0" w:color="auto"/>
              <w:right w:val="single" w:sz="4" w:space="0" w:color="auto"/>
            </w:tcBorders>
            <w:shd w:val="clear" w:color="auto" w:fill="auto"/>
            <w:noWrap/>
            <w:vAlign w:val="bottom"/>
            <w:hideMark/>
          </w:tcPr>
          <w:p w14:paraId="225697F2"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1.146.260,00 EUR</w:t>
            </w:r>
          </w:p>
        </w:tc>
        <w:tc>
          <w:tcPr>
            <w:tcW w:w="992" w:type="dxa"/>
            <w:tcBorders>
              <w:top w:val="nil"/>
              <w:left w:val="nil"/>
              <w:bottom w:val="single" w:sz="4" w:space="0" w:color="auto"/>
              <w:right w:val="single" w:sz="4" w:space="0" w:color="auto"/>
            </w:tcBorders>
            <w:shd w:val="clear" w:color="auto" w:fill="auto"/>
            <w:noWrap/>
            <w:vAlign w:val="bottom"/>
            <w:hideMark/>
          </w:tcPr>
          <w:p w14:paraId="6F0FD1CA"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9,30%</w:t>
            </w:r>
          </w:p>
        </w:tc>
        <w:tc>
          <w:tcPr>
            <w:tcW w:w="1559" w:type="dxa"/>
            <w:tcBorders>
              <w:top w:val="nil"/>
              <w:left w:val="nil"/>
              <w:bottom w:val="single" w:sz="4" w:space="0" w:color="auto"/>
              <w:right w:val="single" w:sz="4" w:space="0" w:color="auto"/>
            </w:tcBorders>
            <w:shd w:val="clear" w:color="auto" w:fill="auto"/>
            <w:noWrap/>
            <w:vAlign w:val="bottom"/>
            <w:hideMark/>
          </w:tcPr>
          <w:p w14:paraId="4CF01909"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10.146.260,00 EUR</w:t>
            </w:r>
          </w:p>
        </w:tc>
        <w:tc>
          <w:tcPr>
            <w:tcW w:w="986" w:type="dxa"/>
            <w:tcBorders>
              <w:top w:val="nil"/>
              <w:left w:val="nil"/>
              <w:bottom w:val="single" w:sz="4" w:space="0" w:color="auto"/>
              <w:right w:val="single" w:sz="4" w:space="0" w:color="auto"/>
            </w:tcBorders>
            <w:shd w:val="clear" w:color="auto" w:fill="auto"/>
            <w:noWrap/>
            <w:vAlign w:val="bottom"/>
            <w:hideMark/>
          </w:tcPr>
          <w:p w14:paraId="31FD426A"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50,02%</w:t>
            </w:r>
          </w:p>
        </w:tc>
        <w:tc>
          <w:tcPr>
            <w:tcW w:w="1506" w:type="dxa"/>
            <w:tcBorders>
              <w:top w:val="nil"/>
              <w:left w:val="nil"/>
              <w:bottom w:val="single" w:sz="4" w:space="0" w:color="auto"/>
              <w:right w:val="single" w:sz="4" w:space="0" w:color="auto"/>
            </w:tcBorders>
            <w:shd w:val="clear" w:color="auto" w:fill="auto"/>
            <w:noWrap/>
            <w:vAlign w:val="bottom"/>
            <w:hideMark/>
          </w:tcPr>
          <w:p w14:paraId="5BE9B5AC"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10.146.260,00 EUR</w:t>
            </w:r>
          </w:p>
        </w:tc>
        <w:tc>
          <w:tcPr>
            <w:tcW w:w="768" w:type="dxa"/>
            <w:tcBorders>
              <w:top w:val="nil"/>
              <w:left w:val="nil"/>
              <w:bottom w:val="single" w:sz="4" w:space="0" w:color="auto"/>
              <w:right w:val="single" w:sz="4" w:space="0" w:color="auto"/>
            </w:tcBorders>
            <w:shd w:val="clear" w:color="auto" w:fill="auto"/>
            <w:noWrap/>
            <w:vAlign w:val="bottom"/>
            <w:hideMark/>
          </w:tcPr>
          <w:p w14:paraId="2FEB672B"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52,30%</w:t>
            </w:r>
          </w:p>
        </w:tc>
      </w:tr>
      <w:tr w:rsidR="004E5942" w:rsidRPr="004E5942" w14:paraId="4C8CCA48" w14:textId="77777777" w:rsidTr="004E5942">
        <w:trPr>
          <w:trHeight w:val="60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11DF8184" w14:textId="77777777" w:rsidR="004E5942" w:rsidRPr="004E5942" w:rsidRDefault="004E5942" w:rsidP="004E5942">
            <w:pPr>
              <w:spacing w:after="0" w:line="240" w:lineRule="auto"/>
              <w:rPr>
                <w:rFonts w:ascii="Calibri" w:eastAsia="Times New Roman" w:hAnsi="Calibri" w:cs="Calibri"/>
                <w:color w:val="000000"/>
                <w:lang w:eastAsia="hr-HR"/>
              </w:rPr>
            </w:pPr>
            <w:r w:rsidRPr="004E5942">
              <w:rPr>
                <w:rFonts w:ascii="Calibri" w:eastAsia="Times New Roman" w:hAnsi="Calibri" w:cs="Calibri"/>
                <w:color w:val="000000"/>
                <w:lang w:eastAsia="hr-HR"/>
              </w:rPr>
              <w:t>8</w:t>
            </w:r>
          </w:p>
        </w:tc>
        <w:tc>
          <w:tcPr>
            <w:tcW w:w="1646" w:type="dxa"/>
            <w:tcBorders>
              <w:top w:val="nil"/>
              <w:left w:val="nil"/>
              <w:bottom w:val="single" w:sz="4" w:space="0" w:color="auto"/>
              <w:right w:val="single" w:sz="4" w:space="0" w:color="auto"/>
            </w:tcBorders>
            <w:shd w:val="clear" w:color="auto" w:fill="auto"/>
            <w:vAlign w:val="bottom"/>
            <w:hideMark/>
          </w:tcPr>
          <w:p w14:paraId="46786A1D" w14:textId="77777777" w:rsidR="004E5942" w:rsidRPr="004E5942" w:rsidRDefault="004E5942" w:rsidP="004E5942">
            <w:pPr>
              <w:spacing w:after="0" w:line="240" w:lineRule="auto"/>
              <w:rPr>
                <w:rFonts w:ascii="Calibri" w:eastAsia="Times New Roman" w:hAnsi="Calibri" w:cs="Calibri"/>
                <w:b/>
                <w:bCs/>
                <w:color w:val="000000"/>
                <w:lang w:eastAsia="hr-HR"/>
              </w:rPr>
            </w:pPr>
            <w:r w:rsidRPr="004E5942">
              <w:rPr>
                <w:rFonts w:ascii="Calibri" w:eastAsia="Times New Roman" w:hAnsi="Calibri" w:cs="Calibri"/>
                <w:b/>
                <w:bCs/>
                <w:color w:val="000000"/>
                <w:lang w:eastAsia="hr-HR"/>
              </w:rPr>
              <w:t>Rekreacija, kultura i religija</w:t>
            </w:r>
          </w:p>
        </w:tc>
        <w:tc>
          <w:tcPr>
            <w:tcW w:w="1560" w:type="dxa"/>
            <w:tcBorders>
              <w:top w:val="nil"/>
              <w:left w:val="nil"/>
              <w:bottom w:val="single" w:sz="4" w:space="0" w:color="auto"/>
              <w:right w:val="single" w:sz="4" w:space="0" w:color="auto"/>
            </w:tcBorders>
            <w:shd w:val="clear" w:color="auto" w:fill="auto"/>
            <w:noWrap/>
            <w:vAlign w:val="bottom"/>
            <w:hideMark/>
          </w:tcPr>
          <w:p w14:paraId="148BA71D"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1.155.695,00 EUR</w:t>
            </w:r>
          </w:p>
        </w:tc>
        <w:tc>
          <w:tcPr>
            <w:tcW w:w="992" w:type="dxa"/>
            <w:tcBorders>
              <w:top w:val="nil"/>
              <w:left w:val="nil"/>
              <w:bottom w:val="single" w:sz="4" w:space="0" w:color="auto"/>
              <w:right w:val="single" w:sz="4" w:space="0" w:color="auto"/>
            </w:tcBorders>
            <w:shd w:val="clear" w:color="auto" w:fill="auto"/>
            <w:noWrap/>
            <w:vAlign w:val="bottom"/>
            <w:hideMark/>
          </w:tcPr>
          <w:p w14:paraId="4C96CF70"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9,38%</w:t>
            </w:r>
          </w:p>
        </w:tc>
        <w:tc>
          <w:tcPr>
            <w:tcW w:w="1559" w:type="dxa"/>
            <w:tcBorders>
              <w:top w:val="nil"/>
              <w:left w:val="nil"/>
              <w:bottom w:val="single" w:sz="4" w:space="0" w:color="auto"/>
              <w:right w:val="single" w:sz="4" w:space="0" w:color="auto"/>
            </w:tcBorders>
            <w:shd w:val="clear" w:color="auto" w:fill="auto"/>
            <w:noWrap/>
            <w:vAlign w:val="bottom"/>
            <w:hideMark/>
          </w:tcPr>
          <w:p w14:paraId="50A0D59A"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1.670.475,00 EUR</w:t>
            </w:r>
          </w:p>
        </w:tc>
        <w:tc>
          <w:tcPr>
            <w:tcW w:w="986" w:type="dxa"/>
            <w:tcBorders>
              <w:top w:val="nil"/>
              <w:left w:val="nil"/>
              <w:bottom w:val="single" w:sz="4" w:space="0" w:color="auto"/>
              <w:right w:val="single" w:sz="4" w:space="0" w:color="auto"/>
            </w:tcBorders>
            <w:shd w:val="clear" w:color="auto" w:fill="auto"/>
            <w:noWrap/>
            <w:vAlign w:val="bottom"/>
            <w:hideMark/>
          </w:tcPr>
          <w:p w14:paraId="452F4D96"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8,24%</w:t>
            </w:r>
          </w:p>
        </w:tc>
        <w:tc>
          <w:tcPr>
            <w:tcW w:w="1506" w:type="dxa"/>
            <w:tcBorders>
              <w:top w:val="nil"/>
              <w:left w:val="nil"/>
              <w:bottom w:val="single" w:sz="4" w:space="0" w:color="auto"/>
              <w:right w:val="single" w:sz="4" w:space="0" w:color="auto"/>
            </w:tcBorders>
            <w:shd w:val="clear" w:color="auto" w:fill="auto"/>
            <w:noWrap/>
            <w:vAlign w:val="bottom"/>
            <w:hideMark/>
          </w:tcPr>
          <w:p w14:paraId="42C048C3"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1.698.495,00 EUR</w:t>
            </w:r>
          </w:p>
        </w:tc>
        <w:tc>
          <w:tcPr>
            <w:tcW w:w="768" w:type="dxa"/>
            <w:tcBorders>
              <w:top w:val="nil"/>
              <w:left w:val="nil"/>
              <w:bottom w:val="single" w:sz="4" w:space="0" w:color="auto"/>
              <w:right w:val="single" w:sz="4" w:space="0" w:color="auto"/>
            </w:tcBorders>
            <w:shd w:val="clear" w:color="auto" w:fill="auto"/>
            <w:noWrap/>
            <w:vAlign w:val="bottom"/>
            <w:hideMark/>
          </w:tcPr>
          <w:p w14:paraId="65B42F70"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8,75%</w:t>
            </w:r>
          </w:p>
        </w:tc>
      </w:tr>
      <w:tr w:rsidR="004E5942" w:rsidRPr="004E5942" w14:paraId="687C5F48" w14:textId="77777777" w:rsidTr="004E5942">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503909E4" w14:textId="77777777" w:rsidR="004E5942" w:rsidRPr="004E5942" w:rsidRDefault="004E5942" w:rsidP="004E5942">
            <w:pPr>
              <w:spacing w:after="0" w:line="240" w:lineRule="auto"/>
              <w:rPr>
                <w:rFonts w:ascii="Calibri" w:eastAsia="Times New Roman" w:hAnsi="Calibri" w:cs="Calibri"/>
                <w:color w:val="000000"/>
                <w:lang w:eastAsia="hr-HR"/>
              </w:rPr>
            </w:pPr>
            <w:r w:rsidRPr="004E5942">
              <w:rPr>
                <w:rFonts w:ascii="Calibri" w:eastAsia="Times New Roman" w:hAnsi="Calibri" w:cs="Calibri"/>
                <w:color w:val="000000"/>
                <w:lang w:eastAsia="hr-HR"/>
              </w:rPr>
              <w:t>9</w:t>
            </w:r>
          </w:p>
        </w:tc>
        <w:tc>
          <w:tcPr>
            <w:tcW w:w="1646" w:type="dxa"/>
            <w:tcBorders>
              <w:top w:val="nil"/>
              <w:left w:val="nil"/>
              <w:bottom w:val="single" w:sz="4" w:space="0" w:color="auto"/>
              <w:right w:val="single" w:sz="4" w:space="0" w:color="auto"/>
            </w:tcBorders>
            <w:shd w:val="clear" w:color="auto" w:fill="auto"/>
            <w:vAlign w:val="bottom"/>
            <w:hideMark/>
          </w:tcPr>
          <w:p w14:paraId="373D5296" w14:textId="77777777" w:rsidR="004E5942" w:rsidRPr="004E5942" w:rsidRDefault="004E5942" w:rsidP="004E5942">
            <w:pPr>
              <w:spacing w:after="0" w:line="240" w:lineRule="auto"/>
              <w:rPr>
                <w:rFonts w:ascii="Calibri" w:eastAsia="Times New Roman" w:hAnsi="Calibri" w:cs="Calibri"/>
                <w:b/>
                <w:bCs/>
                <w:color w:val="000000"/>
                <w:lang w:eastAsia="hr-HR"/>
              </w:rPr>
            </w:pPr>
            <w:r w:rsidRPr="004E5942">
              <w:rPr>
                <w:rFonts w:ascii="Calibri" w:eastAsia="Times New Roman" w:hAnsi="Calibri" w:cs="Calibri"/>
                <w:b/>
                <w:bCs/>
                <w:color w:val="000000"/>
                <w:lang w:eastAsia="hr-HR"/>
              </w:rPr>
              <w:t>Obrazovanje</w:t>
            </w:r>
          </w:p>
        </w:tc>
        <w:tc>
          <w:tcPr>
            <w:tcW w:w="1560" w:type="dxa"/>
            <w:tcBorders>
              <w:top w:val="nil"/>
              <w:left w:val="nil"/>
              <w:bottom w:val="single" w:sz="4" w:space="0" w:color="auto"/>
              <w:right w:val="single" w:sz="4" w:space="0" w:color="auto"/>
            </w:tcBorders>
            <w:shd w:val="clear" w:color="auto" w:fill="auto"/>
            <w:noWrap/>
            <w:vAlign w:val="bottom"/>
            <w:hideMark/>
          </w:tcPr>
          <w:p w14:paraId="46960767"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3.435.280,00 EUR</w:t>
            </w:r>
          </w:p>
        </w:tc>
        <w:tc>
          <w:tcPr>
            <w:tcW w:w="992" w:type="dxa"/>
            <w:tcBorders>
              <w:top w:val="nil"/>
              <w:left w:val="nil"/>
              <w:bottom w:val="single" w:sz="4" w:space="0" w:color="auto"/>
              <w:right w:val="single" w:sz="4" w:space="0" w:color="auto"/>
            </w:tcBorders>
            <w:shd w:val="clear" w:color="auto" w:fill="auto"/>
            <w:noWrap/>
            <w:vAlign w:val="bottom"/>
            <w:hideMark/>
          </w:tcPr>
          <w:p w14:paraId="04A6DC21"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27,88%</w:t>
            </w:r>
          </w:p>
        </w:tc>
        <w:tc>
          <w:tcPr>
            <w:tcW w:w="1559" w:type="dxa"/>
            <w:tcBorders>
              <w:top w:val="nil"/>
              <w:left w:val="nil"/>
              <w:bottom w:val="single" w:sz="4" w:space="0" w:color="auto"/>
              <w:right w:val="single" w:sz="4" w:space="0" w:color="auto"/>
            </w:tcBorders>
            <w:shd w:val="clear" w:color="auto" w:fill="auto"/>
            <w:noWrap/>
            <w:vAlign w:val="bottom"/>
            <w:hideMark/>
          </w:tcPr>
          <w:p w14:paraId="10578C13"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3.280.360,00 EUR</w:t>
            </w:r>
          </w:p>
        </w:tc>
        <w:tc>
          <w:tcPr>
            <w:tcW w:w="986" w:type="dxa"/>
            <w:tcBorders>
              <w:top w:val="nil"/>
              <w:left w:val="nil"/>
              <w:bottom w:val="single" w:sz="4" w:space="0" w:color="auto"/>
              <w:right w:val="single" w:sz="4" w:space="0" w:color="auto"/>
            </w:tcBorders>
            <w:shd w:val="clear" w:color="auto" w:fill="auto"/>
            <w:noWrap/>
            <w:vAlign w:val="bottom"/>
            <w:hideMark/>
          </w:tcPr>
          <w:p w14:paraId="09A55D38"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16,17%</w:t>
            </w:r>
          </w:p>
        </w:tc>
        <w:tc>
          <w:tcPr>
            <w:tcW w:w="1506" w:type="dxa"/>
            <w:tcBorders>
              <w:top w:val="nil"/>
              <w:left w:val="nil"/>
              <w:bottom w:val="single" w:sz="4" w:space="0" w:color="auto"/>
              <w:right w:val="single" w:sz="4" w:space="0" w:color="auto"/>
            </w:tcBorders>
            <w:shd w:val="clear" w:color="auto" w:fill="auto"/>
            <w:noWrap/>
            <w:vAlign w:val="bottom"/>
            <w:hideMark/>
          </w:tcPr>
          <w:p w14:paraId="27F5D62E"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1.881.960,00 EUR</w:t>
            </w:r>
          </w:p>
        </w:tc>
        <w:tc>
          <w:tcPr>
            <w:tcW w:w="768" w:type="dxa"/>
            <w:tcBorders>
              <w:top w:val="nil"/>
              <w:left w:val="nil"/>
              <w:bottom w:val="single" w:sz="4" w:space="0" w:color="auto"/>
              <w:right w:val="single" w:sz="4" w:space="0" w:color="auto"/>
            </w:tcBorders>
            <w:shd w:val="clear" w:color="auto" w:fill="auto"/>
            <w:noWrap/>
            <w:vAlign w:val="bottom"/>
            <w:hideMark/>
          </w:tcPr>
          <w:p w14:paraId="1D267C54"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9,70%</w:t>
            </w:r>
          </w:p>
        </w:tc>
      </w:tr>
      <w:tr w:rsidR="004E5942" w:rsidRPr="004E5942" w14:paraId="22C42CA7" w14:textId="77777777" w:rsidTr="004E5942">
        <w:trPr>
          <w:trHeight w:val="30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066032EA" w14:textId="77777777" w:rsidR="004E5942" w:rsidRPr="004E5942" w:rsidRDefault="004E5942" w:rsidP="004E5942">
            <w:pPr>
              <w:spacing w:after="0" w:line="240" w:lineRule="auto"/>
              <w:rPr>
                <w:rFonts w:ascii="Calibri" w:eastAsia="Times New Roman" w:hAnsi="Calibri" w:cs="Calibri"/>
                <w:color w:val="000000"/>
                <w:lang w:eastAsia="hr-HR"/>
              </w:rPr>
            </w:pPr>
            <w:r w:rsidRPr="004E5942">
              <w:rPr>
                <w:rFonts w:ascii="Calibri" w:eastAsia="Times New Roman" w:hAnsi="Calibri" w:cs="Calibri"/>
                <w:color w:val="000000"/>
                <w:lang w:eastAsia="hr-HR"/>
              </w:rPr>
              <w:t>10</w:t>
            </w:r>
          </w:p>
        </w:tc>
        <w:tc>
          <w:tcPr>
            <w:tcW w:w="1646" w:type="dxa"/>
            <w:tcBorders>
              <w:top w:val="nil"/>
              <w:left w:val="nil"/>
              <w:bottom w:val="single" w:sz="4" w:space="0" w:color="auto"/>
              <w:right w:val="single" w:sz="4" w:space="0" w:color="auto"/>
            </w:tcBorders>
            <w:shd w:val="clear" w:color="auto" w:fill="auto"/>
            <w:vAlign w:val="bottom"/>
            <w:hideMark/>
          </w:tcPr>
          <w:p w14:paraId="338DE1BF" w14:textId="77777777" w:rsidR="004E5942" w:rsidRPr="004E5942" w:rsidRDefault="004E5942" w:rsidP="004E5942">
            <w:pPr>
              <w:spacing w:after="0" w:line="240" w:lineRule="auto"/>
              <w:rPr>
                <w:rFonts w:ascii="Calibri" w:eastAsia="Times New Roman" w:hAnsi="Calibri" w:cs="Calibri"/>
                <w:b/>
                <w:bCs/>
                <w:color w:val="000000"/>
                <w:lang w:eastAsia="hr-HR"/>
              </w:rPr>
            </w:pPr>
            <w:r w:rsidRPr="004E5942">
              <w:rPr>
                <w:rFonts w:ascii="Calibri" w:eastAsia="Times New Roman" w:hAnsi="Calibri" w:cs="Calibri"/>
                <w:b/>
                <w:bCs/>
                <w:color w:val="000000"/>
                <w:lang w:eastAsia="hr-HR"/>
              </w:rPr>
              <w:t>Socijalna zaštita</w:t>
            </w:r>
          </w:p>
        </w:tc>
        <w:tc>
          <w:tcPr>
            <w:tcW w:w="1560" w:type="dxa"/>
            <w:tcBorders>
              <w:top w:val="nil"/>
              <w:left w:val="nil"/>
              <w:bottom w:val="single" w:sz="4" w:space="0" w:color="auto"/>
              <w:right w:val="single" w:sz="4" w:space="0" w:color="auto"/>
            </w:tcBorders>
            <w:shd w:val="clear" w:color="auto" w:fill="auto"/>
            <w:noWrap/>
            <w:vAlign w:val="bottom"/>
            <w:hideMark/>
          </w:tcPr>
          <w:p w14:paraId="651A32B4"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352.140,00 EUR</w:t>
            </w:r>
          </w:p>
        </w:tc>
        <w:tc>
          <w:tcPr>
            <w:tcW w:w="992" w:type="dxa"/>
            <w:tcBorders>
              <w:top w:val="nil"/>
              <w:left w:val="nil"/>
              <w:bottom w:val="single" w:sz="4" w:space="0" w:color="auto"/>
              <w:right w:val="single" w:sz="4" w:space="0" w:color="auto"/>
            </w:tcBorders>
            <w:shd w:val="clear" w:color="auto" w:fill="auto"/>
            <w:noWrap/>
            <w:vAlign w:val="bottom"/>
            <w:hideMark/>
          </w:tcPr>
          <w:p w14:paraId="391806D2"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2,86%</w:t>
            </w:r>
          </w:p>
        </w:tc>
        <w:tc>
          <w:tcPr>
            <w:tcW w:w="1559" w:type="dxa"/>
            <w:tcBorders>
              <w:top w:val="nil"/>
              <w:left w:val="nil"/>
              <w:bottom w:val="single" w:sz="4" w:space="0" w:color="auto"/>
              <w:right w:val="single" w:sz="4" w:space="0" w:color="auto"/>
            </w:tcBorders>
            <w:shd w:val="clear" w:color="auto" w:fill="auto"/>
            <w:noWrap/>
            <w:vAlign w:val="bottom"/>
            <w:hideMark/>
          </w:tcPr>
          <w:p w14:paraId="69CA818D"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352.140,00 EUR</w:t>
            </w:r>
          </w:p>
        </w:tc>
        <w:tc>
          <w:tcPr>
            <w:tcW w:w="986" w:type="dxa"/>
            <w:tcBorders>
              <w:top w:val="nil"/>
              <w:left w:val="nil"/>
              <w:bottom w:val="single" w:sz="4" w:space="0" w:color="auto"/>
              <w:right w:val="single" w:sz="4" w:space="0" w:color="auto"/>
            </w:tcBorders>
            <w:shd w:val="clear" w:color="auto" w:fill="auto"/>
            <w:noWrap/>
            <w:vAlign w:val="bottom"/>
            <w:hideMark/>
          </w:tcPr>
          <w:p w14:paraId="18D8E135"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1,74%</w:t>
            </w:r>
          </w:p>
        </w:tc>
        <w:tc>
          <w:tcPr>
            <w:tcW w:w="1506" w:type="dxa"/>
            <w:tcBorders>
              <w:top w:val="nil"/>
              <w:left w:val="nil"/>
              <w:bottom w:val="single" w:sz="4" w:space="0" w:color="auto"/>
              <w:right w:val="single" w:sz="4" w:space="0" w:color="auto"/>
            </w:tcBorders>
            <w:shd w:val="clear" w:color="auto" w:fill="auto"/>
            <w:noWrap/>
            <w:vAlign w:val="bottom"/>
            <w:hideMark/>
          </w:tcPr>
          <w:p w14:paraId="53445FB5"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305.640,00 EUR</w:t>
            </w:r>
          </w:p>
        </w:tc>
        <w:tc>
          <w:tcPr>
            <w:tcW w:w="768" w:type="dxa"/>
            <w:tcBorders>
              <w:top w:val="nil"/>
              <w:left w:val="nil"/>
              <w:bottom w:val="single" w:sz="4" w:space="0" w:color="auto"/>
              <w:right w:val="single" w:sz="4" w:space="0" w:color="auto"/>
            </w:tcBorders>
            <w:shd w:val="clear" w:color="auto" w:fill="auto"/>
            <w:noWrap/>
            <w:vAlign w:val="bottom"/>
            <w:hideMark/>
          </w:tcPr>
          <w:p w14:paraId="0118781A"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1,58%</w:t>
            </w:r>
          </w:p>
        </w:tc>
      </w:tr>
      <w:tr w:rsidR="004E5942" w:rsidRPr="004E5942" w14:paraId="2A1BE4D5" w14:textId="77777777" w:rsidTr="004E5942">
        <w:trPr>
          <w:trHeight w:val="300"/>
        </w:trPr>
        <w:tc>
          <w:tcPr>
            <w:tcW w:w="22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F1C6C7" w14:textId="77777777" w:rsidR="004E5942" w:rsidRPr="004E5942" w:rsidRDefault="004E5942" w:rsidP="004E5942">
            <w:pPr>
              <w:spacing w:after="0" w:line="240" w:lineRule="auto"/>
              <w:jc w:val="center"/>
              <w:rPr>
                <w:rFonts w:ascii="Calibri" w:eastAsia="Times New Roman" w:hAnsi="Calibri" w:cs="Calibri"/>
                <w:b/>
                <w:bCs/>
                <w:color w:val="000000"/>
                <w:lang w:eastAsia="hr-HR"/>
              </w:rPr>
            </w:pPr>
            <w:r w:rsidRPr="004E5942">
              <w:rPr>
                <w:rFonts w:ascii="Calibri" w:eastAsia="Times New Roman" w:hAnsi="Calibri" w:cs="Calibri"/>
                <w:b/>
                <w:bCs/>
                <w:color w:val="000000"/>
                <w:lang w:eastAsia="hr-HR"/>
              </w:rPr>
              <w:t>UKUPNO</w:t>
            </w:r>
          </w:p>
        </w:tc>
        <w:tc>
          <w:tcPr>
            <w:tcW w:w="1560" w:type="dxa"/>
            <w:tcBorders>
              <w:top w:val="nil"/>
              <w:left w:val="nil"/>
              <w:bottom w:val="single" w:sz="4" w:space="0" w:color="auto"/>
              <w:right w:val="single" w:sz="4" w:space="0" w:color="auto"/>
            </w:tcBorders>
            <w:shd w:val="clear" w:color="auto" w:fill="auto"/>
            <w:noWrap/>
            <w:vAlign w:val="bottom"/>
            <w:hideMark/>
          </w:tcPr>
          <w:p w14:paraId="0863A9E8" w14:textId="77777777" w:rsidR="004E5942" w:rsidRPr="004E5942" w:rsidRDefault="004E5942" w:rsidP="004E5942">
            <w:pPr>
              <w:spacing w:after="0" w:line="240" w:lineRule="auto"/>
              <w:jc w:val="center"/>
              <w:rPr>
                <w:rFonts w:ascii="Calibri" w:eastAsia="Times New Roman" w:hAnsi="Calibri" w:cs="Calibri"/>
                <w:b/>
                <w:bCs/>
                <w:color w:val="000000"/>
                <w:lang w:eastAsia="hr-HR"/>
              </w:rPr>
            </w:pPr>
            <w:r w:rsidRPr="004E5942">
              <w:rPr>
                <w:rFonts w:ascii="Calibri" w:eastAsia="Times New Roman" w:hAnsi="Calibri" w:cs="Calibri"/>
                <w:b/>
                <w:bCs/>
                <w:color w:val="000000"/>
                <w:lang w:eastAsia="hr-HR"/>
              </w:rPr>
              <w:t>12.319.695,00 EUR</w:t>
            </w:r>
          </w:p>
        </w:tc>
        <w:tc>
          <w:tcPr>
            <w:tcW w:w="992" w:type="dxa"/>
            <w:tcBorders>
              <w:top w:val="nil"/>
              <w:left w:val="nil"/>
              <w:bottom w:val="single" w:sz="4" w:space="0" w:color="auto"/>
              <w:right w:val="single" w:sz="4" w:space="0" w:color="auto"/>
            </w:tcBorders>
            <w:shd w:val="clear" w:color="auto" w:fill="auto"/>
            <w:noWrap/>
            <w:vAlign w:val="bottom"/>
            <w:hideMark/>
          </w:tcPr>
          <w:p w14:paraId="7279F0C3"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100,00%</w:t>
            </w:r>
          </w:p>
        </w:tc>
        <w:tc>
          <w:tcPr>
            <w:tcW w:w="1559" w:type="dxa"/>
            <w:tcBorders>
              <w:top w:val="nil"/>
              <w:left w:val="nil"/>
              <w:bottom w:val="single" w:sz="4" w:space="0" w:color="auto"/>
              <w:right w:val="single" w:sz="4" w:space="0" w:color="auto"/>
            </w:tcBorders>
            <w:shd w:val="clear" w:color="auto" w:fill="auto"/>
            <w:noWrap/>
            <w:vAlign w:val="bottom"/>
            <w:hideMark/>
          </w:tcPr>
          <w:p w14:paraId="4B164D9E" w14:textId="77777777" w:rsidR="004E5942" w:rsidRPr="004E5942" w:rsidRDefault="004E5942" w:rsidP="004E5942">
            <w:pPr>
              <w:spacing w:after="0" w:line="240" w:lineRule="auto"/>
              <w:jc w:val="center"/>
              <w:rPr>
                <w:rFonts w:ascii="Calibri" w:eastAsia="Times New Roman" w:hAnsi="Calibri" w:cs="Calibri"/>
                <w:b/>
                <w:bCs/>
                <w:color w:val="000000"/>
                <w:lang w:eastAsia="hr-HR"/>
              </w:rPr>
            </w:pPr>
            <w:r w:rsidRPr="004E5942">
              <w:rPr>
                <w:rFonts w:ascii="Calibri" w:eastAsia="Times New Roman" w:hAnsi="Calibri" w:cs="Calibri"/>
                <w:b/>
                <w:bCs/>
                <w:color w:val="000000"/>
                <w:lang w:eastAsia="hr-HR"/>
              </w:rPr>
              <w:t>20.284.955,00 EUR</w:t>
            </w:r>
          </w:p>
        </w:tc>
        <w:tc>
          <w:tcPr>
            <w:tcW w:w="986" w:type="dxa"/>
            <w:tcBorders>
              <w:top w:val="nil"/>
              <w:left w:val="nil"/>
              <w:bottom w:val="single" w:sz="4" w:space="0" w:color="auto"/>
              <w:right w:val="single" w:sz="4" w:space="0" w:color="auto"/>
            </w:tcBorders>
            <w:shd w:val="clear" w:color="auto" w:fill="auto"/>
            <w:noWrap/>
            <w:vAlign w:val="bottom"/>
            <w:hideMark/>
          </w:tcPr>
          <w:p w14:paraId="31AC8C14"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100,00%</w:t>
            </w:r>
          </w:p>
        </w:tc>
        <w:tc>
          <w:tcPr>
            <w:tcW w:w="1506" w:type="dxa"/>
            <w:tcBorders>
              <w:top w:val="nil"/>
              <w:left w:val="nil"/>
              <w:bottom w:val="single" w:sz="4" w:space="0" w:color="auto"/>
              <w:right w:val="single" w:sz="4" w:space="0" w:color="auto"/>
            </w:tcBorders>
            <w:shd w:val="clear" w:color="auto" w:fill="auto"/>
            <w:noWrap/>
            <w:vAlign w:val="bottom"/>
            <w:hideMark/>
          </w:tcPr>
          <w:p w14:paraId="4386A166" w14:textId="77777777" w:rsidR="004E5942" w:rsidRPr="004E5942" w:rsidRDefault="004E5942" w:rsidP="004E5942">
            <w:pPr>
              <w:spacing w:after="0" w:line="240" w:lineRule="auto"/>
              <w:jc w:val="center"/>
              <w:rPr>
                <w:rFonts w:ascii="Calibri" w:eastAsia="Times New Roman" w:hAnsi="Calibri" w:cs="Calibri"/>
                <w:b/>
                <w:bCs/>
                <w:color w:val="000000"/>
                <w:lang w:eastAsia="hr-HR"/>
              </w:rPr>
            </w:pPr>
            <w:r w:rsidRPr="004E5942">
              <w:rPr>
                <w:rFonts w:ascii="Calibri" w:eastAsia="Times New Roman" w:hAnsi="Calibri" w:cs="Calibri"/>
                <w:b/>
                <w:bCs/>
                <w:color w:val="000000"/>
                <w:lang w:eastAsia="hr-HR"/>
              </w:rPr>
              <w:t>19.401.275,00 EUR</w:t>
            </w:r>
          </w:p>
        </w:tc>
        <w:tc>
          <w:tcPr>
            <w:tcW w:w="768" w:type="dxa"/>
            <w:tcBorders>
              <w:top w:val="nil"/>
              <w:left w:val="nil"/>
              <w:bottom w:val="single" w:sz="4" w:space="0" w:color="auto"/>
              <w:right w:val="single" w:sz="4" w:space="0" w:color="auto"/>
            </w:tcBorders>
            <w:shd w:val="clear" w:color="auto" w:fill="auto"/>
            <w:noWrap/>
            <w:vAlign w:val="bottom"/>
            <w:hideMark/>
          </w:tcPr>
          <w:p w14:paraId="1EEAA07F" w14:textId="77777777" w:rsidR="004E5942" w:rsidRPr="004E5942" w:rsidRDefault="004E5942" w:rsidP="004E5942">
            <w:pPr>
              <w:spacing w:after="0" w:line="240" w:lineRule="auto"/>
              <w:jc w:val="center"/>
              <w:rPr>
                <w:rFonts w:ascii="Calibri" w:eastAsia="Times New Roman" w:hAnsi="Calibri" w:cs="Calibri"/>
                <w:color w:val="000000"/>
                <w:lang w:eastAsia="hr-HR"/>
              </w:rPr>
            </w:pPr>
            <w:r w:rsidRPr="004E5942">
              <w:rPr>
                <w:rFonts w:ascii="Calibri" w:eastAsia="Times New Roman" w:hAnsi="Calibri" w:cs="Calibri"/>
                <w:color w:val="000000"/>
                <w:lang w:eastAsia="hr-HR"/>
              </w:rPr>
              <w:t>100,00%</w:t>
            </w:r>
          </w:p>
        </w:tc>
      </w:tr>
    </w:tbl>
    <w:p w14:paraId="5817E1CB" w14:textId="77777777" w:rsidR="00A23810" w:rsidRDefault="00A23810" w:rsidP="007A303B">
      <w:pPr>
        <w:pStyle w:val="Bezproreda"/>
        <w:ind w:firstLine="708"/>
        <w:jc w:val="both"/>
        <w:rPr>
          <w:rFonts w:ascii="Times New Roman" w:hAnsi="Times New Roman" w:cs="Times New Roman"/>
        </w:rPr>
      </w:pPr>
    </w:p>
    <w:p w14:paraId="6194C0AB" w14:textId="77777777" w:rsidR="00215B96" w:rsidRDefault="00215B96" w:rsidP="007A303B">
      <w:pPr>
        <w:pStyle w:val="Bezproreda"/>
        <w:ind w:firstLine="708"/>
        <w:jc w:val="both"/>
        <w:rPr>
          <w:rFonts w:ascii="Times New Roman" w:hAnsi="Times New Roman" w:cs="Times New Roman"/>
        </w:rPr>
      </w:pPr>
    </w:p>
    <w:p w14:paraId="25E6836E" w14:textId="77777777" w:rsidR="007A303B" w:rsidRPr="00C80EBC" w:rsidRDefault="007A303B" w:rsidP="007A303B">
      <w:pPr>
        <w:pStyle w:val="Bezproreda"/>
        <w:jc w:val="both"/>
        <w:rPr>
          <w:rFonts w:ascii="Times New Roman" w:hAnsi="Times New Roman" w:cs="Times New Roman"/>
          <w:highlight w:val="yellow"/>
        </w:rPr>
      </w:pPr>
    </w:p>
    <w:p w14:paraId="454D91D1" w14:textId="77777777" w:rsidR="007A303B" w:rsidRPr="00E42203" w:rsidRDefault="007A303B" w:rsidP="007A303B">
      <w:pPr>
        <w:tabs>
          <w:tab w:val="left" w:pos="1815"/>
        </w:tabs>
        <w:spacing w:after="0"/>
        <w:rPr>
          <w:rFonts w:cstheme="minorHAnsi"/>
          <w:b/>
          <w:highlight w:val="yellow"/>
        </w:rPr>
      </w:pPr>
    </w:p>
    <w:p w14:paraId="4BDFD073" w14:textId="77777777" w:rsidR="007A303B" w:rsidRDefault="007A303B" w:rsidP="007A303B">
      <w:pPr>
        <w:tabs>
          <w:tab w:val="left" w:pos="1815"/>
        </w:tabs>
        <w:spacing w:after="0"/>
        <w:rPr>
          <w:rFonts w:ascii="Times New Roman" w:hAnsi="Times New Roman" w:cs="Times New Roman"/>
          <w:b/>
        </w:rPr>
      </w:pPr>
    </w:p>
    <w:p w14:paraId="644C973A" w14:textId="77777777" w:rsidR="007A303B" w:rsidRPr="00956A09" w:rsidRDefault="007A303B" w:rsidP="007A303B">
      <w:pPr>
        <w:tabs>
          <w:tab w:val="left" w:pos="1815"/>
        </w:tabs>
        <w:spacing w:after="0"/>
        <w:rPr>
          <w:rFonts w:ascii="Times New Roman" w:hAnsi="Times New Roman" w:cs="Times New Roman"/>
          <w:b/>
        </w:rPr>
      </w:pPr>
      <w:r w:rsidRPr="00956A09">
        <w:rPr>
          <w:rFonts w:ascii="Times New Roman" w:hAnsi="Times New Roman" w:cs="Times New Roman"/>
          <w:b/>
        </w:rPr>
        <w:t>IZVORI FINANCIRANJA</w:t>
      </w:r>
    </w:p>
    <w:p w14:paraId="695288E6" w14:textId="77777777" w:rsidR="007A303B" w:rsidRDefault="007A303B" w:rsidP="007A303B">
      <w:pPr>
        <w:tabs>
          <w:tab w:val="left" w:pos="1815"/>
        </w:tabs>
        <w:spacing w:after="0" w:line="240" w:lineRule="auto"/>
        <w:jc w:val="both"/>
        <w:rPr>
          <w:rFonts w:ascii="Times New Roman" w:hAnsi="Times New Roman" w:cs="Times New Roman"/>
          <w:b/>
        </w:rPr>
      </w:pPr>
    </w:p>
    <w:p w14:paraId="1E5AD0EC" w14:textId="77777777" w:rsidR="007A303B" w:rsidRPr="00956A09" w:rsidRDefault="007A303B" w:rsidP="007A303B">
      <w:pPr>
        <w:tabs>
          <w:tab w:val="left" w:pos="0"/>
        </w:tabs>
        <w:spacing w:after="0" w:line="240" w:lineRule="auto"/>
        <w:jc w:val="both"/>
        <w:rPr>
          <w:rFonts w:ascii="Times New Roman" w:hAnsi="Times New Roman" w:cs="Times New Roman"/>
          <w:b/>
        </w:rPr>
      </w:pPr>
      <w:r>
        <w:rPr>
          <w:rFonts w:ascii="Times New Roman" w:hAnsi="Times New Roman" w:cs="Times New Roman"/>
          <w:b/>
        </w:rPr>
        <w:tab/>
      </w:r>
      <w:r w:rsidRPr="00956A09">
        <w:rPr>
          <w:rFonts w:ascii="Times New Roman" w:hAnsi="Times New Roman" w:cs="Times New Roman"/>
        </w:rPr>
        <w:t>Pravilnikom o proračunskim klasifikacijama (NN 26/10, 120/13, 1/20) propisano je da su proračuni i proračunski korisnici dužni u procesima planiranja, izvršavanja i izvještavanja iskazivati prihode i primitke te rashode i izdatke prema proračunskim klasifikacijama. U proračunske klasifikacije se, osim organizacijske, programske, funkcijske, ekonomske i lokacijske klasifikacije, ubrajaju i izvori financiranja.</w:t>
      </w:r>
    </w:p>
    <w:p w14:paraId="1D0DC0C2" w14:textId="77777777" w:rsidR="007A303B" w:rsidRPr="00956A09" w:rsidRDefault="007A303B" w:rsidP="007A303B">
      <w:pPr>
        <w:tabs>
          <w:tab w:val="left" w:pos="0"/>
        </w:tabs>
        <w:spacing w:after="0" w:line="240" w:lineRule="auto"/>
        <w:jc w:val="both"/>
        <w:rPr>
          <w:rFonts w:ascii="Times New Roman" w:hAnsi="Times New Roman" w:cs="Times New Roman"/>
          <w:b/>
        </w:rPr>
      </w:pPr>
      <w:r>
        <w:rPr>
          <w:rFonts w:ascii="Times New Roman" w:hAnsi="Times New Roman" w:cs="Times New Roman"/>
        </w:rPr>
        <w:tab/>
      </w:r>
      <w:r w:rsidRPr="00956A09">
        <w:rPr>
          <w:rFonts w:ascii="Times New Roman" w:hAnsi="Times New Roman" w:cs="Times New Roman"/>
        </w:rPr>
        <w:t>Izvore financiranja čine skupine prihoda i primitaka iz kojih se podmiruju rashodi i izdaci određene vrste i utvrđene namjene. Izvori financiranja Općine Kostrena  jesu: opći prihodi i primici, vlastiti prihodi, prihodi za posebne namjene, pomoći, donacije, prihodi od prodaje nefinancijske imovine, te primici od zaduživanja.</w:t>
      </w:r>
    </w:p>
    <w:p w14:paraId="33A88FD8" w14:textId="13C55414" w:rsidR="007A303B" w:rsidRPr="00956A09" w:rsidRDefault="007A303B" w:rsidP="007A303B">
      <w:pPr>
        <w:tabs>
          <w:tab w:val="left" w:pos="709"/>
        </w:tabs>
        <w:spacing w:after="0" w:line="240" w:lineRule="auto"/>
        <w:jc w:val="both"/>
        <w:rPr>
          <w:rFonts w:ascii="Times New Roman" w:hAnsi="Times New Roman" w:cs="Times New Roman"/>
        </w:rPr>
      </w:pPr>
      <w:r>
        <w:rPr>
          <w:rFonts w:ascii="Times New Roman" w:hAnsi="Times New Roman" w:cs="Times New Roman"/>
          <w:b/>
        </w:rPr>
        <w:tab/>
      </w:r>
      <w:r w:rsidRPr="00956A09">
        <w:rPr>
          <w:rFonts w:ascii="Times New Roman" w:hAnsi="Times New Roman" w:cs="Times New Roman"/>
          <w:b/>
        </w:rPr>
        <w:t>Opći prihodi i primici</w:t>
      </w:r>
      <w:r w:rsidRPr="00956A09">
        <w:rPr>
          <w:rFonts w:ascii="Times New Roman" w:hAnsi="Times New Roman" w:cs="Times New Roman"/>
        </w:rPr>
        <w:t xml:space="preserve"> proračuna uključuju prihode koji se ostvaruju temeljem posebnih propisa u kojima za prikupljene prihode nije definirana namjena korištenja, a to su prihodi od poreza, prihodi od nefinancijske  imovine, </w:t>
      </w:r>
      <w:r w:rsidR="00F4169E">
        <w:rPr>
          <w:rFonts w:ascii="Times New Roman" w:hAnsi="Times New Roman" w:cs="Times New Roman"/>
        </w:rPr>
        <w:t xml:space="preserve">naknade za koncesije. </w:t>
      </w:r>
      <w:r w:rsidRPr="00956A09">
        <w:rPr>
          <w:rFonts w:ascii="Times New Roman" w:hAnsi="Times New Roman" w:cs="Times New Roman"/>
        </w:rPr>
        <w:t>Proračunom za 202</w:t>
      </w:r>
      <w:r w:rsidR="00F4169E">
        <w:rPr>
          <w:rFonts w:ascii="Times New Roman" w:hAnsi="Times New Roman" w:cs="Times New Roman"/>
        </w:rPr>
        <w:t>4</w:t>
      </w:r>
      <w:r w:rsidRPr="00956A09">
        <w:rPr>
          <w:rFonts w:ascii="Times New Roman" w:hAnsi="Times New Roman" w:cs="Times New Roman"/>
        </w:rPr>
        <w:t xml:space="preserve">. godinu općih prihoda i primitaka planirano je </w:t>
      </w:r>
      <w:r w:rsidR="00F4169E">
        <w:rPr>
          <w:rFonts w:ascii="Times New Roman" w:hAnsi="Times New Roman" w:cs="Times New Roman"/>
        </w:rPr>
        <w:t>3.795.300</w:t>
      </w:r>
      <w:r>
        <w:rPr>
          <w:rFonts w:ascii="Times New Roman" w:hAnsi="Times New Roman" w:cs="Times New Roman"/>
        </w:rPr>
        <w:t xml:space="preserve"> EUR</w:t>
      </w:r>
      <w:r w:rsidRPr="00956A09">
        <w:rPr>
          <w:rFonts w:ascii="Times New Roman" w:hAnsi="Times New Roman" w:cs="Times New Roman"/>
        </w:rPr>
        <w:t xml:space="preserve">.       </w:t>
      </w:r>
    </w:p>
    <w:p w14:paraId="64A3223D" w14:textId="40B8BE22" w:rsidR="007A303B" w:rsidRPr="00956A09" w:rsidRDefault="007A303B" w:rsidP="007A303B">
      <w:pPr>
        <w:tabs>
          <w:tab w:val="left" w:pos="0"/>
        </w:tabs>
        <w:spacing w:after="0" w:line="240" w:lineRule="auto"/>
        <w:jc w:val="both"/>
        <w:rPr>
          <w:rFonts w:ascii="Times New Roman" w:hAnsi="Times New Roman" w:cs="Times New Roman"/>
        </w:rPr>
      </w:pPr>
      <w:r>
        <w:rPr>
          <w:rFonts w:ascii="Times New Roman" w:hAnsi="Times New Roman" w:cs="Times New Roman"/>
          <w:b/>
          <w:bCs/>
        </w:rPr>
        <w:tab/>
      </w:r>
      <w:r w:rsidRPr="00956A09">
        <w:rPr>
          <w:rFonts w:ascii="Times New Roman" w:hAnsi="Times New Roman" w:cs="Times New Roman"/>
          <w:b/>
          <w:bCs/>
        </w:rPr>
        <w:t>Vlastiti prihodi</w:t>
      </w:r>
      <w:r w:rsidRPr="00956A09">
        <w:rPr>
          <w:rFonts w:ascii="Times New Roman" w:hAnsi="Times New Roman" w:cs="Times New Roman"/>
        </w:rPr>
        <w:t xml:space="preserve"> su prihodi</w:t>
      </w:r>
      <w:r>
        <w:rPr>
          <w:rFonts w:ascii="Times New Roman" w:hAnsi="Times New Roman" w:cs="Times New Roman"/>
        </w:rPr>
        <w:t xml:space="preserve"> proračunskih korisnika</w:t>
      </w:r>
      <w:r w:rsidRPr="00956A09">
        <w:rPr>
          <w:rFonts w:ascii="Times New Roman" w:hAnsi="Times New Roman" w:cs="Times New Roman"/>
        </w:rPr>
        <w:t xml:space="preserve"> koji se ostvare obavljanjem poslova na tržištu i u tržišnim uvjetima. U Proračunu za 202</w:t>
      </w:r>
      <w:r w:rsidR="00F4169E">
        <w:rPr>
          <w:rFonts w:ascii="Times New Roman" w:hAnsi="Times New Roman" w:cs="Times New Roman"/>
        </w:rPr>
        <w:t>4</w:t>
      </w:r>
      <w:r w:rsidRPr="00956A09">
        <w:rPr>
          <w:rFonts w:ascii="Times New Roman" w:hAnsi="Times New Roman" w:cs="Times New Roman"/>
        </w:rPr>
        <w:t xml:space="preserve">. godinu planirani su u iznosu od </w:t>
      </w:r>
      <w:r w:rsidR="00F4169E">
        <w:rPr>
          <w:rFonts w:ascii="Times New Roman" w:hAnsi="Times New Roman" w:cs="Times New Roman"/>
        </w:rPr>
        <w:t>13.920</w:t>
      </w:r>
      <w:r>
        <w:rPr>
          <w:rFonts w:ascii="Times New Roman" w:hAnsi="Times New Roman" w:cs="Times New Roman"/>
        </w:rPr>
        <w:t xml:space="preserve"> EUR</w:t>
      </w:r>
      <w:r w:rsidRPr="00956A09">
        <w:rPr>
          <w:rFonts w:ascii="Times New Roman" w:hAnsi="Times New Roman" w:cs="Times New Roman"/>
        </w:rPr>
        <w:t xml:space="preserve">.   </w:t>
      </w:r>
    </w:p>
    <w:p w14:paraId="61657705" w14:textId="7BDA80AE" w:rsidR="007A303B" w:rsidRPr="00956A09" w:rsidRDefault="007A303B" w:rsidP="007A303B">
      <w:pPr>
        <w:tabs>
          <w:tab w:val="left" w:pos="567"/>
        </w:tabs>
        <w:spacing w:after="0" w:line="240" w:lineRule="auto"/>
        <w:jc w:val="both"/>
        <w:rPr>
          <w:rFonts w:ascii="Times New Roman" w:hAnsi="Times New Roman" w:cs="Times New Roman"/>
        </w:rPr>
      </w:pPr>
      <w:r>
        <w:rPr>
          <w:rFonts w:ascii="Times New Roman" w:hAnsi="Times New Roman" w:cs="Times New Roman"/>
          <w:b/>
        </w:rPr>
        <w:tab/>
      </w:r>
      <w:r w:rsidRPr="00956A09">
        <w:rPr>
          <w:rFonts w:ascii="Times New Roman" w:hAnsi="Times New Roman" w:cs="Times New Roman"/>
          <w:b/>
        </w:rPr>
        <w:t xml:space="preserve">Prihodi za posebne namjene </w:t>
      </w:r>
      <w:r w:rsidRPr="00956A09">
        <w:rPr>
          <w:rFonts w:ascii="Times New Roman" w:hAnsi="Times New Roman" w:cs="Times New Roman"/>
        </w:rPr>
        <w:t>su prihodi čije su korištenje i namjena utvrđeni posebnim zakonima i propisima. Prihodi za posebne namjene Općine Kostrena su: naknade za zadržavanje nezakonito izgrađenih zgrada u prostoru, prihodi iz cijene komunalnih usluga prijevoza i čistoće namijenjeni razvoju, prihodi od komunalnih doprinosa i naknada. Ovi su izvori financiranja najznačajniji u strukturi  ukupnih izvora financiranja Općine Kostrena, a za 202</w:t>
      </w:r>
      <w:r w:rsidR="009000B5">
        <w:rPr>
          <w:rFonts w:ascii="Times New Roman" w:hAnsi="Times New Roman" w:cs="Times New Roman"/>
        </w:rPr>
        <w:t>4</w:t>
      </w:r>
      <w:r w:rsidRPr="00956A09">
        <w:rPr>
          <w:rFonts w:ascii="Times New Roman" w:hAnsi="Times New Roman" w:cs="Times New Roman"/>
        </w:rPr>
        <w:t xml:space="preserve">. godinu predviđeno je financiranje  </w:t>
      </w:r>
      <w:r w:rsidR="009000B5">
        <w:rPr>
          <w:rFonts w:ascii="Times New Roman" w:hAnsi="Times New Roman" w:cs="Times New Roman"/>
        </w:rPr>
        <w:t>5.336.150</w:t>
      </w:r>
      <w:r>
        <w:rPr>
          <w:rFonts w:ascii="Times New Roman" w:hAnsi="Times New Roman" w:cs="Times New Roman"/>
        </w:rPr>
        <w:t xml:space="preserve"> EUR</w:t>
      </w:r>
      <w:r w:rsidRPr="00956A09">
        <w:rPr>
          <w:rFonts w:ascii="Times New Roman" w:hAnsi="Times New Roman" w:cs="Times New Roman"/>
        </w:rPr>
        <w:t xml:space="preserve"> iz ovih izvora.</w:t>
      </w:r>
    </w:p>
    <w:p w14:paraId="0C93D422" w14:textId="77D8AF27" w:rsidR="007A303B" w:rsidRDefault="007A303B" w:rsidP="007A303B">
      <w:pPr>
        <w:tabs>
          <w:tab w:val="left" w:pos="0"/>
        </w:tabs>
        <w:spacing w:after="0" w:line="240" w:lineRule="auto"/>
        <w:jc w:val="both"/>
        <w:rPr>
          <w:rFonts w:ascii="Times New Roman" w:hAnsi="Times New Roman" w:cs="Times New Roman"/>
        </w:rPr>
      </w:pPr>
      <w:r>
        <w:rPr>
          <w:rFonts w:ascii="Times New Roman" w:hAnsi="Times New Roman" w:cs="Times New Roman"/>
          <w:b/>
        </w:rPr>
        <w:tab/>
      </w:r>
      <w:r w:rsidRPr="00956A09">
        <w:rPr>
          <w:rFonts w:ascii="Times New Roman" w:hAnsi="Times New Roman" w:cs="Times New Roman"/>
          <w:b/>
        </w:rPr>
        <w:t xml:space="preserve">Pomoći </w:t>
      </w:r>
      <w:r w:rsidRPr="00956A09">
        <w:rPr>
          <w:rFonts w:ascii="Times New Roman" w:hAnsi="Times New Roman" w:cs="Times New Roman"/>
        </w:rPr>
        <w:t>su prihodi koji se ostvaruju od inozemnih od inozemnih vlada, međunarodnih organizacija, temeljem prijenosa EU sredstava, drugih proračuna i od ostalih subjekata izvan općeg proračuna, a za 202</w:t>
      </w:r>
      <w:r w:rsidR="009000B5">
        <w:rPr>
          <w:rFonts w:ascii="Times New Roman" w:hAnsi="Times New Roman" w:cs="Times New Roman"/>
        </w:rPr>
        <w:t>4</w:t>
      </w:r>
      <w:r w:rsidRPr="00956A09">
        <w:rPr>
          <w:rFonts w:ascii="Times New Roman" w:hAnsi="Times New Roman" w:cs="Times New Roman"/>
        </w:rPr>
        <w:t xml:space="preserve">. godinu  iz ovih izvora financiranja planirano  financiranje rashoda   u iznosu od </w:t>
      </w:r>
      <w:r w:rsidR="009000B5">
        <w:rPr>
          <w:rFonts w:ascii="Times New Roman" w:hAnsi="Times New Roman" w:cs="Times New Roman"/>
        </w:rPr>
        <w:t xml:space="preserve">1.150.850 </w:t>
      </w:r>
      <w:r>
        <w:rPr>
          <w:rFonts w:ascii="Times New Roman" w:hAnsi="Times New Roman" w:cs="Times New Roman"/>
        </w:rPr>
        <w:t>EUR</w:t>
      </w:r>
      <w:r w:rsidRPr="00956A09">
        <w:rPr>
          <w:rFonts w:ascii="Times New Roman" w:hAnsi="Times New Roman" w:cs="Times New Roman"/>
        </w:rPr>
        <w:t>.</w:t>
      </w:r>
    </w:p>
    <w:p w14:paraId="1E3DE39C" w14:textId="1A28A1AB" w:rsidR="007A303B" w:rsidRPr="00956A09" w:rsidRDefault="007A303B" w:rsidP="007A303B">
      <w:pPr>
        <w:tabs>
          <w:tab w:val="left" w:pos="0"/>
        </w:tabs>
        <w:spacing w:after="0" w:line="240" w:lineRule="auto"/>
        <w:jc w:val="both"/>
        <w:rPr>
          <w:rFonts w:ascii="Times New Roman" w:hAnsi="Times New Roman" w:cs="Times New Roman"/>
        </w:rPr>
      </w:pPr>
      <w:r>
        <w:rPr>
          <w:rFonts w:ascii="Times New Roman" w:hAnsi="Times New Roman" w:cs="Times New Roman"/>
        </w:rPr>
        <w:tab/>
      </w:r>
      <w:r w:rsidRPr="00956A09">
        <w:rPr>
          <w:rFonts w:ascii="Times New Roman" w:hAnsi="Times New Roman" w:cs="Times New Roman"/>
          <w:b/>
        </w:rPr>
        <w:t xml:space="preserve">Donacije </w:t>
      </w:r>
      <w:r w:rsidRPr="00956A09">
        <w:rPr>
          <w:rFonts w:ascii="Times New Roman" w:hAnsi="Times New Roman" w:cs="Times New Roman"/>
        </w:rPr>
        <w:t>su prihodi koji se ostvaruju od pravnih osoba</w:t>
      </w:r>
      <w:r>
        <w:rPr>
          <w:rFonts w:ascii="Times New Roman" w:hAnsi="Times New Roman" w:cs="Times New Roman"/>
        </w:rPr>
        <w:t xml:space="preserve"> i fizičkih osoba. </w:t>
      </w:r>
      <w:r w:rsidRPr="00956A09">
        <w:rPr>
          <w:rFonts w:ascii="Times New Roman" w:hAnsi="Times New Roman" w:cs="Times New Roman"/>
        </w:rPr>
        <w:t>Za 202</w:t>
      </w:r>
      <w:r w:rsidR="009000B5">
        <w:rPr>
          <w:rFonts w:ascii="Times New Roman" w:hAnsi="Times New Roman" w:cs="Times New Roman"/>
        </w:rPr>
        <w:t>4</w:t>
      </w:r>
      <w:r w:rsidRPr="00956A09">
        <w:rPr>
          <w:rFonts w:ascii="Times New Roman" w:hAnsi="Times New Roman" w:cs="Times New Roman"/>
        </w:rPr>
        <w:t xml:space="preserve">. godinu planirano je financiranje </w:t>
      </w:r>
      <w:r w:rsidR="0011275E">
        <w:rPr>
          <w:rFonts w:ascii="Times New Roman" w:hAnsi="Times New Roman" w:cs="Times New Roman"/>
        </w:rPr>
        <w:t>7.340</w:t>
      </w:r>
      <w:r>
        <w:rPr>
          <w:rFonts w:ascii="Times New Roman" w:hAnsi="Times New Roman" w:cs="Times New Roman"/>
        </w:rPr>
        <w:t xml:space="preserve"> EUR </w:t>
      </w:r>
      <w:r w:rsidRPr="00956A09">
        <w:rPr>
          <w:rFonts w:ascii="Times New Roman" w:hAnsi="Times New Roman" w:cs="Times New Roman"/>
        </w:rPr>
        <w:t>rashoda Općine Kostrena i proračunskih korisnika.</w:t>
      </w:r>
    </w:p>
    <w:p w14:paraId="4751A78C" w14:textId="68D8D79A" w:rsidR="007A303B" w:rsidRDefault="007A303B" w:rsidP="007A303B">
      <w:pPr>
        <w:spacing w:after="0" w:line="240" w:lineRule="auto"/>
        <w:jc w:val="both"/>
        <w:rPr>
          <w:rFonts w:ascii="Times New Roman" w:hAnsi="Times New Roman" w:cs="Times New Roman"/>
        </w:rPr>
      </w:pPr>
      <w:r>
        <w:rPr>
          <w:rFonts w:ascii="Times New Roman" w:hAnsi="Times New Roman" w:cs="Times New Roman"/>
          <w:b/>
        </w:rPr>
        <w:tab/>
      </w:r>
      <w:r w:rsidRPr="00956A09">
        <w:rPr>
          <w:rFonts w:ascii="Times New Roman" w:hAnsi="Times New Roman" w:cs="Times New Roman"/>
          <w:b/>
        </w:rPr>
        <w:t>Prihodi od prodaje nefinancijske imovine</w:t>
      </w:r>
      <w:r w:rsidRPr="00956A09">
        <w:rPr>
          <w:rFonts w:ascii="Times New Roman" w:hAnsi="Times New Roman" w:cs="Times New Roman"/>
        </w:rPr>
        <w:t xml:space="preserve">  uključuju prihode koji se ostvaruju prodajom nefinancijske imovine. Planirano je </w:t>
      </w:r>
      <w:r w:rsidR="0011275E">
        <w:rPr>
          <w:rFonts w:ascii="Times New Roman" w:hAnsi="Times New Roman" w:cs="Times New Roman"/>
        </w:rPr>
        <w:t>59.550</w:t>
      </w:r>
      <w:r>
        <w:rPr>
          <w:rFonts w:ascii="Times New Roman" w:hAnsi="Times New Roman" w:cs="Times New Roman"/>
        </w:rPr>
        <w:t xml:space="preserve"> EUR</w:t>
      </w:r>
      <w:r w:rsidRPr="00956A09">
        <w:rPr>
          <w:rFonts w:ascii="Times New Roman" w:hAnsi="Times New Roman" w:cs="Times New Roman"/>
        </w:rPr>
        <w:t xml:space="preserve"> rashoda i izdataka  koji će se financirati iz ovih izvora  tijekom 202</w:t>
      </w:r>
      <w:r>
        <w:rPr>
          <w:rFonts w:ascii="Times New Roman" w:hAnsi="Times New Roman" w:cs="Times New Roman"/>
        </w:rPr>
        <w:t>3</w:t>
      </w:r>
      <w:r w:rsidRPr="00956A09">
        <w:rPr>
          <w:rFonts w:ascii="Times New Roman" w:hAnsi="Times New Roman" w:cs="Times New Roman"/>
        </w:rPr>
        <w:t>. godine.</w:t>
      </w:r>
    </w:p>
    <w:p w14:paraId="22957177" w14:textId="63C18C93" w:rsidR="007A303B" w:rsidRPr="00956A09" w:rsidRDefault="007A303B" w:rsidP="007A303B">
      <w:pPr>
        <w:spacing w:after="0" w:line="240" w:lineRule="auto"/>
        <w:ind w:firstLine="705"/>
        <w:jc w:val="both"/>
        <w:rPr>
          <w:rFonts w:ascii="Times New Roman" w:hAnsi="Times New Roman" w:cs="Times New Roman"/>
        </w:rPr>
      </w:pPr>
      <w:r w:rsidRPr="00956A09">
        <w:rPr>
          <w:rFonts w:ascii="Times New Roman" w:hAnsi="Times New Roman" w:cs="Times New Roman"/>
          <w:b/>
          <w:bCs/>
        </w:rPr>
        <w:t>Namjenski primici od zaduživanja</w:t>
      </w:r>
      <w:r w:rsidRPr="00956A09">
        <w:rPr>
          <w:rFonts w:ascii="Times New Roman" w:hAnsi="Times New Roman" w:cs="Times New Roman"/>
        </w:rPr>
        <w:t xml:space="preserve"> su kreditna sredstva namijenjena za financiranje točno određenih kapitalnih projekata koji se financiraju iz proračuna Općine Kostrena. Za 202</w:t>
      </w:r>
      <w:r w:rsidR="003F4136">
        <w:rPr>
          <w:rFonts w:ascii="Times New Roman" w:hAnsi="Times New Roman" w:cs="Times New Roman"/>
        </w:rPr>
        <w:t>4</w:t>
      </w:r>
      <w:r w:rsidRPr="00956A09">
        <w:rPr>
          <w:rFonts w:ascii="Times New Roman" w:hAnsi="Times New Roman" w:cs="Times New Roman"/>
        </w:rPr>
        <w:t xml:space="preserve">. godinu planirana su u iznosu od </w:t>
      </w:r>
      <w:r w:rsidR="003F4136">
        <w:rPr>
          <w:rFonts w:ascii="Times New Roman" w:hAnsi="Times New Roman" w:cs="Times New Roman"/>
        </w:rPr>
        <w:t>330.000</w:t>
      </w:r>
      <w:r>
        <w:rPr>
          <w:rFonts w:ascii="Times New Roman" w:hAnsi="Times New Roman" w:cs="Times New Roman"/>
        </w:rPr>
        <w:t xml:space="preserve"> EUR</w:t>
      </w:r>
      <w:r w:rsidR="003F4136">
        <w:rPr>
          <w:rFonts w:ascii="Times New Roman" w:hAnsi="Times New Roman" w:cs="Times New Roman"/>
        </w:rPr>
        <w:t>, za 2025.g. 6.000.000 EUR, a za 2026.g. 5.000.000 EUR.</w:t>
      </w:r>
    </w:p>
    <w:p w14:paraId="5A2EA045" w14:textId="77777777" w:rsidR="007A303B" w:rsidRDefault="007A303B" w:rsidP="007A303B">
      <w:pPr>
        <w:spacing w:after="0"/>
        <w:ind w:firstLine="708"/>
        <w:jc w:val="both"/>
        <w:rPr>
          <w:rFonts w:ascii="Times New Roman" w:hAnsi="Times New Roman" w:cs="Times New Roman"/>
          <w:highlight w:val="cyan"/>
        </w:rPr>
      </w:pPr>
    </w:p>
    <w:p w14:paraId="49C76031" w14:textId="77777777" w:rsidR="007A303B" w:rsidRDefault="007A303B" w:rsidP="007A303B">
      <w:pPr>
        <w:spacing w:after="0"/>
        <w:ind w:firstLine="708"/>
        <w:jc w:val="both"/>
        <w:rPr>
          <w:rFonts w:ascii="Times New Roman" w:hAnsi="Times New Roman" w:cs="Times New Roman"/>
          <w:highlight w:val="cyan"/>
        </w:rPr>
      </w:pPr>
    </w:p>
    <w:p w14:paraId="00C20B93" w14:textId="77777777" w:rsidR="007A303B" w:rsidRDefault="007A303B" w:rsidP="007A303B">
      <w:pPr>
        <w:spacing w:after="0"/>
        <w:ind w:firstLine="708"/>
        <w:jc w:val="both"/>
        <w:rPr>
          <w:rFonts w:ascii="Times New Roman" w:hAnsi="Times New Roman" w:cs="Times New Roman"/>
          <w:highlight w:val="cyan"/>
        </w:rPr>
      </w:pPr>
    </w:p>
    <w:p w14:paraId="2F42BCBA" w14:textId="77777777" w:rsidR="007A303B" w:rsidRPr="00260FF6" w:rsidRDefault="007A303B" w:rsidP="007A303B">
      <w:pPr>
        <w:spacing w:after="0"/>
        <w:ind w:firstLine="708"/>
        <w:jc w:val="both"/>
        <w:rPr>
          <w:rFonts w:ascii="Times New Roman" w:hAnsi="Times New Roman" w:cs="Times New Roman"/>
          <w:highlight w:val="cyan"/>
        </w:rPr>
      </w:pPr>
    </w:p>
    <w:p w14:paraId="2E4EF980" w14:textId="77777777" w:rsidR="007A303B" w:rsidRDefault="007A303B" w:rsidP="007A303B">
      <w:pPr>
        <w:pStyle w:val="Bezproreda"/>
        <w:rPr>
          <w:rFonts w:ascii="Times New Roman" w:hAnsi="Times New Roman" w:cs="Times New Roman"/>
          <w:color w:val="FF0000"/>
        </w:rPr>
      </w:pPr>
    </w:p>
    <w:p w14:paraId="26C65EE2" w14:textId="77777777" w:rsidR="007A303B" w:rsidRPr="008A21CA" w:rsidRDefault="007A303B" w:rsidP="007A303B">
      <w:pPr>
        <w:pStyle w:val="Bezproreda"/>
        <w:rPr>
          <w:rFonts w:ascii="Times New Roman" w:hAnsi="Times New Roman" w:cs="Times New Roman"/>
          <w:b/>
        </w:rPr>
      </w:pPr>
      <w:r w:rsidRPr="008A21CA">
        <w:rPr>
          <w:rFonts w:ascii="Times New Roman" w:hAnsi="Times New Roman" w:cs="Times New Roman"/>
          <w:b/>
        </w:rPr>
        <w:t>ORGANIZACIJSKA KLASIFIKACIJA</w:t>
      </w:r>
    </w:p>
    <w:p w14:paraId="2332C8DA" w14:textId="77777777" w:rsidR="007A303B" w:rsidRDefault="007A303B" w:rsidP="007A303B">
      <w:pPr>
        <w:pStyle w:val="Bezproreda"/>
        <w:jc w:val="both"/>
        <w:rPr>
          <w:rFonts w:ascii="Times New Roman" w:hAnsi="Times New Roman" w:cs="Times New Roman"/>
        </w:rPr>
      </w:pPr>
    </w:p>
    <w:p w14:paraId="6E500CA0" w14:textId="77777777" w:rsidR="007A303B" w:rsidRPr="008A21CA" w:rsidRDefault="007A303B" w:rsidP="007A303B">
      <w:pPr>
        <w:pStyle w:val="Bezproreda"/>
        <w:ind w:firstLine="708"/>
        <w:jc w:val="both"/>
        <w:rPr>
          <w:rFonts w:ascii="Times New Roman" w:hAnsi="Times New Roman" w:cs="Times New Roman"/>
        </w:rPr>
      </w:pPr>
      <w:r w:rsidRPr="008A21CA">
        <w:rPr>
          <w:rFonts w:ascii="Times New Roman" w:hAnsi="Times New Roman" w:cs="Times New Roman"/>
        </w:rPr>
        <w:t>Organizacijska struktura prikazuje raspored sredstava planiranih u posebnom dijelu Proračuna po razdjelima i glavama. Prema postojećoj Odluci o ustrojstvu i djelokrugu Općinske uprave Općina Kostrena ima tri  upravna  odjela i  četiri  razdjela.</w:t>
      </w:r>
    </w:p>
    <w:p w14:paraId="10014BE1" w14:textId="77777777" w:rsidR="007A303B" w:rsidRPr="008A21CA" w:rsidRDefault="007A303B" w:rsidP="007A303B">
      <w:pPr>
        <w:pStyle w:val="Bezproreda"/>
        <w:jc w:val="both"/>
        <w:rPr>
          <w:rFonts w:ascii="Times New Roman" w:hAnsi="Times New Roman" w:cs="Times New Roman"/>
        </w:rPr>
      </w:pPr>
      <w:r w:rsidRPr="008A21CA">
        <w:rPr>
          <w:rFonts w:ascii="Times New Roman" w:hAnsi="Times New Roman" w:cs="Times New Roman"/>
        </w:rPr>
        <w:t xml:space="preserve">  </w:t>
      </w:r>
    </w:p>
    <w:p w14:paraId="1CC8A845" w14:textId="542F2F02" w:rsidR="007A303B" w:rsidRPr="00012541" w:rsidRDefault="007A303B" w:rsidP="007A303B">
      <w:pPr>
        <w:pStyle w:val="Bezproreda"/>
        <w:jc w:val="both"/>
        <w:rPr>
          <w:rFonts w:ascii="Times New Roman" w:hAnsi="Times New Roman" w:cs="Times New Roman"/>
          <w:iCs/>
        </w:rPr>
      </w:pPr>
      <w:r w:rsidRPr="00012541">
        <w:rPr>
          <w:rFonts w:ascii="Times New Roman" w:hAnsi="Times New Roman" w:cs="Times New Roman"/>
          <w:iCs/>
        </w:rPr>
        <w:t>Raspored sredstava po razdjelima Općine Kostrena za 202</w:t>
      </w:r>
      <w:r w:rsidR="003F4136" w:rsidRPr="00012541">
        <w:rPr>
          <w:rFonts w:ascii="Times New Roman" w:hAnsi="Times New Roman" w:cs="Times New Roman"/>
          <w:iCs/>
        </w:rPr>
        <w:t>4</w:t>
      </w:r>
      <w:r w:rsidRPr="00012541">
        <w:rPr>
          <w:rFonts w:ascii="Times New Roman" w:hAnsi="Times New Roman" w:cs="Times New Roman"/>
          <w:iCs/>
        </w:rPr>
        <w:t>. godinu:</w:t>
      </w:r>
    </w:p>
    <w:p w14:paraId="58EC1503" w14:textId="77777777" w:rsidR="007A303B" w:rsidRDefault="007A303B" w:rsidP="007A303B">
      <w:pPr>
        <w:pStyle w:val="Bezproreda"/>
        <w:jc w:val="both"/>
        <w:rPr>
          <w:rFonts w:ascii="Times New Roman" w:hAnsi="Times New Roman" w:cs="Times New Roman"/>
          <w:i/>
          <w:highlight w:val="yellow"/>
        </w:rPr>
      </w:pPr>
    </w:p>
    <w:tbl>
      <w:tblPr>
        <w:tblStyle w:val="Reetkatablice"/>
        <w:tblW w:w="0" w:type="auto"/>
        <w:tblLayout w:type="fixed"/>
        <w:tblLook w:val="04A0" w:firstRow="1" w:lastRow="0" w:firstColumn="1" w:lastColumn="0" w:noHBand="0" w:noVBand="1"/>
      </w:tblPr>
      <w:tblGrid>
        <w:gridCol w:w="5665"/>
        <w:gridCol w:w="2410"/>
        <w:gridCol w:w="1009"/>
      </w:tblGrid>
      <w:tr w:rsidR="007A303B" w:rsidRPr="007F4614" w14:paraId="2E26E219" w14:textId="77777777" w:rsidTr="0005600F">
        <w:tc>
          <w:tcPr>
            <w:tcW w:w="5665" w:type="dxa"/>
          </w:tcPr>
          <w:p w14:paraId="73EF0BE6" w14:textId="77777777" w:rsidR="007A303B" w:rsidRPr="006F2383" w:rsidRDefault="007A303B" w:rsidP="0005600F">
            <w:pPr>
              <w:pStyle w:val="Bezproreda"/>
              <w:jc w:val="center"/>
              <w:rPr>
                <w:rFonts w:ascii="Times New Roman" w:hAnsi="Times New Roman" w:cs="Times New Roman"/>
                <w:i/>
              </w:rPr>
            </w:pPr>
            <w:r w:rsidRPr="006F2383">
              <w:rPr>
                <w:rFonts w:ascii="Times New Roman" w:hAnsi="Times New Roman" w:cs="Times New Roman"/>
              </w:rPr>
              <w:t>OPIS</w:t>
            </w:r>
          </w:p>
        </w:tc>
        <w:tc>
          <w:tcPr>
            <w:tcW w:w="2410" w:type="dxa"/>
          </w:tcPr>
          <w:p w14:paraId="34A86167" w14:textId="77777777" w:rsidR="007A303B" w:rsidRPr="00E21FA7" w:rsidRDefault="007A303B" w:rsidP="0005600F">
            <w:pPr>
              <w:pStyle w:val="Bezproreda"/>
              <w:rPr>
                <w:rFonts w:ascii="Times New Roman" w:hAnsi="Times New Roman" w:cs="Times New Roman"/>
                <w:i/>
              </w:rPr>
            </w:pPr>
            <w:r w:rsidRPr="00E21FA7">
              <w:rPr>
                <w:rFonts w:ascii="Times New Roman" w:hAnsi="Times New Roman" w:cs="Times New Roman"/>
              </w:rPr>
              <w:t>IZNOS</w:t>
            </w:r>
          </w:p>
        </w:tc>
        <w:tc>
          <w:tcPr>
            <w:tcW w:w="1009" w:type="dxa"/>
          </w:tcPr>
          <w:p w14:paraId="3AAD8728" w14:textId="77777777" w:rsidR="007A303B" w:rsidRPr="00E21FA7" w:rsidRDefault="007A303B" w:rsidP="0005600F">
            <w:pPr>
              <w:pStyle w:val="Bezproreda"/>
              <w:jc w:val="center"/>
              <w:rPr>
                <w:rFonts w:ascii="Times New Roman" w:hAnsi="Times New Roman" w:cs="Times New Roman"/>
                <w:i/>
              </w:rPr>
            </w:pPr>
            <w:r w:rsidRPr="00E21FA7">
              <w:rPr>
                <w:rFonts w:ascii="Times New Roman" w:hAnsi="Times New Roman" w:cs="Times New Roman"/>
              </w:rPr>
              <w:t>STRUKTURA</w:t>
            </w:r>
          </w:p>
        </w:tc>
      </w:tr>
      <w:tr w:rsidR="007A303B" w:rsidRPr="007F4614" w14:paraId="0640DB10" w14:textId="77777777" w:rsidTr="0005600F">
        <w:trPr>
          <w:trHeight w:val="382"/>
        </w:trPr>
        <w:tc>
          <w:tcPr>
            <w:tcW w:w="5665" w:type="dxa"/>
          </w:tcPr>
          <w:p w14:paraId="24BCA762" w14:textId="77777777" w:rsidR="007A303B" w:rsidRPr="006F2383" w:rsidRDefault="007A303B" w:rsidP="0005600F">
            <w:pPr>
              <w:pStyle w:val="Bezproreda"/>
              <w:rPr>
                <w:rFonts w:ascii="Times New Roman" w:hAnsi="Times New Roman" w:cs="Times New Roman"/>
                <w:i/>
              </w:rPr>
            </w:pPr>
            <w:r w:rsidRPr="006F2383">
              <w:rPr>
                <w:rFonts w:ascii="Times New Roman" w:hAnsi="Times New Roman" w:cs="Times New Roman"/>
              </w:rPr>
              <w:t>Razdjel 1: “Predstavnička i izvršna tijela“</w:t>
            </w:r>
          </w:p>
        </w:tc>
        <w:tc>
          <w:tcPr>
            <w:tcW w:w="2410" w:type="dxa"/>
          </w:tcPr>
          <w:p w14:paraId="500502DC" w14:textId="77777777" w:rsidR="003A79D4" w:rsidRDefault="003A79D4" w:rsidP="003A79D4">
            <w:pPr>
              <w:spacing w:after="0" w:line="240" w:lineRule="auto"/>
              <w:rPr>
                <w:rFonts w:ascii="Calibri" w:hAnsi="Calibri" w:cs="Calibri"/>
                <w:color w:val="000000"/>
              </w:rPr>
            </w:pPr>
            <w:r>
              <w:rPr>
                <w:rFonts w:ascii="Calibri" w:hAnsi="Calibri" w:cs="Calibri"/>
                <w:color w:val="000000"/>
              </w:rPr>
              <w:t>233.610,00 EUR</w:t>
            </w:r>
          </w:p>
          <w:p w14:paraId="746E2D52" w14:textId="52911A51" w:rsidR="007A303B" w:rsidRPr="006F2383" w:rsidRDefault="007A303B" w:rsidP="0005600F">
            <w:pPr>
              <w:pStyle w:val="Bezproreda"/>
              <w:rPr>
                <w:rFonts w:ascii="Times New Roman" w:hAnsi="Times New Roman" w:cs="Times New Roman"/>
                <w:iCs/>
              </w:rPr>
            </w:pPr>
          </w:p>
        </w:tc>
        <w:tc>
          <w:tcPr>
            <w:tcW w:w="1009" w:type="dxa"/>
          </w:tcPr>
          <w:p w14:paraId="41CD9102" w14:textId="77777777" w:rsidR="007A303B" w:rsidRPr="006F2383" w:rsidRDefault="007A303B" w:rsidP="0005600F">
            <w:pPr>
              <w:pStyle w:val="Bezproreda"/>
              <w:jc w:val="right"/>
              <w:rPr>
                <w:rFonts w:ascii="Times New Roman" w:hAnsi="Times New Roman" w:cs="Times New Roman"/>
              </w:rPr>
            </w:pPr>
          </w:p>
        </w:tc>
      </w:tr>
      <w:tr w:rsidR="004D1798" w:rsidRPr="007F4614" w14:paraId="39D48B71" w14:textId="77777777" w:rsidTr="00396CB4">
        <w:tc>
          <w:tcPr>
            <w:tcW w:w="5665" w:type="dxa"/>
          </w:tcPr>
          <w:p w14:paraId="0120A66B" w14:textId="77777777" w:rsidR="004D1798" w:rsidRPr="006F2383" w:rsidRDefault="004D1798" w:rsidP="004D1798">
            <w:pPr>
              <w:pStyle w:val="Bezproreda"/>
              <w:tabs>
                <w:tab w:val="left" w:pos="567"/>
              </w:tabs>
              <w:ind w:firstLine="284"/>
              <w:rPr>
                <w:rFonts w:ascii="Times New Roman" w:hAnsi="Times New Roman" w:cs="Times New Roman"/>
                <w:i/>
              </w:rPr>
            </w:pPr>
            <w:r w:rsidRPr="006F2383">
              <w:rPr>
                <w:rFonts w:ascii="Times New Roman" w:hAnsi="Times New Roman" w:cs="Times New Roman"/>
              </w:rPr>
              <w:t>Glava 101 Općinsko vijeće</w:t>
            </w:r>
          </w:p>
        </w:tc>
        <w:tc>
          <w:tcPr>
            <w:tcW w:w="2410" w:type="dxa"/>
            <w:vAlign w:val="center"/>
          </w:tcPr>
          <w:p w14:paraId="5C9D13C9" w14:textId="309365E8" w:rsidR="004D1798" w:rsidRPr="006F2383" w:rsidRDefault="004D1798" w:rsidP="004D1798">
            <w:pPr>
              <w:pStyle w:val="Bezproreda"/>
              <w:rPr>
                <w:rFonts w:ascii="Times New Roman" w:hAnsi="Times New Roman" w:cs="Times New Roman"/>
                <w:i/>
              </w:rPr>
            </w:pPr>
            <w:r>
              <w:rPr>
                <w:rFonts w:ascii="Calibri" w:hAnsi="Calibri" w:cs="Calibri"/>
                <w:color w:val="000000"/>
              </w:rPr>
              <w:t>47.440,00 EUR</w:t>
            </w:r>
          </w:p>
        </w:tc>
        <w:tc>
          <w:tcPr>
            <w:tcW w:w="1009" w:type="dxa"/>
            <w:vAlign w:val="bottom"/>
          </w:tcPr>
          <w:p w14:paraId="110CF9B7" w14:textId="59C77058" w:rsidR="004D1798" w:rsidRPr="006F2383" w:rsidRDefault="004D1798" w:rsidP="004D1798">
            <w:pPr>
              <w:pStyle w:val="Bezproreda"/>
              <w:jc w:val="right"/>
              <w:rPr>
                <w:rFonts w:ascii="Times New Roman" w:hAnsi="Times New Roman" w:cs="Times New Roman"/>
                <w:iCs/>
              </w:rPr>
            </w:pPr>
            <w:r>
              <w:rPr>
                <w:rFonts w:ascii="Calibri" w:hAnsi="Calibri" w:cs="Calibri"/>
                <w:color w:val="000000"/>
              </w:rPr>
              <w:t>0,38%</w:t>
            </w:r>
          </w:p>
        </w:tc>
      </w:tr>
      <w:tr w:rsidR="004D1798" w:rsidRPr="007F4614" w14:paraId="2625A5DB" w14:textId="77777777" w:rsidTr="00396CB4">
        <w:tc>
          <w:tcPr>
            <w:tcW w:w="5665" w:type="dxa"/>
          </w:tcPr>
          <w:p w14:paraId="29F63D1A" w14:textId="77777777" w:rsidR="004D1798" w:rsidRPr="006F2383" w:rsidRDefault="004D1798" w:rsidP="004D1798">
            <w:pPr>
              <w:pStyle w:val="Bezproreda"/>
              <w:ind w:firstLine="284"/>
              <w:rPr>
                <w:rFonts w:ascii="Times New Roman" w:hAnsi="Times New Roman" w:cs="Times New Roman"/>
                <w:i/>
              </w:rPr>
            </w:pPr>
            <w:r w:rsidRPr="006F2383">
              <w:rPr>
                <w:rFonts w:ascii="Times New Roman" w:hAnsi="Times New Roman" w:cs="Times New Roman"/>
              </w:rPr>
              <w:t>Glava 102 Općinski načelnik</w:t>
            </w:r>
          </w:p>
        </w:tc>
        <w:tc>
          <w:tcPr>
            <w:tcW w:w="2410" w:type="dxa"/>
            <w:vAlign w:val="center"/>
          </w:tcPr>
          <w:p w14:paraId="6692DA1F" w14:textId="1B9FF2FD" w:rsidR="004D1798" w:rsidRPr="006F2383" w:rsidRDefault="004D1798" w:rsidP="004D1798">
            <w:pPr>
              <w:pStyle w:val="Bezproreda"/>
              <w:rPr>
                <w:rFonts w:ascii="Times New Roman" w:hAnsi="Times New Roman" w:cs="Times New Roman"/>
                <w:iCs/>
              </w:rPr>
            </w:pPr>
            <w:r>
              <w:rPr>
                <w:rFonts w:ascii="Calibri" w:hAnsi="Calibri" w:cs="Calibri"/>
                <w:color w:val="000000"/>
              </w:rPr>
              <w:t>186.170,00 EUR</w:t>
            </w:r>
          </w:p>
        </w:tc>
        <w:tc>
          <w:tcPr>
            <w:tcW w:w="1009" w:type="dxa"/>
            <w:vAlign w:val="bottom"/>
          </w:tcPr>
          <w:p w14:paraId="2AC6C2A3" w14:textId="5373597D" w:rsidR="004D1798" w:rsidRPr="006F2383" w:rsidRDefault="004D1798" w:rsidP="004D1798">
            <w:pPr>
              <w:pStyle w:val="Bezproreda"/>
              <w:jc w:val="right"/>
              <w:rPr>
                <w:rFonts w:ascii="Times New Roman" w:hAnsi="Times New Roman" w:cs="Times New Roman"/>
                <w:iCs/>
              </w:rPr>
            </w:pPr>
            <w:r>
              <w:rPr>
                <w:rFonts w:ascii="Calibri" w:hAnsi="Calibri" w:cs="Calibri"/>
                <w:color w:val="000000"/>
              </w:rPr>
              <w:t>1,48%</w:t>
            </w:r>
          </w:p>
        </w:tc>
      </w:tr>
      <w:tr w:rsidR="007A303B" w:rsidRPr="007F4614" w14:paraId="08822A30" w14:textId="77777777" w:rsidTr="0005600F">
        <w:tc>
          <w:tcPr>
            <w:tcW w:w="5665" w:type="dxa"/>
          </w:tcPr>
          <w:p w14:paraId="0D5896B5" w14:textId="77777777" w:rsidR="007A303B" w:rsidRPr="006F2383" w:rsidRDefault="007A303B" w:rsidP="0005600F">
            <w:pPr>
              <w:pStyle w:val="Bezproreda"/>
              <w:rPr>
                <w:rFonts w:ascii="Times New Roman" w:hAnsi="Times New Roman" w:cs="Times New Roman"/>
                <w:i/>
              </w:rPr>
            </w:pPr>
            <w:r w:rsidRPr="006F2383">
              <w:rPr>
                <w:rFonts w:ascii="Times New Roman" w:hAnsi="Times New Roman" w:cs="Times New Roman"/>
              </w:rPr>
              <w:t>Razdjel 2: „Upravni odjel za opće, pravne poslove i lokalnu samoupravu “</w:t>
            </w:r>
          </w:p>
        </w:tc>
        <w:tc>
          <w:tcPr>
            <w:tcW w:w="2410" w:type="dxa"/>
          </w:tcPr>
          <w:p w14:paraId="78487481" w14:textId="77777777" w:rsidR="008A18FD" w:rsidRDefault="008A18FD" w:rsidP="008A18FD">
            <w:pPr>
              <w:spacing w:after="0" w:line="240" w:lineRule="auto"/>
              <w:rPr>
                <w:rFonts w:ascii="Calibri" w:hAnsi="Calibri" w:cs="Calibri"/>
                <w:color w:val="000000"/>
              </w:rPr>
            </w:pPr>
            <w:r>
              <w:rPr>
                <w:rFonts w:ascii="Calibri" w:hAnsi="Calibri" w:cs="Calibri"/>
                <w:color w:val="000000"/>
              </w:rPr>
              <w:t>3.047.175,00 EUR</w:t>
            </w:r>
          </w:p>
          <w:p w14:paraId="1A9A508F" w14:textId="0F341F47" w:rsidR="007A303B" w:rsidRPr="006F2383" w:rsidRDefault="007A303B" w:rsidP="0005600F">
            <w:pPr>
              <w:pStyle w:val="Bezproreda"/>
              <w:rPr>
                <w:rFonts w:ascii="Times New Roman" w:hAnsi="Times New Roman" w:cs="Times New Roman"/>
                <w:iCs/>
              </w:rPr>
            </w:pPr>
          </w:p>
        </w:tc>
        <w:tc>
          <w:tcPr>
            <w:tcW w:w="1009" w:type="dxa"/>
          </w:tcPr>
          <w:p w14:paraId="2D113745" w14:textId="77777777" w:rsidR="007A303B" w:rsidRPr="006F2383" w:rsidRDefault="007A303B" w:rsidP="0005600F">
            <w:pPr>
              <w:pStyle w:val="Bezproreda"/>
              <w:jc w:val="right"/>
              <w:rPr>
                <w:rFonts w:ascii="Times New Roman" w:hAnsi="Times New Roman" w:cs="Times New Roman"/>
                <w:iCs/>
              </w:rPr>
            </w:pPr>
          </w:p>
        </w:tc>
      </w:tr>
      <w:tr w:rsidR="00686E78" w:rsidRPr="007F4614" w14:paraId="0AD1259F" w14:textId="77777777" w:rsidTr="00B2340C">
        <w:tc>
          <w:tcPr>
            <w:tcW w:w="5665" w:type="dxa"/>
          </w:tcPr>
          <w:p w14:paraId="049917EE" w14:textId="77777777" w:rsidR="00686E78" w:rsidRPr="006F2383" w:rsidRDefault="00686E78" w:rsidP="00686E78">
            <w:pPr>
              <w:pStyle w:val="Bezproreda"/>
              <w:ind w:firstLine="284"/>
              <w:rPr>
                <w:rFonts w:ascii="Times New Roman" w:hAnsi="Times New Roman" w:cs="Times New Roman"/>
                <w:i/>
              </w:rPr>
            </w:pPr>
            <w:r w:rsidRPr="006F2383">
              <w:rPr>
                <w:rFonts w:ascii="Times New Roman" w:hAnsi="Times New Roman" w:cs="Times New Roman"/>
              </w:rPr>
              <w:t>Glava 201 Upravni odjel za opće, pravne poslove i lokalnu samoupravu</w:t>
            </w:r>
          </w:p>
        </w:tc>
        <w:tc>
          <w:tcPr>
            <w:tcW w:w="2410" w:type="dxa"/>
            <w:vAlign w:val="center"/>
          </w:tcPr>
          <w:p w14:paraId="0037CA8D" w14:textId="0DA2EE8E" w:rsidR="00686E78" w:rsidRPr="006F2383" w:rsidRDefault="00686E78" w:rsidP="00686E78">
            <w:pPr>
              <w:pStyle w:val="Bezproreda"/>
              <w:rPr>
                <w:rFonts w:ascii="Times New Roman" w:hAnsi="Times New Roman" w:cs="Times New Roman"/>
                <w:i/>
              </w:rPr>
            </w:pPr>
            <w:r>
              <w:rPr>
                <w:rFonts w:ascii="Calibri" w:hAnsi="Calibri" w:cs="Calibri"/>
                <w:color w:val="000000"/>
              </w:rPr>
              <w:t>1.659.920,00 EUR</w:t>
            </w:r>
          </w:p>
        </w:tc>
        <w:tc>
          <w:tcPr>
            <w:tcW w:w="1009" w:type="dxa"/>
            <w:vAlign w:val="bottom"/>
          </w:tcPr>
          <w:p w14:paraId="77622277" w14:textId="10E214C8" w:rsidR="00686E78" w:rsidRPr="006F2383" w:rsidRDefault="00686E78" w:rsidP="00686E78">
            <w:pPr>
              <w:pStyle w:val="Bezproreda"/>
              <w:jc w:val="right"/>
              <w:rPr>
                <w:rFonts w:ascii="Times New Roman" w:hAnsi="Times New Roman" w:cs="Times New Roman"/>
              </w:rPr>
            </w:pPr>
            <w:r>
              <w:rPr>
                <w:rFonts w:ascii="Calibri" w:hAnsi="Calibri" w:cs="Calibri"/>
                <w:color w:val="000000"/>
              </w:rPr>
              <w:t>13,24%</w:t>
            </w:r>
          </w:p>
        </w:tc>
      </w:tr>
      <w:tr w:rsidR="00686E78" w:rsidRPr="007F4614" w14:paraId="417FA2E9" w14:textId="77777777" w:rsidTr="00B2340C">
        <w:tc>
          <w:tcPr>
            <w:tcW w:w="5665" w:type="dxa"/>
          </w:tcPr>
          <w:p w14:paraId="149D0654" w14:textId="77777777" w:rsidR="00686E78" w:rsidRPr="006F2383" w:rsidRDefault="00686E78" w:rsidP="00686E78">
            <w:pPr>
              <w:pStyle w:val="Bezproreda"/>
              <w:ind w:firstLine="284"/>
              <w:rPr>
                <w:rFonts w:ascii="Times New Roman" w:hAnsi="Times New Roman" w:cs="Times New Roman"/>
                <w:i/>
              </w:rPr>
            </w:pPr>
            <w:r w:rsidRPr="006F2383">
              <w:rPr>
                <w:rFonts w:ascii="Times New Roman" w:hAnsi="Times New Roman" w:cs="Times New Roman"/>
              </w:rPr>
              <w:t>Glava 202 Dječji vrtić Zlatna ribica</w:t>
            </w:r>
          </w:p>
        </w:tc>
        <w:tc>
          <w:tcPr>
            <w:tcW w:w="2410" w:type="dxa"/>
            <w:vAlign w:val="center"/>
          </w:tcPr>
          <w:p w14:paraId="67087584" w14:textId="6862775D" w:rsidR="00686E78" w:rsidRPr="006F2383" w:rsidRDefault="00686E78" w:rsidP="00686E78">
            <w:pPr>
              <w:pStyle w:val="Bezproreda"/>
              <w:rPr>
                <w:rFonts w:ascii="Times New Roman" w:hAnsi="Times New Roman" w:cs="Times New Roman"/>
              </w:rPr>
            </w:pPr>
            <w:r>
              <w:rPr>
                <w:rFonts w:ascii="Calibri" w:hAnsi="Calibri" w:cs="Calibri"/>
                <w:color w:val="000000"/>
              </w:rPr>
              <w:t>1.057.320,00 EUR</w:t>
            </w:r>
          </w:p>
        </w:tc>
        <w:tc>
          <w:tcPr>
            <w:tcW w:w="1009" w:type="dxa"/>
            <w:vAlign w:val="bottom"/>
          </w:tcPr>
          <w:p w14:paraId="4A914136" w14:textId="5F05729B" w:rsidR="00686E78" w:rsidRPr="006F2383" w:rsidRDefault="00686E78" w:rsidP="00686E78">
            <w:pPr>
              <w:pStyle w:val="Bezproreda"/>
              <w:jc w:val="right"/>
              <w:rPr>
                <w:rFonts w:ascii="Times New Roman" w:hAnsi="Times New Roman" w:cs="Times New Roman"/>
              </w:rPr>
            </w:pPr>
            <w:r>
              <w:rPr>
                <w:rFonts w:ascii="Calibri" w:hAnsi="Calibri" w:cs="Calibri"/>
                <w:color w:val="000000"/>
              </w:rPr>
              <w:t>8,43%</w:t>
            </w:r>
          </w:p>
        </w:tc>
      </w:tr>
      <w:tr w:rsidR="00686E78" w:rsidRPr="007F4614" w14:paraId="7E6E5AF3" w14:textId="77777777" w:rsidTr="00B2340C">
        <w:tc>
          <w:tcPr>
            <w:tcW w:w="5665" w:type="dxa"/>
          </w:tcPr>
          <w:p w14:paraId="5899ACDE" w14:textId="77777777" w:rsidR="00686E78" w:rsidRPr="006F2383" w:rsidRDefault="00686E78" w:rsidP="00686E78">
            <w:pPr>
              <w:pStyle w:val="Bezproreda"/>
              <w:ind w:firstLine="284"/>
              <w:rPr>
                <w:rFonts w:ascii="Times New Roman" w:hAnsi="Times New Roman" w:cs="Times New Roman"/>
                <w:i/>
              </w:rPr>
            </w:pPr>
            <w:r w:rsidRPr="006F2383">
              <w:rPr>
                <w:rFonts w:ascii="Times New Roman" w:hAnsi="Times New Roman" w:cs="Times New Roman"/>
              </w:rPr>
              <w:t>Glava 203 „Javna ustanova narodna Knjižnica Kostrena“</w:t>
            </w:r>
          </w:p>
        </w:tc>
        <w:tc>
          <w:tcPr>
            <w:tcW w:w="2410" w:type="dxa"/>
            <w:vAlign w:val="center"/>
          </w:tcPr>
          <w:p w14:paraId="1A89B3E4" w14:textId="00C44769" w:rsidR="00686E78" w:rsidRPr="006F2383" w:rsidRDefault="00686E78" w:rsidP="00686E78">
            <w:pPr>
              <w:pStyle w:val="Bezproreda"/>
              <w:rPr>
                <w:rFonts w:ascii="Times New Roman" w:hAnsi="Times New Roman" w:cs="Times New Roman"/>
              </w:rPr>
            </w:pPr>
            <w:r>
              <w:rPr>
                <w:rFonts w:ascii="Calibri" w:hAnsi="Calibri" w:cs="Calibri"/>
                <w:color w:val="000000"/>
              </w:rPr>
              <w:t>127.220,00 EUR</w:t>
            </w:r>
          </w:p>
        </w:tc>
        <w:tc>
          <w:tcPr>
            <w:tcW w:w="1009" w:type="dxa"/>
            <w:vAlign w:val="bottom"/>
          </w:tcPr>
          <w:p w14:paraId="2FC6F33E" w14:textId="2A0C2555" w:rsidR="00686E78" w:rsidRPr="006F2383" w:rsidRDefault="00686E78" w:rsidP="00686E78">
            <w:pPr>
              <w:pStyle w:val="Bezproreda"/>
              <w:jc w:val="right"/>
              <w:rPr>
                <w:rFonts w:ascii="Times New Roman" w:hAnsi="Times New Roman" w:cs="Times New Roman"/>
              </w:rPr>
            </w:pPr>
            <w:r>
              <w:rPr>
                <w:rFonts w:ascii="Calibri" w:hAnsi="Calibri" w:cs="Calibri"/>
                <w:color w:val="000000"/>
              </w:rPr>
              <w:t>1,01%</w:t>
            </w:r>
          </w:p>
        </w:tc>
      </w:tr>
      <w:tr w:rsidR="00686E78" w:rsidRPr="007F4614" w14:paraId="5A7A8CB4" w14:textId="77777777" w:rsidTr="00B2340C">
        <w:tc>
          <w:tcPr>
            <w:tcW w:w="5665" w:type="dxa"/>
          </w:tcPr>
          <w:p w14:paraId="6AA41CC7" w14:textId="77777777" w:rsidR="00686E78" w:rsidRPr="006F2383" w:rsidRDefault="00686E78" w:rsidP="00686E78">
            <w:pPr>
              <w:pStyle w:val="Bezproreda"/>
              <w:ind w:firstLine="284"/>
              <w:rPr>
                <w:rFonts w:ascii="Times New Roman" w:hAnsi="Times New Roman" w:cs="Times New Roman"/>
              </w:rPr>
            </w:pPr>
            <w:r w:rsidRPr="006F2383">
              <w:rPr>
                <w:rFonts w:ascii="Times New Roman" w:hAnsi="Times New Roman" w:cs="Times New Roman"/>
              </w:rPr>
              <w:t>Glava 204 „Centar kulture Kostrena“</w:t>
            </w:r>
          </w:p>
        </w:tc>
        <w:tc>
          <w:tcPr>
            <w:tcW w:w="2410" w:type="dxa"/>
            <w:vAlign w:val="center"/>
          </w:tcPr>
          <w:p w14:paraId="34F0EBEA" w14:textId="5140833C" w:rsidR="00686E78" w:rsidRPr="006F2383" w:rsidRDefault="00686E78" w:rsidP="00686E78">
            <w:pPr>
              <w:pStyle w:val="Bezproreda"/>
              <w:rPr>
                <w:rFonts w:ascii="Times New Roman" w:hAnsi="Times New Roman" w:cs="Times New Roman"/>
              </w:rPr>
            </w:pPr>
            <w:r>
              <w:rPr>
                <w:rFonts w:ascii="Calibri" w:hAnsi="Calibri" w:cs="Calibri"/>
                <w:color w:val="000000"/>
              </w:rPr>
              <w:t>202.715,00 EUR</w:t>
            </w:r>
          </w:p>
        </w:tc>
        <w:tc>
          <w:tcPr>
            <w:tcW w:w="1009" w:type="dxa"/>
            <w:vAlign w:val="bottom"/>
          </w:tcPr>
          <w:p w14:paraId="19973FE2" w14:textId="5AE1B366" w:rsidR="00686E78" w:rsidRPr="006F2383" w:rsidRDefault="00686E78" w:rsidP="00686E78">
            <w:pPr>
              <w:pStyle w:val="Bezproreda"/>
              <w:jc w:val="right"/>
              <w:rPr>
                <w:rFonts w:ascii="Times New Roman" w:hAnsi="Times New Roman" w:cs="Times New Roman"/>
              </w:rPr>
            </w:pPr>
            <w:r>
              <w:rPr>
                <w:rFonts w:ascii="Calibri" w:hAnsi="Calibri" w:cs="Calibri"/>
                <w:color w:val="000000"/>
              </w:rPr>
              <w:t>1,62%</w:t>
            </w:r>
          </w:p>
        </w:tc>
      </w:tr>
      <w:tr w:rsidR="007A303B" w:rsidRPr="007F4614" w14:paraId="6F8EB9F7" w14:textId="77777777" w:rsidTr="0005600F">
        <w:tc>
          <w:tcPr>
            <w:tcW w:w="5665" w:type="dxa"/>
          </w:tcPr>
          <w:p w14:paraId="2A74B9CC" w14:textId="77777777" w:rsidR="007A303B" w:rsidRPr="006F2383" w:rsidRDefault="007A303B" w:rsidP="0005600F">
            <w:pPr>
              <w:pStyle w:val="Bezproreda"/>
              <w:ind w:right="-52"/>
              <w:rPr>
                <w:rFonts w:ascii="Times New Roman" w:hAnsi="Times New Roman" w:cs="Times New Roman"/>
              </w:rPr>
            </w:pPr>
            <w:r w:rsidRPr="006F2383">
              <w:rPr>
                <w:rFonts w:ascii="Times New Roman" w:hAnsi="Times New Roman" w:cs="Times New Roman"/>
              </w:rPr>
              <w:t>Razdjel 3: „Upravni odjel za financije i gospodarstvo“</w:t>
            </w:r>
          </w:p>
        </w:tc>
        <w:tc>
          <w:tcPr>
            <w:tcW w:w="2410" w:type="dxa"/>
          </w:tcPr>
          <w:p w14:paraId="4E220D2B" w14:textId="77777777" w:rsidR="00686E78" w:rsidRDefault="00686E78" w:rsidP="00686E78">
            <w:pPr>
              <w:spacing w:after="0" w:line="240" w:lineRule="auto"/>
              <w:rPr>
                <w:rFonts w:ascii="Calibri" w:hAnsi="Calibri" w:cs="Calibri"/>
                <w:color w:val="000000"/>
              </w:rPr>
            </w:pPr>
            <w:r>
              <w:rPr>
                <w:rFonts w:ascii="Calibri" w:hAnsi="Calibri" w:cs="Calibri"/>
                <w:color w:val="000000"/>
              </w:rPr>
              <w:t>777.020,00 EUR</w:t>
            </w:r>
          </w:p>
          <w:p w14:paraId="719E03C7" w14:textId="77777777" w:rsidR="007A303B" w:rsidRPr="006F2383" w:rsidRDefault="007A303B" w:rsidP="0005600F">
            <w:pPr>
              <w:pStyle w:val="Bezproreda"/>
              <w:rPr>
                <w:rFonts w:ascii="Times New Roman" w:hAnsi="Times New Roman" w:cs="Times New Roman"/>
              </w:rPr>
            </w:pPr>
          </w:p>
        </w:tc>
        <w:tc>
          <w:tcPr>
            <w:tcW w:w="1009" w:type="dxa"/>
          </w:tcPr>
          <w:p w14:paraId="5603EC57" w14:textId="77777777" w:rsidR="007A303B" w:rsidRPr="006F2383" w:rsidRDefault="007A303B" w:rsidP="0005600F">
            <w:pPr>
              <w:pStyle w:val="Bezproreda"/>
              <w:jc w:val="right"/>
              <w:rPr>
                <w:rFonts w:ascii="Times New Roman" w:hAnsi="Times New Roman" w:cs="Times New Roman"/>
              </w:rPr>
            </w:pPr>
          </w:p>
        </w:tc>
      </w:tr>
      <w:tr w:rsidR="007A303B" w:rsidRPr="007F4614" w14:paraId="5061CE6C" w14:textId="77777777" w:rsidTr="0005600F">
        <w:tc>
          <w:tcPr>
            <w:tcW w:w="5665" w:type="dxa"/>
          </w:tcPr>
          <w:p w14:paraId="51813C4E" w14:textId="77777777" w:rsidR="007A303B" w:rsidRPr="006F2383" w:rsidRDefault="007A303B" w:rsidP="0005600F">
            <w:pPr>
              <w:pStyle w:val="Bezproreda"/>
              <w:ind w:firstLine="284"/>
              <w:rPr>
                <w:rFonts w:ascii="Times New Roman" w:hAnsi="Times New Roman" w:cs="Times New Roman"/>
              </w:rPr>
            </w:pPr>
            <w:r w:rsidRPr="006F2383">
              <w:rPr>
                <w:rFonts w:ascii="Times New Roman" w:hAnsi="Times New Roman" w:cs="Times New Roman"/>
              </w:rPr>
              <w:t>Glava 301 Upravni odjel za financije i gospodarstvo</w:t>
            </w:r>
          </w:p>
        </w:tc>
        <w:tc>
          <w:tcPr>
            <w:tcW w:w="2410" w:type="dxa"/>
          </w:tcPr>
          <w:p w14:paraId="06B1264B" w14:textId="77777777" w:rsidR="00686E78" w:rsidRDefault="00686E78" w:rsidP="00686E78">
            <w:pPr>
              <w:spacing w:after="0" w:line="240" w:lineRule="auto"/>
              <w:rPr>
                <w:rFonts w:ascii="Calibri" w:hAnsi="Calibri" w:cs="Calibri"/>
                <w:color w:val="000000"/>
              </w:rPr>
            </w:pPr>
            <w:r>
              <w:rPr>
                <w:rFonts w:ascii="Calibri" w:hAnsi="Calibri" w:cs="Calibri"/>
                <w:color w:val="000000"/>
              </w:rPr>
              <w:t>777.020,00 EUR</w:t>
            </w:r>
          </w:p>
          <w:p w14:paraId="4304509B" w14:textId="77777777" w:rsidR="007A303B" w:rsidRPr="006F2383" w:rsidRDefault="007A303B" w:rsidP="0005600F">
            <w:pPr>
              <w:pStyle w:val="Bezproreda"/>
              <w:rPr>
                <w:rFonts w:ascii="Times New Roman" w:hAnsi="Times New Roman" w:cs="Times New Roman"/>
              </w:rPr>
            </w:pPr>
          </w:p>
        </w:tc>
        <w:tc>
          <w:tcPr>
            <w:tcW w:w="1009" w:type="dxa"/>
          </w:tcPr>
          <w:p w14:paraId="17952965" w14:textId="64F2215B" w:rsidR="007A303B" w:rsidRPr="006F2383" w:rsidRDefault="000A4F58" w:rsidP="0005600F">
            <w:pPr>
              <w:pStyle w:val="Bezproreda"/>
              <w:jc w:val="right"/>
              <w:rPr>
                <w:rFonts w:ascii="Times New Roman" w:hAnsi="Times New Roman" w:cs="Times New Roman"/>
              </w:rPr>
            </w:pPr>
            <w:r>
              <w:rPr>
                <w:rFonts w:ascii="Times New Roman" w:hAnsi="Times New Roman" w:cs="Times New Roman"/>
              </w:rPr>
              <w:t>6,20%</w:t>
            </w:r>
          </w:p>
        </w:tc>
      </w:tr>
      <w:tr w:rsidR="007A303B" w:rsidRPr="007F4614" w14:paraId="5E2CFAC4" w14:textId="77777777" w:rsidTr="0005600F">
        <w:tc>
          <w:tcPr>
            <w:tcW w:w="5665" w:type="dxa"/>
          </w:tcPr>
          <w:p w14:paraId="5338F10E" w14:textId="77777777" w:rsidR="007A303B" w:rsidRPr="006F2383" w:rsidRDefault="007A303B" w:rsidP="0005600F">
            <w:pPr>
              <w:pStyle w:val="Bezproreda"/>
              <w:ind w:firstLine="22"/>
              <w:rPr>
                <w:rFonts w:ascii="Times New Roman" w:hAnsi="Times New Roman" w:cs="Times New Roman"/>
              </w:rPr>
            </w:pPr>
            <w:r w:rsidRPr="006F2383">
              <w:rPr>
                <w:rFonts w:ascii="Times New Roman" w:hAnsi="Times New Roman" w:cs="Times New Roman"/>
              </w:rPr>
              <w:t>Razdjel 4: „Upravni odjel za komunalni sustav, prostorno planiranje i zaštitu okoliša“</w:t>
            </w:r>
          </w:p>
        </w:tc>
        <w:tc>
          <w:tcPr>
            <w:tcW w:w="2410" w:type="dxa"/>
          </w:tcPr>
          <w:p w14:paraId="35722C87" w14:textId="77777777" w:rsidR="000D5BDC" w:rsidRDefault="000D5BDC" w:rsidP="000D5BDC">
            <w:pPr>
              <w:spacing w:after="0" w:line="240" w:lineRule="auto"/>
              <w:rPr>
                <w:rFonts w:ascii="Calibri" w:hAnsi="Calibri" w:cs="Calibri"/>
                <w:color w:val="000000"/>
              </w:rPr>
            </w:pPr>
            <w:r>
              <w:rPr>
                <w:rFonts w:ascii="Calibri" w:hAnsi="Calibri" w:cs="Calibri"/>
                <w:color w:val="000000"/>
              </w:rPr>
              <w:t>8.478.940,00 EUR</w:t>
            </w:r>
          </w:p>
          <w:p w14:paraId="5A5CFF8D" w14:textId="77777777" w:rsidR="007A303B" w:rsidRPr="006F2383" w:rsidRDefault="007A303B" w:rsidP="0005600F">
            <w:pPr>
              <w:pStyle w:val="Bezproreda"/>
              <w:rPr>
                <w:rFonts w:ascii="Times New Roman" w:hAnsi="Times New Roman" w:cs="Times New Roman"/>
              </w:rPr>
            </w:pPr>
          </w:p>
        </w:tc>
        <w:tc>
          <w:tcPr>
            <w:tcW w:w="1009" w:type="dxa"/>
          </w:tcPr>
          <w:p w14:paraId="3CC49FA3" w14:textId="5467F556" w:rsidR="007A303B" w:rsidRPr="006F2383" w:rsidRDefault="007A303B" w:rsidP="0005600F">
            <w:pPr>
              <w:pStyle w:val="Bezproreda"/>
              <w:jc w:val="right"/>
              <w:rPr>
                <w:rFonts w:ascii="Times New Roman" w:hAnsi="Times New Roman" w:cs="Times New Roman"/>
              </w:rPr>
            </w:pPr>
          </w:p>
        </w:tc>
      </w:tr>
      <w:tr w:rsidR="007A303B" w:rsidRPr="007F4614" w14:paraId="40C084D0" w14:textId="77777777" w:rsidTr="0005600F">
        <w:tc>
          <w:tcPr>
            <w:tcW w:w="5665" w:type="dxa"/>
          </w:tcPr>
          <w:p w14:paraId="7E9D2723" w14:textId="77777777" w:rsidR="007A303B" w:rsidRPr="006F2383" w:rsidRDefault="007A303B" w:rsidP="0005600F">
            <w:pPr>
              <w:pStyle w:val="Bezproreda"/>
              <w:ind w:firstLine="306"/>
              <w:rPr>
                <w:rFonts w:ascii="Times New Roman" w:hAnsi="Times New Roman" w:cs="Times New Roman"/>
              </w:rPr>
            </w:pPr>
            <w:r w:rsidRPr="006F2383">
              <w:rPr>
                <w:rFonts w:ascii="Times New Roman" w:hAnsi="Times New Roman" w:cs="Times New Roman"/>
              </w:rPr>
              <w:t>Glava 401 Upravni odjel za komunalni sustav, prostorno      planiranje i zaštitu okoliša</w:t>
            </w:r>
          </w:p>
        </w:tc>
        <w:tc>
          <w:tcPr>
            <w:tcW w:w="2410" w:type="dxa"/>
          </w:tcPr>
          <w:p w14:paraId="7F27D65D" w14:textId="77777777" w:rsidR="000D5BDC" w:rsidRDefault="000D5BDC" w:rsidP="000D5BDC">
            <w:pPr>
              <w:spacing w:after="0" w:line="240" w:lineRule="auto"/>
              <w:rPr>
                <w:rFonts w:ascii="Calibri" w:hAnsi="Calibri" w:cs="Calibri"/>
                <w:color w:val="000000"/>
              </w:rPr>
            </w:pPr>
            <w:r>
              <w:rPr>
                <w:rFonts w:ascii="Calibri" w:hAnsi="Calibri" w:cs="Calibri"/>
                <w:color w:val="000000"/>
              </w:rPr>
              <w:t>8.478.940,00 EUR</w:t>
            </w:r>
          </w:p>
          <w:p w14:paraId="2DA37496" w14:textId="77777777" w:rsidR="007A303B" w:rsidRPr="006F2383" w:rsidRDefault="007A303B" w:rsidP="0005600F">
            <w:pPr>
              <w:pStyle w:val="Bezproreda"/>
              <w:rPr>
                <w:rFonts w:ascii="Times New Roman" w:hAnsi="Times New Roman" w:cs="Times New Roman"/>
              </w:rPr>
            </w:pPr>
          </w:p>
        </w:tc>
        <w:tc>
          <w:tcPr>
            <w:tcW w:w="1009" w:type="dxa"/>
          </w:tcPr>
          <w:p w14:paraId="72BC66CC" w14:textId="318E0836" w:rsidR="007A303B" w:rsidRPr="006F2383" w:rsidRDefault="007A303B" w:rsidP="0005600F">
            <w:pPr>
              <w:pStyle w:val="Bezproreda"/>
              <w:jc w:val="center"/>
              <w:rPr>
                <w:rFonts w:ascii="Times New Roman" w:hAnsi="Times New Roman" w:cs="Times New Roman"/>
              </w:rPr>
            </w:pPr>
            <w:r>
              <w:rPr>
                <w:rFonts w:ascii="Times New Roman" w:hAnsi="Times New Roman" w:cs="Times New Roman"/>
              </w:rPr>
              <w:t>6</w:t>
            </w:r>
            <w:r w:rsidR="000A4F58">
              <w:rPr>
                <w:rFonts w:ascii="Times New Roman" w:hAnsi="Times New Roman" w:cs="Times New Roman"/>
              </w:rPr>
              <w:t>7,63%</w:t>
            </w:r>
          </w:p>
        </w:tc>
      </w:tr>
      <w:tr w:rsidR="007A303B" w:rsidRPr="007F4614" w14:paraId="2F829FAA" w14:textId="77777777" w:rsidTr="0005600F">
        <w:tc>
          <w:tcPr>
            <w:tcW w:w="5665" w:type="dxa"/>
          </w:tcPr>
          <w:p w14:paraId="34B3FE33" w14:textId="77777777" w:rsidR="007A303B" w:rsidRPr="006F2383" w:rsidRDefault="007A303B" w:rsidP="0005600F">
            <w:pPr>
              <w:pStyle w:val="Bezproreda"/>
              <w:ind w:firstLine="284"/>
              <w:rPr>
                <w:rFonts w:ascii="Times New Roman" w:hAnsi="Times New Roman" w:cs="Times New Roman"/>
              </w:rPr>
            </w:pPr>
            <w:r w:rsidRPr="006F2383">
              <w:rPr>
                <w:rFonts w:ascii="Times New Roman" w:hAnsi="Times New Roman" w:cs="Times New Roman"/>
              </w:rPr>
              <w:t>UKUPNO RASHODI I IZDACI</w:t>
            </w:r>
          </w:p>
        </w:tc>
        <w:tc>
          <w:tcPr>
            <w:tcW w:w="2410" w:type="dxa"/>
          </w:tcPr>
          <w:p w14:paraId="782BADCF" w14:textId="0615EE8A" w:rsidR="007A303B" w:rsidRPr="006F2383" w:rsidRDefault="007A303B" w:rsidP="0005600F">
            <w:pPr>
              <w:pStyle w:val="Bezproreda"/>
              <w:rPr>
                <w:rFonts w:ascii="Times New Roman" w:hAnsi="Times New Roman" w:cs="Times New Roman"/>
              </w:rPr>
            </w:pPr>
          </w:p>
        </w:tc>
        <w:tc>
          <w:tcPr>
            <w:tcW w:w="1009" w:type="dxa"/>
          </w:tcPr>
          <w:p w14:paraId="3EB7E2BF" w14:textId="77777777" w:rsidR="007A303B" w:rsidRPr="006F2383" w:rsidRDefault="007A303B" w:rsidP="0005600F">
            <w:pPr>
              <w:pStyle w:val="Bezproreda"/>
              <w:jc w:val="right"/>
              <w:rPr>
                <w:rFonts w:ascii="Times New Roman" w:hAnsi="Times New Roman" w:cs="Times New Roman"/>
              </w:rPr>
            </w:pPr>
            <w:r w:rsidRPr="006F2383">
              <w:rPr>
                <w:rFonts w:ascii="Times New Roman" w:hAnsi="Times New Roman" w:cs="Times New Roman"/>
              </w:rPr>
              <w:t>100,00</w:t>
            </w:r>
            <w:r>
              <w:rPr>
                <w:rFonts w:ascii="Times New Roman" w:hAnsi="Times New Roman" w:cs="Times New Roman"/>
              </w:rPr>
              <w:t>%</w:t>
            </w:r>
          </w:p>
        </w:tc>
      </w:tr>
    </w:tbl>
    <w:p w14:paraId="41341446" w14:textId="77777777" w:rsidR="007A303B" w:rsidRPr="00A6759A" w:rsidRDefault="007A303B" w:rsidP="007A303B">
      <w:pPr>
        <w:pStyle w:val="Bezproreda"/>
        <w:rPr>
          <w:rFonts w:ascii="Times New Roman" w:hAnsi="Times New Roman" w:cs="Times New Roman"/>
          <w:i/>
          <w:highlight w:val="yellow"/>
        </w:rPr>
      </w:pPr>
    </w:p>
    <w:p w14:paraId="05FAA144" w14:textId="77777777" w:rsidR="007A303B" w:rsidRPr="00CD4BB1" w:rsidRDefault="007A303B" w:rsidP="007A303B">
      <w:pPr>
        <w:pStyle w:val="Bezproreda"/>
        <w:rPr>
          <w:rFonts w:ascii="Times New Roman" w:hAnsi="Times New Roman" w:cs="Times New Roman"/>
        </w:rPr>
      </w:pPr>
    </w:p>
    <w:p w14:paraId="7B096D64" w14:textId="77777777" w:rsidR="007A303B" w:rsidRPr="00CD4BB1" w:rsidRDefault="007A303B" w:rsidP="007A303B">
      <w:pPr>
        <w:pStyle w:val="Bezproreda"/>
        <w:ind w:firstLine="708"/>
        <w:jc w:val="both"/>
        <w:rPr>
          <w:rFonts w:ascii="Times New Roman" w:hAnsi="Times New Roman" w:cs="Times New Roman"/>
        </w:rPr>
      </w:pPr>
      <w:r w:rsidRPr="00CD4BB1">
        <w:rPr>
          <w:rFonts w:ascii="Times New Roman" w:hAnsi="Times New Roman" w:cs="Times New Roman"/>
        </w:rPr>
        <w:t>Sukladno ustroju općinske uprave rashodi za stručne službe (plaće za redovan rad i ostali rashodi za zaposlene) planirani su po upravnim odjelima  (razdjeli) kroz program „Opći rashodi stručnih službi“.</w:t>
      </w:r>
    </w:p>
    <w:p w14:paraId="33B67E4E" w14:textId="77777777" w:rsidR="007A303B" w:rsidRPr="00CD4BB1" w:rsidRDefault="007A303B" w:rsidP="007A303B">
      <w:pPr>
        <w:pStyle w:val="Bezproreda"/>
        <w:jc w:val="both"/>
        <w:rPr>
          <w:rFonts w:ascii="Times New Roman" w:hAnsi="Times New Roman" w:cs="Times New Roman"/>
        </w:rPr>
      </w:pPr>
      <w:r w:rsidRPr="00CD4BB1">
        <w:rPr>
          <w:rFonts w:ascii="Times New Roman" w:hAnsi="Times New Roman" w:cs="Times New Roman"/>
        </w:rPr>
        <w:t>Rashodi za dužnosnika Općine Kostrena (načelnik) planirani su u okviru programa „Redovni rad izvršnog tije</w:t>
      </w:r>
      <w:r>
        <w:rPr>
          <w:rFonts w:ascii="Times New Roman" w:hAnsi="Times New Roman" w:cs="Times New Roman"/>
        </w:rPr>
        <w:t>l</w:t>
      </w:r>
      <w:r w:rsidRPr="00CD4BB1">
        <w:rPr>
          <w:rFonts w:ascii="Times New Roman" w:hAnsi="Times New Roman" w:cs="Times New Roman"/>
        </w:rPr>
        <w:t>a“.</w:t>
      </w:r>
    </w:p>
    <w:p w14:paraId="7B183C3E" w14:textId="77777777" w:rsidR="007A303B" w:rsidRPr="00F12112" w:rsidRDefault="007A303B" w:rsidP="007A303B">
      <w:pPr>
        <w:pStyle w:val="Bezproreda"/>
        <w:ind w:firstLine="708"/>
        <w:jc w:val="both"/>
        <w:rPr>
          <w:rFonts w:ascii="Times New Roman" w:hAnsi="Times New Roman" w:cs="Times New Roman"/>
        </w:rPr>
      </w:pPr>
      <w:r w:rsidRPr="00CD4BB1">
        <w:rPr>
          <w:rFonts w:ascii="Times New Roman" w:hAnsi="Times New Roman" w:cs="Times New Roman"/>
        </w:rPr>
        <w:t>Zajednički materijalni troškovi općinske uprave planirani su u okviru Upravnog odjela za financije i gospodarstvo kroz program “Zajednički troškovi stručnih službi“ .</w:t>
      </w:r>
    </w:p>
    <w:p w14:paraId="6BCC026B" w14:textId="77777777" w:rsidR="007A303B" w:rsidRPr="00F12112" w:rsidRDefault="007A303B" w:rsidP="007A303B">
      <w:pPr>
        <w:pStyle w:val="Bezproreda"/>
        <w:rPr>
          <w:rFonts w:ascii="Times New Roman" w:hAnsi="Times New Roman" w:cs="Times New Roman"/>
        </w:rPr>
      </w:pPr>
    </w:p>
    <w:p w14:paraId="0C85B24B" w14:textId="0C5246C3" w:rsidR="007A303B" w:rsidRDefault="00124A81" w:rsidP="007A303B">
      <w:pPr>
        <w:pStyle w:val="Bezproreda"/>
        <w:rPr>
          <w:rFonts w:ascii="Times New Roman" w:hAnsi="Times New Roman" w:cs="Times New Roman"/>
        </w:rPr>
      </w:pPr>
      <w:r>
        <w:rPr>
          <w:noProof/>
          <w14:ligatures w14:val="standardContextual"/>
        </w:rPr>
        <w:lastRenderedPageBreak/>
        <w:drawing>
          <wp:inline distT="0" distB="0" distL="0" distR="0" wp14:anchorId="4B714DCD" wp14:editId="5754F21F">
            <wp:extent cx="6121400" cy="4492487"/>
            <wp:effectExtent l="0" t="0" r="12700" b="3810"/>
            <wp:docPr id="1272532545" name="Grafikon 1">
              <a:extLst xmlns:a="http://schemas.openxmlformats.org/drawingml/2006/main">
                <a:ext uri="{FF2B5EF4-FFF2-40B4-BE49-F238E27FC236}">
                  <a16:creationId xmlns:a16="http://schemas.microsoft.com/office/drawing/2014/main" id="{BF90D297-08BE-40BD-90D7-20B2A73FAB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159E9F" w14:textId="77777777" w:rsidR="007A303B" w:rsidRDefault="007A303B" w:rsidP="007A303B">
      <w:pPr>
        <w:pStyle w:val="Bezproreda"/>
        <w:rPr>
          <w:rFonts w:ascii="Times New Roman" w:hAnsi="Times New Roman" w:cs="Times New Roman"/>
        </w:rPr>
      </w:pPr>
    </w:p>
    <w:p w14:paraId="5872F627" w14:textId="77777777" w:rsidR="007A303B" w:rsidRPr="00F12112" w:rsidRDefault="007A303B" w:rsidP="007A303B">
      <w:pPr>
        <w:pStyle w:val="Bezproreda"/>
        <w:rPr>
          <w:rFonts w:ascii="Times New Roman" w:hAnsi="Times New Roman" w:cs="Times New Roman"/>
          <w:b/>
        </w:rPr>
      </w:pPr>
    </w:p>
    <w:p w14:paraId="4D5A1F71" w14:textId="77777777" w:rsidR="007A303B" w:rsidRDefault="007A303B" w:rsidP="007A303B">
      <w:pPr>
        <w:tabs>
          <w:tab w:val="left" w:pos="1815"/>
        </w:tabs>
        <w:spacing w:after="0"/>
        <w:rPr>
          <w:rFonts w:ascii="Times New Roman" w:hAnsi="Times New Roman" w:cs="Times New Roman"/>
          <w:b/>
          <w:bCs/>
        </w:rPr>
      </w:pPr>
      <w:bookmarkStart w:id="1" w:name="_Hlk530652747"/>
    </w:p>
    <w:p w14:paraId="15752166" w14:textId="77777777" w:rsidR="007A303B" w:rsidRDefault="007A303B" w:rsidP="007A303B">
      <w:pPr>
        <w:tabs>
          <w:tab w:val="left" w:pos="1815"/>
        </w:tabs>
        <w:spacing w:after="0"/>
        <w:rPr>
          <w:rFonts w:ascii="Times New Roman" w:hAnsi="Times New Roman" w:cs="Times New Roman"/>
          <w:b/>
          <w:bCs/>
        </w:rPr>
      </w:pPr>
    </w:p>
    <w:p w14:paraId="498EF662" w14:textId="77777777" w:rsidR="007A303B" w:rsidRDefault="007A303B" w:rsidP="007A303B">
      <w:pPr>
        <w:tabs>
          <w:tab w:val="left" w:pos="1815"/>
        </w:tabs>
        <w:spacing w:after="0"/>
        <w:rPr>
          <w:rFonts w:ascii="Times New Roman" w:hAnsi="Times New Roman" w:cs="Times New Roman"/>
          <w:b/>
          <w:bCs/>
        </w:rPr>
      </w:pPr>
    </w:p>
    <w:p w14:paraId="0C8EED83" w14:textId="77777777" w:rsidR="007A303B" w:rsidRDefault="007A303B" w:rsidP="007A303B">
      <w:pPr>
        <w:tabs>
          <w:tab w:val="left" w:pos="1815"/>
        </w:tabs>
        <w:spacing w:after="0"/>
        <w:rPr>
          <w:rFonts w:ascii="Times New Roman" w:hAnsi="Times New Roman" w:cs="Times New Roman"/>
          <w:b/>
          <w:bCs/>
        </w:rPr>
      </w:pPr>
    </w:p>
    <w:p w14:paraId="623A813F" w14:textId="77777777" w:rsidR="007A303B" w:rsidRDefault="007A303B" w:rsidP="007A303B">
      <w:pPr>
        <w:tabs>
          <w:tab w:val="left" w:pos="1815"/>
        </w:tabs>
        <w:spacing w:after="0"/>
        <w:rPr>
          <w:rFonts w:ascii="Times New Roman" w:hAnsi="Times New Roman" w:cs="Times New Roman"/>
          <w:b/>
          <w:bCs/>
        </w:rPr>
      </w:pPr>
    </w:p>
    <w:p w14:paraId="797D32BD" w14:textId="77777777" w:rsidR="007A303B" w:rsidRDefault="007A303B" w:rsidP="007A303B">
      <w:pPr>
        <w:tabs>
          <w:tab w:val="left" w:pos="1815"/>
        </w:tabs>
        <w:spacing w:after="0"/>
        <w:rPr>
          <w:rFonts w:ascii="Times New Roman" w:hAnsi="Times New Roman" w:cs="Times New Roman"/>
          <w:b/>
          <w:bCs/>
        </w:rPr>
      </w:pPr>
    </w:p>
    <w:p w14:paraId="5310693B" w14:textId="77777777" w:rsidR="007A303B" w:rsidRDefault="007A303B" w:rsidP="007A303B">
      <w:pPr>
        <w:tabs>
          <w:tab w:val="left" w:pos="1815"/>
        </w:tabs>
        <w:spacing w:after="0"/>
        <w:rPr>
          <w:rFonts w:ascii="Times New Roman" w:hAnsi="Times New Roman" w:cs="Times New Roman"/>
          <w:b/>
          <w:bCs/>
        </w:rPr>
      </w:pPr>
    </w:p>
    <w:p w14:paraId="37A1DDEB" w14:textId="77777777" w:rsidR="007A303B" w:rsidRDefault="007A303B" w:rsidP="007A303B">
      <w:pPr>
        <w:tabs>
          <w:tab w:val="left" w:pos="1815"/>
        </w:tabs>
        <w:spacing w:after="0"/>
        <w:rPr>
          <w:rFonts w:ascii="Times New Roman" w:hAnsi="Times New Roman" w:cs="Times New Roman"/>
          <w:b/>
          <w:bCs/>
        </w:rPr>
      </w:pPr>
    </w:p>
    <w:p w14:paraId="57CB3FE9" w14:textId="77777777" w:rsidR="007A303B" w:rsidRDefault="007A303B" w:rsidP="007A303B">
      <w:pPr>
        <w:tabs>
          <w:tab w:val="left" w:pos="1815"/>
        </w:tabs>
        <w:spacing w:after="0"/>
        <w:rPr>
          <w:rFonts w:ascii="Times New Roman" w:hAnsi="Times New Roman" w:cs="Times New Roman"/>
          <w:b/>
          <w:bCs/>
        </w:rPr>
      </w:pPr>
    </w:p>
    <w:p w14:paraId="2B5FA8AF" w14:textId="77777777" w:rsidR="007A303B" w:rsidRDefault="007A303B" w:rsidP="007A303B">
      <w:pPr>
        <w:spacing w:after="160" w:line="259" w:lineRule="auto"/>
        <w:rPr>
          <w:rFonts w:ascii="Times New Roman" w:hAnsi="Times New Roman" w:cs="Times New Roman"/>
          <w:b/>
          <w:bCs/>
        </w:rPr>
      </w:pPr>
      <w:r>
        <w:rPr>
          <w:rFonts w:ascii="Times New Roman" w:hAnsi="Times New Roman" w:cs="Times New Roman"/>
          <w:b/>
          <w:bCs/>
        </w:rPr>
        <w:br w:type="page"/>
      </w:r>
    </w:p>
    <w:p w14:paraId="7C436A41" w14:textId="77777777" w:rsidR="00C72041" w:rsidRPr="00DC554E" w:rsidRDefault="00C72041" w:rsidP="00C72041">
      <w:pPr>
        <w:tabs>
          <w:tab w:val="left" w:pos="1815"/>
        </w:tabs>
        <w:spacing w:after="0"/>
        <w:rPr>
          <w:rFonts w:ascii="Times New Roman" w:hAnsi="Times New Roman" w:cs="Times New Roman"/>
          <w:b/>
          <w:bCs/>
          <w:sz w:val="28"/>
          <w:szCs w:val="28"/>
        </w:rPr>
      </w:pPr>
      <w:r w:rsidRPr="00DC554E">
        <w:rPr>
          <w:rFonts w:ascii="Times New Roman" w:hAnsi="Times New Roman" w:cs="Times New Roman"/>
          <w:b/>
          <w:bCs/>
          <w:sz w:val="28"/>
          <w:szCs w:val="28"/>
        </w:rPr>
        <w:lastRenderedPageBreak/>
        <w:t xml:space="preserve">POSEBNI DIO </w:t>
      </w:r>
    </w:p>
    <w:p w14:paraId="415044FC" w14:textId="77777777" w:rsidR="00C72041" w:rsidRPr="00DC554E" w:rsidRDefault="00C72041" w:rsidP="00C72041">
      <w:pPr>
        <w:tabs>
          <w:tab w:val="left" w:pos="1815"/>
        </w:tabs>
        <w:spacing w:after="0"/>
        <w:rPr>
          <w:rFonts w:ascii="Times New Roman" w:hAnsi="Times New Roman" w:cs="Times New Roman"/>
          <w:b/>
          <w:bCs/>
        </w:rPr>
      </w:pPr>
    </w:p>
    <w:p w14:paraId="3F735DAD" w14:textId="77777777" w:rsidR="00C72041" w:rsidRPr="00B268ED" w:rsidRDefault="00C72041" w:rsidP="00C72041">
      <w:pPr>
        <w:tabs>
          <w:tab w:val="left" w:pos="1815"/>
        </w:tabs>
        <w:spacing w:after="0"/>
        <w:rPr>
          <w:rFonts w:ascii="Times New Roman" w:hAnsi="Times New Roman" w:cs="Times New Roman"/>
          <w:b/>
          <w:bCs/>
          <w:u w:val="single"/>
        </w:rPr>
      </w:pPr>
    </w:p>
    <w:p w14:paraId="47DD7F6D" w14:textId="77777777" w:rsidR="00C72041" w:rsidRPr="007C4C18" w:rsidRDefault="00C72041" w:rsidP="00C72041">
      <w:pPr>
        <w:tabs>
          <w:tab w:val="left" w:pos="1815"/>
        </w:tabs>
        <w:spacing w:after="0"/>
        <w:rPr>
          <w:rFonts w:ascii="Times New Roman" w:hAnsi="Times New Roman" w:cs="Times New Roman"/>
          <w:b/>
          <w:bCs/>
        </w:rPr>
      </w:pPr>
      <w:r w:rsidRPr="007C4C18">
        <w:rPr>
          <w:rFonts w:ascii="Times New Roman" w:hAnsi="Times New Roman" w:cs="Times New Roman"/>
          <w:b/>
          <w:bCs/>
        </w:rPr>
        <w:t>RAZDJEL 001: PREDSTAVNIČKA I IZVRŠNA TIJELA</w:t>
      </w:r>
    </w:p>
    <w:p w14:paraId="176E60AD" w14:textId="77777777" w:rsidR="00C72041" w:rsidRPr="00DC554E" w:rsidRDefault="00C72041" w:rsidP="00C72041">
      <w:pPr>
        <w:tabs>
          <w:tab w:val="left" w:pos="1815"/>
        </w:tabs>
        <w:spacing w:after="0"/>
        <w:rPr>
          <w:rFonts w:ascii="Times New Roman" w:hAnsi="Times New Roman" w:cs="Times New Roman"/>
          <w:b/>
        </w:rPr>
      </w:pPr>
    </w:p>
    <w:p w14:paraId="007F8BCB" w14:textId="77777777" w:rsidR="00C72041" w:rsidRPr="00DC554E" w:rsidRDefault="00C72041" w:rsidP="00C72041">
      <w:pPr>
        <w:pStyle w:val="Bezproreda"/>
        <w:ind w:firstLine="708"/>
        <w:jc w:val="both"/>
        <w:rPr>
          <w:rFonts w:ascii="Times New Roman" w:hAnsi="Times New Roman" w:cs="Times New Roman"/>
        </w:rPr>
      </w:pPr>
      <w:r w:rsidRPr="00DC554E">
        <w:rPr>
          <w:rFonts w:ascii="Times New Roman" w:hAnsi="Times New Roman" w:cs="Times New Roman"/>
        </w:rPr>
        <w:t>U ovom se razdjelu obavljaju administrativni poslovi vezani za rad Općinskog vijeća, Općinskog načelnika i stalnih radnih tijela, te poslovi vezani uz promidžbu, objave i  protokolarne obveze.</w:t>
      </w:r>
    </w:p>
    <w:p w14:paraId="38228E0A" w14:textId="77777777" w:rsidR="00C72041" w:rsidRPr="00014B6C" w:rsidRDefault="00C72041" w:rsidP="00C72041">
      <w:pPr>
        <w:pStyle w:val="Bezproreda"/>
        <w:rPr>
          <w:rFonts w:ascii="Times New Roman" w:hAnsi="Times New Roman" w:cs="Times New Roman"/>
        </w:rPr>
      </w:pPr>
    </w:p>
    <w:p w14:paraId="20AFDE51" w14:textId="77777777" w:rsidR="00C72041" w:rsidRPr="00014B6C" w:rsidRDefault="00C72041" w:rsidP="00C72041">
      <w:pPr>
        <w:pStyle w:val="Bezproreda"/>
        <w:rPr>
          <w:rFonts w:ascii="Times New Roman" w:hAnsi="Times New Roman" w:cs="Times New Roman"/>
        </w:rPr>
      </w:pPr>
      <w:r w:rsidRPr="00014B6C">
        <w:rPr>
          <w:rFonts w:ascii="Times New Roman" w:hAnsi="Times New Roman" w:cs="Times New Roman"/>
        </w:rPr>
        <w:t xml:space="preserve">  </w:t>
      </w:r>
    </w:p>
    <w:p w14:paraId="15F08FB6" w14:textId="77777777" w:rsidR="00C72041" w:rsidRPr="00014B6C" w:rsidRDefault="00C72041" w:rsidP="00C72041">
      <w:pPr>
        <w:pStyle w:val="Bezproreda"/>
        <w:rPr>
          <w:rFonts w:ascii="Times New Roman" w:hAnsi="Times New Roman" w:cs="Times New Roman"/>
          <w:b/>
        </w:rPr>
      </w:pPr>
      <w:r w:rsidRPr="00014B6C">
        <w:rPr>
          <w:rFonts w:ascii="Times New Roman" w:hAnsi="Times New Roman" w:cs="Times New Roman"/>
          <w:b/>
        </w:rPr>
        <w:t>PROGRAM 0101 AKTIVNOSTI OPĆINSKOG VIJEĆA</w:t>
      </w:r>
    </w:p>
    <w:p w14:paraId="48C5FB21" w14:textId="77777777" w:rsidR="00C72041" w:rsidRPr="00014B6C" w:rsidRDefault="00C72041" w:rsidP="00C72041">
      <w:pPr>
        <w:pStyle w:val="Bezproreda"/>
        <w:rPr>
          <w:rFonts w:ascii="Times New Roman" w:hAnsi="Times New Roman" w:cs="Times New Roman"/>
        </w:rPr>
      </w:pPr>
    </w:p>
    <w:p w14:paraId="6E3FFBCD" w14:textId="77777777" w:rsidR="00C72041" w:rsidRPr="00014B6C" w:rsidRDefault="00C72041" w:rsidP="00C72041">
      <w:pPr>
        <w:pStyle w:val="Bezproreda"/>
        <w:ind w:firstLine="708"/>
        <w:jc w:val="both"/>
        <w:rPr>
          <w:rFonts w:ascii="Times New Roman" w:hAnsi="Times New Roman" w:cs="Times New Roman"/>
        </w:rPr>
      </w:pPr>
      <w:r w:rsidRPr="00014B6C">
        <w:rPr>
          <w:rFonts w:ascii="Times New Roman" w:hAnsi="Times New Roman" w:cs="Times New Roman"/>
        </w:rPr>
        <w:t xml:space="preserve">Ovaj se program provodi kroz aktivnost </w:t>
      </w:r>
      <w:r w:rsidRPr="00611C5B">
        <w:rPr>
          <w:rFonts w:ascii="Times New Roman" w:hAnsi="Times New Roman" w:cs="Times New Roman"/>
          <w:b/>
          <w:bCs/>
        </w:rPr>
        <w:t xml:space="preserve">A010105 </w:t>
      </w:r>
      <w:r>
        <w:rPr>
          <w:rFonts w:ascii="Times New Roman" w:hAnsi="Times New Roman" w:cs="Times New Roman"/>
          <w:b/>
          <w:bCs/>
        </w:rPr>
        <w:t xml:space="preserve">Lokalni izbori </w:t>
      </w:r>
      <w:r w:rsidRPr="00014B6C">
        <w:rPr>
          <w:rFonts w:ascii="Times New Roman" w:hAnsi="Times New Roman" w:cs="Times New Roman"/>
        </w:rPr>
        <w:t xml:space="preserve">koji su planirani u projekciji za 2025. godinu u planiranom iznosu od 17.000 0 €, a koji planirani iznos bi trebao omogućiti nesmetano i uredno provođenje lokalnih izbora u 2025. godini. </w:t>
      </w:r>
    </w:p>
    <w:p w14:paraId="27ABC702" w14:textId="77777777" w:rsidR="00C72041" w:rsidRPr="00DC554E" w:rsidRDefault="00C72041" w:rsidP="00C72041">
      <w:pPr>
        <w:pStyle w:val="Bezproreda"/>
        <w:rPr>
          <w:rFonts w:ascii="Times New Roman" w:hAnsi="Times New Roman" w:cs="Times New Roman"/>
          <w:highlight w:val="lightGray"/>
        </w:rPr>
      </w:pPr>
    </w:p>
    <w:p w14:paraId="03FE61FC" w14:textId="77777777" w:rsidR="00C72041" w:rsidRPr="005C08BB" w:rsidRDefault="00C72041" w:rsidP="00C72041">
      <w:pPr>
        <w:pStyle w:val="Bezproreda"/>
        <w:rPr>
          <w:rFonts w:ascii="Times New Roman" w:hAnsi="Times New Roman" w:cs="Times New Roman"/>
        </w:rPr>
      </w:pPr>
    </w:p>
    <w:p w14:paraId="5101B43F" w14:textId="77777777" w:rsidR="00C72041" w:rsidRPr="005C08BB" w:rsidRDefault="00C72041" w:rsidP="00C72041">
      <w:pPr>
        <w:pStyle w:val="Bezproreda"/>
        <w:rPr>
          <w:rFonts w:ascii="Times New Roman" w:hAnsi="Times New Roman" w:cs="Times New Roman"/>
          <w:b/>
        </w:rPr>
      </w:pPr>
      <w:r w:rsidRPr="005C08BB">
        <w:rPr>
          <w:rFonts w:ascii="Times New Roman" w:hAnsi="Times New Roman" w:cs="Times New Roman"/>
          <w:b/>
        </w:rPr>
        <w:t>PROGRAM 0102 REDOVNI RAD OPĆINSKOG VIJEĆA</w:t>
      </w:r>
    </w:p>
    <w:p w14:paraId="496CBB77" w14:textId="77777777" w:rsidR="00C72041" w:rsidRDefault="00C72041" w:rsidP="00C72041">
      <w:pPr>
        <w:pStyle w:val="Bezproreda"/>
        <w:rPr>
          <w:rFonts w:ascii="Times New Roman" w:hAnsi="Times New Roman" w:cs="Times New Roman"/>
          <w:b/>
          <w:highlight w:val="lightGray"/>
        </w:rPr>
      </w:pPr>
    </w:p>
    <w:tbl>
      <w:tblPr>
        <w:tblStyle w:val="Reetkatablice"/>
        <w:tblW w:w="0" w:type="auto"/>
        <w:tblLook w:val="04A0" w:firstRow="1" w:lastRow="0" w:firstColumn="1" w:lastColumn="0" w:noHBand="0" w:noVBand="1"/>
      </w:tblPr>
      <w:tblGrid>
        <w:gridCol w:w="2547"/>
        <w:gridCol w:w="6946"/>
      </w:tblGrid>
      <w:tr w:rsidR="00C72041" w:rsidRPr="00D62FC5" w14:paraId="19C937C8" w14:textId="77777777" w:rsidTr="00AD4848">
        <w:trPr>
          <w:trHeight w:val="1401"/>
        </w:trPr>
        <w:tc>
          <w:tcPr>
            <w:tcW w:w="2547" w:type="dxa"/>
            <w:vAlign w:val="center"/>
          </w:tcPr>
          <w:p w14:paraId="6B609141" w14:textId="77777777" w:rsidR="00C72041" w:rsidRPr="00EB2FF7" w:rsidRDefault="00C72041" w:rsidP="00AD4848">
            <w:pPr>
              <w:spacing w:line="240" w:lineRule="auto"/>
              <w:jc w:val="center"/>
              <w:rPr>
                <w:rFonts w:ascii="Times New Roman" w:eastAsia="Calibri" w:hAnsi="Times New Roman" w:cs="Times New Roman"/>
              </w:rPr>
            </w:pPr>
            <w:r w:rsidRPr="00EB2FF7">
              <w:rPr>
                <w:rFonts w:ascii="Times New Roman" w:eastAsia="Calibri" w:hAnsi="Times New Roman" w:cs="Times New Roman"/>
              </w:rPr>
              <w:t>OPĆI CILJ</w:t>
            </w:r>
          </w:p>
        </w:tc>
        <w:tc>
          <w:tcPr>
            <w:tcW w:w="6946" w:type="dxa"/>
            <w:vAlign w:val="center"/>
          </w:tcPr>
          <w:p w14:paraId="72B16053" w14:textId="77777777" w:rsidR="00C72041" w:rsidRPr="00EB2FF7" w:rsidRDefault="00C72041" w:rsidP="00AD4848">
            <w:pPr>
              <w:spacing w:line="240" w:lineRule="auto"/>
              <w:jc w:val="both"/>
              <w:rPr>
                <w:rFonts w:ascii="Times New Roman" w:eastAsia="Calibri" w:hAnsi="Times New Roman" w:cs="Times New Roman"/>
              </w:rPr>
            </w:pPr>
            <w:r w:rsidRPr="00EB2FF7">
              <w:rPr>
                <w:rFonts w:ascii="Times New Roman" w:eastAsia="Calibri" w:hAnsi="Times New Roman" w:cs="Times New Roman"/>
              </w:rPr>
              <w:t xml:space="preserve">Redovitim radom i donošenjem općih akata općinskog vijeća omogućuje se i djelotvorno izvršavanje funkcije izvršne vlasti. Stoga je cilj ovog programa da se kroz djelotvorni rad Općinskog vijeća Općine Kostrena kao predstavničkog tijela poveća kvaliteta rada. </w:t>
            </w:r>
          </w:p>
        </w:tc>
      </w:tr>
      <w:tr w:rsidR="00C72041" w:rsidRPr="00D62FC5" w14:paraId="51638CC3" w14:textId="77777777" w:rsidTr="00AD4848">
        <w:trPr>
          <w:trHeight w:val="1349"/>
        </w:trPr>
        <w:tc>
          <w:tcPr>
            <w:tcW w:w="2547" w:type="dxa"/>
            <w:vAlign w:val="center"/>
          </w:tcPr>
          <w:p w14:paraId="576DAF39" w14:textId="77777777" w:rsidR="00C72041" w:rsidRPr="00077A95" w:rsidRDefault="00C72041" w:rsidP="00AD4848">
            <w:pPr>
              <w:spacing w:line="240" w:lineRule="auto"/>
              <w:jc w:val="center"/>
              <w:rPr>
                <w:rFonts w:ascii="Times New Roman" w:eastAsia="Calibri" w:hAnsi="Times New Roman" w:cs="Times New Roman"/>
              </w:rPr>
            </w:pPr>
            <w:r w:rsidRPr="00077A95">
              <w:rPr>
                <w:rFonts w:ascii="Times New Roman" w:eastAsia="Calibri" w:hAnsi="Times New Roman" w:cs="Times New Roman"/>
              </w:rPr>
              <w:t>OPIS PROGRAMA</w:t>
            </w:r>
          </w:p>
        </w:tc>
        <w:tc>
          <w:tcPr>
            <w:tcW w:w="6946" w:type="dxa"/>
            <w:vAlign w:val="center"/>
          </w:tcPr>
          <w:p w14:paraId="25E8070F" w14:textId="77777777" w:rsidR="00C72041" w:rsidRPr="00077A95" w:rsidRDefault="00C72041" w:rsidP="00AD4848">
            <w:pPr>
              <w:spacing w:line="240" w:lineRule="auto"/>
              <w:jc w:val="both"/>
              <w:rPr>
                <w:rFonts w:ascii="Times New Roman" w:eastAsia="Calibri" w:hAnsi="Times New Roman" w:cs="Times New Roman"/>
              </w:rPr>
            </w:pPr>
            <w:r w:rsidRPr="00077A95">
              <w:rPr>
                <w:rFonts w:ascii="Times New Roman" w:eastAsia="Calibri" w:hAnsi="Times New Roman" w:cs="Times New Roman"/>
              </w:rPr>
              <w:t xml:space="preserve">U sklopu ovog programa planirani su rashodi vezani za službena putovanja predsjednika i članova općinskog vijeća, bruto naknade za rad predstavničkog tijela i članova radnih tijela, redovno godišnje financiranje političkih stranaka te nagrade općine (godišnja nagrada i nagrada za životno djelo). </w:t>
            </w:r>
          </w:p>
        </w:tc>
      </w:tr>
      <w:tr w:rsidR="00C72041" w:rsidRPr="00D62FC5" w14:paraId="1ADCE174" w14:textId="77777777" w:rsidTr="00AD4848">
        <w:trPr>
          <w:trHeight w:val="454"/>
        </w:trPr>
        <w:tc>
          <w:tcPr>
            <w:tcW w:w="2547" w:type="dxa"/>
            <w:vAlign w:val="center"/>
          </w:tcPr>
          <w:p w14:paraId="731BE529" w14:textId="77777777" w:rsidR="00C72041" w:rsidRPr="00D5414A" w:rsidRDefault="00C72041" w:rsidP="00AD4848">
            <w:pPr>
              <w:spacing w:line="240" w:lineRule="auto"/>
              <w:jc w:val="center"/>
              <w:rPr>
                <w:rFonts w:ascii="Times New Roman" w:eastAsia="Calibri" w:hAnsi="Times New Roman" w:cs="Times New Roman"/>
              </w:rPr>
            </w:pPr>
            <w:r w:rsidRPr="00D5414A">
              <w:rPr>
                <w:rFonts w:ascii="Times New Roman" w:eastAsia="Calibri" w:hAnsi="Times New Roman" w:cs="Times New Roman"/>
              </w:rPr>
              <w:t>ZAKONSKA OSNOVA</w:t>
            </w:r>
          </w:p>
        </w:tc>
        <w:tc>
          <w:tcPr>
            <w:tcW w:w="6946" w:type="dxa"/>
            <w:vAlign w:val="center"/>
          </w:tcPr>
          <w:p w14:paraId="10334B4F" w14:textId="77777777" w:rsidR="00C72041" w:rsidRPr="00D5414A" w:rsidRDefault="00C72041" w:rsidP="00AD4848">
            <w:pPr>
              <w:spacing w:after="0" w:line="240" w:lineRule="auto"/>
              <w:jc w:val="both"/>
              <w:rPr>
                <w:rFonts w:ascii="Times New Roman" w:eastAsia="Calibri" w:hAnsi="Times New Roman" w:cs="Times New Roman"/>
              </w:rPr>
            </w:pPr>
            <w:r w:rsidRPr="00D5414A">
              <w:rPr>
                <w:rFonts w:ascii="Times New Roman" w:eastAsia="Calibri" w:hAnsi="Times New Roman" w:cs="Times New Roman"/>
              </w:rPr>
              <w:t>Zakon o lokalnoj i područnoj (regionalnoj) samoupravi (NN 33/01, 60/01, 129/05, 109/07, 125/08, 36/09, 150/11, 144/12, 19/13, 137/15, 123/17, 98/19, 144/20),Zakon o porezu na dohodak (NN 115/16, 106/18, 121/19, 32/20, 138/20, 151/22, 114/23)</w:t>
            </w:r>
            <w:r>
              <w:rPr>
                <w:rFonts w:ascii="Times New Roman" w:eastAsia="Calibri" w:hAnsi="Times New Roman" w:cs="Times New Roman"/>
              </w:rPr>
              <w:t xml:space="preserve">, </w:t>
            </w:r>
            <w:r w:rsidRPr="00D5414A">
              <w:rPr>
                <w:rFonts w:ascii="Times New Roman" w:eastAsia="Calibri" w:hAnsi="Times New Roman" w:cs="Times New Roman"/>
              </w:rPr>
              <w:t>Statut Općine Kostrena“ („Službene novine Općine Kostrena“ 2/18 i 11/18, 1/20, 1/21)</w:t>
            </w:r>
            <w:r>
              <w:rPr>
                <w:rFonts w:ascii="Times New Roman" w:eastAsia="Calibri" w:hAnsi="Times New Roman" w:cs="Times New Roman"/>
              </w:rPr>
              <w:t xml:space="preserve">, </w:t>
            </w:r>
            <w:r w:rsidRPr="00D5414A">
              <w:rPr>
                <w:rFonts w:ascii="Times New Roman" w:eastAsia="Calibri" w:hAnsi="Times New Roman" w:cs="Times New Roman"/>
              </w:rPr>
              <w:t>Poslovnik o radu Općinskog vijeća“ („Službene novine Općine Kostrena“ 4/18, 1/20, 1/21)</w:t>
            </w:r>
            <w:r>
              <w:rPr>
                <w:rFonts w:ascii="Times New Roman" w:eastAsia="Calibri" w:hAnsi="Times New Roman" w:cs="Times New Roman"/>
              </w:rPr>
              <w:t xml:space="preserve">, </w:t>
            </w:r>
            <w:r w:rsidRPr="00D5414A">
              <w:rPr>
                <w:rFonts w:ascii="Times New Roman" w:eastAsia="Calibri" w:hAnsi="Times New Roman" w:cs="Times New Roman"/>
              </w:rPr>
              <w:t>Odluka o utvrđivanju naknade za rad vijećnika Općinskog vijeća i članova stalnih radnih tijela (Službene novine Općine Kostrena 1/21)</w:t>
            </w:r>
            <w:r>
              <w:rPr>
                <w:rFonts w:ascii="Times New Roman" w:eastAsia="Calibri" w:hAnsi="Times New Roman" w:cs="Times New Roman"/>
              </w:rPr>
              <w:t xml:space="preserve">, </w:t>
            </w:r>
            <w:r w:rsidRPr="00D5414A">
              <w:rPr>
                <w:rFonts w:ascii="Times New Roman" w:eastAsia="Calibri" w:hAnsi="Times New Roman" w:cs="Times New Roman"/>
              </w:rPr>
              <w:t>Zakon o financiranju političkih aktivnosti, izborne promidžbe i referenduma (NN 29/19, 98/19)</w:t>
            </w:r>
            <w:r>
              <w:rPr>
                <w:rFonts w:ascii="Times New Roman" w:eastAsia="Calibri" w:hAnsi="Times New Roman" w:cs="Times New Roman"/>
              </w:rPr>
              <w:t>.</w:t>
            </w:r>
          </w:p>
        </w:tc>
      </w:tr>
    </w:tbl>
    <w:p w14:paraId="26C1EB1F" w14:textId="77777777" w:rsidR="00C72041" w:rsidRDefault="00C72041" w:rsidP="00C72041">
      <w:pPr>
        <w:pStyle w:val="Bezproreda"/>
        <w:rPr>
          <w:rFonts w:ascii="Times New Roman" w:hAnsi="Times New Roman" w:cs="Times New Roman"/>
          <w:b/>
          <w:highlight w:val="lightGray"/>
        </w:rPr>
      </w:pPr>
    </w:p>
    <w:p w14:paraId="7865BEC7" w14:textId="77777777" w:rsidR="00C72041" w:rsidRPr="00B268ED" w:rsidRDefault="00C72041" w:rsidP="00C72041">
      <w:pPr>
        <w:pStyle w:val="Bezproreda"/>
        <w:jc w:val="both"/>
        <w:rPr>
          <w:rFonts w:ascii="Times New Roman" w:hAnsi="Times New Roman" w:cs="Times New Roman"/>
        </w:rPr>
      </w:pPr>
      <w:r w:rsidRPr="00B268ED">
        <w:rPr>
          <w:rFonts w:ascii="Times New Roman" w:hAnsi="Times New Roman" w:cs="Times New Roman"/>
        </w:rPr>
        <w:t>Navedeni program sastoji se od sljedećih aktivnosti:</w:t>
      </w:r>
    </w:p>
    <w:tbl>
      <w:tblPr>
        <w:tblStyle w:val="Reetkatablice"/>
        <w:tblW w:w="9555" w:type="dxa"/>
        <w:jc w:val="center"/>
        <w:tblLook w:val="04A0" w:firstRow="1" w:lastRow="0" w:firstColumn="1" w:lastColumn="0" w:noHBand="0" w:noVBand="1"/>
      </w:tblPr>
      <w:tblGrid>
        <w:gridCol w:w="1872"/>
        <w:gridCol w:w="2070"/>
        <w:gridCol w:w="1871"/>
        <w:gridCol w:w="1871"/>
        <w:gridCol w:w="1871"/>
      </w:tblGrid>
      <w:tr w:rsidR="00C72041" w:rsidRPr="00B268ED" w14:paraId="5927686C" w14:textId="77777777" w:rsidTr="00AD4848">
        <w:trPr>
          <w:trHeight w:val="397"/>
          <w:jc w:val="center"/>
        </w:trPr>
        <w:tc>
          <w:tcPr>
            <w:tcW w:w="1145" w:type="dxa"/>
            <w:vAlign w:val="center"/>
          </w:tcPr>
          <w:p w14:paraId="7254D32C" w14:textId="77777777" w:rsidR="00C72041" w:rsidRPr="00B268ED" w:rsidRDefault="00C72041" w:rsidP="00AD4848">
            <w:pPr>
              <w:spacing w:line="240" w:lineRule="auto"/>
              <w:jc w:val="center"/>
              <w:rPr>
                <w:rFonts w:ascii="Times New Roman" w:eastAsia="Calibri" w:hAnsi="Times New Roman" w:cs="Times New Roman"/>
                <w:b/>
              </w:rPr>
            </w:pPr>
          </w:p>
        </w:tc>
        <w:tc>
          <w:tcPr>
            <w:tcW w:w="1145" w:type="dxa"/>
            <w:vAlign w:val="center"/>
          </w:tcPr>
          <w:p w14:paraId="3B363AFE" w14:textId="77777777" w:rsidR="00C72041" w:rsidRPr="00B268ED" w:rsidRDefault="00C72041" w:rsidP="00AD4848">
            <w:pPr>
              <w:spacing w:line="240" w:lineRule="auto"/>
              <w:jc w:val="center"/>
              <w:rPr>
                <w:rFonts w:ascii="Times New Roman" w:eastAsia="Calibri" w:hAnsi="Times New Roman" w:cs="Times New Roman"/>
                <w:b/>
              </w:rPr>
            </w:pPr>
            <w:r w:rsidRPr="00B268ED">
              <w:rPr>
                <w:rFonts w:ascii="Times New Roman" w:eastAsia="Calibri" w:hAnsi="Times New Roman" w:cs="Times New Roman"/>
                <w:b/>
              </w:rPr>
              <w:t>Aktivnost</w:t>
            </w:r>
          </w:p>
        </w:tc>
        <w:tc>
          <w:tcPr>
            <w:tcW w:w="1145" w:type="dxa"/>
            <w:vAlign w:val="center"/>
          </w:tcPr>
          <w:p w14:paraId="2A81ED6E" w14:textId="77777777" w:rsidR="00C72041" w:rsidRPr="00B268ED" w:rsidRDefault="00C72041" w:rsidP="00AD4848">
            <w:pPr>
              <w:spacing w:line="240" w:lineRule="auto"/>
              <w:jc w:val="center"/>
              <w:rPr>
                <w:rFonts w:ascii="Times New Roman" w:eastAsia="Calibri" w:hAnsi="Times New Roman" w:cs="Times New Roman"/>
                <w:b/>
              </w:rPr>
            </w:pPr>
            <w:r w:rsidRPr="00B268ED">
              <w:rPr>
                <w:rFonts w:ascii="Times New Roman" w:eastAsia="Calibri" w:hAnsi="Times New Roman" w:cs="Times New Roman"/>
                <w:b/>
              </w:rPr>
              <w:t>Proračun 2024.</w:t>
            </w:r>
          </w:p>
        </w:tc>
        <w:tc>
          <w:tcPr>
            <w:tcW w:w="1145" w:type="dxa"/>
            <w:vAlign w:val="center"/>
          </w:tcPr>
          <w:p w14:paraId="557E4F8E" w14:textId="77777777" w:rsidR="00C72041" w:rsidRPr="00B268ED" w:rsidRDefault="00C72041" w:rsidP="00AD4848">
            <w:pPr>
              <w:spacing w:line="240" w:lineRule="auto"/>
              <w:jc w:val="center"/>
              <w:rPr>
                <w:rFonts w:ascii="Times New Roman" w:eastAsia="Calibri" w:hAnsi="Times New Roman" w:cs="Times New Roman"/>
                <w:b/>
              </w:rPr>
            </w:pPr>
            <w:r w:rsidRPr="00B268ED">
              <w:rPr>
                <w:rFonts w:ascii="Times New Roman" w:eastAsia="Calibri" w:hAnsi="Times New Roman" w:cs="Times New Roman"/>
                <w:b/>
              </w:rPr>
              <w:t>Proračun 2025.</w:t>
            </w:r>
          </w:p>
        </w:tc>
        <w:tc>
          <w:tcPr>
            <w:tcW w:w="1145" w:type="dxa"/>
            <w:vAlign w:val="center"/>
          </w:tcPr>
          <w:p w14:paraId="69BED612" w14:textId="77777777" w:rsidR="00C72041" w:rsidRPr="00B268ED" w:rsidRDefault="00C72041" w:rsidP="00AD4848">
            <w:pPr>
              <w:spacing w:line="240" w:lineRule="auto"/>
              <w:jc w:val="center"/>
              <w:rPr>
                <w:rFonts w:ascii="Times New Roman" w:eastAsia="Calibri" w:hAnsi="Times New Roman" w:cs="Times New Roman"/>
                <w:b/>
              </w:rPr>
            </w:pPr>
            <w:r w:rsidRPr="00B268ED">
              <w:rPr>
                <w:rFonts w:ascii="Times New Roman" w:eastAsia="Calibri" w:hAnsi="Times New Roman" w:cs="Times New Roman"/>
                <w:b/>
              </w:rPr>
              <w:t>Proračun 2026.</w:t>
            </w:r>
          </w:p>
        </w:tc>
      </w:tr>
      <w:tr w:rsidR="00C72041" w:rsidRPr="00B268ED" w14:paraId="7744838B" w14:textId="77777777" w:rsidTr="00AD4848">
        <w:trPr>
          <w:trHeight w:val="397"/>
          <w:jc w:val="center"/>
        </w:trPr>
        <w:tc>
          <w:tcPr>
            <w:tcW w:w="1145" w:type="dxa"/>
            <w:vAlign w:val="center"/>
          </w:tcPr>
          <w:p w14:paraId="57DDE90D" w14:textId="77777777" w:rsidR="00C72041" w:rsidRPr="00B268ED" w:rsidRDefault="00C72041" w:rsidP="00AD4848">
            <w:pPr>
              <w:spacing w:line="240" w:lineRule="auto"/>
              <w:jc w:val="center"/>
              <w:rPr>
                <w:rFonts w:ascii="Times New Roman" w:eastAsia="Calibri" w:hAnsi="Times New Roman" w:cs="Times New Roman"/>
              </w:rPr>
            </w:pPr>
            <w:r w:rsidRPr="00B268ED">
              <w:rPr>
                <w:rFonts w:ascii="Times New Roman" w:eastAsia="Calibri" w:hAnsi="Times New Roman" w:cs="Times New Roman"/>
              </w:rPr>
              <w:t>A010201</w:t>
            </w:r>
          </w:p>
        </w:tc>
        <w:tc>
          <w:tcPr>
            <w:tcW w:w="1145" w:type="dxa"/>
            <w:vAlign w:val="center"/>
          </w:tcPr>
          <w:p w14:paraId="77426E30" w14:textId="77777777" w:rsidR="00C72041" w:rsidRPr="00B268ED" w:rsidRDefault="00C72041" w:rsidP="00AD4848">
            <w:pPr>
              <w:spacing w:line="240" w:lineRule="auto"/>
              <w:rPr>
                <w:rFonts w:ascii="Times New Roman" w:eastAsia="Calibri" w:hAnsi="Times New Roman" w:cs="Times New Roman"/>
              </w:rPr>
            </w:pPr>
            <w:r w:rsidRPr="00B268ED">
              <w:rPr>
                <w:rFonts w:ascii="Times New Roman" w:eastAsia="Calibri" w:hAnsi="Times New Roman" w:cs="Times New Roman"/>
              </w:rPr>
              <w:t xml:space="preserve">Opći rashodi </w:t>
            </w:r>
            <w:r>
              <w:rPr>
                <w:rFonts w:ascii="Times New Roman" w:eastAsia="Calibri" w:hAnsi="Times New Roman" w:cs="Times New Roman"/>
              </w:rPr>
              <w:t>O</w:t>
            </w:r>
            <w:r w:rsidRPr="00B268ED">
              <w:rPr>
                <w:rFonts w:ascii="Times New Roman" w:eastAsia="Calibri" w:hAnsi="Times New Roman" w:cs="Times New Roman"/>
              </w:rPr>
              <w:t>pćinskog vijeća</w:t>
            </w:r>
          </w:p>
        </w:tc>
        <w:tc>
          <w:tcPr>
            <w:tcW w:w="1145" w:type="dxa"/>
            <w:vAlign w:val="center"/>
          </w:tcPr>
          <w:p w14:paraId="4A8A18CE" w14:textId="77777777" w:rsidR="00C72041" w:rsidRPr="00B268ED" w:rsidRDefault="00C72041" w:rsidP="00AD4848">
            <w:pPr>
              <w:spacing w:line="240" w:lineRule="auto"/>
              <w:jc w:val="center"/>
              <w:rPr>
                <w:rFonts w:ascii="Times New Roman" w:eastAsia="Calibri" w:hAnsi="Times New Roman" w:cs="Times New Roman"/>
              </w:rPr>
            </w:pPr>
            <w:r w:rsidRPr="00B268ED">
              <w:rPr>
                <w:rFonts w:ascii="Times New Roman" w:eastAsia="Calibri" w:hAnsi="Times New Roman" w:cs="Times New Roman"/>
              </w:rPr>
              <w:t>33.200 €</w:t>
            </w:r>
          </w:p>
        </w:tc>
        <w:tc>
          <w:tcPr>
            <w:tcW w:w="1145" w:type="dxa"/>
            <w:vAlign w:val="center"/>
          </w:tcPr>
          <w:p w14:paraId="2EE669EF" w14:textId="77777777" w:rsidR="00C72041" w:rsidRPr="00B268ED" w:rsidRDefault="00C72041" w:rsidP="00AD4848">
            <w:pPr>
              <w:spacing w:line="240" w:lineRule="auto"/>
              <w:jc w:val="center"/>
              <w:rPr>
                <w:rFonts w:ascii="Times New Roman" w:eastAsia="Calibri" w:hAnsi="Times New Roman" w:cs="Times New Roman"/>
              </w:rPr>
            </w:pPr>
            <w:r w:rsidRPr="00B268ED">
              <w:rPr>
                <w:rFonts w:ascii="Times New Roman" w:eastAsia="Calibri" w:hAnsi="Times New Roman" w:cs="Times New Roman"/>
              </w:rPr>
              <w:t>33.200 €</w:t>
            </w:r>
          </w:p>
        </w:tc>
        <w:tc>
          <w:tcPr>
            <w:tcW w:w="1145" w:type="dxa"/>
            <w:vAlign w:val="center"/>
          </w:tcPr>
          <w:p w14:paraId="587ABA28" w14:textId="77777777" w:rsidR="00C72041" w:rsidRPr="00B268ED" w:rsidRDefault="00C72041" w:rsidP="00AD4848">
            <w:pPr>
              <w:spacing w:line="240" w:lineRule="auto"/>
              <w:jc w:val="center"/>
              <w:rPr>
                <w:rFonts w:ascii="Times New Roman" w:eastAsia="Calibri" w:hAnsi="Times New Roman" w:cs="Times New Roman"/>
              </w:rPr>
            </w:pPr>
            <w:r w:rsidRPr="00B268ED">
              <w:rPr>
                <w:rFonts w:ascii="Times New Roman" w:eastAsia="Calibri" w:hAnsi="Times New Roman" w:cs="Times New Roman"/>
              </w:rPr>
              <w:t>33.200 €</w:t>
            </w:r>
          </w:p>
        </w:tc>
      </w:tr>
      <w:tr w:rsidR="00C72041" w:rsidRPr="00B268ED" w14:paraId="54545217" w14:textId="77777777" w:rsidTr="00AD4848">
        <w:trPr>
          <w:trHeight w:val="397"/>
          <w:jc w:val="center"/>
        </w:trPr>
        <w:tc>
          <w:tcPr>
            <w:tcW w:w="1145" w:type="dxa"/>
            <w:vAlign w:val="center"/>
          </w:tcPr>
          <w:p w14:paraId="1A7764BC" w14:textId="77777777" w:rsidR="00C72041" w:rsidRPr="00B268ED" w:rsidRDefault="00C72041" w:rsidP="00AD4848">
            <w:pPr>
              <w:spacing w:line="240" w:lineRule="auto"/>
              <w:jc w:val="center"/>
              <w:rPr>
                <w:rFonts w:ascii="Times New Roman" w:eastAsia="Calibri" w:hAnsi="Times New Roman" w:cs="Times New Roman"/>
              </w:rPr>
            </w:pPr>
            <w:r w:rsidRPr="00B268ED">
              <w:rPr>
                <w:rFonts w:ascii="Times New Roman" w:eastAsia="Calibri" w:hAnsi="Times New Roman" w:cs="Times New Roman"/>
              </w:rPr>
              <w:t>A010202</w:t>
            </w:r>
          </w:p>
        </w:tc>
        <w:tc>
          <w:tcPr>
            <w:tcW w:w="1145" w:type="dxa"/>
            <w:vAlign w:val="center"/>
          </w:tcPr>
          <w:p w14:paraId="71602FE0" w14:textId="77777777" w:rsidR="00C72041" w:rsidRPr="00B268ED" w:rsidRDefault="00C72041" w:rsidP="00AD4848">
            <w:pPr>
              <w:spacing w:line="240" w:lineRule="auto"/>
              <w:rPr>
                <w:rFonts w:ascii="Times New Roman" w:eastAsia="Calibri" w:hAnsi="Times New Roman" w:cs="Times New Roman"/>
              </w:rPr>
            </w:pPr>
            <w:r w:rsidRPr="00B268ED">
              <w:rPr>
                <w:rFonts w:ascii="Times New Roman" w:eastAsia="Calibri" w:hAnsi="Times New Roman" w:cs="Times New Roman"/>
              </w:rPr>
              <w:t xml:space="preserve">Redovito godišnje financiranje političkih stranaka </w:t>
            </w:r>
          </w:p>
        </w:tc>
        <w:tc>
          <w:tcPr>
            <w:tcW w:w="1145" w:type="dxa"/>
            <w:vAlign w:val="center"/>
          </w:tcPr>
          <w:p w14:paraId="12198B54" w14:textId="77777777" w:rsidR="00C72041" w:rsidRPr="00B268ED" w:rsidRDefault="00C72041" w:rsidP="00AD4848">
            <w:pPr>
              <w:spacing w:line="240" w:lineRule="auto"/>
              <w:jc w:val="center"/>
              <w:rPr>
                <w:rFonts w:ascii="Times New Roman" w:hAnsi="Times New Roman" w:cs="Times New Roman"/>
              </w:rPr>
            </w:pPr>
            <w:r w:rsidRPr="00B268ED">
              <w:rPr>
                <w:rFonts w:ascii="Times New Roman" w:hAnsi="Times New Roman" w:cs="Times New Roman"/>
              </w:rPr>
              <w:t>11.440 €</w:t>
            </w:r>
          </w:p>
        </w:tc>
        <w:tc>
          <w:tcPr>
            <w:tcW w:w="1145" w:type="dxa"/>
            <w:vAlign w:val="center"/>
          </w:tcPr>
          <w:p w14:paraId="7902DF2B" w14:textId="77777777" w:rsidR="00C72041" w:rsidRPr="00B268ED" w:rsidRDefault="00C72041" w:rsidP="00AD4848">
            <w:pPr>
              <w:spacing w:line="240" w:lineRule="auto"/>
              <w:jc w:val="center"/>
              <w:rPr>
                <w:rFonts w:ascii="Times New Roman" w:hAnsi="Times New Roman" w:cs="Times New Roman"/>
              </w:rPr>
            </w:pPr>
            <w:r w:rsidRPr="00B268ED">
              <w:rPr>
                <w:rFonts w:ascii="Times New Roman" w:hAnsi="Times New Roman" w:cs="Times New Roman"/>
              </w:rPr>
              <w:t>11.440 €</w:t>
            </w:r>
          </w:p>
        </w:tc>
        <w:tc>
          <w:tcPr>
            <w:tcW w:w="1145" w:type="dxa"/>
            <w:vAlign w:val="center"/>
          </w:tcPr>
          <w:p w14:paraId="7E3863A9" w14:textId="77777777" w:rsidR="00C72041" w:rsidRPr="00B268ED" w:rsidRDefault="00C72041" w:rsidP="00AD4848">
            <w:pPr>
              <w:spacing w:line="240" w:lineRule="auto"/>
              <w:jc w:val="center"/>
              <w:rPr>
                <w:rFonts w:ascii="Times New Roman" w:hAnsi="Times New Roman" w:cs="Times New Roman"/>
              </w:rPr>
            </w:pPr>
            <w:r w:rsidRPr="00B268ED">
              <w:rPr>
                <w:rFonts w:ascii="Times New Roman" w:hAnsi="Times New Roman" w:cs="Times New Roman"/>
              </w:rPr>
              <w:t>11.440 €</w:t>
            </w:r>
          </w:p>
        </w:tc>
      </w:tr>
      <w:tr w:rsidR="00C72041" w:rsidRPr="00B268ED" w14:paraId="5CEF5D6E" w14:textId="77777777" w:rsidTr="00AD4848">
        <w:trPr>
          <w:trHeight w:val="397"/>
          <w:jc w:val="center"/>
        </w:trPr>
        <w:tc>
          <w:tcPr>
            <w:tcW w:w="1145" w:type="dxa"/>
            <w:vAlign w:val="center"/>
          </w:tcPr>
          <w:p w14:paraId="41DE1465" w14:textId="77777777" w:rsidR="00C72041" w:rsidRPr="00B268ED" w:rsidRDefault="00C72041" w:rsidP="00AD4848">
            <w:pPr>
              <w:spacing w:line="240" w:lineRule="auto"/>
              <w:jc w:val="center"/>
              <w:rPr>
                <w:rFonts w:ascii="Times New Roman" w:eastAsia="Calibri" w:hAnsi="Times New Roman" w:cs="Times New Roman"/>
              </w:rPr>
            </w:pPr>
            <w:r w:rsidRPr="00B268ED">
              <w:rPr>
                <w:rFonts w:ascii="Times New Roman" w:eastAsia="Calibri" w:hAnsi="Times New Roman" w:cs="Times New Roman"/>
              </w:rPr>
              <w:t>A010203</w:t>
            </w:r>
          </w:p>
        </w:tc>
        <w:tc>
          <w:tcPr>
            <w:tcW w:w="1145" w:type="dxa"/>
            <w:vAlign w:val="center"/>
          </w:tcPr>
          <w:p w14:paraId="7FC150F0" w14:textId="77777777" w:rsidR="00C72041" w:rsidRPr="00B268ED" w:rsidRDefault="00C72041" w:rsidP="00AD4848">
            <w:pPr>
              <w:spacing w:line="240" w:lineRule="auto"/>
              <w:jc w:val="both"/>
              <w:rPr>
                <w:rFonts w:ascii="Times New Roman" w:eastAsia="Calibri" w:hAnsi="Times New Roman" w:cs="Times New Roman"/>
              </w:rPr>
            </w:pPr>
            <w:r w:rsidRPr="00B268ED">
              <w:rPr>
                <w:rFonts w:ascii="Times New Roman" w:eastAsia="Calibri" w:hAnsi="Times New Roman" w:cs="Times New Roman"/>
              </w:rPr>
              <w:t>Nagrade Općine</w:t>
            </w:r>
          </w:p>
        </w:tc>
        <w:tc>
          <w:tcPr>
            <w:tcW w:w="1145" w:type="dxa"/>
            <w:vAlign w:val="center"/>
          </w:tcPr>
          <w:p w14:paraId="364AF6C2" w14:textId="77777777" w:rsidR="00C72041" w:rsidRPr="00B268ED" w:rsidRDefault="00C72041" w:rsidP="00AD4848">
            <w:pPr>
              <w:spacing w:line="240" w:lineRule="auto"/>
              <w:jc w:val="center"/>
              <w:rPr>
                <w:rFonts w:ascii="Times New Roman" w:eastAsia="Calibri" w:hAnsi="Times New Roman" w:cs="Times New Roman"/>
              </w:rPr>
            </w:pPr>
            <w:r w:rsidRPr="00B268ED">
              <w:rPr>
                <w:rFonts w:ascii="Times New Roman" w:eastAsia="Calibri" w:hAnsi="Times New Roman" w:cs="Times New Roman"/>
              </w:rPr>
              <w:t>2.800 €</w:t>
            </w:r>
          </w:p>
        </w:tc>
        <w:tc>
          <w:tcPr>
            <w:tcW w:w="1145" w:type="dxa"/>
            <w:vAlign w:val="center"/>
          </w:tcPr>
          <w:p w14:paraId="74E935C8" w14:textId="77777777" w:rsidR="00C72041" w:rsidRPr="00B268ED" w:rsidRDefault="00C72041" w:rsidP="00AD4848">
            <w:pPr>
              <w:spacing w:line="240" w:lineRule="auto"/>
              <w:jc w:val="center"/>
              <w:rPr>
                <w:rFonts w:ascii="Times New Roman" w:eastAsia="Calibri" w:hAnsi="Times New Roman" w:cs="Times New Roman"/>
              </w:rPr>
            </w:pPr>
            <w:r w:rsidRPr="00B268ED">
              <w:rPr>
                <w:rFonts w:ascii="Times New Roman" w:eastAsia="Calibri" w:hAnsi="Times New Roman" w:cs="Times New Roman"/>
              </w:rPr>
              <w:t>2.800 €</w:t>
            </w:r>
          </w:p>
        </w:tc>
        <w:tc>
          <w:tcPr>
            <w:tcW w:w="1145" w:type="dxa"/>
            <w:vAlign w:val="center"/>
          </w:tcPr>
          <w:p w14:paraId="31C13A89" w14:textId="77777777" w:rsidR="00C72041" w:rsidRPr="00B268ED" w:rsidRDefault="00C72041" w:rsidP="00AD4848">
            <w:pPr>
              <w:spacing w:line="240" w:lineRule="auto"/>
              <w:jc w:val="center"/>
              <w:rPr>
                <w:rFonts w:ascii="Times New Roman" w:eastAsia="Calibri" w:hAnsi="Times New Roman" w:cs="Times New Roman"/>
              </w:rPr>
            </w:pPr>
            <w:r w:rsidRPr="00B268ED">
              <w:rPr>
                <w:rFonts w:ascii="Times New Roman" w:eastAsia="Calibri" w:hAnsi="Times New Roman" w:cs="Times New Roman"/>
              </w:rPr>
              <w:t>2.800 €</w:t>
            </w:r>
          </w:p>
        </w:tc>
      </w:tr>
    </w:tbl>
    <w:p w14:paraId="65E01F9F" w14:textId="77777777" w:rsidR="00C72041" w:rsidRPr="00B268ED" w:rsidRDefault="00C72041" w:rsidP="00C72041">
      <w:pPr>
        <w:pStyle w:val="Bezproreda"/>
        <w:ind w:left="705"/>
        <w:jc w:val="both"/>
        <w:rPr>
          <w:rFonts w:ascii="Times New Roman" w:hAnsi="Times New Roman" w:cs="Times New Roman"/>
          <w:highlight w:val="lightGray"/>
        </w:rPr>
      </w:pPr>
    </w:p>
    <w:p w14:paraId="622A0EB8" w14:textId="77777777" w:rsidR="00C72041" w:rsidRDefault="00C72041" w:rsidP="00C72041">
      <w:pPr>
        <w:pStyle w:val="Bezproreda"/>
        <w:ind w:left="360" w:firstLine="348"/>
        <w:jc w:val="both"/>
        <w:rPr>
          <w:rFonts w:ascii="Times New Roman" w:hAnsi="Times New Roman" w:cs="Times New Roman"/>
          <w:b/>
          <w:highlight w:val="lightGray"/>
        </w:rPr>
      </w:pPr>
    </w:p>
    <w:tbl>
      <w:tblPr>
        <w:tblStyle w:val="Reetkatablice"/>
        <w:tblpPr w:leftFromText="180" w:rightFromText="180" w:vertAnchor="text" w:tblpY="67"/>
        <w:tblW w:w="0" w:type="auto"/>
        <w:tblLook w:val="04A0" w:firstRow="1" w:lastRow="0" w:firstColumn="1" w:lastColumn="0" w:noHBand="0" w:noVBand="1"/>
      </w:tblPr>
      <w:tblGrid>
        <w:gridCol w:w="3717"/>
        <w:gridCol w:w="5211"/>
      </w:tblGrid>
      <w:tr w:rsidR="00C72041" w:rsidRPr="00DC554E" w14:paraId="61945442" w14:textId="77777777" w:rsidTr="00AD4848">
        <w:tc>
          <w:tcPr>
            <w:tcW w:w="3717" w:type="dxa"/>
          </w:tcPr>
          <w:p w14:paraId="0283A1A2" w14:textId="77777777" w:rsidR="00C72041" w:rsidRPr="00611C5B" w:rsidRDefault="00C72041" w:rsidP="00AD4848">
            <w:pPr>
              <w:pStyle w:val="Bezproreda"/>
              <w:rPr>
                <w:rFonts w:ascii="Times New Roman" w:hAnsi="Times New Roman" w:cs="Times New Roman"/>
                <w:b/>
              </w:rPr>
            </w:pPr>
          </w:p>
          <w:p w14:paraId="0EDC6FD6" w14:textId="77777777" w:rsidR="00C72041" w:rsidRPr="00611C5B" w:rsidRDefault="00C72041" w:rsidP="00AD4848">
            <w:pPr>
              <w:pStyle w:val="Bezproreda"/>
              <w:rPr>
                <w:rFonts w:ascii="Times New Roman" w:hAnsi="Times New Roman" w:cs="Times New Roman"/>
                <w:b/>
              </w:rPr>
            </w:pPr>
          </w:p>
          <w:p w14:paraId="39BB3020" w14:textId="77777777" w:rsidR="00C72041" w:rsidRPr="00611C5B" w:rsidRDefault="00C72041" w:rsidP="00AD4848">
            <w:pPr>
              <w:pStyle w:val="Bezproreda"/>
              <w:rPr>
                <w:rFonts w:ascii="Times New Roman" w:hAnsi="Times New Roman" w:cs="Times New Roman"/>
                <w:b/>
              </w:rPr>
            </w:pPr>
            <w:r w:rsidRPr="00611C5B">
              <w:rPr>
                <w:rFonts w:ascii="Times New Roman" w:hAnsi="Times New Roman" w:cs="Times New Roman"/>
                <w:b/>
              </w:rPr>
              <w:t>Pokazatelj rezultata</w:t>
            </w:r>
          </w:p>
        </w:tc>
        <w:tc>
          <w:tcPr>
            <w:tcW w:w="5211" w:type="dxa"/>
          </w:tcPr>
          <w:p w14:paraId="5D31FBC3" w14:textId="77777777" w:rsidR="00C72041" w:rsidRPr="00611C5B" w:rsidRDefault="00C72041" w:rsidP="00AD4848">
            <w:pPr>
              <w:pStyle w:val="Bezproreda"/>
              <w:jc w:val="both"/>
              <w:rPr>
                <w:rFonts w:ascii="Times New Roman" w:hAnsi="Times New Roman" w:cs="Times New Roman"/>
              </w:rPr>
            </w:pPr>
            <w:r w:rsidRPr="00611C5B">
              <w:rPr>
                <w:rFonts w:ascii="Times New Roman" w:hAnsi="Times New Roman" w:cs="Times New Roman"/>
              </w:rPr>
              <w:t xml:space="preserve">Redovito održavanje sjednica Općinskog vijeća, pravovremeno dostavljanje materijala, redovita isplata naknada članovima Općinskog vijeća i radnih tijela, obračun i uplata zakonskih davanja u predviđenim rokovima. </w:t>
            </w:r>
          </w:p>
        </w:tc>
      </w:tr>
      <w:tr w:rsidR="00C72041" w:rsidRPr="00DC554E" w14:paraId="0DBA264A" w14:textId="77777777" w:rsidTr="00AD4848">
        <w:tc>
          <w:tcPr>
            <w:tcW w:w="3717" w:type="dxa"/>
          </w:tcPr>
          <w:p w14:paraId="127161D0" w14:textId="77777777" w:rsidR="00C72041" w:rsidRPr="00611C5B" w:rsidRDefault="00C72041" w:rsidP="00AD4848">
            <w:pPr>
              <w:pStyle w:val="Bezproreda"/>
              <w:rPr>
                <w:rFonts w:ascii="Times New Roman" w:hAnsi="Times New Roman" w:cs="Times New Roman"/>
                <w:b/>
              </w:rPr>
            </w:pPr>
            <w:r w:rsidRPr="00611C5B">
              <w:rPr>
                <w:rFonts w:ascii="Times New Roman" w:hAnsi="Times New Roman" w:cs="Times New Roman"/>
                <w:b/>
              </w:rPr>
              <w:t>Jedinica</w:t>
            </w:r>
          </w:p>
        </w:tc>
        <w:tc>
          <w:tcPr>
            <w:tcW w:w="5211" w:type="dxa"/>
          </w:tcPr>
          <w:p w14:paraId="22C22961" w14:textId="77777777" w:rsidR="00C72041" w:rsidRPr="00611C5B" w:rsidRDefault="00C72041" w:rsidP="00AD4848">
            <w:pPr>
              <w:pStyle w:val="Bezproreda"/>
              <w:rPr>
                <w:rFonts w:ascii="Times New Roman" w:hAnsi="Times New Roman" w:cs="Times New Roman"/>
              </w:rPr>
            </w:pPr>
            <w:r w:rsidRPr="00611C5B">
              <w:rPr>
                <w:rFonts w:ascii="Times New Roman" w:hAnsi="Times New Roman" w:cs="Times New Roman"/>
              </w:rPr>
              <w:t>Broj</w:t>
            </w:r>
          </w:p>
        </w:tc>
      </w:tr>
      <w:tr w:rsidR="00C72041" w:rsidRPr="00DC554E" w14:paraId="2C2AF88B" w14:textId="77777777" w:rsidTr="00AD4848">
        <w:tc>
          <w:tcPr>
            <w:tcW w:w="3717" w:type="dxa"/>
          </w:tcPr>
          <w:p w14:paraId="395B9344" w14:textId="77777777" w:rsidR="00C72041" w:rsidRPr="00611C5B" w:rsidRDefault="00C72041" w:rsidP="00AD4848">
            <w:pPr>
              <w:pStyle w:val="Bezproreda"/>
              <w:rPr>
                <w:rFonts w:ascii="Times New Roman" w:hAnsi="Times New Roman" w:cs="Times New Roman"/>
                <w:b/>
              </w:rPr>
            </w:pPr>
            <w:r w:rsidRPr="00611C5B">
              <w:rPr>
                <w:rFonts w:ascii="Times New Roman" w:hAnsi="Times New Roman" w:cs="Times New Roman"/>
                <w:b/>
              </w:rPr>
              <w:t>Polazna vrijednost</w:t>
            </w:r>
          </w:p>
        </w:tc>
        <w:tc>
          <w:tcPr>
            <w:tcW w:w="5211" w:type="dxa"/>
          </w:tcPr>
          <w:p w14:paraId="092D5BE4" w14:textId="77777777" w:rsidR="00C72041" w:rsidRPr="00611C5B" w:rsidRDefault="00C72041" w:rsidP="00AD4848">
            <w:pPr>
              <w:pStyle w:val="Bezproreda"/>
              <w:rPr>
                <w:rFonts w:ascii="Times New Roman" w:hAnsi="Times New Roman" w:cs="Times New Roman"/>
              </w:rPr>
            </w:pPr>
            <w:r w:rsidRPr="00611C5B">
              <w:rPr>
                <w:rFonts w:ascii="Times New Roman" w:hAnsi="Times New Roman" w:cs="Times New Roman"/>
              </w:rPr>
              <w:t>12</w:t>
            </w:r>
          </w:p>
        </w:tc>
      </w:tr>
      <w:tr w:rsidR="00C72041" w:rsidRPr="00DC554E" w14:paraId="6A69CC89" w14:textId="77777777" w:rsidTr="00AD4848">
        <w:tc>
          <w:tcPr>
            <w:tcW w:w="3717" w:type="dxa"/>
          </w:tcPr>
          <w:p w14:paraId="078DC79D" w14:textId="77777777" w:rsidR="00C72041" w:rsidRPr="00611C5B" w:rsidRDefault="00C72041" w:rsidP="00AD4848">
            <w:pPr>
              <w:pStyle w:val="Bezproreda"/>
              <w:rPr>
                <w:rFonts w:ascii="Times New Roman" w:hAnsi="Times New Roman" w:cs="Times New Roman"/>
                <w:b/>
              </w:rPr>
            </w:pPr>
            <w:r w:rsidRPr="00611C5B">
              <w:rPr>
                <w:rFonts w:ascii="Times New Roman" w:hAnsi="Times New Roman" w:cs="Times New Roman"/>
                <w:b/>
              </w:rPr>
              <w:t>Izvor podataka</w:t>
            </w:r>
          </w:p>
        </w:tc>
        <w:tc>
          <w:tcPr>
            <w:tcW w:w="5211" w:type="dxa"/>
          </w:tcPr>
          <w:p w14:paraId="652F80B7" w14:textId="77777777" w:rsidR="00C72041" w:rsidRPr="00611C5B" w:rsidRDefault="00C72041" w:rsidP="00AD4848">
            <w:pPr>
              <w:pStyle w:val="Bezproreda"/>
              <w:rPr>
                <w:rFonts w:ascii="Times New Roman" w:hAnsi="Times New Roman" w:cs="Times New Roman"/>
              </w:rPr>
            </w:pPr>
            <w:r w:rsidRPr="00611C5B">
              <w:rPr>
                <w:rFonts w:ascii="Times New Roman" w:hAnsi="Times New Roman" w:cs="Times New Roman"/>
              </w:rPr>
              <w:t>Općina Kostrena</w:t>
            </w:r>
          </w:p>
        </w:tc>
      </w:tr>
      <w:tr w:rsidR="00C72041" w:rsidRPr="00DC554E" w14:paraId="6C822C07" w14:textId="77777777" w:rsidTr="00AD4848">
        <w:tc>
          <w:tcPr>
            <w:tcW w:w="3717" w:type="dxa"/>
          </w:tcPr>
          <w:p w14:paraId="77D89EB9" w14:textId="77777777" w:rsidR="00C72041" w:rsidRPr="00611C5B" w:rsidRDefault="00C72041" w:rsidP="00AD4848">
            <w:pPr>
              <w:pStyle w:val="Bezproreda"/>
              <w:rPr>
                <w:rFonts w:ascii="Times New Roman" w:hAnsi="Times New Roman" w:cs="Times New Roman"/>
                <w:b/>
              </w:rPr>
            </w:pPr>
            <w:r w:rsidRPr="00611C5B">
              <w:rPr>
                <w:rFonts w:ascii="Times New Roman" w:hAnsi="Times New Roman" w:cs="Times New Roman"/>
                <w:b/>
              </w:rPr>
              <w:t>Ciljana vrijednost (2024.)</w:t>
            </w:r>
          </w:p>
        </w:tc>
        <w:tc>
          <w:tcPr>
            <w:tcW w:w="5211" w:type="dxa"/>
          </w:tcPr>
          <w:p w14:paraId="4C4E222E" w14:textId="77777777" w:rsidR="00C72041" w:rsidRPr="00611C5B" w:rsidRDefault="00C72041" w:rsidP="00AD4848">
            <w:pPr>
              <w:pStyle w:val="Bezproreda"/>
              <w:rPr>
                <w:rFonts w:ascii="Times New Roman" w:hAnsi="Times New Roman" w:cs="Times New Roman"/>
              </w:rPr>
            </w:pPr>
            <w:r w:rsidRPr="00611C5B">
              <w:rPr>
                <w:rFonts w:ascii="Times New Roman" w:hAnsi="Times New Roman" w:cs="Times New Roman"/>
              </w:rPr>
              <w:t>12</w:t>
            </w:r>
          </w:p>
        </w:tc>
      </w:tr>
      <w:tr w:rsidR="00C72041" w:rsidRPr="00DC554E" w14:paraId="49A412D0" w14:textId="77777777" w:rsidTr="00AD4848">
        <w:tc>
          <w:tcPr>
            <w:tcW w:w="3717" w:type="dxa"/>
          </w:tcPr>
          <w:p w14:paraId="58E00945" w14:textId="77777777" w:rsidR="00C72041" w:rsidRPr="00611C5B" w:rsidRDefault="00C72041" w:rsidP="00AD4848">
            <w:pPr>
              <w:pStyle w:val="Bezproreda"/>
              <w:rPr>
                <w:rFonts w:ascii="Times New Roman" w:hAnsi="Times New Roman" w:cs="Times New Roman"/>
                <w:b/>
              </w:rPr>
            </w:pPr>
            <w:r w:rsidRPr="00611C5B">
              <w:rPr>
                <w:rFonts w:ascii="Times New Roman" w:hAnsi="Times New Roman" w:cs="Times New Roman"/>
                <w:b/>
              </w:rPr>
              <w:t>Ciljana vrijednost (2025.)</w:t>
            </w:r>
          </w:p>
        </w:tc>
        <w:tc>
          <w:tcPr>
            <w:tcW w:w="5211" w:type="dxa"/>
          </w:tcPr>
          <w:p w14:paraId="25D0784E" w14:textId="77777777" w:rsidR="00C72041" w:rsidRPr="00611C5B" w:rsidRDefault="00C72041" w:rsidP="00AD4848">
            <w:pPr>
              <w:pStyle w:val="Bezproreda"/>
              <w:rPr>
                <w:rFonts w:ascii="Times New Roman" w:hAnsi="Times New Roman" w:cs="Times New Roman"/>
              </w:rPr>
            </w:pPr>
            <w:r w:rsidRPr="00611C5B">
              <w:rPr>
                <w:rFonts w:ascii="Times New Roman" w:hAnsi="Times New Roman" w:cs="Times New Roman"/>
              </w:rPr>
              <w:t>12</w:t>
            </w:r>
          </w:p>
        </w:tc>
      </w:tr>
      <w:tr w:rsidR="00C72041" w:rsidRPr="00DC554E" w14:paraId="240FD4EA" w14:textId="77777777" w:rsidTr="00AD4848">
        <w:tc>
          <w:tcPr>
            <w:tcW w:w="3717" w:type="dxa"/>
          </w:tcPr>
          <w:p w14:paraId="3672A488" w14:textId="77777777" w:rsidR="00C72041" w:rsidRPr="00611C5B" w:rsidRDefault="00C72041" w:rsidP="00AD4848">
            <w:pPr>
              <w:pStyle w:val="Bezproreda"/>
              <w:rPr>
                <w:rFonts w:ascii="Times New Roman" w:hAnsi="Times New Roman" w:cs="Times New Roman"/>
                <w:b/>
              </w:rPr>
            </w:pPr>
            <w:r w:rsidRPr="00611C5B">
              <w:rPr>
                <w:rFonts w:ascii="Times New Roman" w:hAnsi="Times New Roman" w:cs="Times New Roman"/>
                <w:b/>
              </w:rPr>
              <w:t>Ciljana vrijednost (2026.)</w:t>
            </w:r>
          </w:p>
        </w:tc>
        <w:tc>
          <w:tcPr>
            <w:tcW w:w="5211" w:type="dxa"/>
          </w:tcPr>
          <w:p w14:paraId="671ECF9E" w14:textId="77777777" w:rsidR="00C72041" w:rsidRPr="00611C5B" w:rsidRDefault="00C72041" w:rsidP="00AD4848">
            <w:pPr>
              <w:pStyle w:val="Bezproreda"/>
              <w:rPr>
                <w:rFonts w:ascii="Times New Roman" w:hAnsi="Times New Roman" w:cs="Times New Roman"/>
              </w:rPr>
            </w:pPr>
            <w:r w:rsidRPr="00611C5B">
              <w:rPr>
                <w:rFonts w:ascii="Times New Roman" w:hAnsi="Times New Roman" w:cs="Times New Roman"/>
              </w:rPr>
              <w:t>12</w:t>
            </w:r>
          </w:p>
        </w:tc>
      </w:tr>
    </w:tbl>
    <w:p w14:paraId="0E67D9CC" w14:textId="77777777" w:rsidR="00C72041" w:rsidRPr="00DC554E" w:rsidRDefault="00C72041" w:rsidP="00C72041">
      <w:pPr>
        <w:pStyle w:val="Bezproreda"/>
        <w:ind w:left="360" w:firstLine="348"/>
        <w:jc w:val="both"/>
        <w:rPr>
          <w:rFonts w:ascii="Times New Roman" w:hAnsi="Times New Roman" w:cs="Times New Roman"/>
          <w:highlight w:val="lightGray"/>
        </w:rPr>
      </w:pPr>
      <w:r w:rsidRPr="00DC554E">
        <w:rPr>
          <w:rFonts w:ascii="Times New Roman" w:hAnsi="Times New Roman" w:cs="Times New Roman"/>
          <w:highlight w:val="lightGray"/>
        </w:rPr>
        <w:t xml:space="preserve"> </w:t>
      </w:r>
    </w:p>
    <w:p w14:paraId="411B10D8" w14:textId="77777777" w:rsidR="00C72041" w:rsidRPr="00DC554E" w:rsidRDefault="00C72041" w:rsidP="00C72041">
      <w:pPr>
        <w:pStyle w:val="Bezproreda"/>
        <w:rPr>
          <w:rFonts w:ascii="Times New Roman" w:hAnsi="Times New Roman" w:cs="Times New Roman"/>
          <w:highlight w:val="lightGray"/>
        </w:rPr>
      </w:pPr>
    </w:p>
    <w:p w14:paraId="46620EFA" w14:textId="77777777" w:rsidR="00C72041" w:rsidRPr="00DC554E" w:rsidRDefault="00C72041" w:rsidP="00C72041">
      <w:pPr>
        <w:pStyle w:val="Bezproreda"/>
        <w:rPr>
          <w:rFonts w:ascii="Times New Roman" w:hAnsi="Times New Roman" w:cs="Times New Roman"/>
          <w:highlight w:val="lightGray"/>
        </w:rPr>
      </w:pPr>
    </w:p>
    <w:p w14:paraId="3AE564DD" w14:textId="77777777" w:rsidR="00C72041" w:rsidRPr="00DC554E" w:rsidRDefault="00C72041" w:rsidP="00C72041">
      <w:pPr>
        <w:pStyle w:val="Bezproreda"/>
        <w:ind w:left="360"/>
        <w:rPr>
          <w:rFonts w:ascii="Times New Roman" w:hAnsi="Times New Roman" w:cs="Times New Roman"/>
          <w:highlight w:val="lightGray"/>
        </w:rPr>
      </w:pPr>
    </w:p>
    <w:p w14:paraId="0D5B362C" w14:textId="77777777" w:rsidR="00C72041" w:rsidRDefault="00C72041" w:rsidP="00C72041">
      <w:pPr>
        <w:pStyle w:val="Bezproreda"/>
        <w:ind w:left="360" w:firstLine="348"/>
        <w:jc w:val="both"/>
        <w:rPr>
          <w:rFonts w:ascii="Times New Roman" w:hAnsi="Times New Roman" w:cs="Times New Roman"/>
          <w:highlight w:val="lightGray"/>
        </w:rPr>
      </w:pPr>
    </w:p>
    <w:p w14:paraId="7F39FF30" w14:textId="77777777" w:rsidR="00C72041" w:rsidRDefault="00C72041" w:rsidP="00C72041">
      <w:pPr>
        <w:pStyle w:val="Bezproreda"/>
        <w:ind w:left="360" w:firstLine="348"/>
        <w:jc w:val="both"/>
        <w:rPr>
          <w:rFonts w:ascii="Times New Roman" w:hAnsi="Times New Roman" w:cs="Times New Roman"/>
          <w:highlight w:val="lightGray"/>
        </w:rPr>
      </w:pPr>
    </w:p>
    <w:p w14:paraId="6EFFC008" w14:textId="77777777" w:rsidR="00C72041" w:rsidRDefault="00C72041" w:rsidP="00C72041">
      <w:pPr>
        <w:pStyle w:val="Bezproreda"/>
        <w:ind w:left="360" w:firstLine="348"/>
        <w:jc w:val="both"/>
        <w:rPr>
          <w:rFonts w:ascii="Times New Roman" w:hAnsi="Times New Roman" w:cs="Times New Roman"/>
          <w:highlight w:val="lightGray"/>
        </w:rPr>
      </w:pPr>
    </w:p>
    <w:p w14:paraId="6476ECD0" w14:textId="77777777" w:rsidR="00C72041" w:rsidRDefault="00C72041" w:rsidP="00C72041">
      <w:pPr>
        <w:pStyle w:val="Bezproreda"/>
        <w:ind w:left="360" w:firstLine="348"/>
        <w:jc w:val="both"/>
        <w:rPr>
          <w:rFonts w:ascii="Times New Roman" w:hAnsi="Times New Roman" w:cs="Times New Roman"/>
          <w:highlight w:val="lightGray"/>
        </w:rPr>
      </w:pPr>
    </w:p>
    <w:p w14:paraId="4167D5C8" w14:textId="77777777" w:rsidR="00C72041" w:rsidRDefault="00C72041" w:rsidP="00C72041">
      <w:pPr>
        <w:pStyle w:val="Bezproreda"/>
        <w:ind w:left="360" w:firstLine="348"/>
        <w:jc w:val="both"/>
        <w:rPr>
          <w:rFonts w:ascii="Times New Roman" w:hAnsi="Times New Roman" w:cs="Times New Roman"/>
          <w:highlight w:val="lightGray"/>
        </w:rPr>
      </w:pPr>
    </w:p>
    <w:p w14:paraId="47813AEA" w14:textId="77777777" w:rsidR="00C72041" w:rsidRDefault="00C72041" w:rsidP="00C72041">
      <w:pPr>
        <w:pStyle w:val="Bezproreda"/>
        <w:ind w:left="360" w:firstLine="348"/>
        <w:jc w:val="both"/>
        <w:rPr>
          <w:rFonts w:ascii="Times New Roman" w:hAnsi="Times New Roman" w:cs="Times New Roman"/>
          <w:highlight w:val="lightGray"/>
        </w:rPr>
      </w:pPr>
    </w:p>
    <w:p w14:paraId="43BDF401" w14:textId="77777777" w:rsidR="00C72041" w:rsidRDefault="00C72041" w:rsidP="00C72041">
      <w:pPr>
        <w:pStyle w:val="Bezproreda"/>
        <w:ind w:left="360" w:firstLine="348"/>
        <w:jc w:val="both"/>
        <w:rPr>
          <w:rFonts w:ascii="Times New Roman" w:hAnsi="Times New Roman" w:cs="Times New Roman"/>
          <w:highlight w:val="lightGray"/>
        </w:rPr>
      </w:pPr>
    </w:p>
    <w:p w14:paraId="6946B1C3" w14:textId="77777777" w:rsidR="00C72041" w:rsidRDefault="00C72041" w:rsidP="00C72041">
      <w:pPr>
        <w:pStyle w:val="Bezproreda"/>
        <w:ind w:left="360" w:firstLine="348"/>
        <w:jc w:val="both"/>
        <w:rPr>
          <w:rFonts w:ascii="Times New Roman" w:hAnsi="Times New Roman" w:cs="Times New Roman"/>
          <w:highlight w:val="lightGray"/>
        </w:rPr>
      </w:pPr>
    </w:p>
    <w:p w14:paraId="581E7927" w14:textId="77777777" w:rsidR="00C72041" w:rsidRPr="00611C5B" w:rsidRDefault="00C72041" w:rsidP="00C72041">
      <w:pPr>
        <w:pStyle w:val="Bezproreda"/>
        <w:ind w:left="360" w:firstLine="348"/>
        <w:jc w:val="both"/>
        <w:rPr>
          <w:rFonts w:ascii="Times New Roman" w:hAnsi="Times New Roman" w:cs="Times New Roman"/>
        </w:rPr>
      </w:pPr>
    </w:p>
    <w:p w14:paraId="241ABBEA" w14:textId="77777777" w:rsidR="00C72041" w:rsidRPr="00611C5B" w:rsidRDefault="00C72041" w:rsidP="00C72041">
      <w:pPr>
        <w:pStyle w:val="Bezproreda"/>
        <w:jc w:val="both"/>
        <w:rPr>
          <w:rFonts w:ascii="Times New Roman" w:hAnsi="Times New Roman" w:cs="Times New Roman"/>
        </w:rPr>
      </w:pPr>
      <w:r w:rsidRPr="00611C5B">
        <w:rPr>
          <w:rFonts w:ascii="Times New Roman" w:hAnsi="Times New Roman" w:cs="Times New Roman"/>
        </w:rPr>
        <w:t>Izvještaj o postignutim ciljevima i rezultatima programa temeljenim na pokazateljima uspješnosti iz nadležnosti proračunskog korisnika u prethodnoj godini: Sve zakazane sjednice su održane, doneseno je 100% predloženih općih i pojedinačnih akata.</w:t>
      </w:r>
    </w:p>
    <w:p w14:paraId="30A7C551" w14:textId="77777777" w:rsidR="00C72041" w:rsidRPr="000D6E7E" w:rsidRDefault="00C72041" w:rsidP="00C72041">
      <w:pPr>
        <w:pStyle w:val="Bezproreda"/>
        <w:jc w:val="both"/>
        <w:rPr>
          <w:rFonts w:ascii="Times New Roman" w:hAnsi="Times New Roman" w:cs="Times New Roman"/>
          <w:highlight w:val="yellow"/>
        </w:rPr>
      </w:pPr>
    </w:p>
    <w:p w14:paraId="2F498EF1" w14:textId="77777777" w:rsidR="00C72041" w:rsidRPr="00611C5B" w:rsidRDefault="00C72041" w:rsidP="00C72041">
      <w:pPr>
        <w:pStyle w:val="Bezproreda"/>
        <w:jc w:val="both"/>
        <w:rPr>
          <w:rFonts w:ascii="Times New Roman" w:hAnsi="Times New Roman" w:cs="Times New Roman"/>
        </w:rPr>
      </w:pPr>
      <w:r w:rsidRPr="00611C5B">
        <w:rPr>
          <w:rFonts w:ascii="Times New Roman" w:hAnsi="Times New Roman" w:cs="Times New Roman"/>
        </w:rPr>
        <w:t>Procjena visine rashoda potrebnih za realizaciju ovog programa temelji se na prijedlozima programa i  izračunima sukladno odlukama Općinskog vijeća.</w:t>
      </w:r>
    </w:p>
    <w:p w14:paraId="33FD7736" w14:textId="77777777" w:rsidR="00C72041" w:rsidRPr="00DC554E" w:rsidRDefault="00C72041" w:rsidP="00C72041">
      <w:pPr>
        <w:pStyle w:val="Bezproreda"/>
        <w:rPr>
          <w:rFonts w:ascii="Times New Roman" w:hAnsi="Times New Roman" w:cs="Times New Roman"/>
          <w:highlight w:val="lightGray"/>
        </w:rPr>
      </w:pPr>
    </w:p>
    <w:p w14:paraId="1DD32D48" w14:textId="77777777" w:rsidR="00C72041" w:rsidRPr="00DC554E" w:rsidRDefault="00C72041" w:rsidP="00C72041">
      <w:pPr>
        <w:pStyle w:val="Bezproreda"/>
        <w:ind w:left="360"/>
        <w:rPr>
          <w:rFonts w:ascii="Times New Roman" w:hAnsi="Times New Roman" w:cs="Times New Roman"/>
          <w:highlight w:val="lightGray"/>
        </w:rPr>
      </w:pPr>
    </w:p>
    <w:p w14:paraId="497CF4C1" w14:textId="77777777" w:rsidR="00C72041" w:rsidRPr="00427396" w:rsidRDefault="00C72041" w:rsidP="00C72041">
      <w:pPr>
        <w:pStyle w:val="Bezproreda"/>
        <w:rPr>
          <w:rFonts w:ascii="Times New Roman" w:hAnsi="Times New Roman" w:cs="Times New Roman"/>
          <w:b/>
        </w:rPr>
      </w:pPr>
      <w:r w:rsidRPr="00427396">
        <w:rPr>
          <w:rFonts w:ascii="Times New Roman" w:hAnsi="Times New Roman" w:cs="Times New Roman"/>
          <w:b/>
        </w:rPr>
        <w:t>Glava 00102 OPĆINSKI NAČELNIK</w:t>
      </w:r>
    </w:p>
    <w:p w14:paraId="59C66288" w14:textId="77777777" w:rsidR="00C72041" w:rsidRPr="00DC554E" w:rsidRDefault="00C72041" w:rsidP="00C72041">
      <w:pPr>
        <w:pStyle w:val="Bezproreda"/>
        <w:ind w:left="360"/>
        <w:rPr>
          <w:rFonts w:ascii="Times New Roman" w:hAnsi="Times New Roman" w:cs="Times New Roman"/>
          <w:b/>
          <w:highlight w:val="lightGray"/>
        </w:rPr>
      </w:pPr>
    </w:p>
    <w:p w14:paraId="2ABEF41E" w14:textId="77777777" w:rsidR="00C72041" w:rsidRDefault="00C72041" w:rsidP="00C72041">
      <w:pPr>
        <w:pStyle w:val="Bezproreda"/>
        <w:rPr>
          <w:rFonts w:ascii="Times New Roman" w:hAnsi="Times New Roman" w:cs="Times New Roman"/>
          <w:b/>
        </w:rPr>
      </w:pPr>
      <w:r w:rsidRPr="00C92ADF">
        <w:rPr>
          <w:rFonts w:ascii="Times New Roman" w:hAnsi="Times New Roman" w:cs="Times New Roman"/>
          <w:b/>
        </w:rPr>
        <w:t>PROGRAM 0206 REDOVNI RAD IZVRŠNOG TIJELA</w:t>
      </w:r>
    </w:p>
    <w:p w14:paraId="7AA7EE46" w14:textId="77777777" w:rsidR="00C72041" w:rsidRDefault="00C72041" w:rsidP="00C72041">
      <w:pPr>
        <w:pStyle w:val="Bezproreda"/>
        <w:rPr>
          <w:rFonts w:ascii="Times New Roman" w:hAnsi="Times New Roman" w:cs="Times New Roman"/>
          <w:b/>
        </w:rPr>
      </w:pPr>
    </w:p>
    <w:tbl>
      <w:tblPr>
        <w:tblStyle w:val="Reetkatablice"/>
        <w:tblW w:w="0" w:type="auto"/>
        <w:tblLook w:val="04A0" w:firstRow="1" w:lastRow="0" w:firstColumn="1" w:lastColumn="0" w:noHBand="0" w:noVBand="1"/>
      </w:tblPr>
      <w:tblGrid>
        <w:gridCol w:w="2547"/>
        <w:gridCol w:w="6946"/>
      </w:tblGrid>
      <w:tr w:rsidR="00C72041" w:rsidRPr="00D62FC5" w14:paraId="282A3C08" w14:textId="77777777" w:rsidTr="00AD4848">
        <w:trPr>
          <w:trHeight w:val="454"/>
        </w:trPr>
        <w:tc>
          <w:tcPr>
            <w:tcW w:w="2547" w:type="dxa"/>
            <w:vAlign w:val="center"/>
          </w:tcPr>
          <w:p w14:paraId="176CE94B" w14:textId="77777777" w:rsidR="00C72041" w:rsidRPr="00D62FC5" w:rsidRDefault="00C72041" w:rsidP="00AD4848">
            <w:pPr>
              <w:spacing w:line="240" w:lineRule="auto"/>
              <w:jc w:val="both"/>
              <w:rPr>
                <w:rFonts w:ascii="Times New Roman" w:eastAsia="Calibri" w:hAnsi="Times New Roman" w:cs="Times New Roman"/>
                <w:color w:val="FF0000"/>
              </w:rPr>
            </w:pPr>
            <w:r w:rsidRPr="00C233AD">
              <w:rPr>
                <w:rFonts w:ascii="Times New Roman" w:eastAsia="Calibri" w:hAnsi="Times New Roman" w:cs="Times New Roman"/>
              </w:rPr>
              <w:t>OPĆI CILJ</w:t>
            </w:r>
          </w:p>
        </w:tc>
        <w:tc>
          <w:tcPr>
            <w:tcW w:w="6946" w:type="dxa"/>
            <w:vAlign w:val="center"/>
          </w:tcPr>
          <w:p w14:paraId="483EB172" w14:textId="77777777" w:rsidR="00C72041" w:rsidRPr="00C233AD" w:rsidRDefault="00C72041" w:rsidP="00AD4848">
            <w:pPr>
              <w:spacing w:line="240" w:lineRule="auto"/>
              <w:jc w:val="both"/>
              <w:rPr>
                <w:rFonts w:ascii="Times New Roman" w:eastAsia="Calibri" w:hAnsi="Times New Roman" w:cs="Times New Roman"/>
                <w:color w:val="FF0000"/>
              </w:rPr>
            </w:pPr>
            <w:r w:rsidRPr="00C233AD">
              <w:rPr>
                <w:rFonts w:ascii="Times New Roman" w:eastAsia="Calibri" w:hAnsi="Times New Roman" w:cs="Times New Roman"/>
              </w:rPr>
              <w:t xml:space="preserve">Cilj ovog programa djelotvorno je </w:t>
            </w:r>
            <w:r w:rsidRPr="00C233AD">
              <w:rPr>
                <w:rFonts w:ascii="Times New Roman" w:hAnsi="Times New Roman" w:cs="Times New Roman"/>
              </w:rPr>
              <w:t xml:space="preserve">izvršavanje </w:t>
            </w:r>
            <w:r w:rsidRPr="00C233AD">
              <w:rPr>
                <w:rFonts w:ascii="Times New Roman" w:eastAsia="Calibri" w:hAnsi="Times New Roman" w:cs="Times New Roman"/>
              </w:rPr>
              <w:t xml:space="preserve">osnovnih zadaća i poslova nositelja izvršnih ovlasti.   </w:t>
            </w:r>
          </w:p>
        </w:tc>
      </w:tr>
      <w:tr w:rsidR="00C72041" w:rsidRPr="00D62FC5" w14:paraId="49C14069" w14:textId="77777777" w:rsidTr="00AD4848">
        <w:trPr>
          <w:trHeight w:val="454"/>
        </w:trPr>
        <w:tc>
          <w:tcPr>
            <w:tcW w:w="2547" w:type="dxa"/>
            <w:shd w:val="clear" w:color="auto" w:fill="auto"/>
            <w:vAlign w:val="center"/>
          </w:tcPr>
          <w:p w14:paraId="774DBBAC" w14:textId="77777777" w:rsidR="00C72041" w:rsidRPr="00E66990" w:rsidRDefault="00C72041" w:rsidP="00AD4848">
            <w:pPr>
              <w:spacing w:line="240" w:lineRule="auto"/>
              <w:rPr>
                <w:rFonts w:ascii="Times New Roman" w:eastAsia="Calibri" w:hAnsi="Times New Roman" w:cs="Times New Roman"/>
              </w:rPr>
            </w:pPr>
            <w:r w:rsidRPr="00E66990">
              <w:rPr>
                <w:rFonts w:ascii="Times New Roman" w:eastAsia="Calibri" w:hAnsi="Times New Roman" w:cs="Times New Roman"/>
              </w:rPr>
              <w:t>OPIS PROGRAMA</w:t>
            </w:r>
          </w:p>
        </w:tc>
        <w:tc>
          <w:tcPr>
            <w:tcW w:w="6946" w:type="dxa"/>
            <w:shd w:val="clear" w:color="auto" w:fill="auto"/>
            <w:vAlign w:val="center"/>
          </w:tcPr>
          <w:p w14:paraId="7C259B3C" w14:textId="77777777" w:rsidR="00C72041" w:rsidRPr="00E66990" w:rsidRDefault="00C72041" w:rsidP="00AD4848">
            <w:pPr>
              <w:spacing w:line="240" w:lineRule="auto"/>
              <w:jc w:val="both"/>
              <w:rPr>
                <w:rFonts w:ascii="Times New Roman" w:eastAsia="Calibri" w:hAnsi="Times New Roman" w:cs="Times New Roman"/>
              </w:rPr>
            </w:pPr>
            <w:r w:rsidRPr="00E66990">
              <w:rPr>
                <w:rFonts w:ascii="Times New Roman" w:eastAsia="Calibri" w:hAnsi="Times New Roman" w:cs="Times New Roman"/>
              </w:rPr>
              <w:t>Sukladno zakonskim okvirima obavljanje izvršnih poslove iz samoupravnog djelokruga općine, utvrđivanje prijedloga općih akata koje donosi Općinsko vijeće, iznošenje mišljenje o prijedlozima odluka i drugih akata, izvršavanje i osiguravanje izvršavanja općih akata Općinskog vijeća, prostornih i urbanističkih planova te drugih akata Općinskog vijeća, upravljanje nekretninama i pokretninama u vlasništvu Općine kao i prihodima i rashodima Općine, usmjeravanje djelovanja i rad tri Upravna odjela, nadziranje njihova rada te obavljanje i drugih poslove u skladu sa zakonom, statutom Općine i aktima Vijeća.</w:t>
            </w:r>
          </w:p>
        </w:tc>
      </w:tr>
      <w:tr w:rsidR="00C72041" w:rsidRPr="00D62FC5" w14:paraId="064D846E" w14:textId="77777777" w:rsidTr="00AD4848">
        <w:trPr>
          <w:trHeight w:val="454"/>
        </w:trPr>
        <w:tc>
          <w:tcPr>
            <w:tcW w:w="2547" w:type="dxa"/>
            <w:vAlign w:val="center"/>
          </w:tcPr>
          <w:p w14:paraId="15D0E07A" w14:textId="77777777" w:rsidR="00C72041" w:rsidRPr="0009507B" w:rsidRDefault="00C72041" w:rsidP="00AD4848">
            <w:pPr>
              <w:spacing w:line="240" w:lineRule="auto"/>
              <w:rPr>
                <w:rFonts w:ascii="Times New Roman" w:eastAsia="Calibri" w:hAnsi="Times New Roman" w:cs="Times New Roman"/>
              </w:rPr>
            </w:pPr>
            <w:r w:rsidRPr="0009507B">
              <w:rPr>
                <w:rFonts w:ascii="Times New Roman" w:eastAsia="Calibri" w:hAnsi="Times New Roman" w:cs="Times New Roman"/>
              </w:rPr>
              <w:t>ZAKONSKA OSNOVA</w:t>
            </w:r>
          </w:p>
        </w:tc>
        <w:tc>
          <w:tcPr>
            <w:tcW w:w="6946" w:type="dxa"/>
            <w:vAlign w:val="center"/>
          </w:tcPr>
          <w:p w14:paraId="0940641E" w14:textId="77777777" w:rsidR="00C72041" w:rsidRPr="0009507B" w:rsidRDefault="00C72041" w:rsidP="00AD4848">
            <w:pPr>
              <w:spacing w:line="240" w:lineRule="auto"/>
              <w:jc w:val="both"/>
              <w:rPr>
                <w:rFonts w:ascii="Times New Roman" w:eastAsia="Calibri" w:hAnsi="Times New Roman" w:cs="Times New Roman"/>
              </w:rPr>
            </w:pPr>
            <w:r w:rsidRPr="0009507B">
              <w:rPr>
                <w:rFonts w:ascii="Times New Roman" w:eastAsia="Calibri" w:hAnsi="Times New Roman" w:cs="Times New Roman"/>
              </w:rPr>
              <w:t xml:space="preserve">Zakon o lokalnoj i područnoj (regionalnoj) samoupravi (NN 33/01, 60/01, 129/05, 109/07, 125/08, 36/09, 150/11, 144/12, 19/13, 137/15, 123/17 , 98/19, 144/20), Zakon o porezu na dohodak (NN 115/16, 106/18, 121/19, 32/20, 138/20, 151/22, 114/23), Statut Općine Kostrena („Službene novine Općine Kostrena“ 2/18 i 11/18, 1/20 1/21),Odluka o plaći općinskog načelnika (SN Općine Kostrena 5/22). </w:t>
            </w:r>
          </w:p>
        </w:tc>
      </w:tr>
    </w:tbl>
    <w:p w14:paraId="66DE25E8" w14:textId="77777777" w:rsidR="00C72041" w:rsidRDefault="00C72041" w:rsidP="00C72041">
      <w:pPr>
        <w:pStyle w:val="Bezproreda"/>
        <w:jc w:val="both"/>
        <w:rPr>
          <w:rFonts w:ascii="Times New Roman" w:hAnsi="Times New Roman" w:cs="Times New Roman"/>
          <w:bCs/>
        </w:rPr>
      </w:pPr>
      <w:r w:rsidRPr="00BA5A51">
        <w:rPr>
          <w:rFonts w:ascii="Times New Roman" w:hAnsi="Times New Roman" w:cs="Times New Roman"/>
          <w:bCs/>
        </w:rPr>
        <w:t>Planirana sredstva za ostvarenje navedenog programa 0206: Redovni rad izvršnog tijela iznose ukupno 186.170 €.</w:t>
      </w:r>
    </w:p>
    <w:p w14:paraId="73612D17" w14:textId="77777777" w:rsidR="00C72041" w:rsidRPr="00BA5A51" w:rsidRDefault="00C72041" w:rsidP="00C72041">
      <w:pPr>
        <w:pStyle w:val="Bezproreda"/>
        <w:jc w:val="both"/>
        <w:rPr>
          <w:rFonts w:ascii="Times New Roman" w:hAnsi="Times New Roman" w:cs="Times New Roman"/>
          <w:bCs/>
        </w:rPr>
      </w:pPr>
    </w:p>
    <w:p w14:paraId="720BB633" w14:textId="77777777" w:rsidR="00C72041" w:rsidRPr="00C92ADF" w:rsidRDefault="00C72041" w:rsidP="00C72041">
      <w:pPr>
        <w:pStyle w:val="Bezproreda"/>
        <w:rPr>
          <w:rFonts w:ascii="Times New Roman" w:hAnsi="Times New Roman" w:cs="Times New Roman"/>
          <w:b/>
        </w:rPr>
      </w:pPr>
      <w:r>
        <w:rPr>
          <w:rFonts w:ascii="Times New Roman" w:hAnsi="Times New Roman" w:cs="Times New Roman"/>
          <w:b/>
        </w:rPr>
        <w:t xml:space="preserve">Navedeni program sastoji se od sljedećih aktivnosti: </w:t>
      </w:r>
    </w:p>
    <w:tbl>
      <w:tblPr>
        <w:tblStyle w:val="Reetkatablice"/>
        <w:tblW w:w="9555" w:type="dxa"/>
        <w:jc w:val="center"/>
        <w:tblLook w:val="04A0" w:firstRow="1" w:lastRow="0" w:firstColumn="1" w:lastColumn="0" w:noHBand="0" w:noVBand="1"/>
      </w:tblPr>
      <w:tblGrid>
        <w:gridCol w:w="1785"/>
        <w:gridCol w:w="2415"/>
        <w:gridCol w:w="1785"/>
        <w:gridCol w:w="1785"/>
        <w:gridCol w:w="1785"/>
      </w:tblGrid>
      <w:tr w:rsidR="00C72041" w:rsidRPr="00B268ED" w14:paraId="078C3E07" w14:textId="77777777" w:rsidTr="00AD4848">
        <w:trPr>
          <w:trHeight w:val="397"/>
          <w:jc w:val="center"/>
        </w:trPr>
        <w:tc>
          <w:tcPr>
            <w:tcW w:w="1145" w:type="dxa"/>
            <w:vAlign w:val="center"/>
          </w:tcPr>
          <w:p w14:paraId="4659C3A1" w14:textId="77777777" w:rsidR="00C72041" w:rsidRPr="00B268ED" w:rsidRDefault="00C72041" w:rsidP="00AD4848">
            <w:pPr>
              <w:spacing w:line="240" w:lineRule="auto"/>
              <w:jc w:val="center"/>
              <w:rPr>
                <w:rFonts w:ascii="Times New Roman" w:eastAsia="Calibri" w:hAnsi="Times New Roman" w:cs="Times New Roman"/>
                <w:b/>
              </w:rPr>
            </w:pPr>
          </w:p>
        </w:tc>
        <w:tc>
          <w:tcPr>
            <w:tcW w:w="1145" w:type="dxa"/>
            <w:vAlign w:val="center"/>
          </w:tcPr>
          <w:p w14:paraId="7CB2D020" w14:textId="77777777" w:rsidR="00C72041" w:rsidRPr="00B268ED" w:rsidRDefault="00C72041" w:rsidP="00AD4848">
            <w:pPr>
              <w:spacing w:line="240" w:lineRule="auto"/>
              <w:jc w:val="center"/>
              <w:rPr>
                <w:rFonts w:ascii="Times New Roman" w:eastAsia="Calibri" w:hAnsi="Times New Roman" w:cs="Times New Roman"/>
                <w:b/>
              </w:rPr>
            </w:pPr>
            <w:r w:rsidRPr="00B268ED">
              <w:rPr>
                <w:rFonts w:ascii="Times New Roman" w:eastAsia="Calibri" w:hAnsi="Times New Roman" w:cs="Times New Roman"/>
                <w:b/>
              </w:rPr>
              <w:t>Aktivnost</w:t>
            </w:r>
          </w:p>
        </w:tc>
        <w:tc>
          <w:tcPr>
            <w:tcW w:w="1145" w:type="dxa"/>
            <w:vAlign w:val="center"/>
          </w:tcPr>
          <w:p w14:paraId="72E75741" w14:textId="77777777" w:rsidR="00C72041" w:rsidRPr="00B268ED" w:rsidRDefault="00C72041" w:rsidP="00AD4848">
            <w:pPr>
              <w:spacing w:line="240" w:lineRule="auto"/>
              <w:jc w:val="center"/>
              <w:rPr>
                <w:rFonts w:ascii="Times New Roman" w:eastAsia="Calibri" w:hAnsi="Times New Roman" w:cs="Times New Roman"/>
                <w:b/>
              </w:rPr>
            </w:pPr>
            <w:r w:rsidRPr="00B268ED">
              <w:rPr>
                <w:rFonts w:ascii="Times New Roman" w:eastAsia="Calibri" w:hAnsi="Times New Roman" w:cs="Times New Roman"/>
                <w:b/>
              </w:rPr>
              <w:t>Proračun 2024.</w:t>
            </w:r>
          </w:p>
        </w:tc>
        <w:tc>
          <w:tcPr>
            <w:tcW w:w="1145" w:type="dxa"/>
            <w:vAlign w:val="center"/>
          </w:tcPr>
          <w:p w14:paraId="300B4DBA" w14:textId="77777777" w:rsidR="00C72041" w:rsidRPr="00B268ED" w:rsidRDefault="00C72041" w:rsidP="00AD4848">
            <w:pPr>
              <w:spacing w:line="240" w:lineRule="auto"/>
              <w:jc w:val="center"/>
              <w:rPr>
                <w:rFonts w:ascii="Times New Roman" w:eastAsia="Calibri" w:hAnsi="Times New Roman" w:cs="Times New Roman"/>
                <w:b/>
              </w:rPr>
            </w:pPr>
            <w:r w:rsidRPr="00B268ED">
              <w:rPr>
                <w:rFonts w:ascii="Times New Roman" w:eastAsia="Calibri" w:hAnsi="Times New Roman" w:cs="Times New Roman"/>
                <w:b/>
              </w:rPr>
              <w:t>Proračun 2025.</w:t>
            </w:r>
          </w:p>
        </w:tc>
        <w:tc>
          <w:tcPr>
            <w:tcW w:w="1145" w:type="dxa"/>
            <w:vAlign w:val="center"/>
          </w:tcPr>
          <w:p w14:paraId="3CB1AED0" w14:textId="77777777" w:rsidR="00C72041" w:rsidRPr="00B268ED" w:rsidRDefault="00C72041" w:rsidP="00AD4848">
            <w:pPr>
              <w:spacing w:line="240" w:lineRule="auto"/>
              <w:jc w:val="center"/>
              <w:rPr>
                <w:rFonts w:ascii="Times New Roman" w:eastAsia="Calibri" w:hAnsi="Times New Roman" w:cs="Times New Roman"/>
                <w:b/>
              </w:rPr>
            </w:pPr>
            <w:r w:rsidRPr="00B268ED">
              <w:rPr>
                <w:rFonts w:ascii="Times New Roman" w:eastAsia="Calibri" w:hAnsi="Times New Roman" w:cs="Times New Roman"/>
                <w:b/>
              </w:rPr>
              <w:t>Proračun 2026.</w:t>
            </w:r>
          </w:p>
        </w:tc>
      </w:tr>
      <w:tr w:rsidR="00C72041" w:rsidRPr="00B268ED" w14:paraId="1D21CAB6" w14:textId="77777777" w:rsidTr="00AD4848">
        <w:trPr>
          <w:trHeight w:val="397"/>
          <w:jc w:val="center"/>
        </w:trPr>
        <w:tc>
          <w:tcPr>
            <w:tcW w:w="1145" w:type="dxa"/>
            <w:vAlign w:val="center"/>
          </w:tcPr>
          <w:p w14:paraId="2A344B91" w14:textId="77777777" w:rsidR="00C72041" w:rsidRPr="00B268ED" w:rsidRDefault="00C72041" w:rsidP="00AD4848">
            <w:pPr>
              <w:spacing w:line="240" w:lineRule="auto"/>
              <w:jc w:val="center"/>
              <w:rPr>
                <w:rFonts w:ascii="Times New Roman" w:eastAsia="Calibri" w:hAnsi="Times New Roman" w:cs="Times New Roman"/>
              </w:rPr>
            </w:pPr>
            <w:r w:rsidRPr="00B80E3E">
              <w:rPr>
                <w:rFonts w:ascii="Times New Roman" w:eastAsia="Calibri" w:hAnsi="Times New Roman" w:cs="Times New Roman"/>
              </w:rPr>
              <w:t>A020601</w:t>
            </w:r>
          </w:p>
        </w:tc>
        <w:tc>
          <w:tcPr>
            <w:tcW w:w="1145" w:type="dxa"/>
            <w:vAlign w:val="center"/>
          </w:tcPr>
          <w:p w14:paraId="3343B5EB" w14:textId="77777777" w:rsidR="00C72041" w:rsidRPr="00B268ED" w:rsidRDefault="00C72041" w:rsidP="00AD4848">
            <w:pPr>
              <w:spacing w:line="240" w:lineRule="auto"/>
              <w:rPr>
                <w:rFonts w:ascii="Times New Roman" w:eastAsia="Calibri" w:hAnsi="Times New Roman" w:cs="Times New Roman"/>
              </w:rPr>
            </w:pPr>
            <w:r>
              <w:rPr>
                <w:rFonts w:ascii="Times New Roman" w:eastAsia="Calibri" w:hAnsi="Times New Roman" w:cs="Times New Roman"/>
              </w:rPr>
              <w:t xml:space="preserve">Promidžba </w:t>
            </w:r>
          </w:p>
        </w:tc>
        <w:tc>
          <w:tcPr>
            <w:tcW w:w="1145" w:type="dxa"/>
            <w:vAlign w:val="center"/>
          </w:tcPr>
          <w:p w14:paraId="47A6D3B5" w14:textId="77777777" w:rsidR="00C72041" w:rsidRPr="00B268ED" w:rsidRDefault="00C72041" w:rsidP="00AD4848">
            <w:pPr>
              <w:spacing w:line="240" w:lineRule="auto"/>
              <w:jc w:val="center"/>
              <w:rPr>
                <w:rFonts w:ascii="Times New Roman" w:eastAsia="Calibri" w:hAnsi="Times New Roman" w:cs="Times New Roman"/>
              </w:rPr>
            </w:pPr>
            <w:r>
              <w:rPr>
                <w:rFonts w:ascii="Times New Roman" w:eastAsia="Calibri" w:hAnsi="Times New Roman" w:cs="Times New Roman"/>
              </w:rPr>
              <w:t>30.000</w:t>
            </w:r>
            <w:r w:rsidRPr="00B268ED">
              <w:rPr>
                <w:rFonts w:ascii="Times New Roman" w:eastAsia="Calibri" w:hAnsi="Times New Roman" w:cs="Times New Roman"/>
              </w:rPr>
              <w:t xml:space="preserve"> €</w:t>
            </w:r>
          </w:p>
        </w:tc>
        <w:tc>
          <w:tcPr>
            <w:tcW w:w="1145" w:type="dxa"/>
            <w:vAlign w:val="center"/>
          </w:tcPr>
          <w:p w14:paraId="6614B0B3" w14:textId="77777777" w:rsidR="00C72041" w:rsidRPr="00B268ED" w:rsidRDefault="00C72041" w:rsidP="00AD4848">
            <w:pPr>
              <w:spacing w:line="240" w:lineRule="auto"/>
              <w:jc w:val="center"/>
              <w:rPr>
                <w:rFonts w:ascii="Times New Roman" w:eastAsia="Calibri" w:hAnsi="Times New Roman" w:cs="Times New Roman"/>
              </w:rPr>
            </w:pPr>
            <w:r w:rsidRPr="00B80E3E">
              <w:rPr>
                <w:rFonts w:ascii="Times New Roman" w:eastAsia="Calibri" w:hAnsi="Times New Roman" w:cs="Times New Roman"/>
              </w:rPr>
              <w:t>30.000 €</w:t>
            </w:r>
          </w:p>
        </w:tc>
        <w:tc>
          <w:tcPr>
            <w:tcW w:w="1145" w:type="dxa"/>
            <w:vAlign w:val="center"/>
          </w:tcPr>
          <w:p w14:paraId="42CBBD16" w14:textId="77777777" w:rsidR="00C72041" w:rsidRPr="00B268ED" w:rsidRDefault="00C72041" w:rsidP="00AD4848">
            <w:pPr>
              <w:spacing w:line="240" w:lineRule="auto"/>
              <w:jc w:val="center"/>
              <w:rPr>
                <w:rFonts w:ascii="Times New Roman" w:eastAsia="Calibri" w:hAnsi="Times New Roman" w:cs="Times New Roman"/>
              </w:rPr>
            </w:pPr>
            <w:r w:rsidRPr="00B80E3E">
              <w:rPr>
                <w:rFonts w:ascii="Times New Roman" w:eastAsia="Calibri" w:hAnsi="Times New Roman" w:cs="Times New Roman"/>
              </w:rPr>
              <w:t>30.000 €</w:t>
            </w:r>
          </w:p>
        </w:tc>
      </w:tr>
      <w:tr w:rsidR="00C72041" w:rsidRPr="00B268ED" w14:paraId="29A76C72" w14:textId="77777777" w:rsidTr="00AD4848">
        <w:trPr>
          <w:trHeight w:val="397"/>
          <w:jc w:val="center"/>
        </w:trPr>
        <w:tc>
          <w:tcPr>
            <w:tcW w:w="1145" w:type="dxa"/>
            <w:vAlign w:val="center"/>
          </w:tcPr>
          <w:p w14:paraId="346A7A2A" w14:textId="77777777" w:rsidR="00C72041" w:rsidRPr="00B268ED" w:rsidRDefault="00C72041" w:rsidP="00AD4848">
            <w:pPr>
              <w:spacing w:line="240" w:lineRule="auto"/>
              <w:jc w:val="center"/>
              <w:rPr>
                <w:rFonts w:ascii="Times New Roman" w:eastAsia="Calibri" w:hAnsi="Times New Roman" w:cs="Times New Roman"/>
              </w:rPr>
            </w:pPr>
            <w:r w:rsidRPr="00D97364">
              <w:rPr>
                <w:rFonts w:ascii="Times New Roman" w:eastAsia="Calibri" w:hAnsi="Times New Roman" w:cs="Times New Roman"/>
              </w:rPr>
              <w:t>A020602</w:t>
            </w:r>
          </w:p>
        </w:tc>
        <w:tc>
          <w:tcPr>
            <w:tcW w:w="1145" w:type="dxa"/>
            <w:vAlign w:val="center"/>
          </w:tcPr>
          <w:p w14:paraId="73DD731F" w14:textId="77777777" w:rsidR="00C72041" w:rsidRPr="00B268ED" w:rsidRDefault="00C72041" w:rsidP="00AD4848">
            <w:pPr>
              <w:spacing w:line="240" w:lineRule="auto"/>
              <w:rPr>
                <w:rFonts w:ascii="Times New Roman" w:eastAsia="Calibri" w:hAnsi="Times New Roman" w:cs="Times New Roman"/>
              </w:rPr>
            </w:pPr>
            <w:r w:rsidRPr="00D97364">
              <w:rPr>
                <w:rFonts w:ascii="Times New Roman" w:eastAsia="Calibri" w:hAnsi="Times New Roman" w:cs="Times New Roman"/>
              </w:rPr>
              <w:t>Objava općih akata</w:t>
            </w:r>
          </w:p>
        </w:tc>
        <w:tc>
          <w:tcPr>
            <w:tcW w:w="1145" w:type="dxa"/>
            <w:vAlign w:val="center"/>
          </w:tcPr>
          <w:p w14:paraId="1196729C" w14:textId="77777777" w:rsidR="00C72041" w:rsidRPr="00B268ED" w:rsidRDefault="00C72041" w:rsidP="00AD4848">
            <w:pPr>
              <w:spacing w:line="240" w:lineRule="auto"/>
              <w:jc w:val="center"/>
              <w:rPr>
                <w:rFonts w:ascii="Times New Roman" w:hAnsi="Times New Roman" w:cs="Times New Roman"/>
              </w:rPr>
            </w:pPr>
            <w:r>
              <w:rPr>
                <w:rFonts w:ascii="Times New Roman" w:hAnsi="Times New Roman" w:cs="Times New Roman"/>
              </w:rPr>
              <w:t>3.500</w:t>
            </w:r>
            <w:r w:rsidRPr="00B268ED">
              <w:rPr>
                <w:rFonts w:ascii="Times New Roman" w:hAnsi="Times New Roman" w:cs="Times New Roman"/>
              </w:rPr>
              <w:t xml:space="preserve"> €</w:t>
            </w:r>
          </w:p>
        </w:tc>
        <w:tc>
          <w:tcPr>
            <w:tcW w:w="1145" w:type="dxa"/>
            <w:vAlign w:val="center"/>
          </w:tcPr>
          <w:p w14:paraId="53B7985F" w14:textId="77777777" w:rsidR="00C72041" w:rsidRPr="00B268ED" w:rsidRDefault="00C72041" w:rsidP="00AD4848">
            <w:pPr>
              <w:spacing w:line="240" w:lineRule="auto"/>
              <w:jc w:val="center"/>
              <w:rPr>
                <w:rFonts w:ascii="Times New Roman" w:hAnsi="Times New Roman" w:cs="Times New Roman"/>
              </w:rPr>
            </w:pPr>
            <w:r w:rsidRPr="00D97364">
              <w:rPr>
                <w:rFonts w:ascii="Times New Roman" w:hAnsi="Times New Roman" w:cs="Times New Roman"/>
              </w:rPr>
              <w:t>3.500 €</w:t>
            </w:r>
          </w:p>
        </w:tc>
        <w:tc>
          <w:tcPr>
            <w:tcW w:w="1145" w:type="dxa"/>
            <w:vAlign w:val="center"/>
          </w:tcPr>
          <w:p w14:paraId="455D5C36" w14:textId="77777777" w:rsidR="00C72041" w:rsidRPr="00B268ED" w:rsidRDefault="00C72041" w:rsidP="00AD4848">
            <w:pPr>
              <w:spacing w:line="240" w:lineRule="auto"/>
              <w:jc w:val="center"/>
              <w:rPr>
                <w:rFonts w:ascii="Times New Roman" w:hAnsi="Times New Roman" w:cs="Times New Roman"/>
              </w:rPr>
            </w:pPr>
            <w:r w:rsidRPr="00D97364">
              <w:rPr>
                <w:rFonts w:ascii="Times New Roman" w:hAnsi="Times New Roman" w:cs="Times New Roman"/>
              </w:rPr>
              <w:t>3.500 €</w:t>
            </w:r>
          </w:p>
        </w:tc>
      </w:tr>
      <w:tr w:rsidR="00C72041" w:rsidRPr="00B268ED" w14:paraId="2B1C376F" w14:textId="77777777" w:rsidTr="00AD4848">
        <w:trPr>
          <w:trHeight w:val="397"/>
          <w:jc w:val="center"/>
        </w:trPr>
        <w:tc>
          <w:tcPr>
            <w:tcW w:w="1145" w:type="dxa"/>
            <w:vAlign w:val="center"/>
          </w:tcPr>
          <w:p w14:paraId="16F80950" w14:textId="77777777" w:rsidR="00C72041" w:rsidRPr="00B268ED" w:rsidRDefault="00C72041" w:rsidP="00AD4848">
            <w:pPr>
              <w:spacing w:line="240" w:lineRule="auto"/>
              <w:jc w:val="center"/>
              <w:rPr>
                <w:rFonts w:ascii="Times New Roman" w:eastAsia="Calibri" w:hAnsi="Times New Roman" w:cs="Times New Roman"/>
              </w:rPr>
            </w:pPr>
            <w:r w:rsidRPr="00D97364">
              <w:rPr>
                <w:rFonts w:ascii="Times New Roman" w:eastAsia="Calibri" w:hAnsi="Times New Roman" w:cs="Times New Roman"/>
              </w:rPr>
              <w:t>A020603</w:t>
            </w:r>
          </w:p>
        </w:tc>
        <w:tc>
          <w:tcPr>
            <w:tcW w:w="1145" w:type="dxa"/>
            <w:vAlign w:val="center"/>
          </w:tcPr>
          <w:p w14:paraId="448A08DF" w14:textId="77777777" w:rsidR="00C72041" w:rsidRPr="00B268ED" w:rsidRDefault="00C72041" w:rsidP="00AD4848">
            <w:pPr>
              <w:spacing w:line="240" w:lineRule="auto"/>
              <w:jc w:val="both"/>
              <w:rPr>
                <w:rFonts w:ascii="Times New Roman" w:eastAsia="Calibri" w:hAnsi="Times New Roman" w:cs="Times New Roman"/>
              </w:rPr>
            </w:pPr>
            <w:r w:rsidRPr="00D97364">
              <w:rPr>
                <w:rFonts w:ascii="Times New Roman" w:eastAsia="Calibri" w:hAnsi="Times New Roman" w:cs="Times New Roman"/>
              </w:rPr>
              <w:t>Objava natječaja</w:t>
            </w:r>
          </w:p>
        </w:tc>
        <w:tc>
          <w:tcPr>
            <w:tcW w:w="1145" w:type="dxa"/>
            <w:vAlign w:val="center"/>
          </w:tcPr>
          <w:p w14:paraId="7E831F6F" w14:textId="77777777" w:rsidR="00C72041" w:rsidRPr="00B268ED" w:rsidRDefault="00C72041" w:rsidP="00AD4848">
            <w:pPr>
              <w:spacing w:line="240" w:lineRule="auto"/>
              <w:jc w:val="center"/>
              <w:rPr>
                <w:rFonts w:ascii="Times New Roman" w:eastAsia="Calibri" w:hAnsi="Times New Roman" w:cs="Times New Roman"/>
              </w:rPr>
            </w:pPr>
            <w:r>
              <w:rPr>
                <w:rFonts w:ascii="Times New Roman" w:eastAsia="Calibri" w:hAnsi="Times New Roman" w:cs="Times New Roman"/>
              </w:rPr>
              <w:t>12.600</w:t>
            </w:r>
            <w:r w:rsidRPr="00B268ED">
              <w:rPr>
                <w:rFonts w:ascii="Times New Roman" w:eastAsia="Calibri" w:hAnsi="Times New Roman" w:cs="Times New Roman"/>
              </w:rPr>
              <w:t xml:space="preserve"> €</w:t>
            </w:r>
          </w:p>
        </w:tc>
        <w:tc>
          <w:tcPr>
            <w:tcW w:w="1145" w:type="dxa"/>
            <w:vAlign w:val="center"/>
          </w:tcPr>
          <w:p w14:paraId="0759F005" w14:textId="77777777" w:rsidR="00C72041" w:rsidRPr="00B268ED" w:rsidRDefault="00C72041" w:rsidP="00AD4848">
            <w:pPr>
              <w:spacing w:line="240" w:lineRule="auto"/>
              <w:jc w:val="center"/>
              <w:rPr>
                <w:rFonts w:ascii="Times New Roman" w:eastAsia="Calibri" w:hAnsi="Times New Roman" w:cs="Times New Roman"/>
              </w:rPr>
            </w:pPr>
            <w:r w:rsidRPr="00C43451">
              <w:rPr>
                <w:rFonts w:ascii="Times New Roman" w:eastAsia="Calibri" w:hAnsi="Times New Roman" w:cs="Times New Roman"/>
              </w:rPr>
              <w:t>12.600 €</w:t>
            </w:r>
          </w:p>
        </w:tc>
        <w:tc>
          <w:tcPr>
            <w:tcW w:w="1145" w:type="dxa"/>
            <w:vAlign w:val="center"/>
          </w:tcPr>
          <w:p w14:paraId="2059ABB0" w14:textId="77777777" w:rsidR="00C72041" w:rsidRPr="00B268ED" w:rsidRDefault="00C72041" w:rsidP="00AD4848">
            <w:pPr>
              <w:spacing w:line="240" w:lineRule="auto"/>
              <w:jc w:val="center"/>
              <w:rPr>
                <w:rFonts w:ascii="Times New Roman" w:eastAsia="Calibri" w:hAnsi="Times New Roman" w:cs="Times New Roman"/>
              </w:rPr>
            </w:pPr>
            <w:r w:rsidRPr="00C43451">
              <w:rPr>
                <w:rFonts w:ascii="Times New Roman" w:eastAsia="Calibri" w:hAnsi="Times New Roman" w:cs="Times New Roman"/>
              </w:rPr>
              <w:t>12.600 €</w:t>
            </w:r>
          </w:p>
        </w:tc>
      </w:tr>
      <w:tr w:rsidR="00C72041" w:rsidRPr="00B268ED" w14:paraId="2A0A5EF3" w14:textId="77777777" w:rsidTr="00AD4848">
        <w:trPr>
          <w:trHeight w:val="397"/>
          <w:jc w:val="center"/>
        </w:trPr>
        <w:tc>
          <w:tcPr>
            <w:tcW w:w="1145" w:type="dxa"/>
            <w:vAlign w:val="center"/>
          </w:tcPr>
          <w:p w14:paraId="74877583" w14:textId="77777777" w:rsidR="00C72041" w:rsidRPr="00D97364" w:rsidRDefault="00C72041" w:rsidP="00AD4848">
            <w:pPr>
              <w:spacing w:line="240" w:lineRule="auto"/>
              <w:jc w:val="center"/>
              <w:rPr>
                <w:rFonts w:ascii="Times New Roman" w:eastAsia="Calibri" w:hAnsi="Times New Roman" w:cs="Times New Roman"/>
              </w:rPr>
            </w:pPr>
            <w:r w:rsidRPr="007D2E7D">
              <w:rPr>
                <w:rFonts w:ascii="Times New Roman" w:eastAsia="Calibri" w:hAnsi="Times New Roman" w:cs="Times New Roman"/>
              </w:rPr>
              <w:lastRenderedPageBreak/>
              <w:t>A020604</w:t>
            </w:r>
          </w:p>
        </w:tc>
        <w:tc>
          <w:tcPr>
            <w:tcW w:w="1145" w:type="dxa"/>
            <w:vAlign w:val="center"/>
          </w:tcPr>
          <w:p w14:paraId="0BB41AC7" w14:textId="77777777" w:rsidR="00C72041" w:rsidRPr="00D97364" w:rsidRDefault="00C72041" w:rsidP="00AD4848">
            <w:pPr>
              <w:spacing w:line="240" w:lineRule="auto"/>
              <w:rPr>
                <w:rFonts w:ascii="Times New Roman" w:eastAsia="Calibri" w:hAnsi="Times New Roman" w:cs="Times New Roman"/>
              </w:rPr>
            </w:pPr>
            <w:r w:rsidRPr="007D2E7D">
              <w:rPr>
                <w:rFonts w:ascii="Times New Roman" w:eastAsia="Calibri" w:hAnsi="Times New Roman" w:cs="Times New Roman"/>
              </w:rPr>
              <w:t>Naknade za rad izvršnih tijela</w:t>
            </w:r>
          </w:p>
        </w:tc>
        <w:tc>
          <w:tcPr>
            <w:tcW w:w="1145" w:type="dxa"/>
            <w:vAlign w:val="center"/>
          </w:tcPr>
          <w:p w14:paraId="17740542" w14:textId="77777777" w:rsidR="00C72041" w:rsidRDefault="00C72041" w:rsidP="00AD4848">
            <w:pPr>
              <w:spacing w:line="240" w:lineRule="auto"/>
              <w:jc w:val="center"/>
              <w:rPr>
                <w:rFonts w:ascii="Times New Roman" w:eastAsia="Calibri" w:hAnsi="Times New Roman" w:cs="Times New Roman"/>
              </w:rPr>
            </w:pPr>
            <w:r>
              <w:rPr>
                <w:rFonts w:ascii="Times New Roman" w:eastAsia="Calibri" w:hAnsi="Times New Roman" w:cs="Times New Roman"/>
              </w:rPr>
              <w:t xml:space="preserve">7.170 </w:t>
            </w:r>
            <w:r w:rsidRPr="007D2E7D">
              <w:rPr>
                <w:rFonts w:ascii="Times New Roman" w:eastAsia="Calibri" w:hAnsi="Times New Roman" w:cs="Times New Roman"/>
              </w:rPr>
              <w:t>€</w:t>
            </w:r>
          </w:p>
        </w:tc>
        <w:tc>
          <w:tcPr>
            <w:tcW w:w="1145" w:type="dxa"/>
            <w:vAlign w:val="center"/>
          </w:tcPr>
          <w:p w14:paraId="58FA7AF5" w14:textId="77777777" w:rsidR="00C72041" w:rsidRPr="00C43451" w:rsidRDefault="00C72041" w:rsidP="00AD4848">
            <w:pPr>
              <w:spacing w:line="240" w:lineRule="auto"/>
              <w:jc w:val="center"/>
              <w:rPr>
                <w:rFonts w:ascii="Times New Roman" w:eastAsia="Calibri" w:hAnsi="Times New Roman" w:cs="Times New Roman"/>
              </w:rPr>
            </w:pPr>
            <w:r w:rsidRPr="007D2E7D">
              <w:rPr>
                <w:rFonts w:ascii="Times New Roman" w:eastAsia="Calibri" w:hAnsi="Times New Roman" w:cs="Times New Roman"/>
              </w:rPr>
              <w:t>7.170 €</w:t>
            </w:r>
          </w:p>
        </w:tc>
        <w:tc>
          <w:tcPr>
            <w:tcW w:w="1145" w:type="dxa"/>
            <w:vAlign w:val="center"/>
          </w:tcPr>
          <w:p w14:paraId="1C4BFBDF" w14:textId="77777777" w:rsidR="00C72041" w:rsidRPr="00C43451" w:rsidRDefault="00C72041" w:rsidP="00AD4848">
            <w:pPr>
              <w:spacing w:line="240" w:lineRule="auto"/>
              <w:jc w:val="center"/>
              <w:rPr>
                <w:rFonts w:ascii="Times New Roman" w:eastAsia="Calibri" w:hAnsi="Times New Roman" w:cs="Times New Roman"/>
              </w:rPr>
            </w:pPr>
            <w:r w:rsidRPr="007D2E7D">
              <w:rPr>
                <w:rFonts w:ascii="Times New Roman" w:eastAsia="Calibri" w:hAnsi="Times New Roman" w:cs="Times New Roman"/>
              </w:rPr>
              <w:t>7.170 €</w:t>
            </w:r>
          </w:p>
        </w:tc>
      </w:tr>
      <w:tr w:rsidR="00C72041" w:rsidRPr="00B268ED" w14:paraId="103C6D97" w14:textId="77777777" w:rsidTr="00AD4848">
        <w:trPr>
          <w:trHeight w:val="397"/>
          <w:jc w:val="center"/>
        </w:trPr>
        <w:tc>
          <w:tcPr>
            <w:tcW w:w="1145" w:type="dxa"/>
            <w:vAlign w:val="center"/>
          </w:tcPr>
          <w:p w14:paraId="6AE947F2" w14:textId="77777777" w:rsidR="00C72041" w:rsidRPr="007D2E7D" w:rsidRDefault="00C72041" w:rsidP="00AD4848">
            <w:pPr>
              <w:spacing w:line="240" w:lineRule="auto"/>
              <w:jc w:val="center"/>
              <w:rPr>
                <w:rFonts w:ascii="Times New Roman" w:eastAsia="Calibri" w:hAnsi="Times New Roman" w:cs="Times New Roman"/>
              </w:rPr>
            </w:pPr>
            <w:r w:rsidRPr="0013321B">
              <w:rPr>
                <w:rFonts w:ascii="Times New Roman" w:eastAsia="Calibri" w:hAnsi="Times New Roman" w:cs="Times New Roman"/>
              </w:rPr>
              <w:t>A020605</w:t>
            </w:r>
          </w:p>
        </w:tc>
        <w:tc>
          <w:tcPr>
            <w:tcW w:w="1145" w:type="dxa"/>
            <w:vAlign w:val="center"/>
          </w:tcPr>
          <w:p w14:paraId="127A0D8C" w14:textId="77777777" w:rsidR="00C72041" w:rsidRPr="007D2E7D" w:rsidRDefault="00C72041" w:rsidP="00AD4848">
            <w:pPr>
              <w:spacing w:line="240" w:lineRule="auto"/>
              <w:rPr>
                <w:rFonts w:ascii="Times New Roman" w:eastAsia="Calibri" w:hAnsi="Times New Roman" w:cs="Times New Roman"/>
              </w:rPr>
            </w:pPr>
            <w:r w:rsidRPr="0013321B">
              <w:rPr>
                <w:rFonts w:ascii="Times New Roman" w:eastAsia="Calibri" w:hAnsi="Times New Roman" w:cs="Times New Roman"/>
              </w:rPr>
              <w:t>Pokroviteljstva i sponzorstva</w:t>
            </w:r>
          </w:p>
        </w:tc>
        <w:tc>
          <w:tcPr>
            <w:tcW w:w="1145" w:type="dxa"/>
            <w:vAlign w:val="center"/>
          </w:tcPr>
          <w:p w14:paraId="6F66666F" w14:textId="77777777" w:rsidR="00C72041" w:rsidRDefault="00C72041" w:rsidP="00AD4848">
            <w:pPr>
              <w:spacing w:line="240" w:lineRule="auto"/>
              <w:jc w:val="center"/>
              <w:rPr>
                <w:rFonts w:ascii="Times New Roman" w:eastAsia="Calibri" w:hAnsi="Times New Roman" w:cs="Times New Roman"/>
              </w:rPr>
            </w:pPr>
            <w:r>
              <w:rPr>
                <w:rFonts w:ascii="Times New Roman" w:eastAsia="Calibri" w:hAnsi="Times New Roman" w:cs="Times New Roman"/>
              </w:rPr>
              <w:t xml:space="preserve">3.000 </w:t>
            </w:r>
            <w:r w:rsidRPr="0013321B">
              <w:rPr>
                <w:rFonts w:ascii="Times New Roman" w:eastAsia="Calibri" w:hAnsi="Times New Roman" w:cs="Times New Roman"/>
              </w:rPr>
              <w:t>€</w:t>
            </w:r>
          </w:p>
        </w:tc>
        <w:tc>
          <w:tcPr>
            <w:tcW w:w="1145" w:type="dxa"/>
            <w:vAlign w:val="center"/>
          </w:tcPr>
          <w:p w14:paraId="4674A177" w14:textId="77777777" w:rsidR="00C72041" w:rsidRPr="007D2E7D" w:rsidRDefault="00C72041" w:rsidP="00AD4848">
            <w:pPr>
              <w:spacing w:line="240" w:lineRule="auto"/>
              <w:jc w:val="center"/>
              <w:rPr>
                <w:rFonts w:ascii="Times New Roman" w:eastAsia="Calibri" w:hAnsi="Times New Roman" w:cs="Times New Roman"/>
              </w:rPr>
            </w:pPr>
            <w:r w:rsidRPr="0013321B">
              <w:rPr>
                <w:rFonts w:ascii="Times New Roman" w:eastAsia="Calibri" w:hAnsi="Times New Roman" w:cs="Times New Roman"/>
              </w:rPr>
              <w:t>3.000 €</w:t>
            </w:r>
          </w:p>
        </w:tc>
        <w:tc>
          <w:tcPr>
            <w:tcW w:w="1145" w:type="dxa"/>
            <w:vAlign w:val="center"/>
          </w:tcPr>
          <w:p w14:paraId="036336DD" w14:textId="77777777" w:rsidR="00C72041" w:rsidRPr="007D2E7D" w:rsidRDefault="00C72041" w:rsidP="00AD4848">
            <w:pPr>
              <w:spacing w:line="240" w:lineRule="auto"/>
              <w:jc w:val="center"/>
              <w:rPr>
                <w:rFonts w:ascii="Times New Roman" w:eastAsia="Calibri" w:hAnsi="Times New Roman" w:cs="Times New Roman"/>
              </w:rPr>
            </w:pPr>
            <w:r w:rsidRPr="0013321B">
              <w:rPr>
                <w:rFonts w:ascii="Times New Roman" w:eastAsia="Calibri" w:hAnsi="Times New Roman" w:cs="Times New Roman"/>
              </w:rPr>
              <w:t>3.000 €</w:t>
            </w:r>
          </w:p>
        </w:tc>
      </w:tr>
      <w:tr w:rsidR="00C72041" w:rsidRPr="00B268ED" w14:paraId="5F7D9DCF" w14:textId="77777777" w:rsidTr="00AD4848">
        <w:trPr>
          <w:trHeight w:val="397"/>
          <w:jc w:val="center"/>
        </w:trPr>
        <w:tc>
          <w:tcPr>
            <w:tcW w:w="1145" w:type="dxa"/>
            <w:vAlign w:val="center"/>
          </w:tcPr>
          <w:p w14:paraId="79450142" w14:textId="77777777" w:rsidR="00C72041" w:rsidRPr="0013321B" w:rsidRDefault="00C72041" w:rsidP="00AD4848">
            <w:pPr>
              <w:spacing w:line="240" w:lineRule="auto"/>
              <w:jc w:val="center"/>
              <w:rPr>
                <w:rFonts w:ascii="Times New Roman" w:eastAsia="Calibri" w:hAnsi="Times New Roman" w:cs="Times New Roman"/>
              </w:rPr>
            </w:pPr>
            <w:r w:rsidRPr="0013321B">
              <w:rPr>
                <w:rFonts w:ascii="Times New Roman" w:eastAsia="Calibri" w:hAnsi="Times New Roman" w:cs="Times New Roman"/>
              </w:rPr>
              <w:t>A020606</w:t>
            </w:r>
          </w:p>
        </w:tc>
        <w:tc>
          <w:tcPr>
            <w:tcW w:w="1145" w:type="dxa"/>
            <w:vAlign w:val="center"/>
          </w:tcPr>
          <w:p w14:paraId="674E4526" w14:textId="77777777" w:rsidR="00C72041" w:rsidRPr="0013321B" w:rsidRDefault="00C72041" w:rsidP="00AD4848">
            <w:pPr>
              <w:spacing w:line="240" w:lineRule="auto"/>
              <w:rPr>
                <w:rFonts w:ascii="Times New Roman" w:eastAsia="Calibri" w:hAnsi="Times New Roman" w:cs="Times New Roman"/>
              </w:rPr>
            </w:pPr>
            <w:r w:rsidRPr="0013321B">
              <w:rPr>
                <w:rFonts w:ascii="Times New Roman" w:eastAsia="Calibri" w:hAnsi="Times New Roman" w:cs="Times New Roman"/>
              </w:rPr>
              <w:t>Proračunska zaliha</w:t>
            </w:r>
          </w:p>
        </w:tc>
        <w:tc>
          <w:tcPr>
            <w:tcW w:w="1145" w:type="dxa"/>
            <w:vAlign w:val="center"/>
          </w:tcPr>
          <w:p w14:paraId="40BFAC87" w14:textId="77777777" w:rsidR="00C72041" w:rsidRDefault="00C72041" w:rsidP="00AD4848">
            <w:pPr>
              <w:spacing w:line="240" w:lineRule="auto"/>
              <w:jc w:val="center"/>
              <w:rPr>
                <w:rFonts w:ascii="Times New Roman" w:eastAsia="Calibri" w:hAnsi="Times New Roman" w:cs="Times New Roman"/>
              </w:rPr>
            </w:pPr>
            <w:r>
              <w:rPr>
                <w:rFonts w:ascii="Times New Roman" w:eastAsia="Calibri" w:hAnsi="Times New Roman" w:cs="Times New Roman"/>
              </w:rPr>
              <w:t xml:space="preserve">8.000 </w:t>
            </w:r>
            <w:r w:rsidRPr="008B488C">
              <w:rPr>
                <w:rFonts w:ascii="Times New Roman" w:eastAsia="Calibri" w:hAnsi="Times New Roman" w:cs="Times New Roman"/>
              </w:rPr>
              <w:t>€</w:t>
            </w:r>
          </w:p>
        </w:tc>
        <w:tc>
          <w:tcPr>
            <w:tcW w:w="1145" w:type="dxa"/>
            <w:vAlign w:val="center"/>
          </w:tcPr>
          <w:p w14:paraId="144A9C33" w14:textId="77777777" w:rsidR="00C72041" w:rsidRPr="0013321B" w:rsidRDefault="00C72041" w:rsidP="00AD4848">
            <w:pPr>
              <w:spacing w:line="240" w:lineRule="auto"/>
              <w:jc w:val="center"/>
              <w:rPr>
                <w:rFonts w:ascii="Times New Roman" w:eastAsia="Calibri" w:hAnsi="Times New Roman" w:cs="Times New Roman"/>
              </w:rPr>
            </w:pPr>
            <w:r w:rsidRPr="008B488C">
              <w:rPr>
                <w:rFonts w:ascii="Times New Roman" w:eastAsia="Calibri" w:hAnsi="Times New Roman" w:cs="Times New Roman"/>
              </w:rPr>
              <w:t>8.000 €</w:t>
            </w:r>
          </w:p>
        </w:tc>
        <w:tc>
          <w:tcPr>
            <w:tcW w:w="1145" w:type="dxa"/>
            <w:vAlign w:val="center"/>
          </w:tcPr>
          <w:p w14:paraId="0D570C40" w14:textId="77777777" w:rsidR="00C72041" w:rsidRPr="0013321B" w:rsidRDefault="00C72041" w:rsidP="00AD4848">
            <w:pPr>
              <w:spacing w:line="240" w:lineRule="auto"/>
              <w:jc w:val="center"/>
              <w:rPr>
                <w:rFonts w:ascii="Times New Roman" w:eastAsia="Calibri" w:hAnsi="Times New Roman" w:cs="Times New Roman"/>
              </w:rPr>
            </w:pPr>
            <w:r w:rsidRPr="008B488C">
              <w:rPr>
                <w:rFonts w:ascii="Times New Roman" w:eastAsia="Calibri" w:hAnsi="Times New Roman" w:cs="Times New Roman"/>
              </w:rPr>
              <w:t>8.000 €</w:t>
            </w:r>
          </w:p>
        </w:tc>
      </w:tr>
      <w:tr w:rsidR="00C72041" w:rsidRPr="00B268ED" w14:paraId="3D2A7E2D" w14:textId="77777777" w:rsidTr="00AD4848">
        <w:trPr>
          <w:trHeight w:val="397"/>
          <w:jc w:val="center"/>
        </w:trPr>
        <w:tc>
          <w:tcPr>
            <w:tcW w:w="1145" w:type="dxa"/>
            <w:vAlign w:val="center"/>
          </w:tcPr>
          <w:p w14:paraId="711BEEA1" w14:textId="77777777" w:rsidR="00C72041" w:rsidRPr="0013321B" w:rsidRDefault="00C72041" w:rsidP="00AD4848">
            <w:pPr>
              <w:spacing w:line="240" w:lineRule="auto"/>
              <w:jc w:val="center"/>
              <w:rPr>
                <w:rFonts w:ascii="Times New Roman" w:eastAsia="Calibri" w:hAnsi="Times New Roman" w:cs="Times New Roman"/>
              </w:rPr>
            </w:pPr>
            <w:r w:rsidRPr="008B488C">
              <w:rPr>
                <w:rFonts w:ascii="Times New Roman" w:eastAsia="Calibri" w:hAnsi="Times New Roman" w:cs="Times New Roman"/>
              </w:rPr>
              <w:t>A020607</w:t>
            </w:r>
          </w:p>
        </w:tc>
        <w:tc>
          <w:tcPr>
            <w:tcW w:w="1145" w:type="dxa"/>
            <w:vAlign w:val="center"/>
          </w:tcPr>
          <w:p w14:paraId="579E8DEC" w14:textId="77777777" w:rsidR="00C72041" w:rsidRPr="0013321B" w:rsidRDefault="00C72041" w:rsidP="00AD4848">
            <w:pPr>
              <w:spacing w:line="240" w:lineRule="auto"/>
              <w:rPr>
                <w:rFonts w:ascii="Times New Roman" w:eastAsia="Calibri" w:hAnsi="Times New Roman" w:cs="Times New Roman"/>
              </w:rPr>
            </w:pPr>
            <w:r w:rsidRPr="008B488C">
              <w:rPr>
                <w:rFonts w:ascii="Times New Roman" w:eastAsia="Calibri" w:hAnsi="Times New Roman" w:cs="Times New Roman"/>
              </w:rPr>
              <w:t>Ostale aktivnosti izvršnog tijela</w:t>
            </w:r>
          </w:p>
        </w:tc>
        <w:tc>
          <w:tcPr>
            <w:tcW w:w="1145" w:type="dxa"/>
            <w:vAlign w:val="center"/>
          </w:tcPr>
          <w:p w14:paraId="78B78540" w14:textId="77777777" w:rsidR="00C72041" w:rsidRDefault="00C72041" w:rsidP="00AD4848">
            <w:pPr>
              <w:spacing w:line="240" w:lineRule="auto"/>
              <w:jc w:val="center"/>
              <w:rPr>
                <w:rFonts w:ascii="Times New Roman" w:eastAsia="Calibri" w:hAnsi="Times New Roman" w:cs="Times New Roman"/>
              </w:rPr>
            </w:pPr>
            <w:r>
              <w:rPr>
                <w:rFonts w:ascii="Times New Roman" w:eastAsia="Calibri" w:hAnsi="Times New Roman" w:cs="Times New Roman"/>
              </w:rPr>
              <w:t xml:space="preserve">89.200 </w:t>
            </w:r>
            <w:r w:rsidRPr="008B488C">
              <w:rPr>
                <w:rFonts w:ascii="Times New Roman" w:eastAsia="Calibri" w:hAnsi="Times New Roman" w:cs="Times New Roman"/>
              </w:rPr>
              <w:t>€</w:t>
            </w:r>
          </w:p>
        </w:tc>
        <w:tc>
          <w:tcPr>
            <w:tcW w:w="1145" w:type="dxa"/>
            <w:vAlign w:val="center"/>
          </w:tcPr>
          <w:p w14:paraId="337FE562" w14:textId="77777777" w:rsidR="00C72041" w:rsidRPr="008B488C" w:rsidRDefault="00C72041" w:rsidP="00AD4848">
            <w:pPr>
              <w:spacing w:line="240" w:lineRule="auto"/>
              <w:jc w:val="center"/>
              <w:rPr>
                <w:rFonts w:ascii="Times New Roman" w:eastAsia="Calibri" w:hAnsi="Times New Roman" w:cs="Times New Roman"/>
              </w:rPr>
            </w:pPr>
            <w:r w:rsidRPr="008B488C">
              <w:rPr>
                <w:rFonts w:ascii="Times New Roman" w:eastAsia="Calibri" w:hAnsi="Times New Roman" w:cs="Times New Roman"/>
              </w:rPr>
              <w:t>89.200 €</w:t>
            </w:r>
          </w:p>
        </w:tc>
        <w:tc>
          <w:tcPr>
            <w:tcW w:w="1145" w:type="dxa"/>
            <w:vAlign w:val="center"/>
          </w:tcPr>
          <w:p w14:paraId="4C8FA144" w14:textId="77777777" w:rsidR="00C72041" w:rsidRPr="008B488C" w:rsidRDefault="00C72041" w:rsidP="00AD4848">
            <w:pPr>
              <w:spacing w:line="240" w:lineRule="auto"/>
              <w:jc w:val="center"/>
              <w:rPr>
                <w:rFonts w:ascii="Times New Roman" w:eastAsia="Calibri" w:hAnsi="Times New Roman" w:cs="Times New Roman"/>
              </w:rPr>
            </w:pPr>
            <w:r w:rsidRPr="008B488C">
              <w:rPr>
                <w:rFonts w:ascii="Times New Roman" w:eastAsia="Calibri" w:hAnsi="Times New Roman" w:cs="Times New Roman"/>
              </w:rPr>
              <w:t>89.200 €</w:t>
            </w:r>
          </w:p>
        </w:tc>
      </w:tr>
      <w:tr w:rsidR="00C72041" w:rsidRPr="00B268ED" w14:paraId="49306183" w14:textId="77777777" w:rsidTr="00AD4848">
        <w:trPr>
          <w:trHeight w:val="397"/>
          <w:jc w:val="center"/>
        </w:trPr>
        <w:tc>
          <w:tcPr>
            <w:tcW w:w="1145" w:type="dxa"/>
            <w:vAlign w:val="center"/>
          </w:tcPr>
          <w:p w14:paraId="22376156" w14:textId="77777777" w:rsidR="00C72041" w:rsidRPr="008B488C" w:rsidRDefault="00C72041" w:rsidP="00AD4848">
            <w:pPr>
              <w:spacing w:line="240" w:lineRule="auto"/>
              <w:jc w:val="center"/>
              <w:rPr>
                <w:rFonts w:ascii="Times New Roman" w:eastAsia="Calibri" w:hAnsi="Times New Roman" w:cs="Times New Roman"/>
              </w:rPr>
            </w:pPr>
            <w:r w:rsidRPr="004979EC">
              <w:rPr>
                <w:rFonts w:ascii="Times New Roman" w:eastAsia="Calibri" w:hAnsi="Times New Roman" w:cs="Times New Roman"/>
              </w:rPr>
              <w:t>A020614</w:t>
            </w:r>
          </w:p>
        </w:tc>
        <w:tc>
          <w:tcPr>
            <w:tcW w:w="1145" w:type="dxa"/>
            <w:vAlign w:val="center"/>
          </w:tcPr>
          <w:p w14:paraId="419DE3AE" w14:textId="77777777" w:rsidR="00C72041" w:rsidRPr="008B488C" w:rsidRDefault="00C72041" w:rsidP="00AD4848">
            <w:pPr>
              <w:spacing w:line="240" w:lineRule="auto"/>
              <w:rPr>
                <w:rFonts w:ascii="Times New Roman" w:eastAsia="Calibri" w:hAnsi="Times New Roman" w:cs="Times New Roman"/>
              </w:rPr>
            </w:pPr>
            <w:r w:rsidRPr="004979EC">
              <w:rPr>
                <w:rFonts w:ascii="Times New Roman" w:eastAsia="Calibri" w:hAnsi="Times New Roman" w:cs="Times New Roman"/>
              </w:rPr>
              <w:t>Protokolarne obveze vezane uz pogreb branitelja</w:t>
            </w:r>
          </w:p>
        </w:tc>
        <w:tc>
          <w:tcPr>
            <w:tcW w:w="1145" w:type="dxa"/>
            <w:vAlign w:val="center"/>
          </w:tcPr>
          <w:p w14:paraId="61344FF8" w14:textId="77777777" w:rsidR="00C72041" w:rsidRDefault="00C72041" w:rsidP="00AD4848">
            <w:pPr>
              <w:spacing w:line="240" w:lineRule="auto"/>
              <w:jc w:val="center"/>
              <w:rPr>
                <w:rFonts w:ascii="Times New Roman" w:eastAsia="Calibri" w:hAnsi="Times New Roman" w:cs="Times New Roman"/>
              </w:rPr>
            </w:pPr>
            <w:r>
              <w:rPr>
                <w:rFonts w:ascii="Times New Roman" w:eastAsia="Calibri" w:hAnsi="Times New Roman" w:cs="Times New Roman"/>
              </w:rPr>
              <w:t xml:space="preserve">700 </w:t>
            </w:r>
            <w:r w:rsidRPr="00CF0AC5">
              <w:rPr>
                <w:rFonts w:ascii="Times New Roman" w:eastAsia="Calibri" w:hAnsi="Times New Roman" w:cs="Times New Roman"/>
              </w:rPr>
              <w:t>€</w:t>
            </w:r>
          </w:p>
        </w:tc>
        <w:tc>
          <w:tcPr>
            <w:tcW w:w="1145" w:type="dxa"/>
            <w:vAlign w:val="center"/>
          </w:tcPr>
          <w:p w14:paraId="2EECBB0E" w14:textId="77777777" w:rsidR="00C72041" w:rsidRPr="008B488C" w:rsidRDefault="00C72041" w:rsidP="00AD4848">
            <w:pPr>
              <w:spacing w:line="240" w:lineRule="auto"/>
              <w:jc w:val="center"/>
              <w:rPr>
                <w:rFonts w:ascii="Times New Roman" w:eastAsia="Calibri" w:hAnsi="Times New Roman" w:cs="Times New Roman"/>
              </w:rPr>
            </w:pPr>
            <w:r w:rsidRPr="00CF0AC5">
              <w:rPr>
                <w:rFonts w:ascii="Times New Roman" w:eastAsia="Calibri" w:hAnsi="Times New Roman" w:cs="Times New Roman"/>
              </w:rPr>
              <w:t>700 €</w:t>
            </w:r>
          </w:p>
        </w:tc>
        <w:tc>
          <w:tcPr>
            <w:tcW w:w="1145" w:type="dxa"/>
            <w:vAlign w:val="center"/>
          </w:tcPr>
          <w:p w14:paraId="4AD0D962" w14:textId="77777777" w:rsidR="00C72041" w:rsidRPr="008B488C" w:rsidRDefault="00C72041" w:rsidP="00AD4848">
            <w:pPr>
              <w:spacing w:line="240" w:lineRule="auto"/>
              <w:jc w:val="center"/>
              <w:rPr>
                <w:rFonts w:ascii="Times New Roman" w:eastAsia="Calibri" w:hAnsi="Times New Roman" w:cs="Times New Roman"/>
              </w:rPr>
            </w:pPr>
            <w:r w:rsidRPr="00CF0AC5">
              <w:rPr>
                <w:rFonts w:ascii="Times New Roman" w:eastAsia="Calibri" w:hAnsi="Times New Roman" w:cs="Times New Roman"/>
              </w:rPr>
              <w:t>700 €</w:t>
            </w:r>
          </w:p>
        </w:tc>
      </w:tr>
      <w:tr w:rsidR="00C72041" w:rsidRPr="00B268ED" w14:paraId="714FD79C" w14:textId="77777777" w:rsidTr="00AD4848">
        <w:trPr>
          <w:trHeight w:val="397"/>
          <w:jc w:val="center"/>
        </w:trPr>
        <w:tc>
          <w:tcPr>
            <w:tcW w:w="1145" w:type="dxa"/>
            <w:vAlign w:val="center"/>
          </w:tcPr>
          <w:p w14:paraId="6019C16B" w14:textId="77777777" w:rsidR="00C72041" w:rsidRPr="004979EC" w:rsidRDefault="00C72041" w:rsidP="00AD4848">
            <w:pPr>
              <w:spacing w:line="240" w:lineRule="auto"/>
              <w:jc w:val="center"/>
              <w:rPr>
                <w:rFonts w:ascii="Times New Roman" w:eastAsia="Calibri" w:hAnsi="Times New Roman" w:cs="Times New Roman"/>
              </w:rPr>
            </w:pPr>
            <w:r w:rsidRPr="00E94F2E">
              <w:rPr>
                <w:rFonts w:ascii="Times New Roman" w:eastAsia="Calibri" w:hAnsi="Times New Roman" w:cs="Times New Roman"/>
              </w:rPr>
              <w:t>A020615</w:t>
            </w:r>
          </w:p>
        </w:tc>
        <w:tc>
          <w:tcPr>
            <w:tcW w:w="1145" w:type="dxa"/>
            <w:vAlign w:val="center"/>
          </w:tcPr>
          <w:p w14:paraId="571E161D" w14:textId="77777777" w:rsidR="00C72041" w:rsidRPr="004979EC" w:rsidRDefault="00C72041" w:rsidP="00AD4848">
            <w:pPr>
              <w:spacing w:line="240" w:lineRule="auto"/>
              <w:rPr>
                <w:rFonts w:ascii="Times New Roman" w:eastAsia="Calibri" w:hAnsi="Times New Roman" w:cs="Times New Roman"/>
              </w:rPr>
            </w:pPr>
            <w:r w:rsidRPr="00CF0AC5">
              <w:rPr>
                <w:rFonts w:ascii="Times New Roman" w:eastAsia="Calibri" w:hAnsi="Times New Roman" w:cs="Times New Roman"/>
              </w:rPr>
              <w:t>Rezervacija sredstava za sudske presude</w:t>
            </w:r>
          </w:p>
        </w:tc>
        <w:tc>
          <w:tcPr>
            <w:tcW w:w="1145" w:type="dxa"/>
            <w:vAlign w:val="center"/>
          </w:tcPr>
          <w:p w14:paraId="3843341F" w14:textId="77777777" w:rsidR="00C72041" w:rsidRDefault="00C72041" w:rsidP="00AD4848">
            <w:pPr>
              <w:spacing w:line="240" w:lineRule="auto"/>
              <w:jc w:val="center"/>
              <w:rPr>
                <w:rFonts w:ascii="Times New Roman" w:eastAsia="Calibri" w:hAnsi="Times New Roman" w:cs="Times New Roman"/>
              </w:rPr>
            </w:pPr>
            <w:r>
              <w:rPr>
                <w:rFonts w:ascii="Times New Roman" w:eastAsia="Calibri" w:hAnsi="Times New Roman" w:cs="Times New Roman"/>
              </w:rPr>
              <w:t xml:space="preserve">26.000 </w:t>
            </w:r>
            <w:r w:rsidRPr="00E94F2E">
              <w:rPr>
                <w:rFonts w:ascii="Times New Roman" w:eastAsia="Calibri" w:hAnsi="Times New Roman" w:cs="Times New Roman"/>
              </w:rPr>
              <w:t>€</w:t>
            </w:r>
          </w:p>
        </w:tc>
        <w:tc>
          <w:tcPr>
            <w:tcW w:w="1145" w:type="dxa"/>
            <w:vAlign w:val="center"/>
          </w:tcPr>
          <w:p w14:paraId="05335E16" w14:textId="77777777" w:rsidR="00C72041" w:rsidRPr="00CF0AC5" w:rsidRDefault="00C72041" w:rsidP="00AD4848">
            <w:pPr>
              <w:spacing w:line="240" w:lineRule="auto"/>
              <w:jc w:val="center"/>
              <w:rPr>
                <w:rFonts w:ascii="Times New Roman" w:eastAsia="Calibri" w:hAnsi="Times New Roman" w:cs="Times New Roman"/>
              </w:rPr>
            </w:pPr>
            <w:r>
              <w:rPr>
                <w:rFonts w:ascii="Times New Roman" w:eastAsia="Calibri" w:hAnsi="Times New Roman" w:cs="Times New Roman"/>
              </w:rPr>
              <w:t xml:space="preserve">0 </w:t>
            </w:r>
            <w:r w:rsidRPr="00E94F2E">
              <w:rPr>
                <w:rFonts w:ascii="Times New Roman" w:eastAsia="Calibri" w:hAnsi="Times New Roman" w:cs="Times New Roman"/>
              </w:rPr>
              <w:t>€</w:t>
            </w:r>
          </w:p>
        </w:tc>
        <w:tc>
          <w:tcPr>
            <w:tcW w:w="1145" w:type="dxa"/>
            <w:vAlign w:val="center"/>
          </w:tcPr>
          <w:p w14:paraId="1EAD16C9" w14:textId="77777777" w:rsidR="00C72041" w:rsidRPr="00CF0AC5" w:rsidRDefault="00C72041" w:rsidP="00AD4848">
            <w:pPr>
              <w:spacing w:line="240" w:lineRule="auto"/>
              <w:jc w:val="center"/>
              <w:rPr>
                <w:rFonts w:ascii="Times New Roman" w:eastAsia="Calibri" w:hAnsi="Times New Roman" w:cs="Times New Roman"/>
              </w:rPr>
            </w:pPr>
            <w:r w:rsidRPr="00E94F2E">
              <w:rPr>
                <w:rFonts w:ascii="Times New Roman" w:eastAsia="Calibri" w:hAnsi="Times New Roman" w:cs="Times New Roman"/>
              </w:rPr>
              <w:t>0 €</w:t>
            </w:r>
          </w:p>
        </w:tc>
      </w:tr>
      <w:tr w:rsidR="00C72041" w:rsidRPr="00B268ED" w14:paraId="4F579A8F" w14:textId="77777777" w:rsidTr="00AD4848">
        <w:trPr>
          <w:trHeight w:val="397"/>
          <w:jc w:val="center"/>
        </w:trPr>
        <w:tc>
          <w:tcPr>
            <w:tcW w:w="1145" w:type="dxa"/>
            <w:vAlign w:val="center"/>
          </w:tcPr>
          <w:p w14:paraId="1F0F7D86" w14:textId="77777777" w:rsidR="00C72041" w:rsidRPr="00E94F2E" w:rsidRDefault="00C72041" w:rsidP="00AD4848">
            <w:pPr>
              <w:spacing w:line="240" w:lineRule="auto"/>
              <w:jc w:val="center"/>
              <w:rPr>
                <w:rFonts w:ascii="Times New Roman" w:eastAsia="Calibri" w:hAnsi="Times New Roman" w:cs="Times New Roman"/>
              </w:rPr>
            </w:pPr>
            <w:r w:rsidRPr="00935A70">
              <w:rPr>
                <w:rFonts w:ascii="Times New Roman" w:eastAsia="Calibri" w:hAnsi="Times New Roman" w:cs="Times New Roman"/>
              </w:rPr>
              <w:t>A020619</w:t>
            </w:r>
          </w:p>
        </w:tc>
        <w:tc>
          <w:tcPr>
            <w:tcW w:w="1145" w:type="dxa"/>
            <w:vAlign w:val="center"/>
          </w:tcPr>
          <w:p w14:paraId="304F4F47" w14:textId="77777777" w:rsidR="00C72041" w:rsidRPr="00CF0AC5" w:rsidRDefault="00C72041" w:rsidP="00AD4848">
            <w:pPr>
              <w:spacing w:line="240" w:lineRule="auto"/>
              <w:rPr>
                <w:rFonts w:ascii="Times New Roman" w:eastAsia="Calibri" w:hAnsi="Times New Roman" w:cs="Times New Roman"/>
              </w:rPr>
            </w:pPr>
            <w:r w:rsidRPr="00056172">
              <w:rPr>
                <w:rFonts w:ascii="Times New Roman" w:eastAsia="Calibri" w:hAnsi="Times New Roman" w:cs="Times New Roman"/>
              </w:rPr>
              <w:t>Suradnja s gradovima i općinama-prijateljima</w:t>
            </w:r>
          </w:p>
        </w:tc>
        <w:tc>
          <w:tcPr>
            <w:tcW w:w="1145" w:type="dxa"/>
            <w:vAlign w:val="center"/>
          </w:tcPr>
          <w:p w14:paraId="6DA12936" w14:textId="77777777" w:rsidR="00C72041" w:rsidRDefault="00C72041" w:rsidP="00AD4848">
            <w:pPr>
              <w:spacing w:line="240" w:lineRule="auto"/>
              <w:jc w:val="center"/>
              <w:rPr>
                <w:rFonts w:ascii="Times New Roman" w:eastAsia="Calibri" w:hAnsi="Times New Roman" w:cs="Times New Roman"/>
              </w:rPr>
            </w:pPr>
            <w:r>
              <w:rPr>
                <w:rFonts w:ascii="Times New Roman" w:eastAsia="Calibri" w:hAnsi="Times New Roman" w:cs="Times New Roman"/>
              </w:rPr>
              <w:t xml:space="preserve">6.000 </w:t>
            </w:r>
            <w:r w:rsidRPr="00935A70">
              <w:rPr>
                <w:rFonts w:ascii="Times New Roman" w:eastAsia="Calibri" w:hAnsi="Times New Roman" w:cs="Times New Roman"/>
              </w:rPr>
              <w:t>€</w:t>
            </w:r>
          </w:p>
        </w:tc>
        <w:tc>
          <w:tcPr>
            <w:tcW w:w="1145" w:type="dxa"/>
            <w:vAlign w:val="center"/>
          </w:tcPr>
          <w:p w14:paraId="5AB6F553" w14:textId="77777777" w:rsidR="00C72041" w:rsidRDefault="00C72041" w:rsidP="00AD4848">
            <w:pPr>
              <w:spacing w:line="240" w:lineRule="auto"/>
              <w:jc w:val="center"/>
              <w:rPr>
                <w:rFonts w:ascii="Times New Roman" w:eastAsia="Calibri" w:hAnsi="Times New Roman" w:cs="Times New Roman"/>
              </w:rPr>
            </w:pPr>
            <w:r w:rsidRPr="00935A70">
              <w:rPr>
                <w:rFonts w:ascii="Times New Roman" w:eastAsia="Calibri" w:hAnsi="Times New Roman" w:cs="Times New Roman"/>
              </w:rPr>
              <w:t>6.000 €</w:t>
            </w:r>
          </w:p>
        </w:tc>
        <w:tc>
          <w:tcPr>
            <w:tcW w:w="1145" w:type="dxa"/>
            <w:vAlign w:val="center"/>
          </w:tcPr>
          <w:p w14:paraId="37EE62F8" w14:textId="77777777" w:rsidR="00C72041" w:rsidRPr="00E94F2E" w:rsidRDefault="00C72041" w:rsidP="00AD4848">
            <w:pPr>
              <w:spacing w:line="240" w:lineRule="auto"/>
              <w:jc w:val="center"/>
              <w:rPr>
                <w:rFonts w:ascii="Times New Roman" w:eastAsia="Calibri" w:hAnsi="Times New Roman" w:cs="Times New Roman"/>
              </w:rPr>
            </w:pPr>
            <w:r w:rsidRPr="00935A70">
              <w:rPr>
                <w:rFonts w:ascii="Times New Roman" w:eastAsia="Calibri" w:hAnsi="Times New Roman" w:cs="Times New Roman"/>
              </w:rPr>
              <w:t>6.000 €</w:t>
            </w:r>
          </w:p>
        </w:tc>
      </w:tr>
    </w:tbl>
    <w:p w14:paraId="6ED15150" w14:textId="77777777" w:rsidR="00C72041" w:rsidRPr="00DC554E" w:rsidRDefault="00C72041" w:rsidP="00C72041">
      <w:pPr>
        <w:pStyle w:val="Bezproreda"/>
        <w:rPr>
          <w:rFonts w:ascii="Times New Roman" w:hAnsi="Times New Roman" w:cs="Times New Roman"/>
          <w:highlight w:val="lightGray"/>
        </w:rPr>
      </w:pPr>
    </w:p>
    <w:p w14:paraId="6F296372" w14:textId="77777777" w:rsidR="00C72041" w:rsidRPr="00DC554E" w:rsidRDefault="00C72041" w:rsidP="00C72041">
      <w:pPr>
        <w:pStyle w:val="Bezproreda"/>
        <w:jc w:val="both"/>
        <w:rPr>
          <w:rFonts w:ascii="Times New Roman" w:hAnsi="Times New Roman" w:cs="Times New Roman"/>
          <w:b/>
          <w:highlight w:val="lightGray"/>
        </w:rPr>
      </w:pPr>
    </w:p>
    <w:p w14:paraId="21D8F025" w14:textId="77777777" w:rsidR="00C72041" w:rsidRPr="00DC554E" w:rsidRDefault="00C72041" w:rsidP="00C72041">
      <w:pPr>
        <w:pStyle w:val="Bezproreda"/>
        <w:jc w:val="both"/>
        <w:rPr>
          <w:rFonts w:ascii="Times New Roman" w:hAnsi="Times New Roman" w:cs="Times New Roman"/>
          <w:b/>
          <w:highlight w:val="lightGray"/>
        </w:rPr>
      </w:pPr>
      <w:r w:rsidRPr="006F3A99">
        <w:rPr>
          <w:rFonts w:ascii="Times New Roman" w:hAnsi="Times New Roman" w:cs="Times New Roman"/>
          <w:b/>
        </w:rPr>
        <w:t xml:space="preserve">A020601, A020602, A020603 Promidžba, Objava općih akata i Objava natječaja </w:t>
      </w:r>
    </w:p>
    <w:p w14:paraId="1A818C4B" w14:textId="77777777" w:rsidR="00C72041" w:rsidRPr="006F3A99" w:rsidRDefault="00C72041" w:rsidP="00C72041">
      <w:pPr>
        <w:pStyle w:val="Bezproreda"/>
        <w:jc w:val="both"/>
        <w:rPr>
          <w:rFonts w:ascii="Times New Roman" w:hAnsi="Times New Roman" w:cs="Times New Roman"/>
        </w:rPr>
      </w:pPr>
      <w:r w:rsidRPr="006F3A99">
        <w:rPr>
          <w:rFonts w:ascii="Times New Roman" w:hAnsi="Times New Roman" w:cs="Times New Roman"/>
        </w:rPr>
        <w:t>U sklopu ovih aktivnosti planirani su rashodi vezani uz usluge objave javnih oglasa, informiranja, objave oglasa u Službenim novinama Općine Kostrena, promoviranje Općine Kostrena.</w:t>
      </w:r>
    </w:p>
    <w:p w14:paraId="76EFCC58" w14:textId="77777777" w:rsidR="00C72041" w:rsidRPr="006F3A99" w:rsidRDefault="00C72041" w:rsidP="00C72041">
      <w:pPr>
        <w:pStyle w:val="Bezproreda"/>
        <w:jc w:val="both"/>
        <w:rPr>
          <w:rFonts w:ascii="Times New Roman" w:hAnsi="Times New Roman" w:cs="Times New Roman"/>
        </w:rPr>
      </w:pPr>
      <w:r w:rsidRPr="006F3A99">
        <w:rPr>
          <w:rFonts w:ascii="Times New Roman" w:hAnsi="Times New Roman" w:cs="Times New Roman"/>
        </w:rPr>
        <w:t>Cilj je pravodobno, svrsishodno i temeljito informiranje mještana o donesenim aktima Općinskog vijeća Općine Kostrena i upoznavanje javnosti o svim važnim događanjima na području Općine.</w:t>
      </w:r>
      <w:r w:rsidRPr="006F3A99">
        <w:rPr>
          <w:rFonts w:ascii="Times New Roman" w:hAnsi="Times New Roman" w:cs="Times New Roman"/>
        </w:rPr>
        <w:tab/>
      </w:r>
    </w:p>
    <w:p w14:paraId="687F4786" w14:textId="77777777" w:rsidR="00C72041" w:rsidRPr="00DC554E" w:rsidRDefault="00C72041" w:rsidP="00C72041">
      <w:pPr>
        <w:pStyle w:val="Bezproreda"/>
        <w:ind w:left="705"/>
        <w:rPr>
          <w:rFonts w:ascii="Times New Roman" w:hAnsi="Times New Roman" w:cs="Times New Roman"/>
          <w:b/>
          <w:highlight w:val="lightGray"/>
        </w:rPr>
      </w:pPr>
    </w:p>
    <w:tbl>
      <w:tblPr>
        <w:tblStyle w:val="Reetkatablice"/>
        <w:tblW w:w="0" w:type="auto"/>
        <w:tblInd w:w="-5" w:type="dxa"/>
        <w:tblLook w:val="04A0" w:firstRow="1" w:lastRow="0" w:firstColumn="1" w:lastColumn="0" w:noHBand="0" w:noVBand="1"/>
      </w:tblPr>
      <w:tblGrid>
        <w:gridCol w:w="3607"/>
        <w:gridCol w:w="5574"/>
      </w:tblGrid>
      <w:tr w:rsidR="00C72041" w:rsidRPr="00DC554E" w14:paraId="4E3B15C7" w14:textId="77777777" w:rsidTr="00AD4848">
        <w:trPr>
          <w:trHeight w:val="276"/>
        </w:trPr>
        <w:tc>
          <w:tcPr>
            <w:tcW w:w="3607" w:type="dxa"/>
          </w:tcPr>
          <w:p w14:paraId="75E7CDBF" w14:textId="77777777" w:rsidR="00C72041" w:rsidRPr="006F3A99" w:rsidRDefault="00C72041" w:rsidP="00AD4848">
            <w:pPr>
              <w:pStyle w:val="Bezproreda"/>
              <w:jc w:val="both"/>
              <w:rPr>
                <w:rFonts w:ascii="Times New Roman" w:hAnsi="Times New Roman" w:cs="Times New Roman"/>
                <w:b/>
              </w:rPr>
            </w:pPr>
            <w:r w:rsidRPr="006F3A99">
              <w:rPr>
                <w:rFonts w:ascii="Times New Roman" w:hAnsi="Times New Roman" w:cs="Times New Roman"/>
                <w:b/>
              </w:rPr>
              <w:t>Pokazatelj rezultata</w:t>
            </w:r>
          </w:p>
        </w:tc>
        <w:tc>
          <w:tcPr>
            <w:tcW w:w="5574" w:type="dxa"/>
          </w:tcPr>
          <w:p w14:paraId="58CD1212" w14:textId="77777777" w:rsidR="00C72041" w:rsidRPr="006F3A99" w:rsidRDefault="00C72041" w:rsidP="00AD4848">
            <w:pPr>
              <w:pStyle w:val="Bezproreda"/>
              <w:rPr>
                <w:rFonts w:ascii="Times New Roman" w:hAnsi="Times New Roman" w:cs="Times New Roman"/>
              </w:rPr>
            </w:pPr>
            <w:r w:rsidRPr="006F3A99">
              <w:rPr>
                <w:rFonts w:ascii="Times New Roman" w:hAnsi="Times New Roman" w:cs="Times New Roman"/>
              </w:rPr>
              <w:t>Stupanj informiranosti Općine Kostrena</w:t>
            </w:r>
          </w:p>
        </w:tc>
      </w:tr>
      <w:tr w:rsidR="00C72041" w:rsidRPr="00DC554E" w14:paraId="6A60F1DF" w14:textId="77777777" w:rsidTr="00AD4848">
        <w:trPr>
          <w:trHeight w:val="552"/>
        </w:trPr>
        <w:tc>
          <w:tcPr>
            <w:tcW w:w="3607" w:type="dxa"/>
          </w:tcPr>
          <w:p w14:paraId="4BBF59F2" w14:textId="77777777" w:rsidR="00C72041" w:rsidRPr="006F3A99" w:rsidRDefault="00C72041" w:rsidP="00AD4848">
            <w:pPr>
              <w:pStyle w:val="Bezproreda"/>
              <w:jc w:val="both"/>
              <w:rPr>
                <w:rFonts w:ascii="Times New Roman" w:hAnsi="Times New Roman" w:cs="Times New Roman"/>
                <w:b/>
              </w:rPr>
            </w:pPr>
            <w:r w:rsidRPr="006F3A99">
              <w:rPr>
                <w:rFonts w:ascii="Times New Roman" w:hAnsi="Times New Roman" w:cs="Times New Roman"/>
                <w:b/>
              </w:rPr>
              <w:t>Definicija</w:t>
            </w:r>
          </w:p>
        </w:tc>
        <w:tc>
          <w:tcPr>
            <w:tcW w:w="5574" w:type="dxa"/>
          </w:tcPr>
          <w:p w14:paraId="06EA6CEA" w14:textId="77777777" w:rsidR="00C72041" w:rsidRPr="006F3A99" w:rsidRDefault="00C72041" w:rsidP="00AD4848">
            <w:pPr>
              <w:pStyle w:val="Bezproreda"/>
              <w:rPr>
                <w:rFonts w:ascii="Times New Roman" w:hAnsi="Times New Roman" w:cs="Times New Roman"/>
              </w:rPr>
            </w:pPr>
            <w:r w:rsidRPr="006F3A99">
              <w:rPr>
                <w:rFonts w:ascii="Times New Roman" w:hAnsi="Times New Roman" w:cs="Times New Roman"/>
              </w:rPr>
              <w:t xml:space="preserve">Većom informiranošću ostvaruje se bolja suradnja  između mještana i Općine u rješavanju njihovih potreba </w:t>
            </w:r>
          </w:p>
        </w:tc>
      </w:tr>
      <w:tr w:rsidR="00C72041" w:rsidRPr="00DC554E" w14:paraId="6586067B" w14:textId="77777777" w:rsidTr="00AD4848">
        <w:trPr>
          <w:trHeight w:val="276"/>
        </w:trPr>
        <w:tc>
          <w:tcPr>
            <w:tcW w:w="3607" w:type="dxa"/>
          </w:tcPr>
          <w:p w14:paraId="242BDFF0" w14:textId="77777777" w:rsidR="00C72041" w:rsidRPr="007E0DC0" w:rsidRDefault="00C72041" w:rsidP="00AD4848">
            <w:pPr>
              <w:pStyle w:val="Bezproreda"/>
              <w:jc w:val="both"/>
              <w:rPr>
                <w:rFonts w:ascii="Times New Roman" w:hAnsi="Times New Roman" w:cs="Times New Roman"/>
                <w:b/>
              </w:rPr>
            </w:pPr>
            <w:r w:rsidRPr="007E0DC0">
              <w:rPr>
                <w:rFonts w:ascii="Times New Roman" w:hAnsi="Times New Roman" w:cs="Times New Roman"/>
                <w:b/>
              </w:rPr>
              <w:t>Jedinica</w:t>
            </w:r>
          </w:p>
        </w:tc>
        <w:tc>
          <w:tcPr>
            <w:tcW w:w="5574" w:type="dxa"/>
          </w:tcPr>
          <w:p w14:paraId="423AD18E" w14:textId="77777777" w:rsidR="00C72041" w:rsidRPr="007E0DC0" w:rsidRDefault="00C72041" w:rsidP="00AD4848">
            <w:pPr>
              <w:pStyle w:val="Bezproreda"/>
              <w:rPr>
                <w:rFonts w:ascii="Times New Roman" w:hAnsi="Times New Roman" w:cs="Times New Roman"/>
              </w:rPr>
            </w:pPr>
            <w:r w:rsidRPr="007E0DC0">
              <w:rPr>
                <w:rFonts w:ascii="Times New Roman" w:hAnsi="Times New Roman" w:cs="Times New Roman"/>
              </w:rPr>
              <w:t>Broj mještana</w:t>
            </w:r>
          </w:p>
        </w:tc>
      </w:tr>
      <w:tr w:rsidR="00C72041" w:rsidRPr="00DC554E" w14:paraId="2F4E763D" w14:textId="77777777" w:rsidTr="00AD4848">
        <w:trPr>
          <w:trHeight w:val="276"/>
        </w:trPr>
        <w:tc>
          <w:tcPr>
            <w:tcW w:w="3607" w:type="dxa"/>
          </w:tcPr>
          <w:p w14:paraId="61B38AFA" w14:textId="77777777" w:rsidR="00C72041" w:rsidRPr="006F3A99" w:rsidRDefault="00C72041" w:rsidP="00AD4848">
            <w:pPr>
              <w:pStyle w:val="Bezproreda"/>
              <w:jc w:val="both"/>
              <w:rPr>
                <w:rFonts w:ascii="Times New Roman" w:hAnsi="Times New Roman" w:cs="Times New Roman"/>
                <w:b/>
                <w:highlight w:val="yellow"/>
              </w:rPr>
            </w:pPr>
            <w:r w:rsidRPr="000B455F">
              <w:rPr>
                <w:rFonts w:ascii="Times New Roman" w:hAnsi="Times New Roman" w:cs="Times New Roman"/>
                <w:b/>
              </w:rPr>
              <w:t>Polazna vrijednost</w:t>
            </w:r>
          </w:p>
        </w:tc>
        <w:tc>
          <w:tcPr>
            <w:tcW w:w="5574" w:type="dxa"/>
          </w:tcPr>
          <w:p w14:paraId="3FE7810C" w14:textId="77777777" w:rsidR="00C72041" w:rsidRPr="00935A70" w:rsidRDefault="00C72041" w:rsidP="00AD4848">
            <w:pPr>
              <w:pStyle w:val="Bezproreda"/>
              <w:rPr>
                <w:rFonts w:ascii="Times New Roman" w:hAnsi="Times New Roman" w:cs="Times New Roman"/>
                <w:highlight w:val="yellow"/>
              </w:rPr>
            </w:pPr>
            <w:r w:rsidRPr="001D16D9">
              <w:rPr>
                <w:rFonts w:ascii="Times New Roman" w:hAnsi="Times New Roman" w:cs="Times New Roman"/>
              </w:rPr>
              <w:t>5338</w:t>
            </w:r>
          </w:p>
        </w:tc>
      </w:tr>
      <w:tr w:rsidR="00C72041" w:rsidRPr="00DC554E" w14:paraId="65AC7084" w14:textId="77777777" w:rsidTr="00AD4848">
        <w:trPr>
          <w:trHeight w:val="276"/>
        </w:trPr>
        <w:tc>
          <w:tcPr>
            <w:tcW w:w="3607" w:type="dxa"/>
          </w:tcPr>
          <w:p w14:paraId="701AC392" w14:textId="77777777" w:rsidR="00C72041" w:rsidRPr="004C1F9B" w:rsidRDefault="00C72041" w:rsidP="00AD4848">
            <w:pPr>
              <w:pStyle w:val="Bezproreda"/>
              <w:jc w:val="both"/>
              <w:rPr>
                <w:rFonts w:ascii="Times New Roman" w:hAnsi="Times New Roman" w:cs="Times New Roman"/>
                <w:b/>
              </w:rPr>
            </w:pPr>
            <w:r w:rsidRPr="004C1F9B">
              <w:rPr>
                <w:rFonts w:ascii="Times New Roman" w:hAnsi="Times New Roman" w:cs="Times New Roman"/>
                <w:b/>
              </w:rPr>
              <w:t>Izvor podataka</w:t>
            </w:r>
          </w:p>
        </w:tc>
        <w:tc>
          <w:tcPr>
            <w:tcW w:w="5574" w:type="dxa"/>
          </w:tcPr>
          <w:p w14:paraId="4DCDA7D5" w14:textId="77777777" w:rsidR="00C72041" w:rsidRPr="004C1F9B" w:rsidRDefault="00C72041" w:rsidP="00AD4848">
            <w:pPr>
              <w:pStyle w:val="Bezproreda"/>
              <w:rPr>
                <w:rFonts w:ascii="Times New Roman" w:hAnsi="Times New Roman" w:cs="Times New Roman"/>
              </w:rPr>
            </w:pPr>
            <w:r w:rsidRPr="004C1F9B">
              <w:rPr>
                <w:rFonts w:ascii="Times New Roman" w:hAnsi="Times New Roman" w:cs="Times New Roman"/>
              </w:rPr>
              <w:t>Općina Kostrena</w:t>
            </w:r>
          </w:p>
        </w:tc>
      </w:tr>
      <w:tr w:rsidR="00C72041" w:rsidRPr="00DC554E" w14:paraId="35906D82" w14:textId="77777777" w:rsidTr="00AD4848">
        <w:trPr>
          <w:trHeight w:val="276"/>
        </w:trPr>
        <w:tc>
          <w:tcPr>
            <w:tcW w:w="3607" w:type="dxa"/>
          </w:tcPr>
          <w:p w14:paraId="23656580" w14:textId="77777777" w:rsidR="00C72041" w:rsidRPr="004C1F9B" w:rsidRDefault="00C72041" w:rsidP="00AD4848">
            <w:pPr>
              <w:pStyle w:val="Bezproreda"/>
              <w:jc w:val="both"/>
              <w:rPr>
                <w:rFonts w:ascii="Times New Roman" w:hAnsi="Times New Roman" w:cs="Times New Roman"/>
                <w:b/>
              </w:rPr>
            </w:pPr>
            <w:r w:rsidRPr="004C1F9B">
              <w:rPr>
                <w:rFonts w:ascii="Times New Roman" w:hAnsi="Times New Roman" w:cs="Times New Roman"/>
                <w:b/>
              </w:rPr>
              <w:t>Ciljana vrijednost (2024.)</w:t>
            </w:r>
          </w:p>
        </w:tc>
        <w:tc>
          <w:tcPr>
            <w:tcW w:w="5574" w:type="dxa"/>
          </w:tcPr>
          <w:p w14:paraId="03F3A869" w14:textId="77777777" w:rsidR="00C72041" w:rsidRPr="004C1F9B" w:rsidRDefault="00C72041" w:rsidP="00AD4848">
            <w:pPr>
              <w:pStyle w:val="Bezproreda"/>
              <w:rPr>
                <w:rFonts w:ascii="Times New Roman" w:hAnsi="Times New Roman" w:cs="Times New Roman"/>
              </w:rPr>
            </w:pPr>
            <w:r w:rsidRPr="004C1F9B">
              <w:rPr>
                <w:rFonts w:ascii="Times New Roman" w:hAnsi="Times New Roman" w:cs="Times New Roman"/>
              </w:rPr>
              <w:t>5</w:t>
            </w:r>
            <w:r>
              <w:rPr>
                <w:rFonts w:ascii="Times New Roman" w:hAnsi="Times New Roman" w:cs="Times New Roman"/>
              </w:rPr>
              <w:t>370</w:t>
            </w:r>
          </w:p>
        </w:tc>
      </w:tr>
      <w:tr w:rsidR="00C72041" w:rsidRPr="00DC554E" w14:paraId="0E427E56" w14:textId="77777777" w:rsidTr="00AD4848">
        <w:trPr>
          <w:trHeight w:val="262"/>
        </w:trPr>
        <w:tc>
          <w:tcPr>
            <w:tcW w:w="3607" w:type="dxa"/>
          </w:tcPr>
          <w:p w14:paraId="00C5D1E6" w14:textId="77777777" w:rsidR="00C72041" w:rsidRPr="004C1F9B" w:rsidRDefault="00C72041" w:rsidP="00AD4848">
            <w:pPr>
              <w:pStyle w:val="Bezproreda"/>
              <w:jc w:val="both"/>
              <w:rPr>
                <w:rFonts w:ascii="Times New Roman" w:hAnsi="Times New Roman" w:cs="Times New Roman"/>
                <w:b/>
              </w:rPr>
            </w:pPr>
            <w:r w:rsidRPr="004C1F9B">
              <w:rPr>
                <w:rFonts w:ascii="Times New Roman" w:hAnsi="Times New Roman" w:cs="Times New Roman"/>
                <w:b/>
              </w:rPr>
              <w:t>Ciljana vrijednost (2025.)</w:t>
            </w:r>
          </w:p>
        </w:tc>
        <w:tc>
          <w:tcPr>
            <w:tcW w:w="5574" w:type="dxa"/>
          </w:tcPr>
          <w:p w14:paraId="40120479" w14:textId="77777777" w:rsidR="00C72041" w:rsidRPr="004C1F9B" w:rsidRDefault="00C72041" w:rsidP="00AD4848">
            <w:pPr>
              <w:pStyle w:val="Bezproreda"/>
              <w:rPr>
                <w:rFonts w:ascii="Times New Roman" w:hAnsi="Times New Roman" w:cs="Times New Roman"/>
              </w:rPr>
            </w:pPr>
            <w:r w:rsidRPr="004C1F9B">
              <w:rPr>
                <w:rFonts w:ascii="Times New Roman" w:hAnsi="Times New Roman" w:cs="Times New Roman"/>
              </w:rPr>
              <w:t>54</w:t>
            </w:r>
            <w:r>
              <w:rPr>
                <w:rFonts w:ascii="Times New Roman" w:hAnsi="Times New Roman" w:cs="Times New Roman"/>
              </w:rPr>
              <w:t>10</w:t>
            </w:r>
          </w:p>
        </w:tc>
      </w:tr>
      <w:tr w:rsidR="00C72041" w:rsidRPr="00DC554E" w14:paraId="21DEDB32" w14:textId="77777777" w:rsidTr="00AD4848">
        <w:trPr>
          <w:trHeight w:val="276"/>
        </w:trPr>
        <w:tc>
          <w:tcPr>
            <w:tcW w:w="3607" w:type="dxa"/>
          </w:tcPr>
          <w:p w14:paraId="27F56928" w14:textId="77777777" w:rsidR="00C72041" w:rsidRPr="004C1F9B" w:rsidRDefault="00C72041" w:rsidP="00AD4848">
            <w:pPr>
              <w:pStyle w:val="Bezproreda"/>
              <w:jc w:val="both"/>
              <w:rPr>
                <w:rFonts w:ascii="Times New Roman" w:hAnsi="Times New Roman" w:cs="Times New Roman"/>
                <w:b/>
              </w:rPr>
            </w:pPr>
            <w:r w:rsidRPr="004C1F9B">
              <w:rPr>
                <w:rFonts w:ascii="Times New Roman" w:hAnsi="Times New Roman" w:cs="Times New Roman"/>
                <w:b/>
              </w:rPr>
              <w:t>Ciljana vrijednost (2026.)</w:t>
            </w:r>
          </w:p>
        </w:tc>
        <w:tc>
          <w:tcPr>
            <w:tcW w:w="5574" w:type="dxa"/>
          </w:tcPr>
          <w:p w14:paraId="0CCFFB0D" w14:textId="77777777" w:rsidR="00C72041" w:rsidRPr="004C1F9B" w:rsidRDefault="00C72041" w:rsidP="00AD4848">
            <w:pPr>
              <w:pStyle w:val="Bezproreda"/>
              <w:rPr>
                <w:rFonts w:ascii="Times New Roman" w:hAnsi="Times New Roman" w:cs="Times New Roman"/>
              </w:rPr>
            </w:pPr>
            <w:r w:rsidRPr="004C1F9B">
              <w:rPr>
                <w:rFonts w:ascii="Times New Roman" w:hAnsi="Times New Roman" w:cs="Times New Roman"/>
              </w:rPr>
              <w:t>54</w:t>
            </w:r>
            <w:r>
              <w:rPr>
                <w:rFonts w:ascii="Times New Roman" w:hAnsi="Times New Roman" w:cs="Times New Roman"/>
              </w:rPr>
              <w:t>40</w:t>
            </w:r>
          </w:p>
        </w:tc>
      </w:tr>
    </w:tbl>
    <w:p w14:paraId="7D8BCCDA" w14:textId="77777777" w:rsidR="00C72041" w:rsidRPr="00DC554E" w:rsidRDefault="00C72041" w:rsidP="00C72041">
      <w:pPr>
        <w:pStyle w:val="Bezproreda"/>
        <w:ind w:left="705"/>
        <w:rPr>
          <w:rFonts w:ascii="Times New Roman" w:hAnsi="Times New Roman" w:cs="Times New Roman"/>
          <w:highlight w:val="lightGray"/>
        </w:rPr>
      </w:pPr>
    </w:p>
    <w:p w14:paraId="773EB02B" w14:textId="77777777" w:rsidR="00C72041" w:rsidRPr="00B518FD" w:rsidRDefault="00C72041" w:rsidP="00C72041">
      <w:pPr>
        <w:pStyle w:val="Bezproreda"/>
        <w:jc w:val="both"/>
        <w:rPr>
          <w:rFonts w:ascii="Times New Roman" w:hAnsi="Times New Roman" w:cs="Times New Roman"/>
        </w:rPr>
      </w:pPr>
      <w:r>
        <w:rPr>
          <w:rFonts w:ascii="Times New Roman" w:hAnsi="Times New Roman" w:cs="Times New Roman"/>
        </w:rPr>
        <w:t>I</w:t>
      </w:r>
      <w:r w:rsidRPr="00B518FD">
        <w:rPr>
          <w:rFonts w:ascii="Times New Roman" w:hAnsi="Times New Roman" w:cs="Times New Roman"/>
        </w:rPr>
        <w:t xml:space="preserve">zvještaj o postignutim ciljevima i rezultatima programa temeljen na pokazateljima uspješnosti iz nadležnosti proračunskog korisnika u prethodnoj godini: Mještani Općine Kostrena putem objava akata i objavljenih oglasa na vrijeme su obavještavani o raznim aktivnostima vezanim uz život i rad u Općini Kostrena.  </w:t>
      </w:r>
    </w:p>
    <w:p w14:paraId="3AF94DE5" w14:textId="77777777" w:rsidR="00C72041" w:rsidRPr="00DC554E" w:rsidRDefault="00C72041" w:rsidP="00C72041">
      <w:pPr>
        <w:pStyle w:val="Bezproreda"/>
        <w:rPr>
          <w:rFonts w:ascii="Times New Roman" w:hAnsi="Times New Roman" w:cs="Times New Roman"/>
          <w:highlight w:val="lightGray"/>
        </w:rPr>
      </w:pPr>
    </w:p>
    <w:p w14:paraId="092E0FCE" w14:textId="77777777" w:rsidR="00C72041" w:rsidRPr="00C32DF7" w:rsidRDefault="00C72041" w:rsidP="00C72041">
      <w:pPr>
        <w:pStyle w:val="Bezproreda"/>
        <w:rPr>
          <w:rFonts w:ascii="Times New Roman" w:hAnsi="Times New Roman" w:cs="Times New Roman"/>
          <w:b/>
        </w:rPr>
      </w:pPr>
      <w:r w:rsidRPr="00C32DF7">
        <w:rPr>
          <w:rFonts w:ascii="Times New Roman" w:hAnsi="Times New Roman" w:cs="Times New Roman"/>
          <w:b/>
        </w:rPr>
        <w:t xml:space="preserve">A020604 Naknade za rad izvršnih tijela </w:t>
      </w:r>
    </w:p>
    <w:p w14:paraId="4720FB7F" w14:textId="77777777" w:rsidR="00C72041" w:rsidRPr="00C32DF7" w:rsidRDefault="00C72041" w:rsidP="00C72041">
      <w:pPr>
        <w:pStyle w:val="Bezproreda"/>
        <w:jc w:val="both"/>
        <w:rPr>
          <w:rFonts w:ascii="Times New Roman" w:hAnsi="Times New Roman" w:cs="Times New Roman"/>
        </w:rPr>
      </w:pPr>
      <w:r w:rsidRPr="00C32DF7">
        <w:rPr>
          <w:rFonts w:ascii="Times New Roman" w:hAnsi="Times New Roman" w:cs="Times New Roman"/>
        </w:rPr>
        <w:t xml:space="preserve">Cilj ove aktivnosti je djelotvorno izvršavanje osnovnih zadaća i poslova nositelja izvršnih ovlasti.  </w:t>
      </w:r>
    </w:p>
    <w:p w14:paraId="575D10AD" w14:textId="77777777" w:rsidR="00C72041" w:rsidRPr="00DC554E" w:rsidRDefault="00C72041" w:rsidP="00C72041">
      <w:pPr>
        <w:pStyle w:val="Bezproreda"/>
        <w:rPr>
          <w:rFonts w:ascii="Times New Roman" w:hAnsi="Times New Roman" w:cs="Times New Roman"/>
          <w:highlight w:val="lightGray"/>
        </w:rPr>
      </w:pPr>
    </w:p>
    <w:tbl>
      <w:tblPr>
        <w:tblStyle w:val="Reetkatablice"/>
        <w:tblW w:w="0" w:type="auto"/>
        <w:tblLayout w:type="fixed"/>
        <w:tblLook w:val="04A0" w:firstRow="1" w:lastRow="0" w:firstColumn="1" w:lastColumn="0" w:noHBand="0" w:noVBand="1"/>
      </w:tblPr>
      <w:tblGrid>
        <w:gridCol w:w="4644"/>
        <w:gridCol w:w="4644"/>
      </w:tblGrid>
      <w:tr w:rsidR="00C72041" w:rsidRPr="00DC554E" w14:paraId="691E9FAB" w14:textId="77777777" w:rsidTr="00AD4848">
        <w:tc>
          <w:tcPr>
            <w:tcW w:w="4644" w:type="dxa"/>
          </w:tcPr>
          <w:p w14:paraId="28559903" w14:textId="77777777" w:rsidR="00C72041" w:rsidRPr="00AC6ADE" w:rsidRDefault="00C72041" w:rsidP="00AD4848">
            <w:pPr>
              <w:pStyle w:val="Bezproreda"/>
              <w:rPr>
                <w:rFonts w:ascii="Times New Roman" w:hAnsi="Times New Roman" w:cs="Times New Roman"/>
                <w:b/>
              </w:rPr>
            </w:pPr>
            <w:r w:rsidRPr="00AC6ADE">
              <w:rPr>
                <w:rFonts w:ascii="Times New Roman" w:hAnsi="Times New Roman" w:cs="Times New Roman"/>
                <w:b/>
              </w:rPr>
              <w:t>Pokazatelj rezultata</w:t>
            </w:r>
          </w:p>
        </w:tc>
        <w:tc>
          <w:tcPr>
            <w:tcW w:w="4644" w:type="dxa"/>
          </w:tcPr>
          <w:p w14:paraId="76DBCB99" w14:textId="77777777" w:rsidR="00C72041" w:rsidRPr="00AC6ADE" w:rsidRDefault="00C72041" w:rsidP="00AD4848">
            <w:pPr>
              <w:pStyle w:val="Bezproreda"/>
              <w:rPr>
                <w:rFonts w:ascii="Times New Roman" w:hAnsi="Times New Roman" w:cs="Times New Roman"/>
              </w:rPr>
            </w:pPr>
            <w:r w:rsidRPr="00AC6ADE">
              <w:rPr>
                <w:rFonts w:ascii="Times New Roman" w:hAnsi="Times New Roman" w:cs="Times New Roman"/>
              </w:rPr>
              <w:t>Izvršavanje poslova iz djelokruga rada</w:t>
            </w:r>
          </w:p>
        </w:tc>
      </w:tr>
      <w:tr w:rsidR="00C72041" w:rsidRPr="00DC554E" w14:paraId="6F43D00A" w14:textId="77777777" w:rsidTr="00AD4848">
        <w:tc>
          <w:tcPr>
            <w:tcW w:w="4644" w:type="dxa"/>
          </w:tcPr>
          <w:p w14:paraId="56E06353" w14:textId="77777777" w:rsidR="00C72041" w:rsidRPr="00AC6ADE" w:rsidRDefault="00C72041" w:rsidP="00AD4848">
            <w:pPr>
              <w:pStyle w:val="Bezproreda"/>
              <w:rPr>
                <w:rFonts w:ascii="Times New Roman" w:hAnsi="Times New Roman" w:cs="Times New Roman"/>
                <w:b/>
              </w:rPr>
            </w:pPr>
            <w:r w:rsidRPr="00AC6ADE">
              <w:rPr>
                <w:rFonts w:ascii="Times New Roman" w:hAnsi="Times New Roman" w:cs="Times New Roman"/>
                <w:b/>
              </w:rPr>
              <w:t>Definicija</w:t>
            </w:r>
          </w:p>
        </w:tc>
        <w:tc>
          <w:tcPr>
            <w:tcW w:w="4644" w:type="dxa"/>
          </w:tcPr>
          <w:p w14:paraId="794F38D2" w14:textId="77777777" w:rsidR="00C72041" w:rsidRPr="00AC6ADE" w:rsidRDefault="00C72041" w:rsidP="00AD4848">
            <w:pPr>
              <w:pStyle w:val="Bezproreda"/>
              <w:rPr>
                <w:rFonts w:ascii="Times New Roman" w:hAnsi="Times New Roman" w:cs="Times New Roman"/>
              </w:rPr>
            </w:pPr>
            <w:r w:rsidRPr="00AC6ADE">
              <w:rPr>
                <w:rFonts w:ascii="Times New Roman" w:hAnsi="Times New Roman" w:cs="Times New Roman"/>
              </w:rPr>
              <w:t xml:space="preserve">Učinkovito i pravovremeno izvršavanje preuzetih obaveza iz djelokruga rada </w:t>
            </w:r>
          </w:p>
        </w:tc>
      </w:tr>
      <w:tr w:rsidR="00C72041" w:rsidRPr="00DC554E" w14:paraId="17BC269C" w14:textId="77777777" w:rsidTr="00AD4848">
        <w:tc>
          <w:tcPr>
            <w:tcW w:w="4644" w:type="dxa"/>
          </w:tcPr>
          <w:p w14:paraId="1791044D" w14:textId="77777777" w:rsidR="00C72041" w:rsidRPr="00AC6ADE" w:rsidRDefault="00C72041" w:rsidP="00AD4848">
            <w:pPr>
              <w:pStyle w:val="Bezproreda"/>
              <w:rPr>
                <w:rFonts w:ascii="Times New Roman" w:hAnsi="Times New Roman" w:cs="Times New Roman"/>
                <w:b/>
              </w:rPr>
            </w:pPr>
            <w:r w:rsidRPr="00AC6ADE">
              <w:rPr>
                <w:rFonts w:ascii="Times New Roman" w:hAnsi="Times New Roman" w:cs="Times New Roman"/>
                <w:b/>
              </w:rPr>
              <w:t>Jedinica</w:t>
            </w:r>
          </w:p>
        </w:tc>
        <w:tc>
          <w:tcPr>
            <w:tcW w:w="4644" w:type="dxa"/>
          </w:tcPr>
          <w:p w14:paraId="315EAA68" w14:textId="77777777" w:rsidR="00C72041" w:rsidRPr="00AC6ADE" w:rsidRDefault="00C72041" w:rsidP="00AD4848">
            <w:pPr>
              <w:pStyle w:val="Bezproreda"/>
              <w:rPr>
                <w:rFonts w:ascii="Times New Roman" w:hAnsi="Times New Roman" w:cs="Times New Roman"/>
              </w:rPr>
            </w:pPr>
            <w:r w:rsidRPr="00AC6ADE">
              <w:rPr>
                <w:rFonts w:ascii="Times New Roman" w:hAnsi="Times New Roman" w:cs="Times New Roman"/>
              </w:rPr>
              <w:t>%</w:t>
            </w:r>
          </w:p>
        </w:tc>
      </w:tr>
      <w:tr w:rsidR="00C72041" w:rsidRPr="00DC554E" w14:paraId="48D95DE6" w14:textId="77777777" w:rsidTr="00AD4848">
        <w:tc>
          <w:tcPr>
            <w:tcW w:w="4644" w:type="dxa"/>
          </w:tcPr>
          <w:p w14:paraId="2821E572" w14:textId="77777777" w:rsidR="00C72041" w:rsidRPr="00AC6ADE" w:rsidRDefault="00C72041" w:rsidP="00AD4848">
            <w:pPr>
              <w:pStyle w:val="Bezproreda"/>
              <w:rPr>
                <w:rFonts w:ascii="Times New Roman" w:hAnsi="Times New Roman" w:cs="Times New Roman"/>
                <w:b/>
              </w:rPr>
            </w:pPr>
            <w:r w:rsidRPr="00AC6ADE">
              <w:rPr>
                <w:rFonts w:ascii="Times New Roman" w:hAnsi="Times New Roman" w:cs="Times New Roman"/>
                <w:b/>
              </w:rPr>
              <w:t>Polazna vrijednost</w:t>
            </w:r>
          </w:p>
        </w:tc>
        <w:tc>
          <w:tcPr>
            <w:tcW w:w="4644" w:type="dxa"/>
          </w:tcPr>
          <w:p w14:paraId="376C17C9" w14:textId="77777777" w:rsidR="00C72041" w:rsidRPr="00AC6ADE" w:rsidRDefault="00C72041" w:rsidP="00AD4848">
            <w:pPr>
              <w:pStyle w:val="Bezproreda"/>
              <w:rPr>
                <w:rFonts w:ascii="Times New Roman" w:hAnsi="Times New Roman" w:cs="Times New Roman"/>
              </w:rPr>
            </w:pPr>
            <w:r w:rsidRPr="00AC6ADE">
              <w:rPr>
                <w:rFonts w:ascii="Times New Roman" w:hAnsi="Times New Roman" w:cs="Times New Roman"/>
              </w:rPr>
              <w:t>100</w:t>
            </w:r>
          </w:p>
        </w:tc>
      </w:tr>
      <w:tr w:rsidR="00C72041" w:rsidRPr="00DC554E" w14:paraId="3435BA12" w14:textId="77777777" w:rsidTr="00AD4848">
        <w:tc>
          <w:tcPr>
            <w:tcW w:w="4644" w:type="dxa"/>
          </w:tcPr>
          <w:p w14:paraId="55F41F43" w14:textId="77777777" w:rsidR="00C72041" w:rsidRPr="00AC6ADE" w:rsidRDefault="00C72041" w:rsidP="00AD4848">
            <w:pPr>
              <w:pStyle w:val="Bezproreda"/>
              <w:rPr>
                <w:rFonts w:ascii="Times New Roman" w:hAnsi="Times New Roman" w:cs="Times New Roman"/>
                <w:b/>
              </w:rPr>
            </w:pPr>
            <w:r w:rsidRPr="00AC6ADE">
              <w:rPr>
                <w:rFonts w:ascii="Times New Roman" w:hAnsi="Times New Roman" w:cs="Times New Roman"/>
                <w:b/>
              </w:rPr>
              <w:t>Izvor podataka</w:t>
            </w:r>
          </w:p>
        </w:tc>
        <w:tc>
          <w:tcPr>
            <w:tcW w:w="4644" w:type="dxa"/>
          </w:tcPr>
          <w:p w14:paraId="11603DF6" w14:textId="77777777" w:rsidR="00C72041" w:rsidRPr="00AC6ADE" w:rsidRDefault="00C72041" w:rsidP="00AD4848">
            <w:pPr>
              <w:pStyle w:val="Bezproreda"/>
              <w:rPr>
                <w:rFonts w:ascii="Times New Roman" w:hAnsi="Times New Roman" w:cs="Times New Roman"/>
              </w:rPr>
            </w:pPr>
            <w:r w:rsidRPr="00AC6ADE">
              <w:rPr>
                <w:rFonts w:ascii="Times New Roman" w:hAnsi="Times New Roman" w:cs="Times New Roman"/>
              </w:rPr>
              <w:t>Općina Kostrena</w:t>
            </w:r>
          </w:p>
        </w:tc>
      </w:tr>
      <w:tr w:rsidR="00C72041" w:rsidRPr="00DC554E" w14:paraId="2B578D6E" w14:textId="77777777" w:rsidTr="00AD4848">
        <w:tc>
          <w:tcPr>
            <w:tcW w:w="4644" w:type="dxa"/>
          </w:tcPr>
          <w:p w14:paraId="0C3004C2" w14:textId="77777777" w:rsidR="00C72041" w:rsidRPr="00AC6ADE" w:rsidRDefault="00C72041" w:rsidP="00AD4848">
            <w:pPr>
              <w:pStyle w:val="Bezproreda"/>
              <w:rPr>
                <w:rFonts w:ascii="Times New Roman" w:hAnsi="Times New Roman" w:cs="Times New Roman"/>
                <w:b/>
              </w:rPr>
            </w:pPr>
            <w:r w:rsidRPr="00AC6ADE">
              <w:rPr>
                <w:rFonts w:ascii="Times New Roman" w:hAnsi="Times New Roman" w:cs="Times New Roman"/>
                <w:b/>
              </w:rPr>
              <w:t>Ciljana vrijednost (202</w:t>
            </w:r>
            <w:r>
              <w:rPr>
                <w:rFonts w:ascii="Times New Roman" w:hAnsi="Times New Roman" w:cs="Times New Roman"/>
                <w:b/>
              </w:rPr>
              <w:t>4</w:t>
            </w:r>
            <w:r w:rsidRPr="00AC6ADE">
              <w:rPr>
                <w:rFonts w:ascii="Times New Roman" w:hAnsi="Times New Roman" w:cs="Times New Roman"/>
                <w:b/>
              </w:rPr>
              <w:t>.)</w:t>
            </w:r>
          </w:p>
        </w:tc>
        <w:tc>
          <w:tcPr>
            <w:tcW w:w="4644" w:type="dxa"/>
          </w:tcPr>
          <w:p w14:paraId="29332D24" w14:textId="77777777" w:rsidR="00C72041" w:rsidRPr="00AC6ADE" w:rsidRDefault="00C72041" w:rsidP="00AD4848">
            <w:pPr>
              <w:pStyle w:val="Bezproreda"/>
              <w:rPr>
                <w:rFonts w:ascii="Times New Roman" w:hAnsi="Times New Roman" w:cs="Times New Roman"/>
              </w:rPr>
            </w:pPr>
            <w:r w:rsidRPr="00AC6ADE">
              <w:rPr>
                <w:rFonts w:ascii="Times New Roman" w:hAnsi="Times New Roman" w:cs="Times New Roman"/>
              </w:rPr>
              <w:t>100</w:t>
            </w:r>
          </w:p>
        </w:tc>
      </w:tr>
      <w:tr w:rsidR="00C72041" w:rsidRPr="00DC554E" w14:paraId="0A87EECE" w14:textId="77777777" w:rsidTr="00AD4848">
        <w:tc>
          <w:tcPr>
            <w:tcW w:w="4644" w:type="dxa"/>
          </w:tcPr>
          <w:p w14:paraId="58D97626" w14:textId="77777777" w:rsidR="00C72041" w:rsidRPr="00AC6ADE" w:rsidRDefault="00C72041" w:rsidP="00AD4848">
            <w:pPr>
              <w:pStyle w:val="Bezproreda"/>
              <w:rPr>
                <w:rFonts w:ascii="Times New Roman" w:hAnsi="Times New Roman" w:cs="Times New Roman"/>
                <w:b/>
              </w:rPr>
            </w:pPr>
            <w:r w:rsidRPr="00AC6ADE">
              <w:rPr>
                <w:rFonts w:ascii="Times New Roman" w:hAnsi="Times New Roman" w:cs="Times New Roman"/>
                <w:b/>
              </w:rPr>
              <w:t>Ciljana vrijednost (202</w:t>
            </w:r>
            <w:r>
              <w:rPr>
                <w:rFonts w:ascii="Times New Roman" w:hAnsi="Times New Roman" w:cs="Times New Roman"/>
                <w:b/>
              </w:rPr>
              <w:t>5</w:t>
            </w:r>
            <w:r w:rsidRPr="00AC6ADE">
              <w:rPr>
                <w:rFonts w:ascii="Times New Roman" w:hAnsi="Times New Roman" w:cs="Times New Roman"/>
                <w:b/>
              </w:rPr>
              <w:t>.)</w:t>
            </w:r>
          </w:p>
        </w:tc>
        <w:tc>
          <w:tcPr>
            <w:tcW w:w="4644" w:type="dxa"/>
          </w:tcPr>
          <w:p w14:paraId="29966AB2" w14:textId="77777777" w:rsidR="00C72041" w:rsidRPr="00AC6ADE" w:rsidRDefault="00C72041" w:rsidP="00AD4848">
            <w:pPr>
              <w:pStyle w:val="Bezproreda"/>
              <w:rPr>
                <w:rFonts w:ascii="Times New Roman" w:hAnsi="Times New Roman" w:cs="Times New Roman"/>
              </w:rPr>
            </w:pPr>
            <w:r w:rsidRPr="00AC6ADE">
              <w:rPr>
                <w:rFonts w:ascii="Times New Roman" w:hAnsi="Times New Roman" w:cs="Times New Roman"/>
              </w:rPr>
              <w:t>100</w:t>
            </w:r>
          </w:p>
        </w:tc>
      </w:tr>
      <w:tr w:rsidR="00C72041" w:rsidRPr="00DC554E" w14:paraId="748DB891" w14:textId="77777777" w:rsidTr="00AD4848">
        <w:tc>
          <w:tcPr>
            <w:tcW w:w="4644" w:type="dxa"/>
          </w:tcPr>
          <w:p w14:paraId="1BE11AE5" w14:textId="77777777" w:rsidR="00C72041" w:rsidRPr="00AC6ADE" w:rsidRDefault="00C72041" w:rsidP="00AD4848">
            <w:pPr>
              <w:pStyle w:val="Bezproreda"/>
              <w:rPr>
                <w:rFonts w:ascii="Times New Roman" w:hAnsi="Times New Roman" w:cs="Times New Roman"/>
                <w:b/>
              </w:rPr>
            </w:pPr>
            <w:r w:rsidRPr="00AC6ADE">
              <w:rPr>
                <w:rFonts w:ascii="Times New Roman" w:hAnsi="Times New Roman" w:cs="Times New Roman"/>
                <w:b/>
              </w:rPr>
              <w:t>Ciljana vrijednost (202</w:t>
            </w:r>
            <w:r>
              <w:rPr>
                <w:rFonts w:ascii="Times New Roman" w:hAnsi="Times New Roman" w:cs="Times New Roman"/>
                <w:b/>
              </w:rPr>
              <w:t>6</w:t>
            </w:r>
            <w:r w:rsidRPr="00AC6ADE">
              <w:rPr>
                <w:rFonts w:ascii="Times New Roman" w:hAnsi="Times New Roman" w:cs="Times New Roman"/>
                <w:b/>
              </w:rPr>
              <w:t>.)</w:t>
            </w:r>
          </w:p>
        </w:tc>
        <w:tc>
          <w:tcPr>
            <w:tcW w:w="4644" w:type="dxa"/>
          </w:tcPr>
          <w:p w14:paraId="25D196AA" w14:textId="77777777" w:rsidR="00C72041" w:rsidRPr="00AC6ADE" w:rsidRDefault="00C72041" w:rsidP="00AD4848">
            <w:pPr>
              <w:pStyle w:val="Bezproreda"/>
              <w:rPr>
                <w:rFonts w:ascii="Times New Roman" w:hAnsi="Times New Roman" w:cs="Times New Roman"/>
              </w:rPr>
            </w:pPr>
            <w:r w:rsidRPr="00AC6ADE">
              <w:rPr>
                <w:rFonts w:ascii="Times New Roman" w:hAnsi="Times New Roman" w:cs="Times New Roman"/>
              </w:rPr>
              <w:t>100</w:t>
            </w:r>
          </w:p>
        </w:tc>
      </w:tr>
    </w:tbl>
    <w:p w14:paraId="7BEE9772" w14:textId="77777777" w:rsidR="00C72041" w:rsidRPr="00DC554E" w:rsidRDefault="00C72041" w:rsidP="00C72041">
      <w:pPr>
        <w:pStyle w:val="Bezproreda"/>
        <w:rPr>
          <w:rFonts w:ascii="Times New Roman" w:hAnsi="Times New Roman" w:cs="Times New Roman"/>
          <w:highlight w:val="lightGray"/>
        </w:rPr>
      </w:pPr>
    </w:p>
    <w:p w14:paraId="0B34EB86" w14:textId="77777777" w:rsidR="00C72041" w:rsidRPr="00AC6ADE" w:rsidRDefault="00C72041" w:rsidP="00C72041">
      <w:pPr>
        <w:pStyle w:val="Bezproreda"/>
        <w:jc w:val="both"/>
        <w:rPr>
          <w:rFonts w:ascii="Times New Roman" w:hAnsi="Times New Roman" w:cs="Times New Roman"/>
        </w:rPr>
      </w:pPr>
      <w:r w:rsidRPr="00AC6ADE">
        <w:rPr>
          <w:rFonts w:ascii="Times New Roman" w:hAnsi="Times New Roman" w:cs="Times New Roman"/>
        </w:rPr>
        <w:t>Izvještaj o postignutim ciljevima i rezultatima programa temeljenim na pokazateljima uspješnosti u protekloj godini: U proteklom razdoblju izvršene su sve preuzete obveze iz djelokruga  rada nositelja izvršnih ovlasti.</w:t>
      </w:r>
    </w:p>
    <w:p w14:paraId="083C37F1" w14:textId="77777777" w:rsidR="00C72041" w:rsidRPr="00DC554E" w:rsidRDefault="00C72041" w:rsidP="00C72041">
      <w:pPr>
        <w:pStyle w:val="Bezproreda"/>
        <w:jc w:val="both"/>
        <w:rPr>
          <w:rFonts w:ascii="Times New Roman" w:hAnsi="Times New Roman" w:cs="Times New Roman"/>
          <w:highlight w:val="lightGray"/>
        </w:rPr>
      </w:pPr>
    </w:p>
    <w:p w14:paraId="093ADE3D" w14:textId="77777777" w:rsidR="00C72041" w:rsidRPr="005F7E7B" w:rsidRDefault="00C72041" w:rsidP="00C72041">
      <w:pPr>
        <w:pStyle w:val="Bezproreda"/>
        <w:jc w:val="both"/>
        <w:rPr>
          <w:rFonts w:ascii="Times New Roman" w:hAnsi="Times New Roman" w:cs="Times New Roman"/>
          <w:b/>
        </w:rPr>
      </w:pPr>
      <w:r w:rsidRPr="005F7E7B">
        <w:rPr>
          <w:rFonts w:ascii="Times New Roman" w:hAnsi="Times New Roman" w:cs="Times New Roman"/>
          <w:b/>
        </w:rPr>
        <w:t>A020605 Pokroviteljstva i sponzorstva</w:t>
      </w:r>
    </w:p>
    <w:p w14:paraId="326C7ACA" w14:textId="77777777" w:rsidR="00C72041" w:rsidRPr="005F7E7B" w:rsidRDefault="00C72041" w:rsidP="00C72041">
      <w:pPr>
        <w:pStyle w:val="Bezproreda"/>
        <w:jc w:val="both"/>
        <w:rPr>
          <w:rFonts w:ascii="Times New Roman" w:hAnsi="Times New Roman" w:cs="Times New Roman"/>
        </w:rPr>
      </w:pPr>
      <w:r w:rsidRPr="005F7E7B">
        <w:rPr>
          <w:rFonts w:ascii="Times New Roman" w:hAnsi="Times New Roman" w:cs="Times New Roman"/>
        </w:rPr>
        <w:t>U sklopu ove aktivnosti planirani su rashodi vezani za donacije u novcu po pojedinačnim odlukama načelnika, a cilj je održati pokroviteljstva i potpore na postojećem nivou.</w:t>
      </w:r>
    </w:p>
    <w:p w14:paraId="06AF6CCE" w14:textId="77777777" w:rsidR="00C72041" w:rsidRPr="00DC554E" w:rsidRDefault="00C72041" w:rsidP="00C72041">
      <w:pPr>
        <w:pStyle w:val="Bezproreda"/>
        <w:rPr>
          <w:rFonts w:ascii="Times New Roman" w:hAnsi="Times New Roman" w:cs="Times New Roman"/>
          <w:highlight w:val="lightGray"/>
        </w:rPr>
      </w:pPr>
    </w:p>
    <w:tbl>
      <w:tblPr>
        <w:tblStyle w:val="Reetkatablice"/>
        <w:tblW w:w="0" w:type="auto"/>
        <w:tblLook w:val="04A0" w:firstRow="1" w:lastRow="0" w:firstColumn="1" w:lastColumn="0" w:noHBand="0" w:noVBand="1"/>
      </w:tblPr>
      <w:tblGrid>
        <w:gridCol w:w="3563"/>
        <w:gridCol w:w="5499"/>
      </w:tblGrid>
      <w:tr w:rsidR="00C72041" w:rsidRPr="00DC554E" w14:paraId="43737DC0" w14:textId="77777777" w:rsidTr="00AD4848">
        <w:trPr>
          <w:trHeight w:val="210"/>
        </w:trPr>
        <w:tc>
          <w:tcPr>
            <w:tcW w:w="3563" w:type="dxa"/>
          </w:tcPr>
          <w:p w14:paraId="12EDD103" w14:textId="77777777" w:rsidR="00C72041" w:rsidRPr="000D5626" w:rsidRDefault="00C72041" w:rsidP="00AD4848">
            <w:pPr>
              <w:pStyle w:val="Bezproreda"/>
              <w:rPr>
                <w:rFonts w:ascii="Times New Roman" w:hAnsi="Times New Roman" w:cs="Times New Roman"/>
                <w:b/>
              </w:rPr>
            </w:pPr>
            <w:r w:rsidRPr="000D5626">
              <w:rPr>
                <w:rFonts w:ascii="Times New Roman" w:hAnsi="Times New Roman" w:cs="Times New Roman"/>
                <w:b/>
              </w:rPr>
              <w:t>Pokazatelj rezultata</w:t>
            </w:r>
          </w:p>
        </w:tc>
        <w:tc>
          <w:tcPr>
            <w:tcW w:w="5499" w:type="dxa"/>
          </w:tcPr>
          <w:p w14:paraId="48782014" w14:textId="77777777" w:rsidR="00C72041" w:rsidRPr="000D5626" w:rsidRDefault="00C72041" w:rsidP="00AD4848">
            <w:pPr>
              <w:pStyle w:val="Bezproreda"/>
              <w:rPr>
                <w:rFonts w:ascii="Times New Roman" w:hAnsi="Times New Roman" w:cs="Times New Roman"/>
              </w:rPr>
            </w:pPr>
            <w:r w:rsidRPr="000D5626">
              <w:rPr>
                <w:rFonts w:ascii="Times New Roman" w:hAnsi="Times New Roman" w:cs="Times New Roman"/>
              </w:rPr>
              <w:t>Održavanje broja doniranih potpora u istom pojedinačnom iznosu</w:t>
            </w:r>
          </w:p>
        </w:tc>
      </w:tr>
      <w:tr w:rsidR="00C72041" w:rsidRPr="00DC554E" w14:paraId="3FC81DB3" w14:textId="77777777" w:rsidTr="00AD4848">
        <w:tc>
          <w:tcPr>
            <w:tcW w:w="3563" w:type="dxa"/>
          </w:tcPr>
          <w:p w14:paraId="40AC0A76" w14:textId="77777777" w:rsidR="00C72041" w:rsidRPr="000D5626" w:rsidRDefault="00C72041" w:rsidP="00AD4848">
            <w:pPr>
              <w:pStyle w:val="Bezproreda"/>
              <w:rPr>
                <w:rFonts w:ascii="Times New Roman" w:hAnsi="Times New Roman" w:cs="Times New Roman"/>
                <w:b/>
              </w:rPr>
            </w:pPr>
            <w:r w:rsidRPr="000D5626">
              <w:rPr>
                <w:rFonts w:ascii="Times New Roman" w:hAnsi="Times New Roman" w:cs="Times New Roman"/>
                <w:b/>
              </w:rPr>
              <w:t>Definicija</w:t>
            </w:r>
          </w:p>
        </w:tc>
        <w:tc>
          <w:tcPr>
            <w:tcW w:w="5499" w:type="dxa"/>
          </w:tcPr>
          <w:p w14:paraId="231A374C" w14:textId="77777777" w:rsidR="00C72041" w:rsidRPr="000D5626" w:rsidRDefault="00C72041" w:rsidP="00AD4848">
            <w:pPr>
              <w:pStyle w:val="Bezproreda"/>
              <w:rPr>
                <w:rFonts w:ascii="Times New Roman" w:hAnsi="Times New Roman" w:cs="Times New Roman"/>
              </w:rPr>
            </w:pPr>
            <w:r w:rsidRPr="000D5626">
              <w:rPr>
                <w:rFonts w:ascii="Times New Roman" w:hAnsi="Times New Roman" w:cs="Times New Roman"/>
              </w:rPr>
              <w:t>Pokroviteljstvima i sponzorstvima pružiti pomoć raznim manifestacijama i pojedincima</w:t>
            </w:r>
            <w:r>
              <w:t xml:space="preserve"> </w:t>
            </w:r>
            <w:r w:rsidRPr="00BB2FD1">
              <w:rPr>
                <w:rFonts w:ascii="Times New Roman" w:hAnsi="Times New Roman" w:cs="Times New Roman"/>
              </w:rPr>
              <w:t>s naglaskom na humanitarne manifestacije i potrebite pojedince</w:t>
            </w:r>
            <w:r>
              <w:rPr>
                <w:rFonts w:ascii="Times New Roman" w:hAnsi="Times New Roman" w:cs="Times New Roman"/>
              </w:rPr>
              <w:t>.</w:t>
            </w:r>
          </w:p>
        </w:tc>
      </w:tr>
      <w:tr w:rsidR="00C72041" w:rsidRPr="00DC554E" w14:paraId="528D5575" w14:textId="77777777" w:rsidTr="00AD4848">
        <w:trPr>
          <w:trHeight w:val="382"/>
        </w:trPr>
        <w:tc>
          <w:tcPr>
            <w:tcW w:w="3563" w:type="dxa"/>
          </w:tcPr>
          <w:p w14:paraId="7B28339D" w14:textId="77777777" w:rsidR="00C72041" w:rsidRPr="000D5626" w:rsidRDefault="00C72041" w:rsidP="00AD4848">
            <w:pPr>
              <w:pStyle w:val="Bezproreda"/>
              <w:rPr>
                <w:rFonts w:ascii="Times New Roman" w:hAnsi="Times New Roman" w:cs="Times New Roman"/>
                <w:b/>
              </w:rPr>
            </w:pPr>
            <w:r w:rsidRPr="000D5626">
              <w:rPr>
                <w:rFonts w:ascii="Times New Roman" w:hAnsi="Times New Roman" w:cs="Times New Roman"/>
                <w:b/>
              </w:rPr>
              <w:t>Jedinica</w:t>
            </w:r>
          </w:p>
        </w:tc>
        <w:tc>
          <w:tcPr>
            <w:tcW w:w="5499" w:type="dxa"/>
          </w:tcPr>
          <w:p w14:paraId="50511B33" w14:textId="77777777" w:rsidR="00C72041" w:rsidRPr="000D5626" w:rsidRDefault="00C72041" w:rsidP="00AD4848">
            <w:pPr>
              <w:pStyle w:val="Bezproreda"/>
              <w:rPr>
                <w:rFonts w:ascii="Times New Roman" w:hAnsi="Times New Roman" w:cs="Times New Roman"/>
              </w:rPr>
            </w:pPr>
            <w:r w:rsidRPr="000D5626">
              <w:rPr>
                <w:rFonts w:ascii="Times New Roman" w:hAnsi="Times New Roman" w:cs="Times New Roman"/>
              </w:rPr>
              <w:t>Broj</w:t>
            </w:r>
          </w:p>
        </w:tc>
      </w:tr>
      <w:tr w:rsidR="00C72041" w:rsidRPr="00DC554E" w14:paraId="680D0455" w14:textId="77777777" w:rsidTr="00AD4848">
        <w:tc>
          <w:tcPr>
            <w:tcW w:w="3563" w:type="dxa"/>
          </w:tcPr>
          <w:p w14:paraId="131452DB" w14:textId="77777777" w:rsidR="00C72041" w:rsidRPr="00BB2FD1" w:rsidRDefault="00C72041" w:rsidP="00AD4848">
            <w:pPr>
              <w:pStyle w:val="Bezproreda"/>
              <w:rPr>
                <w:rFonts w:ascii="Times New Roman" w:hAnsi="Times New Roman" w:cs="Times New Roman"/>
                <w:b/>
              </w:rPr>
            </w:pPr>
            <w:r w:rsidRPr="00BB2FD1">
              <w:rPr>
                <w:rFonts w:ascii="Times New Roman" w:hAnsi="Times New Roman" w:cs="Times New Roman"/>
                <w:b/>
              </w:rPr>
              <w:t>Polazna vrijednost</w:t>
            </w:r>
          </w:p>
        </w:tc>
        <w:tc>
          <w:tcPr>
            <w:tcW w:w="5499" w:type="dxa"/>
          </w:tcPr>
          <w:p w14:paraId="0DBB5DE0" w14:textId="77777777" w:rsidR="00C72041" w:rsidRPr="00BB2FD1" w:rsidRDefault="00C72041" w:rsidP="00AD4848">
            <w:pPr>
              <w:pStyle w:val="Bezproreda"/>
              <w:rPr>
                <w:rFonts w:ascii="Times New Roman" w:hAnsi="Times New Roman" w:cs="Times New Roman"/>
              </w:rPr>
            </w:pPr>
            <w:r>
              <w:rPr>
                <w:rFonts w:ascii="Times New Roman" w:hAnsi="Times New Roman" w:cs="Times New Roman"/>
              </w:rPr>
              <w:t>12</w:t>
            </w:r>
          </w:p>
        </w:tc>
      </w:tr>
      <w:tr w:rsidR="00C72041" w:rsidRPr="00DC554E" w14:paraId="1113071C" w14:textId="77777777" w:rsidTr="00AD4848">
        <w:tc>
          <w:tcPr>
            <w:tcW w:w="3563" w:type="dxa"/>
          </w:tcPr>
          <w:p w14:paraId="566C264A" w14:textId="77777777" w:rsidR="00C72041" w:rsidRPr="000D5626" w:rsidRDefault="00C72041" w:rsidP="00AD4848">
            <w:pPr>
              <w:pStyle w:val="Bezproreda"/>
              <w:rPr>
                <w:rFonts w:ascii="Times New Roman" w:hAnsi="Times New Roman" w:cs="Times New Roman"/>
                <w:b/>
              </w:rPr>
            </w:pPr>
            <w:r w:rsidRPr="000D5626">
              <w:rPr>
                <w:rFonts w:ascii="Times New Roman" w:hAnsi="Times New Roman" w:cs="Times New Roman"/>
                <w:b/>
              </w:rPr>
              <w:t>Izvor podataka</w:t>
            </w:r>
          </w:p>
        </w:tc>
        <w:tc>
          <w:tcPr>
            <w:tcW w:w="5499" w:type="dxa"/>
          </w:tcPr>
          <w:p w14:paraId="0E05D6ED" w14:textId="77777777" w:rsidR="00C72041" w:rsidRPr="000D5626" w:rsidRDefault="00C72041" w:rsidP="00AD4848">
            <w:pPr>
              <w:pStyle w:val="Bezproreda"/>
              <w:rPr>
                <w:rFonts w:ascii="Times New Roman" w:hAnsi="Times New Roman" w:cs="Times New Roman"/>
              </w:rPr>
            </w:pPr>
            <w:r w:rsidRPr="000D5626">
              <w:rPr>
                <w:rFonts w:ascii="Times New Roman" w:hAnsi="Times New Roman" w:cs="Times New Roman"/>
              </w:rPr>
              <w:t>Općina Kostrena</w:t>
            </w:r>
          </w:p>
        </w:tc>
      </w:tr>
      <w:tr w:rsidR="00C72041" w:rsidRPr="00DC554E" w14:paraId="4B512EEB" w14:textId="77777777" w:rsidTr="00AD4848">
        <w:tc>
          <w:tcPr>
            <w:tcW w:w="3563" w:type="dxa"/>
          </w:tcPr>
          <w:p w14:paraId="22047BD0" w14:textId="77777777" w:rsidR="00C72041" w:rsidRPr="000D5626" w:rsidRDefault="00C72041" w:rsidP="00AD4848">
            <w:pPr>
              <w:pStyle w:val="Bezproreda"/>
              <w:rPr>
                <w:rFonts w:ascii="Times New Roman" w:hAnsi="Times New Roman" w:cs="Times New Roman"/>
                <w:b/>
              </w:rPr>
            </w:pPr>
            <w:r w:rsidRPr="000D5626">
              <w:rPr>
                <w:rFonts w:ascii="Times New Roman" w:hAnsi="Times New Roman" w:cs="Times New Roman"/>
                <w:b/>
              </w:rPr>
              <w:t>Ciljana vrijednost (2024.)</w:t>
            </w:r>
          </w:p>
        </w:tc>
        <w:tc>
          <w:tcPr>
            <w:tcW w:w="5499" w:type="dxa"/>
          </w:tcPr>
          <w:p w14:paraId="210EAEB6" w14:textId="77777777" w:rsidR="00C72041" w:rsidRPr="000D5626" w:rsidRDefault="00C72041" w:rsidP="00AD4848">
            <w:pPr>
              <w:pStyle w:val="Bezproreda"/>
              <w:rPr>
                <w:rFonts w:ascii="Times New Roman" w:hAnsi="Times New Roman" w:cs="Times New Roman"/>
              </w:rPr>
            </w:pPr>
            <w:r w:rsidRPr="000D5626">
              <w:rPr>
                <w:rFonts w:ascii="Times New Roman" w:hAnsi="Times New Roman" w:cs="Times New Roman"/>
              </w:rPr>
              <w:t>12</w:t>
            </w:r>
          </w:p>
        </w:tc>
      </w:tr>
      <w:tr w:rsidR="00C72041" w:rsidRPr="00DC554E" w14:paraId="788B17BE" w14:textId="77777777" w:rsidTr="00AD4848">
        <w:tc>
          <w:tcPr>
            <w:tcW w:w="3563" w:type="dxa"/>
          </w:tcPr>
          <w:p w14:paraId="0481CD0F" w14:textId="77777777" w:rsidR="00C72041" w:rsidRPr="000D5626" w:rsidRDefault="00C72041" w:rsidP="00AD4848">
            <w:pPr>
              <w:pStyle w:val="Bezproreda"/>
              <w:rPr>
                <w:rFonts w:ascii="Times New Roman" w:hAnsi="Times New Roman" w:cs="Times New Roman"/>
                <w:b/>
              </w:rPr>
            </w:pPr>
            <w:r w:rsidRPr="000D5626">
              <w:rPr>
                <w:rFonts w:ascii="Times New Roman" w:hAnsi="Times New Roman" w:cs="Times New Roman"/>
                <w:b/>
              </w:rPr>
              <w:t>Ciljana vrijednost (2025.)</w:t>
            </w:r>
          </w:p>
        </w:tc>
        <w:tc>
          <w:tcPr>
            <w:tcW w:w="5499" w:type="dxa"/>
          </w:tcPr>
          <w:p w14:paraId="02A46A35" w14:textId="77777777" w:rsidR="00C72041" w:rsidRPr="000D5626" w:rsidRDefault="00C72041" w:rsidP="00AD4848">
            <w:pPr>
              <w:pStyle w:val="Bezproreda"/>
              <w:rPr>
                <w:rFonts w:ascii="Times New Roman" w:hAnsi="Times New Roman" w:cs="Times New Roman"/>
              </w:rPr>
            </w:pPr>
            <w:r w:rsidRPr="000D5626">
              <w:rPr>
                <w:rFonts w:ascii="Times New Roman" w:hAnsi="Times New Roman" w:cs="Times New Roman"/>
              </w:rPr>
              <w:t>12</w:t>
            </w:r>
          </w:p>
        </w:tc>
      </w:tr>
      <w:tr w:rsidR="00C72041" w:rsidRPr="00DC554E" w14:paraId="071EC4DF" w14:textId="77777777" w:rsidTr="00AD4848">
        <w:tc>
          <w:tcPr>
            <w:tcW w:w="3563" w:type="dxa"/>
          </w:tcPr>
          <w:p w14:paraId="0B1ABF7A" w14:textId="77777777" w:rsidR="00C72041" w:rsidRPr="000D5626" w:rsidRDefault="00C72041" w:rsidP="00AD4848">
            <w:pPr>
              <w:pStyle w:val="Bezproreda"/>
              <w:rPr>
                <w:rFonts w:ascii="Times New Roman" w:hAnsi="Times New Roman" w:cs="Times New Roman"/>
                <w:b/>
              </w:rPr>
            </w:pPr>
            <w:r w:rsidRPr="000D5626">
              <w:rPr>
                <w:rFonts w:ascii="Times New Roman" w:hAnsi="Times New Roman" w:cs="Times New Roman"/>
                <w:b/>
              </w:rPr>
              <w:t>Ciljana vrijednost (2026.)</w:t>
            </w:r>
          </w:p>
        </w:tc>
        <w:tc>
          <w:tcPr>
            <w:tcW w:w="5499" w:type="dxa"/>
          </w:tcPr>
          <w:p w14:paraId="1C3061A5" w14:textId="77777777" w:rsidR="00C72041" w:rsidRPr="000D5626" w:rsidRDefault="00C72041" w:rsidP="00AD4848">
            <w:pPr>
              <w:pStyle w:val="Bezproreda"/>
              <w:rPr>
                <w:rFonts w:ascii="Times New Roman" w:hAnsi="Times New Roman" w:cs="Times New Roman"/>
              </w:rPr>
            </w:pPr>
            <w:r w:rsidRPr="000D5626">
              <w:rPr>
                <w:rFonts w:ascii="Times New Roman" w:hAnsi="Times New Roman" w:cs="Times New Roman"/>
              </w:rPr>
              <w:t>12</w:t>
            </w:r>
          </w:p>
        </w:tc>
      </w:tr>
    </w:tbl>
    <w:p w14:paraId="42734EE4" w14:textId="77777777" w:rsidR="00C72041" w:rsidRPr="00DC554E" w:rsidRDefault="00C72041" w:rsidP="00C72041">
      <w:pPr>
        <w:pStyle w:val="Bezproreda"/>
        <w:rPr>
          <w:rFonts w:ascii="Times New Roman" w:hAnsi="Times New Roman" w:cs="Times New Roman"/>
          <w:highlight w:val="lightGray"/>
        </w:rPr>
      </w:pPr>
    </w:p>
    <w:p w14:paraId="5CA65D4A" w14:textId="77777777" w:rsidR="00C72041" w:rsidRPr="000D5626" w:rsidRDefault="00C72041" w:rsidP="00C72041">
      <w:pPr>
        <w:pStyle w:val="Bezproreda"/>
        <w:jc w:val="both"/>
        <w:rPr>
          <w:rFonts w:ascii="Times New Roman" w:hAnsi="Times New Roman" w:cs="Times New Roman"/>
        </w:rPr>
      </w:pPr>
      <w:r w:rsidRPr="000D5626">
        <w:rPr>
          <w:rFonts w:ascii="Times New Roman" w:hAnsi="Times New Roman" w:cs="Times New Roman"/>
        </w:rPr>
        <w:t>Izvještaj o postignutim ciljevima i rezultatima programa temeljenim na pokazateljima uspješnosti iz nadležnosti proračunskog korisnika u prethodnoj godini:  Primatelji potpora i pokroviteljstava, sredstva su namjenski utrošili za svrhe za koje su im odobrena.</w:t>
      </w:r>
    </w:p>
    <w:p w14:paraId="7555BF43" w14:textId="77777777" w:rsidR="00C72041" w:rsidRPr="001D338B" w:rsidRDefault="00C72041" w:rsidP="00C72041">
      <w:pPr>
        <w:pStyle w:val="Bezproreda"/>
        <w:jc w:val="both"/>
        <w:rPr>
          <w:rFonts w:ascii="Times New Roman" w:hAnsi="Times New Roman" w:cs="Times New Roman"/>
        </w:rPr>
      </w:pPr>
    </w:p>
    <w:p w14:paraId="7597764E" w14:textId="77777777" w:rsidR="00C72041" w:rsidRPr="001D338B" w:rsidRDefault="00C72041" w:rsidP="00C72041">
      <w:pPr>
        <w:pStyle w:val="Bezproreda"/>
        <w:jc w:val="both"/>
        <w:rPr>
          <w:rFonts w:ascii="Times New Roman" w:hAnsi="Times New Roman" w:cs="Times New Roman"/>
          <w:b/>
        </w:rPr>
      </w:pPr>
      <w:r w:rsidRPr="001D338B">
        <w:rPr>
          <w:rFonts w:ascii="Times New Roman" w:hAnsi="Times New Roman" w:cs="Times New Roman"/>
          <w:b/>
        </w:rPr>
        <w:t>A020607 Ostale aktivnosti izvršnog tijela</w:t>
      </w:r>
    </w:p>
    <w:p w14:paraId="4EA29009" w14:textId="77777777" w:rsidR="00C72041" w:rsidRPr="001D338B" w:rsidRDefault="00C72041" w:rsidP="00C72041">
      <w:pPr>
        <w:pStyle w:val="Bezproreda"/>
        <w:jc w:val="both"/>
        <w:rPr>
          <w:rFonts w:ascii="Times New Roman" w:hAnsi="Times New Roman" w:cs="Times New Roman"/>
        </w:rPr>
      </w:pPr>
      <w:r w:rsidRPr="001D338B">
        <w:rPr>
          <w:rFonts w:ascii="Times New Roman" w:hAnsi="Times New Roman" w:cs="Times New Roman"/>
        </w:rPr>
        <w:t xml:space="preserve">U sklopu ove aktivnosti planirani su rashodi vezani uz plaću načelnika, troškovi službenih putovanja, odvjetničke  usluge, javnobilježničke naknade te intelektualne usluge vezane za odnose s javnošću i članarine. </w:t>
      </w:r>
    </w:p>
    <w:p w14:paraId="4D7C934B" w14:textId="77777777" w:rsidR="00C72041" w:rsidRPr="001D338B" w:rsidRDefault="00C72041" w:rsidP="00C72041">
      <w:pPr>
        <w:pStyle w:val="Bezproreda"/>
        <w:jc w:val="both"/>
        <w:rPr>
          <w:rFonts w:ascii="Times New Roman" w:hAnsi="Times New Roman" w:cs="Times New Roman"/>
        </w:rPr>
      </w:pPr>
      <w:r w:rsidRPr="001D338B">
        <w:rPr>
          <w:rFonts w:ascii="Times New Roman" w:hAnsi="Times New Roman" w:cs="Times New Roman"/>
          <w:bCs/>
        </w:rPr>
        <w:t>Cilj je</w:t>
      </w:r>
      <w:r w:rsidRPr="001D338B">
        <w:rPr>
          <w:rFonts w:ascii="Times New Roman" w:hAnsi="Times New Roman" w:cs="Times New Roman"/>
        </w:rPr>
        <w:t xml:space="preserve"> djelotvorno izvršavanje osnovnih zadaća i poslova iz djelokruga rada.</w:t>
      </w:r>
    </w:p>
    <w:p w14:paraId="3F2B7EE9" w14:textId="77777777" w:rsidR="00C72041" w:rsidRPr="00DC554E" w:rsidRDefault="00C72041" w:rsidP="00C72041">
      <w:pPr>
        <w:pStyle w:val="Bezproreda"/>
        <w:rPr>
          <w:rFonts w:ascii="Times New Roman" w:hAnsi="Times New Roman" w:cs="Times New Roman"/>
          <w:highlight w:val="lightGray"/>
        </w:rPr>
      </w:pPr>
    </w:p>
    <w:tbl>
      <w:tblPr>
        <w:tblStyle w:val="Reetkatablice"/>
        <w:tblW w:w="0" w:type="auto"/>
        <w:tblLook w:val="04A0" w:firstRow="1" w:lastRow="0" w:firstColumn="1" w:lastColumn="0" w:noHBand="0" w:noVBand="1"/>
      </w:tblPr>
      <w:tblGrid>
        <w:gridCol w:w="3707"/>
        <w:gridCol w:w="5355"/>
      </w:tblGrid>
      <w:tr w:rsidR="00C72041" w:rsidRPr="001D338B" w14:paraId="24F15444" w14:textId="77777777" w:rsidTr="00AD4848">
        <w:tc>
          <w:tcPr>
            <w:tcW w:w="3707" w:type="dxa"/>
          </w:tcPr>
          <w:p w14:paraId="02B0823F" w14:textId="77777777" w:rsidR="00C72041" w:rsidRPr="001D338B" w:rsidRDefault="00C72041" w:rsidP="00AD4848">
            <w:pPr>
              <w:pStyle w:val="Bezproreda"/>
              <w:rPr>
                <w:rFonts w:ascii="Times New Roman" w:hAnsi="Times New Roman" w:cs="Times New Roman"/>
                <w:b/>
              </w:rPr>
            </w:pPr>
            <w:r w:rsidRPr="001D338B">
              <w:rPr>
                <w:rFonts w:ascii="Times New Roman" w:hAnsi="Times New Roman" w:cs="Times New Roman"/>
                <w:b/>
              </w:rPr>
              <w:t>Pokazatelj rezultata</w:t>
            </w:r>
          </w:p>
        </w:tc>
        <w:tc>
          <w:tcPr>
            <w:tcW w:w="5355" w:type="dxa"/>
          </w:tcPr>
          <w:p w14:paraId="488156F2" w14:textId="77777777" w:rsidR="00C72041" w:rsidRPr="001D338B" w:rsidRDefault="00C72041" w:rsidP="00AD4848">
            <w:pPr>
              <w:pStyle w:val="Bezproreda"/>
              <w:rPr>
                <w:rFonts w:ascii="Times New Roman" w:hAnsi="Times New Roman" w:cs="Times New Roman"/>
              </w:rPr>
            </w:pPr>
            <w:r w:rsidRPr="001D338B">
              <w:rPr>
                <w:rFonts w:ascii="Times New Roman" w:hAnsi="Times New Roman" w:cs="Times New Roman"/>
              </w:rPr>
              <w:t>Izvršavanje poslova iz djelokruga rada i provođenje odluka i akata Općinskog vijeća.</w:t>
            </w:r>
          </w:p>
        </w:tc>
      </w:tr>
      <w:tr w:rsidR="00C72041" w:rsidRPr="001D338B" w14:paraId="3F477687" w14:textId="77777777" w:rsidTr="00AD4848">
        <w:trPr>
          <w:trHeight w:val="579"/>
        </w:trPr>
        <w:tc>
          <w:tcPr>
            <w:tcW w:w="3707" w:type="dxa"/>
          </w:tcPr>
          <w:p w14:paraId="593A70B8" w14:textId="77777777" w:rsidR="00C72041" w:rsidRPr="001D338B" w:rsidRDefault="00C72041" w:rsidP="00AD4848">
            <w:pPr>
              <w:pStyle w:val="Bezproreda"/>
              <w:rPr>
                <w:rFonts w:ascii="Times New Roman" w:hAnsi="Times New Roman" w:cs="Times New Roman"/>
                <w:b/>
              </w:rPr>
            </w:pPr>
            <w:r w:rsidRPr="001D338B">
              <w:rPr>
                <w:rFonts w:ascii="Times New Roman" w:hAnsi="Times New Roman" w:cs="Times New Roman"/>
                <w:b/>
              </w:rPr>
              <w:t>Definicija</w:t>
            </w:r>
          </w:p>
        </w:tc>
        <w:tc>
          <w:tcPr>
            <w:tcW w:w="5355" w:type="dxa"/>
          </w:tcPr>
          <w:p w14:paraId="32032FA4" w14:textId="77777777" w:rsidR="00C72041" w:rsidRPr="001D338B" w:rsidRDefault="00C72041" w:rsidP="00AD4848">
            <w:pPr>
              <w:pStyle w:val="Bezproreda"/>
              <w:rPr>
                <w:rFonts w:ascii="Times New Roman" w:hAnsi="Times New Roman" w:cs="Times New Roman"/>
              </w:rPr>
            </w:pPr>
            <w:r w:rsidRPr="001D338B">
              <w:rPr>
                <w:rFonts w:ascii="Times New Roman" w:hAnsi="Times New Roman" w:cs="Times New Roman"/>
              </w:rPr>
              <w:t>Kvalitetnom pripremom prijedloga akata omogućiti rad Općinskog vijeća, provedbom odluka i akata Općinskog vijeća osigurati zakonitost u radu.</w:t>
            </w:r>
          </w:p>
        </w:tc>
      </w:tr>
      <w:tr w:rsidR="00C72041" w:rsidRPr="001D338B" w14:paraId="17BDFAED" w14:textId="77777777" w:rsidTr="00AD4848">
        <w:tc>
          <w:tcPr>
            <w:tcW w:w="3707" w:type="dxa"/>
          </w:tcPr>
          <w:p w14:paraId="339AEB9D" w14:textId="77777777" w:rsidR="00C72041" w:rsidRPr="001D338B" w:rsidRDefault="00C72041" w:rsidP="00AD4848">
            <w:pPr>
              <w:pStyle w:val="Bezproreda"/>
              <w:rPr>
                <w:rFonts w:ascii="Times New Roman" w:hAnsi="Times New Roman" w:cs="Times New Roman"/>
                <w:b/>
              </w:rPr>
            </w:pPr>
            <w:r w:rsidRPr="001D338B">
              <w:rPr>
                <w:rFonts w:ascii="Times New Roman" w:hAnsi="Times New Roman" w:cs="Times New Roman"/>
                <w:b/>
              </w:rPr>
              <w:t>Jedinica</w:t>
            </w:r>
          </w:p>
        </w:tc>
        <w:tc>
          <w:tcPr>
            <w:tcW w:w="5355" w:type="dxa"/>
          </w:tcPr>
          <w:p w14:paraId="594DC651" w14:textId="77777777" w:rsidR="00C72041" w:rsidRPr="001D338B" w:rsidRDefault="00C72041" w:rsidP="00AD4848">
            <w:pPr>
              <w:pStyle w:val="Bezproreda"/>
              <w:rPr>
                <w:rFonts w:ascii="Times New Roman" w:hAnsi="Times New Roman" w:cs="Times New Roman"/>
              </w:rPr>
            </w:pPr>
            <w:r w:rsidRPr="001D338B">
              <w:rPr>
                <w:rFonts w:ascii="Times New Roman" w:hAnsi="Times New Roman" w:cs="Times New Roman"/>
              </w:rPr>
              <w:t>%</w:t>
            </w:r>
          </w:p>
        </w:tc>
      </w:tr>
      <w:tr w:rsidR="00C72041" w:rsidRPr="001D338B" w14:paraId="77096E74" w14:textId="77777777" w:rsidTr="00AD4848">
        <w:tc>
          <w:tcPr>
            <w:tcW w:w="3707" w:type="dxa"/>
          </w:tcPr>
          <w:p w14:paraId="6E502658" w14:textId="77777777" w:rsidR="00C72041" w:rsidRPr="001D338B" w:rsidRDefault="00C72041" w:rsidP="00AD4848">
            <w:pPr>
              <w:pStyle w:val="Bezproreda"/>
              <w:rPr>
                <w:rFonts w:ascii="Times New Roman" w:hAnsi="Times New Roman" w:cs="Times New Roman"/>
                <w:b/>
              </w:rPr>
            </w:pPr>
            <w:r w:rsidRPr="001D338B">
              <w:rPr>
                <w:rFonts w:ascii="Times New Roman" w:hAnsi="Times New Roman" w:cs="Times New Roman"/>
                <w:b/>
              </w:rPr>
              <w:t xml:space="preserve">Polazna vrijednost </w:t>
            </w:r>
          </w:p>
        </w:tc>
        <w:tc>
          <w:tcPr>
            <w:tcW w:w="5355" w:type="dxa"/>
          </w:tcPr>
          <w:p w14:paraId="13DBEC6B" w14:textId="77777777" w:rsidR="00C72041" w:rsidRPr="001D338B" w:rsidRDefault="00C72041" w:rsidP="00AD4848">
            <w:pPr>
              <w:pStyle w:val="Bezproreda"/>
              <w:rPr>
                <w:rFonts w:ascii="Times New Roman" w:hAnsi="Times New Roman" w:cs="Times New Roman"/>
              </w:rPr>
            </w:pPr>
            <w:r w:rsidRPr="001D338B">
              <w:rPr>
                <w:rFonts w:ascii="Times New Roman" w:hAnsi="Times New Roman" w:cs="Times New Roman"/>
              </w:rPr>
              <w:t>100</w:t>
            </w:r>
          </w:p>
        </w:tc>
      </w:tr>
      <w:tr w:rsidR="00C72041" w:rsidRPr="001D338B" w14:paraId="39698251" w14:textId="77777777" w:rsidTr="00AD4848">
        <w:tc>
          <w:tcPr>
            <w:tcW w:w="3707" w:type="dxa"/>
          </w:tcPr>
          <w:p w14:paraId="3FDF5113" w14:textId="77777777" w:rsidR="00C72041" w:rsidRPr="001D338B" w:rsidRDefault="00C72041" w:rsidP="00AD4848">
            <w:pPr>
              <w:pStyle w:val="Bezproreda"/>
              <w:rPr>
                <w:rFonts w:ascii="Times New Roman" w:hAnsi="Times New Roman" w:cs="Times New Roman"/>
                <w:b/>
              </w:rPr>
            </w:pPr>
            <w:r w:rsidRPr="001D338B">
              <w:rPr>
                <w:rFonts w:ascii="Times New Roman" w:hAnsi="Times New Roman" w:cs="Times New Roman"/>
                <w:b/>
              </w:rPr>
              <w:t>Izvor podataka</w:t>
            </w:r>
          </w:p>
        </w:tc>
        <w:tc>
          <w:tcPr>
            <w:tcW w:w="5355" w:type="dxa"/>
          </w:tcPr>
          <w:p w14:paraId="75362655" w14:textId="77777777" w:rsidR="00C72041" w:rsidRPr="001D338B" w:rsidRDefault="00C72041" w:rsidP="00AD4848">
            <w:pPr>
              <w:pStyle w:val="Bezproreda"/>
              <w:rPr>
                <w:rFonts w:ascii="Times New Roman" w:hAnsi="Times New Roman" w:cs="Times New Roman"/>
              </w:rPr>
            </w:pPr>
            <w:r w:rsidRPr="001D338B">
              <w:rPr>
                <w:rFonts w:ascii="Times New Roman" w:hAnsi="Times New Roman" w:cs="Times New Roman"/>
              </w:rPr>
              <w:t>Općina Kostrena</w:t>
            </w:r>
          </w:p>
        </w:tc>
      </w:tr>
      <w:tr w:rsidR="00C72041" w:rsidRPr="001D338B" w14:paraId="62E08711" w14:textId="77777777" w:rsidTr="00AD4848">
        <w:tc>
          <w:tcPr>
            <w:tcW w:w="3707" w:type="dxa"/>
          </w:tcPr>
          <w:p w14:paraId="1FB92596" w14:textId="77777777" w:rsidR="00C72041" w:rsidRPr="001D338B" w:rsidRDefault="00C72041" w:rsidP="00AD4848">
            <w:pPr>
              <w:pStyle w:val="Bezproreda"/>
              <w:rPr>
                <w:rFonts w:ascii="Times New Roman" w:hAnsi="Times New Roman" w:cs="Times New Roman"/>
                <w:b/>
              </w:rPr>
            </w:pPr>
            <w:r w:rsidRPr="001D338B">
              <w:rPr>
                <w:rFonts w:ascii="Times New Roman" w:hAnsi="Times New Roman" w:cs="Times New Roman"/>
                <w:b/>
              </w:rPr>
              <w:t>Ciljana vrijednost (2024.)</w:t>
            </w:r>
          </w:p>
        </w:tc>
        <w:tc>
          <w:tcPr>
            <w:tcW w:w="5355" w:type="dxa"/>
          </w:tcPr>
          <w:p w14:paraId="1CE39BE6" w14:textId="77777777" w:rsidR="00C72041" w:rsidRPr="001D338B" w:rsidRDefault="00C72041" w:rsidP="00AD4848">
            <w:pPr>
              <w:pStyle w:val="Bezproreda"/>
              <w:rPr>
                <w:rFonts w:ascii="Times New Roman" w:hAnsi="Times New Roman" w:cs="Times New Roman"/>
              </w:rPr>
            </w:pPr>
            <w:r w:rsidRPr="001D338B">
              <w:rPr>
                <w:rFonts w:ascii="Times New Roman" w:hAnsi="Times New Roman" w:cs="Times New Roman"/>
              </w:rPr>
              <w:t>100</w:t>
            </w:r>
          </w:p>
        </w:tc>
      </w:tr>
      <w:tr w:rsidR="00C72041" w:rsidRPr="001D338B" w14:paraId="565C6109" w14:textId="77777777" w:rsidTr="00AD4848">
        <w:tc>
          <w:tcPr>
            <w:tcW w:w="3707" w:type="dxa"/>
          </w:tcPr>
          <w:p w14:paraId="5AAA8013" w14:textId="77777777" w:rsidR="00C72041" w:rsidRPr="001D338B" w:rsidRDefault="00C72041" w:rsidP="00AD4848">
            <w:pPr>
              <w:pStyle w:val="Bezproreda"/>
              <w:rPr>
                <w:rFonts w:ascii="Times New Roman" w:hAnsi="Times New Roman" w:cs="Times New Roman"/>
                <w:b/>
              </w:rPr>
            </w:pPr>
            <w:r w:rsidRPr="001D338B">
              <w:rPr>
                <w:rFonts w:ascii="Times New Roman" w:hAnsi="Times New Roman" w:cs="Times New Roman"/>
                <w:b/>
              </w:rPr>
              <w:t>Ciljana vrijednost (2025.)</w:t>
            </w:r>
          </w:p>
        </w:tc>
        <w:tc>
          <w:tcPr>
            <w:tcW w:w="5355" w:type="dxa"/>
          </w:tcPr>
          <w:p w14:paraId="5A003E21" w14:textId="77777777" w:rsidR="00C72041" w:rsidRPr="001D338B" w:rsidRDefault="00C72041" w:rsidP="00AD4848">
            <w:pPr>
              <w:pStyle w:val="Bezproreda"/>
              <w:rPr>
                <w:rFonts w:ascii="Times New Roman" w:hAnsi="Times New Roman" w:cs="Times New Roman"/>
              </w:rPr>
            </w:pPr>
            <w:r w:rsidRPr="001D338B">
              <w:rPr>
                <w:rFonts w:ascii="Times New Roman" w:hAnsi="Times New Roman" w:cs="Times New Roman"/>
              </w:rPr>
              <w:t>100</w:t>
            </w:r>
          </w:p>
        </w:tc>
      </w:tr>
      <w:tr w:rsidR="00C72041" w:rsidRPr="001D338B" w14:paraId="25280DE8" w14:textId="77777777" w:rsidTr="00AD4848">
        <w:tc>
          <w:tcPr>
            <w:tcW w:w="3707" w:type="dxa"/>
          </w:tcPr>
          <w:p w14:paraId="31038970" w14:textId="77777777" w:rsidR="00C72041" w:rsidRPr="001D338B" w:rsidRDefault="00C72041" w:rsidP="00AD4848">
            <w:pPr>
              <w:pStyle w:val="Bezproreda"/>
              <w:rPr>
                <w:rFonts w:ascii="Times New Roman" w:hAnsi="Times New Roman" w:cs="Times New Roman"/>
                <w:b/>
              </w:rPr>
            </w:pPr>
            <w:r w:rsidRPr="001D338B">
              <w:rPr>
                <w:rFonts w:ascii="Times New Roman" w:hAnsi="Times New Roman" w:cs="Times New Roman"/>
                <w:b/>
              </w:rPr>
              <w:t>Ciljana vrijednost (2026.)</w:t>
            </w:r>
          </w:p>
        </w:tc>
        <w:tc>
          <w:tcPr>
            <w:tcW w:w="5355" w:type="dxa"/>
          </w:tcPr>
          <w:p w14:paraId="6FBC4821" w14:textId="77777777" w:rsidR="00C72041" w:rsidRPr="001D338B" w:rsidRDefault="00C72041" w:rsidP="00AD4848">
            <w:pPr>
              <w:pStyle w:val="Bezproreda"/>
              <w:rPr>
                <w:rFonts w:ascii="Times New Roman" w:hAnsi="Times New Roman" w:cs="Times New Roman"/>
              </w:rPr>
            </w:pPr>
            <w:r w:rsidRPr="001D338B">
              <w:rPr>
                <w:rFonts w:ascii="Times New Roman" w:hAnsi="Times New Roman" w:cs="Times New Roman"/>
              </w:rPr>
              <w:t>100</w:t>
            </w:r>
          </w:p>
        </w:tc>
      </w:tr>
    </w:tbl>
    <w:p w14:paraId="0CAA30C3" w14:textId="77777777" w:rsidR="00C72041" w:rsidRPr="001D338B" w:rsidRDefault="00C72041" w:rsidP="00C72041">
      <w:pPr>
        <w:pStyle w:val="Bezproreda"/>
        <w:rPr>
          <w:rFonts w:ascii="Times New Roman" w:hAnsi="Times New Roman" w:cs="Times New Roman"/>
        </w:rPr>
      </w:pPr>
      <w:r w:rsidRPr="001D338B">
        <w:rPr>
          <w:rFonts w:ascii="Times New Roman" w:hAnsi="Times New Roman" w:cs="Times New Roman"/>
        </w:rPr>
        <w:t xml:space="preserve">        </w:t>
      </w:r>
    </w:p>
    <w:p w14:paraId="781D5425" w14:textId="77777777" w:rsidR="00C72041" w:rsidRPr="001D338B" w:rsidRDefault="00C72041" w:rsidP="00C72041">
      <w:pPr>
        <w:pStyle w:val="Bezproreda"/>
        <w:jc w:val="both"/>
        <w:rPr>
          <w:rFonts w:ascii="Times New Roman" w:hAnsi="Times New Roman" w:cs="Times New Roman"/>
        </w:rPr>
      </w:pPr>
      <w:r w:rsidRPr="001D338B">
        <w:rPr>
          <w:rFonts w:ascii="Times New Roman" w:hAnsi="Times New Roman" w:cs="Times New Roman"/>
        </w:rPr>
        <w:t>Izvještaj o postignutim ciljevima i rezultatima programa temeljenim na pokazateljima uspješnosti iz nadležnosti proračunskog korisnika u prethodnoj godini: U proteklom razdoblju izvršene su sve obveze iz djelokruga rada.</w:t>
      </w:r>
    </w:p>
    <w:p w14:paraId="18320F32" w14:textId="77777777" w:rsidR="00C72041" w:rsidRPr="00DC554E" w:rsidRDefault="00C72041" w:rsidP="00C72041">
      <w:pPr>
        <w:pStyle w:val="Bezproreda"/>
        <w:jc w:val="both"/>
        <w:rPr>
          <w:rFonts w:ascii="Times New Roman" w:hAnsi="Times New Roman" w:cs="Times New Roman"/>
          <w:highlight w:val="lightGray"/>
        </w:rPr>
      </w:pPr>
    </w:p>
    <w:p w14:paraId="537DBF77" w14:textId="77777777" w:rsidR="00C72041" w:rsidRPr="001D338B" w:rsidRDefault="00C72041" w:rsidP="00C72041">
      <w:pPr>
        <w:pStyle w:val="Bezproreda"/>
        <w:jc w:val="both"/>
        <w:rPr>
          <w:rFonts w:ascii="Times New Roman" w:hAnsi="Times New Roman" w:cs="Times New Roman"/>
        </w:rPr>
      </w:pPr>
      <w:r w:rsidRPr="001D338B">
        <w:rPr>
          <w:rFonts w:ascii="Times New Roman" w:hAnsi="Times New Roman" w:cs="Times New Roman"/>
          <w:b/>
          <w:bCs/>
        </w:rPr>
        <w:t xml:space="preserve">A020615 Rezervacija sredstava za sudske presude </w:t>
      </w:r>
    </w:p>
    <w:p w14:paraId="1A270AF4" w14:textId="77777777" w:rsidR="00C72041" w:rsidRPr="001D338B" w:rsidRDefault="00C72041" w:rsidP="00C72041">
      <w:pPr>
        <w:pStyle w:val="Bezproreda"/>
        <w:jc w:val="both"/>
        <w:rPr>
          <w:rFonts w:ascii="Times New Roman" w:hAnsi="Times New Roman" w:cs="Times New Roman"/>
        </w:rPr>
      </w:pPr>
      <w:r w:rsidRPr="001D338B">
        <w:rPr>
          <w:rFonts w:ascii="Times New Roman" w:hAnsi="Times New Roman" w:cs="Times New Roman"/>
        </w:rPr>
        <w:t xml:space="preserve">U sklopu ove aktivnosti planirani su rashodi za podmirenje troškova po pravomoćnim presudama vezanim za sudske postupke koji su u tijeku. </w:t>
      </w:r>
      <w:r w:rsidRPr="001D338B">
        <w:rPr>
          <w:rFonts w:ascii="Times New Roman" w:hAnsi="Times New Roman" w:cs="Times New Roman"/>
          <w:bCs/>
        </w:rPr>
        <w:t>Cilj je pravovremeno</w:t>
      </w:r>
      <w:r w:rsidRPr="001D338B">
        <w:rPr>
          <w:rFonts w:ascii="Times New Roman" w:hAnsi="Times New Roman" w:cs="Times New Roman"/>
        </w:rPr>
        <w:t xml:space="preserve"> podmirenje svih obveza po sudskim sporovima</w:t>
      </w:r>
    </w:p>
    <w:p w14:paraId="66DBFA7F" w14:textId="77777777" w:rsidR="00C72041" w:rsidRPr="0035701E" w:rsidRDefault="00C72041" w:rsidP="00C72041">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3794"/>
        <w:gridCol w:w="5494"/>
      </w:tblGrid>
      <w:tr w:rsidR="00C72041" w:rsidRPr="0035701E" w14:paraId="380F6157" w14:textId="77777777" w:rsidTr="00AD4848">
        <w:tc>
          <w:tcPr>
            <w:tcW w:w="3794" w:type="dxa"/>
          </w:tcPr>
          <w:p w14:paraId="2025BB65" w14:textId="77777777" w:rsidR="00C72041" w:rsidRPr="0035701E" w:rsidRDefault="00C72041" w:rsidP="00AD4848">
            <w:pPr>
              <w:pStyle w:val="Bezproreda"/>
              <w:rPr>
                <w:rFonts w:ascii="Times New Roman" w:hAnsi="Times New Roman" w:cs="Times New Roman"/>
                <w:b/>
              </w:rPr>
            </w:pPr>
            <w:r w:rsidRPr="0035701E">
              <w:rPr>
                <w:rFonts w:ascii="Times New Roman" w:hAnsi="Times New Roman" w:cs="Times New Roman"/>
                <w:b/>
              </w:rPr>
              <w:t>Pokazatelj rezultata</w:t>
            </w:r>
          </w:p>
        </w:tc>
        <w:tc>
          <w:tcPr>
            <w:tcW w:w="5494" w:type="dxa"/>
          </w:tcPr>
          <w:p w14:paraId="6292E2B0" w14:textId="77777777" w:rsidR="00C72041" w:rsidRPr="0035701E" w:rsidRDefault="00C72041" w:rsidP="00AD4848">
            <w:pPr>
              <w:pStyle w:val="Bezproreda"/>
              <w:jc w:val="both"/>
              <w:rPr>
                <w:rFonts w:ascii="Times New Roman" w:hAnsi="Times New Roman" w:cs="Times New Roman"/>
              </w:rPr>
            </w:pPr>
            <w:r w:rsidRPr="0035701E">
              <w:rPr>
                <w:rFonts w:ascii="Times New Roman" w:hAnsi="Times New Roman" w:cs="Times New Roman"/>
              </w:rPr>
              <w:t xml:space="preserve">Podmirenje svih obveza po pravomoćnim sudskim odlukama </w:t>
            </w:r>
          </w:p>
        </w:tc>
      </w:tr>
      <w:tr w:rsidR="00C72041" w:rsidRPr="0035701E" w14:paraId="1DE70B31" w14:textId="77777777" w:rsidTr="00AD4848">
        <w:trPr>
          <w:trHeight w:val="579"/>
        </w:trPr>
        <w:tc>
          <w:tcPr>
            <w:tcW w:w="3794" w:type="dxa"/>
          </w:tcPr>
          <w:p w14:paraId="4116138F" w14:textId="77777777" w:rsidR="00C72041" w:rsidRPr="0035701E" w:rsidRDefault="00C72041" w:rsidP="00AD4848">
            <w:pPr>
              <w:pStyle w:val="Bezproreda"/>
              <w:rPr>
                <w:rFonts w:ascii="Times New Roman" w:hAnsi="Times New Roman" w:cs="Times New Roman"/>
                <w:b/>
              </w:rPr>
            </w:pPr>
            <w:r w:rsidRPr="0035701E">
              <w:rPr>
                <w:rFonts w:ascii="Times New Roman" w:hAnsi="Times New Roman" w:cs="Times New Roman"/>
                <w:b/>
              </w:rPr>
              <w:t>Definicija</w:t>
            </w:r>
          </w:p>
        </w:tc>
        <w:tc>
          <w:tcPr>
            <w:tcW w:w="5494" w:type="dxa"/>
          </w:tcPr>
          <w:p w14:paraId="06F91D55" w14:textId="77777777" w:rsidR="00C72041" w:rsidRPr="0035701E" w:rsidRDefault="00C72041" w:rsidP="00AD4848">
            <w:pPr>
              <w:pStyle w:val="Bezproreda"/>
              <w:rPr>
                <w:rFonts w:ascii="Times New Roman" w:hAnsi="Times New Roman" w:cs="Times New Roman"/>
              </w:rPr>
            </w:pPr>
            <w:r w:rsidRPr="0035701E">
              <w:rPr>
                <w:rFonts w:ascii="Times New Roman" w:hAnsi="Times New Roman" w:cs="Times New Roman"/>
              </w:rPr>
              <w:t>Pravovremenim podmirenjem obveza izbjeći moguće postupke prisilne naplate</w:t>
            </w:r>
          </w:p>
        </w:tc>
      </w:tr>
      <w:tr w:rsidR="00C72041" w:rsidRPr="0035701E" w14:paraId="3972C2A3" w14:textId="77777777" w:rsidTr="00AD4848">
        <w:tc>
          <w:tcPr>
            <w:tcW w:w="3794" w:type="dxa"/>
          </w:tcPr>
          <w:p w14:paraId="43A50AF3" w14:textId="77777777" w:rsidR="00C72041" w:rsidRPr="0035701E" w:rsidRDefault="00C72041" w:rsidP="00AD4848">
            <w:pPr>
              <w:pStyle w:val="Bezproreda"/>
              <w:rPr>
                <w:rFonts w:ascii="Times New Roman" w:hAnsi="Times New Roman" w:cs="Times New Roman"/>
                <w:b/>
              </w:rPr>
            </w:pPr>
            <w:r w:rsidRPr="0035701E">
              <w:rPr>
                <w:rFonts w:ascii="Times New Roman" w:hAnsi="Times New Roman" w:cs="Times New Roman"/>
                <w:b/>
              </w:rPr>
              <w:t>Jedinica</w:t>
            </w:r>
          </w:p>
        </w:tc>
        <w:tc>
          <w:tcPr>
            <w:tcW w:w="5494" w:type="dxa"/>
          </w:tcPr>
          <w:p w14:paraId="2DA1F64D" w14:textId="77777777" w:rsidR="00C72041" w:rsidRPr="0035701E" w:rsidRDefault="00C72041" w:rsidP="00AD4848">
            <w:pPr>
              <w:pStyle w:val="Bezproreda"/>
              <w:rPr>
                <w:rFonts w:ascii="Times New Roman" w:hAnsi="Times New Roman" w:cs="Times New Roman"/>
              </w:rPr>
            </w:pPr>
            <w:r w:rsidRPr="0035701E">
              <w:rPr>
                <w:rFonts w:ascii="Times New Roman" w:hAnsi="Times New Roman" w:cs="Times New Roman"/>
              </w:rPr>
              <w:t>%</w:t>
            </w:r>
          </w:p>
        </w:tc>
      </w:tr>
      <w:tr w:rsidR="00C72041" w:rsidRPr="0035701E" w14:paraId="3F8CF6E5" w14:textId="77777777" w:rsidTr="00AD4848">
        <w:tc>
          <w:tcPr>
            <w:tcW w:w="3794" w:type="dxa"/>
          </w:tcPr>
          <w:p w14:paraId="02A1B8D1" w14:textId="77777777" w:rsidR="00C72041" w:rsidRPr="0035701E" w:rsidRDefault="00C72041" w:rsidP="00AD4848">
            <w:pPr>
              <w:pStyle w:val="Bezproreda"/>
              <w:rPr>
                <w:rFonts w:ascii="Times New Roman" w:hAnsi="Times New Roman" w:cs="Times New Roman"/>
                <w:b/>
              </w:rPr>
            </w:pPr>
            <w:r w:rsidRPr="0035701E">
              <w:rPr>
                <w:rFonts w:ascii="Times New Roman" w:hAnsi="Times New Roman" w:cs="Times New Roman"/>
                <w:b/>
              </w:rPr>
              <w:lastRenderedPageBreak/>
              <w:t xml:space="preserve">Polazna vrijednost </w:t>
            </w:r>
          </w:p>
        </w:tc>
        <w:tc>
          <w:tcPr>
            <w:tcW w:w="5494" w:type="dxa"/>
          </w:tcPr>
          <w:p w14:paraId="113BD5FD" w14:textId="77777777" w:rsidR="00C72041" w:rsidRPr="0035701E" w:rsidRDefault="00C72041" w:rsidP="00AD4848">
            <w:pPr>
              <w:pStyle w:val="Bezproreda"/>
              <w:rPr>
                <w:rFonts w:ascii="Times New Roman" w:hAnsi="Times New Roman" w:cs="Times New Roman"/>
              </w:rPr>
            </w:pPr>
            <w:r w:rsidRPr="0035701E">
              <w:rPr>
                <w:rFonts w:ascii="Times New Roman" w:hAnsi="Times New Roman" w:cs="Times New Roman"/>
              </w:rPr>
              <w:t>100</w:t>
            </w:r>
          </w:p>
        </w:tc>
      </w:tr>
      <w:tr w:rsidR="00C72041" w:rsidRPr="0035701E" w14:paraId="7EE633B0" w14:textId="77777777" w:rsidTr="00AD4848">
        <w:tc>
          <w:tcPr>
            <w:tcW w:w="3794" w:type="dxa"/>
          </w:tcPr>
          <w:p w14:paraId="1DE89193" w14:textId="77777777" w:rsidR="00C72041" w:rsidRPr="0035701E" w:rsidRDefault="00C72041" w:rsidP="00AD4848">
            <w:pPr>
              <w:pStyle w:val="Bezproreda"/>
              <w:rPr>
                <w:rFonts w:ascii="Times New Roman" w:hAnsi="Times New Roman" w:cs="Times New Roman"/>
                <w:b/>
              </w:rPr>
            </w:pPr>
            <w:r w:rsidRPr="0035701E">
              <w:rPr>
                <w:rFonts w:ascii="Times New Roman" w:hAnsi="Times New Roman" w:cs="Times New Roman"/>
                <w:b/>
              </w:rPr>
              <w:t>Izvor podataka</w:t>
            </w:r>
          </w:p>
        </w:tc>
        <w:tc>
          <w:tcPr>
            <w:tcW w:w="5494" w:type="dxa"/>
          </w:tcPr>
          <w:p w14:paraId="7E257AD5" w14:textId="77777777" w:rsidR="00C72041" w:rsidRPr="0035701E" w:rsidRDefault="00C72041" w:rsidP="00AD4848">
            <w:pPr>
              <w:pStyle w:val="Bezproreda"/>
              <w:rPr>
                <w:rFonts w:ascii="Times New Roman" w:hAnsi="Times New Roman" w:cs="Times New Roman"/>
              </w:rPr>
            </w:pPr>
            <w:r w:rsidRPr="0035701E">
              <w:rPr>
                <w:rFonts w:ascii="Times New Roman" w:hAnsi="Times New Roman" w:cs="Times New Roman"/>
              </w:rPr>
              <w:t>Općina Kostrena</w:t>
            </w:r>
          </w:p>
        </w:tc>
      </w:tr>
      <w:tr w:rsidR="00C72041" w:rsidRPr="0035701E" w14:paraId="2987C682" w14:textId="77777777" w:rsidTr="00AD4848">
        <w:tc>
          <w:tcPr>
            <w:tcW w:w="3794" w:type="dxa"/>
          </w:tcPr>
          <w:p w14:paraId="6059DFF2" w14:textId="77777777" w:rsidR="00C72041" w:rsidRPr="0035701E" w:rsidRDefault="00C72041" w:rsidP="00AD4848">
            <w:pPr>
              <w:pStyle w:val="Bezproreda"/>
              <w:rPr>
                <w:rFonts w:ascii="Times New Roman" w:hAnsi="Times New Roman" w:cs="Times New Roman"/>
                <w:b/>
              </w:rPr>
            </w:pPr>
            <w:r w:rsidRPr="0035701E">
              <w:rPr>
                <w:rFonts w:ascii="Times New Roman" w:hAnsi="Times New Roman" w:cs="Times New Roman"/>
                <w:b/>
              </w:rPr>
              <w:t>Ciljana vrijednost (2023.)</w:t>
            </w:r>
          </w:p>
        </w:tc>
        <w:tc>
          <w:tcPr>
            <w:tcW w:w="5494" w:type="dxa"/>
          </w:tcPr>
          <w:p w14:paraId="72F12E3D" w14:textId="77777777" w:rsidR="00C72041" w:rsidRPr="0035701E" w:rsidRDefault="00C72041" w:rsidP="00AD4848">
            <w:pPr>
              <w:pStyle w:val="Bezproreda"/>
              <w:rPr>
                <w:rFonts w:ascii="Times New Roman" w:hAnsi="Times New Roman" w:cs="Times New Roman"/>
              </w:rPr>
            </w:pPr>
            <w:r w:rsidRPr="0035701E">
              <w:rPr>
                <w:rFonts w:ascii="Times New Roman" w:hAnsi="Times New Roman" w:cs="Times New Roman"/>
              </w:rPr>
              <w:t>100</w:t>
            </w:r>
          </w:p>
        </w:tc>
      </w:tr>
      <w:tr w:rsidR="00C72041" w:rsidRPr="0035701E" w14:paraId="11A1F578" w14:textId="77777777" w:rsidTr="00AD4848">
        <w:tc>
          <w:tcPr>
            <w:tcW w:w="3794" w:type="dxa"/>
          </w:tcPr>
          <w:p w14:paraId="58D735E1" w14:textId="77777777" w:rsidR="00C72041" w:rsidRPr="0035701E" w:rsidRDefault="00C72041" w:rsidP="00AD4848">
            <w:pPr>
              <w:pStyle w:val="Bezproreda"/>
              <w:rPr>
                <w:rFonts w:ascii="Times New Roman" w:hAnsi="Times New Roman" w:cs="Times New Roman"/>
                <w:b/>
              </w:rPr>
            </w:pPr>
            <w:r w:rsidRPr="0035701E">
              <w:rPr>
                <w:rFonts w:ascii="Times New Roman" w:hAnsi="Times New Roman" w:cs="Times New Roman"/>
                <w:b/>
              </w:rPr>
              <w:t>Ciljana vrijednost (2024.)</w:t>
            </w:r>
          </w:p>
        </w:tc>
        <w:tc>
          <w:tcPr>
            <w:tcW w:w="5494" w:type="dxa"/>
          </w:tcPr>
          <w:p w14:paraId="533ACB9C" w14:textId="77777777" w:rsidR="00C72041" w:rsidRPr="0035701E" w:rsidRDefault="00C72041" w:rsidP="00AD4848">
            <w:pPr>
              <w:pStyle w:val="Bezproreda"/>
              <w:rPr>
                <w:rFonts w:ascii="Times New Roman" w:hAnsi="Times New Roman" w:cs="Times New Roman"/>
              </w:rPr>
            </w:pPr>
            <w:r w:rsidRPr="0035701E">
              <w:rPr>
                <w:rFonts w:ascii="Times New Roman" w:hAnsi="Times New Roman" w:cs="Times New Roman"/>
              </w:rPr>
              <w:t>100</w:t>
            </w:r>
          </w:p>
        </w:tc>
      </w:tr>
      <w:tr w:rsidR="00C72041" w:rsidRPr="0035701E" w14:paraId="52258835" w14:textId="77777777" w:rsidTr="00AD4848">
        <w:tc>
          <w:tcPr>
            <w:tcW w:w="3794" w:type="dxa"/>
          </w:tcPr>
          <w:p w14:paraId="0D52AF40" w14:textId="77777777" w:rsidR="00C72041" w:rsidRPr="0035701E" w:rsidRDefault="00C72041" w:rsidP="00AD4848">
            <w:pPr>
              <w:pStyle w:val="Bezproreda"/>
              <w:rPr>
                <w:rFonts w:ascii="Times New Roman" w:hAnsi="Times New Roman" w:cs="Times New Roman"/>
                <w:b/>
              </w:rPr>
            </w:pPr>
            <w:r w:rsidRPr="0035701E">
              <w:rPr>
                <w:rFonts w:ascii="Times New Roman" w:hAnsi="Times New Roman" w:cs="Times New Roman"/>
                <w:b/>
              </w:rPr>
              <w:t>Ciljana vrijednost (2025.)</w:t>
            </w:r>
          </w:p>
        </w:tc>
        <w:tc>
          <w:tcPr>
            <w:tcW w:w="5494" w:type="dxa"/>
          </w:tcPr>
          <w:p w14:paraId="3819D5A2" w14:textId="77777777" w:rsidR="00C72041" w:rsidRPr="0035701E" w:rsidRDefault="00C72041" w:rsidP="00AD4848">
            <w:pPr>
              <w:pStyle w:val="Bezproreda"/>
              <w:rPr>
                <w:rFonts w:ascii="Times New Roman" w:hAnsi="Times New Roman" w:cs="Times New Roman"/>
              </w:rPr>
            </w:pPr>
            <w:r w:rsidRPr="0035701E">
              <w:rPr>
                <w:rFonts w:ascii="Times New Roman" w:hAnsi="Times New Roman" w:cs="Times New Roman"/>
              </w:rPr>
              <w:t>100</w:t>
            </w:r>
          </w:p>
        </w:tc>
      </w:tr>
    </w:tbl>
    <w:p w14:paraId="04E749BA" w14:textId="77777777" w:rsidR="00C72041" w:rsidRPr="0035701E" w:rsidRDefault="00C72041" w:rsidP="00C72041">
      <w:pPr>
        <w:pStyle w:val="Bezproreda"/>
        <w:jc w:val="both"/>
        <w:rPr>
          <w:rFonts w:ascii="Times New Roman" w:hAnsi="Times New Roman" w:cs="Times New Roman"/>
        </w:rPr>
      </w:pPr>
    </w:p>
    <w:p w14:paraId="38040A56" w14:textId="77777777" w:rsidR="00C72041" w:rsidRPr="0035701E" w:rsidRDefault="00C72041" w:rsidP="00C72041">
      <w:pPr>
        <w:pStyle w:val="Bezproreda"/>
        <w:jc w:val="both"/>
        <w:rPr>
          <w:rFonts w:ascii="Times New Roman" w:hAnsi="Times New Roman" w:cs="Times New Roman"/>
        </w:rPr>
      </w:pPr>
      <w:r w:rsidRPr="0035701E">
        <w:rPr>
          <w:rFonts w:ascii="Times New Roman" w:hAnsi="Times New Roman" w:cs="Times New Roman"/>
        </w:rPr>
        <w:t>Izvještaj o postignutim ciljevima i rezultatima programa temeljenim na pokazateljima uspješnosti iz nadležnosti proračunskog korisnika u prethodnoj godini: U proteklom razdoblju izvršene su sve obveze po sudskim sporovima.</w:t>
      </w:r>
    </w:p>
    <w:p w14:paraId="0E0D4DB4" w14:textId="77777777" w:rsidR="00C72041" w:rsidRPr="008D4E63" w:rsidRDefault="00C72041" w:rsidP="00C72041">
      <w:pPr>
        <w:pStyle w:val="Bezproreda"/>
        <w:rPr>
          <w:rFonts w:ascii="Times New Roman" w:hAnsi="Times New Roman" w:cs="Times New Roman"/>
        </w:rPr>
      </w:pPr>
    </w:p>
    <w:p w14:paraId="2F6A984E" w14:textId="77777777" w:rsidR="00C72041" w:rsidRPr="008D4E63" w:rsidRDefault="00C72041" w:rsidP="00C72041">
      <w:pPr>
        <w:pStyle w:val="Bezproreda"/>
        <w:rPr>
          <w:rFonts w:ascii="Times New Roman" w:hAnsi="Times New Roman" w:cs="Times New Roman"/>
          <w:b/>
          <w:bCs/>
        </w:rPr>
      </w:pPr>
      <w:r w:rsidRPr="008D4E63">
        <w:rPr>
          <w:rFonts w:ascii="Times New Roman" w:hAnsi="Times New Roman" w:cs="Times New Roman"/>
          <w:b/>
          <w:bCs/>
        </w:rPr>
        <w:t>A020619 Suradnja s gradovima i općinama-prijateljima</w:t>
      </w:r>
    </w:p>
    <w:p w14:paraId="2761BEBB" w14:textId="77777777" w:rsidR="00C72041" w:rsidRPr="008D4E63" w:rsidRDefault="00C72041" w:rsidP="00C72041">
      <w:pPr>
        <w:pStyle w:val="Bezproreda"/>
        <w:jc w:val="both"/>
        <w:rPr>
          <w:rFonts w:ascii="Times New Roman" w:hAnsi="Times New Roman" w:cs="Times New Roman"/>
        </w:rPr>
      </w:pPr>
      <w:r w:rsidRPr="008D4E63">
        <w:rPr>
          <w:rFonts w:ascii="Times New Roman" w:hAnsi="Times New Roman" w:cs="Times New Roman"/>
        </w:rPr>
        <w:t>Aktivnost ima za cilj povezivanje i održavanje dobrih odnosa i suradnje sa pobratimljenim gradovima i općinama, a to su općina Selnica od Dravi iz Slovenije, grad Petrinja te Općina Kupres. Organiziraju se međusobne posjete i sastanci, druženja različitih dionika civilnog društva iz navedenih općina i grada.</w:t>
      </w:r>
    </w:p>
    <w:p w14:paraId="6BDECFF7" w14:textId="77777777" w:rsidR="00C72041" w:rsidRPr="00DC554E" w:rsidRDefault="00C72041" w:rsidP="00C72041">
      <w:pPr>
        <w:pStyle w:val="Bezproreda"/>
        <w:rPr>
          <w:rFonts w:ascii="Times New Roman" w:hAnsi="Times New Roman" w:cs="Times New Roman"/>
          <w:highlight w:val="lightGray"/>
        </w:rPr>
      </w:pPr>
    </w:p>
    <w:p w14:paraId="5DDD343C" w14:textId="77777777" w:rsidR="00C72041" w:rsidRPr="00DC554E" w:rsidRDefault="00C72041" w:rsidP="00C72041">
      <w:pPr>
        <w:pStyle w:val="Bezproreda"/>
        <w:rPr>
          <w:rFonts w:ascii="Times New Roman" w:hAnsi="Times New Roman" w:cs="Times New Roman"/>
          <w:highlight w:val="lightGray"/>
        </w:rPr>
      </w:pPr>
    </w:p>
    <w:p w14:paraId="0A29C53B" w14:textId="77777777" w:rsidR="00C72041" w:rsidRPr="00021EAF" w:rsidRDefault="00C72041" w:rsidP="00C72041">
      <w:pPr>
        <w:tabs>
          <w:tab w:val="left" w:pos="1815"/>
        </w:tabs>
        <w:spacing w:after="0" w:line="240" w:lineRule="auto"/>
        <w:jc w:val="both"/>
        <w:rPr>
          <w:rFonts w:ascii="Times New Roman" w:hAnsi="Times New Roman"/>
          <w:b/>
          <w:bCs/>
          <w:sz w:val="24"/>
          <w:szCs w:val="24"/>
        </w:rPr>
      </w:pPr>
      <w:r w:rsidRPr="00021EAF">
        <w:rPr>
          <w:rFonts w:ascii="Times New Roman" w:hAnsi="Times New Roman"/>
          <w:b/>
          <w:bCs/>
          <w:sz w:val="24"/>
          <w:szCs w:val="24"/>
        </w:rPr>
        <w:t>RAZDJEL 002: UPRAVNI ODJEL ZA OPĆE, PRAVNE POSLOVE I LOKALNU SAMOUPRAVU</w:t>
      </w:r>
    </w:p>
    <w:p w14:paraId="7F801D54" w14:textId="77777777" w:rsidR="00C72041" w:rsidRDefault="00C72041" w:rsidP="00C72041">
      <w:pPr>
        <w:tabs>
          <w:tab w:val="left" w:pos="1815"/>
        </w:tabs>
        <w:spacing w:after="0" w:line="240" w:lineRule="auto"/>
        <w:rPr>
          <w:rFonts w:ascii="Times New Roman" w:hAnsi="Times New Roman"/>
          <w:b/>
          <w:bCs/>
          <w:highlight w:val="lightGray"/>
        </w:rPr>
      </w:pPr>
    </w:p>
    <w:p w14:paraId="70F228DB" w14:textId="77777777" w:rsidR="00C72041" w:rsidRPr="002971A3" w:rsidRDefault="00C72041" w:rsidP="00C72041">
      <w:pPr>
        <w:spacing w:after="0"/>
        <w:jc w:val="both"/>
        <w:rPr>
          <w:rFonts w:ascii="Times New Roman" w:eastAsia="Calibri" w:hAnsi="Times New Roman" w:cs="Times New Roman"/>
          <w:b/>
        </w:rPr>
      </w:pPr>
      <w:r w:rsidRPr="002971A3">
        <w:rPr>
          <w:rFonts w:ascii="Times New Roman" w:eastAsia="Calibri" w:hAnsi="Times New Roman" w:cs="Times New Roman"/>
          <w:b/>
        </w:rPr>
        <w:t>DJELOKRUG RADA</w:t>
      </w:r>
    </w:p>
    <w:p w14:paraId="151657D1" w14:textId="77777777" w:rsidR="00C72041" w:rsidRPr="00C846C7" w:rsidRDefault="00C72041" w:rsidP="00C72041">
      <w:pPr>
        <w:spacing w:after="0"/>
        <w:ind w:firstLine="708"/>
        <w:jc w:val="both"/>
        <w:rPr>
          <w:rFonts w:ascii="Times New Roman" w:eastAsia="Calibri" w:hAnsi="Times New Roman" w:cs="Times New Roman"/>
          <w:highlight w:val="green"/>
        </w:rPr>
      </w:pPr>
    </w:p>
    <w:p w14:paraId="1533A2F4" w14:textId="77777777" w:rsidR="00C72041" w:rsidRPr="00021EAF" w:rsidRDefault="00C72041" w:rsidP="00C72041">
      <w:pPr>
        <w:spacing w:after="0" w:line="240" w:lineRule="auto"/>
        <w:ind w:firstLine="708"/>
        <w:jc w:val="both"/>
        <w:rPr>
          <w:rFonts w:ascii="Times New Roman" w:hAnsi="Times New Roman" w:cs="Times New Roman"/>
        </w:rPr>
      </w:pPr>
      <w:r w:rsidRPr="00021EAF">
        <w:rPr>
          <w:rFonts w:ascii="Times New Roman" w:eastAsia="Calibri" w:hAnsi="Times New Roman" w:cs="Times New Roman"/>
        </w:rPr>
        <w:t>Ustrojstvo  i  djelokrug  rada  Upravnog  odjela  za</w:t>
      </w:r>
      <w:r w:rsidRPr="00021EAF">
        <w:rPr>
          <w:rFonts w:ascii="Times New Roman" w:eastAsia="Calibri" w:hAnsi="Times New Roman" w:cs="Times New Roman"/>
          <w:b/>
        </w:rPr>
        <w:t xml:space="preserve">  </w:t>
      </w:r>
      <w:r w:rsidRPr="00021EAF">
        <w:rPr>
          <w:rFonts w:ascii="Times New Roman" w:eastAsia="Calibri" w:hAnsi="Times New Roman" w:cs="Times New Roman"/>
        </w:rPr>
        <w:t xml:space="preserve">opće, pravne poslove i lokalnu samoupravu Općine Kostrena utvrđeni su </w:t>
      </w:r>
      <w:r w:rsidRPr="00021EAF">
        <w:rPr>
          <w:rFonts w:ascii="Times New Roman" w:eastAsia="Calibri" w:hAnsi="Times New Roman" w:cs="Times New Roman"/>
          <w:i/>
        </w:rPr>
        <w:t>Odlukom o ustrojstvu i djelokrugu upravnih tijela Općine Kostrena (SN Općine Kostrena broj 8/18)</w:t>
      </w:r>
      <w:r w:rsidRPr="00021EAF">
        <w:rPr>
          <w:rFonts w:ascii="Times New Roman" w:eastAsia="Calibri" w:hAnsi="Times New Roman" w:cs="Times New Roman"/>
        </w:rPr>
        <w:t xml:space="preserve">, a sve u svrhu provedbe svakodnevnih radnih zadataka i aktivnosti te realizacije Proračuna Općine Kostrena što podrazumijeva obavljanje </w:t>
      </w:r>
      <w:r w:rsidRPr="00021EAF">
        <w:rPr>
          <w:rFonts w:ascii="Times New Roman" w:hAnsi="Times New Roman" w:cs="Times New Roman"/>
        </w:rPr>
        <w:t xml:space="preserve">poslova vezanih uz izradu općih i pojedinačnih akata, organizaciju postupaka javne nabave, poslova koji se odnose na rad i organizaciju lokalne samouprave (provođenje izbora, referenduma, poslove vezane uz mjesne odbore), upravljanje ljudskim potencijalom (kadrovski poslovi, školovanje i stručno usavršavanje), predlaganje djelatnosti i akata u cilju podizanja kvalitete rada, modernizacije i bolje usklađenosti, poslova vezanih uz osiguravanje javnih potreba u području socijalne skrbi i zdravstva, kulture, sporta, predškolskog odgoja, obrazovanja i znanosti. </w:t>
      </w:r>
    </w:p>
    <w:p w14:paraId="78FF1CB1" w14:textId="77777777" w:rsidR="00C72041" w:rsidRPr="00021EAF" w:rsidRDefault="00C72041" w:rsidP="00C72041">
      <w:pPr>
        <w:spacing w:after="0" w:line="240" w:lineRule="auto"/>
        <w:ind w:firstLine="708"/>
        <w:jc w:val="both"/>
        <w:rPr>
          <w:rFonts w:ascii="Times New Roman" w:eastAsia="Calibri" w:hAnsi="Times New Roman" w:cs="Times New Roman"/>
        </w:rPr>
      </w:pPr>
      <w:r w:rsidRPr="00021EAF">
        <w:rPr>
          <w:rFonts w:ascii="Times New Roman" w:hAnsi="Times New Roman" w:cs="Times New Roman"/>
        </w:rPr>
        <w:t xml:space="preserve">Upravni odjel za opće, pravne poslove i lokalnu samoupravu obavlja poslove vezane uz funkcioniranje političkog sustava Općine, poslove koji se odnose na rad izvršnog i predstavničkog tijela Općine i njihovih tijela ili odbora (vođenje tonskih i pisanih zapisa sa sjednica, izrada </w:t>
      </w:r>
      <w:proofErr w:type="spellStart"/>
      <w:r w:rsidRPr="00021EAF">
        <w:rPr>
          <w:rFonts w:ascii="Times New Roman" w:hAnsi="Times New Roman" w:cs="Times New Roman"/>
        </w:rPr>
        <w:t>otpravaka</w:t>
      </w:r>
      <w:proofErr w:type="spellEnd"/>
      <w:r w:rsidRPr="00021EAF">
        <w:rPr>
          <w:rFonts w:ascii="Times New Roman" w:hAnsi="Times New Roman" w:cs="Times New Roman"/>
        </w:rPr>
        <w:t>, dostavljanje na objavu i sl.), a naročito protokolarne poslove, poslove odnosa s javnošću, ostvarivanje prava na pristup informacijama, poslove promidžbe, poslove vezane uz mogućnosti korištenja sredstava iz europskih ili drugih fondova, predlaganje projekata financiranih ili sufinanciranih nepovratnim izvanproračunskim sredstvima, razvijanje socijalnog partnerstva općine i sindikata, suradnju s državnim i drugim tijelima, međunarodnu suradnju, poslove pisarnice, prijama i otpreme pošte, telefonske centrale, poslove zaštite i čuvanja arhivske građe, ostale poslove opće uprave koji nisu u djelokrugu drugih ustrojstvenih jedinica.</w:t>
      </w:r>
    </w:p>
    <w:p w14:paraId="6DFC9906" w14:textId="77777777" w:rsidR="00C72041" w:rsidRPr="00021EAF" w:rsidRDefault="00C72041" w:rsidP="00C72041">
      <w:pPr>
        <w:spacing w:after="0" w:line="240" w:lineRule="auto"/>
        <w:ind w:firstLine="708"/>
        <w:jc w:val="both"/>
        <w:rPr>
          <w:rFonts w:ascii="Times New Roman" w:eastAsia="Calibri" w:hAnsi="Times New Roman" w:cs="Times New Roman"/>
        </w:rPr>
      </w:pPr>
      <w:r w:rsidRPr="00021EAF">
        <w:rPr>
          <w:rFonts w:ascii="Times New Roman" w:eastAsia="Calibri" w:hAnsi="Times New Roman" w:cs="Times New Roman"/>
        </w:rPr>
        <w:t xml:space="preserve">Radi učinkovitijeg obavljanja srodnih međusobno povezanih poslova u sastavu Upravnog odjela za opće, pravne poslove i lokalnu samoupravu, kao unutarnja ustrojstvena jedinica ustrojena je Služba za pravne poslove i lokalnu samoupravu. </w:t>
      </w:r>
    </w:p>
    <w:p w14:paraId="0E877C96" w14:textId="77777777" w:rsidR="00C72041" w:rsidRPr="00C846C7" w:rsidRDefault="00C72041" w:rsidP="00C72041">
      <w:pPr>
        <w:spacing w:after="0" w:line="240" w:lineRule="auto"/>
        <w:jc w:val="both"/>
        <w:rPr>
          <w:rFonts w:ascii="Times New Roman" w:eastAsia="Calibri" w:hAnsi="Times New Roman" w:cs="Times New Roman"/>
          <w:highlight w:val="green"/>
        </w:rPr>
      </w:pPr>
    </w:p>
    <w:p w14:paraId="7EC32E47" w14:textId="77777777" w:rsidR="00C72041" w:rsidRPr="00D921BA" w:rsidRDefault="00C72041" w:rsidP="00C72041">
      <w:pPr>
        <w:spacing w:after="0" w:line="240" w:lineRule="auto"/>
        <w:jc w:val="both"/>
        <w:rPr>
          <w:rFonts w:ascii="Times New Roman" w:eastAsia="Calibri" w:hAnsi="Times New Roman" w:cs="Times New Roman"/>
          <w:b/>
        </w:rPr>
      </w:pPr>
      <w:r w:rsidRPr="00D921BA">
        <w:rPr>
          <w:rFonts w:ascii="Times New Roman" w:eastAsia="Calibri" w:hAnsi="Times New Roman" w:cs="Times New Roman"/>
          <w:b/>
        </w:rPr>
        <w:t>ZAKONSKA OSNOVA ZA UVOĐENJE PROGRAMA</w:t>
      </w:r>
    </w:p>
    <w:p w14:paraId="20D344F1" w14:textId="77777777" w:rsidR="00C72041" w:rsidRPr="00C846C7" w:rsidRDefault="00C72041" w:rsidP="00C72041">
      <w:pPr>
        <w:spacing w:after="0" w:line="240" w:lineRule="auto"/>
        <w:ind w:firstLine="708"/>
        <w:jc w:val="both"/>
        <w:rPr>
          <w:rFonts w:ascii="Times New Roman" w:eastAsia="Calibri" w:hAnsi="Times New Roman" w:cs="Times New Roman"/>
          <w:highlight w:val="green"/>
        </w:rPr>
      </w:pPr>
    </w:p>
    <w:p w14:paraId="6408A1CC" w14:textId="77777777" w:rsidR="00C72041" w:rsidRPr="00D921BA" w:rsidRDefault="00C72041" w:rsidP="00C72041">
      <w:pPr>
        <w:spacing w:after="0" w:line="240" w:lineRule="auto"/>
        <w:ind w:firstLine="708"/>
        <w:jc w:val="both"/>
        <w:rPr>
          <w:rFonts w:ascii="Times New Roman" w:eastAsia="Calibri" w:hAnsi="Times New Roman" w:cs="Times New Roman"/>
        </w:rPr>
      </w:pPr>
      <w:r w:rsidRPr="00D921BA">
        <w:rPr>
          <w:rFonts w:ascii="Times New Roman" w:eastAsia="Calibri" w:hAnsi="Times New Roman" w:cs="Times New Roman"/>
        </w:rPr>
        <w:t>Upravni  odjel  za  opće, pravne poslove i lokalnu samoupravu u svom djelokrugu rada dužan je pratiti i poštivati određenu zakonsku regulativu i to kako slijedi:</w:t>
      </w:r>
    </w:p>
    <w:p w14:paraId="3A33FD8E" w14:textId="77777777" w:rsidR="00C72041" w:rsidRPr="00D921BA" w:rsidRDefault="00C72041" w:rsidP="00C72041">
      <w:pPr>
        <w:spacing w:after="0" w:line="240" w:lineRule="auto"/>
        <w:jc w:val="both"/>
        <w:rPr>
          <w:rFonts w:ascii="Times New Roman" w:eastAsia="Calibri" w:hAnsi="Times New Roman" w:cs="Times New Roman"/>
        </w:rPr>
      </w:pPr>
      <w:r w:rsidRPr="00D921BA">
        <w:rPr>
          <w:rFonts w:ascii="Times New Roman" w:eastAsia="Calibri" w:hAnsi="Times New Roman" w:cs="Times New Roman"/>
        </w:rPr>
        <w:t>- Zakon o lokalnoj i područnoj (regionalnoj) samoupravi</w:t>
      </w:r>
    </w:p>
    <w:p w14:paraId="77930062" w14:textId="77777777" w:rsidR="00C72041" w:rsidRPr="00D921BA" w:rsidRDefault="00C72041" w:rsidP="00C72041">
      <w:pPr>
        <w:spacing w:after="0" w:line="240" w:lineRule="auto"/>
        <w:jc w:val="both"/>
        <w:rPr>
          <w:rFonts w:ascii="Times New Roman" w:eastAsia="Calibri" w:hAnsi="Times New Roman" w:cs="Times New Roman"/>
        </w:rPr>
      </w:pPr>
      <w:r w:rsidRPr="00D921BA">
        <w:rPr>
          <w:rFonts w:ascii="Times New Roman" w:eastAsia="Calibri" w:hAnsi="Times New Roman" w:cs="Times New Roman"/>
        </w:rPr>
        <w:t>- Zakon o službenicima i namještenicima u lokalnoj i područnoj (regionalnoj) samoupravi</w:t>
      </w:r>
    </w:p>
    <w:p w14:paraId="5D829A99" w14:textId="77777777" w:rsidR="00C72041" w:rsidRPr="00D921BA" w:rsidRDefault="00C72041" w:rsidP="00C72041">
      <w:pPr>
        <w:spacing w:after="0" w:line="240" w:lineRule="auto"/>
        <w:jc w:val="both"/>
        <w:rPr>
          <w:rFonts w:ascii="Times New Roman" w:eastAsia="Calibri" w:hAnsi="Times New Roman" w:cs="Times New Roman"/>
        </w:rPr>
      </w:pPr>
      <w:r w:rsidRPr="00D921BA">
        <w:rPr>
          <w:rFonts w:ascii="Times New Roman" w:eastAsia="Calibri" w:hAnsi="Times New Roman" w:cs="Times New Roman"/>
        </w:rPr>
        <w:t xml:space="preserve">- Zakon o općem upravnom postupku </w:t>
      </w:r>
    </w:p>
    <w:p w14:paraId="7671C81B" w14:textId="77777777" w:rsidR="00C72041" w:rsidRPr="00D921BA" w:rsidRDefault="00C72041" w:rsidP="00C72041">
      <w:pPr>
        <w:spacing w:after="0" w:line="240" w:lineRule="auto"/>
        <w:jc w:val="both"/>
        <w:rPr>
          <w:rFonts w:ascii="Times New Roman" w:eastAsia="Calibri" w:hAnsi="Times New Roman" w:cs="Times New Roman"/>
        </w:rPr>
      </w:pPr>
      <w:r w:rsidRPr="00D921BA">
        <w:rPr>
          <w:rFonts w:ascii="Times New Roman" w:eastAsia="Calibri" w:hAnsi="Times New Roman" w:cs="Times New Roman"/>
        </w:rPr>
        <w:t xml:space="preserve">- Zakon o upravnim sporovima </w:t>
      </w:r>
    </w:p>
    <w:p w14:paraId="06169C90" w14:textId="77777777" w:rsidR="00C72041" w:rsidRPr="00D921BA" w:rsidRDefault="00C72041" w:rsidP="00C72041">
      <w:pPr>
        <w:spacing w:after="0" w:line="240" w:lineRule="auto"/>
        <w:jc w:val="both"/>
        <w:rPr>
          <w:rFonts w:ascii="Times New Roman" w:eastAsia="Calibri" w:hAnsi="Times New Roman" w:cs="Times New Roman"/>
        </w:rPr>
      </w:pPr>
      <w:r w:rsidRPr="00D921BA">
        <w:rPr>
          <w:rFonts w:ascii="Times New Roman" w:eastAsia="Calibri" w:hAnsi="Times New Roman" w:cs="Times New Roman"/>
        </w:rPr>
        <w:t>- Zakon o lokalnim izborima</w:t>
      </w:r>
    </w:p>
    <w:p w14:paraId="2C80F164" w14:textId="77777777" w:rsidR="00C72041" w:rsidRPr="00D921BA" w:rsidRDefault="00C72041" w:rsidP="00C72041">
      <w:pPr>
        <w:spacing w:after="0" w:line="240" w:lineRule="auto"/>
        <w:jc w:val="both"/>
        <w:rPr>
          <w:rFonts w:ascii="Times New Roman" w:eastAsia="Calibri" w:hAnsi="Times New Roman" w:cs="Times New Roman"/>
        </w:rPr>
      </w:pPr>
      <w:r w:rsidRPr="00D921BA">
        <w:rPr>
          <w:rFonts w:ascii="Times New Roman" w:eastAsia="Calibri" w:hAnsi="Times New Roman" w:cs="Times New Roman"/>
        </w:rPr>
        <w:t>- Zakon o plaćama u lokalnoj i područnoj (regionalnoj) samoupravi</w:t>
      </w:r>
    </w:p>
    <w:p w14:paraId="69B96231" w14:textId="77777777" w:rsidR="00C72041" w:rsidRPr="00611C5B"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 xml:space="preserve">- Zakon o upravnim pristojbama </w:t>
      </w:r>
    </w:p>
    <w:p w14:paraId="07F8DBFA" w14:textId="77777777" w:rsidR="00C72041" w:rsidRPr="00611C5B"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 xml:space="preserve">- Zakon o javnoj nabavi </w:t>
      </w:r>
    </w:p>
    <w:p w14:paraId="711BC80E" w14:textId="77777777" w:rsidR="00C72041" w:rsidRPr="00611C5B"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lastRenderedPageBreak/>
        <w:t xml:space="preserve">- Zakon o proračunu </w:t>
      </w:r>
    </w:p>
    <w:p w14:paraId="51D6B0CE" w14:textId="77777777" w:rsidR="00C72041"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 Zakon o ustanovama</w:t>
      </w:r>
    </w:p>
    <w:p w14:paraId="3449A215" w14:textId="77777777" w:rsidR="00C72041" w:rsidRDefault="00C72041" w:rsidP="00C7204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D22651">
        <w:rPr>
          <w:rFonts w:ascii="Times New Roman" w:eastAsia="Calibri" w:hAnsi="Times New Roman" w:cs="Times New Roman"/>
        </w:rPr>
        <w:t>Zakon o predškolskom odgoju i obrazovanju</w:t>
      </w:r>
    </w:p>
    <w:p w14:paraId="07DBD1E7" w14:textId="77777777" w:rsidR="00C72041" w:rsidRDefault="00C72041" w:rsidP="00C7204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1C17E0">
        <w:rPr>
          <w:rFonts w:ascii="Times New Roman" w:eastAsia="Calibri" w:hAnsi="Times New Roman" w:cs="Times New Roman"/>
        </w:rPr>
        <w:t>Zakon o odgoju i obrazovanju u osnovnoj i srednjoj školi</w:t>
      </w:r>
    </w:p>
    <w:p w14:paraId="17104F55" w14:textId="77777777" w:rsidR="00C72041" w:rsidRPr="00611C5B"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 Zakon o upravljanju javnim ustanovama u kulturi</w:t>
      </w:r>
    </w:p>
    <w:p w14:paraId="67C01D22" w14:textId="77777777" w:rsidR="00C72041"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 Zakon o kulturnim vijećima i financiranju javnih potreba u kulturi</w:t>
      </w:r>
    </w:p>
    <w:p w14:paraId="502A9677" w14:textId="77777777" w:rsidR="00C72041" w:rsidRDefault="00C72041" w:rsidP="00C72041">
      <w:pPr>
        <w:spacing w:after="0" w:line="240" w:lineRule="auto"/>
        <w:jc w:val="both"/>
        <w:rPr>
          <w:rFonts w:ascii="Times New Roman" w:eastAsia="Calibri" w:hAnsi="Times New Roman" w:cs="Times New Roman"/>
        </w:rPr>
      </w:pPr>
      <w:r>
        <w:rPr>
          <w:rFonts w:ascii="Times New Roman" w:eastAsia="Calibri" w:hAnsi="Times New Roman" w:cs="Times New Roman"/>
        </w:rPr>
        <w:t>- Zakon o sportu</w:t>
      </w:r>
    </w:p>
    <w:p w14:paraId="0CDB2967" w14:textId="77777777" w:rsidR="00C72041" w:rsidRPr="00DD423F" w:rsidRDefault="00C72041" w:rsidP="00C72041">
      <w:pPr>
        <w:spacing w:after="0" w:line="240" w:lineRule="auto"/>
        <w:jc w:val="both"/>
        <w:rPr>
          <w:rFonts w:ascii="Times New Roman" w:eastAsia="Calibri" w:hAnsi="Times New Roman" w:cs="Times New Roman"/>
        </w:rPr>
      </w:pPr>
      <w:r w:rsidRPr="00DD423F">
        <w:rPr>
          <w:rFonts w:ascii="Times New Roman" w:eastAsia="Calibri" w:hAnsi="Times New Roman" w:cs="Times New Roman"/>
        </w:rPr>
        <w:t>- Zakon o udrugama</w:t>
      </w:r>
    </w:p>
    <w:p w14:paraId="4ED0038C" w14:textId="77777777" w:rsidR="00C72041" w:rsidRPr="00DD423F" w:rsidRDefault="00C72041" w:rsidP="00C72041">
      <w:pPr>
        <w:spacing w:after="0" w:line="240" w:lineRule="auto"/>
        <w:jc w:val="both"/>
        <w:rPr>
          <w:rFonts w:ascii="Times New Roman" w:eastAsia="Calibri" w:hAnsi="Times New Roman" w:cs="Times New Roman"/>
        </w:rPr>
      </w:pPr>
      <w:r w:rsidRPr="00DD423F">
        <w:rPr>
          <w:rFonts w:ascii="Times New Roman" w:eastAsia="Calibri" w:hAnsi="Times New Roman" w:cs="Times New Roman"/>
        </w:rPr>
        <w:t>- Zakon o javnom okupljanju</w:t>
      </w:r>
    </w:p>
    <w:p w14:paraId="1D24F55E" w14:textId="77777777" w:rsidR="00C72041" w:rsidRPr="00DD423F" w:rsidRDefault="00C72041" w:rsidP="00C72041">
      <w:pPr>
        <w:spacing w:after="0" w:line="240" w:lineRule="auto"/>
        <w:jc w:val="both"/>
        <w:rPr>
          <w:rFonts w:ascii="Times New Roman" w:eastAsia="Calibri" w:hAnsi="Times New Roman" w:cs="Times New Roman"/>
        </w:rPr>
      </w:pPr>
      <w:r w:rsidRPr="00DD423F">
        <w:rPr>
          <w:rFonts w:ascii="Times New Roman" w:eastAsia="Calibri" w:hAnsi="Times New Roman" w:cs="Times New Roman"/>
        </w:rPr>
        <w:t>- Zakon o blagdanima, spomendanima i neradnim danima u Republici Hrvatskoj</w:t>
      </w:r>
    </w:p>
    <w:p w14:paraId="2DE5D304" w14:textId="77777777" w:rsidR="00C72041" w:rsidRPr="00DD423F" w:rsidRDefault="00C72041" w:rsidP="00C72041">
      <w:pPr>
        <w:spacing w:after="0" w:line="240" w:lineRule="auto"/>
        <w:jc w:val="both"/>
        <w:rPr>
          <w:rFonts w:ascii="Times New Roman" w:eastAsia="Calibri" w:hAnsi="Times New Roman" w:cs="Times New Roman"/>
        </w:rPr>
      </w:pPr>
      <w:r w:rsidRPr="00DD423F">
        <w:rPr>
          <w:rFonts w:ascii="Times New Roman" w:eastAsia="Calibri" w:hAnsi="Times New Roman" w:cs="Times New Roman"/>
        </w:rPr>
        <w:t>- Zakon o grbu, zastavi i himni Republike Hrvatske te zastavi i lenti predsjednika Republike Hrvatske</w:t>
      </w:r>
    </w:p>
    <w:p w14:paraId="64DD1F4F" w14:textId="77777777" w:rsidR="00C72041" w:rsidRPr="00611C5B" w:rsidRDefault="00C72041" w:rsidP="00C72041">
      <w:pPr>
        <w:spacing w:after="0" w:line="240" w:lineRule="auto"/>
        <w:jc w:val="both"/>
        <w:rPr>
          <w:rFonts w:ascii="Times New Roman" w:eastAsia="Calibri" w:hAnsi="Times New Roman" w:cs="Times New Roman"/>
        </w:rPr>
      </w:pPr>
      <w:r w:rsidRPr="00DD423F">
        <w:rPr>
          <w:rFonts w:ascii="Times New Roman" w:eastAsia="Calibri" w:hAnsi="Times New Roman" w:cs="Times New Roman"/>
        </w:rPr>
        <w:t>- Zakon o dadiljama</w:t>
      </w:r>
    </w:p>
    <w:p w14:paraId="12071842" w14:textId="77777777" w:rsidR="00C72041"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 xml:space="preserve">- Zakon o zdravstvenoj zaštiti </w:t>
      </w:r>
    </w:p>
    <w:p w14:paraId="353A4770" w14:textId="77777777" w:rsidR="00C72041" w:rsidRPr="00611C5B" w:rsidRDefault="00C72041" w:rsidP="00C7204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6029DB">
        <w:rPr>
          <w:rFonts w:ascii="Times New Roman" w:eastAsia="Calibri" w:hAnsi="Times New Roman" w:cs="Times New Roman"/>
        </w:rPr>
        <w:t>Zakon o Hrvatskom crvenom križu</w:t>
      </w:r>
    </w:p>
    <w:p w14:paraId="17D354A7" w14:textId="77777777" w:rsidR="00C72041" w:rsidRPr="00611C5B"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 xml:space="preserve">- Zakon o vlasništvu i drugim stvarnim pravima </w:t>
      </w:r>
    </w:p>
    <w:p w14:paraId="216350A7" w14:textId="77777777" w:rsidR="00C72041" w:rsidRPr="00611C5B"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-Zakon o zemljišnim knjigama</w:t>
      </w:r>
    </w:p>
    <w:p w14:paraId="7A19E32B" w14:textId="77777777" w:rsidR="00C72041"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 Zakon</w:t>
      </w:r>
      <w:r w:rsidRPr="006435BF">
        <w:rPr>
          <w:rFonts w:ascii="Times New Roman" w:eastAsia="Calibri" w:hAnsi="Times New Roman" w:cs="Times New Roman"/>
        </w:rPr>
        <w:t xml:space="preserve"> o uređivanju imovinskopravnih odnosa u svrhu izgradnje infrastrukturnih građevina</w:t>
      </w:r>
    </w:p>
    <w:p w14:paraId="4E2CD3EB" w14:textId="77777777" w:rsidR="00C72041" w:rsidRPr="00611C5B"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 Zakon o naknadi za imovinu oduzetu za vrijeme jugoslavenske komunističke vladavine</w:t>
      </w:r>
    </w:p>
    <w:p w14:paraId="28CABC68" w14:textId="77777777" w:rsidR="00C72041" w:rsidRPr="00611C5B"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 xml:space="preserve">- Zakon o obaveznim odnosima </w:t>
      </w:r>
    </w:p>
    <w:p w14:paraId="04AABA0D" w14:textId="77777777" w:rsidR="00C72041" w:rsidRPr="00611C5B"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 xml:space="preserve">- Ovršni zakon </w:t>
      </w:r>
    </w:p>
    <w:p w14:paraId="24B03727" w14:textId="77777777" w:rsidR="00C72041" w:rsidRPr="00611C5B"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 xml:space="preserve">- Zakon o cestama </w:t>
      </w:r>
    </w:p>
    <w:p w14:paraId="17409003" w14:textId="77777777" w:rsidR="00C72041"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 Zakon o koncesijama</w:t>
      </w:r>
    </w:p>
    <w:p w14:paraId="22E18973" w14:textId="77777777" w:rsidR="00C72041" w:rsidRDefault="00C72041" w:rsidP="00C72041">
      <w:pPr>
        <w:spacing w:after="0" w:line="240" w:lineRule="auto"/>
        <w:jc w:val="both"/>
        <w:rPr>
          <w:rFonts w:ascii="Times New Roman" w:eastAsia="Calibri" w:hAnsi="Times New Roman" w:cs="Times New Roman"/>
        </w:rPr>
      </w:pPr>
      <w:r>
        <w:rPr>
          <w:rFonts w:ascii="Times New Roman" w:eastAsia="Calibri" w:hAnsi="Times New Roman" w:cs="Times New Roman"/>
        </w:rPr>
        <w:t>- Zakon o pomorskom dobru i morskim lukama</w:t>
      </w:r>
    </w:p>
    <w:p w14:paraId="4162C9C2" w14:textId="77777777" w:rsidR="00C72041" w:rsidRPr="00611C5B" w:rsidRDefault="00C72041" w:rsidP="00C72041">
      <w:pPr>
        <w:spacing w:after="0" w:line="240" w:lineRule="auto"/>
        <w:jc w:val="both"/>
        <w:rPr>
          <w:rFonts w:ascii="Times New Roman" w:eastAsia="Calibri" w:hAnsi="Times New Roman" w:cs="Times New Roman"/>
        </w:rPr>
      </w:pPr>
      <w:r>
        <w:rPr>
          <w:rFonts w:ascii="Times New Roman" w:eastAsia="Calibri" w:hAnsi="Times New Roman" w:cs="Times New Roman"/>
        </w:rPr>
        <w:t>- Zakon o medijima</w:t>
      </w:r>
    </w:p>
    <w:p w14:paraId="05E2EE2C" w14:textId="77777777" w:rsidR="00C72041" w:rsidRDefault="00C72041" w:rsidP="00C72041">
      <w:pPr>
        <w:spacing w:after="0" w:line="240" w:lineRule="auto"/>
        <w:jc w:val="both"/>
        <w:rPr>
          <w:rFonts w:ascii="Times New Roman" w:eastAsia="Calibri" w:hAnsi="Times New Roman" w:cs="Times New Roman"/>
        </w:rPr>
      </w:pPr>
      <w:r w:rsidRPr="00611C5B">
        <w:rPr>
          <w:rFonts w:ascii="Times New Roman" w:eastAsia="Calibri" w:hAnsi="Times New Roman" w:cs="Times New Roman"/>
        </w:rPr>
        <w:t xml:space="preserve">- Zakon o elektroničkim komunikacijama </w:t>
      </w:r>
    </w:p>
    <w:p w14:paraId="6DD7C787" w14:textId="77777777" w:rsidR="00C72041" w:rsidRPr="00611C5B" w:rsidRDefault="00C72041" w:rsidP="00C7204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1D2299">
        <w:rPr>
          <w:rFonts w:ascii="Times New Roman" w:eastAsia="Calibri" w:hAnsi="Times New Roman" w:cs="Times New Roman"/>
        </w:rPr>
        <w:t>Zakon o elektroničkim medijima</w:t>
      </w:r>
    </w:p>
    <w:p w14:paraId="0A0E7311" w14:textId="77777777" w:rsidR="00C72041" w:rsidRPr="00D52AA8" w:rsidRDefault="00C72041" w:rsidP="00C72041">
      <w:pPr>
        <w:spacing w:after="0" w:line="240" w:lineRule="auto"/>
        <w:jc w:val="both"/>
        <w:rPr>
          <w:rFonts w:ascii="Times New Roman" w:eastAsia="Calibri" w:hAnsi="Times New Roman" w:cs="Times New Roman"/>
        </w:rPr>
      </w:pPr>
      <w:r w:rsidRPr="00D52AA8">
        <w:rPr>
          <w:rFonts w:ascii="Times New Roman" w:eastAsia="Calibri" w:hAnsi="Times New Roman" w:cs="Times New Roman"/>
        </w:rPr>
        <w:t xml:space="preserve">- ostali zakoni, uredbe, pravilnici, propisi i normativi vezani za pravne poslove lokalne samouprave.  </w:t>
      </w:r>
    </w:p>
    <w:p w14:paraId="676111BD" w14:textId="77777777" w:rsidR="00C72041" w:rsidRPr="00C846C7" w:rsidRDefault="00C72041" w:rsidP="00C72041">
      <w:pPr>
        <w:spacing w:after="0" w:line="240" w:lineRule="auto"/>
        <w:jc w:val="both"/>
        <w:rPr>
          <w:rFonts w:ascii="Times New Roman" w:eastAsia="Calibri" w:hAnsi="Times New Roman" w:cs="Times New Roman"/>
          <w:b/>
          <w:highlight w:val="green"/>
        </w:rPr>
      </w:pPr>
    </w:p>
    <w:p w14:paraId="11F27334" w14:textId="77777777" w:rsidR="00C72041" w:rsidRPr="000172E6" w:rsidRDefault="00C72041" w:rsidP="00C72041">
      <w:pPr>
        <w:spacing w:after="0" w:line="240" w:lineRule="auto"/>
        <w:jc w:val="both"/>
        <w:rPr>
          <w:rFonts w:ascii="Times New Roman" w:eastAsia="Calibri" w:hAnsi="Times New Roman" w:cs="Times New Roman"/>
          <w:b/>
        </w:rPr>
      </w:pPr>
      <w:r w:rsidRPr="000172E6">
        <w:rPr>
          <w:rFonts w:ascii="Times New Roman" w:eastAsia="Calibri" w:hAnsi="Times New Roman" w:cs="Times New Roman"/>
          <w:b/>
        </w:rPr>
        <w:t>OPĆI I POSEBNI CILJEVI PROGRAMA</w:t>
      </w:r>
    </w:p>
    <w:p w14:paraId="1D3A48D1" w14:textId="77777777" w:rsidR="00C72041" w:rsidRPr="000172E6" w:rsidRDefault="00C72041" w:rsidP="00C72041">
      <w:pPr>
        <w:spacing w:after="0" w:line="240" w:lineRule="auto"/>
        <w:ind w:firstLine="708"/>
        <w:jc w:val="both"/>
        <w:rPr>
          <w:rFonts w:ascii="Times New Roman" w:eastAsia="Calibri" w:hAnsi="Times New Roman" w:cs="Times New Roman"/>
        </w:rPr>
      </w:pPr>
      <w:r w:rsidRPr="000172E6">
        <w:rPr>
          <w:rFonts w:ascii="Times New Roman" w:eastAsia="Calibri" w:hAnsi="Times New Roman" w:cs="Times New Roman"/>
        </w:rPr>
        <w:t xml:space="preserve">Opći ciljevi programa </w:t>
      </w:r>
      <w:r>
        <w:rPr>
          <w:rFonts w:ascii="Times New Roman" w:eastAsia="Calibri" w:hAnsi="Times New Roman" w:cs="Times New Roman"/>
        </w:rPr>
        <w:t xml:space="preserve">odnose </w:t>
      </w:r>
      <w:r w:rsidRPr="000172E6">
        <w:rPr>
          <w:rFonts w:ascii="Times New Roman" w:eastAsia="Calibri" w:hAnsi="Times New Roman" w:cs="Times New Roman"/>
        </w:rPr>
        <w:t>se</w:t>
      </w:r>
      <w:r>
        <w:rPr>
          <w:rFonts w:ascii="Times New Roman" w:eastAsia="Calibri" w:hAnsi="Times New Roman" w:cs="Times New Roman"/>
        </w:rPr>
        <w:t xml:space="preserve"> na </w:t>
      </w:r>
      <w:r w:rsidRPr="000172E6">
        <w:rPr>
          <w:rFonts w:ascii="Times New Roman" w:eastAsia="Calibri" w:hAnsi="Times New Roman" w:cs="Times New Roman"/>
        </w:rPr>
        <w:t>podizanj</w:t>
      </w:r>
      <w:r>
        <w:rPr>
          <w:rFonts w:ascii="Times New Roman" w:eastAsia="Calibri" w:hAnsi="Times New Roman" w:cs="Times New Roman"/>
        </w:rPr>
        <w:t>e</w:t>
      </w:r>
      <w:r w:rsidRPr="000172E6">
        <w:rPr>
          <w:rFonts w:ascii="Times New Roman" w:eastAsia="Calibri" w:hAnsi="Times New Roman" w:cs="Times New Roman"/>
        </w:rPr>
        <w:t xml:space="preserve"> </w:t>
      </w:r>
      <w:r>
        <w:rPr>
          <w:rFonts w:ascii="Times New Roman" w:eastAsia="Calibri" w:hAnsi="Times New Roman" w:cs="Times New Roman"/>
        </w:rPr>
        <w:t xml:space="preserve">sveopće </w:t>
      </w:r>
      <w:r w:rsidRPr="000172E6">
        <w:rPr>
          <w:rFonts w:ascii="Times New Roman" w:eastAsia="Calibri" w:hAnsi="Times New Roman" w:cs="Times New Roman"/>
        </w:rPr>
        <w:t>kvalitete života mještana Kostrene kroz socijalnu inkluziju stanovništva</w:t>
      </w:r>
      <w:r>
        <w:rPr>
          <w:rFonts w:ascii="Times New Roman" w:eastAsia="Calibri" w:hAnsi="Times New Roman" w:cs="Times New Roman"/>
        </w:rPr>
        <w:t xml:space="preserve">, promicanje sudjelovanja mještana u inicijativama lokalne zajednice i </w:t>
      </w:r>
      <w:r w:rsidRPr="000172E6">
        <w:rPr>
          <w:rFonts w:ascii="Times New Roman" w:eastAsia="Calibri" w:hAnsi="Times New Roman" w:cs="Times New Roman"/>
        </w:rPr>
        <w:t>osiguranj</w:t>
      </w:r>
      <w:r>
        <w:rPr>
          <w:rFonts w:ascii="Times New Roman" w:eastAsia="Calibri" w:hAnsi="Times New Roman" w:cs="Times New Roman"/>
        </w:rPr>
        <w:t>a</w:t>
      </w:r>
      <w:r w:rsidRPr="000172E6">
        <w:rPr>
          <w:rFonts w:ascii="Times New Roman" w:eastAsia="Calibri" w:hAnsi="Times New Roman" w:cs="Times New Roman"/>
        </w:rPr>
        <w:t xml:space="preserve"> nad standarda u sferi obrazovanja, zdravstva, socijalne skrbi, kulturnih sadržaja</w:t>
      </w:r>
      <w:r w:rsidRPr="000172E6">
        <w:rPr>
          <w:rFonts w:ascii="Times New Roman" w:hAnsi="Times New Roman" w:cs="Times New Roman"/>
        </w:rPr>
        <w:t xml:space="preserve"> i ostalih primjenjivih aktivnosti. </w:t>
      </w:r>
    </w:p>
    <w:p w14:paraId="600832DF" w14:textId="77777777" w:rsidR="00C72041" w:rsidRPr="000172E6" w:rsidRDefault="00C72041" w:rsidP="00C72041">
      <w:pPr>
        <w:spacing w:after="0" w:line="240" w:lineRule="auto"/>
        <w:ind w:firstLine="708"/>
        <w:jc w:val="both"/>
        <w:rPr>
          <w:rFonts w:ascii="Times New Roman" w:eastAsia="Calibri" w:hAnsi="Times New Roman" w:cs="Times New Roman"/>
        </w:rPr>
      </w:pPr>
      <w:r w:rsidRPr="000172E6">
        <w:rPr>
          <w:rFonts w:ascii="Times New Roman" w:eastAsia="Calibri" w:hAnsi="Times New Roman" w:cs="Times New Roman"/>
        </w:rPr>
        <w:t>Posebni ciljevi programa ogledaju se u provedbi specifičnih projekta i programa usmjerenih prema potrebama lokalnog stanovništva</w:t>
      </w:r>
      <w:r>
        <w:rPr>
          <w:rFonts w:ascii="Times New Roman" w:eastAsia="Calibri" w:hAnsi="Times New Roman" w:cs="Times New Roman"/>
        </w:rPr>
        <w:t>.</w:t>
      </w:r>
    </w:p>
    <w:p w14:paraId="359470A6" w14:textId="77777777" w:rsidR="00C72041" w:rsidRPr="00C846C7" w:rsidRDefault="00C72041" w:rsidP="00C72041">
      <w:pPr>
        <w:spacing w:after="0" w:line="240" w:lineRule="auto"/>
        <w:jc w:val="both"/>
        <w:rPr>
          <w:rFonts w:ascii="Times New Roman" w:eastAsia="Calibri" w:hAnsi="Times New Roman" w:cs="Times New Roman"/>
          <w:highlight w:val="green"/>
        </w:rPr>
      </w:pPr>
    </w:p>
    <w:p w14:paraId="1AB26FC4" w14:textId="77777777" w:rsidR="00C72041" w:rsidRPr="00AD2CB1" w:rsidRDefault="00C72041" w:rsidP="00C72041">
      <w:pPr>
        <w:spacing w:after="0" w:line="240" w:lineRule="auto"/>
        <w:jc w:val="both"/>
        <w:rPr>
          <w:rFonts w:ascii="Times New Roman" w:eastAsia="Calibri" w:hAnsi="Times New Roman" w:cs="Times New Roman"/>
          <w:b/>
        </w:rPr>
      </w:pPr>
      <w:r w:rsidRPr="00AD2CB1">
        <w:rPr>
          <w:rFonts w:ascii="Times New Roman" w:eastAsia="Calibri" w:hAnsi="Times New Roman" w:cs="Times New Roman"/>
          <w:b/>
        </w:rPr>
        <w:t>ODGOVORNE OSOBE ZA PROVEDBU PROGRAMA</w:t>
      </w:r>
    </w:p>
    <w:p w14:paraId="4A76756A" w14:textId="77777777" w:rsidR="00C72041" w:rsidRPr="00AD2CB1" w:rsidRDefault="00C72041" w:rsidP="00C72041">
      <w:pPr>
        <w:spacing w:after="0" w:line="240" w:lineRule="auto"/>
        <w:ind w:firstLine="708"/>
        <w:jc w:val="both"/>
        <w:rPr>
          <w:rFonts w:ascii="Times New Roman" w:eastAsia="Calibri" w:hAnsi="Times New Roman" w:cs="Times New Roman"/>
        </w:rPr>
      </w:pPr>
    </w:p>
    <w:p w14:paraId="3D833ABA" w14:textId="77777777" w:rsidR="00C72041" w:rsidRPr="00C846C7" w:rsidRDefault="00C72041" w:rsidP="00C72041">
      <w:pPr>
        <w:spacing w:after="0" w:line="240" w:lineRule="auto"/>
        <w:ind w:firstLine="708"/>
        <w:jc w:val="both"/>
        <w:rPr>
          <w:rFonts w:ascii="Times New Roman" w:hAnsi="Times New Roman" w:cs="Times New Roman"/>
          <w:b/>
          <w:highlight w:val="green"/>
        </w:rPr>
      </w:pPr>
      <w:r w:rsidRPr="00AD2CB1">
        <w:rPr>
          <w:rFonts w:ascii="Times New Roman" w:eastAsia="Calibri" w:hAnsi="Times New Roman" w:cs="Times New Roman"/>
        </w:rPr>
        <w:t xml:space="preserve">Odgovorne osobe zadužene za kontrolu, praćenje i izvještavanje o realizaciji programa su općinski načelnik i pročelnica Upravnog odjela za opće, pravne poslove i lokalnu samoupravu. </w:t>
      </w:r>
    </w:p>
    <w:p w14:paraId="6E70B587" w14:textId="77777777" w:rsidR="00C72041" w:rsidRPr="00C846C7" w:rsidRDefault="00C72041" w:rsidP="00C72041">
      <w:pPr>
        <w:spacing w:after="0" w:line="240" w:lineRule="auto"/>
        <w:jc w:val="both"/>
        <w:rPr>
          <w:rFonts w:ascii="Times New Roman" w:hAnsi="Times New Roman" w:cs="Times New Roman"/>
          <w:b/>
          <w:highlight w:val="green"/>
        </w:rPr>
      </w:pPr>
    </w:p>
    <w:p w14:paraId="74F0F294" w14:textId="77777777" w:rsidR="00C72041" w:rsidRPr="003F7D41" w:rsidRDefault="00C72041" w:rsidP="00C72041">
      <w:pPr>
        <w:spacing w:after="0" w:line="240" w:lineRule="auto"/>
        <w:jc w:val="both"/>
        <w:rPr>
          <w:rFonts w:ascii="Times New Roman" w:eastAsia="Calibri" w:hAnsi="Times New Roman" w:cs="Times New Roman"/>
        </w:rPr>
      </w:pPr>
      <w:r w:rsidRPr="003F7D41">
        <w:rPr>
          <w:rFonts w:ascii="Times New Roman" w:hAnsi="Times New Roman" w:cs="Times New Roman"/>
          <w:b/>
        </w:rPr>
        <w:t>FINANCIJSKI PLAN ZA 2024. TE PROJEKCIJE ZA 2025. I 2026. GODINU</w:t>
      </w:r>
    </w:p>
    <w:p w14:paraId="5A96FF64" w14:textId="77777777" w:rsidR="00C72041" w:rsidRPr="003F7D41" w:rsidRDefault="00C72041" w:rsidP="00C72041">
      <w:pPr>
        <w:spacing w:after="0" w:line="240" w:lineRule="auto"/>
        <w:ind w:firstLine="708"/>
        <w:jc w:val="both"/>
        <w:rPr>
          <w:rFonts w:ascii="Times New Roman" w:eastAsia="Calibri" w:hAnsi="Times New Roman" w:cs="Times New Roman"/>
        </w:rPr>
      </w:pPr>
    </w:p>
    <w:p w14:paraId="6DD08142" w14:textId="77777777" w:rsidR="00C72041" w:rsidRPr="003F7D41" w:rsidRDefault="00C72041" w:rsidP="00C72041">
      <w:pPr>
        <w:spacing w:after="0" w:line="240" w:lineRule="auto"/>
        <w:ind w:firstLine="708"/>
        <w:jc w:val="both"/>
        <w:rPr>
          <w:rFonts w:ascii="Times New Roman" w:eastAsia="Calibri" w:hAnsi="Times New Roman" w:cs="Times New Roman"/>
        </w:rPr>
      </w:pPr>
      <w:r w:rsidRPr="003F7D41">
        <w:rPr>
          <w:rFonts w:ascii="Times New Roman" w:eastAsia="Calibri" w:hAnsi="Times New Roman" w:cs="Times New Roman"/>
        </w:rPr>
        <w:t>Za potrebe izvršenja  programa i aktivnosti za 2024., 2025. i 2026. godinu planirana su sljedeća sredstva:</w:t>
      </w:r>
    </w:p>
    <w:p w14:paraId="72FBAA53" w14:textId="77777777" w:rsidR="00C72041" w:rsidRPr="00C846C7" w:rsidRDefault="00C72041" w:rsidP="00C72041">
      <w:pPr>
        <w:spacing w:after="0" w:line="240" w:lineRule="auto"/>
        <w:jc w:val="both"/>
        <w:rPr>
          <w:rFonts w:ascii="Times New Roman" w:eastAsia="Calibri" w:hAnsi="Times New Roman" w:cs="Times New Roman"/>
          <w:highlight w:val="green"/>
        </w:rPr>
      </w:pPr>
    </w:p>
    <w:p w14:paraId="3BC21AFA" w14:textId="77777777" w:rsidR="00C72041" w:rsidRPr="003F7D41" w:rsidRDefault="00C72041" w:rsidP="00C72041">
      <w:pPr>
        <w:spacing w:after="0" w:line="240" w:lineRule="auto"/>
        <w:jc w:val="both"/>
        <w:rPr>
          <w:rFonts w:ascii="Times New Roman" w:eastAsia="Calibri" w:hAnsi="Times New Roman" w:cs="Times New Roman"/>
          <w:b/>
        </w:rPr>
      </w:pPr>
      <w:r w:rsidRPr="003F7D41">
        <w:rPr>
          <w:rFonts w:ascii="Times New Roman" w:eastAsia="Calibri" w:hAnsi="Times New Roman" w:cs="Times New Roman"/>
          <w:b/>
        </w:rPr>
        <w:t>Glava: 00201</w:t>
      </w:r>
      <w:r w:rsidRPr="003F7D41">
        <w:rPr>
          <w:rFonts w:ascii="Times New Roman" w:hAnsi="Times New Roman" w:cs="Times New Roman"/>
          <w:b/>
        </w:rPr>
        <w:t xml:space="preserve"> </w:t>
      </w:r>
      <w:r w:rsidRPr="003F7D41">
        <w:rPr>
          <w:rFonts w:ascii="Times New Roman" w:eastAsia="Calibri" w:hAnsi="Times New Roman" w:cs="Times New Roman"/>
          <w:b/>
        </w:rPr>
        <w:t xml:space="preserve">Upravni odjel za opće, pravne poslove i lokalnu samoupravu </w:t>
      </w:r>
    </w:p>
    <w:p w14:paraId="2091C728" w14:textId="77777777" w:rsidR="00C72041" w:rsidRPr="00C846C7" w:rsidRDefault="00C72041" w:rsidP="00C72041">
      <w:pPr>
        <w:spacing w:after="0" w:line="240" w:lineRule="auto"/>
        <w:ind w:firstLine="708"/>
        <w:jc w:val="both"/>
        <w:rPr>
          <w:rFonts w:ascii="Times New Roman" w:eastAsia="Calibri" w:hAnsi="Times New Roman" w:cs="Times New Roman"/>
          <w:b/>
          <w:highlight w:val="green"/>
        </w:rPr>
      </w:pPr>
    </w:p>
    <w:p w14:paraId="1392174F" w14:textId="77777777" w:rsidR="00C72041" w:rsidRPr="003F7D41" w:rsidRDefault="00C72041" w:rsidP="00C72041">
      <w:pPr>
        <w:spacing w:after="0" w:line="240" w:lineRule="auto"/>
        <w:jc w:val="both"/>
        <w:rPr>
          <w:rFonts w:ascii="Times New Roman" w:eastAsia="Calibri" w:hAnsi="Times New Roman" w:cs="Times New Roman"/>
        </w:rPr>
      </w:pPr>
      <w:r w:rsidRPr="003F7D41">
        <w:rPr>
          <w:rFonts w:ascii="Times New Roman" w:eastAsia="Calibri" w:hAnsi="Times New Roman" w:cs="Times New Roman"/>
        </w:rPr>
        <w:t>Unutar ove glave izvode se sljedeći programi:</w:t>
      </w:r>
    </w:p>
    <w:tbl>
      <w:tblPr>
        <w:tblStyle w:val="Reetkatablice"/>
        <w:tblW w:w="9555" w:type="dxa"/>
        <w:tblLook w:val="04A0" w:firstRow="1" w:lastRow="0" w:firstColumn="1" w:lastColumn="0" w:noHBand="0" w:noVBand="1"/>
      </w:tblPr>
      <w:tblGrid>
        <w:gridCol w:w="781"/>
        <w:gridCol w:w="3332"/>
        <w:gridCol w:w="1814"/>
        <w:gridCol w:w="1814"/>
        <w:gridCol w:w="1814"/>
      </w:tblGrid>
      <w:tr w:rsidR="00C72041" w:rsidRPr="003F7D41" w14:paraId="6C6D1D6A" w14:textId="77777777" w:rsidTr="00AD4848">
        <w:trPr>
          <w:trHeight w:val="397"/>
        </w:trPr>
        <w:tc>
          <w:tcPr>
            <w:tcW w:w="781" w:type="dxa"/>
          </w:tcPr>
          <w:p w14:paraId="6694FA01" w14:textId="77777777" w:rsidR="00C72041" w:rsidRPr="003F7D41" w:rsidRDefault="00C72041" w:rsidP="00AD4848">
            <w:pPr>
              <w:jc w:val="center"/>
              <w:rPr>
                <w:rFonts w:ascii="Times New Roman" w:eastAsia="Calibri" w:hAnsi="Times New Roman" w:cs="Times New Roman"/>
                <w:b/>
              </w:rPr>
            </w:pPr>
          </w:p>
        </w:tc>
        <w:tc>
          <w:tcPr>
            <w:tcW w:w="3332" w:type="dxa"/>
            <w:vAlign w:val="center"/>
          </w:tcPr>
          <w:p w14:paraId="7C47DD10" w14:textId="77777777" w:rsidR="00C72041" w:rsidRPr="003F7D41" w:rsidRDefault="00C72041" w:rsidP="00AD4848">
            <w:pPr>
              <w:jc w:val="center"/>
              <w:rPr>
                <w:rFonts w:ascii="Times New Roman" w:eastAsia="Calibri" w:hAnsi="Times New Roman" w:cs="Times New Roman"/>
                <w:b/>
              </w:rPr>
            </w:pPr>
            <w:r w:rsidRPr="003F7D41">
              <w:rPr>
                <w:rFonts w:ascii="Times New Roman" w:eastAsia="Calibri" w:hAnsi="Times New Roman" w:cs="Times New Roman"/>
                <w:b/>
              </w:rPr>
              <w:t>Program</w:t>
            </w:r>
          </w:p>
        </w:tc>
        <w:tc>
          <w:tcPr>
            <w:tcW w:w="1814" w:type="dxa"/>
            <w:vAlign w:val="center"/>
          </w:tcPr>
          <w:p w14:paraId="6BF8B3CF" w14:textId="77777777" w:rsidR="00C72041" w:rsidRPr="003F7D41" w:rsidRDefault="00C72041" w:rsidP="00AD4848">
            <w:pPr>
              <w:jc w:val="center"/>
              <w:rPr>
                <w:rFonts w:ascii="Times New Roman" w:eastAsia="Calibri" w:hAnsi="Times New Roman" w:cs="Times New Roman"/>
                <w:b/>
              </w:rPr>
            </w:pPr>
            <w:r w:rsidRPr="003F7D41">
              <w:rPr>
                <w:rFonts w:ascii="Times New Roman" w:eastAsia="Calibri" w:hAnsi="Times New Roman" w:cs="Times New Roman"/>
                <w:b/>
              </w:rPr>
              <w:t>Proračun 2024.</w:t>
            </w:r>
          </w:p>
        </w:tc>
        <w:tc>
          <w:tcPr>
            <w:tcW w:w="1814" w:type="dxa"/>
            <w:vAlign w:val="center"/>
          </w:tcPr>
          <w:p w14:paraId="3F16F5EC" w14:textId="77777777" w:rsidR="00C72041" w:rsidRPr="003F7D41" w:rsidRDefault="00C72041" w:rsidP="00AD4848">
            <w:pPr>
              <w:jc w:val="center"/>
              <w:rPr>
                <w:rFonts w:ascii="Times New Roman" w:eastAsia="Calibri" w:hAnsi="Times New Roman" w:cs="Times New Roman"/>
                <w:b/>
              </w:rPr>
            </w:pPr>
            <w:r w:rsidRPr="003F7D41">
              <w:rPr>
                <w:rFonts w:ascii="Times New Roman" w:eastAsia="Calibri" w:hAnsi="Times New Roman" w:cs="Times New Roman"/>
                <w:b/>
              </w:rPr>
              <w:t>Proračun 2025.</w:t>
            </w:r>
          </w:p>
        </w:tc>
        <w:tc>
          <w:tcPr>
            <w:tcW w:w="1814" w:type="dxa"/>
            <w:vAlign w:val="center"/>
          </w:tcPr>
          <w:p w14:paraId="6EE543F6" w14:textId="77777777" w:rsidR="00C72041" w:rsidRPr="003F7D41" w:rsidRDefault="00C72041" w:rsidP="00AD4848">
            <w:pPr>
              <w:jc w:val="center"/>
              <w:rPr>
                <w:rFonts w:ascii="Times New Roman" w:eastAsia="Calibri" w:hAnsi="Times New Roman" w:cs="Times New Roman"/>
                <w:b/>
              </w:rPr>
            </w:pPr>
            <w:r w:rsidRPr="003F7D41">
              <w:rPr>
                <w:rFonts w:ascii="Times New Roman" w:eastAsia="Calibri" w:hAnsi="Times New Roman" w:cs="Times New Roman"/>
                <w:b/>
              </w:rPr>
              <w:t>Proračun 2026.</w:t>
            </w:r>
          </w:p>
        </w:tc>
      </w:tr>
      <w:tr w:rsidR="00C72041" w:rsidRPr="003F7D41" w14:paraId="2C6F37F6" w14:textId="77777777" w:rsidTr="00AD4848">
        <w:trPr>
          <w:trHeight w:val="397"/>
        </w:trPr>
        <w:tc>
          <w:tcPr>
            <w:tcW w:w="781" w:type="dxa"/>
            <w:vAlign w:val="center"/>
          </w:tcPr>
          <w:p w14:paraId="310E5ED3" w14:textId="77777777" w:rsidR="00C72041" w:rsidRPr="003F7D41" w:rsidRDefault="00C72041" w:rsidP="00AD4848">
            <w:pPr>
              <w:jc w:val="center"/>
              <w:rPr>
                <w:rFonts w:ascii="Times New Roman" w:eastAsia="Calibri" w:hAnsi="Times New Roman" w:cs="Times New Roman"/>
              </w:rPr>
            </w:pPr>
            <w:r w:rsidRPr="003F7D41">
              <w:rPr>
                <w:rFonts w:ascii="Times New Roman" w:eastAsia="Calibri" w:hAnsi="Times New Roman" w:cs="Times New Roman"/>
              </w:rPr>
              <w:t>0503</w:t>
            </w:r>
          </w:p>
        </w:tc>
        <w:tc>
          <w:tcPr>
            <w:tcW w:w="3332" w:type="dxa"/>
            <w:vAlign w:val="center"/>
          </w:tcPr>
          <w:p w14:paraId="0F588D1C" w14:textId="77777777" w:rsidR="00C72041" w:rsidRPr="003F7D41" w:rsidRDefault="00C72041" w:rsidP="00AD4848">
            <w:pPr>
              <w:rPr>
                <w:rFonts w:ascii="Times New Roman" w:eastAsia="Calibri" w:hAnsi="Times New Roman" w:cs="Times New Roman"/>
              </w:rPr>
            </w:pPr>
            <w:r w:rsidRPr="003F7D41">
              <w:rPr>
                <w:rFonts w:ascii="Times New Roman" w:eastAsia="Calibri" w:hAnsi="Times New Roman" w:cs="Times New Roman"/>
              </w:rPr>
              <w:t>Osnovnoškolsko obrazovanje</w:t>
            </w:r>
          </w:p>
        </w:tc>
        <w:tc>
          <w:tcPr>
            <w:tcW w:w="1814" w:type="dxa"/>
            <w:vAlign w:val="center"/>
          </w:tcPr>
          <w:p w14:paraId="532A3773" w14:textId="77777777" w:rsidR="00C72041" w:rsidRPr="003F7D41" w:rsidRDefault="00C72041" w:rsidP="00AD4848">
            <w:pPr>
              <w:jc w:val="right"/>
              <w:rPr>
                <w:rFonts w:ascii="Times New Roman" w:eastAsia="Calibri" w:hAnsi="Times New Roman" w:cs="Times New Roman"/>
              </w:rPr>
            </w:pPr>
            <w:r w:rsidRPr="003F7D41">
              <w:rPr>
                <w:rFonts w:ascii="Times New Roman" w:eastAsia="Calibri" w:hAnsi="Times New Roman" w:cs="Times New Roman"/>
              </w:rPr>
              <w:t>235.660 €</w:t>
            </w:r>
          </w:p>
        </w:tc>
        <w:tc>
          <w:tcPr>
            <w:tcW w:w="1814" w:type="dxa"/>
            <w:vAlign w:val="center"/>
          </w:tcPr>
          <w:p w14:paraId="159E0D2C" w14:textId="77777777" w:rsidR="00C72041" w:rsidRPr="003F7D41" w:rsidRDefault="00C72041" w:rsidP="00AD4848">
            <w:pPr>
              <w:jc w:val="right"/>
              <w:rPr>
                <w:rFonts w:ascii="Times New Roman" w:hAnsi="Times New Roman" w:cs="Times New Roman"/>
              </w:rPr>
            </w:pPr>
            <w:r w:rsidRPr="003F7D41">
              <w:rPr>
                <w:rFonts w:ascii="Times New Roman" w:hAnsi="Times New Roman" w:cs="Times New Roman"/>
              </w:rPr>
              <w:t>235.660 €</w:t>
            </w:r>
          </w:p>
        </w:tc>
        <w:tc>
          <w:tcPr>
            <w:tcW w:w="1814" w:type="dxa"/>
            <w:vAlign w:val="center"/>
          </w:tcPr>
          <w:p w14:paraId="6B6C1504" w14:textId="77777777" w:rsidR="00C72041" w:rsidRPr="003F7D41" w:rsidRDefault="00C72041" w:rsidP="00AD4848">
            <w:pPr>
              <w:jc w:val="right"/>
              <w:rPr>
                <w:rFonts w:ascii="Times New Roman" w:hAnsi="Times New Roman" w:cs="Times New Roman"/>
              </w:rPr>
            </w:pPr>
            <w:r w:rsidRPr="003F7D41">
              <w:rPr>
                <w:rFonts w:ascii="Times New Roman" w:hAnsi="Times New Roman" w:cs="Times New Roman"/>
              </w:rPr>
              <w:t>235.660 €</w:t>
            </w:r>
          </w:p>
        </w:tc>
      </w:tr>
      <w:tr w:rsidR="00C72041" w:rsidRPr="00C846C7" w14:paraId="351B8000" w14:textId="77777777" w:rsidTr="00AD4848">
        <w:trPr>
          <w:trHeight w:val="567"/>
        </w:trPr>
        <w:tc>
          <w:tcPr>
            <w:tcW w:w="781" w:type="dxa"/>
            <w:vAlign w:val="center"/>
          </w:tcPr>
          <w:p w14:paraId="41C2956F" w14:textId="77777777" w:rsidR="00C72041" w:rsidRPr="00614782" w:rsidRDefault="00C72041" w:rsidP="00AD4848">
            <w:pPr>
              <w:jc w:val="center"/>
              <w:rPr>
                <w:rFonts w:ascii="Times New Roman" w:eastAsia="Calibri" w:hAnsi="Times New Roman" w:cs="Times New Roman"/>
              </w:rPr>
            </w:pPr>
            <w:r w:rsidRPr="00614782">
              <w:rPr>
                <w:rFonts w:ascii="Times New Roman" w:eastAsia="Calibri" w:hAnsi="Times New Roman" w:cs="Times New Roman"/>
              </w:rPr>
              <w:t>0601</w:t>
            </w:r>
          </w:p>
        </w:tc>
        <w:tc>
          <w:tcPr>
            <w:tcW w:w="3332" w:type="dxa"/>
            <w:vAlign w:val="center"/>
          </w:tcPr>
          <w:p w14:paraId="60EB9E96" w14:textId="77777777" w:rsidR="00C72041" w:rsidRPr="00614782" w:rsidRDefault="00C72041" w:rsidP="00AD4848">
            <w:pPr>
              <w:rPr>
                <w:rFonts w:ascii="Times New Roman" w:eastAsia="Calibri" w:hAnsi="Times New Roman" w:cs="Times New Roman"/>
              </w:rPr>
            </w:pPr>
            <w:r w:rsidRPr="00614782">
              <w:rPr>
                <w:rFonts w:ascii="Times New Roman" w:eastAsia="Calibri" w:hAnsi="Times New Roman" w:cs="Times New Roman"/>
              </w:rPr>
              <w:t xml:space="preserve">Srednjoškolsko obrazovanje </w:t>
            </w:r>
          </w:p>
        </w:tc>
        <w:tc>
          <w:tcPr>
            <w:tcW w:w="1814" w:type="dxa"/>
            <w:vAlign w:val="center"/>
          </w:tcPr>
          <w:p w14:paraId="4A2FC379" w14:textId="77777777" w:rsidR="00C72041" w:rsidRPr="00614782" w:rsidRDefault="00C72041" w:rsidP="00AD4848">
            <w:pPr>
              <w:jc w:val="right"/>
              <w:rPr>
                <w:rFonts w:ascii="Times New Roman" w:eastAsia="Calibri" w:hAnsi="Times New Roman" w:cs="Times New Roman"/>
              </w:rPr>
            </w:pPr>
            <w:r w:rsidRPr="00614782">
              <w:rPr>
                <w:rFonts w:ascii="Times New Roman" w:eastAsia="Calibri" w:hAnsi="Times New Roman" w:cs="Times New Roman"/>
              </w:rPr>
              <w:t>49.200 €</w:t>
            </w:r>
          </w:p>
        </w:tc>
        <w:tc>
          <w:tcPr>
            <w:tcW w:w="1814" w:type="dxa"/>
            <w:vAlign w:val="center"/>
          </w:tcPr>
          <w:p w14:paraId="256AD0C6" w14:textId="77777777" w:rsidR="00C72041" w:rsidRPr="00614782" w:rsidRDefault="00C72041" w:rsidP="00AD4848">
            <w:pPr>
              <w:jc w:val="right"/>
              <w:rPr>
                <w:rFonts w:ascii="Times New Roman" w:hAnsi="Times New Roman" w:cs="Times New Roman"/>
              </w:rPr>
            </w:pPr>
            <w:r w:rsidRPr="00614782">
              <w:rPr>
                <w:rFonts w:ascii="Times New Roman" w:eastAsia="Calibri" w:hAnsi="Times New Roman" w:cs="Times New Roman"/>
              </w:rPr>
              <w:t>49.200 €</w:t>
            </w:r>
          </w:p>
        </w:tc>
        <w:tc>
          <w:tcPr>
            <w:tcW w:w="1814" w:type="dxa"/>
            <w:vAlign w:val="center"/>
          </w:tcPr>
          <w:p w14:paraId="0DD81147" w14:textId="77777777" w:rsidR="00C72041" w:rsidRPr="00C846C7" w:rsidRDefault="00C72041" w:rsidP="00AD4848">
            <w:pPr>
              <w:jc w:val="right"/>
              <w:rPr>
                <w:rFonts w:ascii="Times New Roman" w:hAnsi="Times New Roman" w:cs="Times New Roman"/>
                <w:highlight w:val="green"/>
              </w:rPr>
            </w:pPr>
            <w:r w:rsidRPr="009F29BB">
              <w:rPr>
                <w:rFonts w:ascii="Times New Roman" w:eastAsia="Calibri" w:hAnsi="Times New Roman" w:cs="Times New Roman"/>
              </w:rPr>
              <w:t>49.200 €</w:t>
            </w:r>
          </w:p>
        </w:tc>
      </w:tr>
      <w:tr w:rsidR="00C72041" w:rsidRPr="00C846C7" w14:paraId="03353A2F" w14:textId="77777777" w:rsidTr="00AD4848">
        <w:trPr>
          <w:trHeight w:val="567"/>
        </w:trPr>
        <w:tc>
          <w:tcPr>
            <w:tcW w:w="781" w:type="dxa"/>
            <w:vAlign w:val="center"/>
          </w:tcPr>
          <w:p w14:paraId="7B0A441B" w14:textId="77777777" w:rsidR="00C72041" w:rsidRPr="00A643FF" w:rsidRDefault="00C72041" w:rsidP="00AD4848">
            <w:pPr>
              <w:jc w:val="center"/>
              <w:rPr>
                <w:rFonts w:ascii="Times New Roman" w:eastAsia="Calibri" w:hAnsi="Times New Roman" w:cs="Times New Roman"/>
              </w:rPr>
            </w:pPr>
            <w:r w:rsidRPr="00A643FF">
              <w:rPr>
                <w:rFonts w:ascii="Times New Roman" w:eastAsia="Calibri" w:hAnsi="Times New Roman" w:cs="Times New Roman"/>
              </w:rPr>
              <w:lastRenderedPageBreak/>
              <w:t>0602</w:t>
            </w:r>
          </w:p>
        </w:tc>
        <w:tc>
          <w:tcPr>
            <w:tcW w:w="3332" w:type="dxa"/>
            <w:vAlign w:val="center"/>
          </w:tcPr>
          <w:p w14:paraId="53E3C448" w14:textId="77777777" w:rsidR="00C72041" w:rsidRPr="00A643FF" w:rsidRDefault="00C72041" w:rsidP="00AD4848">
            <w:pPr>
              <w:rPr>
                <w:rFonts w:ascii="Times New Roman" w:eastAsia="Calibri" w:hAnsi="Times New Roman" w:cs="Times New Roman"/>
              </w:rPr>
            </w:pPr>
            <w:r w:rsidRPr="00A643FF">
              <w:rPr>
                <w:rFonts w:ascii="Times New Roman" w:eastAsia="Calibri" w:hAnsi="Times New Roman" w:cs="Times New Roman"/>
              </w:rPr>
              <w:t xml:space="preserve">Visokoškolsko obrazovanje </w:t>
            </w:r>
          </w:p>
        </w:tc>
        <w:tc>
          <w:tcPr>
            <w:tcW w:w="1814" w:type="dxa"/>
            <w:vAlign w:val="center"/>
          </w:tcPr>
          <w:p w14:paraId="63EDDD63" w14:textId="77777777" w:rsidR="00C72041" w:rsidRPr="00A643FF" w:rsidRDefault="00C72041" w:rsidP="00AD4848">
            <w:pPr>
              <w:jc w:val="right"/>
              <w:rPr>
                <w:rFonts w:ascii="Times New Roman" w:eastAsia="Calibri" w:hAnsi="Times New Roman" w:cs="Times New Roman"/>
              </w:rPr>
            </w:pPr>
            <w:r w:rsidRPr="00A643FF">
              <w:rPr>
                <w:rFonts w:ascii="Times New Roman" w:eastAsia="Calibri" w:hAnsi="Times New Roman" w:cs="Times New Roman"/>
              </w:rPr>
              <w:t>61.100 €</w:t>
            </w:r>
          </w:p>
        </w:tc>
        <w:tc>
          <w:tcPr>
            <w:tcW w:w="1814" w:type="dxa"/>
            <w:vAlign w:val="center"/>
          </w:tcPr>
          <w:p w14:paraId="375319FF" w14:textId="77777777" w:rsidR="00C72041" w:rsidRPr="00A643FF" w:rsidRDefault="00C72041" w:rsidP="00AD4848">
            <w:pPr>
              <w:jc w:val="right"/>
              <w:rPr>
                <w:rFonts w:ascii="Times New Roman" w:eastAsia="Calibri" w:hAnsi="Times New Roman" w:cs="Times New Roman"/>
              </w:rPr>
            </w:pPr>
            <w:r w:rsidRPr="00A643FF">
              <w:rPr>
                <w:rFonts w:ascii="Times New Roman" w:eastAsia="Calibri" w:hAnsi="Times New Roman" w:cs="Times New Roman"/>
              </w:rPr>
              <w:t>61.100 €</w:t>
            </w:r>
          </w:p>
        </w:tc>
        <w:tc>
          <w:tcPr>
            <w:tcW w:w="1814" w:type="dxa"/>
            <w:vAlign w:val="center"/>
          </w:tcPr>
          <w:p w14:paraId="0A192F38" w14:textId="77777777" w:rsidR="00C72041" w:rsidRPr="00A643FF" w:rsidRDefault="00C72041" w:rsidP="00AD4848">
            <w:pPr>
              <w:jc w:val="right"/>
              <w:rPr>
                <w:rFonts w:ascii="Times New Roman" w:eastAsia="Calibri" w:hAnsi="Times New Roman" w:cs="Times New Roman"/>
              </w:rPr>
            </w:pPr>
            <w:r w:rsidRPr="00A643FF">
              <w:rPr>
                <w:rFonts w:ascii="Times New Roman" w:eastAsia="Calibri" w:hAnsi="Times New Roman" w:cs="Times New Roman"/>
              </w:rPr>
              <w:t>61.100 €</w:t>
            </w:r>
          </w:p>
        </w:tc>
      </w:tr>
      <w:tr w:rsidR="00C72041" w:rsidRPr="00C846C7" w14:paraId="4A0AE4AB" w14:textId="77777777" w:rsidTr="00AD4848">
        <w:trPr>
          <w:trHeight w:val="397"/>
        </w:trPr>
        <w:tc>
          <w:tcPr>
            <w:tcW w:w="781" w:type="dxa"/>
            <w:vAlign w:val="center"/>
          </w:tcPr>
          <w:p w14:paraId="2C05D173" w14:textId="77777777" w:rsidR="00C72041" w:rsidRPr="00A643FF" w:rsidRDefault="00C72041" w:rsidP="00AD4848">
            <w:pPr>
              <w:jc w:val="center"/>
              <w:rPr>
                <w:rFonts w:ascii="Times New Roman" w:eastAsia="Calibri" w:hAnsi="Times New Roman" w:cs="Times New Roman"/>
              </w:rPr>
            </w:pPr>
            <w:r w:rsidRPr="00A643FF">
              <w:rPr>
                <w:rFonts w:ascii="Times New Roman" w:eastAsia="Calibri" w:hAnsi="Times New Roman" w:cs="Times New Roman"/>
              </w:rPr>
              <w:t>0710</w:t>
            </w:r>
          </w:p>
        </w:tc>
        <w:tc>
          <w:tcPr>
            <w:tcW w:w="3332" w:type="dxa"/>
            <w:vAlign w:val="center"/>
          </w:tcPr>
          <w:p w14:paraId="76410158" w14:textId="77777777" w:rsidR="00C72041" w:rsidRPr="00A643FF" w:rsidRDefault="00C72041" w:rsidP="00AD4848">
            <w:pPr>
              <w:rPr>
                <w:rFonts w:ascii="Times New Roman" w:eastAsia="Calibri" w:hAnsi="Times New Roman" w:cs="Times New Roman"/>
              </w:rPr>
            </w:pPr>
            <w:r w:rsidRPr="00A643FF">
              <w:rPr>
                <w:rFonts w:ascii="Times New Roman" w:eastAsia="Calibri" w:hAnsi="Times New Roman" w:cs="Times New Roman"/>
              </w:rPr>
              <w:t>Promicanje kulture</w:t>
            </w:r>
          </w:p>
        </w:tc>
        <w:tc>
          <w:tcPr>
            <w:tcW w:w="1814" w:type="dxa"/>
            <w:vAlign w:val="center"/>
          </w:tcPr>
          <w:p w14:paraId="36DD7246" w14:textId="77777777" w:rsidR="00C72041" w:rsidRPr="00A643FF" w:rsidRDefault="00C72041" w:rsidP="00AD4848">
            <w:pPr>
              <w:jc w:val="right"/>
              <w:rPr>
                <w:rFonts w:ascii="Times New Roman" w:eastAsia="Calibri" w:hAnsi="Times New Roman" w:cs="Times New Roman"/>
              </w:rPr>
            </w:pPr>
            <w:r w:rsidRPr="00A643FF">
              <w:rPr>
                <w:rFonts w:ascii="Times New Roman" w:eastAsia="Calibri" w:hAnsi="Times New Roman" w:cs="Times New Roman"/>
              </w:rPr>
              <w:t>172.150 €</w:t>
            </w:r>
          </w:p>
        </w:tc>
        <w:tc>
          <w:tcPr>
            <w:tcW w:w="1814" w:type="dxa"/>
            <w:vAlign w:val="center"/>
          </w:tcPr>
          <w:p w14:paraId="6875B115" w14:textId="77777777" w:rsidR="00C72041" w:rsidRPr="00A643FF" w:rsidRDefault="00C72041" w:rsidP="00AD4848">
            <w:pPr>
              <w:jc w:val="right"/>
              <w:rPr>
                <w:rFonts w:ascii="Times New Roman" w:eastAsia="Calibri" w:hAnsi="Times New Roman" w:cs="Times New Roman"/>
              </w:rPr>
            </w:pPr>
            <w:r w:rsidRPr="00A643FF">
              <w:rPr>
                <w:rFonts w:ascii="Times New Roman" w:eastAsia="Calibri" w:hAnsi="Times New Roman" w:cs="Times New Roman"/>
              </w:rPr>
              <w:t>172.150 €</w:t>
            </w:r>
          </w:p>
        </w:tc>
        <w:tc>
          <w:tcPr>
            <w:tcW w:w="1814" w:type="dxa"/>
            <w:vAlign w:val="center"/>
          </w:tcPr>
          <w:p w14:paraId="061761AD" w14:textId="77777777" w:rsidR="00C72041" w:rsidRPr="00C846C7" w:rsidRDefault="00C72041" w:rsidP="00AD4848">
            <w:pPr>
              <w:jc w:val="right"/>
              <w:rPr>
                <w:rFonts w:ascii="Times New Roman" w:eastAsia="Calibri" w:hAnsi="Times New Roman" w:cs="Times New Roman"/>
                <w:highlight w:val="green"/>
              </w:rPr>
            </w:pPr>
            <w:r w:rsidRPr="00A643FF">
              <w:rPr>
                <w:rFonts w:ascii="Times New Roman" w:eastAsia="Calibri" w:hAnsi="Times New Roman" w:cs="Times New Roman"/>
              </w:rPr>
              <w:t>172.150 €</w:t>
            </w:r>
          </w:p>
        </w:tc>
      </w:tr>
      <w:tr w:rsidR="00C72041" w:rsidRPr="00C846C7" w14:paraId="55537845" w14:textId="77777777" w:rsidTr="00AD4848">
        <w:trPr>
          <w:trHeight w:val="397"/>
        </w:trPr>
        <w:tc>
          <w:tcPr>
            <w:tcW w:w="781" w:type="dxa"/>
            <w:vAlign w:val="center"/>
          </w:tcPr>
          <w:p w14:paraId="1EF33E27" w14:textId="77777777" w:rsidR="00C72041" w:rsidRPr="007F22BC" w:rsidRDefault="00C72041" w:rsidP="00AD4848">
            <w:pPr>
              <w:jc w:val="center"/>
              <w:rPr>
                <w:rFonts w:ascii="Times New Roman" w:eastAsia="Calibri" w:hAnsi="Times New Roman" w:cs="Times New Roman"/>
              </w:rPr>
            </w:pPr>
            <w:r w:rsidRPr="007F22BC">
              <w:rPr>
                <w:rFonts w:ascii="Times New Roman" w:eastAsia="Calibri" w:hAnsi="Times New Roman" w:cs="Times New Roman"/>
              </w:rPr>
              <w:t>0306</w:t>
            </w:r>
          </w:p>
        </w:tc>
        <w:tc>
          <w:tcPr>
            <w:tcW w:w="3332" w:type="dxa"/>
            <w:vAlign w:val="center"/>
          </w:tcPr>
          <w:p w14:paraId="74A42353" w14:textId="77777777" w:rsidR="00C72041" w:rsidRPr="007F22BC" w:rsidRDefault="00C72041" w:rsidP="00AD4848">
            <w:pPr>
              <w:rPr>
                <w:rFonts w:ascii="Times New Roman" w:eastAsia="Calibri" w:hAnsi="Times New Roman" w:cs="Times New Roman"/>
              </w:rPr>
            </w:pPr>
            <w:r w:rsidRPr="007F22BC">
              <w:rPr>
                <w:rFonts w:ascii="Times New Roman" w:eastAsia="Calibri" w:hAnsi="Times New Roman" w:cs="Times New Roman"/>
              </w:rPr>
              <w:t>Promicanje turističkog razvoja</w:t>
            </w:r>
          </w:p>
        </w:tc>
        <w:tc>
          <w:tcPr>
            <w:tcW w:w="1814" w:type="dxa"/>
            <w:vAlign w:val="center"/>
          </w:tcPr>
          <w:p w14:paraId="57EC1A17" w14:textId="77777777" w:rsidR="00C72041" w:rsidRPr="007F22BC" w:rsidRDefault="00C72041" w:rsidP="00AD4848">
            <w:pPr>
              <w:jc w:val="right"/>
              <w:rPr>
                <w:rFonts w:ascii="Times New Roman" w:eastAsia="Calibri" w:hAnsi="Times New Roman" w:cs="Times New Roman"/>
              </w:rPr>
            </w:pPr>
            <w:r w:rsidRPr="007F22BC">
              <w:rPr>
                <w:rFonts w:ascii="Times New Roman" w:eastAsia="Calibri" w:hAnsi="Times New Roman" w:cs="Times New Roman"/>
              </w:rPr>
              <w:t>54.100 €</w:t>
            </w:r>
          </w:p>
        </w:tc>
        <w:tc>
          <w:tcPr>
            <w:tcW w:w="1814" w:type="dxa"/>
            <w:vAlign w:val="center"/>
          </w:tcPr>
          <w:p w14:paraId="17B1D6C6" w14:textId="77777777" w:rsidR="00C72041" w:rsidRPr="007F22BC" w:rsidRDefault="00C72041" w:rsidP="00AD4848">
            <w:pPr>
              <w:jc w:val="right"/>
              <w:rPr>
                <w:rFonts w:ascii="Times New Roman" w:eastAsia="Calibri" w:hAnsi="Times New Roman" w:cs="Times New Roman"/>
              </w:rPr>
            </w:pPr>
            <w:r w:rsidRPr="007F22BC">
              <w:rPr>
                <w:rFonts w:ascii="Times New Roman" w:eastAsia="Calibri" w:hAnsi="Times New Roman" w:cs="Times New Roman"/>
              </w:rPr>
              <w:t>54.100 €</w:t>
            </w:r>
          </w:p>
        </w:tc>
        <w:tc>
          <w:tcPr>
            <w:tcW w:w="1814" w:type="dxa"/>
            <w:vAlign w:val="center"/>
          </w:tcPr>
          <w:p w14:paraId="1C892B6B" w14:textId="77777777" w:rsidR="00C72041" w:rsidRPr="00C846C7" w:rsidRDefault="00C72041" w:rsidP="00AD4848">
            <w:pPr>
              <w:jc w:val="right"/>
              <w:rPr>
                <w:rFonts w:ascii="Times New Roman" w:eastAsia="Calibri" w:hAnsi="Times New Roman" w:cs="Times New Roman"/>
                <w:highlight w:val="green"/>
              </w:rPr>
            </w:pPr>
            <w:r w:rsidRPr="007F22BC">
              <w:rPr>
                <w:rFonts w:ascii="Times New Roman" w:eastAsia="Calibri" w:hAnsi="Times New Roman" w:cs="Times New Roman"/>
              </w:rPr>
              <w:t>54.100 €</w:t>
            </w:r>
          </w:p>
        </w:tc>
      </w:tr>
      <w:tr w:rsidR="00C72041" w:rsidRPr="00C846C7" w14:paraId="35024FC3" w14:textId="77777777" w:rsidTr="00AD4848">
        <w:trPr>
          <w:trHeight w:val="567"/>
        </w:trPr>
        <w:tc>
          <w:tcPr>
            <w:tcW w:w="781" w:type="dxa"/>
            <w:vAlign w:val="center"/>
          </w:tcPr>
          <w:p w14:paraId="7E39C515" w14:textId="77777777" w:rsidR="00C72041" w:rsidRPr="005E5058" w:rsidRDefault="00C72041" w:rsidP="00AD4848">
            <w:pPr>
              <w:jc w:val="center"/>
              <w:rPr>
                <w:rFonts w:ascii="Times New Roman" w:eastAsia="Calibri" w:hAnsi="Times New Roman" w:cs="Times New Roman"/>
              </w:rPr>
            </w:pPr>
            <w:r>
              <w:rPr>
                <w:rFonts w:ascii="Times New Roman" w:eastAsia="Calibri" w:hAnsi="Times New Roman" w:cs="Times New Roman"/>
              </w:rPr>
              <w:t>0711</w:t>
            </w:r>
          </w:p>
        </w:tc>
        <w:tc>
          <w:tcPr>
            <w:tcW w:w="3332" w:type="dxa"/>
            <w:vAlign w:val="center"/>
          </w:tcPr>
          <w:p w14:paraId="094AA48D" w14:textId="77777777" w:rsidR="00C72041" w:rsidRPr="005E5058" w:rsidRDefault="00C72041" w:rsidP="00AD4848">
            <w:pPr>
              <w:rPr>
                <w:rFonts w:ascii="Times New Roman" w:eastAsia="Calibri" w:hAnsi="Times New Roman" w:cs="Times New Roman"/>
              </w:rPr>
            </w:pPr>
            <w:r w:rsidRPr="005E5058">
              <w:rPr>
                <w:rFonts w:ascii="Times New Roman" w:eastAsia="Calibri" w:hAnsi="Times New Roman" w:cs="Times New Roman"/>
              </w:rPr>
              <w:t>Manifestacije i obljetnice</w:t>
            </w:r>
          </w:p>
        </w:tc>
        <w:tc>
          <w:tcPr>
            <w:tcW w:w="1814" w:type="dxa"/>
            <w:vAlign w:val="center"/>
          </w:tcPr>
          <w:p w14:paraId="0F977AAF" w14:textId="77777777" w:rsidR="00C72041" w:rsidRPr="005E5058" w:rsidRDefault="00C72041" w:rsidP="00AD4848">
            <w:pPr>
              <w:jc w:val="right"/>
              <w:rPr>
                <w:rFonts w:ascii="Times New Roman" w:eastAsia="Calibri" w:hAnsi="Times New Roman" w:cs="Times New Roman"/>
              </w:rPr>
            </w:pPr>
            <w:r w:rsidRPr="005E5058">
              <w:rPr>
                <w:rFonts w:ascii="Times New Roman" w:eastAsia="Calibri" w:hAnsi="Times New Roman" w:cs="Times New Roman"/>
              </w:rPr>
              <w:t>46.310 €</w:t>
            </w:r>
          </w:p>
        </w:tc>
        <w:tc>
          <w:tcPr>
            <w:tcW w:w="1814" w:type="dxa"/>
            <w:vAlign w:val="center"/>
          </w:tcPr>
          <w:p w14:paraId="414A4DA9" w14:textId="77777777" w:rsidR="00C72041" w:rsidRPr="005E5058" w:rsidRDefault="00C72041" w:rsidP="00AD4848">
            <w:pPr>
              <w:jc w:val="right"/>
              <w:rPr>
                <w:rFonts w:ascii="Times New Roman" w:eastAsia="Calibri" w:hAnsi="Times New Roman" w:cs="Times New Roman"/>
              </w:rPr>
            </w:pPr>
            <w:r w:rsidRPr="005E5058">
              <w:rPr>
                <w:rFonts w:ascii="Times New Roman" w:eastAsia="Calibri" w:hAnsi="Times New Roman" w:cs="Times New Roman"/>
              </w:rPr>
              <w:t>46.310 €</w:t>
            </w:r>
          </w:p>
        </w:tc>
        <w:tc>
          <w:tcPr>
            <w:tcW w:w="1814" w:type="dxa"/>
            <w:vAlign w:val="center"/>
          </w:tcPr>
          <w:p w14:paraId="5A922E2D" w14:textId="77777777" w:rsidR="00C72041" w:rsidRPr="00C846C7" w:rsidRDefault="00C72041" w:rsidP="00AD4848">
            <w:pPr>
              <w:jc w:val="right"/>
              <w:rPr>
                <w:rFonts w:ascii="Times New Roman" w:eastAsia="Calibri" w:hAnsi="Times New Roman" w:cs="Times New Roman"/>
                <w:highlight w:val="green"/>
              </w:rPr>
            </w:pPr>
            <w:r w:rsidRPr="005E5058">
              <w:rPr>
                <w:rFonts w:ascii="Times New Roman" w:eastAsia="Calibri" w:hAnsi="Times New Roman" w:cs="Times New Roman"/>
              </w:rPr>
              <w:t>46.310 €</w:t>
            </w:r>
          </w:p>
        </w:tc>
      </w:tr>
      <w:tr w:rsidR="00C72041" w:rsidRPr="00C846C7" w14:paraId="1E7DD812" w14:textId="77777777" w:rsidTr="00AD4848">
        <w:trPr>
          <w:trHeight w:val="397"/>
        </w:trPr>
        <w:tc>
          <w:tcPr>
            <w:tcW w:w="781" w:type="dxa"/>
            <w:vAlign w:val="center"/>
          </w:tcPr>
          <w:p w14:paraId="34BAB665" w14:textId="77777777" w:rsidR="00C72041" w:rsidRPr="00BC25A7" w:rsidRDefault="00C72041" w:rsidP="00AD4848">
            <w:pPr>
              <w:jc w:val="center"/>
              <w:rPr>
                <w:rFonts w:ascii="Times New Roman" w:eastAsia="Calibri" w:hAnsi="Times New Roman" w:cs="Times New Roman"/>
              </w:rPr>
            </w:pPr>
            <w:r w:rsidRPr="00BC25A7">
              <w:rPr>
                <w:rFonts w:ascii="Times New Roman" w:eastAsia="Calibri" w:hAnsi="Times New Roman" w:cs="Times New Roman"/>
              </w:rPr>
              <w:t>0712</w:t>
            </w:r>
          </w:p>
        </w:tc>
        <w:tc>
          <w:tcPr>
            <w:tcW w:w="3332" w:type="dxa"/>
            <w:vAlign w:val="center"/>
          </w:tcPr>
          <w:p w14:paraId="79F41043" w14:textId="77777777" w:rsidR="00C72041" w:rsidRPr="00BC25A7" w:rsidRDefault="00C72041" w:rsidP="00AD4848">
            <w:pPr>
              <w:rPr>
                <w:rFonts w:ascii="Times New Roman" w:eastAsia="Calibri" w:hAnsi="Times New Roman" w:cs="Times New Roman"/>
              </w:rPr>
            </w:pPr>
            <w:r w:rsidRPr="00BC25A7">
              <w:rPr>
                <w:rFonts w:ascii="Times New Roman" w:eastAsia="Calibri" w:hAnsi="Times New Roman" w:cs="Times New Roman"/>
              </w:rPr>
              <w:t>Pomoć župama</w:t>
            </w:r>
          </w:p>
        </w:tc>
        <w:tc>
          <w:tcPr>
            <w:tcW w:w="1814" w:type="dxa"/>
            <w:vAlign w:val="center"/>
          </w:tcPr>
          <w:p w14:paraId="2320D6CC" w14:textId="77777777" w:rsidR="00C72041" w:rsidRPr="00BC25A7" w:rsidRDefault="00C72041" w:rsidP="00AD4848">
            <w:pPr>
              <w:jc w:val="right"/>
              <w:rPr>
                <w:rFonts w:ascii="Times New Roman" w:eastAsia="Calibri" w:hAnsi="Times New Roman" w:cs="Times New Roman"/>
              </w:rPr>
            </w:pPr>
            <w:r w:rsidRPr="00BC25A7">
              <w:rPr>
                <w:rFonts w:ascii="Times New Roman" w:eastAsia="Calibri" w:hAnsi="Times New Roman" w:cs="Times New Roman"/>
              </w:rPr>
              <w:t>5.310 €</w:t>
            </w:r>
          </w:p>
        </w:tc>
        <w:tc>
          <w:tcPr>
            <w:tcW w:w="1814" w:type="dxa"/>
            <w:vAlign w:val="center"/>
          </w:tcPr>
          <w:p w14:paraId="3DDD1EB6" w14:textId="77777777" w:rsidR="00C72041" w:rsidRPr="00BC25A7" w:rsidRDefault="00C72041" w:rsidP="00AD4848">
            <w:pPr>
              <w:jc w:val="right"/>
              <w:rPr>
                <w:rFonts w:ascii="Times New Roman" w:eastAsia="Calibri" w:hAnsi="Times New Roman" w:cs="Times New Roman"/>
              </w:rPr>
            </w:pPr>
            <w:r w:rsidRPr="00BC25A7">
              <w:rPr>
                <w:rFonts w:ascii="Times New Roman" w:eastAsia="Calibri" w:hAnsi="Times New Roman" w:cs="Times New Roman"/>
              </w:rPr>
              <w:t>5.310 €</w:t>
            </w:r>
          </w:p>
        </w:tc>
        <w:tc>
          <w:tcPr>
            <w:tcW w:w="1814" w:type="dxa"/>
            <w:vAlign w:val="center"/>
          </w:tcPr>
          <w:p w14:paraId="66EFF459" w14:textId="77777777" w:rsidR="00C72041" w:rsidRPr="00C846C7" w:rsidRDefault="00C72041" w:rsidP="00AD4848">
            <w:pPr>
              <w:jc w:val="right"/>
              <w:rPr>
                <w:rFonts w:ascii="Times New Roman" w:eastAsia="Calibri" w:hAnsi="Times New Roman" w:cs="Times New Roman"/>
                <w:highlight w:val="green"/>
              </w:rPr>
            </w:pPr>
            <w:r w:rsidRPr="00BC25A7">
              <w:rPr>
                <w:rFonts w:ascii="Times New Roman" w:eastAsia="Calibri" w:hAnsi="Times New Roman" w:cs="Times New Roman"/>
              </w:rPr>
              <w:t>5.310 €</w:t>
            </w:r>
          </w:p>
        </w:tc>
      </w:tr>
      <w:tr w:rsidR="00C72041" w:rsidRPr="00C846C7" w14:paraId="2D938893" w14:textId="77777777" w:rsidTr="00AD4848">
        <w:trPr>
          <w:trHeight w:val="567"/>
        </w:trPr>
        <w:tc>
          <w:tcPr>
            <w:tcW w:w="781" w:type="dxa"/>
            <w:vAlign w:val="center"/>
          </w:tcPr>
          <w:p w14:paraId="5CD6E6EE" w14:textId="77777777" w:rsidR="00C72041" w:rsidRPr="00D234FA" w:rsidRDefault="00C72041" w:rsidP="00AD4848">
            <w:pPr>
              <w:jc w:val="center"/>
              <w:rPr>
                <w:rFonts w:ascii="Times New Roman" w:eastAsia="Calibri" w:hAnsi="Times New Roman" w:cs="Times New Roman"/>
              </w:rPr>
            </w:pPr>
            <w:r w:rsidRPr="00D234FA">
              <w:rPr>
                <w:rFonts w:ascii="Times New Roman" w:eastAsia="Calibri" w:hAnsi="Times New Roman" w:cs="Times New Roman"/>
              </w:rPr>
              <w:t>0806</w:t>
            </w:r>
          </w:p>
        </w:tc>
        <w:tc>
          <w:tcPr>
            <w:tcW w:w="3332" w:type="dxa"/>
            <w:vAlign w:val="center"/>
          </w:tcPr>
          <w:p w14:paraId="3B6621BC" w14:textId="77777777" w:rsidR="00C72041" w:rsidRPr="00D234FA" w:rsidRDefault="00C72041" w:rsidP="00AD4848">
            <w:pPr>
              <w:rPr>
                <w:rFonts w:ascii="Times New Roman" w:eastAsia="Calibri" w:hAnsi="Times New Roman" w:cs="Times New Roman"/>
              </w:rPr>
            </w:pPr>
            <w:r w:rsidRPr="00D234FA">
              <w:rPr>
                <w:rFonts w:ascii="Times New Roman" w:eastAsia="Calibri" w:hAnsi="Times New Roman" w:cs="Times New Roman"/>
              </w:rPr>
              <w:t xml:space="preserve">Sport, rekreacija i tehnička kultura </w:t>
            </w:r>
          </w:p>
        </w:tc>
        <w:tc>
          <w:tcPr>
            <w:tcW w:w="1814" w:type="dxa"/>
            <w:vAlign w:val="center"/>
          </w:tcPr>
          <w:p w14:paraId="58290B01" w14:textId="77777777" w:rsidR="00C72041" w:rsidRPr="00D234FA" w:rsidRDefault="00C72041" w:rsidP="00AD4848">
            <w:pPr>
              <w:jc w:val="right"/>
              <w:rPr>
                <w:rFonts w:ascii="Times New Roman" w:eastAsia="Calibri" w:hAnsi="Times New Roman" w:cs="Times New Roman"/>
              </w:rPr>
            </w:pPr>
            <w:r w:rsidRPr="00D234FA">
              <w:rPr>
                <w:rFonts w:ascii="Times New Roman" w:eastAsia="Calibri" w:hAnsi="Times New Roman" w:cs="Times New Roman"/>
              </w:rPr>
              <w:t>388.880 €</w:t>
            </w:r>
          </w:p>
        </w:tc>
        <w:tc>
          <w:tcPr>
            <w:tcW w:w="1814" w:type="dxa"/>
            <w:vAlign w:val="center"/>
          </w:tcPr>
          <w:p w14:paraId="3997F9CF" w14:textId="77777777" w:rsidR="00C72041" w:rsidRPr="00D234FA" w:rsidRDefault="00C72041" w:rsidP="00AD4848">
            <w:pPr>
              <w:jc w:val="right"/>
              <w:rPr>
                <w:rFonts w:ascii="Times New Roman" w:eastAsia="Calibri" w:hAnsi="Times New Roman" w:cs="Times New Roman"/>
              </w:rPr>
            </w:pPr>
            <w:r w:rsidRPr="00D234FA">
              <w:rPr>
                <w:rFonts w:ascii="Times New Roman" w:eastAsia="Calibri" w:hAnsi="Times New Roman" w:cs="Times New Roman"/>
              </w:rPr>
              <w:t>388.880 €</w:t>
            </w:r>
          </w:p>
        </w:tc>
        <w:tc>
          <w:tcPr>
            <w:tcW w:w="1814" w:type="dxa"/>
            <w:vAlign w:val="center"/>
          </w:tcPr>
          <w:p w14:paraId="165748E0" w14:textId="77777777" w:rsidR="00C72041" w:rsidRPr="00C846C7" w:rsidRDefault="00C72041" w:rsidP="00AD4848">
            <w:pPr>
              <w:jc w:val="right"/>
              <w:rPr>
                <w:rFonts w:ascii="Times New Roman" w:eastAsia="Calibri" w:hAnsi="Times New Roman" w:cs="Times New Roman"/>
                <w:highlight w:val="green"/>
              </w:rPr>
            </w:pPr>
            <w:r w:rsidRPr="00D234FA">
              <w:rPr>
                <w:rFonts w:ascii="Times New Roman" w:eastAsia="Calibri" w:hAnsi="Times New Roman" w:cs="Times New Roman"/>
              </w:rPr>
              <w:t>388.880 €</w:t>
            </w:r>
          </w:p>
        </w:tc>
      </w:tr>
      <w:tr w:rsidR="00C72041" w:rsidRPr="00C846C7" w14:paraId="10E982B0" w14:textId="77777777" w:rsidTr="00AD4848">
        <w:trPr>
          <w:trHeight w:val="567"/>
        </w:trPr>
        <w:tc>
          <w:tcPr>
            <w:tcW w:w="781" w:type="dxa"/>
            <w:vAlign w:val="center"/>
          </w:tcPr>
          <w:p w14:paraId="0FEB4905" w14:textId="77777777" w:rsidR="00C72041" w:rsidRPr="00362C54" w:rsidRDefault="00C72041" w:rsidP="00AD4848">
            <w:pPr>
              <w:jc w:val="center"/>
              <w:rPr>
                <w:rFonts w:ascii="Times New Roman" w:eastAsia="Calibri" w:hAnsi="Times New Roman" w:cs="Times New Roman"/>
              </w:rPr>
            </w:pPr>
            <w:r w:rsidRPr="00362C54">
              <w:rPr>
                <w:rFonts w:ascii="Times New Roman" w:eastAsia="Calibri" w:hAnsi="Times New Roman" w:cs="Times New Roman"/>
              </w:rPr>
              <w:t>0912</w:t>
            </w:r>
          </w:p>
        </w:tc>
        <w:tc>
          <w:tcPr>
            <w:tcW w:w="3332" w:type="dxa"/>
            <w:vAlign w:val="center"/>
          </w:tcPr>
          <w:p w14:paraId="505D0195" w14:textId="77777777" w:rsidR="00C72041" w:rsidRPr="00362C54" w:rsidRDefault="00C72041" w:rsidP="00AD4848">
            <w:pPr>
              <w:rPr>
                <w:rFonts w:ascii="Times New Roman" w:eastAsia="Calibri" w:hAnsi="Times New Roman" w:cs="Times New Roman"/>
              </w:rPr>
            </w:pPr>
            <w:r w:rsidRPr="00362C54">
              <w:rPr>
                <w:rFonts w:ascii="Times New Roman" w:eastAsia="Calibri" w:hAnsi="Times New Roman" w:cs="Times New Roman"/>
              </w:rPr>
              <w:t>Zdravstvo</w:t>
            </w:r>
          </w:p>
        </w:tc>
        <w:tc>
          <w:tcPr>
            <w:tcW w:w="1814" w:type="dxa"/>
            <w:vAlign w:val="center"/>
          </w:tcPr>
          <w:p w14:paraId="1B1296E2" w14:textId="77777777" w:rsidR="00C72041" w:rsidRPr="00362C54" w:rsidRDefault="00C72041" w:rsidP="00AD4848">
            <w:pPr>
              <w:jc w:val="right"/>
              <w:rPr>
                <w:rFonts w:ascii="Times New Roman" w:eastAsia="Calibri" w:hAnsi="Times New Roman" w:cs="Times New Roman"/>
              </w:rPr>
            </w:pPr>
            <w:r w:rsidRPr="00362C54">
              <w:rPr>
                <w:rFonts w:ascii="Times New Roman" w:eastAsia="Calibri" w:hAnsi="Times New Roman" w:cs="Times New Roman"/>
              </w:rPr>
              <w:t>112.600 €</w:t>
            </w:r>
          </w:p>
        </w:tc>
        <w:tc>
          <w:tcPr>
            <w:tcW w:w="1814" w:type="dxa"/>
            <w:vAlign w:val="center"/>
          </w:tcPr>
          <w:p w14:paraId="33332934" w14:textId="77777777" w:rsidR="00C72041" w:rsidRPr="00362C54" w:rsidRDefault="00C72041" w:rsidP="00AD4848">
            <w:pPr>
              <w:jc w:val="right"/>
              <w:rPr>
                <w:rFonts w:ascii="Times New Roman" w:eastAsia="Calibri" w:hAnsi="Times New Roman" w:cs="Times New Roman"/>
              </w:rPr>
            </w:pPr>
            <w:r w:rsidRPr="00362C54">
              <w:rPr>
                <w:rFonts w:ascii="Times New Roman" w:eastAsia="Calibri" w:hAnsi="Times New Roman" w:cs="Times New Roman"/>
              </w:rPr>
              <w:t>112.600 €</w:t>
            </w:r>
          </w:p>
        </w:tc>
        <w:tc>
          <w:tcPr>
            <w:tcW w:w="1814" w:type="dxa"/>
            <w:vAlign w:val="center"/>
          </w:tcPr>
          <w:p w14:paraId="4CC08635" w14:textId="77777777" w:rsidR="00C72041" w:rsidRPr="00C846C7" w:rsidRDefault="00C72041" w:rsidP="00AD4848">
            <w:pPr>
              <w:jc w:val="right"/>
              <w:rPr>
                <w:rFonts w:ascii="Times New Roman" w:eastAsia="Calibri" w:hAnsi="Times New Roman" w:cs="Times New Roman"/>
                <w:highlight w:val="green"/>
              </w:rPr>
            </w:pPr>
            <w:r w:rsidRPr="00362C54">
              <w:rPr>
                <w:rFonts w:ascii="Times New Roman" w:eastAsia="Calibri" w:hAnsi="Times New Roman" w:cs="Times New Roman"/>
              </w:rPr>
              <w:t>112.600 €</w:t>
            </w:r>
          </w:p>
        </w:tc>
      </w:tr>
      <w:tr w:rsidR="00C72041" w:rsidRPr="00C846C7" w14:paraId="18DB6F5D" w14:textId="77777777" w:rsidTr="00AD4848">
        <w:trPr>
          <w:trHeight w:val="397"/>
        </w:trPr>
        <w:tc>
          <w:tcPr>
            <w:tcW w:w="781" w:type="dxa"/>
            <w:vAlign w:val="center"/>
          </w:tcPr>
          <w:p w14:paraId="69474ED6" w14:textId="77777777" w:rsidR="00C72041" w:rsidRPr="001257AA" w:rsidRDefault="00C72041" w:rsidP="00AD4848">
            <w:pPr>
              <w:jc w:val="center"/>
              <w:rPr>
                <w:rFonts w:ascii="Times New Roman" w:eastAsia="Calibri" w:hAnsi="Times New Roman" w:cs="Times New Roman"/>
              </w:rPr>
            </w:pPr>
            <w:r w:rsidRPr="001257AA">
              <w:rPr>
                <w:rFonts w:ascii="Times New Roman" w:eastAsia="Calibri" w:hAnsi="Times New Roman" w:cs="Times New Roman"/>
              </w:rPr>
              <w:t>1008</w:t>
            </w:r>
          </w:p>
        </w:tc>
        <w:tc>
          <w:tcPr>
            <w:tcW w:w="3332" w:type="dxa"/>
            <w:vAlign w:val="center"/>
          </w:tcPr>
          <w:p w14:paraId="6FA84AB8" w14:textId="77777777" w:rsidR="00C72041" w:rsidRPr="001257AA" w:rsidRDefault="00C72041" w:rsidP="00AD4848">
            <w:pPr>
              <w:rPr>
                <w:rFonts w:ascii="Times New Roman" w:eastAsia="Calibri" w:hAnsi="Times New Roman" w:cs="Times New Roman"/>
              </w:rPr>
            </w:pPr>
            <w:r w:rsidRPr="001257AA">
              <w:rPr>
                <w:rFonts w:ascii="Times New Roman" w:eastAsia="Calibri" w:hAnsi="Times New Roman" w:cs="Times New Roman"/>
              </w:rPr>
              <w:t>Socijalna skrb</w:t>
            </w:r>
          </w:p>
        </w:tc>
        <w:tc>
          <w:tcPr>
            <w:tcW w:w="1814" w:type="dxa"/>
            <w:vAlign w:val="center"/>
          </w:tcPr>
          <w:p w14:paraId="26477306" w14:textId="77777777" w:rsidR="00C72041" w:rsidRPr="001257AA" w:rsidRDefault="00C72041" w:rsidP="00AD4848">
            <w:pPr>
              <w:jc w:val="right"/>
              <w:rPr>
                <w:rFonts w:ascii="Times New Roman" w:hAnsi="Times New Roman" w:cs="Times New Roman"/>
              </w:rPr>
            </w:pPr>
            <w:r w:rsidRPr="001257AA">
              <w:rPr>
                <w:rFonts w:ascii="Times New Roman" w:hAnsi="Times New Roman" w:cs="Times New Roman"/>
              </w:rPr>
              <w:t>309.500 €</w:t>
            </w:r>
          </w:p>
        </w:tc>
        <w:tc>
          <w:tcPr>
            <w:tcW w:w="1814" w:type="dxa"/>
            <w:vAlign w:val="center"/>
          </w:tcPr>
          <w:p w14:paraId="1E148287" w14:textId="77777777" w:rsidR="00C72041" w:rsidRPr="001257AA" w:rsidRDefault="00C72041" w:rsidP="00AD4848">
            <w:pPr>
              <w:jc w:val="right"/>
              <w:rPr>
                <w:rFonts w:ascii="Times New Roman" w:hAnsi="Times New Roman" w:cs="Times New Roman"/>
              </w:rPr>
            </w:pPr>
            <w:r w:rsidRPr="001257AA">
              <w:rPr>
                <w:rFonts w:ascii="Times New Roman" w:hAnsi="Times New Roman" w:cs="Times New Roman"/>
              </w:rPr>
              <w:t>309.500 €</w:t>
            </w:r>
          </w:p>
        </w:tc>
        <w:tc>
          <w:tcPr>
            <w:tcW w:w="1814" w:type="dxa"/>
            <w:vAlign w:val="center"/>
          </w:tcPr>
          <w:p w14:paraId="13E02440" w14:textId="77777777" w:rsidR="00C72041" w:rsidRPr="001257AA" w:rsidRDefault="00C72041" w:rsidP="00AD4848">
            <w:pPr>
              <w:jc w:val="right"/>
              <w:rPr>
                <w:rFonts w:ascii="Times New Roman" w:hAnsi="Times New Roman" w:cs="Times New Roman"/>
              </w:rPr>
            </w:pPr>
            <w:r w:rsidRPr="001257AA">
              <w:rPr>
                <w:rFonts w:ascii="Times New Roman" w:hAnsi="Times New Roman" w:cs="Times New Roman"/>
              </w:rPr>
              <w:t>263.000 €</w:t>
            </w:r>
          </w:p>
        </w:tc>
      </w:tr>
      <w:tr w:rsidR="00C72041" w:rsidRPr="00C846C7" w14:paraId="00D70AB4" w14:textId="77777777" w:rsidTr="00AD4848">
        <w:trPr>
          <w:trHeight w:val="397"/>
        </w:trPr>
        <w:tc>
          <w:tcPr>
            <w:tcW w:w="781" w:type="dxa"/>
            <w:vAlign w:val="center"/>
          </w:tcPr>
          <w:p w14:paraId="354BFA88" w14:textId="77777777" w:rsidR="00C72041" w:rsidRPr="001257AA" w:rsidRDefault="00C72041" w:rsidP="00AD4848">
            <w:pPr>
              <w:jc w:val="center"/>
              <w:rPr>
                <w:rFonts w:ascii="Times New Roman" w:eastAsia="Calibri" w:hAnsi="Times New Roman" w:cs="Times New Roman"/>
              </w:rPr>
            </w:pPr>
            <w:r w:rsidRPr="001257AA">
              <w:rPr>
                <w:rFonts w:ascii="Times New Roman" w:eastAsia="Calibri" w:hAnsi="Times New Roman" w:cs="Times New Roman"/>
              </w:rPr>
              <w:t>0307</w:t>
            </w:r>
          </w:p>
        </w:tc>
        <w:tc>
          <w:tcPr>
            <w:tcW w:w="3332" w:type="dxa"/>
            <w:vAlign w:val="center"/>
          </w:tcPr>
          <w:p w14:paraId="3ED712A4" w14:textId="77777777" w:rsidR="00C72041" w:rsidRPr="001257AA" w:rsidRDefault="00C72041" w:rsidP="00AD4848">
            <w:pPr>
              <w:rPr>
                <w:rFonts w:ascii="Times New Roman" w:eastAsia="Calibri" w:hAnsi="Times New Roman" w:cs="Times New Roman"/>
              </w:rPr>
            </w:pPr>
            <w:r w:rsidRPr="001257AA">
              <w:rPr>
                <w:rFonts w:ascii="Times New Roman" w:eastAsia="Calibri" w:hAnsi="Times New Roman" w:cs="Times New Roman"/>
              </w:rPr>
              <w:t>Aktivnosti u suradnji s PGŽ</w:t>
            </w:r>
          </w:p>
        </w:tc>
        <w:tc>
          <w:tcPr>
            <w:tcW w:w="1814" w:type="dxa"/>
            <w:vAlign w:val="center"/>
          </w:tcPr>
          <w:p w14:paraId="5BF2F23F" w14:textId="77777777" w:rsidR="00C72041" w:rsidRPr="001257AA" w:rsidRDefault="00C72041" w:rsidP="00AD4848">
            <w:pPr>
              <w:jc w:val="right"/>
              <w:rPr>
                <w:rFonts w:ascii="Times New Roman" w:eastAsia="Calibri" w:hAnsi="Times New Roman" w:cs="Times New Roman"/>
              </w:rPr>
            </w:pPr>
            <w:r w:rsidRPr="001257AA">
              <w:rPr>
                <w:rFonts w:ascii="Times New Roman" w:eastAsia="Calibri" w:hAnsi="Times New Roman" w:cs="Times New Roman"/>
              </w:rPr>
              <w:t>1.330 €</w:t>
            </w:r>
          </w:p>
        </w:tc>
        <w:tc>
          <w:tcPr>
            <w:tcW w:w="1814" w:type="dxa"/>
            <w:vAlign w:val="center"/>
          </w:tcPr>
          <w:p w14:paraId="12443E78" w14:textId="77777777" w:rsidR="00C72041" w:rsidRPr="001257AA" w:rsidRDefault="00C72041" w:rsidP="00AD4848">
            <w:pPr>
              <w:jc w:val="right"/>
              <w:rPr>
                <w:rFonts w:ascii="Times New Roman" w:eastAsia="Calibri" w:hAnsi="Times New Roman" w:cs="Times New Roman"/>
              </w:rPr>
            </w:pPr>
            <w:r w:rsidRPr="001257AA">
              <w:rPr>
                <w:rFonts w:ascii="Times New Roman" w:eastAsia="Calibri" w:hAnsi="Times New Roman" w:cs="Times New Roman"/>
              </w:rPr>
              <w:t>1.330 €</w:t>
            </w:r>
          </w:p>
        </w:tc>
        <w:tc>
          <w:tcPr>
            <w:tcW w:w="1814" w:type="dxa"/>
            <w:vAlign w:val="center"/>
          </w:tcPr>
          <w:p w14:paraId="5F1D446E" w14:textId="77777777" w:rsidR="00C72041" w:rsidRPr="00C846C7" w:rsidRDefault="00C72041" w:rsidP="00AD4848">
            <w:pPr>
              <w:jc w:val="right"/>
              <w:rPr>
                <w:rFonts w:ascii="Times New Roman" w:eastAsia="Calibri" w:hAnsi="Times New Roman" w:cs="Times New Roman"/>
                <w:highlight w:val="green"/>
              </w:rPr>
            </w:pPr>
            <w:r w:rsidRPr="001257AA">
              <w:rPr>
                <w:rFonts w:ascii="Times New Roman" w:eastAsia="Calibri" w:hAnsi="Times New Roman" w:cs="Times New Roman"/>
              </w:rPr>
              <w:t>1.330 €</w:t>
            </w:r>
          </w:p>
        </w:tc>
      </w:tr>
      <w:tr w:rsidR="00C72041" w:rsidRPr="00C846C7" w14:paraId="29DF7E38" w14:textId="77777777" w:rsidTr="00AD4848">
        <w:trPr>
          <w:trHeight w:val="397"/>
        </w:trPr>
        <w:tc>
          <w:tcPr>
            <w:tcW w:w="781" w:type="dxa"/>
            <w:vAlign w:val="center"/>
          </w:tcPr>
          <w:p w14:paraId="54C24D97" w14:textId="77777777" w:rsidR="00C72041" w:rsidRPr="00FA1EA0" w:rsidRDefault="00C72041" w:rsidP="00AD4848">
            <w:pPr>
              <w:jc w:val="center"/>
              <w:rPr>
                <w:rFonts w:ascii="Times New Roman" w:eastAsia="Calibri" w:hAnsi="Times New Roman" w:cs="Times New Roman"/>
              </w:rPr>
            </w:pPr>
            <w:r w:rsidRPr="00FA1EA0">
              <w:rPr>
                <w:rFonts w:ascii="Times New Roman" w:eastAsia="Calibri" w:hAnsi="Times New Roman" w:cs="Times New Roman"/>
              </w:rPr>
              <w:t>2203</w:t>
            </w:r>
          </w:p>
        </w:tc>
        <w:tc>
          <w:tcPr>
            <w:tcW w:w="3332" w:type="dxa"/>
            <w:vAlign w:val="center"/>
          </w:tcPr>
          <w:p w14:paraId="3D278E85" w14:textId="77777777" w:rsidR="00C72041" w:rsidRPr="00FA1EA0" w:rsidRDefault="00C72041" w:rsidP="00AD4848">
            <w:pPr>
              <w:rPr>
                <w:rFonts w:ascii="Times New Roman" w:eastAsia="Calibri" w:hAnsi="Times New Roman" w:cs="Times New Roman"/>
              </w:rPr>
            </w:pPr>
            <w:r w:rsidRPr="00FA1EA0">
              <w:rPr>
                <w:rFonts w:ascii="Times New Roman" w:eastAsia="Calibri" w:hAnsi="Times New Roman" w:cs="Times New Roman"/>
              </w:rPr>
              <w:t>Programi razvoja zajednice</w:t>
            </w:r>
          </w:p>
        </w:tc>
        <w:tc>
          <w:tcPr>
            <w:tcW w:w="1814" w:type="dxa"/>
            <w:vAlign w:val="center"/>
          </w:tcPr>
          <w:p w14:paraId="31936281" w14:textId="77777777" w:rsidR="00C72041" w:rsidRPr="00FA1EA0" w:rsidRDefault="00C72041" w:rsidP="00AD4848">
            <w:pPr>
              <w:jc w:val="right"/>
              <w:rPr>
                <w:rFonts w:ascii="Times New Roman" w:eastAsia="Calibri" w:hAnsi="Times New Roman" w:cs="Times New Roman"/>
              </w:rPr>
            </w:pPr>
            <w:r w:rsidRPr="00FA1EA0">
              <w:rPr>
                <w:rFonts w:ascii="Times New Roman" w:eastAsia="Calibri" w:hAnsi="Times New Roman" w:cs="Times New Roman"/>
              </w:rPr>
              <w:t>5.000 €</w:t>
            </w:r>
          </w:p>
        </w:tc>
        <w:tc>
          <w:tcPr>
            <w:tcW w:w="1814" w:type="dxa"/>
            <w:vAlign w:val="center"/>
          </w:tcPr>
          <w:p w14:paraId="7E36AEB3" w14:textId="77777777" w:rsidR="00C72041" w:rsidRPr="00FA1EA0" w:rsidRDefault="00C72041" w:rsidP="00AD4848">
            <w:pPr>
              <w:jc w:val="right"/>
              <w:rPr>
                <w:rFonts w:ascii="Times New Roman" w:eastAsia="Calibri" w:hAnsi="Times New Roman" w:cs="Times New Roman"/>
              </w:rPr>
            </w:pPr>
            <w:r w:rsidRPr="00FA1EA0">
              <w:rPr>
                <w:rFonts w:ascii="Times New Roman" w:eastAsia="Calibri" w:hAnsi="Times New Roman" w:cs="Times New Roman"/>
              </w:rPr>
              <w:t>0 €</w:t>
            </w:r>
          </w:p>
        </w:tc>
        <w:tc>
          <w:tcPr>
            <w:tcW w:w="1814" w:type="dxa"/>
            <w:vAlign w:val="center"/>
          </w:tcPr>
          <w:p w14:paraId="12D8FFF1" w14:textId="77777777" w:rsidR="00C72041" w:rsidRPr="00FA1EA0" w:rsidRDefault="00C72041" w:rsidP="00AD4848">
            <w:pPr>
              <w:jc w:val="right"/>
              <w:rPr>
                <w:rFonts w:ascii="Times New Roman" w:eastAsia="Calibri" w:hAnsi="Times New Roman" w:cs="Times New Roman"/>
              </w:rPr>
            </w:pPr>
            <w:r w:rsidRPr="00FA1EA0">
              <w:rPr>
                <w:rFonts w:ascii="Times New Roman" w:eastAsia="Calibri" w:hAnsi="Times New Roman" w:cs="Times New Roman"/>
              </w:rPr>
              <w:t>0 €</w:t>
            </w:r>
          </w:p>
        </w:tc>
      </w:tr>
      <w:tr w:rsidR="00C72041" w:rsidRPr="00C846C7" w14:paraId="0129BBE7" w14:textId="77777777" w:rsidTr="00AD4848">
        <w:trPr>
          <w:trHeight w:val="567"/>
        </w:trPr>
        <w:tc>
          <w:tcPr>
            <w:tcW w:w="781" w:type="dxa"/>
            <w:tcBorders>
              <w:top w:val="double" w:sz="4" w:space="0" w:color="auto"/>
              <w:right w:val="nil"/>
            </w:tcBorders>
            <w:vAlign w:val="center"/>
          </w:tcPr>
          <w:p w14:paraId="7DF9F09F" w14:textId="77777777" w:rsidR="00C72041" w:rsidRPr="00C846C7" w:rsidRDefault="00C72041" w:rsidP="00AD4848">
            <w:pPr>
              <w:jc w:val="center"/>
              <w:rPr>
                <w:rFonts w:ascii="Times New Roman" w:eastAsia="Calibri" w:hAnsi="Times New Roman" w:cs="Times New Roman"/>
                <w:b/>
                <w:highlight w:val="green"/>
              </w:rPr>
            </w:pPr>
          </w:p>
        </w:tc>
        <w:tc>
          <w:tcPr>
            <w:tcW w:w="3332" w:type="dxa"/>
            <w:tcBorders>
              <w:top w:val="double" w:sz="4" w:space="0" w:color="auto"/>
              <w:left w:val="nil"/>
            </w:tcBorders>
            <w:vAlign w:val="center"/>
          </w:tcPr>
          <w:p w14:paraId="7891127F" w14:textId="77777777" w:rsidR="00C72041" w:rsidRPr="00E72B46" w:rsidRDefault="00C72041" w:rsidP="00AD4848">
            <w:pPr>
              <w:jc w:val="right"/>
              <w:rPr>
                <w:rFonts w:ascii="Times New Roman" w:eastAsia="Calibri" w:hAnsi="Times New Roman" w:cs="Times New Roman"/>
                <w:b/>
              </w:rPr>
            </w:pPr>
            <w:r w:rsidRPr="00E72B46">
              <w:rPr>
                <w:rFonts w:ascii="Times New Roman" w:eastAsia="Calibri" w:hAnsi="Times New Roman" w:cs="Times New Roman"/>
                <w:b/>
              </w:rPr>
              <w:t>UKUPNO</w:t>
            </w:r>
          </w:p>
        </w:tc>
        <w:tc>
          <w:tcPr>
            <w:tcW w:w="1814" w:type="dxa"/>
            <w:tcBorders>
              <w:top w:val="double" w:sz="4" w:space="0" w:color="auto"/>
            </w:tcBorders>
            <w:vAlign w:val="center"/>
          </w:tcPr>
          <w:p w14:paraId="707F9363" w14:textId="77777777" w:rsidR="00C72041" w:rsidRPr="00E72B46" w:rsidRDefault="00C72041" w:rsidP="00AD4848">
            <w:pPr>
              <w:jc w:val="right"/>
              <w:rPr>
                <w:rFonts w:ascii="Times New Roman" w:hAnsi="Times New Roman" w:cs="Times New Roman"/>
                <w:b/>
              </w:rPr>
            </w:pPr>
            <w:r w:rsidRPr="00E72B46">
              <w:rPr>
                <w:rFonts w:ascii="Times New Roman" w:hAnsi="Times New Roman" w:cs="Times New Roman"/>
                <w:b/>
              </w:rPr>
              <w:t>1.659,920 €</w:t>
            </w:r>
          </w:p>
        </w:tc>
        <w:tc>
          <w:tcPr>
            <w:tcW w:w="1814" w:type="dxa"/>
            <w:tcBorders>
              <w:top w:val="double" w:sz="4" w:space="0" w:color="auto"/>
            </w:tcBorders>
            <w:vAlign w:val="center"/>
          </w:tcPr>
          <w:p w14:paraId="6946238A" w14:textId="77777777" w:rsidR="00C72041" w:rsidRPr="00E72B46" w:rsidRDefault="00C72041" w:rsidP="00AD4848">
            <w:pPr>
              <w:jc w:val="right"/>
              <w:rPr>
                <w:rFonts w:ascii="Times New Roman" w:hAnsi="Times New Roman" w:cs="Times New Roman"/>
                <w:b/>
              </w:rPr>
            </w:pPr>
            <w:r w:rsidRPr="00E72B46">
              <w:rPr>
                <w:rFonts w:ascii="Times New Roman" w:eastAsia="Calibri" w:hAnsi="Times New Roman" w:cs="Times New Roman"/>
                <w:b/>
              </w:rPr>
              <w:t>1.654.920 €</w:t>
            </w:r>
          </w:p>
        </w:tc>
        <w:tc>
          <w:tcPr>
            <w:tcW w:w="1814" w:type="dxa"/>
            <w:tcBorders>
              <w:top w:val="double" w:sz="4" w:space="0" w:color="auto"/>
            </w:tcBorders>
            <w:vAlign w:val="center"/>
          </w:tcPr>
          <w:p w14:paraId="42CE5899" w14:textId="77777777" w:rsidR="00C72041" w:rsidRPr="00E72B46" w:rsidRDefault="00C72041" w:rsidP="00AD4848">
            <w:pPr>
              <w:jc w:val="right"/>
              <w:rPr>
                <w:rFonts w:ascii="Times New Roman" w:hAnsi="Times New Roman" w:cs="Times New Roman"/>
                <w:b/>
              </w:rPr>
            </w:pPr>
            <w:r w:rsidRPr="00E72B46">
              <w:rPr>
                <w:rFonts w:ascii="Times New Roman" w:eastAsia="Calibri" w:hAnsi="Times New Roman" w:cs="Times New Roman"/>
                <w:b/>
              </w:rPr>
              <w:t>1.608.420 €</w:t>
            </w:r>
          </w:p>
        </w:tc>
      </w:tr>
    </w:tbl>
    <w:p w14:paraId="391A49FC" w14:textId="77777777" w:rsidR="00C72041" w:rsidRPr="00C846C7" w:rsidRDefault="00C72041" w:rsidP="00C72041">
      <w:pPr>
        <w:spacing w:after="160" w:line="259" w:lineRule="auto"/>
        <w:rPr>
          <w:rFonts w:ascii="Times New Roman" w:eastAsia="Calibri" w:hAnsi="Times New Roman" w:cs="Times New Roman"/>
          <w:b/>
          <w:sz w:val="24"/>
          <w:szCs w:val="24"/>
          <w:highlight w:val="green"/>
        </w:rPr>
      </w:pPr>
    </w:p>
    <w:p w14:paraId="409523D0" w14:textId="77777777" w:rsidR="00C72041" w:rsidRPr="00C846C7" w:rsidRDefault="00C72041" w:rsidP="00C72041">
      <w:pPr>
        <w:spacing w:after="160" w:line="259" w:lineRule="auto"/>
        <w:rPr>
          <w:rFonts w:ascii="Times New Roman" w:eastAsia="Calibri" w:hAnsi="Times New Roman" w:cs="Times New Roman"/>
          <w:b/>
          <w:sz w:val="24"/>
          <w:szCs w:val="24"/>
          <w:highlight w:val="green"/>
        </w:rPr>
      </w:pPr>
    </w:p>
    <w:p w14:paraId="348BAAA5" w14:textId="77777777" w:rsidR="00C72041" w:rsidRPr="00E72B46" w:rsidRDefault="00C72041" w:rsidP="00C72041">
      <w:pPr>
        <w:spacing w:after="160" w:line="240" w:lineRule="auto"/>
        <w:rPr>
          <w:rFonts w:ascii="Times New Roman" w:eastAsia="Calibri" w:hAnsi="Times New Roman" w:cs="Times New Roman"/>
          <w:sz w:val="24"/>
          <w:szCs w:val="24"/>
        </w:rPr>
      </w:pPr>
      <w:r w:rsidRPr="00E72B46">
        <w:rPr>
          <w:rFonts w:ascii="Times New Roman" w:eastAsia="Calibri" w:hAnsi="Times New Roman" w:cs="Times New Roman"/>
          <w:b/>
          <w:sz w:val="24"/>
          <w:szCs w:val="24"/>
        </w:rPr>
        <w:t>PROGRAM (0304): OPĆI RASHODI STRUČNIH SLUŽBI</w:t>
      </w:r>
    </w:p>
    <w:tbl>
      <w:tblPr>
        <w:tblStyle w:val="Reetkatablice"/>
        <w:tblW w:w="9634" w:type="dxa"/>
        <w:tblLook w:val="04A0" w:firstRow="1" w:lastRow="0" w:firstColumn="1" w:lastColumn="0" w:noHBand="0" w:noVBand="1"/>
      </w:tblPr>
      <w:tblGrid>
        <w:gridCol w:w="2547"/>
        <w:gridCol w:w="7087"/>
      </w:tblGrid>
      <w:tr w:rsidR="00C72041" w:rsidRPr="00C846C7" w14:paraId="1757218F" w14:textId="77777777" w:rsidTr="00AD4848">
        <w:trPr>
          <w:trHeight w:val="454"/>
        </w:trPr>
        <w:tc>
          <w:tcPr>
            <w:tcW w:w="2547" w:type="dxa"/>
            <w:shd w:val="clear" w:color="auto" w:fill="auto"/>
            <w:vAlign w:val="center"/>
          </w:tcPr>
          <w:p w14:paraId="6D1E4BBD" w14:textId="77777777" w:rsidR="00C72041" w:rsidRPr="00E72B46" w:rsidRDefault="00C72041" w:rsidP="00AD4848">
            <w:pPr>
              <w:spacing w:line="240" w:lineRule="auto"/>
              <w:rPr>
                <w:rFonts w:ascii="Times New Roman" w:eastAsia="Calibri" w:hAnsi="Times New Roman" w:cs="Times New Roman"/>
              </w:rPr>
            </w:pPr>
            <w:r w:rsidRPr="00E72B46">
              <w:rPr>
                <w:rFonts w:ascii="Times New Roman" w:eastAsia="Calibri" w:hAnsi="Times New Roman" w:cs="Times New Roman"/>
              </w:rPr>
              <w:t>OPĆI CILJ</w:t>
            </w:r>
          </w:p>
        </w:tc>
        <w:tc>
          <w:tcPr>
            <w:tcW w:w="7087" w:type="dxa"/>
            <w:shd w:val="clear" w:color="auto" w:fill="auto"/>
            <w:vAlign w:val="center"/>
          </w:tcPr>
          <w:p w14:paraId="3E4C7CA8" w14:textId="77777777" w:rsidR="00C72041" w:rsidRPr="00E72B46" w:rsidRDefault="00C72041" w:rsidP="00AD4848">
            <w:pPr>
              <w:spacing w:line="240" w:lineRule="auto"/>
              <w:rPr>
                <w:rFonts w:ascii="Times New Roman" w:eastAsia="Calibri" w:hAnsi="Times New Roman" w:cs="Times New Roman"/>
              </w:rPr>
            </w:pPr>
            <w:r w:rsidRPr="00E72B46">
              <w:rPr>
                <w:rFonts w:ascii="Times New Roman" w:eastAsia="Calibri" w:hAnsi="Times New Roman" w:cs="Times New Roman"/>
              </w:rPr>
              <w:t>Osigurati osnovne uvjete za rad upravnog tijela.</w:t>
            </w:r>
          </w:p>
        </w:tc>
      </w:tr>
      <w:tr w:rsidR="00C72041" w:rsidRPr="00C846C7" w14:paraId="7D875413" w14:textId="77777777" w:rsidTr="00AD4848">
        <w:trPr>
          <w:trHeight w:val="454"/>
        </w:trPr>
        <w:tc>
          <w:tcPr>
            <w:tcW w:w="2547" w:type="dxa"/>
            <w:vAlign w:val="center"/>
          </w:tcPr>
          <w:p w14:paraId="04AF2D57" w14:textId="77777777" w:rsidR="00C72041" w:rsidRPr="00C846C7" w:rsidRDefault="00C72041" w:rsidP="00AD4848">
            <w:pPr>
              <w:spacing w:line="240" w:lineRule="auto"/>
              <w:rPr>
                <w:rFonts w:ascii="Times New Roman" w:eastAsia="Calibri" w:hAnsi="Times New Roman" w:cs="Times New Roman"/>
                <w:highlight w:val="green"/>
              </w:rPr>
            </w:pPr>
            <w:r w:rsidRPr="004E083F">
              <w:rPr>
                <w:rFonts w:ascii="Times New Roman" w:eastAsia="Calibri" w:hAnsi="Times New Roman" w:cs="Times New Roman"/>
              </w:rPr>
              <w:t>OPIS PROGRAMA</w:t>
            </w:r>
          </w:p>
        </w:tc>
        <w:tc>
          <w:tcPr>
            <w:tcW w:w="7087" w:type="dxa"/>
            <w:vAlign w:val="center"/>
          </w:tcPr>
          <w:p w14:paraId="4F6B1388" w14:textId="77777777" w:rsidR="00C72041" w:rsidRPr="00E72B46" w:rsidRDefault="00C72041" w:rsidP="00AD4848">
            <w:pPr>
              <w:spacing w:line="240" w:lineRule="auto"/>
              <w:jc w:val="both"/>
              <w:rPr>
                <w:rFonts w:ascii="Times New Roman" w:eastAsia="Calibri" w:hAnsi="Times New Roman" w:cs="Times New Roman"/>
              </w:rPr>
            </w:pPr>
            <w:r w:rsidRPr="00E72B46">
              <w:rPr>
                <w:rFonts w:ascii="Times New Roman" w:eastAsia="Calibri" w:hAnsi="Times New Roman" w:cs="Times New Roman"/>
              </w:rPr>
              <w:t xml:space="preserve">Program obuhvaća aktivnosti kojima se osiguravaju sredstva za nesmetano obavljanje upravnih, stručnih i ostalih poslova u odjelu općinske uprave. Planirana sredstva namijenjena podmirenju materijalnih rashoda iz nadležnosti odjela, odnosno rashoda koji su  izravno u nadležnosti odjela.  </w:t>
            </w:r>
          </w:p>
          <w:p w14:paraId="59D939B2" w14:textId="77777777" w:rsidR="00C72041" w:rsidRPr="00E72B46" w:rsidRDefault="00C72041" w:rsidP="00AD4848">
            <w:pPr>
              <w:spacing w:line="240" w:lineRule="auto"/>
              <w:jc w:val="both"/>
              <w:rPr>
                <w:rFonts w:ascii="Times New Roman" w:eastAsia="Calibri" w:hAnsi="Times New Roman" w:cs="Times New Roman"/>
              </w:rPr>
            </w:pPr>
            <w:r w:rsidRPr="00E72B46">
              <w:rPr>
                <w:rFonts w:ascii="Times New Roman" w:eastAsia="Calibri" w:hAnsi="Times New Roman" w:cs="Times New Roman"/>
              </w:rPr>
              <w:t xml:space="preserve">Poslovi i zadaci odjela, između ostalog su, izrada </w:t>
            </w:r>
            <w:r>
              <w:rPr>
                <w:rFonts w:ascii="Times New Roman" w:eastAsia="Calibri" w:hAnsi="Times New Roman" w:cs="Times New Roman"/>
              </w:rPr>
              <w:t xml:space="preserve">nacrta </w:t>
            </w:r>
            <w:r w:rsidRPr="00E72B46">
              <w:rPr>
                <w:rFonts w:ascii="Times New Roman" w:eastAsia="Calibri" w:hAnsi="Times New Roman" w:cs="Times New Roman"/>
              </w:rPr>
              <w:t>općih i pojedinačnih akata, poslovi koji se odnose na rad i organizaciju lokalne samouprave (provođenje izbora, referenduma</w:t>
            </w:r>
            <w:r>
              <w:rPr>
                <w:rFonts w:ascii="Times New Roman" w:eastAsia="Calibri" w:hAnsi="Times New Roman" w:cs="Times New Roman"/>
              </w:rPr>
              <w:t>)</w:t>
            </w:r>
            <w:r w:rsidRPr="00E72B46">
              <w:rPr>
                <w:rFonts w:ascii="Times New Roman" w:eastAsia="Calibri" w:hAnsi="Times New Roman" w:cs="Times New Roman"/>
              </w:rPr>
              <w:t>, upravljanje ljudskim potencijalom (kadrovski poslovi, školovanje i stručno usavršavanje), poslov</w:t>
            </w:r>
            <w:r>
              <w:rPr>
                <w:rFonts w:ascii="Times New Roman" w:eastAsia="Calibri" w:hAnsi="Times New Roman" w:cs="Times New Roman"/>
              </w:rPr>
              <w:t>i</w:t>
            </w:r>
            <w:r w:rsidRPr="00E72B46">
              <w:rPr>
                <w:rFonts w:ascii="Times New Roman" w:eastAsia="Calibri" w:hAnsi="Times New Roman" w:cs="Times New Roman"/>
              </w:rPr>
              <w:t xml:space="preserve"> vezani uz osiguravanje javnih potreba u području socijalne skrbi i zdravstva, kulture, sporta, predškolskog odgoja, obrazovanja i znanosti</w:t>
            </w:r>
            <w:r>
              <w:rPr>
                <w:rFonts w:ascii="Times New Roman" w:eastAsia="Calibri" w:hAnsi="Times New Roman" w:cs="Times New Roman"/>
              </w:rPr>
              <w:t xml:space="preserve">, </w:t>
            </w:r>
            <w:r w:rsidRPr="00E72B46">
              <w:rPr>
                <w:rFonts w:ascii="Times New Roman" w:eastAsia="Calibri" w:hAnsi="Times New Roman" w:cs="Times New Roman"/>
              </w:rPr>
              <w:t xml:space="preserve">poslove koji se odnose na rad izvršnog i predstavničkog tijela Općine i njihovih tijela ili odbora, protokolarni poslovi, poslovi odnosa s javnošću, ostvarivanje prava na pristup informacijama, poslovi pisarnice, prijama i otpreme pošte, telefonske centrale, poslove zaštite i čuvanja arhivske građe, ostale poslove opće uprave koji nisu u djelokrugu drugih ustrojstvenih jedinica. </w:t>
            </w:r>
          </w:p>
        </w:tc>
      </w:tr>
      <w:tr w:rsidR="00C72041" w:rsidRPr="00C846C7" w14:paraId="416DAF5E" w14:textId="77777777" w:rsidTr="00AD4848">
        <w:trPr>
          <w:trHeight w:val="454"/>
        </w:trPr>
        <w:tc>
          <w:tcPr>
            <w:tcW w:w="2547" w:type="dxa"/>
            <w:vAlign w:val="center"/>
          </w:tcPr>
          <w:p w14:paraId="4BB16B1E" w14:textId="77777777" w:rsidR="00C72041" w:rsidRPr="00163D0A" w:rsidRDefault="00C72041" w:rsidP="00AD4848">
            <w:pPr>
              <w:spacing w:line="240" w:lineRule="auto"/>
              <w:rPr>
                <w:rFonts w:ascii="Times New Roman" w:eastAsia="Calibri" w:hAnsi="Times New Roman" w:cs="Times New Roman"/>
              </w:rPr>
            </w:pPr>
            <w:r w:rsidRPr="00163D0A">
              <w:rPr>
                <w:rFonts w:ascii="Times New Roman" w:eastAsia="Calibri" w:hAnsi="Times New Roman" w:cs="Times New Roman"/>
              </w:rPr>
              <w:t>ZAKONSKA OSNOVA</w:t>
            </w:r>
          </w:p>
        </w:tc>
        <w:tc>
          <w:tcPr>
            <w:tcW w:w="7087" w:type="dxa"/>
            <w:vAlign w:val="center"/>
          </w:tcPr>
          <w:p w14:paraId="70672E72" w14:textId="77777777" w:rsidR="00C72041" w:rsidRPr="00163D0A" w:rsidRDefault="00C72041" w:rsidP="00AD4848">
            <w:pPr>
              <w:spacing w:line="240" w:lineRule="auto"/>
              <w:jc w:val="both"/>
              <w:rPr>
                <w:rFonts w:ascii="Times New Roman" w:eastAsia="Calibri" w:hAnsi="Times New Roman" w:cs="Times New Roman"/>
              </w:rPr>
            </w:pPr>
            <w:r w:rsidRPr="00163D0A">
              <w:rPr>
                <w:rFonts w:ascii="Times New Roman" w:eastAsia="Calibri" w:hAnsi="Times New Roman" w:cs="Times New Roman"/>
              </w:rPr>
              <w:t xml:space="preserve">Zakon o lokalnoj i područnoj (regionalnoj) samoupravi (NN 33/01, 60/01, 129/05, 109/07, 125/08, 36/09, 150/11, 144/12, 19/13, 137/15, 123/17, 98/19, 144/20), Zakon o financiranju jedinica lokalne i područne (regionalne) samouprave (NN 127/17, 138/20), Zakon o proračunu (NN 144/21), Zakon o općem upravnom postupku (NN 47/09, 110/21), drugi zakonski i podzakonski akti vezani za brigu o djeci, socijalnu skrb, primarnu zdravstvenu zaštitu, odgoj </w:t>
            </w:r>
            <w:r w:rsidRPr="00163D0A">
              <w:rPr>
                <w:rFonts w:ascii="Times New Roman" w:eastAsia="Calibri" w:hAnsi="Times New Roman" w:cs="Times New Roman"/>
              </w:rPr>
              <w:lastRenderedPageBreak/>
              <w:t>i osnovno obrazovanje, kulturu, tjelesnu kulturu i sport, Statut Općine i drugi akti.</w:t>
            </w:r>
          </w:p>
        </w:tc>
      </w:tr>
    </w:tbl>
    <w:p w14:paraId="27ED8EFA" w14:textId="77777777" w:rsidR="00C72041" w:rsidRPr="00C846C7" w:rsidRDefault="00C72041" w:rsidP="00C72041">
      <w:pPr>
        <w:spacing w:after="0" w:line="240" w:lineRule="auto"/>
        <w:jc w:val="both"/>
        <w:rPr>
          <w:rFonts w:ascii="Times New Roman" w:eastAsia="Calibri" w:hAnsi="Times New Roman" w:cs="Times New Roman"/>
          <w:highlight w:val="green"/>
        </w:rPr>
      </w:pPr>
    </w:p>
    <w:p w14:paraId="5F92E0E3" w14:textId="77777777" w:rsidR="00C72041" w:rsidRPr="00163D0A" w:rsidRDefault="00C72041" w:rsidP="00C72041">
      <w:pPr>
        <w:spacing w:after="0" w:line="240" w:lineRule="auto"/>
        <w:jc w:val="both"/>
        <w:rPr>
          <w:rFonts w:ascii="Times New Roman" w:eastAsia="Calibri" w:hAnsi="Times New Roman" w:cs="Times New Roman"/>
        </w:rPr>
      </w:pPr>
      <w:r w:rsidRPr="00163D0A">
        <w:rPr>
          <w:rFonts w:ascii="Times New Roman" w:eastAsia="Calibri" w:hAnsi="Times New Roman" w:cs="Times New Roman"/>
        </w:rPr>
        <w:t>Navedeni program sastoji se od sljedeć</w:t>
      </w:r>
      <w:r>
        <w:rPr>
          <w:rFonts w:ascii="Times New Roman" w:eastAsia="Calibri" w:hAnsi="Times New Roman" w:cs="Times New Roman"/>
        </w:rPr>
        <w:t>e</w:t>
      </w:r>
      <w:r w:rsidRPr="00163D0A">
        <w:rPr>
          <w:rFonts w:ascii="Times New Roman" w:eastAsia="Calibri" w:hAnsi="Times New Roman" w:cs="Times New Roman"/>
        </w:rPr>
        <w:t xml:space="preserve"> aktivnosti:</w:t>
      </w:r>
    </w:p>
    <w:tbl>
      <w:tblPr>
        <w:tblStyle w:val="Reetkatablice"/>
        <w:tblW w:w="9555" w:type="dxa"/>
        <w:tblLook w:val="04A0" w:firstRow="1" w:lastRow="0" w:firstColumn="1" w:lastColumn="0" w:noHBand="0" w:noVBand="1"/>
      </w:tblPr>
      <w:tblGrid>
        <w:gridCol w:w="1036"/>
        <w:gridCol w:w="3176"/>
        <w:gridCol w:w="1781"/>
        <w:gridCol w:w="1781"/>
        <w:gridCol w:w="1781"/>
      </w:tblGrid>
      <w:tr w:rsidR="00C72041" w:rsidRPr="00C846C7" w14:paraId="592412DB" w14:textId="77777777" w:rsidTr="00AD4848">
        <w:trPr>
          <w:trHeight w:val="397"/>
        </w:trPr>
        <w:tc>
          <w:tcPr>
            <w:tcW w:w="1036" w:type="dxa"/>
          </w:tcPr>
          <w:p w14:paraId="20CA5D07" w14:textId="77777777" w:rsidR="00C72041" w:rsidRPr="00D91C29" w:rsidRDefault="00C72041" w:rsidP="00AD4848">
            <w:pPr>
              <w:spacing w:line="240" w:lineRule="auto"/>
              <w:jc w:val="center"/>
              <w:rPr>
                <w:rFonts w:ascii="Times New Roman" w:eastAsia="Calibri" w:hAnsi="Times New Roman" w:cs="Times New Roman"/>
                <w:b/>
              </w:rPr>
            </w:pPr>
          </w:p>
        </w:tc>
        <w:tc>
          <w:tcPr>
            <w:tcW w:w="3176" w:type="dxa"/>
            <w:vAlign w:val="center"/>
          </w:tcPr>
          <w:p w14:paraId="0E5F92FD" w14:textId="77777777" w:rsidR="00C72041" w:rsidRPr="00D91C29" w:rsidRDefault="00C72041" w:rsidP="00AD4848">
            <w:pPr>
              <w:spacing w:line="240" w:lineRule="auto"/>
              <w:jc w:val="center"/>
              <w:rPr>
                <w:rFonts w:ascii="Times New Roman" w:eastAsia="Calibri" w:hAnsi="Times New Roman" w:cs="Times New Roman"/>
                <w:b/>
              </w:rPr>
            </w:pPr>
            <w:r w:rsidRPr="00D91C29">
              <w:rPr>
                <w:rFonts w:ascii="Times New Roman" w:eastAsia="Calibri" w:hAnsi="Times New Roman" w:cs="Times New Roman"/>
                <w:b/>
              </w:rPr>
              <w:t>Aktivnost</w:t>
            </w:r>
          </w:p>
        </w:tc>
        <w:tc>
          <w:tcPr>
            <w:tcW w:w="1781" w:type="dxa"/>
            <w:tcBorders>
              <w:bottom w:val="single" w:sz="4" w:space="0" w:color="auto"/>
            </w:tcBorders>
            <w:vAlign w:val="center"/>
          </w:tcPr>
          <w:p w14:paraId="0396A54B" w14:textId="77777777" w:rsidR="00C72041" w:rsidRPr="00D91C29" w:rsidRDefault="00C72041" w:rsidP="00AD4848">
            <w:pPr>
              <w:spacing w:line="240" w:lineRule="auto"/>
              <w:jc w:val="center"/>
              <w:rPr>
                <w:rFonts w:ascii="Times New Roman" w:eastAsia="Calibri" w:hAnsi="Times New Roman" w:cs="Times New Roman"/>
                <w:b/>
              </w:rPr>
            </w:pPr>
            <w:r w:rsidRPr="00D91C29">
              <w:rPr>
                <w:rFonts w:ascii="Times New Roman" w:eastAsia="Calibri" w:hAnsi="Times New Roman" w:cs="Times New Roman"/>
                <w:b/>
              </w:rPr>
              <w:t>Proračun 2024.</w:t>
            </w:r>
          </w:p>
        </w:tc>
        <w:tc>
          <w:tcPr>
            <w:tcW w:w="1781" w:type="dxa"/>
            <w:tcBorders>
              <w:bottom w:val="single" w:sz="4" w:space="0" w:color="auto"/>
            </w:tcBorders>
            <w:vAlign w:val="center"/>
          </w:tcPr>
          <w:p w14:paraId="454FD642" w14:textId="77777777" w:rsidR="00C72041" w:rsidRPr="00D91C29" w:rsidRDefault="00C72041" w:rsidP="00AD4848">
            <w:pPr>
              <w:spacing w:line="240" w:lineRule="auto"/>
              <w:jc w:val="center"/>
              <w:rPr>
                <w:rFonts w:ascii="Times New Roman" w:eastAsia="Calibri" w:hAnsi="Times New Roman" w:cs="Times New Roman"/>
                <w:b/>
              </w:rPr>
            </w:pPr>
            <w:r w:rsidRPr="00D91C29">
              <w:rPr>
                <w:rFonts w:ascii="Times New Roman" w:eastAsia="Calibri" w:hAnsi="Times New Roman" w:cs="Times New Roman"/>
                <w:b/>
              </w:rPr>
              <w:t>Proračun 2025.</w:t>
            </w:r>
          </w:p>
        </w:tc>
        <w:tc>
          <w:tcPr>
            <w:tcW w:w="1781" w:type="dxa"/>
            <w:tcBorders>
              <w:bottom w:val="single" w:sz="4" w:space="0" w:color="auto"/>
            </w:tcBorders>
            <w:vAlign w:val="center"/>
          </w:tcPr>
          <w:p w14:paraId="22DB7BAB" w14:textId="77777777" w:rsidR="00C72041" w:rsidRPr="00D91C29" w:rsidRDefault="00C72041" w:rsidP="00AD4848">
            <w:pPr>
              <w:spacing w:line="240" w:lineRule="auto"/>
              <w:jc w:val="center"/>
              <w:rPr>
                <w:rFonts w:ascii="Times New Roman" w:eastAsia="Calibri" w:hAnsi="Times New Roman" w:cs="Times New Roman"/>
                <w:b/>
              </w:rPr>
            </w:pPr>
            <w:r w:rsidRPr="00D91C29">
              <w:rPr>
                <w:rFonts w:ascii="Times New Roman" w:eastAsia="Calibri" w:hAnsi="Times New Roman" w:cs="Times New Roman"/>
                <w:b/>
              </w:rPr>
              <w:t>Proračun 2026.</w:t>
            </w:r>
          </w:p>
        </w:tc>
      </w:tr>
      <w:tr w:rsidR="00C72041" w:rsidRPr="00C846C7" w14:paraId="3C877AC8" w14:textId="77777777" w:rsidTr="00AD4848">
        <w:trPr>
          <w:trHeight w:val="850"/>
        </w:trPr>
        <w:tc>
          <w:tcPr>
            <w:tcW w:w="1036" w:type="dxa"/>
            <w:vAlign w:val="center"/>
          </w:tcPr>
          <w:p w14:paraId="57F43D30" w14:textId="77777777" w:rsidR="00C72041" w:rsidRPr="00D91C29" w:rsidRDefault="00C72041" w:rsidP="00AD4848">
            <w:pPr>
              <w:spacing w:line="240" w:lineRule="auto"/>
              <w:jc w:val="center"/>
              <w:rPr>
                <w:rFonts w:ascii="Times New Roman" w:eastAsia="Calibri" w:hAnsi="Times New Roman" w:cs="Times New Roman"/>
              </w:rPr>
            </w:pPr>
            <w:r w:rsidRPr="00D91C29">
              <w:rPr>
                <w:rFonts w:ascii="Times New Roman" w:eastAsia="Calibri" w:hAnsi="Times New Roman" w:cs="Times New Roman"/>
              </w:rPr>
              <w:t>A030414</w:t>
            </w:r>
          </w:p>
        </w:tc>
        <w:tc>
          <w:tcPr>
            <w:tcW w:w="3176" w:type="dxa"/>
            <w:vAlign w:val="center"/>
          </w:tcPr>
          <w:p w14:paraId="4FDC4E47" w14:textId="77777777" w:rsidR="00C72041" w:rsidRPr="00D91C29" w:rsidRDefault="00C72041" w:rsidP="00AD4848">
            <w:pPr>
              <w:spacing w:line="240" w:lineRule="auto"/>
              <w:jc w:val="both"/>
              <w:rPr>
                <w:rFonts w:ascii="Times New Roman" w:eastAsia="Calibri" w:hAnsi="Times New Roman" w:cs="Times New Roman"/>
              </w:rPr>
            </w:pPr>
            <w:r w:rsidRPr="00D91C29">
              <w:rPr>
                <w:rFonts w:ascii="Times New Roman" w:eastAsia="Calibri" w:hAnsi="Times New Roman" w:cs="Times New Roman"/>
              </w:rPr>
              <w:t>Redovna djelatnost UO za opće, pravne poslove i lokalnu samoupravu</w:t>
            </w:r>
          </w:p>
        </w:tc>
        <w:tc>
          <w:tcPr>
            <w:tcW w:w="1781" w:type="dxa"/>
            <w:tcBorders>
              <w:top w:val="single" w:sz="4" w:space="0" w:color="auto"/>
              <w:left w:val="single" w:sz="4" w:space="0" w:color="BFBFBF"/>
              <w:bottom w:val="single" w:sz="4" w:space="0" w:color="auto"/>
              <w:right w:val="single" w:sz="4" w:space="0" w:color="auto"/>
            </w:tcBorders>
            <w:shd w:val="clear" w:color="auto" w:fill="auto"/>
            <w:vAlign w:val="center"/>
          </w:tcPr>
          <w:p w14:paraId="51B3CC97" w14:textId="77777777" w:rsidR="00C72041" w:rsidRPr="00D91C29" w:rsidRDefault="00C72041" w:rsidP="00AD4848">
            <w:pPr>
              <w:spacing w:line="240" w:lineRule="auto"/>
              <w:jc w:val="right"/>
              <w:rPr>
                <w:rFonts w:ascii="Times New Roman" w:hAnsi="Times New Roman" w:cs="Times New Roman"/>
                <w:bCs/>
                <w:szCs w:val="18"/>
              </w:rPr>
            </w:pPr>
            <w:r w:rsidRPr="00D91C29">
              <w:rPr>
                <w:rFonts w:ascii="Times New Roman" w:hAnsi="Times New Roman" w:cs="Times New Roman"/>
                <w:bCs/>
                <w:szCs w:val="18"/>
              </w:rPr>
              <w:t>208.780 €</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9BC8BAD" w14:textId="77777777" w:rsidR="00C72041" w:rsidRPr="00D91C29" w:rsidRDefault="00C72041" w:rsidP="00AD4848">
            <w:pPr>
              <w:spacing w:line="240" w:lineRule="auto"/>
              <w:jc w:val="right"/>
              <w:rPr>
                <w:rFonts w:ascii="Times New Roman" w:hAnsi="Times New Roman" w:cs="Times New Roman"/>
                <w:bCs/>
                <w:szCs w:val="18"/>
              </w:rPr>
            </w:pPr>
            <w:r w:rsidRPr="00D91C29">
              <w:rPr>
                <w:rFonts w:ascii="Times New Roman" w:hAnsi="Times New Roman" w:cs="Times New Roman"/>
                <w:bCs/>
                <w:szCs w:val="18"/>
              </w:rPr>
              <w:t>208.780 €</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1476F59" w14:textId="77777777" w:rsidR="00C72041" w:rsidRPr="00D91C29" w:rsidRDefault="00C72041" w:rsidP="00AD4848">
            <w:pPr>
              <w:spacing w:line="240" w:lineRule="auto"/>
              <w:jc w:val="right"/>
              <w:rPr>
                <w:rFonts w:ascii="Times New Roman" w:hAnsi="Times New Roman" w:cs="Times New Roman"/>
                <w:bCs/>
                <w:szCs w:val="18"/>
              </w:rPr>
            </w:pPr>
            <w:r w:rsidRPr="00D91C29">
              <w:rPr>
                <w:rFonts w:ascii="Times New Roman" w:hAnsi="Times New Roman" w:cs="Times New Roman"/>
                <w:bCs/>
                <w:szCs w:val="18"/>
              </w:rPr>
              <w:t>208.780 €</w:t>
            </w:r>
          </w:p>
        </w:tc>
      </w:tr>
    </w:tbl>
    <w:p w14:paraId="347E0F24" w14:textId="77777777" w:rsidR="00C72041" w:rsidRPr="00C846C7" w:rsidRDefault="00C72041" w:rsidP="00C72041">
      <w:pPr>
        <w:spacing w:after="0" w:line="240" w:lineRule="auto"/>
        <w:ind w:firstLine="708"/>
        <w:jc w:val="both"/>
        <w:rPr>
          <w:rFonts w:ascii="Times New Roman" w:eastAsia="Calibri" w:hAnsi="Times New Roman" w:cs="Times New Roman"/>
          <w:bCs/>
          <w:highlight w:val="green"/>
        </w:rPr>
      </w:pPr>
    </w:p>
    <w:tbl>
      <w:tblPr>
        <w:tblStyle w:val="Reetkatablice"/>
        <w:tblW w:w="9634" w:type="dxa"/>
        <w:tblLook w:val="04A0" w:firstRow="1" w:lastRow="0" w:firstColumn="1" w:lastColumn="0" w:noHBand="0" w:noVBand="1"/>
      </w:tblPr>
      <w:tblGrid>
        <w:gridCol w:w="2830"/>
        <w:gridCol w:w="6804"/>
      </w:tblGrid>
      <w:tr w:rsidR="00C72041" w:rsidRPr="00C846C7" w14:paraId="45DEE04B" w14:textId="77777777" w:rsidTr="00AD4848">
        <w:tc>
          <w:tcPr>
            <w:tcW w:w="2830" w:type="dxa"/>
            <w:vAlign w:val="center"/>
          </w:tcPr>
          <w:p w14:paraId="6317B2AA" w14:textId="77777777" w:rsidR="00C72041" w:rsidRPr="00D91C29" w:rsidRDefault="00C72041" w:rsidP="00AD4848">
            <w:pPr>
              <w:spacing w:line="240" w:lineRule="auto"/>
              <w:rPr>
                <w:rFonts w:ascii="Times New Roman" w:eastAsia="Calibri" w:hAnsi="Times New Roman" w:cs="Times New Roman"/>
              </w:rPr>
            </w:pPr>
            <w:r w:rsidRPr="00D91C29">
              <w:rPr>
                <w:rFonts w:ascii="Times New Roman" w:eastAsia="Calibri" w:hAnsi="Times New Roman" w:cs="Times New Roman"/>
              </w:rPr>
              <w:t>CILJ PROGRAMA</w:t>
            </w:r>
          </w:p>
        </w:tc>
        <w:tc>
          <w:tcPr>
            <w:tcW w:w="6804" w:type="dxa"/>
          </w:tcPr>
          <w:p w14:paraId="1F2E14C1" w14:textId="77777777" w:rsidR="00C72041" w:rsidRPr="00D91C29" w:rsidRDefault="00C72041" w:rsidP="00AD4848">
            <w:pPr>
              <w:spacing w:line="240" w:lineRule="auto"/>
              <w:jc w:val="both"/>
              <w:rPr>
                <w:rFonts w:ascii="Times New Roman" w:eastAsia="Calibri" w:hAnsi="Times New Roman" w:cs="Times New Roman"/>
              </w:rPr>
            </w:pPr>
            <w:r w:rsidRPr="00D91C29">
              <w:rPr>
                <w:rFonts w:ascii="Times New Roman" w:eastAsia="Calibri" w:hAnsi="Times New Roman" w:cs="Times New Roman"/>
              </w:rPr>
              <w:t xml:space="preserve">Osigurati sredstva za redovno obavljanje poslova iz nadležnosti upravnog odjela. </w:t>
            </w:r>
          </w:p>
        </w:tc>
      </w:tr>
      <w:tr w:rsidR="00C72041" w:rsidRPr="00C846C7" w14:paraId="6DACDCA0" w14:textId="77777777" w:rsidTr="00AD4848">
        <w:tc>
          <w:tcPr>
            <w:tcW w:w="2830" w:type="dxa"/>
          </w:tcPr>
          <w:p w14:paraId="124F6F39" w14:textId="77777777" w:rsidR="00C72041" w:rsidRPr="00D91C29" w:rsidRDefault="00C72041" w:rsidP="00AD4848">
            <w:pPr>
              <w:spacing w:line="240" w:lineRule="auto"/>
              <w:rPr>
                <w:rFonts w:ascii="Times New Roman" w:eastAsia="Calibri" w:hAnsi="Times New Roman" w:cs="Times New Roman"/>
              </w:rPr>
            </w:pPr>
            <w:r w:rsidRPr="00D91C29">
              <w:rPr>
                <w:rFonts w:ascii="Times New Roman" w:eastAsia="Calibri" w:hAnsi="Times New Roman" w:cs="Times New Roman"/>
              </w:rPr>
              <w:t>INSTITUCIJE, DRUŠTVA I STRUČNE OSOBE U PROVEDBI PROGRAMA</w:t>
            </w:r>
          </w:p>
        </w:tc>
        <w:tc>
          <w:tcPr>
            <w:tcW w:w="6804" w:type="dxa"/>
            <w:vAlign w:val="center"/>
          </w:tcPr>
          <w:p w14:paraId="0C6A863F" w14:textId="77777777" w:rsidR="00C72041" w:rsidRPr="00D91C29" w:rsidRDefault="00C72041" w:rsidP="00AD4848">
            <w:pPr>
              <w:spacing w:line="240" w:lineRule="auto"/>
              <w:jc w:val="both"/>
              <w:rPr>
                <w:rFonts w:ascii="Times New Roman" w:eastAsia="Calibri" w:hAnsi="Times New Roman" w:cs="Times New Roman"/>
              </w:rPr>
            </w:pPr>
            <w:r w:rsidRPr="00D91C29">
              <w:rPr>
                <w:rFonts w:ascii="Times New Roman" w:eastAsia="Calibri" w:hAnsi="Times New Roman" w:cs="Times New Roman"/>
              </w:rPr>
              <w:t>Program realiziraju službenici i namještenici u okviru poslova i zadataka radnih mjesta na koje su raspoređeni.</w:t>
            </w:r>
          </w:p>
        </w:tc>
      </w:tr>
      <w:tr w:rsidR="00C72041" w:rsidRPr="00C846C7" w14:paraId="5F892311" w14:textId="77777777" w:rsidTr="00AD4848">
        <w:tc>
          <w:tcPr>
            <w:tcW w:w="2830" w:type="dxa"/>
            <w:vAlign w:val="center"/>
          </w:tcPr>
          <w:p w14:paraId="1B98D9BE" w14:textId="77777777" w:rsidR="00C72041" w:rsidRPr="00D91C29" w:rsidRDefault="00C72041" w:rsidP="00AD4848">
            <w:pPr>
              <w:spacing w:line="240" w:lineRule="auto"/>
              <w:rPr>
                <w:rFonts w:ascii="Times New Roman" w:eastAsia="Calibri" w:hAnsi="Times New Roman" w:cs="Times New Roman"/>
              </w:rPr>
            </w:pPr>
            <w:r w:rsidRPr="00D91C29">
              <w:rPr>
                <w:rFonts w:ascii="Times New Roman" w:eastAsia="Calibri" w:hAnsi="Times New Roman" w:cs="Times New Roman"/>
              </w:rPr>
              <w:t>POKAZATELJI USPJEŠNOSTI</w:t>
            </w:r>
          </w:p>
        </w:tc>
        <w:tc>
          <w:tcPr>
            <w:tcW w:w="6804" w:type="dxa"/>
          </w:tcPr>
          <w:p w14:paraId="51E60BFD" w14:textId="77777777" w:rsidR="00C72041" w:rsidRPr="00D91C29" w:rsidRDefault="00C72041" w:rsidP="00AD4848">
            <w:pPr>
              <w:spacing w:after="0" w:line="240" w:lineRule="auto"/>
              <w:jc w:val="both"/>
              <w:rPr>
                <w:rFonts w:ascii="Times New Roman" w:eastAsia="Calibri" w:hAnsi="Times New Roman" w:cs="Times New Roman"/>
              </w:rPr>
            </w:pPr>
            <w:r w:rsidRPr="00D91C29">
              <w:rPr>
                <w:rFonts w:ascii="Times New Roman" w:eastAsia="Calibri" w:hAnsi="Times New Roman" w:cs="Times New Roman"/>
              </w:rPr>
              <w:t xml:space="preserve">1. Pravovremeno doneseni akti  </w:t>
            </w:r>
          </w:p>
          <w:p w14:paraId="0166CB12" w14:textId="77777777" w:rsidR="00C72041" w:rsidRPr="00D91C29" w:rsidRDefault="00C72041" w:rsidP="00AD4848">
            <w:pPr>
              <w:spacing w:after="0" w:line="240" w:lineRule="auto"/>
              <w:jc w:val="both"/>
              <w:rPr>
                <w:rFonts w:ascii="Times New Roman" w:eastAsia="Calibri" w:hAnsi="Times New Roman" w:cs="Times New Roman"/>
              </w:rPr>
            </w:pPr>
            <w:r w:rsidRPr="00D91C29">
              <w:rPr>
                <w:rFonts w:ascii="Times New Roman" w:eastAsia="Calibri" w:hAnsi="Times New Roman" w:cs="Times New Roman"/>
              </w:rPr>
              <w:t xml:space="preserve">2. Pravovremeno obavljanje djelatnosti iz nadležnosti tijela  </w:t>
            </w:r>
          </w:p>
        </w:tc>
      </w:tr>
      <w:tr w:rsidR="00C72041" w:rsidRPr="00C846C7" w14:paraId="3709BB9F" w14:textId="77777777" w:rsidTr="00AD4848">
        <w:tc>
          <w:tcPr>
            <w:tcW w:w="2830" w:type="dxa"/>
            <w:vAlign w:val="center"/>
          </w:tcPr>
          <w:p w14:paraId="2B131F7D" w14:textId="77777777" w:rsidR="00C72041" w:rsidRPr="00D91C29" w:rsidRDefault="00C72041" w:rsidP="00AD4848">
            <w:pPr>
              <w:spacing w:line="240" w:lineRule="auto"/>
              <w:rPr>
                <w:rFonts w:ascii="Times New Roman" w:eastAsia="Calibri" w:hAnsi="Times New Roman" w:cs="Times New Roman"/>
              </w:rPr>
            </w:pPr>
            <w:r w:rsidRPr="00D91C29">
              <w:rPr>
                <w:rFonts w:ascii="Times New Roman" w:eastAsia="Calibri" w:hAnsi="Times New Roman" w:cs="Times New Roman"/>
              </w:rPr>
              <w:t>PROCJENA NEPREDVIĐENIH RASHODA</w:t>
            </w:r>
          </w:p>
        </w:tc>
        <w:tc>
          <w:tcPr>
            <w:tcW w:w="6804" w:type="dxa"/>
          </w:tcPr>
          <w:p w14:paraId="17ABDB53" w14:textId="77777777" w:rsidR="00C72041" w:rsidRPr="00D91C29" w:rsidRDefault="00C72041" w:rsidP="00AD4848">
            <w:pPr>
              <w:spacing w:line="240" w:lineRule="auto"/>
              <w:jc w:val="both"/>
              <w:rPr>
                <w:rFonts w:ascii="Times New Roman" w:eastAsia="Calibri" w:hAnsi="Times New Roman" w:cs="Times New Roman"/>
              </w:rPr>
            </w:pPr>
            <w:r w:rsidRPr="00D91C29">
              <w:rPr>
                <w:rFonts w:ascii="Times New Roman" w:eastAsia="Calibri" w:hAnsi="Times New Roman" w:cs="Times New Roman"/>
              </w:rPr>
              <w:t>Nepredviđeni rizici su poremećaji u ostvarenju prihoda proračuna planiranih za ovu namjenu, a što će se rješavati izradom izmjene programa. Ne očekuju se posebni nepredviđeni rizici koji bi mogli dovesti do dodatnih troškova na realizaciji programa.</w:t>
            </w:r>
          </w:p>
        </w:tc>
      </w:tr>
    </w:tbl>
    <w:p w14:paraId="0B6F8CA5" w14:textId="77777777" w:rsidR="00C72041" w:rsidRPr="00C846C7" w:rsidRDefault="00C72041" w:rsidP="00C72041">
      <w:pPr>
        <w:spacing w:line="240" w:lineRule="auto"/>
        <w:rPr>
          <w:rFonts w:ascii="Times New Roman" w:eastAsia="Calibri" w:hAnsi="Times New Roman" w:cs="Times New Roman"/>
          <w:sz w:val="24"/>
          <w:szCs w:val="24"/>
          <w:highlight w:val="green"/>
        </w:rPr>
      </w:pPr>
    </w:p>
    <w:p w14:paraId="51734D2A" w14:textId="77777777" w:rsidR="00C72041" w:rsidRPr="00D53A6F" w:rsidRDefault="00C72041" w:rsidP="00C72041">
      <w:pPr>
        <w:tabs>
          <w:tab w:val="left" w:pos="1815"/>
        </w:tabs>
        <w:spacing w:after="0" w:line="240" w:lineRule="auto"/>
        <w:rPr>
          <w:rFonts w:ascii="Times New Roman" w:hAnsi="Times New Roman"/>
          <w:b/>
          <w:bCs/>
        </w:rPr>
      </w:pPr>
    </w:p>
    <w:p w14:paraId="4F641913" w14:textId="77777777" w:rsidR="00C72041" w:rsidRPr="00D53A6F" w:rsidRDefault="00C72041" w:rsidP="00C72041">
      <w:pPr>
        <w:spacing w:line="240" w:lineRule="auto"/>
        <w:jc w:val="both"/>
        <w:rPr>
          <w:rFonts w:ascii="Times New Roman" w:hAnsi="Times New Roman"/>
          <w:b/>
        </w:rPr>
      </w:pPr>
      <w:r w:rsidRPr="00D53A6F">
        <w:rPr>
          <w:rFonts w:ascii="Times New Roman" w:hAnsi="Times New Roman"/>
          <w:b/>
        </w:rPr>
        <w:t>PROGRAM 0503: OSNOVNOŠKOLSKO OBRAZOVANJE</w:t>
      </w:r>
    </w:p>
    <w:p w14:paraId="4E22DF6B" w14:textId="77777777" w:rsidR="00C72041" w:rsidRPr="00D53A6F" w:rsidRDefault="00C72041" w:rsidP="00C72041">
      <w:pPr>
        <w:spacing w:after="0" w:line="240" w:lineRule="auto"/>
        <w:jc w:val="both"/>
        <w:rPr>
          <w:rFonts w:ascii="Times New Roman" w:eastAsia="Calibri" w:hAnsi="Times New Roman" w:cs="Times New Roman"/>
          <w:sz w:val="24"/>
          <w:szCs w:val="24"/>
        </w:rPr>
      </w:pPr>
      <w:bookmarkStart w:id="2" w:name="_Hlk150956383"/>
    </w:p>
    <w:tbl>
      <w:tblPr>
        <w:tblStyle w:val="Reetkatablice"/>
        <w:tblW w:w="0" w:type="auto"/>
        <w:tblLook w:val="04A0" w:firstRow="1" w:lastRow="0" w:firstColumn="1" w:lastColumn="0" w:noHBand="0" w:noVBand="1"/>
      </w:tblPr>
      <w:tblGrid>
        <w:gridCol w:w="2547"/>
        <w:gridCol w:w="6946"/>
      </w:tblGrid>
      <w:tr w:rsidR="00C72041" w:rsidRPr="00D53A6F" w14:paraId="24B49263" w14:textId="77777777" w:rsidTr="00AD4848">
        <w:trPr>
          <w:trHeight w:val="454"/>
        </w:trPr>
        <w:tc>
          <w:tcPr>
            <w:tcW w:w="2547" w:type="dxa"/>
            <w:vAlign w:val="center"/>
          </w:tcPr>
          <w:p w14:paraId="2AE1ECD4" w14:textId="77777777" w:rsidR="00C72041" w:rsidRPr="00D53A6F" w:rsidRDefault="00C72041" w:rsidP="00AD4848">
            <w:pPr>
              <w:spacing w:line="240" w:lineRule="auto"/>
              <w:jc w:val="both"/>
              <w:rPr>
                <w:rFonts w:ascii="Times New Roman" w:eastAsia="Calibri" w:hAnsi="Times New Roman" w:cs="Times New Roman"/>
              </w:rPr>
            </w:pPr>
            <w:bookmarkStart w:id="3" w:name="_Hlk151021863"/>
            <w:r w:rsidRPr="00D53A6F">
              <w:rPr>
                <w:rFonts w:ascii="Times New Roman" w:eastAsia="Calibri" w:hAnsi="Times New Roman" w:cs="Times New Roman"/>
              </w:rPr>
              <w:t>OPĆI CILJ</w:t>
            </w:r>
          </w:p>
        </w:tc>
        <w:tc>
          <w:tcPr>
            <w:tcW w:w="6946" w:type="dxa"/>
            <w:vAlign w:val="center"/>
          </w:tcPr>
          <w:p w14:paraId="38475C81" w14:textId="77777777" w:rsidR="00C72041" w:rsidRPr="00D53A6F" w:rsidRDefault="00C72041" w:rsidP="00AD4848">
            <w:pPr>
              <w:spacing w:line="240" w:lineRule="auto"/>
              <w:jc w:val="both"/>
              <w:rPr>
                <w:rFonts w:ascii="Times New Roman" w:eastAsia="Calibri" w:hAnsi="Times New Roman" w:cs="Times New Roman"/>
              </w:rPr>
            </w:pPr>
            <w:r w:rsidRPr="00D53A6F">
              <w:rPr>
                <w:rFonts w:ascii="Times New Roman" w:eastAsia="Calibri" w:hAnsi="Times New Roman" w:cs="Times New Roman"/>
              </w:rPr>
              <w:t xml:space="preserve">Obavljanje poslova lokalnog značaja, a koji se odnose na brigu o djeci, odgoj i osnovno obrazovanje te ostvarivanje nad standarda u tim područjima. </w:t>
            </w:r>
          </w:p>
        </w:tc>
      </w:tr>
      <w:bookmarkEnd w:id="3"/>
      <w:tr w:rsidR="00C72041" w:rsidRPr="00D53A6F" w14:paraId="2AD61A9C" w14:textId="77777777" w:rsidTr="00AD4848">
        <w:trPr>
          <w:trHeight w:val="454"/>
        </w:trPr>
        <w:tc>
          <w:tcPr>
            <w:tcW w:w="2547" w:type="dxa"/>
            <w:vAlign w:val="center"/>
          </w:tcPr>
          <w:p w14:paraId="3E60AB6B" w14:textId="77777777" w:rsidR="00C72041" w:rsidRPr="00D53A6F" w:rsidRDefault="00C72041" w:rsidP="00AD4848">
            <w:pPr>
              <w:spacing w:line="240" w:lineRule="auto"/>
              <w:rPr>
                <w:rFonts w:ascii="Times New Roman" w:eastAsia="Calibri" w:hAnsi="Times New Roman" w:cs="Times New Roman"/>
              </w:rPr>
            </w:pPr>
            <w:r w:rsidRPr="00D53A6F">
              <w:rPr>
                <w:rFonts w:ascii="Times New Roman" w:eastAsia="Calibri" w:hAnsi="Times New Roman" w:cs="Times New Roman"/>
              </w:rPr>
              <w:t>OPIS PROGRAMA</w:t>
            </w:r>
          </w:p>
        </w:tc>
        <w:tc>
          <w:tcPr>
            <w:tcW w:w="6946" w:type="dxa"/>
            <w:vAlign w:val="center"/>
          </w:tcPr>
          <w:p w14:paraId="1D9CFE57" w14:textId="77777777" w:rsidR="00C72041" w:rsidRPr="00D53A6F" w:rsidRDefault="00C72041" w:rsidP="00AD4848">
            <w:pPr>
              <w:spacing w:line="240" w:lineRule="auto"/>
              <w:jc w:val="both"/>
              <w:rPr>
                <w:rFonts w:ascii="Times New Roman" w:eastAsia="Calibri" w:hAnsi="Times New Roman" w:cs="Times New Roman"/>
              </w:rPr>
            </w:pPr>
            <w:r w:rsidRPr="00D53A6F">
              <w:rPr>
                <w:rFonts w:ascii="Times New Roman" w:eastAsia="Calibri" w:hAnsi="Times New Roman" w:cs="Times New Roman"/>
              </w:rPr>
              <w:t xml:space="preserve">Programom je obuhvaćeno sufinanciranje prijevoza školske djece, produženi boravak, korištenje Sportske dvorane Kostrena od strane polaznika OŠ Kostrena i to mlađih razreda, starijih razreda te za vannastavne aktivnosti, darivanje </w:t>
            </w:r>
            <w:proofErr w:type="spellStart"/>
            <w:r w:rsidRPr="00D53A6F">
              <w:rPr>
                <w:rFonts w:ascii="Times New Roman" w:eastAsia="Calibri" w:hAnsi="Times New Roman" w:cs="Times New Roman"/>
              </w:rPr>
              <w:t>prvašića</w:t>
            </w:r>
            <w:proofErr w:type="spellEnd"/>
            <w:r w:rsidRPr="00D53A6F">
              <w:rPr>
                <w:rFonts w:ascii="Times New Roman" w:eastAsia="Calibri" w:hAnsi="Times New Roman" w:cs="Times New Roman"/>
              </w:rPr>
              <w:t>, pokloni za Sv. Nikolu, financiranje  provođenje foruma za djecu kroz akciju „Općina prijatelj djece“, nabavka radnih bilježnica i školskih potrepština, programom javnih potreba u obrazovanju planira se sufinanciranje programa i projekata koji poboljšavaju kvalitetu obrazovanja, a sve sa svrhom povećanja učeničkog standarda.</w:t>
            </w:r>
          </w:p>
        </w:tc>
      </w:tr>
      <w:tr w:rsidR="00C72041" w:rsidRPr="00EC09C9" w14:paraId="70AD12C0" w14:textId="77777777" w:rsidTr="00AD4848">
        <w:trPr>
          <w:trHeight w:val="454"/>
        </w:trPr>
        <w:tc>
          <w:tcPr>
            <w:tcW w:w="2547" w:type="dxa"/>
            <w:vAlign w:val="center"/>
          </w:tcPr>
          <w:p w14:paraId="72C7A5B1" w14:textId="77777777" w:rsidR="00C72041" w:rsidRPr="00D53A6F" w:rsidRDefault="00C72041" w:rsidP="00AD4848">
            <w:pPr>
              <w:spacing w:line="240" w:lineRule="auto"/>
              <w:rPr>
                <w:rFonts w:ascii="Times New Roman" w:eastAsia="Calibri" w:hAnsi="Times New Roman" w:cs="Times New Roman"/>
              </w:rPr>
            </w:pPr>
            <w:r w:rsidRPr="00D53A6F">
              <w:rPr>
                <w:rFonts w:ascii="Times New Roman" w:eastAsia="Calibri" w:hAnsi="Times New Roman" w:cs="Times New Roman"/>
              </w:rPr>
              <w:t>ZAKONSKA OSNOVA</w:t>
            </w:r>
          </w:p>
        </w:tc>
        <w:tc>
          <w:tcPr>
            <w:tcW w:w="6946" w:type="dxa"/>
            <w:vAlign w:val="center"/>
          </w:tcPr>
          <w:p w14:paraId="702C5B07" w14:textId="77777777" w:rsidR="00C72041" w:rsidRPr="00EC09C9" w:rsidRDefault="00C72041" w:rsidP="00AD4848">
            <w:pPr>
              <w:spacing w:line="240" w:lineRule="auto"/>
              <w:jc w:val="both"/>
              <w:rPr>
                <w:rFonts w:ascii="Times New Roman" w:eastAsia="Calibri" w:hAnsi="Times New Roman" w:cs="Times New Roman"/>
              </w:rPr>
            </w:pPr>
            <w:r w:rsidRPr="00D53A6F">
              <w:rPr>
                <w:rFonts w:ascii="Times New Roman" w:eastAsia="Calibri" w:hAnsi="Times New Roman" w:cs="Times New Roman"/>
              </w:rPr>
              <w:t>Zakon o lokalnoj i područnoj (regionalnoj) samoupravi („Narodne novine“ br. 33/01, 60/01, 129/05, 109/07, 125/08, 36/09, 150/11, 144/12, 19/13, 137/15, 123/17, 98/19,144/20), Zakon o odgoju i obrazovanju u osnovnoj i srednjoj školi („Narodne novine“ br. 87/08, 86/09, 92/10, 105/10, 90/11, 5/12, 16/12, 86/12, 126/12, 94/13, 152/14, 7/17, 68/18, 98/19, 64/20), Program javnih potreba u obrazovanju i znanosti za 2024. godinu, Pravilnik o financiranju javnih potreba Općine Kostrena („Službene novine Općine Kostrena“ br. 1/16), Uredba o kriterijima, mjerilima i postupcima financiranja i ugovaranja programa i projekata od interesa za opće dobro koje provode udruge („Narodne novine“ broj 26/15, 37/21), Zakon o udžbenicima i drugim obrazovnim materijalima (NN 116/18, 85/22).</w:t>
            </w:r>
          </w:p>
        </w:tc>
      </w:tr>
    </w:tbl>
    <w:p w14:paraId="3AB54FA7" w14:textId="77777777" w:rsidR="00C72041" w:rsidRPr="00D62FC5" w:rsidRDefault="00C72041" w:rsidP="00C72041">
      <w:pPr>
        <w:spacing w:after="0" w:line="240" w:lineRule="auto"/>
        <w:jc w:val="both"/>
        <w:rPr>
          <w:rFonts w:ascii="Times New Roman" w:eastAsia="Calibri" w:hAnsi="Times New Roman" w:cs="Times New Roman"/>
          <w:color w:val="FF0000"/>
          <w:sz w:val="24"/>
          <w:szCs w:val="24"/>
        </w:rPr>
      </w:pPr>
    </w:p>
    <w:p w14:paraId="58BD95E7" w14:textId="77777777" w:rsidR="00C72041" w:rsidRDefault="00C72041" w:rsidP="00C72041">
      <w:pPr>
        <w:spacing w:after="0" w:line="240" w:lineRule="auto"/>
        <w:jc w:val="both"/>
        <w:rPr>
          <w:rFonts w:ascii="Times New Roman" w:eastAsia="Calibri" w:hAnsi="Times New Roman" w:cs="Times New Roman"/>
        </w:rPr>
      </w:pPr>
      <w:r w:rsidRPr="00D53A6F">
        <w:rPr>
          <w:rFonts w:ascii="Times New Roman" w:eastAsia="Calibri" w:hAnsi="Times New Roman" w:cs="Times New Roman"/>
        </w:rPr>
        <w:t>Navedeni program sastoji se od sljedećih aktivnosti:</w:t>
      </w:r>
    </w:p>
    <w:tbl>
      <w:tblPr>
        <w:tblStyle w:val="Reetkatablice"/>
        <w:tblW w:w="9555" w:type="dxa"/>
        <w:tblLook w:val="04A0" w:firstRow="1" w:lastRow="0" w:firstColumn="1" w:lastColumn="0" w:noHBand="0" w:noVBand="1"/>
      </w:tblPr>
      <w:tblGrid>
        <w:gridCol w:w="1146"/>
        <w:gridCol w:w="3126"/>
        <w:gridCol w:w="1763"/>
        <w:gridCol w:w="1760"/>
        <w:gridCol w:w="1760"/>
      </w:tblGrid>
      <w:tr w:rsidR="00C72041" w:rsidRPr="00FA3801" w14:paraId="7E9E6515" w14:textId="77777777" w:rsidTr="00AD4848">
        <w:trPr>
          <w:trHeight w:val="397"/>
        </w:trPr>
        <w:tc>
          <w:tcPr>
            <w:tcW w:w="1146" w:type="dxa"/>
          </w:tcPr>
          <w:p w14:paraId="7C2CAFC2" w14:textId="77777777" w:rsidR="00C72041" w:rsidRPr="00FA3801" w:rsidRDefault="00C72041" w:rsidP="00AD4848">
            <w:pPr>
              <w:spacing w:line="240" w:lineRule="auto"/>
              <w:jc w:val="center"/>
              <w:rPr>
                <w:rFonts w:ascii="Times New Roman" w:eastAsia="Calibri" w:hAnsi="Times New Roman" w:cs="Times New Roman"/>
                <w:b/>
              </w:rPr>
            </w:pPr>
          </w:p>
        </w:tc>
        <w:tc>
          <w:tcPr>
            <w:tcW w:w="3126" w:type="dxa"/>
            <w:vAlign w:val="center"/>
          </w:tcPr>
          <w:p w14:paraId="595F9472" w14:textId="77777777" w:rsidR="00C72041" w:rsidRPr="00FA3801" w:rsidRDefault="00C72041" w:rsidP="00AD4848">
            <w:pPr>
              <w:spacing w:line="240" w:lineRule="auto"/>
              <w:jc w:val="center"/>
              <w:rPr>
                <w:rFonts w:ascii="Times New Roman" w:eastAsia="Calibri" w:hAnsi="Times New Roman" w:cs="Times New Roman"/>
                <w:b/>
              </w:rPr>
            </w:pPr>
            <w:r w:rsidRPr="00FA3801">
              <w:rPr>
                <w:rFonts w:ascii="Times New Roman" w:eastAsia="Calibri" w:hAnsi="Times New Roman" w:cs="Times New Roman"/>
                <w:b/>
              </w:rPr>
              <w:t>Aktivnost</w:t>
            </w:r>
          </w:p>
        </w:tc>
        <w:tc>
          <w:tcPr>
            <w:tcW w:w="1763" w:type="dxa"/>
            <w:vAlign w:val="center"/>
          </w:tcPr>
          <w:p w14:paraId="42CEB3B4" w14:textId="77777777" w:rsidR="00C72041" w:rsidRPr="00FA3801" w:rsidRDefault="00C72041" w:rsidP="00AD4848">
            <w:pPr>
              <w:spacing w:line="240" w:lineRule="auto"/>
              <w:jc w:val="center"/>
              <w:rPr>
                <w:rFonts w:ascii="Times New Roman" w:eastAsia="Calibri" w:hAnsi="Times New Roman" w:cs="Times New Roman"/>
                <w:b/>
              </w:rPr>
            </w:pPr>
            <w:r w:rsidRPr="00FA3801">
              <w:rPr>
                <w:rFonts w:ascii="Times New Roman" w:eastAsia="Calibri" w:hAnsi="Times New Roman" w:cs="Times New Roman"/>
                <w:b/>
              </w:rPr>
              <w:t>Proračun 2024.</w:t>
            </w:r>
          </w:p>
        </w:tc>
        <w:tc>
          <w:tcPr>
            <w:tcW w:w="1760" w:type="dxa"/>
            <w:vAlign w:val="center"/>
          </w:tcPr>
          <w:p w14:paraId="0ED0D583" w14:textId="77777777" w:rsidR="00C72041" w:rsidRPr="00FA3801" w:rsidRDefault="00C72041" w:rsidP="00AD4848">
            <w:pPr>
              <w:spacing w:line="240" w:lineRule="auto"/>
              <w:jc w:val="center"/>
              <w:rPr>
                <w:rFonts w:ascii="Times New Roman" w:eastAsia="Calibri" w:hAnsi="Times New Roman" w:cs="Times New Roman"/>
                <w:b/>
              </w:rPr>
            </w:pPr>
            <w:r w:rsidRPr="00FA3801">
              <w:rPr>
                <w:rFonts w:ascii="Times New Roman" w:eastAsia="Calibri" w:hAnsi="Times New Roman" w:cs="Times New Roman"/>
                <w:b/>
              </w:rPr>
              <w:t>Proračun 2025.</w:t>
            </w:r>
          </w:p>
        </w:tc>
        <w:tc>
          <w:tcPr>
            <w:tcW w:w="1760" w:type="dxa"/>
            <w:vAlign w:val="center"/>
          </w:tcPr>
          <w:p w14:paraId="7C9BC340" w14:textId="77777777" w:rsidR="00C72041" w:rsidRPr="00FA3801" w:rsidRDefault="00C72041" w:rsidP="00AD4848">
            <w:pPr>
              <w:spacing w:line="240" w:lineRule="auto"/>
              <w:jc w:val="center"/>
              <w:rPr>
                <w:rFonts w:ascii="Times New Roman" w:eastAsia="Calibri" w:hAnsi="Times New Roman" w:cs="Times New Roman"/>
                <w:b/>
              </w:rPr>
            </w:pPr>
            <w:r w:rsidRPr="00FA3801">
              <w:rPr>
                <w:rFonts w:ascii="Times New Roman" w:eastAsia="Calibri" w:hAnsi="Times New Roman" w:cs="Times New Roman"/>
                <w:b/>
              </w:rPr>
              <w:t>Proračun 2026.</w:t>
            </w:r>
          </w:p>
        </w:tc>
      </w:tr>
      <w:tr w:rsidR="00C72041" w:rsidRPr="00FA3801" w14:paraId="13999B74" w14:textId="77777777" w:rsidTr="00AD4848">
        <w:trPr>
          <w:trHeight w:val="838"/>
        </w:trPr>
        <w:tc>
          <w:tcPr>
            <w:tcW w:w="1146" w:type="dxa"/>
            <w:shd w:val="clear" w:color="auto" w:fill="auto"/>
            <w:vAlign w:val="center"/>
          </w:tcPr>
          <w:p w14:paraId="1D98DA21" w14:textId="77777777" w:rsidR="00C72041" w:rsidRPr="00FA3801" w:rsidRDefault="00C72041" w:rsidP="00AD4848">
            <w:pPr>
              <w:jc w:val="center"/>
              <w:rPr>
                <w:rFonts w:ascii="Times New Roman" w:hAnsi="Times New Roman" w:cs="Times New Roman"/>
              </w:rPr>
            </w:pPr>
            <w:r w:rsidRPr="00FA3801">
              <w:rPr>
                <w:rFonts w:ascii="Times New Roman" w:hAnsi="Times New Roman" w:cs="Times New Roman"/>
              </w:rPr>
              <w:t>A050301</w:t>
            </w:r>
          </w:p>
        </w:tc>
        <w:tc>
          <w:tcPr>
            <w:tcW w:w="3126" w:type="dxa"/>
            <w:vAlign w:val="center"/>
          </w:tcPr>
          <w:p w14:paraId="0BF4F570"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Sufinanciranje prijevoza školske djece</w:t>
            </w:r>
          </w:p>
        </w:tc>
        <w:tc>
          <w:tcPr>
            <w:tcW w:w="1763" w:type="dxa"/>
            <w:vAlign w:val="center"/>
          </w:tcPr>
          <w:p w14:paraId="4F788E2C"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55.000,00 €</w:t>
            </w:r>
          </w:p>
        </w:tc>
        <w:tc>
          <w:tcPr>
            <w:tcW w:w="1760" w:type="dxa"/>
            <w:vAlign w:val="center"/>
          </w:tcPr>
          <w:p w14:paraId="5EF30892"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55.000,00 €</w:t>
            </w:r>
          </w:p>
        </w:tc>
        <w:tc>
          <w:tcPr>
            <w:tcW w:w="1760" w:type="dxa"/>
            <w:vAlign w:val="center"/>
          </w:tcPr>
          <w:p w14:paraId="2C9CBA08"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55.000,00 €</w:t>
            </w:r>
          </w:p>
        </w:tc>
      </w:tr>
      <w:tr w:rsidR="00C72041" w:rsidRPr="00FA3801" w14:paraId="6C7B920C" w14:textId="77777777" w:rsidTr="00AD4848">
        <w:trPr>
          <w:trHeight w:val="397"/>
        </w:trPr>
        <w:tc>
          <w:tcPr>
            <w:tcW w:w="1146" w:type="dxa"/>
            <w:vAlign w:val="center"/>
          </w:tcPr>
          <w:p w14:paraId="06ED5CC1"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A050302</w:t>
            </w:r>
          </w:p>
        </w:tc>
        <w:tc>
          <w:tcPr>
            <w:tcW w:w="3126" w:type="dxa"/>
            <w:vAlign w:val="center"/>
          </w:tcPr>
          <w:p w14:paraId="5B0C00A6"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Produženi boravak</w:t>
            </w:r>
          </w:p>
        </w:tc>
        <w:tc>
          <w:tcPr>
            <w:tcW w:w="1763" w:type="dxa"/>
            <w:vAlign w:val="center"/>
          </w:tcPr>
          <w:p w14:paraId="7681C468" w14:textId="77777777" w:rsidR="00C72041" w:rsidRPr="00FA3801" w:rsidRDefault="00C72041" w:rsidP="00AD4848">
            <w:pPr>
              <w:spacing w:line="240" w:lineRule="auto"/>
              <w:jc w:val="center"/>
              <w:rPr>
                <w:rFonts w:ascii="Times New Roman" w:hAnsi="Times New Roman" w:cs="Times New Roman"/>
              </w:rPr>
            </w:pPr>
            <w:r w:rsidRPr="00FA3801">
              <w:rPr>
                <w:rFonts w:ascii="Times New Roman" w:hAnsi="Times New Roman" w:cs="Times New Roman"/>
              </w:rPr>
              <w:t>95.000,00 €</w:t>
            </w:r>
          </w:p>
        </w:tc>
        <w:tc>
          <w:tcPr>
            <w:tcW w:w="1760" w:type="dxa"/>
            <w:vAlign w:val="center"/>
          </w:tcPr>
          <w:p w14:paraId="6B58BD65" w14:textId="77777777" w:rsidR="00C72041" w:rsidRPr="00FA3801" w:rsidRDefault="00C72041" w:rsidP="00AD4848">
            <w:pPr>
              <w:spacing w:line="240" w:lineRule="auto"/>
              <w:jc w:val="center"/>
              <w:rPr>
                <w:rFonts w:ascii="Times New Roman" w:hAnsi="Times New Roman" w:cs="Times New Roman"/>
              </w:rPr>
            </w:pPr>
            <w:r w:rsidRPr="00FA3801">
              <w:rPr>
                <w:rFonts w:ascii="Times New Roman" w:hAnsi="Times New Roman" w:cs="Times New Roman"/>
              </w:rPr>
              <w:t>95.000,00 €</w:t>
            </w:r>
          </w:p>
        </w:tc>
        <w:tc>
          <w:tcPr>
            <w:tcW w:w="1760" w:type="dxa"/>
            <w:vAlign w:val="center"/>
          </w:tcPr>
          <w:p w14:paraId="4666B005" w14:textId="77777777" w:rsidR="00C72041" w:rsidRPr="00FA3801" w:rsidRDefault="00C72041" w:rsidP="00AD4848">
            <w:pPr>
              <w:spacing w:line="240" w:lineRule="auto"/>
              <w:jc w:val="center"/>
              <w:rPr>
                <w:rFonts w:ascii="Times New Roman" w:hAnsi="Times New Roman" w:cs="Times New Roman"/>
              </w:rPr>
            </w:pPr>
            <w:r w:rsidRPr="00FA3801">
              <w:rPr>
                <w:rFonts w:ascii="Times New Roman" w:hAnsi="Times New Roman" w:cs="Times New Roman"/>
              </w:rPr>
              <w:t>95.000,00 €</w:t>
            </w:r>
          </w:p>
        </w:tc>
      </w:tr>
      <w:tr w:rsidR="00C72041" w:rsidRPr="00FA3801" w14:paraId="4AE68D9F" w14:textId="77777777" w:rsidTr="00AD4848">
        <w:trPr>
          <w:trHeight w:val="397"/>
        </w:trPr>
        <w:tc>
          <w:tcPr>
            <w:tcW w:w="1146" w:type="dxa"/>
            <w:vAlign w:val="center"/>
          </w:tcPr>
          <w:p w14:paraId="5B9EB538"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A050303</w:t>
            </w:r>
          </w:p>
        </w:tc>
        <w:tc>
          <w:tcPr>
            <w:tcW w:w="3126" w:type="dxa"/>
            <w:vAlign w:val="center"/>
          </w:tcPr>
          <w:p w14:paraId="729AFDAE"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Korištenje dvorane – mlađi razredi</w:t>
            </w:r>
          </w:p>
        </w:tc>
        <w:tc>
          <w:tcPr>
            <w:tcW w:w="1763" w:type="dxa"/>
            <w:vAlign w:val="center"/>
          </w:tcPr>
          <w:p w14:paraId="3F030255"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11.950,00 €</w:t>
            </w:r>
          </w:p>
        </w:tc>
        <w:tc>
          <w:tcPr>
            <w:tcW w:w="1760" w:type="dxa"/>
            <w:vAlign w:val="center"/>
          </w:tcPr>
          <w:p w14:paraId="717D561C"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11.950,00 €</w:t>
            </w:r>
          </w:p>
        </w:tc>
        <w:tc>
          <w:tcPr>
            <w:tcW w:w="1760" w:type="dxa"/>
            <w:vAlign w:val="center"/>
          </w:tcPr>
          <w:p w14:paraId="705D6B34"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11.950,00 €</w:t>
            </w:r>
          </w:p>
        </w:tc>
      </w:tr>
      <w:tr w:rsidR="00C72041" w:rsidRPr="00FA3801" w14:paraId="7A9E2CCC" w14:textId="77777777" w:rsidTr="00AD4848">
        <w:trPr>
          <w:trHeight w:val="397"/>
        </w:trPr>
        <w:tc>
          <w:tcPr>
            <w:tcW w:w="1146" w:type="dxa"/>
            <w:vAlign w:val="center"/>
          </w:tcPr>
          <w:p w14:paraId="09D3DD9D"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A050304</w:t>
            </w:r>
          </w:p>
        </w:tc>
        <w:tc>
          <w:tcPr>
            <w:tcW w:w="3126" w:type="dxa"/>
            <w:vAlign w:val="center"/>
          </w:tcPr>
          <w:p w14:paraId="1FE98323"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Korištenje dvorane – stariji razredi</w:t>
            </w:r>
          </w:p>
        </w:tc>
        <w:tc>
          <w:tcPr>
            <w:tcW w:w="1763" w:type="dxa"/>
            <w:vAlign w:val="center"/>
          </w:tcPr>
          <w:p w14:paraId="5C58AAE8"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11.690,00 €</w:t>
            </w:r>
          </w:p>
        </w:tc>
        <w:tc>
          <w:tcPr>
            <w:tcW w:w="1760" w:type="dxa"/>
            <w:vAlign w:val="center"/>
          </w:tcPr>
          <w:p w14:paraId="50A17446"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11.690,00 €</w:t>
            </w:r>
          </w:p>
        </w:tc>
        <w:tc>
          <w:tcPr>
            <w:tcW w:w="1760" w:type="dxa"/>
            <w:vAlign w:val="center"/>
          </w:tcPr>
          <w:p w14:paraId="5CF69425"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11.690,00 €</w:t>
            </w:r>
          </w:p>
        </w:tc>
      </w:tr>
      <w:tr w:rsidR="00C72041" w:rsidRPr="00FA3801" w14:paraId="18A7AEE8" w14:textId="77777777" w:rsidTr="00AD4848">
        <w:trPr>
          <w:trHeight w:val="397"/>
        </w:trPr>
        <w:tc>
          <w:tcPr>
            <w:tcW w:w="1146" w:type="dxa"/>
            <w:vAlign w:val="center"/>
          </w:tcPr>
          <w:p w14:paraId="21299AC1"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A050322</w:t>
            </w:r>
          </w:p>
        </w:tc>
        <w:tc>
          <w:tcPr>
            <w:tcW w:w="3126" w:type="dxa"/>
            <w:vAlign w:val="center"/>
          </w:tcPr>
          <w:p w14:paraId="54228F57"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Korištenje dvorane – vannastavne aktivnosti</w:t>
            </w:r>
          </w:p>
        </w:tc>
        <w:tc>
          <w:tcPr>
            <w:tcW w:w="1763" w:type="dxa"/>
            <w:vAlign w:val="center"/>
          </w:tcPr>
          <w:p w14:paraId="4CE1E368"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3.320,00 €</w:t>
            </w:r>
          </w:p>
        </w:tc>
        <w:tc>
          <w:tcPr>
            <w:tcW w:w="1760" w:type="dxa"/>
            <w:vAlign w:val="center"/>
          </w:tcPr>
          <w:p w14:paraId="10DDEEB7"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3.320,00 €</w:t>
            </w:r>
          </w:p>
        </w:tc>
        <w:tc>
          <w:tcPr>
            <w:tcW w:w="1760" w:type="dxa"/>
            <w:vAlign w:val="center"/>
          </w:tcPr>
          <w:p w14:paraId="2D1BA578"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3.320,00 €</w:t>
            </w:r>
          </w:p>
        </w:tc>
      </w:tr>
      <w:tr w:rsidR="00C72041" w:rsidRPr="00FA3801" w14:paraId="7CF338C9" w14:textId="77777777" w:rsidTr="00AD4848">
        <w:trPr>
          <w:trHeight w:val="397"/>
        </w:trPr>
        <w:tc>
          <w:tcPr>
            <w:tcW w:w="1146" w:type="dxa"/>
            <w:vAlign w:val="center"/>
          </w:tcPr>
          <w:p w14:paraId="73EDCA9A"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A050305</w:t>
            </w:r>
          </w:p>
        </w:tc>
        <w:tc>
          <w:tcPr>
            <w:tcW w:w="3126" w:type="dxa"/>
            <w:vAlign w:val="center"/>
          </w:tcPr>
          <w:p w14:paraId="04826B5D"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 xml:space="preserve">Darivanje </w:t>
            </w:r>
            <w:proofErr w:type="spellStart"/>
            <w:r w:rsidRPr="00FA3801">
              <w:rPr>
                <w:rFonts w:ascii="Times New Roman" w:eastAsia="Calibri" w:hAnsi="Times New Roman" w:cs="Times New Roman"/>
              </w:rPr>
              <w:t>prvašića</w:t>
            </w:r>
            <w:proofErr w:type="spellEnd"/>
          </w:p>
        </w:tc>
        <w:tc>
          <w:tcPr>
            <w:tcW w:w="1763" w:type="dxa"/>
            <w:vAlign w:val="center"/>
          </w:tcPr>
          <w:p w14:paraId="1A5D742D"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2.400,00 €</w:t>
            </w:r>
          </w:p>
        </w:tc>
        <w:tc>
          <w:tcPr>
            <w:tcW w:w="1760" w:type="dxa"/>
            <w:vAlign w:val="center"/>
          </w:tcPr>
          <w:p w14:paraId="0E3EAE54"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2.400,00 €</w:t>
            </w:r>
          </w:p>
        </w:tc>
        <w:tc>
          <w:tcPr>
            <w:tcW w:w="1760" w:type="dxa"/>
            <w:vAlign w:val="center"/>
          </w:tcPr>
          <w:p w14:paraId="15B2870A"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2.400,00 €</w:t>
            </w:r>
          </w:p>
        </w:tc>
      </w:tr>
      <w:tr w:rsidR="00C72041" w:rsidRPr="00FA3801" w14:paraId="7A766561" w14:textId="77777777" w:rsidTr="00AD4848">
        <w:trPr>
          <w:trHeight w:val="397"/>
        </w:trPr>
        <w:tc>
          <w:tcPr>
            <w:tcW w:w="1146" w:type="dxa"/>
            <w:vAlign w:val="center"/>
          </w:tcPr>
          <w:p w14:paraId="19D67307"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A050306</w:t>
            </w:r>
          </w:p>
        </w:tc>
        <w:tc>
          <w:tcPr>
            <w:tcW w:w="3126" w:type="dxa"/>
            <w:vAlign w:val="center"/>
          </w:tcPr>
          <w:p w14:paraId="53079EB2"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Pokloni za Sv. Nikolu</w:t>
            </w:r>
          </w:p>
        </w:tc>
        <w:tc>
          <w:tcPr>
            <w:tcW w:w="1763" w:type="dxa"/>
            <w:vAlign w:val="center"/>
          </w:tcPr>
          <w:p w14:paraId="665FF39F"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9.000,00 €</w:t>
            </w:r>
          </w:p>
        </w:tc>
        <w:tc>
          <w:tcPr>
            <w:tcW w:w="1760" w:type="dxa"/>
            <w:vAlign w:val="center"/>
          </w:tcPr>
          <w:p w14:paraId="0A11F641"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9.000,00 €</w:t>
            </w:r>
          </w:p>
        </w:tc>
        <w:tc>
          <w:tcPr>
            <w:tcW w:w="1760" w:type="dxa"/>
            <w:vAlign w:val="center"/>
          </w:tcPr>
          <w:p w14:paraId="6E20C6C5"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9.000,00 €</w:t>
            </w:r>
          </w:p>
        </w:tc>
      </w:tr>
      <w:tr w:rsidR="00C72041" w:rsidRPr="00FA3801" w14:paraId="5CD136E2" w14:textId="77777777" w:rsidTr="00AD4848">
        <w:trPr>
          <w:trHeight w:val="397"/>
        </w:trPr>
        <w:tc>
          <w:tcPr>
            <w:tcW w:w="1146" w:type="dxa"/>
            <w:vAlign w:val="center"/>
          </w:tcPr>
          <w:p w14:paraId="2B1C3725"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A050315</w:t>
            </w:r>
          </w:p>
        </w:tc>
        <w:tc>
          <w:tcPr>
            <w:tcW w:w="3126" w:type="dxa"/>
            <w:vAlign w:val="center"/>
          </w:tcPr>
          <w:p w14:paraId="747C587C"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Općina prijatelj djece</w:t>
            </w:r>
          </w:p>
        </w:tc>
        <w:tc>
          <w:tcPr>
            <w:tcW w:w="1763" w:type="dxa"/>
            <w:vAlign w:val="center"/>
          </w:tcPr>
          <w:p w14:paraId="615B8947"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7.000,00 €</w:t>
            </w:r>
          </w:p>
        </w:tc>
        <w:tc>
          <w:tcPr>
            <w:tcW w:w="1760" w:type="dxa"/>
            <w:vAlign w:val="center"/>
          </w:tcPr>
          <w:p w14:paraId="0FAE48EE"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7.000,00 €</w:t>
            </w:r>
          </w:p>
        </w:tc>
        <w:tc>
          <w:tcPr>
            <w:tcW w:w="1760" w:type="dxa"/>
            <w:vAlign w:val="center"/>
          </w:tcPr>
          <w:p w14:paraId="2C3087A9"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7.000,00 €</w:t>
            </w:r>
          </w:p>
        </w:tc>
      </w:tr>
      <w:tr w:rsidR="00C72041" w:rsidRPr="00FA3801" w14:paraId="19A8C354" w14:textId="77777777" w:rsidTr="00AD4848">
        <w:trPr>
          <w:trHeight w:val="397"/>
        </w:trPr>
        <w:tc>
          <w:tcPr>
            <w:tcW w:w="1146" w:type="dxa"/>
            <w:vAlign w:val="center"/>
          </w:tcPr>
          <w:p w14:paraId="613369CB"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A050319</w:t>
            </w:r>
          </w:p>
        </w:tc>
        <w:tc>
          <w:tcPr>
            <w:tcW w:w="3126" w:type="dxa"/>
            <w:vAlign w:val="center"/>
          </w:tcPr>
          <w:p w14:paraId="0C6E8DF4"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Program javnih potreba u obrazovanju</w:t>
            </w:r>
          </w:p>
        </w:tc>
        <w:tc>
          <w:tcPr>
            <w:tcW w:w="1763" w:type="dxa"/>
            <w:vAlign w:val="center"/>
          </w:tcPr>
          <w:p w14:paraId="08489120"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23.000,00 €</w:t>
            </w:r>
          </w:p>
        </w:tc>
        <w:tc>
          <w:tcPr>
            <w:tcW w:w="1760" w:type="dxa"/>
            <w:vAlign w:val="center"/>
          </w:tcPr>
          <w:p w14:paraId="62F4370A"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23.000,00 €</w:t>
            </w:r>
          </w:p>
        </w:tc>
        <w:tc>
          <w:tcPr>
            <w:tcW w:w="1760" w:type="dxa"/>
            <w:vAlign w:val="center"/>
          </w:tcPr>
          <w:p w14:paraId="4DF0603C"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23.000,00 €</w:t>
            </w:r>
          </w:p>
        </w:tc>
      </w:tr>
      <w:tr w:rsidR="00C72041" w:rsidRPr="00FA3801" w14:paraId="0068395B" w14:textId="77777777" w:rsidTr="00AD4848">
        <w:trPr>
          <w:trHeight w:val="397"/>
        </w:trPr>
        <w:tc>
          <w:tcPr>
            <w:tcW w:w="1146" w:type="dxa"/>
            <w:vAlign w:val="center"/>
          </w:tcPr>
          <w:p w14:paraId="7A5A25B5"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A050325</w:t>
            </w:r>
          </w:p>
        </w:tc>
        <w:tc>
          <w:tcPr>
            <w:tcW w:w="3126" w:type="dxa"/>
            <w:vAlign w:val="center"/>
          </w:tcPr>
          <w:p w14:paraId="6F6599CC"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Nabavka radnih bilježnica i školskih potrepština</w:t>
            </w:r>
          </w:p>
        </w:tc>
        <w:tc>
          <w:tcPr>
            <w:tcW w:w="1763" w:type="dxa"/>
            <w:vAlign w:val="center"/>
          </w:tcPr>
          <w:p w14:paraId="27CA097E"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17.300,00 €</w:t>
            </w:r>
          </w:p>
        </w:tc>
        <w:tc>
          <w:tcPr>
            <w:tcW w:w="1760" w:type="dxa"/>
            <w:vAlign w:val="center"/>
          </w:tcPr>
          <w:p w14:paraId="0CDAED49"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17.300,00 €</w:t>
            </w:r>
          </w:p>
        </w:tc>
        <w:tc>
          <w:tcPr>
            <w:tcW w:w="1760" w:type="dxa"/>
            <w:vAlign w:val="center"/>
          </w:tcPr>
          <w:p w14:paraId="45CDBA13" w14:textId="77777777" w:rsidR="00C72041" w:rsidRPr="00FA3801" w:rsidRDefault="00C72041" w:rsidP="00AD4848">
            <w:pPr>
              <w:spacing w:line="240" w:lineRule="auto"/>
              <w:jc w:val="center"/>
              <w:rPr>
                <w:rFonts w:ascii="Times New Roman" w:eastAsia="Calibri" w:hAnsi="Times New Roman" w:cs="Times New Roman"/>
              </w:rPr>
            </w:pPr>
            <w:r w:rsidRPr="00FA3801">
              <w:rPr>
                <w:rFonts w:ascii="Times New Roman" w:eastAsia="Calibri" w:hAnsi="Times New Roman" w:cs="Times New Roman"/>
              </w:rPr>
              <w:t>17.300,00 €</w:t>
            </w:r>
          </w:p>
        </w:tc>
      </w:tr>
    </w:tbl>
    <w:p w14:paraId="396D125B" w14:textId="77777777" w:rsidR="00C72041" w:rsidRPr="00FA3801" w:rsidRDefault="00C72041" w:rsidP="00C72041">
      <w:pPr>
        <w:spacing w:after="0" w:line="240" w:lineRule="auto"/>
        <w:jc w:val="both"/>
        <w:rPr>
          <w:rFonts w:ascii="Times New Roman" w:eastAsia="Calibri" w:hAnsi="Times New Roman" w:cs="Times New Roman"/>
          <w:szCs w:val="24"/>
        </w:rPr>
      </w:pPr>
      <w:r w:rsidRPr="00FA3801">
        <w:rPr>
          <w:rFonts w:ascii="Times New Roman" w:eastAsia="Calibri" w:hAnsi="Times New Roman" w:cs="Times New Roman"/>
          <w:szCs w:val="24"/>
        </w:rPr>
        <w:t xml:space="preserve">Planirana sredstva za ostvarenje navedenog programa (0503) -  Osnovnoškolsko obrazovanje iznose 235.660 €. </w:t>
      </w:r>
    </w:p>
    <w:p w14:paraId="2865ECAD" w14:textId="77777777" w:rsidR="00C72041" w:rsidRDefault="00C72041" w:rsidP="00C72041">
      <w:pPr>
        <w:spacing w:after="0" w:line="240" w:lineRule="auto"/>
        <w:jc w:val="both"/>
        <w:rPr>
          <w:rFonts w:ascii="Times New Roman" w:eastAsia="Calibri" w:hAnsi="Times New Roman" w:cs="Times New Roman"/>
          <w:b/>
          <w:color w:val="FF0000"/>
          <w:szCs w:val="24"/>
        </w:rPr>
      </w:pPr>
    </w:p>
    <w:p w14:paraId="693572E0" w14:textId="77777777" w:rsidR="00C72041" w:rsidRPr="005B1F75" w:rsidRDefault="00C72041" w:rsidP="00C72041">
      <w:pPr>
        <w:spacing w:after="0" w:line="240" w:lineRule="auto"/>
        <w:jc w:val="both"/>
        <w:rPr>
          <w:rFonts w:ascii="Times New Roman" w:eastAsia="Calibri" w:hAnsi="Times New Roman" w:cs="Times New Roman"/>
          <w:b/>
          <w:szCs w:val="24"/>
        </w:rPr>
      </w:pPr>
      <w:r w:rsidRPr="005B1F75">
        <w:rPr>
          <w:rFonts w:ascii="Times New Roman" w:eastAsia="Calibri" w:hAnsi="Times New Roman" w:cs="Times New Roman"/>
          <w:b/>
          <w:szCs w:val="24"/>
        </w:rPr>
        <w:t xml:space="preserve">Aktivnost A050301 Sufinanciranje prijevoza školske djece: </w:t>
      </w:r>
    </w:p>
    <w:p w14:paraId="4284E6E6" w14:textId="77777777" w:rsidR="00C72041" w:rsidRPr="005B1F75" w:rsidRDefault="00C72041" w:rsidP="00C72041">
      <w:pPr>
        <w:spacing w:after="0" w:line="240" w:lineRule="auto"/>
        <w:jc w:val="both"/>
        <w:rPr>
          <w:rFonts w:ascii="Times New Roman" w:eastAsia="Calibri" w:hAnsi="Times New Roman" w:cs="Times New Roman"/>
          <w:bCs/>
          <w:szCs w:val="24"/>
        </w:rPr>
      </w:pPr>
      <w:r w:rsidRPr="005B1F75">
        <w:rPr>
          <w:rFonts w:ascii="Times New Roman" w:eastAsia="Calibri" w:hAnsi="Times New Roman" w:cs="Times New Roman"/>
          <w:bCs/>
          <w:szCs w:val="24"/>
        </w:rPr>
        <w:t xml:space="preserve">Proračunska sredstva koriste se za financiranje prijevoza učenika koji pohađaju Osnovnu školu Kostrena, odnosno financiranje troškova javnog prijevoza za učenike polaznike osnovnih škola izvan Kostrene. </w:t>
      </w:r>
    </w:p>
    <w:p w14:paraId="7F9AD221" w14:textId="77777777" w:rsidR="00C72041" w:rsidRPr="005B1F75" w:rsidRDefault="00C72041" w:rsidP="00C72041">
      <w:pPr>
        <w:spacing w:after="0" w:line="240" w:lineRule="auto"/>
        <w:jc w:val="both"/>
        <w:rPr>
          <w:rFonts w:ascii="Times New Roman" w:eastAsia="Calibri" w:hAnsi="Times New Roman" w:cs="Times New Roman"/>
          <w:bCs/>
          <w:szCs w:val="24"/>
        </w:rPr>
      </w:pPr>
    </w:p>
    <w:p w14:paraId="717C2E40" w14:textId="77777777" w:rsidR="00C72041" w:rsidRPr="005B1F75" w:rsidRDefault="00C72041" w:rsidP="00C72041">
      <w:pPr>
        <w:spacing w:after="0" w:line="240" w:lineRule="auto"/>
        <w:jc w:val="both"/>
        <w:rPr>
          <w:rFonts w:ascii="Times New Roman" w:eastAsia="Calibri" w:hAnsi="Times New Roman" w:cs="Times New Roman"/>
          <w:b/>
          <w:szCs w:val="24"/>
        </w:rPr>
      </w:pPr>
      <w:r w:rsidRPr="005B1F75">
        <w:rPr>
          <w:rFonts w:ascii="Times New Roman" w:eastAsia="Calibri" w:hAnsi="Times New Roman" w:cs="Times New Roman"/>
          <w:b/>
          <w:szCs w:val="24"/>
        </w:rPr>
        <w:t>Aktivnost A050302 Produženi boravak:</w:t>
      </w:r>
    </w:p>
    <w:p w14:paraId="44074D9A" w14:textId="77777777" w:rsidR="00C72041" w:rsidRPr="005B1F75" w:rsidRDefault="00C72041" w:rsidP="00C72041">
      <w:pPr>
        <w:spacing w:after="0" w:line="240" w:lineRule="auto"/>
        <w:jc w:val="both"/>
        <w:rPr>
          <w:rFonts w:ascii="Times New Roman" w:eastAsia="Calibri" w:hAnsi="Times New Roman" w:cs="Times New Roman"/>
          <w:bCs/>
          <w:szCs w:val="24"/>
        </w:rPr>
      </w:pPr>
      <w:r w:rsidRPr="005B1F75">
        <w:rPr>
          <w:rFonts w:ascii="Times New Roman" w:eastAsia="Calibri" w:hAnsi="Times New Roman" w:cs="Times New Roman"/>
          <w:bCs/>
          <w:szCs w:val="24"/>
        </w:rPr>
        <w:t>Proračunska sredstva osigurana su u svrhu sufinanciranja troškova plaća i ostalih materijalnih prava radnika, odnosno učiteljica zaposlenih u Osnovnoj školi Kostrena koje provode program cjelodnevne nastave i produženog boravka.</w:t>
      </w:r>
    </w:p>
    <w:p w14:paraId="6738ECA0" w14:textId="77777777" w:rsidR="00C72041" w:rsidRPr="005B1F75" w:rsidRDefault="00C72041" w:rsidP="00C72041">
      <w:pPr>
        <w:spacing w:after="0" w:line="240" w:lineRule="auto"/>
        <w:jc w:val="both"/>
        <w:rPr>
          <w:rFonts w:ascii="Times New Roman" w:eastAsia="Calibri" w:hAnsi="Times New Roman" w:cs="Times New Roman"/>
          <w:b/>
          <w:szCs w:val="24"/>
        </w:rPr>
      </w:pPr>
    </w:p>
    <w:p w14:paraId="0DDAB49B" w14:textId="77777777" w:rsidR="00C72041" w:rsidRPr="005B1F75" w:rsidRDefault="00C72041" w:rsidP="00C72041">
      <w:pPr>
        <w:spacing w:after="0" w:line="240" w:lineRule="auto"/>
        <w:jc w:val="both"/>
        <w:rPr>
          <w:rFonts w:ascii="Times New Roman" w:eastAsia="Calibri" w:hAnsi="Times New Roman" w:cs="Times New Roman"/>
          <w:b/>
          <w:szCs w:val="24"/>
        </w:rPr>
      </w:pPr>
      <w:r w:rsidRPr="005B1F75">
        <w:rPr>
          <w:rFonts w:ascii="Times New Roman" w:eastAsia="Calibri" w:hAnsi="Times New Roman" w:cs="Times New Roman"/>
          <w:b/>
          <w:szCs w:val="24"/>
        </w:rPr>
        <w:t>Aktivnost A050303 Korištenje dvorane – mlađi razredi; Aktivnost A050304 Korištenje dvorane – stariji razredi; Aktivnost A050322 Korištenje dvorane – vannastavne aktivnosti:</w:t>
      </w:r>
    </w:p>
    <w:p w14:paraId="1A4F692A" w14:textId="77777777" w:rsidR="00C72041" w:rsidRPr="005B1F75" w:rsidRDefault="00C72041" w:rsidP="00C72041">
      <w:pPr>
        <w:spacing w:after="0" w:line="240" w:lineRule="auto"/>
        <w:jc w:val="both"/>
        <w:rPr>
          <w:rFonts w:ascii="Times New Roman" w:eastAsia="Calibri" w:hAnsi="Times New Roman" w:cs="Times New Roman"/>
          <w:bCs/>
          <w:szCs w:val="24"/>
        </w:rPr>
      </w:pPr>
      <w:r w:rsidRPr="005B1F75">
        <w:rPr>
          <w:rFonts w:ascii="Times New Roman" w:eastAsia="Calibri" w:hAnsi="Times New Roman" w:cs="Times New Roman"/>
          <w:bCs/>
          <w:szCs w:val="24"/>
        </w:rPr>
        <w:t xml:space="preserve">Proračunskim sredstvima osiguranim na navedenim pozicijama sufinancira se trošak korištenja Sportske dvorane Kostrena u svrhu održavanja redovne nastave tjelesno-zdravstvene kulture za učenike nižih (1.-4.) i viših (5.-8.) razreda Osnovne škole Kostrena te za potrebe održavanja vannastavnih aktivnosti. </w:t>
      </w:r>
    </w:p>
    <w:p w14:paraId="73823557" w14:textId="77777777" w:rsidR="00C72041" w:rsidRPr="005B1F75" w:rsidRDefault="00C72041" w:rsidP="00C72041">
      <w:pPr>
        <w:spacing w:after="0" w:line="240" w:lineRule="auto"/>
        <w:jc w:val="both"/>
        <w:rPr>
          <w:rFonts w:ascii="Times New Roman" w:eastAsia="Calibri" w:hAnsi="Times New Roman" w:cs="Times New Roman"/>
          <w:bCs/>
          <w:szCs w:val="24"/>
        </w:rPr>
      </w:pPr>
    </w:p>
    <w:p w14:paraId="65453693" w14:textId="77777777" w:rsidR="00C72041" w:rsidRPr="005B1F75" w:rsidRDefault="00C72041" w:rsidP="00C72041">
      <w:pPr>
        <w:spacing w:after="0" w:line="240" w:lineRule="auto"/>
        <w:jc w:val="both"/>
        <w:rPr>
          <w:rFonts w:ascii="Times New Roman" w:eastAsia="Calibri" w:hAnsi="Times New Roman" w:cs="Times New Roman"/>
          <w:b/>
          <w:szCs w:val="24"/>
        </w:rPr>
      </w:pPr>
      <w:r w:rsidRPr="005B1F75">
        <w:rPr>
          <w:rFonts w:ascii="Times New Roman" w:eastAsia="Calibri" w:hAnsi="Times New Roman" w:cs="Times New Roman"/>
          <w:b/>
          <w:szCs w:val="24"/>
        </w:rPr>
        <w:t xml:space="preserve">Aktivnost A050305 Darivanje </w:t>
      </w:r>
      <w:proofErr w:type="spellStart"/>
      <w:r w:rsidRPr="005B1F75">
        <w:rPr>
          <w:rFonts w:ascii="Times New Roman" w:eastAsia="Calibri" w:hAnsi="Times New Roman" w:cs="Times New Roman"/>
          <w:b/>
          <w:szCs w:val="24"/>
        </w:rPr>
        <w:t>prvašića</w:t>
      </w:r>
      <w:proofErr w:type="spellEnd"/>
      <w:r w:rsidRPr="005B1F75">
        <w:rPr>
          <w:rFonts w:ascii="Times New Roman" w:eastAsia="Calibri" w:hAnsi="Times New Roman" w:cs="Times New Roman"/>
          <w:b/>
          <w:szCs w:val="24"/>
        </w:rPr>
        <w:t xml:space="preserve">: </w:t>
      </w:r>
    </w:p>
    <w:p w14:paraId="2B4B9BDE" w14:textId="77777777" w:rsidR="00C72041" w:rsidRPr="005B1F75" w:rsidRDefault="00C72041" w:rsidP="00C72041">
      <w:pPr>
        <w:spacing w:after="0" w:line="240" w:lineRule="auto"/>
        <w:jc w:val="both"/>
        <w:rPr>
          <w:rFonts w:ascii="Times New Roman" w:eastAsia="Calibri" w:hAnsi="Times New Roman" w:cs="Times New Roman"/>
          <w:bCs/>
          <w:szCs w:val="24"/>
        </w:rPr>
      </w:pPr>
      <w:r w:rsidRPr="005B1F75">
        <w:rPr>
          <w:rFonts w:ascii="Times New Roman" w:eastAsia="Calibri" w:hAnsi="Times New Roman" w:cs="Times New Roman"/>
          <w:bCs/>
          <w:szCs w:val="24"/>
        </w:rPr>
        <w:t xml:space="preserve">Proračunska sredstva koriste za se darivanje učenika prvih razreda Osnovne škole Kostrena na prvi dan škole prigodnim poklon bonom za nabavku školskih potrepština. </w:t>
      </w:r>
    </w:p>
    <w:p w14:paraId="0EA74DCC" w14:textId="77777777" w:rsidR="00C72041" w:rsidRPr="005B1F75" w:rsidRDefault="00C72041" w:rsidP="00C72041">
      <w:pPr>
        <w:spacing w:after="0" w:line="240" w:lineRule="auto"/>
        <w:jc w:val="both"/>
        <w:rPr>
          <w:rFonts w:ascii="Times New Roman" w:eastAsia="Calibri" w:hAnsi="Times New Roman" w:cs="Times New Roman"/>
          <w:bCs/>
          <w:szCs w:val="24"/>
        </w:rPr>
      </w:pPr>
    </w:p>
    <w:p w14:paraId="43603CC9" w14:textId="77777777" w:rsidR="00C72041" w:rsidRPr="005B1F75" w:rsidRDefault="00C72041" w:rsidP="00C72041">
      <w:pPr>
        <w:spacing w:after="0" w:line="240" w:lineRule="auto"/>
        <w:jc w:val="both"/>
        <w:rPr>
          <w:rFonts w:ascii="Times New Roman" w:eastAsia="Calibri" w:hAnsi="Times New Roman" w:cs="Times New Roman"/>
          <w:b/>
          <w:szCs w:val="24"/>
        </w:rPr>
      </w:pPr>
      <w:r w:rsidRPr="005B1F75">
        <w:rPr>
          <w:rFonts w:ascii="Times New Roman" w:eastAsia="Calibri" w:hAnsi="Times New Roman" w:cs="Times New Roman"/>
          <w:b/>
          <w:szCs w:val="24"/>
        </w:rPr>
        <w:t>Aktivnost A050306 Pokloni za Sv. Nikolu:</w:t>
      </w:r>
    </w:p>
    <w:p w14:paraId="5E08D544" w14:textId="77777777" w:rsidR="00C72041" w:rsidRPr="005B1F75" w:rsidRDefault="00C72041" w:rsidP="00C72041">
      <w:pPr>
        <w:spacing w:after="0" w:line="240" w:lineRule="auto"/>
        <w:jc w:val="both"/>
        <w:rPr>
          <w:rFonts w:ascii="Times New Roman" w:eastAsia="Calibri" w:hAnsi="Times New Roman" w:cs="Times New Roman"/>
          <w:bCs/>
          <w:szCs w:val="24"/>
        </w:rPr>
      </w:pPr>
      <w:r w:rsidRPr="005B1F75">
        <w:rPr>
          <w:rFonts w:ascii="Times New Roman" w:eastAsia="Calibri" w:hAnsi="Times New Roman" w:cs="Times New Roman"/>
          <w:bCs/>
          <w:szCs w:val="24"/>
        </w:rPr>
        <w:t xml:space="preserve">Proračunskim sredstvima financiraju se povodom blagdana Sv. Nikole pokloni za djecu na području Kostrene od navršene prve do desete godine života. </w:t>
      </w:r>
    </w:p>
    <w:p w14:paraId="13EA8146" w14:textId="77777777" w:rsidR="00C72041" w:rsidRPr="005B1F75" w:rsidRDefault="00C72041" w:rsidP="00C72041">
      <w:pPr>
        <w:spacing w:after="0" w:line="240" w:lineRule="auto"/>
        <w:jc w:val="both"/>
        <w:rPr>
          <w:rFonts w:ascii="Times New Roman" w:eastAsia="Calibri" w:hAnsi="Times New Roman" w:cs="Times New Roman"/>
          <w:bCs/>
          <w:szCs w:val="24"/>
        </w:rPr>
      </w:pPr>
    </w:p>
    <w:p w14:paraId="266E1FAA" w14:textId="77777777" w:rsidR="00C72041" w:rsidRPr="005B1F75" w:rsidRDefault="00C72041" w:rsidP="00C72041">
      <w:pPr>
        <w:spacing w:after="0" w:line="240" w:lineRule="auto"/>
        <w:jc w:val="both"/>
        <w:rPr>
          <w:rFonts w:ascii="Times New Roman" w:eastAsia="Calibri" w:hAnsi="Times New Roman" w:cs="Times New Roman"/>
          <w:bCs/>
          <w:szCs w:val="24"/>
        </w:rPr>
      </w:pPr>
      <w:r w:rsidRPr="005B1F75">
        <w:rPr>
          <w:rFonts w:ascii="Times New Roman" w:eastAsia="Calibri" w:hAnsi="Times New Roman" w:cs="Times New Roman"/>
          <w:b/>
          <w:szCs w:val="24"/>
        </w:rPr>
        <w:t>Aktivnost A050315 ˝Općina Prijatelj djece˝</w:t>
      </w:r>
      <w:r w:rsidRPr="005B1F75">
        <w:rPr>
          <w:rFonts w:ascii="Times New Roman" w:eastAsia="Calibri" w:hAnsi="Times New Roman" w:cs="Times New Roman"/>
          <w:bCs/>
          <w:szCs w:val="24"/>
        </w:rPr>
        <w:t>:</w:t>
      </w:r>
    </w:p>
    <w:p w14:paraId="69C1904D" w14:textId="77777777" w:rsidR="00C72041" w:rsidRPr="005B1F75" w:rsidRDefault="00C72041" w:rsidP="00C72041">
      <w:pPr>
        <w:spacing w:after="0" w:line="240" w:lineRule="auto"/>
        <w:jc w:val="both"/>
        <w:rPr>
          <w:rFonts w:ascii="Times New Roman" w:eastAsia="Calibri" w:hAnsi="Times New Roman" w:cs="Times New Roman"/>
          <w:bCs/>
          <w:szCs w:val="24"/>
        </w:rPr>
      </w:pPr>
      <w:r w:rsidRPr="005B1F75">
        <w:rPr>
          <w:rFonts w:ascii="Times New Roman" w:eastAsia="Calibri" w:hAnsi="Times New Roman" w:cs="Times New Roman"/>
          <w:bCs/>
          <w:szCs w:val="24"/>
        </w:rPr>
        <w:lastRenderedPageBreak/>
        <w:t>Proračunska sredstva koriste se za programe aktivne participacije djece u zajednici, povezivanje s jedinicama lokalne samouprave koji imaju zajednička opredjeljenja za djecu, osmišljavanje i izradu lokalnih planova i strategija u korist djece, a sve u cilju ostvarivanja prava djece</w:t>
      </w:r>
      <w:r>
        <w:rPr>
          <w:rFonts w:ascii="Times New Roman" w:eastAsia="Calibri" w:hAnsi="Times New Roman" w:cs="Times New Roman"/>
          <w:bCs/>
          <w:szCs w:val="24"/>
        </w:rPr>
        <w:t>.</w:t>
      </w:r>
    </w:p>
    <w:p w14:paraId="41C9C81E" w14:textId="77777777" w:rsidR="00C72041" w:rsidRPr="005B1F75" w:rsidRDefault="00C72041" w:rsidP="00C72041">
      <w:pPr>
        <w:spacing w:after="0" w:line="240" w:lineRule="auto"/>
        <w:jc w:val="both"/>
        <w:rPr>
          <w:rFonts w:ascii="Times New Roman" w:eastAsia="Calibri" w:hAnsi="Times New Roman" w:cs="Times New Roman"/>
          <w:bCs/>
          <w:szCs w:val="24"/>
        </w:rPr>
      </w:pPr>
    </w:p>
    <w:p w14:paraId="750F012F" w14:textId="77777777" w:rsidR="00C72041" w:rsidRPr="005B1F75" w:rsidRDefault="00C72041" w:rsidP="00C72041">
      <w:pPr>
        <w:spacing w:after="0" w:line="240" w:lineRule="auto"/>
        <w:jc w:val="both"/>
        <w:rPr>
          <w:rFonts w:ascii="Times New Roman" w:eastAsia="Calibri" w:hAnsi="Times New Roman" w:cs="Times New Roman"/>
          <w:b/>
          <w:szCs w:val="24"/>
        </w:rPr>
      </w:pPr>
      <w:r w:rsidRPr="005B1F75">
        <w:rPr>
          <w:rFonts w:ascii="Times New Roman" w:eastAsia="Calibri" w:hAnsi="Times New Roman" w:cs="Times New Roman"/>
          <w:b/>
          <w:szCs w:val="24"/>
        </w:rPr>
        <w:t xml:space="preserve">Aktivnost A050319 Program javnih potreba u obrazovanju: </w:t>
      </w:r>
    </w:p>
    <w:p w14:paraId="5BAD638E" w14:textId="77777777" w:rsidR="00C72041" w:rsidRPr="005B1F75" w:rsidRDefault="00C72041" w:rsidP="00C72041">
      <w:pPr>
        <w:spacing w:after="0" w:line="240" w:lineRule="auto"/>
        <w:jc w:val="both"/>
        <w:rPr>
          <w:rFonts w:ascii="Times New Roman" w:eastAsia="Calibri" w:hAnsi="Times New Roman" w:cs="Times New Roman"/>
          <w:bCs/>
          <w:szCs w:val="24"/>
        </w:rPr>
      </w:pPr>
      <w:r w:rsidRPr="005B1F75">
        <w:rPr>
          <w:rFonts w:ascii="Times New Roman" w:eastAsia="Calibri" w:hAnsi="Times New Roman" w:cs="Times New Roman"/>
          <w:bCs/>
          <w:szCs w:val="24"/>
        </w:rPr>
        <w:t xml:space="preserve">Proračunskim sredstvima financiraju se programi i projekti udruga za zadovoljenje javnih potreba u obrazovanju, a dodjeljuju se na temelju provedenog javnog natječaja. </w:t>
      </w:r>
    </w:p>
    <w:p w14:paraId="25D1259D" w14:textId="77777777" w:rsidR="00C72041" w:rsidRPr="005B1F75" w:rsidRDefault="00C72041" w:rsidP="00C72041">
      <w:pPr>
        <w:spacing w:after="0" w:line="240" w:lineRule="auto"/>
        <w:jc w:val="both"/>
        <w:rPr>
          <w:rFonts w:ascii="Times New Roman" w:eastAsia="Calibri" w:hAnsi="Times New Roman" w:cs="Times New Roman"/>
          <w:bCs/>
          <w:szCs w:val="24"/>
        </w:rPr>
      </w:pPr>
      <w:r w:rsidRPr="005B1F75">
        <w:rPr>
          <w:rFonts w:ascii="Times New Roman" w:eastAsia="Calibri" w:hAnsi="Times New Roman" w:cs="Times New Roman"/>
          <w:bCs/>
          <w:szCs w:val="24"/>
        </w:rPr>
        <w:t xml:space="preserve"> </w:t>
      </w:r>
    </w:p>
    <w:p w14:paraId="639CC882" w14:textId="77777777" w:rsidR="00C72041" w:rsidRPr="00360901" w:rsidRDefault="00C72041" w:rsidP="00C72041">
      <w:pPr>
        <w:spacing w:after="0" w:line="240" w:lineRule="auto"/>
        <w:jc w:val="both"/>
        <w:rPr>
          <w:rFonts w:ascii="Times New Roman" w:eastAsia="Calibri" w:hAnsi="Times New Roman" w:cs="Times New Roman"/>
          <w:b/>
          <w:szCs w:val="24"/>
        </w:rPr>
      </w:pPr>
      <w:r w:rsidRPr="00360901">
        <w:rPr>
          <w:rFonts w:ascii="Times New Roman" w:eastAsia="Calibri" w:hAnsi="Times New Roman" w:cs="Times New Roman"/>
          <w:b/>
          <w:szCs w:val="24"/>
        </w:rPr>
        <w:t>Aktivnost A050325 Nabavka radnih bilježnica i školskih potrepština:</w:t>
      </w:r>
    </w:p>
    <w:p w14:paraId="10C50037" w14:textId="77777777" w:rsidR="00C72041" w:rsidRPr="005B1F75" w:rsidRDefault="00C72041" w:rsidP="00C72041">
      <w:pPr>
        <w:spacing w:after="0" w:line="240" w:lineRule="auto"/>
        <w:jc w:val="both"/>
        <w:rPr>
          <w:rFonts w:ascii="Times New Roman" w:eastAsia="Calibri" w:hAnsi="Times New Roman" w:cs="Times New Roman"/>
          <w:bCs/>
          <w:szCs w:val="24"/>
        </w:rPr>
      </w:pPr>
      <w:r w:rsidRPr="005B1F75">
        <w:rPr>
          <w:rFonts w:ascii="Times New Roman" w:eastAsia="Calibri" w:hAnsi="Times New Roman" w:cs="Times New Roman"/>
          <w:bCs/>
          <w:szCs w:val="24"/>
        </w:rPr>
        <w:t>Proračunskim sredstvima financira se nabavka drugog obrazovnog materijala (radne bilježnice, geografski atlas, likovne mape, kutije za tehničku kulturu i dr.) za učenike svih razreda Osnovne škole Kostrena i učenike s prebivalištem na području Kostrene koji pohađaju osnovne škole izvan Kostrene.</w:t>
      </w:r>
    </w:p>
    <w:p w14:paraId="70A6016A" w14:textId="77777777" w:rsidR="00C72041" w:rsidRPr="00D62FC5" w:rsidRDefault="00C72041" w:rsidP="00C72041">
      <w:pPr>
        <w:spacing w:after="0" w:line="240" w:lineRule="auto"/>
        <w:jc w:val="both"/>
        <w:rPr>
          <w:rFonts w:ascii="Times New Roman" w:eastAsia="Calibri" w:hAnsi="Times New Roman" w:cs="Times New Roman"/>
          <w:color w:val="FF0000"/>
          <w:szCs w:val="24"/>
        </w:rPr>
      </w:pPr>
    </w:p>
    <w:tbl>
      <w:tblPr>
        <w:tblStyle w:val="Reetkatablice"/>
        <w:tblW w:w="9776" w:type="dxa"/>
        <w:tblLook w:val="04A0" w:firstRow="1" w:lastRow="0" w:firstColumn="1" w:lastColumn="0" w:noHBand="0" w:noVBand="1"/>
      </w:tblPr>
      <w:tblGrid>
        <w:gridCol w:w="2830"/>
        <w:gridCol w:w="6946"/>
      </w:tblGrid>
      <w:tr w:rsidR="00C72041" w:rsidRPr="00D62FC5" w14:paraId="6BFEF5F1" w14:textId="77777777" w:rsidTr="00AD4848">
        <w:trPr>
          <w:trHeight w:val="1134"/>
        </w:trPr>
        <w:tc>
          <w:tcPr>
            <w:tcW w:w="2830" w:type="dxa"/>
            <w:vAlign w:val="center"/>
          </w:tcPr>
          <w:p w14:paraId="2B912BA2" w14:textId="77777777" w:rsidR="00C72041" w:rsidRPr="000B508E" w:rsidRDefault="00C72041" w:rsidP="00AD4848">
            <w:pPr>
              <w:spacing w:line="240" w:lineRule="auto"/>
              <w:rPr>
                <w:rFonts w:ascii="Times New Roman" w:eastAsia="Calibri" w:hAnsi="Times New Roman" w:cs="Times New Roman"/>
              </w:rPr>
            </w:pPr>
            <w:r w:rsidRPr="000B508E">
              <w:rPr>
                <w:rFonts w:ascii="Times New Roman" w:eastAsia="Calibri" w:hAnsi="Times New Roman" w:cs="Times New Roman"/>
              </w:rPr>
              <w:t>INSTITUCIJE, DRUŠTVA I STRUČNE OSOBE U PROVEDBI PROGRAMA</w:t>
            </w:r>
          </w:p>
        </w:tc>
        <w:tc>
          <w:tcPr>
            <w:tcW w:w="6946" w:type="dxa"/>
            <w:vAlign w:val="center"/>
          </w:tcPr>
          <w:p w14:paraId="7B439D85" w14:textId="77777777" w:rsidR="00C72041" w:rsidRPr="000B508E" w:rsidRDefault="00C72041" w:rsidP="00AD4848">
            <w:pPr>
              <w:spacing w:line="240" w:lineRule="auto"/>
              <w:jc w:val="both"/>
              <w:rPr>
                <w:rFonts w:ascii="Times New Roman" w:eastAsia="Calibri" w:hAnsi="Times New Roman" w:cs="Times New Roman"/>
              </w:rPr>
            </w:pPr>
            <w:r w:rsidRPr="000B508E">
              <w:rPr>
                <w:rFonts w:ascii="Times New Roman" w:eastAsia="Calibri" w:hAnsi="Times New Roman" w:cs="Times New Roman"/>
              </w:rPr>
              <w:t xml:space="preserve">Program realiziraju službenici i namještenici Općine u okviru poslova i zadataka radnih mjesta na koje su raspoređeni, te fizičke i pravne osobe s kojima Općina Kostrena zaključi ugovor radi pružanja usluga i/ili provođenja programa u svrhu realizacije pojedinih aktivnosti predviđenih proračunom. </w:t>
            </w:r>
          </w:p>
        </w:tc>
      </w:tr>
      <w:tr w:rsidR="00C72041" w:rsidRPr="00D62FC5" w14:paraId="79741897" w14:textId="77777777" w:rsidTr="00AD4848">
        <w:tc>
          <w:tcPr>
            <w:tcW w:w="2830" w:type="dxa"/>
            <w:vAlign w:val="center"/>
          </w:tcPr>
          <w:p w14:paraId="2F2E1DDB" w14:textId="77777777" w:rsidR="00C72041" w:rsidRPr="000B508E" w:rsidRDefault="00C72041" w:rsidP="00AD4848">
            <w:pPr>
              <w:spacing w:line="240" w:lineRule="auto"/>
              <w:rPr>
                <w:rFonts w:ascii="Times New Roman" w:eastAsia="Calibri" w:hAnsi="Times New Roman" w:cs="Times New Roman"/>
              </w:rPr>
            </w:pPr>
            <w:r w:rsidRPr="000B508E">
              <w:rPr>
                <w:rFonts w:ascii="Times New Roman" w:eastAsia="Calibri" w:hAnsi="Times New Roman" w:cs="Times New Roman"/>
              </w:rPr>
              <w:t>POKAZATELJI USPJEŠNOSTI</w:t>
            </w:r>
          </w:p>
        </w:tc>
        <w:tc>
          <w:tcPr>
            <w:tcW w:w="6946" w:type="dxa"/>
            <w:vAlign w:val="center"/>
          </w:tcPr>
          <w:p w14:paraId="173C256A" w14:textId="77777777" w:rsidR="00C72041" w:rsidRPr="000B508E" w:rsidRDefault="00C72041" w:rsidP="00AD4848">
            <w:pPr>
              <w:spacing w:line="240" w:lineRule="auto"/>
              <w:rPr>
                <w:rFonts w:ascii="Times New Roman" w:eastAsia="Calibri" w:hAnsi="Times New Roman" w:cs="Times New Roman"/>
              </w:rPr>
            </w:pPr>
            <w:r w:rsidRPr="000B508E">
              <w:rPr>
                <w:rFonts w:ascii="Times New Roman" w:eastAsia="Calibri" w:hAnsi="Times New Roman" w:cs="Times New Roman"/>
              </w:rPr>
              <w:t xml:space="preserve">Kontinuitet u obavljanju poslova lokalnog značaja, a koji se odnose na brigu o djeci, odgoj i osnovno obrazovanje.  </w:t>
            </w:r>
          </w:p>
        </w:tc>
      </w:tr>
      <w:tr w:rsidR="00C72041" w:rsidRPr="00D62FC5" w14:paraId="73AABE1D" w14:textId="77777777" w:rsidTr="00AD4848">
        <w:tc>
          <w:tcPr>
            <w:tcW w:w="2830" w:type="dxa"/>
            <w:vAlign w:val="center"/>
          </w:tcPr>
          <w:p w14:paraId="75E044D3" w14:textId="77777777" w:rsidR="00C72041" w:rsidRPr="000B508E" w:rsidRDefault="00C72041" w:rsidP="00AD4848">
            <w:pPr>
              <w:spacing w:line="240" w:lineRule="auto"/>
              <w:rPr>
                <w:rFonts w:ascii="Times New Roman" w:eastAsia="Calibri" w:hAnsi="Times New Roman" w:cs="Times New Roman"/>
              </w:rPr>
            </w:pPr>
            <w:r w:rsidRPr="000B508E">
              <w:rPr>
                <w:rFonts w:ascii="Times New Roman" w:eastAsia="Calibri" w:hAnsi="Times New Roman" w:cs="Times New Roman"/>
              </w:rPr>
              <w:t>PROCJENA NEPREDVIĐENIH RASHODA</w:t>
            </w:r>
          </w:p>
        </w:tc>
        <w:tc>
          <w:tcPr>
            <w:tcW w:w="6946" w:type="dxa"/>
            <w:vAlign w:val="center"/>
          </w:tcPr>
          <w:p w14:paraId="37BD491D" w14:textId="77777777" w:rsidR="00C72041" w:rsidRPr="000B508E" w:rsidRDefault="00C72041" w:rsidP="00AD4848">
            <w:pPr>
              <w:spacing w:line="240" w:lineRule="auto"/>
              <w:rPr>
                <w:rFonts w:ascii="Times New Roman" w:eastAsia="Calibri" w:hAnsi="Times New Roman" w:cs="Times New Roman"/>
              </w:rPr>
            </w:pPr>
            <w:r w:rsidRPr="000B508E">
              <w:rPr>
                <w:rFonts w:ascii="Times New Roman" w:eastAsia="Calibri" w:hAnsi="Times New Roman" w:cs="Times New Roman"/>
              </w:rPr>
              <w:t xml:space="preserve">Ne očekuju se posebni nepredviđeni rizici koji bi mogli dovesti do dodatnih troškova na realizaciji programa.  </w:t>
            </w:r>
          </w:p>
        </w:tc>
      </w:tr>
    </w:tbl>
    <w:p w14:paraId="784C63E8" w14:textId="77777777" w:rsidR="00C72041" w:rsidRPr="00D62FC5" w:rsidRDefault="00C72041" w:rsidP="00C72041">
      <w:pPr>
        <w:spacing w:after="0" w:line="240" w:lineRule="auto"/>
        <w:jc w:val="both"/>
        <w:rPr>
          <w:rFonts w:ascii="Times New Roman" w:eastAsia="Calibri" w:hAnsi="Times New Roman" w:cs="Times New Roman"/>
          <w:b/>
          <w:color w:val="FF0000"/>
          <w:szCs w:val="24"/>
        </w:rPr>
      </w:pPr>
    </w:p>
    <w:bookmarkEnd w:id="2"/>
    <w:p w14:paraId="25A1A169" w14:textId="77777777" w:rsidR="00C72041" w:rsidRPr="00E77DB6" w:rsidRDefault="00C72041" w:rsidP="00C72041">
      <w:pPr>
        <w:spacing w:line="240" w:lineRule="auto"/>
        <w:jc w:val="both"/>
        <w:rPr>
          <w:rFonts w:ascii="Times New Roman" w:hAnsi="Times New Roman"/>
          <w:b/>
        </w:rPr>
      </w:pPr>
    </w:p>
    <w:p w14:paraId="44BA02CD" w14:textId="77777777" w:rsidR="00C72041" w:rsidRPr="00E77DB6" w:rsidRDefault="00C72041" w:rsidP="00C72041">
      <w:pPr>
        <w:jc w:val="both"/>
        <w:rPr>
          <w:rFonts w:ascii="Times New Roman" w:hAnsi="Times New Roman"/>
          <w:b/>
        </w:rPr>
      </w:pPr>
      <w:r w:rsidRPr="00E77DB6">
        <w:rPr>
          <w:rFonts w:ascii="Times New Roman" w:hAnsi="Times New Roman"/>
          <w:b/>
        </w:rPr>
        <w:t>PROGRAM 0601: SREDNJOŠKOLSKO OBRAZOVANJE</w:t>
      </w:r>
    </w:p>
    <w:p w14:paraId="2F0A3B28" w14:textId="77777777" w:rsidR="00C72041" w:rsidRPr="00E77DB6" w:rsidRDefault="00C72041" w:rsidP="00C72041">
      <w:pPr>
        <w:spacing w:after="0" w:line="240" w:lineRule="auto"/>
        <w:jc w:val="both"/>
        <w:rPr>
          <w:rFonts w:ascii="Times New Roman" w:eastAsia="Calibri" w:hAnsi="Times New Roman" w:cs="Times New Roman"/>
          <w:color w:val="FF0000"/>
          <w:sz w:val="24"/>
          <w:szCs w:val="24"/>
        </w:rPr>
      </w:pPr>
    </w:p>
    <w:tbl>
      <w:tblPr>
        <w:tblStyle w:val="Reetkatablice"/>
        <w:tblW w:w="0" w:type="auto"/>
        <w:tblLook w:val="04A0" w:firstRow="1" w:lastRow="0" w:firstColumn="1" w:lastColumn="0" w:noHBand="0" w:noVBand="1"/>
      </w:tblPr>
      <w:tblGrid>
        <w:gridCol w:w="2547"/>
        <w:gridCol w:w="6946"/>
      </w:tblGrid>
      <w:tr w:rsidR="00C72041" w:rsidRPr="00E77DB6" w14:paraId="7FAB7ABA" w14:textId="77777777" w:rsidTr="00AD4848">
        <w:trPr>
          <w:trHeight w:val="454"/>
        </w:trPr>
        <w:tc>
          <w:tcPr>
            <w:tcW w:w="2547" w:type="dxa"/>
            <w:vAlign w:val="center"/>
          </w:tcPr>
          <w:p w14:paraId="368C285A" w14:textId="77777777" w:rsidR="00C72041" w:rsidRPr="00E77DB6" w:rsidRDefault="00C72041" w:rsidP="00AD4848">
            <w:pPr>
              <w:spacing w:line="240" w:lineRule="auto"/>
              <w:jc w:val="both"/>
              <w:rPr>
                <w:rFonts w:ascii="Times New Roman" w:eastAsia="Calibri" w:hAnsi="Times New Roman" w:cs="Times New Roman"/>
              </w:rPr>
            </w:pPr>
            <w:r w:rsidRPr="00E77DB6">
              <w:rPr>
                <w:rFonts w:ascii="Times New Roman" w:eastAsia="Calibri" w:hAnsi="Times New Roman" w:cs="Times New Roman"/>
              </w:rPr>
              <w:t>OPĆI CILJ</w:t>
            </w:r>
          </w:p>
        </w:tc>
        <w:tc>
          <w:tcPr>
            <w:tcW w:w="6946" w:type="dxa"/>
            <w:vAlign w:val="center"/>
          </w:tcPr>
          <w:p w14:paraId="39F4CEBA" w14:textId="77777777" w:rsidR="00C72041" w:rsidRPr="00E77DB6" w:rsidRDefault="00C72041" w:rsidP="00AD4848">
            <w:pPr>
              <w:spacing w:line="240" w:lineRule="auto"/>
              <w:jc w:val="both"/>
              <w:rPr>
                <w:rFonts w:ascii="Times New Roman" w:eastAsia="Calibri" w:hAnsi="Times New Roman" w:cs="Times New Roman"/>
              </w:rPr>
            </w:pPr>
            <w:r w:rsidRPr="00E77DB6">
              <w:rPr>
                <w:rFonts w:ascii="Times New Roman" w:eastAsia="Calibri" w:hAnsi="Times New Roman" w:cs="Times New Roman"/>
              </w:rPr>
              <w:t>Obavljanje poslova lokalnog značaja, a koji se odnose odgoj i obrazovanje učenika srednjih škola te ostvarivanje nad standarda u tim područjima.</w:t>
            </w:r>
          </w:p>
        </w:tc>
      </w:tr>
      <w:tr w:rsidR="00C72041" w:rsidRPr="00E77DB6" w14:paraId="6DDB5880" w14:textId="77777777" w:rsidTr="00AD4848">
        <w:trPr>
          <w:trHeight w:val="454"/>
        </w:trPr>
        <w:tc>
          <w:tcPr>
            <w:tcW w:w="2547" w:type="dxa"/>
            <w:vAlign w:val="center"/>
          </w:tcPr>
          <w:p w14:paraId="70902482" w14:textId="77777777" w:rsidR="00C72041" w:rsidRPr="00E77DB6" w:rsidRDefault="00C72041" w:rsidP="00AD4848">
            <w:pPr>
              <w:spacing w:line="240" w:lineRule="auto"/>
              <w:rPr>
                <w:rFonts w:ascii="Times New Roman" w:eastAsia="Calibri" w:hAnsi="Times New Roman" w:cs="Times New Roman"/>
              </w:rPr>
            </w:pPr>
            <w:r w:rsidRPr="00E77DB6">
              <w:rPr>
                <w:rFonts w:ascii="Times New Roman" w:eastAsia="Calibri" w:hAnsi="Times New Roman" w:cs="Times New Roman"/>
              </w:rPr>
              <w:t>OPIS PROGRAMA</w:t>
            </w:r>
          </w:p>
        </w:tc>
        <w:tc>
          <w:tcPr>
            <w:tcW w:w="6946" w:type="dxa"/>
            <w:vAlign w:val="center"/>
          </w:tcPr>
          <w:p w14:paraId="64D581A4" w14:textId="77777777" w:rsidR="00C72041" w:rsidRPr="00E77DB6" w:rsidRDefault="00C72041" w:rsidP="00AD4848">
            <w:pPr>
              <w:spacing w:line="240" w:lineRule="auto"/>
              <w:jc w:val="both"/>
              <w:rPr>
                <w:rFonts w:ascii="Times New Roman" w:eastAsia="Calibri" w:hAnsi="Times New Roman" w:cs="Times New Roman"/>
              </w:rPr>
            </w:pPr>
            <w:r w:rsidRPr="00E77DB6">
              <w:rPr>
                <w:rFonts w:ascii="Times New Roman" w:eastAsia="Calibri" w:hAnsi="Times New Roman" w:cs="Times New Roman"/>
              </w:rPr>
              <w:t>Programom je obuhvaćeno dodjela stipendija u tri kategorije - izvrsnosti, deficitarnih zanimanja i stipendije za korisnike slabijeg imovinskog stanja</w:t>
            </w:r>
            <w:r w:rsidRPr="00E77DB6">
              <w:t xml:space="preserve"> </w:t>
            </w:r>
            <w:r w:rsidRPr="00E77DB6">
              <w:rPr>
                <w:rFonts w:ascii="Times New Roman" w:eastAsia="Calibri" w:hAnsi="Times New Roman" w:cs="Times New Roman"/>
              </w:rPr>
              <w:t>čime se učenike srednjih škola potiče na učenje i daljnje napredovanje u školovanju te kvalitetnije obrazovanje. Također, ovim je programom predviđeno i sufinanciranje prijevoza srednjoškolske djece i sufinanciranje nabavke udžbenika, a sve sa svrhom povećanja učeničkog standarda.</w:t>
            </w:r>
          </w:p>
        </w:tc>
      </w:tr>
      <w:tr w:rsidR="00C72041" w:rsidRPr="00CB284C" w14:paraId="13DAED8E" w14:textId="77777777" w:rsidTr="00AD4848">
        <w:trPr>
          <w:trHeight w:val="454"/>
        </w:trPr>
        <w:tc>
          <w:tcPr>
            <w:tcW w:w="2547" w:type="dxa"/>
            <w:vAlign w:val="center"/>
          </w:tcPr>
          <w:p w14:paraId="12DF243C" w14:textId="77777777" w:rsidR="00C72041" w:rsidRPr="00E77DB6" w:rsidRDefault="00C72041" w:rsidP="00AD4848">
            <w:pPr>
              <w:spacing w:line="240" w:lineRule="auto"/>
              <w:rPr>
                <w:rFonts w:ascii="Times New Roman" w:eastAsia="Calibri" w:hAnsi="Times New Roman" w:cs="Times New Roman"/>
              </w:rPr>
            </w:pPr>
            <w:r w:rsidRPr="00E77DB6">
              <w:rPr>
                <w:rFonts w:ascii="Times New Roman" w:eastAsia="Calibri" w:hAnsi="Times New Roman" w:cs="Times New Roman"/>
              </w:rPr>
              <w:t>ZAKONSKA OSNOVA</w:t>
            </w:r>
          </w:p>
        </w:tc>
        <w:tc>
          <w:tcPr>
            <w:tcW w:w="6946" w:type="dxa"/>
            <w:vAlign w:val="center"/>
          </w:tcPr>
          <w:p w14:paraId="157DBD7C" w14:textId="77777777" w:rsidR="00C72041" w:rsidRPr="00E77DB6" w:rsidRDefault="00C72041" w:rsidP="00AD4848">
            <w:pPr>
              <w:spacing w:line="240" w:lineRule="auto"/>
              <w:jc w:val="both"/>
              <w:rPr>
                <w:rFonts w:ascii="Times New Roman" w:eastAsia="Calibri" w:hAnsi="Times New Roman" w:cs="Times New Roman"/>
              </w:rPr>
            </w:pPr>
            <w:r w:rsidRPr="00E77DB6">
              <w:rPr>
                <w:rFonts w:ascii="Times New Roman" w:eastAsia="Calibri" w:hAnsi="Times New Roman" w:cs="Times New Roman"/>
              </w:rPr>
              <w:t>- Zakon o lokalnoj i područnoj (regionalnoj) samoupravi („Narodne novine“ br. 33/01, 60/01, 129/05, 109/07, 125/08, 36/09, 150/11, 144/12, 19/13, 137/15, 123/17, 98/19,144/20), Zakon o odgoju i obrazovanju u osnovnoj i srednjoj školi („Narodne novine“ br. 87/08, 86/09, 92/10, 105/10, 90/11, 5/12, 16/12, 86/12, 126/12, 94/13, 152/14, 7/17, 68/18, 98/19, 64/20)</w:t>
            </w:r>
            <w:r>
              <w:rPr>
                <w:rFonts w:ascii="Times New Roman" w:eastAsia="Calibri" w:hAnsi="Times New Roman" w:cs="Times New Roman"/>
              </w:rPr>
              <w:t xml:space="preserve">, </w:t>
            </w:r>
            <w:r w:rsidRPr="00104208">
              <w:rPr>
                <w:rFonts w:ascii="Times New Roman" w:eastAsia="Calibri" w:hAnsi="Times New Roman" w:cs="Times New Roman"/>
              </w:rPr>
              <w:t>Odluk</w:t>
            </w:r>
            <w:r>
              <w:rPr>
                <w:rFonts w:ascii="Times New Roman" w:eastAsia="Calibri" w:hAnsi="Times New Roman" w:cs="Times New Roman"/>
              </w:rPr>
              <w:t>a</w:t>
            </w:r>
            <w:r w:rsidRPr="00104208">
              <w:rPr>
                <w:rFonts w:ascii="Times New Roman" w:eastAsia="Calibri" w:hAnsi="Times New Roman" w:cs="Times New Roman"/>
              </w:rPr>
              <w:t xml:space="preserve"> o stipendiranju učenika i studenata („Službene novine Općine Kostrena“ br. 8/18, 5/21, 9/22).</w:t>
            </w:r>
          </w:p>
        </w:tc>
      </w:tr>
    </w:tbl>
    <w:p w14:paraId="50D81A35" w14:textId="77777777" w:rsidR="00C72041" w:rsidRPr="00E77DB6" w:rsidRDefault="00C72041" w:rsidP="00C72041">
      <w:pPr>
        <w:spacing w:after="0" w:line="240" w:lineRule="auto"/>
        <w:jc w:val="both"/>
        <w:rPr>
          <w:rFonts w:ascii="Times New Roman" w:eastAsia="Calibri" w:hAnsi="Times New Roman" w:cs="Times New Roman"/>
          <w:color w:val="FF0000"/>
          <w:sz w:val="24"/>
          <w:szCs w:val="24"/>
        </w:rPr>
      </w:pPr>
    </w:p>
    <w:p w14:paraId="0D7230E2" w14:textId="77777777" w:rsidR="00C72041" w:rsidRDefault="00C72041" w:rsidP="00C72041">
      <w:pPr>
        <w:spacing w:after="0" w:line="240" w:lineRule="auto"/>
        <w:jc w:val="both"/>
        <w:rPr>
          <w:rFonts w:ascii="Times New Roman" w:eastAsia="Calibri" w:hAnsi="Times New Roman" w:cs="Times New Roman"/>
        </w:rPr>
      </w:pPr>
      <w:r w:rsidRPr="00E77DB6">
        <w:rPr>
          <w:rFonts w:ascii="Times New Roman" w:eastAsia="Calibri" w:hAnsi="Times New Roman" w:cs="Times New Roman"/>
        </w:rPr>
        <w:t>Navedeni program sastoji se od sljedećih aktivnosti:</w:t>
      </w:r>
    </w:p>
    <w:tbl>
      <w:tblPr>
        <w:tblStyle w:val="Reetkatablice"/>
        <w:tblW w:w="9555" w:type="dxa"/>
        <w:tblLook w:val="04A0" w:firstRow="1" w:lastRow="0" w:firstColumn="1" w:lastColumn="0" w:noHBand="0" w:noVBand="1"/>
      </w:tblPr>
      <w:tblGrid>
        <w:gridCol w:w="1146"/>
        <w:gridCol w:w="3126"/>
        <w:gridCol w:w="1763"/>
        <w:gridCol w:w="1760"/>
        <w:gridCol w:w="1760"/>
      </w:tblGrid>
      <w:tr w:rsidR="00C72041" w:rsidRPr="00CB284C" w14:paraId="5378C6D1" w14:textId="77777777" w:rsidTr="00AD4848">
        <w:trPr>
          <w:trHeight w:val="397"/>
        </w:trPr>
        <w:tc>
          <w:tcPr>
            <w:tcW w:w="1146" w:type="dxa"/>
          </w:tcPr>
          <w:p w14:paraId="70CA0878" w14:textId="77777777" w:rsidR="00C72041" w:rsidRPr="00532F18" w:rsidRDefault="00C72041" w:rsidP="00AD4848">
            <w:pPr>
              <w:spacing w:line="240" w:lineRule="auto"/>
              <w:jc w:val="center"/>
              <w:rPr>
                <w:rFonts w:ascii="Times New Roman" w:eastAsia="Calibri" w:hAnsi="Times New Roman" w:cs="Times New Roman"/>
                <w:b/>
              </w:rPr>
            </w:pPr>
          </w:p>
        </w:tc>
        <w:tc>
          <w:tcPr>
            <w:tcW w:w="3126" w:type="dxa"/>
            <w:vAlign w:val="center"/>
          </w:tcPr>
          <w:p w14:paraId="11B3D08B" w14:textId="77777777" w:rsidR="00C72041" w:rsidRPr="00532F18" w:rsidRDefault="00C72041" w:rsidP="00AD4848">
            <w:pPr>
              <w:spacing w:line="240" w:lineRule="auto"/>
              <w:jc w:val="center"/>
              <w:rPr>
                <w:rFonts w:ascii="Times New Roman" w:eastAsia="Calibri" w:hAnsi="Times New Roman" w:cs="Times New Roman"/>
                <w:b/>
              </w:rPr>
            </w:pPr>
            <w:r w:rsidRPr="00532F18">
              <w:rPr>
                <w:rFonts w:ascii="Times New Roman" w:eastAsia="Calibri" w:hAnsi="Times New Roman" w:cs="Times New Roman"/>
                <w:b/>
              </w:rPr>
              <w:t>Aktivnost</w:t>
            </w:r>
          </w:p>
        </w:tc>
        <w:tc>
          <w:tcPr>
            <w:tcW w:w="1763" w:type="dxa"/>
            <w:vAlign w:val="center"/>
          </w:tcPr>
          <w:p w14:paraId="3A541C2B" w14:textId="77777777" w:rsidR="00C72041" w:rsidRPr="00532F18" w:rsidRDefault="00C72041" w:rsidP="00AD4848">
            <w:pPr>
              <w:spacing w:line="240" w:lineRule="auto"/>
              <w:jc w:val="center"/>
              <w:rPr>
                <w:rFonts w:ascii="Times New Roman" w:eastAsia="Calibri" w:hAnsi="Times New Roman" w:cs="Times New Roman"/>
                <w:b/>
              </w:rPr>
            </w:pPr>
            <w:r w:rsidRPr="00532F18">
              <w:rPr>
                <w:rFonts w:ascii="Times New Roman" w:eastAsia="Calibri" w:hAnsi="Times New Roman" w:cs="Times New Roman"/>
                <w:b/>
              </w:rPr>
              <w:t>Proračun 2024.</w:t>
            </w:r>
          </w:p>
        </w:tc>
        <w:tc>
          <w:tcPr>
            <w:tcW w:w="1760" w:type="dxa"/>
            <w:vAlign w:val="center"/>
          </w:tcPr>
          <w:p w14:paraId="47C975E3" w14:textId="77777777" w:rsidR="00C72041" w:rsidRPr="00532F18" w:rsidRDefault="00C72041" w:rsidP="00AD4848">
            <w:pPr>
              <w:spacing w:line="240" w:lineRule="auto"/>
              <w:jc w:val="center"/>
              <w:rPr>
                <w:rFonts w:ascii="Times New Roman" w:eastAsia="Calibri" w:hAnsi="Times New Roman" w:cs="Times New Roman"/>
                <w:b/>
              </w:rPr>
            </w:pPr>
            <w:r w:rsidRPr="00532F18">
              <w:rPr>
                <w:rFonts w:ascii="Times New Roman" w:eastAsia="Calibri" w:hAnsi="Times New Roman" w:cs="Times New Roman"/>
                <w:b/>
              </w:rPr>
              <w:t>Proračun 2025.</w:t>
            </w:r>
          </w:p>
        </w:tc>
        <w:tc>
          <w:tcPr>
            <w:tcW w:w="1760" w:type="dxa"/>
            <w:vAlign w:val="center"/>
          </w:tcPr>
          <w:p w14:paraId="16BC5E42" w14:textId="77777777" w:rsidR="00C72041" w:rsidRPr="00532F18" w:rsidRDefault="00C72041" w:rsidP="00AD4848">
            <w:pPr>
              <w:spacing w:line="240" w:lineRule="auto"/>
              <w:jc w:val="center"/>
              <w:rPr>
                <w:rFonts w:ascii="Times New Roman" w:eastAsia="Calibri" w:hAnsi="Times New Roman" w:cs="Times New Roman"/>
                <w:b/>
              </w:rPr>
            </w:pPr>
            <w:r w:rsidRPr="00532F18">
              <w:rPr>
                <w:rFonts w:ascii="Times New Roman" w:eastAsia="Calibri" w:hAnsi="Times New Roman" w:cs="Times New Roman"/>
                <w:b/>
              </w:rPr>
              <w:t>Proračun 2026.</w:t>
            </w:r>
          </w:p>
        </w:tc>
      </w:tr>
      <w:tr w:rsidR="00C72041" w:rsidRPr="00CB284C" w14:paraId="513AE5A4" w14:textId="77777777" w:rsidTr="00AD4848">
        <w:trPr>
          <w:trHeight w:val="397"/>
        </w:trPr>
        <w:tc>
          <w:tcPr>
            <w:tcW w:w="1146" w:type="dxa"/>
            <w:vAlign w:val="center"/>
          </w:tcPr>
          <w:p w14:paraId="5B702CA5"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A060106</w:t>
            </w:r>
          </w:p>
        </w:tc>
        <w:tc>
          <w:tcPr>
            <w:tcW w:w="3126" w:type="dxa"/>
            <w:vAlign w:val="center"/>
          </w:tcPr>
          <w:p w14:paraId="796DA548"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Stipendije izvrsnosti</w:t>
            </w:r>
          </w:p>
        </w:tc>
        <w:tc>
          <w:tcPr>
            <w:tcW w:w="1763" w:type="dxa"/>
            <w:vAlign w:val="center"/>
          </w:tcPr>
          <w:p w14:paraId="7E6AB835"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18.600,00 €</w:t>
            </w:r>
          </w:p>
        </w:tc>
        <w:tc>
          <w:tcPr>
            <w:tcW w:w="1760" w:type="dxa"/>
            <w:vAlign w:val="center"/>
          </w:tcPr>
          <w:p w14:paraId="5F29CF99"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18.600,00 €</w:t>
            </w:r>
          </w:p>
        </w:tc>
        <w:tc>
          <w:tcPr>
            <w:tcW w:w="1760" w:type="dxa"/>
            <w:vAlign w:val="center"/>
          </w:tcPr>
          <w:p w14:paraId="620E14A5"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18.600,00 €</w:t>
            </w:r>
          </w:p>
        </w:tc>
      </w:tr>
      <w:tr w:rsidR="00C72041" w:rsidRPr="00CB284C" w14:paraId="56CB82D9" w14:textId="77777777" w:rsidTr="00AD4848">
        <w:trPr>
          <w:trHeight w:val="397"/>
        </w:trPr>
        <w:tc>
          <w:tcPr>
            <w:tcW w:w="1146" w:type="dxa"/>
            <w:vAlign w:val="center"/>
          </w:tcPr>
          <w:p w14:paraId="5B88AD67"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lastRenderedPageBreak/>
              <w:t>A060104</w:t>
            </w:r>
          </w:p>
        </w:tc>
        <w:tc>
          <w:tcPr>
            <w:tcW w:w="3126" w:type="dxa"/>
            <w:vAlign w:val="center"/>
          </w:tcPr>
          <w:p w14:paraId="257126AE"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Stipendiranje deficitarnih zanimanja</w:t>
            </w:r>
          </w:p>
        </w:tc>
        <w:tc>
          <w:tcPr>
            <w:tcW w:w="1763" w:type="dxa"/>
            <w:vAlign w:val="center"/>
          </w:tcPr>
          <w:p w14:paraId="00E5A806" w14:textId="77777777" w:rsidR="00C72041" w:rsidRPr="00532F18" w:rsidRDefault="00C72041" w:rsidP="00AD4848">
            <w:pPr>
              <w:spacing w:line="240" w:lineRule="auto"/>
              <w:jc w:val="center"/>
              <w:rPr>
                <w:rFonts w:ascii="Times New Roman" w:hAnsi="Times New Roman" w:cs="Times New Roman"/>
              </w:rPr>
            </w:pPr>
            <w:r w:rsidRPr="00532F18">
              <w:rPr>
                <w:rFonts w:ascii="Times New Roman" w:hAnsi="Times New Roman" w:cs="Times New Roman"/>
              </w:rPr>
              <w:t>2.000,00 €</w:t>
            </w:r>
          </w:p>
        </w:tc>
        <w:tc>
          <w:tcPr>
            <w:tcW w:w="1760" w:type="dxa"/>
            <w:vAlign w:val="center"/>
          </w:tcPr>
          <w:p w14:paraId="056B943F" w14:textId="77777777" w:rsidR="00C72041" w:rsidRPr="00532F18" w:rsidRDefault="00C72041" w:rsidP="00AD4848">
            <w:pPr>
              <w:spacing w:line="240" w:lineRule="auto"/>
              <w:jc w:val="center"/>
              <w:rPr>
                <w:rFonts w:ascii="Times New Roman" w:hAnsi="Times New Roman" w:cs="Times New Roman"/>
              </w:rPr>
            </w:pPr>
            <w:r w:rsidRPr="00532F18">
              <w:rPr>
                <w:rFonts w:ascii="Times New Roman" w:hAnsi="Times New Roman" w:cs="Times New Roman"/>
              </w:rPr>
              <w:t>2.000,00 €</w:t>
            </w:r>
          </w:p>
        </w:tc>
        <w:tc>
          <w:tcPr>
            <w:tcW w:w="1760" w:type="dxa"/>
            <w:vAlign w:val="center"/>
          </w:tcPr>
          <w:p w14:paraId="0B22F2DB" w14:textId="77777777" w:rsidR="00C72041" w:rsidRPr="00532F18" w:rsidRDefault="00C72041" w:rsidP="00AD4848">
            <w:pPr>
              <w:spacing w:line="240" w:lineRule="auto"/>
              <w:jc w:val="center"/>
              <w:rPr>
                <w:rFonts w:ascii="Times New Roman" w:hAnsi="Times New Roman" w:cs="Times New Roman"/>
              </w:rPr>
            </w:pPr>
            <w:r w:rsidRPr="00532F18">
              <w:rPr>
                <w:rFonts w:ascii="Times New Roman" w:hAnsi="Times New Roman" w:cs="Times New Roman"/>
              </w:rPr>
              <w:t>2.000,00 €</w:t>
            </w:r>
          </w:p>
        </w:tc>
      </w:tr>
      <w:tr w:rsidR="00C72041" w:rsidRPr="00CB284C" w14:paraId="650306FE" w14:textId="77777777" w:rsidTr="00AD4848">
        <w:trPr>
          <w:trHeight w:val="397"/>
        </w:trPr>
        <w:tc>
          <w:tcPr>
            <w:tcW w:w="1146" w:type="dxa"/>
            <w:vAlign w:val="center"/>
          </w:tcPr>
          <w:p w14:paraId="58679DBF"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A060105</w:t>
            </w:r>
          </w:p>
        </w:tc>
        <w:tc>
          <w:tcPr>
            <w:tcW w:w="3126" w:type="dxa"/>
            <w:vAlign w:val="center"/>
          </w:tcPr>
          <w:p w14:paraId="1A1B8F6A"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Stipendiranje korisnika slabijeg imovinskog stanja</w:t>
            </w:r>
          </w:p>
        </w:tc>
        <w:tc>
          <w:tcPr>
            <w:tcW w:w="1763" w:type="dxa"/>
            <w:vAlign w:val="center"/>
          </w:tcPr>
          <w:p w14:paraId="2E59A5FB"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2.000,00 €</w:t>
            </w:r>
          </w:p>
        </w:tc>
        <w:tc>
          <w:tcPr>
            <w:tcW w:w="1760" w:type="dxa"/>
            <w:vAlign w:val="center"/>
          </w:tcPr>
          <w:p w14:paraId="40416B2B"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2.000,00 €</w:t>
            </w:r>
          </w:p>
        </w:tc>
        <w:tc>
          <w:tcPr>
            <w:tcW w:w="1760" w:type="dxa"/>
            <w:vAlign w:val="center"/>
          </w:tcPr>
          <w:p w14:paraId="28B93A6C"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2.000,00 €</w:t>
            </w:r>
          </w:p>
        </w:tc>
      </w:tr>
      <w:tr w:rsidR="00C72041" w:rsidRPr="00CB284C" w14:paraId="6A48D393" w14:textId="77777777" w:rsidTr="00AD4848">
        <w:trPr>
          <w:trHeight w:val="397"/>
        </w:trPr>
        <w:tc>
          <w:tcPr>
            <w:tcW w:w="1146" w:type="dxa"/>
            <w:vAlign w:val="center"/>
          </w:tcPr>
          <w:p w14:paraId="40301C3C"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A060102</w:t>
            </w:r>
          </w:p>
        </w:tc>
        <w:tc>
          <w:tcPr>
            <w:tcW w:w="3126" w:type="dxa"/>
            <w:vAlign w:val="center"/>
          </w:tcPr>
          <w:p w14:paraId="10B7FB19"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Prijevoz srednjoškolske djece</w:t>
            </w:r>
          </w:p>
        </w:tc>
        <w:tc>
          <w:tcPr>
            <w:tcW w:w="1763" w:type="dxa"/>
            <w:vAlign w:val="center"/>
          </w:tcPr>
          <w:p w14:paraId="7D28A4A0"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12.000,00 €</w:t>
            </w:r>
          </w:p>
        </w:tc>
        <w:tc>
          <w:tcPr>
            <w:tcW w:w="1760" w:type="dxa"/>
            <w:vAlign w:val="center"/>
          </w:tcPr>
          <w:p w14:paraId="1B409752"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12.000,00 €</w:t>
            </w:r>
          </w:p>
        </w:tc>
        <w:tc>
          <w:tcPr>
            <w:tcW w:w="1760" w:type="dxa"/>
            <w:vAlign w:val="center"/>
          </w:tcPr>
          <w:p w14:paraId="17F9EEBF"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12.000,00 €</w:t>
            </w:r>
          </w:p>
        </w:tc>
      </w:tr>
      <w:tr w:rsidR="00C72041" w:rsidRPr="00CB284C" w14:paraId="678A8BEA" w14:textId="77777777" w:rsidTr="00AD4848">
        <w:trPr>
          <w:trHeight w:val="397"/>
        </w:trPr>
        <w:tc>
          <w:tcPr>
            <w:tcW w:w="1146" w:type="dxa"/>
            <w:vAlign w:val="center"/>
          </w:tcPr>
          <w:p w14:paraId="06E9A578"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A060103</w:t>
            </w:r>
          </w:p>
        </w:tc>
        <w:tc>
          <w:tcPr>
            <w:tcW w:w="3126" w:type="dxa"/>
            <w:vAlign w:val="center"/>
          </w:tcPr>
          <w:p w14:paraId="4C7D91C2"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Sufinanciranje nabavke udžbenika</w:t>
            </w:r>
          </w:p>
        </w:tc>
        <w:tc>
          <w:tcPr>
            <w:tcW w:w="1763" w:type="dxa"/>
            <w:vAlign w:val="center"/>
          </w:tcPr>
          <w:p w14:paraId="084D9CEA"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14.600,00 €</w:t>
            </w:r>
          </w:p>
        </w:tc>
        <w:tc>
          <w:tcPr>
            <w:tcW w:w="1760" w:type="dxa"/>
            <w:vAlign w:val="center"/>
          </w:tcPr>
          <w:p w14:paraId="248983E4"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14.600,00 €</w:t>
            </w:r>
          </w:p>
        </w:tc>
        <w:tc>
          <w:tcPr>
            <w:tcW w:w="1760" w:type="dxa"/>
            <w:vAlign w:val="center"/>
          </w:tcPr>
          <w:p w14:paraId="4A959539" w14:textId="77777777" w:rsidR="00C72041" w:rsidRPr="00532F18" w:rsidRDefault="00C72041" w:rsidP="00AD4848">
            <w:pPr>
              <w:spacing w:line="240" w:lineRule="auto"/>
              <w:jc w:val="center"/>
              <w:rPr>
                <w:rFonts w:ascii="Times New Roman" w:eastAsia="Calibri" w:hAnsi="Times New Roman" w:cs="Times New Roman"/>
              </w:rPr>
            </w:pPr>
            <w:r w:rsidRPr="00532F18">
              <w:rPr>
                <w:rFonts w:ascii="Times New Roman" w:eastAsia="Calibri" w:hAnsi="Times New Roman" w:cs="Times New Roman"/>
              </w:rPr>
              <w:t>14.600,00 €</w:t>
            </w:r>
          </w:p>
        </w:tc>
      </w:tr>
    </w:tbl>
    <w:p w14:paraId="4926728A" w14:textId="77777777" w:rsidR="00C72041" w:rsidRPr="00E77DB6" w:rsidRDefault="00C72041" w:rsidP="00C72041">
      <w:pPr>
        <w:spacing w:after="0" w:line="240" w:lineRule="auto"/>
        <w:jc w:val="both"/>
        <w:rPr>
          <w:rFonts w:ascii="Times New Roman" w:eastAsia="Calibri" w:hAnsi="Times New Roman" w:cs="Times New Roman"/>
        </w:rPr>
      </w:pPr>
    </w:p>
    <w:p w14:paraId="6304EC80" w14:textId="77777777" w:rsidR="00C72041" w:rsidRDefault="00C72041" w:rsidP="00C72041">
      <w:pPr>
        <w:spacing w:after="0" w:line="240" w:lineRule="auto"/>
        <w:jc w:val="both"/>
        <w:rPr>
          <w:rFonts w:ascii="Times New Roman" w:eastAsia="Calibri" w:hAnsi="Times New Roman" w:cs="Times New Roman"/>
          <w:color w:val="FF0000"/>
          <w:szCs w:val="24"/>
        </w:rPr>
      </w:pPr>
    </w:p>
    <w:p w14:paraId="4EF1D892" w14:textId="77777777" w:rsidR="00C72041" w:rsidRPr="003B1675" w:rsidRDefault="00C72041" w:rsidP="00C72041">
      <w:pPr>
        <w:spacing w:after="0" w:line="240" w:lineRule="auto"/>
        <w:jc w:val="both"/>
        <w:rPr>
          <w:rFonts w:ascii="Times New Roman" w:eastAsia="Calibri" w:hAnsi="Times New Roman" w:cs="Times New Roman"/>
          <w:szCs w:val="24"/>
        </w:rPr>
      </w:pPr>
      <w:r w:rsidRPr="003B1675">
        <w:rPr>
          <w:rFonts w:ascii="Times New Roman" w:eastAsia="Calibri" w:hAnsi="Times New Roman" w:cs="Times New Roman"/>
          <w:szCs w:val="24"/>
        </w:rPr>
        <w:t xml:space="preserve">Planirana sredstva za ostvarenje navedenog programa (0601) -  Srednjoškolsko obrazovanje iznose 49.200 €. </w:t>
      </w:r>
    </w:p>
    <w:p w14:paraId="2F0E2C5C" w14:textId="77777777" w:rsidR="00C72041" w:rsidRPr="00C04135" w:rsidRDefault="00C72041" w:rsidP="00C72041">
      <w:pPr>
        <w:spacing w:after="0" w:line="240" w:lineRule="auto"/>
        <w:jc w:val="both"/>
        <w:rPr>
          <w:rFonts w:ascii="Times New Roman" w:eastAsia="Calibri" w:hAnsi="Times New Roman" w:cs="Times New Roman"/>
          <w:color w:val="FF0000"/>
          <w:szCs w:val="24"/>
          <w:highlight w:val="lightGray"/>
        </w:rPr>
      </w:pPr>
    </w:p>
    <w:p w14:paraId="4DC89EA9" w14:textId="77777777" w:rsidR="00C72041" w:rsidRDefault="00C72041" w:rsidP="00C72041">
      <w:pPr>
        <w:spacing w:after="0" w:line="240" w:lineRule="auto"/>
        <w:jc w:val="both"/>
        <w:rPr>
          <w:rFonts w:ascii="Times New Roman" w:eastAsia="Calibri" w:hAnsi="Times New Roman" w:cs="Times New Roman"/>
          <w:szCs w:val="24"/>
        </w:rPr>
      </w:pPr>
      <w:r w:rsidRPr="003B1675">
        <w:rPr>
          <w:rFonts w:ascii="Times New Roman" w:eastAsia="Calibri" w:hAnsi="Times New Roman" w:cs="Times New Roman"/>
          <w:szCs w:val="24"/>
        </w:rPr>
        <w:t>Unutar programa izvode se sljedeće aktivnosti i projekti:</w:t>
      </w:r>
    </w:p>
    <w:p w14:paraId="247BA00C" w14:textId="77777777" w:rsidR="00C72041" w:rsidRDefault="00C72041" w:rsidP="00C72041">
      <w:pPr>
        <w:spacing w:after="0" w:line="240" w:lineRule="auto"/>
        <w:jc w:val="both"/>
        <w:rPr>
          <w:rFonts w:ascii="Times New Roman" w:eastAsia="Calibri" w:hAnsi="Times New Roman" w:cs="Times New Roman"/>
          <w:szCs w:val="24"/>
        </w:rPr>
      </w:pPr>
    </w:p>
    <w:p w14:paraId="35B7C05B" w14:textId="77777777" w:rsidR="00C72041" w:rsidRPr="00B8639B" w:rsidRDefault="00C72041" w:rsidP="00C72041">
      <w:pPr>
        <w:spacing w:after="0" w:line="240" w:lineRule="auto"/>
        <w:jc w:val="both"/>
        <w:rPr>
          <w:rFonts w:ascii="Times New Roman" w:eastAsia="Calibri" w:hAnsi="Times New Roman" w:cs="Times New Roman"/>
          <w:b/>
          <w:bCs/>
          <w:szCs w:val="24"/>
        </w:rPr>
      </w:pPr>
      <w:r w:rsidRPr="00B8639B">
        <w:rPr>
          <w:rFonts w:ascii="Times New Roman" w:eastAsia="Calibri" w:hAnsi="Times New Roman" w:cs="Times New Roman"/>
          <w:b/>
          <w:bCs/>
          <w:szCs w:val="24"/>
        </w:rPr>
        <w:t xml:space="preserve">Aktivnost A060106 Stipendije izvrsnosti: </w:t>
      </w:r>
    </w:p>
    <w:p w14:paraId="655B2E49" w14:textId="77777777" w:rsidR="00C72041" w:rsidRPr="00B8639B" w:rsidRDefault="00C72041" w:rsidP="00C72041">
      <w:pPr>
        <w:spacing w:after="0" w:line="240" w:lineRule="auto"/>
        <w:jc w:val="both"/>
        <w:rPr>
          <w:rFonts w:ascii="Times New Roman" w:eastAsia="Calibri" w:hAnsi="Times New Roman" w:cs="Times New Roman"/>
          <w:szCs w:val="24"/>
        </w:rPr>
      </w:pPr>
      <w:r w:rsidRPr="00B8639B">
        <w:rPr>
          <w:rFonts w:ascii="Times New Roman" w:eastAsia="Calibri" w:hAnsi="Times New Roman" w:cs="Times New Roman"/>
          <w:szCs w:val="24"/>
        </w:rPr>
        <w:t xml:space="preserve">Proračunska sredstva namijenjena su dodjeli stipendija učenicima koji u prethodnoj školskoj godini ostvare izvrsne učeničke rezultate, a prema kriterijima utvrđenim Odlukom o stipendiranju učenika i studenata („Službene novine Općine Kostrena“ br. 8/18, 5/21, 9/22). </w:t>
      </w:r>
    </w:p>
    <w:p w14:paraId="760B8E71" w14:textId="77777777" w:rsidR="00C72041" w:rsidRPr="00B8639B" w:rsidRDefault="00C72041" w:rsidP="00C72041">
      <w:pPr>
        <w:spacing w:after="0" w:line="240" w:lineRule="auto"/>
        <w:ind w:firstLine="708"/>
        <w:jc w:val="both"/>
        <w:rPr>
          <w:rFonts w:ascii="Times New Roman" w:eastAsia="Calibri" w:hAnsi="Times New Roman" w:cs="Times New Roman"/>
          <w:szCs w:val="24"/>
        </w:rPr>
      </w:pPr>
    </w:p>
    <w:p w14:paraId="346482C8" w14:textId="77777777" w:rsidR="00C72041" w:rsidRPr="00B8639B" w:rsidRDefault="00C72041" w:rsidP="00C72041">
      <w:pPr>
        <w:spacing w:after="0" w:line="240" w:lineRule="auto"/>
        <w:jc w:val="both"/>
        <w:rPr>
          <w:rFonts w:ascii="Times New Roman" w:eastAsia="Calibri" w:hAnsi="Times New Roman" w:cs="Times New Roman"/>
          <w:b/>
          <w:bCs/>
          <w:szCs w:val="24"/>
        </w:rPr>
      </w:pPr>
      <w:r w:rsidRPr="00B8639B">
        <w:rPr>
          <w:rFonts w:ascii="Times New Roman" w:eastAsia="Calibri" w:hAnsi="Times New Roman" w:cs="Times New Roman"/>
          <w:b/>
          <w:bCs/>
          <w:szCs w:val="24"/>
        </w:rPr>
        <w:t>Aktivnost A060104 Stipendije deficitarnih zanimanja:</w:t>
      </w:r>
    </w:p>
    <w:p w14:paraId="0EFA04B5" w14:textId="77777777" w:rsidR="00C72041" w:rsidRPr="00B8639B" w:rsidRDefault="00C72041" w:rsidP="00C72041">
      <w:pPr>
        <w:spacing w:after="0" w:line="240" w:lineRule="auto"/>
        <w:jc w:val="both"/>
        <w:rPr>
          <w:rFonts w:ascii="Times New Roman" w:eastAsia="Calibri" w:hAnsi="Times New Roman" w:cs="Times New Roman"/>
          <w:szCs w:val="24"/>
        </w:rPr>
      </w:pPr>
      <w:r w:rsidRPr="00B8639B">
        <w:rPr>
          <w:rFonts w:ascii="Times New Roman" w:eastAsia="Calibri" w:hAnsi="Times New Roman" w:cs="Times New Roman"/>
          <w:szCs w:val="24"/>
        </w:rPr>
        <w:t>Proračunska sredstva namijenjena su dodjeli stipendija učenicima deficitarnih zanimanja prema kriterijima utvrđenim Odlukom o stipendiranju učenika i studenata („Službene novine Općine Kostrena“ br. 8/18, 5/21, 9/22).</w:t>
      </w:r>
    </w:p>
    <w:p w14:paraId="28934343" w14:textId="77777777" w:rsidR="00C72041" w:rsidRPr="00B8639B" w:rsidRDefault="00C72041" w:rsidP="00C72041">
      <w:pPr>
        <w:spacing w:after="0" w:line="240" w:lineRule="auto"/>
        <w:ind w:firstLine="708"/>
        <w:jc w:val="both"/>
        <w:rPr>
          <w:rFonts w:ascii="Times New Roman" w:eastAsia="Calibri" w:hAnsi="Times New Roman" w:cs="Times New Roman"/>
          <w:szCs w:val="24"/>
        </w:rPr>
      </w:pPr>
    </w:p>
    <w:p w14:paraId="34881AF6" w14:textId="77777777" w:rsidR="00C72041" w:rsidRPr="00B8639B" w:rsidRDefault="00C72041" w:rsidP="00C72041">
      <w:pPr>
        <w:spacing w:after="0" w:line="240" w:lineRule="auto"/>
        <w:jc w:val="both"/>
        <w:rPr>
          <w:rFonts w:ascii="Times New Roman" w:eastAsia="Calibri" w:hAnsi="Times New Roman" w:cs="Times New Roman"/>
          <w:b/>
          <w:bCs/>
          <w:szCs w:val="24"/>
        </w:rPr>
      </w:pPr>
      <w:r w:rsidRPr="00B8639B">
        <w:rPr>
          <w:rFonts w:ascii="Times New Roman" w:eastAsia="Calibri" w:hAnsi="Times New Roman" w:cs="Times New Roman"/>
          <w:b/>
          <w:bCs/>
          <w:szCs w:val="24"/>
        </w:rPr>
        <w:t>Aktivnost A0601105 Stipendiranje korisnika slabijeg imovinskog stanja:</w:t>
      </w:r>
    </w:p>
    <w:p w14:paraId="647F1CFE" w14:textId="77777777" w:rsidR="00C72041" w:rsidRPr="00B8639B" w:rsidRDefault="00C72041" w:rsidP="00C72041">
      <w:pPr>
        <w:spacing w:after="0" w:line="240" w:lineRule="auto"/>
        <w:jc w:val="both"/>
        <w:rPr>
          <w:rFonts w:ascii="Times New Roman" w:eastAsia="Calibri" w:hAnsi="Times New Roman" w:cs="Times New Roman"/>
          <w:szCs w:val="24"/>
        </w:rPr>
      </w:pPr>
      <w:r w:rsidRPr="00B8639B">
        <w:rPr>
          <w:rFonts w:ascii="Times New Roman" w:eastAsia="Calibri" w:hAnsi="Times New Roman" w:cs="Times New Roman"/>
          <w:szCs w:val="24"/>
        </w:rPr>
        <w:t xml:space="preserve">Proračunska sredstva namijenjena su dodjeli stipendija učenicima slabijeg imovinskog stanja prema kriterijima utvrđenim Odlukom o stipendiranju učenika i studenata („Službene novine Općine Kostrena“ br. 8/18, 5/21, 9/22). </w:t>
      </w:r>
    </w:p>
    <w:p w14:paraId="7B881D01" w14:textId="77777777" w:rsidR="00C72041" w:rsidRPr="00B8639B" w:rsidRDefault="00C72041" w:rsidP="00C72041">
      <w:pPr>
        <w:spacing w:after="0" w:line="240" w:lineRule="auto"/>
        <w:ind w:firstLine="708"/>
        <w:jc w:val="both"/>
        <w:rPr>
          <w:rFonts w:ascii="Times New Roman" w:eastAsia="Calibri" w:hAnsi="Times New Roman" w:cs="Times New Roman"/>
          <w:szCs w:val="24"/>
        </w:rPr>
      </w:pPr>
    </w:p>
    <w:p w14:paraId="2FCD9C4F" w14:textId="77777777" w:rsidR="00C72041" w:rsidRPr="00B8639B" w:rsidRDefault="00C72041" w:rsidP="00C72041">
      <w:pPr>
        <w:spacing w:after="0" w:line="240" w:lineRule="auto"/>
        <w:jc w:val="both"/>
        <w:rPr>
          <w:rFonts w:ascii="Times New Roman" w:eastAsia="Calibri" w:hAnsi="Times New Roman" w:cs="Times New Roman"/>
          <w:b/>
          <w:bCs/>
          <w:szCs w:val="24"/>
        </w:rPr>
      </w:pPr>
      <w:r w:rsidRPr="00B8639B">
        <w:rPr>
          <w:rFonts w:ascii="Times New Roman" w:eastAsia="Calibri" w:hAnsi="Times New Roman" w:cs="Times New Roman"/>
          <w:b/>
          <w:bCs/>
          <w:szCs w:val="24"/>
        </w:rPr>
        <w:t>Aktivnost A060102 Prijevoz srednjoškolske djece:</w:t>
      </w:r>
    </w:p>
    <w:p w14:paraId="7DF260BB" w14:textId="77777777" w:rsidR="00C72041" w:rsidRPr="00B8639B" w:rsidRDefault="00C72041" w:rsidP="00C72041">
      <w:pPr>
        <w:spacing w:after="0" w:line="240" w:lineRule="auto"/>
        <w:jc w:val="both"/>
        <w:rPr>
          <w:rFonts w:ascii="Times New Roman" w:eastAsia="Calibri" w:hAnsi="Times New Roman" w:cs="Times New Roman"/>
          <w:szCs w:val="24"/>
        </w:rPr>
      </w:pPr>
      <w:r w:rsidRPr="00B8639B">
        <w:rPr>
          <w:rFonts w:ascii="Times New Roman" w:eastAsia="Calibri" w:hAnsi="Times New Roman" w:cs="Times New Roman"/>
          <w:szCs w:val="24"/>
        </w:rPr>
        <w:t xml:space="preserve">Proračunska sredstva osigurana su za sufinanciranje javnog prijevoza redovnim učenicima srednjih škola koji imaju prebivalište na području Kostrena u odgovarajućem postotku.  </w:t>
      </w:r>
    </w:p>
    <w:p w14:paraId="5675E490" w14:textId="77777777" w:rsidR="00C72041" w:rsidRPr="00B8639B" w:rsidRDefault="00C72041" w:rsidP="00C72041">
      <w:pPr>
        <w:spacing w:after="0" w:line="240" w:lineRule="auto"/>
        <w:ind w:firstLine="708"/>
        <w:jc w:val="both"/>
        <w:rPr>
          <w:rFonts w:ascii="Times New Roman" w:eastAsia="Calibri" w:hAnsi="Times New Roman" w:cs="Times New Roman"/>
          <w:szCs w:val="24"/>
        </w:rPr>
      </w:pPr>
    </w:p>
    <w:p w14:paraId="03CE4142" w14:textId="77777777" w:rsidR="00C72041" w:rsidRPr="00B8639B" w:rsidRDefault="00C72041" w:rsidP="00C72041">
      <w:pPr>
        <w:spacing w:after="0" w:line="240" w:lineRule="auto"/>
        <w:jc w:val="both"/>
        <w:rPr>
          <w:rFonts w:ascii="Times New Roman" w:eastAsia="Calibri" w:hAnsi="Times New Roman" w:cs="Times New Roman"/>
          <w:szCs w:val="24"/>
        </w:rPr>
      </w:pPr>
      <w:r w:rsidRPr="00B8639B">
        <w:rPr>
          <w:rFonts w:ascii="Times New Roman" w:eastAsia="Calibri" w:hAnsi="Times New Roman" w:cs="Times New Roman"/>
          <w:b/>
          <w:bCs/>
          <w:szCs w:val="24"/>
        </w:rPr>
        <w:t>Aktivnost A060103 Sufinanciranje nabavke udžbenika</w:t>
      </w:r>
      <w:r>
        <w:rPr>
          <w:rFonts w:ascii="Times New Roman" w:eastAsia="Calibri" w:hAnsi="Times New Roman" w:cs="Times New Roman"/>
          <w:b/>
          <w:bCs/>
          <w:szCs w:val="24"/>
        </w:rPr>
        <w:t>:</w:t>
      </w:r>
      <w:r w:rsidRPr="00B8639B">
        <w:rPr>
          <w:rFonts w:ascii="Times New Roman" w:eastAsia="Calibri" w:hAnsi="Times New Roman" w:cs="Times New Roman"/>
          <w:szCs w:val="24"/>
        </w:rPr>
        <w:t xml:space="preserve"> </w:t>
      </w:r>
    </w:p>
    <w:p w14:paraId="1AAA2565" w14:textId="77777777" w:rsidR="00C72041" w:rsidRPr="00D62FC5" w:rsidRDefault="00C72041" w:rsidP="00C72041">
      <w:pPr>
        <w:spacing w:after="0" w:line="240" w:lineRule="auto"/>
        <w:jc w:val="both"/>
        <w:rPr>
          <w:rFonts w:ascii="Times New Roman" w:eastAsia="Calibri" w:hAnsi="Times New Roman" w:cs="Times New Roman"/>
          <w:color w:val="FF0000"/>
          <w:szCs w:val="24"/>
        </w:rPr>
      </w:pPr>
      <w:r w:rsidRPr="00B8639B">
        <w:rPr>
          <w:rFonts w:ascii="Times New Roman" w:eastAsia="Calibri" w:hAnsi="Times New Roman" w:cs="Times New Roman"/>
          <w:szCs w:val="24"/>
        </w:rPr>
        <w:t>Proračunska sredstva osigurana su za sufinanciranje nabavke obveznih udžbenika, drugog obrazovnog materijala i školskih potrepština redovitim učenicima srednjih škola koji imaju prebivalište na području Općine Kostrena.</w:t>
      </w:r>
    </w:p>
    <w:p w14:paraId="0C6951CF" w14:textId="77777777" w:rsidR="00C72041" w:rsidRPr="00D62FC5" w:rsidRDefault="00C72041" w:rsidP="00C72041">
      <w:pPr>
        <w:spacing w:after="0" w:line="240" w:lineRule="auto"/>
        <w:jc w:val="both"/>
        <w:rPr>
          <w:rFonts w:ascii="Times New Roman" w:eastAsia="Calibri" w:hAnsi="Times New Roman" w:cs="Times New Roman"/>
          <w:b/>
          <w:color w:val="FF0000"/>
          <w:szCs w:val="24"/>
        </w:rPr>
      </w:pPr>
    </w:p>
    <w:p w14:paraId="3F743BEE" w14:textId="77777777" w:rsidR="00C72041" w:rsidRPr="00D62FC5" w:rsidRDefault="00C72041" w:rsidP="00C72041">
      <w:pPr>
        <w:spacing w:after="0" w:line="240" w:lineRule="auto"/>
        <w:jc w:val="both"/>
        <w:rPr>
          <w:rFonts w:ascii="Times New Roman" w:eastAsia="Calibri" w:hAnsi="Times New Roman" w:cs="Times New Roman"/>
          <w:color w:val="FF0000"/>
          <w:szCs w:val="24"/>
        </w:rPr>
      </w:pPr>
    </w:p>
    <w:tbl>
      <w:tblPr>
        <w:tblStyle w:val="Reetkatablice"/>
        <w:tblW w:w="9776" w:type="dxa"/>
        <w:tblLook w:val="04A0" w:firstRow="1" w:lastRow="0" w:firstColumn="1" w:lastColumn="0" w:noHBand="0" w:noVBand="1"/>
      </w:tblPr>
      <w:tblGrid>
        <w:gridCol w:w="2830"/>
        <w:gridCol w:w="6946"/>
      </w:tblGrid>
      <w:tr w:rsidR="00C72041" w:rsidRPr="00D62FC5" w14:paraId="4E012C33" w14:textId="77777777" w:rsidTr="00AD4848">
        <w:trPr>
          <w:trHeight w:val="1134"/>
        </w:trPr>
        <w:tc>
          <w:tcPr>
            <w:tcW w:w="2830" w:type="dxa"/>
            <w:vAlign w:val="center"/>
          </w:tcPr>
          <w:p w14:paraId="692BE91C" w14:textId="77777777" w:rsidR="00C72041" w:rsidRPr="000E186D" w:rsidRDefault="00C72041" w:rsidP="00AD4848">
            <w:pPr>
              <w:spacing w:line="240" w:lineRule="auto"/>
              <w:rPr>
                <w:rFonts w:ascii="Times New Roman" w:eastAsia="Calibri" w:hAnsi="Times New Roman" w:cs="Times New Roman"/>
              </w:rPr>
            </w:pPr>
            <w:r w:rsidRPr="000E186D">
              <w:rPr>
                <w:rFonts w:ascii="Times New Roman" w:eastAsia="Calibri" w:hAnsi="Times New Roman" w:cs="Times New Roman"/>
              </w:rPr>
              <w:t>INSTITUCIJE, DRUŠTVA I STRUČNE OSOBE U PROVEDBI PROGRAMA</w:t>
            </w:r>
          </w:p>
        </w:tc>
        <w:tc>
          <w:tcPr>
            <w:tcW w:w="6946" w:type="dxa"/>
            <w:vAlign w:val="center"/>
          </w:tcPr>
          <w:p w14:paraId="549AB43B" w14:textId="77777777" w:rsidR="00C72041" w:rsidRPr="000E186D" w:rsidRDefault="00C72041" w:rsidP="00AD4848">
            <w:pPr>
              <w:spacing w:line="240" w:lineRule="auto"/>
              <w:jc w:val="both"/>
              <w:rPr>
                <w:rFonts w:ascii="Times New Roman" w:eastAsia="Calibri" w:hAnsi="Times New Roman" w:cs="Times New Roman"/>
              </w:rPr>
            </w:pPr>
            <w:r w:rsidRPr="000E186D">
              <w:rPr>
                <w:rFonts w:ascii="Times New Roman" w:eastAsia="Calibri" w:hAnsi="Times New Roman" w:cs="Times New Roman"/>
              </w:rPr>
              <w:t>Program realiziraju službenici i namještenici Općine u okviru poslova i zadataka radnih mjesta na koje su raspoređeni, te fizičke i pravne osobe s kojima se zaključe ugovori u svrhu provedbe pojedinih aktivnosti.</w:t>
            </w:r>
          </w:p>
        </w:tc>
      </w:tr>
      <w:tr w:rsidR="00C72041" w:rsidRPr="00D62FC5" w14:paraId="76BB3403" w14:textId="77777777" w:rsidTr="00AD4848">
        <w:tc>
          <w:tcPr>
            <w:tcW w:w="2830" w:type="dxa"/>
            <w:vAlign w:val="center"/>
          </w:tcPr>
          <w:p w14:paraId="1E098888" w14:textId="77777777" w:rsidR="00C72041" w:rsidRPr="000E186D" w:rsidRDefault="00C72041" w:rsidP="00AD4848">
            <w:pPr>
              <w:spacing w:line="240" w:lineRule="auto"/>
              <w:rPr>
                <w:rFonts w:ascii="Times New Roman" w:eastAsia="Calibri" w:hAnsi="Times New Roman" w:cs="Times New Roman"/>
              </w:rPr>
            </w:pPr>
            <w:r w:rsidRPr="000E186D">
              <w:rPr>
                <w:rFonts w:ascii="Times New Roman" w:eastAsia="Calibri" w:hAnsi="Times New Roman" w:cs="Times New Roman"/>
              </w:rPr>
              <w:t>POKAZATELJI USPJEŠNOSTI</w:t>
            </w:r>
          </w:p>
        </w:tc>
        <w:tc>
          <w:tcPr>
            <w:tcW w:w="6946" w:type="dxa"/>
            <w:vAlign w:val="center"/>
          </w:tcPr>
          <w:p w14:paraId="6EC78160" w14:textId="77777777" w:rsidR="00C72041" w:rsidRPr="000E186D" w:rsidRDefault="00C72041" w:rsidP="00AD4848">
            <w:pPr>
              <w:spacing w:line="240" w:lineRule="auto"/>
              <w:rPr>
                <w:rFonts w:ascii="Times New Roman" w:eastAsia="Calibri" w:hAnsi="Times New Roman" w:cs="Times New Roman"/>
              </w:rPr>
            </w:pPr>
            <w:r w:rsidRPr="000E186D">
              <w:rPr>
                <w:rFonts w:ascii="Times New Roman" w:eastAsia="Calibri" w:hAnsi="Times New Roman" w:cs="Times New Roman"/>
              </w:rPr>
              <w:t xml:space="preserve">Nad standard unutar poslova lokalnog značaja, a koji se odnose na brigu o djeci, odgoj i osnovno obrazovanje.  </w:t>
            </w:r>
          </w:p>
        </w:tc>
      </w:tr>
      <w:tr w:rsidR="00C72041" w:rsidRPr="00D62FC5" w14:paraId="7BF25EFE" w14:textId="77777777" w:rsidTr="00AD4848">
        <w:tc>
          <w:tcPr>
            <w:tcW w:w="2830" w:type="dxa"/>
            <w:vAlign w:val="center"/>
          </w:tcPr>
          <w:p w14:paraId="06C745EA" w14:textId="77777777" w:rsidR="00C72041" w:rsidRPr="000E186D" w:rsidRDefault="00C72041" w:rsidP="00AD4848">
            <w:pPr>
              <w:spacing w:line="240" w:lineRule="auto"/>
              <w:rPr>
                <w:rFonts w:ascii="Times New Roman" w:eastAsia="Calibri" w:hAnsi="Times New Roman" w:cs="Times New Roman"/>
              </w:rPr>
            </w:pPr>
            <w:r w:rsidRPr="000E186D">
              <w:rPr>
                <w:rFonts w:ascii="Times New Roman" w:eastAsia="Calibri" w:hAnsi="Times New Roman" w:cs="Times New Roman"/>
              </w:rPr>
              <w:t>PROCJENA NEPREDVIĐENIH RASHODA</w:t>
            </w:r>
          </w:p>
        </w:tc>
        <w:tc>
          <w:tcPr>
            <w:tcW w:w="6946" w:type="dxa"/>
            <w:vAlign w:val="center"/>
          </w:tcPr>
          <w:p w14:paraId="25D1C800" w14:textId="77777777" w:rsidR="00C72041" w:rsidRPr="000E186D" w:rsidRDefault="00C72041" w:rsidP="00AD4848">
            <w:pPr>
              <w:spacing w:line="240" w:lineRule="auto"/>
              <w:rPr>
                <w:rFonts w:ascii="Times New Roman" w:eastAsia="Calibri" w:hAnsi="Times New Roman" w:cs="Times New Roman"/>
              </w:rPr>
            </w:pPr>
            <w:r w:rsidRPr="000E186D">
              <w:rPr>
                <w:rFonts w:ascii="Times New Roman" w:eastAsia="Calibri" w:hAnsi="Times New Roman" w:cs="Times New Roman"/>
              </w:rPr>
              <w:t>Ne očekuju se posebni nepredviđeni rizici koji bi mogli dovesti do dodatnih troškova na realizaciji programa.</w:t>
            </w:r>
          </w:p>
        </w:tc>
      </w:tr>
    </w:tbl>
    <w:p w14:paraId="1C3342EB" w14:textId="77777777" w:rsidR="00C72041" w:rsidRPr="00D62FC5" w:rsidRDefault="00C72041" w:rsidP="00C72041">
      <w:pPr>
        <w:spacing w:after="0" w:line="240" w:lineRule="auto"/>
        <w:jc w:val="both"/>
        <w:rPr>
          <w:rFonts w:ascii="Times New Roman" w:eastAsia="Calibri" w:hAnsi="Times New Roman" w:cs="Times New Roman"/>
          <w:b/>
          <w:color w:val="FF0000"/>
          <w:szCs w:val="24"/>
        </w:rPr>
      </w:pPr>
    </w:p>
    <w:p w14:paraId="759AE299" w14:textId="77777777" w:rsidR="00C72041" w:rsidRPr="00DC554E" w:rsidRDefault="00C72041" w:rsidP="00C72041">
      <w:pPr>
        <w:jc w:val="both"/>
        <w:rPr>
          <w:rFonts w:ascii="Times New Roman" w:hAnsi="Times New Roman"/>
          <w:b/>
          <w:highlight w:val="lightGray"/>
        </w:rPr>
      </w:pPr>
    </w:p>
    <w:p w14:paraId="51F3EE62" w14:textId="77777777" w:rsidR="00C72041" w:rsidRPr="000E186D" w:rsidRDefault="00C72041" w:rsidP="00C72041">
      <w:pPr>
        <w:jc w:val="both"/>
        <w:rPr>
          <w:rFonts w:ascii="Times New Roman" w:hAnsi="Times New Roman"/>
          <w:b/>
        </w:rPr>
      </w:pPr>
      <w:r w:rsidRPr="000E186D">
        <w:rPr>
          <w:rFonts w:ascii="Times New Roman" w:hAnsi="Times New Roman"/>
          <w:b/>
        </w:rPr>
        <w:lastRenderedPageBreak/>
        <w:t>0602: PROGRAM VISOKOŠKOLSKO OBRAZOVANJE</w:t>
      </w:r>
    </w:p>
    <w:p w14:paraId="160D0789" w14:textId="77777777" w:rsidR="00C72041" w:rsidRPr="00D62FC5" w:rsidRDefault="00C72041" w:rsidP="00C72041">
      <w:pPr>
        <w:spacing w:after="0" w:line="240" w:lineRule="auto"/>
        <w:jc w:val="both"/>
        <w:rPr>
          <w:rFonts w:ascii="Times New Roman" w:eastAsia="Calibri" w:hAnsi="Times New Roman" w:cs="Times New Roman"/>
          <w:color w:val="FF0000"/>
          <w:sz w:val="24"/>
          <w:szCs w:val="24"/>
        </w:rPr>
      </w:pPr>
    </w:p>
    <w:tbl>
      <w:tblPr>
        <w:tblStyle w:val="Reetkatablice"/>
        <w:tblW w:w="0" w:type="auto"/>
        <w:tblLook w:val="04A0" w:firstRow="1" w:lastRow="0" w:firstColumn="1" w:lastColumn="0" w:noHBand="0" w:noVBand="1"/>
      </w:tblPr>
      <w:tblGrid>
        <w:gridCol w:w="2547"/>
        <w:gridCol w:w="6946"/>
      </w:tblGrid>
      <w:tr w:rsidR="00C72041" w:rsidRPr="00D62FC5" w14:paraId="265356B5" w14:textId="77777777" w:rsidTr="00AD4848">
        <w:trPr>
          <w:trHeight w:val="454"/>
        </w:trPr>
        <w:tc>
          <w:tcPr>
            <w:tcW w:w="2547" w:type="dxa"/>
            <w:vAlign w:val="center"/>
          </w:tcPr>
          <w:p w14:paraId="0CE6D5C2" w14:textId="77777777" w:rsidR="00C72041" w:rsidRPr="00104208" w:rsidRDefault="00C72041" w:rsidP="00AD4848">
            <w:pPr>
              <w:spacing w:line="240" w:lineRule="auto"/>
              <w:jc w:val="both"/>
              <w:rPr>
                <w:rFonts w:ascii="Times New Roman" w:eastAsia="Calibri" w:hAnsi="Times New Roman" w:cs="Times New Roman"/>
              </w:rPr>
            </w:pPr>
            <w:r w:rsidRPr="00104208">
              <w:rPr>
                <w:rFonts w:ascii="Times New Roman" w:eastAsia="Calibri" w:hAnsi="Times New Roman" w:cs="Times New Roman"/>
              </w:rPr>
              <w:t>OPĆI CILJ</w:t>
            </w:r>
          </w:p>
        </w:tc>
        <w:tc>
          <w:tcPr>
            <w:tcW w:w="6946" w:type="dxa"/>
            <w:vAlign w:val="center"/>
          </w:tcPr>
          <w:p w14:paraId="0EA335CB" w14:textId="77777777" w:rsidR="00C72041" w:rsidRPr="00104208" w:rsidRDefault="00C72041" w:rsidP="00AD4848">
            <w:pPr>
              <w:spacing w:line="240" w:lineRule="auto"/>
              <w:jc w:val="both"/>
              <w:rPr>
                <w:rFonts w:ascii="Times New Roman" w:eastAsia="Calibri" w:hAnsi="Times New Roman" w:cs="Times New Roman"/>
              </w:rPr>
            </w:pPr>
            <w:r w:rsidRPr="00104208">
              <w:rPr>
                <w:rFonts w:ascii="Times New Roman" w:eastAsia="Calibri" w:hAnsi="Times New Roman" w:cs="Times New Roman"/>
              </w:rPr>
              <w:t xml:space="preserve">Cilj programa je dodjelom stipendija poboljšati i stimulirati studentsku populaciju za daljnji rad i napredak te usavršavanje na području zanimanja, a stipendiranjem deficitarnih zanimanja stimuliraju se studenti čime se osiguravaju uvjeti za pokriće potreba tržišta i zapošljavanje deficitarnih kadrova na području Kostrene.  </w:t>
            </w:r>
          </w:p>
        </w:tc>
      </w:tr>
      <w:tr w:rsidR="00C72041" w:rsidRPr="00D62FC5" w14:paraId="1119DAF7" w14:textId="77777777" w:rsidTr="00AD4848">
        <w:trPr>
          <w:trHeight w:val="454"/>
        </w:trPr>
        <w:tc>
          <w:tcPr>
            <w:tcW w:w="2547" w:type="dxa"/>
            <w:vAlign w:val="center"/>
          </w:tcPr>
          <w:p w14:paraId="66322CCD" w14:textId="77777777" w:rsidR="00C72041" w:rsidRPr="00AC26C3" w:rsidRDefault="00C72041" w:rsidP="00AD4848">
            <w:pPr>
              <w:spacing w:line="240" w:lineRule="auto"/>
              <w:rPr>
                <w:rFonts w:ascii="Times New Roman" w:eastAsia="Calibri" w:hAnsi="Times New Roman" w:cs="Times New Roman"/>
              </w:rPr>
            </w:pPr>
            <w:r w:rsidRPr="00AC26C3">
              <w:rPr>
                <w:rFonts w:ascii="Times New Roman" w:eastAsia="Calibri" w:hAnsi="Times New Roman" w:cs="Times New Roman"/>
              </w:rPr>
              <w:t>OPIS PROGRAMA</w:t>
            </w:r>
          </w:p>
        </w:tc>
        <w:tc>
          <w:tcPr>
            <w:tcW w:w="6946" w:type="dxa"/>
            <w:vAlign w:val="center"/>
          </w:tcPr>
          <w:p w14:paraId="2DEDA684" w14:textId="77777777" w:rsidR="00C72041" w:rsidRPr="00AC26C3" w:rsidRDefault="00C72041" w:rsidP="00AD4848">
            <w:pPr>
              <w:spacing w:line="240" w:lineRule="auto"/>
              <w:jc w:val="both"/>
              <w:rPr>
                <w:rFonts w:ascii="Times New Roman" w:eastAsia="Calibri" w:hAnsi="Times New Roman" w:cs="Times New Roman"/>
              </w:rPr>
            </w:pPr>
            <w:r w:rsidRPr="00AC26C3">
              <w:rPr>
                <w:rFonts w:ascii="Times New Roman" w:eastAsia="Calibri" w:hAnsi="Times New Roman" w:cs="Times New Roman"/>
              </w:rPr>
              <w:t xml:space="preserve">Program obuhvaća stipendiranje studenata na tri razine - izvrsnosti, deficitarnih zanimanja i slabijeg imovinskog stanja, sufinanciranje studentskih karata u </w:t>
            </w:r>
            <w:r>
              <w:rPr>
                <w:rFonts w:ascii="Times New Roman" w:eastAsia="Calibri" w:hAnsi="Times New Roman" w:cs="Times New Roman"/>
              </w:rPr>
              <w:t>odgovarajuće iznosu</w:t>
            </w:r>
            <w:r w:rsidRPr="00AC26C3">
              <w:rPr>
                <w:rFonts w:ascii="Times New Roman" w:eastAsia="Calibri" w:hAnsi="Times New Roman" w:cs="Times New Roman"/>
              </w:rPr>
              <w:t xml:space="preserve"> cijene pokazne karte.</w:t>
            </w:r>
          </w:p>
        </w:tc>
      </w:tr>
      <w:tr w:rsidR="00C72041" w:rsidRPr="00D62FC5" w14:paraId="02776A33" w14:textId="77777777" w:rsidTr="00AD4848">
        <w:trPr>
          <w:trHeight w:val="454"/>
        </w:trPr>
        <w:tc>
          <w:tcPr>
            <w:tcW w:w="2547" w:type="dxa"/>
            <w:vAlign w:val="center"/>
          </w:tcPr>
          <w:p w14:paraId="27F1F45F" w14:textId="77777777" w:rsidR="00C72041" w:rsidRPr="00AC26C3" w:rsidRDefault="00C72041" w:rsidP="00AD4848">
            <w:pPr>
              <w:spacing w:line="240" w:lineRule="auto"/>
              <w:rPr>
                <w:rFonts w:ascii="Times New Roman" w:eastAsia="Calibri" w:hAnsi="Times New Roman" w:cs="Times New Roman"/>
              </w:rPr>
            </w:pPr>
            <w:r w:rsidRPr="00AC26C3">
              <w:rPr>
                <w:rFonts w:ascii="Times New Roman" w:eastAsia="Calibri" w:hAnsi="Times New Roman" w:cs="Times New Roman"/>
              </w:rPr>
              <w:t>ZAKONSKA OSNOVA</w:t>
            </w:r>
          </w:p>
        </w:tc>
        <w:tc>
          <w:tcPr>
            <w:tcW w:w="6946" w:type="dxa"/>
            <w:vAlign w:val="center"/>
          </w:tcPr>
          <w:p w14:paraId="0838B4A9" w14:textId="77777777" w:rsidR="00C72041" w:rsidRPr="00AC26C3" w:rsidRDefault="00C72041" w:rsidP="00AD4848">
            <w:pPr>
              <w:spacing w:line="240" w:lineRule="auto"/>
              <w:jc w:val="both"/>
              <w:rPr>
                <w:rFonts w:ascii="Times New Roman" w:eastAsia="Calibri" w:hAnsi="Times New Roman" w:cs="Times New Roman"/>
              </w:rPr>
            </w:pPr>
            <w:r w:rsidRPr="00AC26C3">
              <w:rPr>
                <w:rFonts w:ascii="Times New Roman" w:eastAsia="Calibri" w:hAnsi="Times New Roman" w:cs="Times New Roman"/>
              </w:rPr>
              <w:t>Zakon o lokalnoj i područnoj (regionalnoj) samoupravi („Narodne novine“ br. 33/01, 60/01, 129/05, 109/07, 125/08, 36/09, 150/11, 144/12, 19/13, 137/15, 123/17, 98/19, 144/20), Zakon o visokom obrazovanju i znanstvenoj djelatnosti („Narodne novine“ br. 119/22), Odluka o stipendiranju učenika i studenata („Službene novine Općine Kostrena“ br. 8/18, 5/21, 9/22).</w:t>
            </w:r>
          </w:p>
        </w:tc>
      </w:tr>
    </w:tbl>
    <w:p w14:paraId="3A31DFD9" w14:textId="77777777" w:rsidR="00C72041" w:rsidRPr="00AF69CE" w:rsidRDefault="00C72041" w:rsidP="00C72041">
      <w:pPr>
        <w:spacing w:after="0" w:line="240" w:lineRule="auto"/>
        <w:jc w:val="both"/>
        <w:rPr>
          <w:rFonts w:ascii="Times New Roman" w:eastAsia="Calibri" w:hAnsi="Times New Roman" w:cs="Times New Roman"/>
          <w:sz w:val="24"/>
          <w:szCs w:val="24"/>
        </w:rPr>
      </w:pPr>
    </w:p>
    <w:p w14:paraId="26655FF4" w14:textId="77777777" w:rsidR="00C72041" w:rsidRPr="001C1240" w:rsidRDefault="00C72041" w:rsidP="00C72041">
      <w:pPr>
        <w:spacing w:after="0" w:line="240" w:lineRule="auto"/>
        <w:jc w:val="both"/>
        <w:rPr>
          <w:rFonts w:ascii="Times New Roman" w:eastAsia="Calibri" w:hAnsi="Times New Roman" w:cs="Times New Roman"/>
        </w:rPr>
      </w:pPr>
      <w:r w:rsidRPr="00443312">
        <w:rPr>
          <w:rFonts w:ascii="Times New Roman" w:eastAsia="Calibri" w:hAnsi="Times New Roman" w:cs="Times New Roman"/>
        </w:rPr>
        <w:t>Nave</w:t>
      </w:r>
      <w:r w:rsidRPr="001C1240">
        <w:rPr>
          <w:rFonts w:ascii="Times New Roman" w:eastAsia="Calibri" w:hAnsi="Times New Roman" w:cs="Times New Roman"/>
        </w:rPr>
        <w:t>deni program sastoji se od sljedećih aktivnosti:</w:t>
      </w:r>
    </w:p>
    <w:tbl>
      <w:tblPr>
        <w:tblStyle w:val="Reetkatablice"/>
        <w:tblW w:w="9555" w:type="dxa"/>
        <w:tblLook w:val="04A0" w:firstRow="1" w:lastRow="0" w:firstColumn="1" w:lastColumn="0" w:noHBand="0" w:noVBand="1"/>
      </w:tblPr>
      <w:tblGrid>
        <w:gridCol w:w="1146"/>
        <w:gridCol w:w="3126"/>
        <w:gridCol w:w="1763"/>
        <w:gridCol w:w="1760"/>
        <w:gridCol w:w="1760"/>
      </w:tblGrid>
      <w:tr w:rsidR="00C72041" w:rsidRPr="001C1240" w14:paraId="5D364AC4" w14:textId="77777777" w:rsidTr="00AD4848">
        <w:trPr>
          <w:trHeight w:val="397"/>
        </w:trPr>
        <w:tc>
          <w:tcPr>
            <w:tcW w:w="1146" w:type="dxa"/>
          </w:tcPr>
          <w:p w14:paraId="1A1ECF23" w14:textId="77777777" w:rsidR="00C72041" w:rsidRPr="001C1240" w:rsidRDefault="00C72041" w:rsidP="00AD4848">
            <w:pPr>
              <w:spacing w:line="240" w:lineRule="auto"/>
              <w:jc w:val="center"/>
              <w:rPr>
                <w:rFonts w:ascii="Times New Roman" w:eastAsia="Calibri" w:hAnsi="Times New Roman" w:cs="Times New Roman"/>
                <w:b/>
              </w:rPr>
            </w:pPr>
          </w:p>
        </w:tc>
        <w:tc>
          <w:tcPr>
            <w:tcW w:w="3126" w:type="dxa"/>
            <w:vAlign w:val="center"/>
          </w:tcPr>
          <w:p w14:paraId="2AFD2DBC" w14:textId="77777777" w:rsidR="00C72041" w:rsidRPr="001C1240" w:rsidRDefault="00C72041" w:rsidP="00AD4848">
            <w:pPr>
              <w:spacing w:line="240" w:lineRule="auto"/>
              <w:jc w:val="center"/>
              <w:rPr>
                <w:rFonts w:ascii="Times New Roman" w:eastAsia="Calibri" w:hAnsi="Times New Roman" w:cs="Times New Roman"/>
                <w:b/>
              </w:rPr>
            </w:pPr>
            <w:r w:rsidRPr="001C1240">
              <w:rPr>
                <w:rFonts w:ascii="Times New Roman" w:eastAsia="Calibri" w:hAnsi="Times New Roman" w:cs="Times New Roman"/>
                <w:b/>
              </w:rPr>
              <w:t>Aktivnost</w:t>
            </w:r>
          </w:p>
        </w:tc>
        <w:tc>
          <w:tcPr>
            <w:tcW w:w="1763" w:type="dxa"/>
            <w:vAlign w:val="center"/>
          </w:tcPr>
          <w:p w14:paraId="4DD04BBB" w14:textId="77777777" w:rsidR="00C72041" w:rsidRPr="001C1240" w:rsidRDefault="00C72041" w:rsidP="00AD4848">
            <w:pPr>
              <w:spacing w:line="240" w:lineRule="auto"/>
              <w:jc w:val="center"/>
              <w:rPr>
                <w:rFonts w:ascii="Times New Roman" w:eastAsia="Calibri" w:hAnsi="Times New Roman" w:cs="Times New Roman"/>
                <w:b/>
              </w:rPr>
            </w:pPr>
            <w:r w:rsidRPr="001C1240">
              <w:rPr>
                <w:rFonts w:ascii="Times New Roman" w:eastAsia="Calibri" w:hAnsi="Times New Roman" w:cs="Times New Roman"/>
                <w:b/>
              </w:rPr>
              <w:t>Proračun 2024.</w:t>
            </w:r>
          </w:p>
        </w:tc>
        <w:tc>
          <w:tcPr>
            <w:tcW w:w="1760" w:type="dxa"/>
            <w:vAlign w:val="center"/>
          </w:tcPr>
          <w:p w14:paraId="4AF614E2" w14:textId="77777777" w:rsidR="00C72041" w:rsidRPr="001C1240" w:rsidRDefault="00C72041" w:rsidP="00AD4848">
            <w:pPr>
              <w:spacing w:line="240" w:lineRule="auto"/>
              <w:jc w:val="center"/>
              <w:rPr>
                <w:rFonts w:ascii="Times New Roman" w:eastAsia="Calibri" w:hAnsi="Times New Roman" w:cs="Times New Roman"/>
                <w:b/>
              </w:rPr>
            </w:pPr>
            <w:r w:rsidRPr="001C1240">
              <w:rPr>
                <w:rFonts w:ascii="Times New Roman" w:eastAsia="Calibri" w:hAnsi="Times New Roman" w:cs="Times New Roman"/>
                <w:b/>
              </w:rPr>
              <w:t>Proračun 2025.</w:t>
            </w:r>
          </w:p>
        </w:tc>
        <w:tc>
          <w:tcPr>
            <w:tcW w:w="1760" w:type="dxa"/>
            <w:vAlign w:val="center"/>
          </w:tcPr>
          <w:p w14:paraId="5D8BF4AC" w14:textId="77777777" w:rsidR="00C72041" w:rsidRPr="001C1240" w:rsidRDefault="00C72041" w:rsidP="00AD4848">
            <w:pPr>
              <w:spacing w:line="240" w:lineRule="auto"/>
              <w:jc w:val="center"/>
              <w:rPr>
                <w:rFonts w:ascii="Times New Roman" w:eastAsia="Calibri" w:hAnsi="Times New Roman" w:cs="Times New Roman"/>
                <w:b/>
              </w:rPr>
            </w:pPr>
            <w:r w:rsidRPr="001C1240">
              <w:rPr>
                <w:rFonts w:ascii="Times New Roman" w:eastAsia="Calibri" w:hAnsi="Times New Roman" w:cs="Times New Roman"/>
                <w:b/>
              </w:rPr>
              <w:t>Proračun 2026.</w:t>
            </w:r>
          </w:p>
        </w:tc>
      </w:tr>
      <w:tr w:rsidR="00C72041" w:rsidRPr="001C1240" w14:paraId="59BAB1A2" w14:textId="77777777" w:rsidTr="00AD4848">
        <w:trPr>
          <w:trHeight w:val="397"/>
        </w:trPr>
        <w:tc>
          <w:tcPr>
            <w:tcW w:w="1146" w:type="dxa"/>
            <w:vAlign w:val="center"/>
          </w:tcPr>
          <w:p w14:paraId="06DF2AB5"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A060205</w:t>
            </w:r>
          </w:p>
        </w:tc>
        <w:tc>
          <w:tcPr>
            <w:tcW w:w="3126" w:type="dxa"/>
            <w:vAlign w:val="center"/>
          </w:tcPr>
          <w:p w14:paraId="3A760BA4"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Stipendije izvrsnosti</w:t>
            </w:r>
          </w:p>
        </w:tc>
        <w:tc>
          <w:tcPr>
            <w:tcW w:w="1763" w:type="dxa"/>
            <w:vAlign w:val="center"/>
          </w:tcPr>
          <w:p w14:paraId="5DA95AA8"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50.400,00 €</w:t>
            </w:r>
          </w:p>
        </w:tc>
        <w:tc>
          <w:tcPr>
            <w:tcW w:w="1760" w:type="dxa"/>
            <w:vAlign w:val="center"/>
          </w:tcPr>
          <w:p w14:paraId="4507D531"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50.400,00 €</w:t>
            </w:r>
          </w:p>
        </w:tc>
        <w:tc>
          <w:tcPr>
            <w:tcW w:w="1760" w:type="dxa"/>
            <w:vAlign w:val="center"/>
          </w:tcPr>
          <w:p w14:paraId="588AA3CC"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50.400,00 €</w:t>
            </w:r>
          </w:p>
        </w:tc>
      </w:tr>
      <w:tr w:rsidR="00C72041" w:rsidRPr="001C1240" w14:paraId="1B948041" w14:textId="77777777" w:rsidTr="00AD4848">
        <w:trPr>
          <w:trHeight w:val="397"/>
        </w:trPr>
        <w:tc>
          <w:tcPr>
            <w:tcW w:w="1146" w:type="dxa"/>
            <w:vAlign w:val="center"/>
          </w:tcPr>
          <w:p w14:paraId="6A3D7C99"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A060203</w:t>
            </w:r>
          </w:p>
        </w:tc>
        <w:tc>
          <w:tcPr>
            <w:tcW w:w="3126" w:type="dxa"/>
            <w:vAlign w:val="center"/>
          </w:tcPr>
          <w:p w14:paraId="53E1F73C"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Stipendije za deficitarna zanimanja</w:t>
            </w:r>
          </w:p>
        </w:tc>
        <w:tc>
          <w:tcPr>
            <w:tcW w:w="1763" w:type="dxa"/>
            <w:vAlign w:val="center"/>
          </w:tcPr>
          <w:p w14:paraId="1ED6AA17" w14:textId="77777777" w:rsidR="00C72041" w:rsidRPr="001C1240" w:rsidRDefault="00C72041" w:rsidP="00AD4848">
            <w:pPr>
              <w:spacing w:line="240" w:lineRule="auto"/>
              <w:jc w:val="center"/>
              <w:rPr>
                <w:rFonts w:ascii="Times New Roman" w:hAnsi="Times New Roman" w:cs="Times New Roman"/>
              </w:rPr>
            </w:pPr>
            <w:r w:rsidRPr="001C1240">
              <w:rPr>
                <w:rFonts w:ascii="Times New Roman" w:hAnsi="Times New Roman" w:cs="Times New Roman"/>
              </w:rPr>
              <w:t>4.000,00 €</w:t>
            </w:r>
          </w:p>
        </w:tc>
        <w:tc>
          <w:tcPr>
            <w:tcW w:w="1760" w:type="dxa"/>
            <w:vAlign w:val="center"/>
          </w:tcPr>
          <w:p w14:paraId="2C480069" w14:textId="77777777" w:rsidR="00C72041" w:rsidRPr="001C1240" w:rsidRDefault="00C72041" w:rsidP="00AD4848">
            <w:pPr>
              <w:spacing w:line="240" w:lineRule="auto"/>
              <w:jc w:val="center"/>
              <w:rPr>
                <w:rFonts w:ascii="Times New Roman" w:hAnsi="Times New Roman" w:cs="Times New Roman"/>
              </w:rPr>
            </w:pPr>
            <w:r w:rsidRPr="001C1240">
              <w:rPr>
                <w:rFonts w:ascii="Times New Roman" w:hAnsi="Times New Roman" w:cs="Times New Roman"/>
              </w:rPr>
              <w:t>4.000,00 €</w:t>
            </w:r>
          </w:p>
        </w:tc>
        <w:tc>
          <w:tcPr>
            <w:tcW w:w="1760" w:type="dxa"/>
            <w:vAlign w:val="center"/>
          </w:tcPr>
          <w:p w14:paraId="61447DA1" w14:textId="77777777" w:rsidR="00C72041" w:rsidRPr="001C1240" w:rsidRDefault="00C72041" w:rsidP="00AD4848">
            <w:pPr>
              <w:spacing w:line="240" w:lineRule="auto"/>
              <w:jc w:val="center"/>
              <w:rPr>
                <w:rFonts w:ascii="Times New Roman" w:hAnsi="Times New Roman" w:cs="Times New Roman"/>
              </w:rPr>
            </w:pPr>
            <w:r w:rsidRPr="001C1240">
              <w:rPr>
                <w:rFonts w:ascii="Times New Roman" w:hAnsi="Times New Roman" w:cs="Times New Roman"/>
              </w:rPr>
              <w:t>4.000,00 €</w:t>
            </w:r>
          </w:p>
        </w:tc>
      </w:tr>
      <w:tr w:rsidR="00C72041" w:rsidRPr="001C1240" w14:paraId="0DF2B713" w14:textId="77777777" w:rsidTr="00AD4848">
        <w:trPr>
          <w:trHeight w:val="397"/>
        </w:trPr>
        <w:tc>
          <w:tcPr>
            <w:tcW w:w="1146" w:type="dxa"/>
            <w:vAlign w:val="center"/>
          </w:tcPr>
          <w:p w14:paraId="2B08ED45"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A060204</w:t>
            </w:r>
          </w:p>
        </w:tc>
        <w:tc>
          <w:tcPr>
            <w:tcW w:w="3126" w:type="dxa"/>
            <w:vAlign w:val="center"/>
          </w:tcPr>
          <w:p w14:paraId="108337A0"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Stipendije za korisnike slabijeg imovinskog stanja</w:t>
            </w:r>
          </w:p>
        </w:tc>
        <w:tc>
          <w:tcPr>
            <w:tcW w:w="1763" w:type="dxa"/>
            <w:vAlign w:val="center"/>
          </w:tcPr>
          <w:p w14:paraId="14F9BA83"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1.400,00 €</w:t>
            </w:r>
          </w:p>
        </w:tc>
        <w:tc>
          <w:tcPr>
            <w:tcW w:w="1760" w:type="dxa"/>
            <w:vAlign w:val="center"/>
          </w:tcPr>
          <w:p w14:paraId="4B74EEB5"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1.400,00 €</w:t>
            </w:r>
          </w:p>
        </w:tc>
        <w:tc>
          <w:tcPr>
            <w:tcW w:w="1760" w:type="dxa"/>
            <w:vAlign w:val="center"/>
          </w:tcPr>
          <w:p w14:paraId="5FF67BA8"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1.400,00 €</w:t>
            </w:r>
          </w:p>
        </w:tc>
      </w:tr>
      <w:tr w:rsidR="00C72041" w:rsidRPr="00AF69CE" w14:paraId="1E72FD7F" w14:textId="77777777" w:rsidTr="00AD4848">
        <w:trPr>
          <w:trHeight w:val="397"/>
        </w:trPr>
        <w:tc>
          <w:tcPr>
            <w:tcW w:w="1146" w:type="dxa"/>
            <w:vAlign w:val="center"/>
          </w:tcPr>
          <w:p w14:paraId="3365FB9E"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A060202</w:t>
            </w:r>
          </w:p>
        </w:tc>
        <w:tc>
          <w:tcPr>
            <w:tcW w:w="3126" w:type="dxa"/>
            <w:vAlign w:val="center"/>
          </w:tcPr>
          <w:p w14:paraId="6A729A36"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Subvencioniranje studentskih karata</w:t>
            </w:r>
          </w:p>
        </w:tc>
        <w:tc>
          <w:tcPr>
            <w:tcW w:w="1763" w:type="dxa"/>
            <w:vAlign w:val="center"/>
          </w:tcPr>
          <w:p w14:paraId="49930433"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5.300,00 €</w:t>
            </w:r>
          </w:p>
        </w:tc>
        <w:tc>
          <w:tcPr>
            <w:tcW w:w="1760" w:type="dxa"/>
            <w:vAlign w:val="center"/>
          </w:tcPr>
          <w:p w14:paraId="2814F8AA"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5.300,00 €</w:t>
            </w:r>
          </w:p>
        </w:tc>
        <w:tc>
          <w:tcPr>
            <w:tcW w:w="1760" w:type="dxa"/>
            <w:vAlign w:val="center"/>
          </w:tcPr>
          <w:p w14:paraId="479446F5" w14:textId="77777777" w:rsidR="00C72041" w:rsidRPr="001C1240" w:rsidRDefault="00C72041" w:rsidP="00AD4848">
            <w:pPr>
              <w:spacing w:line="240" w:lineRule="auto"/>
              <w:jc w:val="center"/>
              <w:rPr>
                <w:rFonts w:ascii="Times New Roman" w:eastAsia="Calibri" w:hAnsi="Times New Roman" w:cs="Times New Roman"/>
              </w:rPr>
            </w:pPr>
            <w:r w:rsidRPr="001C1240">
              <w:rPr>
                <w:rFonts w:ascii="Times New Roman" w:eastAsia="Calibri" w:hAnsi="Times New Roman" w:cs="Times New Roman"/>
              </w:rPr>
              <w:t>5.300,00 €</w:t>
            </w:r>
          </w:p>
        </w:tc>
      </w:tr>
    </w:tbl>
    <w:p w14:paraId="3C73B878" w14:textId="77777777" w:rsidR="00C72041" w:rsidRPr="00AF69CE" w:rsidRDefault="00C72041" w:rsidP="00C72041">
      <w:pPr>
        <w:spacing w:after="0" w:line="240" w:lineRule="auto"/>
        <w:jc w:val="both"/>
        <w:rPr>
          <w:rFonts w:ascii="Times New Roman" w:eastAsia="Calibri" w:hAnsi="Times New Roman" w:cs="Times New Roman"/>
          <w:sz w:val="24"/>
          <w:szCs w:val="24"/>
          <w:highlight w:val="lightGray"/>
        </w:rPr>
      </w:pPr>
    </w:p>
    <w:p w14:paraId="3E78AA70" w14:textId="77777777" w:rsidR="00C72041" w:rsidRPr="001C1240" w:rsidRDefault="00C72041" w:rsidP="00C72041">
      <w:pPr>
        <w:spacing w:after="0" w:line="240" w:lineRule="auto"/>
        <w:jc w:val="both"/>
        <w:rPr>
          <w:rFonts w:ascii="Times New Roman" w:eastAsia="Calibri" w:hAnsi="Times New Roman" w:cs="Times New Roman"/>
          <w:szCs w:val="24"/>
        </w:rPr>
      </w:pPr>
      <w:r w:rsidRPr="001C1240">
        <w:rPr>
          <w:rFonts w:ascii="Times New Roman" w:eastAsia="Calibri" w:hAnsi="Times New Roman" w:cs="Times New Roman"/>
          <w:szCs w:val="24"/>
        </w:rPr>
        <w:t xml:space="preserve">Planirana sredstva za ostvarenje navedenog programa (0602) -  Visokoškolsko obrazovanje iznose 61.100 €. </w:t>
      </w:r>
    </w:p>
    <w:p w14:paraId="362F522C" w14:textId="77777777" w:rsidR="00C72041" w:rsidRDefault="00C72041" w:rsidP="00C72041">
      <w:pPr>
        <w:spacing w:after="0" w:line="240" w:lineRule="auto"/>
        <w:jc w:val="both"/>
        <w:rPr>
          <w:rFonts w:ascii="Times New Roman" w:eastAsia="Calibri" w:hAnsi="Times New Roman" w:cs="Times New Roman"/>
          <w:szCs w:val="24"/>
        </w:rPr>
      </w:pPr>
      <w:r w:rsidRPr="001C1240">
        <w:rPr>
          <w:rFonts w:ascii="Times New Roman" w:eastAsia="Calibri" w:hAnsi="Times New Roman" w:cs="Times New Roman"/>
          <w:szCs w:val="24"/>
        </w:rPr>
        <w:t>Unutar programa izvode se sljedeće aktivnosti i projekti:</w:t>
      </w:r>
    </w:p>
    <w:p w14:paraId="50702066" w14:textId="77777777" w:rsidR="00C72041" w:rsidRDefault="00C72041" w:rsidP="00C72041">
      <w:pPr>
        <w:spacing w:after="0" w:line="240" w:lineRule="auto"/>
        <w:jc w:val="both"/>
        <w:rPr>
          <w:rFonts w:ascii="Times New Roman" w:eastAsia="Calibri" w:hAnsi="Times New Roman" w:cs="Times New Roman"/>
          <w:szCs w:val="24"/>
        </w:rPr>
      </w:pPr>
    </w:p>
    <w:p w14:paraId="7897CEA8" w14:textId="77777777" w:rsidR="00C72041" w:rsidRPr="00EB12EF" w:rsidRDefault="00C72041" w:rsidP="00C72041">
      <w:pPr>
        <w:spacing w:after="0" w:line="240" w:lineRule="auto"/>
        <w:jc w:val="both"/>
        <w:rPr>
          <w:rFonts w:ascii="Times New Roman" w:eastAsia="Calibri" w:hAnsi="Times New Roman" w:cs="Times New Roman"/>
          <w:b/>
          <w:bCs/>
          <w:szCs w:val="24"/>
        </w:rPr>
      </w:pPr>
      <w:r w:rsidRPr="00EB12EF">
        <w:rPr>
          <w:rFonts w:ascii="Times New Roman" w:eastAsia="Calibri" w:hAnsi="Times New Roman" w:cs="Times New Roman"/>
          <w:b/>
          <w:bCs/>
          <w:szCs w:val="24"/>
        </w:rPr>
        <w:t>Aktivnost A060205 Stipendije izvrsnosti:</w:t>
      </w:r>
    </w:p>
    <w:p w14:paraId="72DFE88E" w14:textId="77777777" w:rsidR="00C72041" w:rsidRPr="00EB12EF" w:rsidRDefault="00C72041" w:rsidP="00C72041">
      <w:pPr>
        <w:spacing w:after="0" w:line="240" w:lineRule="auto"/>
        <w:jc w:val="both"/>
        <w:rPr>
          <w:rFonts w:ascii="Times New Roman" w:eastAsia="Calibri" w:hAnsi="Times New Roman" w:cs="Times New Roman"/>
          <w:szCs w:val="24"/>
        </w:rPr>
      </w:pPr>
      <w:r w:rsidRPr="00EB12EF">
        <w:rPr>
          <w:rFonts w:ascii="Times New Roman" w:eastAsia="Calibri" w:hAnsi="Times New Roman" w:cs="Times New Roman"/>
          <w:szCs w:val="24"/>
        </w:rPr>
        <w:t xml:space="preserve">Proračunska sredstva namijenjena su dodjeli stipendija studentima koji u prethodnoj školskoj/akademskoj godini ostvare izvrsne rezultate, a prema kriterijima utvrđenim Odlukom o stipendiranju učenika i studenata („Službene novine Općine Kostrena“ br. 8/18, 5/21, 9/22). </w:t>
      </w:r>
    </w:p>
    <w:p w14:paraId="12E99496" w14:textId="77777777" w:rsidR="00C72041" w:rsidRPr="00EB12EF" w:rsidRDefault="00C72041" w:rsidP="00C72041">
      <w:pPr>
        <w:spacing w:after="0" w:line="240" w:lineRule="auto"/>
        <w:jc w:val="both"/>
        <w:rPr>
          <w:rFonts w:ascii="Times New Roman" w:eastAsia="Calibri" w:hAnsi="Times New Roman" w:cs="Times New Roman"/>
          <w:b/>
          <w:bCs/>
          <w:szCs w:val="24"/>
        </w:rPr>
      </w:pPr>
    </w:p>
    <w:p w14:paraId="25F601DB" w14:textId="77777777" w:rsidR="00C72041" w:rsidRPr="00EB12EF" w:rsidRDefault="00C72041" w:rsidP="00C72041">
      <w:pPr>
        <w:spacing w:after="0" w:line="240" w:lineRule="auto"/>
        <w:jc w:val="both"/>
        <w:rPr>
          <w:rFonts w:ascii="Times New Roman" w:eastAsia="Calibri" w:hAnsi="Times New Roman" w:cs="Times New Roman"/>
          <w:b/>
          <w:bCs/>
          <w:szCs w:val="24"/>
        </w:rPr>
      </w:pPr>
      <w:r w:rsidRPr="00EB12EF">
        <w:rPr>
          <w:rFonts w:ascii="Times New Roman" w:eastAsia="Calibri" w:hAnsi="Times New Roman" w:cs="Times New Roman"/>
          <w:b/>
          <w:bCs/>
          <w:szCs w:val="24"/>
        </w:rPr>
        <w:t>Aktivnost A060203 Stipendije za deficitarna zanimanja:</w:t>
      </w:r>
    </w:p>
    <w:p w14:paraId="69B1ED59" w14:textId="77777777" w:rsidR="00C72041" w:rsidRPr="00EB12EF" w:rsidRDefault="00C72041" w:rsidP="00C72041">
      <w:pPr>
        <w:spacing w:after="0" w:line="240" w:lineRule="auto"/>
        <w:jc w:val="both"/>
        <w:rPr>
          <w:rFonts w:ascii="Times New Roman" w:eastAsia="Calibri" w:hAnsi="Times New Roman" w:cs="Times New Roman"/>
          <w:szCs w:val="24"/>
        </w:rPr>
      </w:pPr>
      <w:r w:rsidRPr="00EB12EF">
        <w:rPr>
          <w:rFonts w:ascii="Times New Roman" w:eastAsia="Calibri" w:hAnsi="Times New Roman" w:cs="Times New Roman"/>
          <w:szCs w:val="24"/>
        </w:rPr>
        <w:t>Proračunska sredstva namijenjena su dodjeli stipendija studentima deficitarnih zanimanja prema kriterijima utvrđenim Odlukom o stipendiranju učenika i studenata („Službene novine Općine Kostrena“ br. 8/18, 5/21, 9/22).</w:t>
      </w:r>
    </w:p>
    <w:p w14:paraId="69EB5169" w14:textId="77777777" w:rsidR="00C72041" w:rsidRPr="00EB12EF" w:rsidRDefault="00C72041" w:rsidP="00C72041">
      <w:pPr>
        <w:spacing w:after="0" w:line="240" w:lineRule="auto"/>
        <w:jc w:val="both"/>
        <w:rPr>
          <w:rFonts w:ascii="Times New Roman" w:eastAsia="Calibri" w:hAnsi="Times New Roman" w:cs="Times New Roman"/>
          <w:b/>
          <w:bCs/>
          <w:szCs w:val="24"/>
        </w:rPr>
      </w:pPr>
    </w:p>
    <w:p w14:paraId="039F206F" w14:textId="77777777" w:rsidR="00C72041" w:rsidRPr="00EB12EF" w:rsidRDefault="00C72041" w:rsidP="00C72041">
      <w:pPr>
        <w:spacing w:after="0" w:line="240" w:lineRule="auto"/>
        <w:jc w:val="both"/>
        <w:rPr>
          <w:rFonts w:ascii="Times New Roman" w:eastAsia="Calibri" w:hAnsi="Times New Roman" w:cs="Times New Roman"/>
          <w:b/>
          <w:bCs/>
          <w:szCs w:val="24"/>
        </w:rPr>
      </w:pPr>
      <w:r w:rsidRPr="00EB12EF">
        <w:rPr>
          <w:rFonts w:ascii="Times New Roman" w:eastAsia="Calibri" w:hAnsi="Times New Roman" w:cs="Times New Roman"/>
          <w:b/>
          <w:bCs/>
          <w:szCs w:val="24"/>
        </w:rPr>
        <w:t>Aktivnost A060204 Stipendije za korisnike slabijeg imovinskog stanja:</w:t>
      </w:r>
    </w:p>
    <w:p w14:paraId="0AABFC66" w14:textId="77777777" w:rsidR="00C72041" w:rsidRPr="00EB12EF" w:rsidRDefault="00C72041" w:rsidP="00C72041">
      <w:pPr>
        <w:spacing w:after="0" w:line="240" w:lineRule="auto"/>
        <w:jc w:val="both"/>
        <w:rPr>
          <w:rFonts w:ascii="Times New Roman" w:eastAsia="Calibri" w:hAnsi="Times New Roman" w:cs="Times New Roman"/>
          <w:szCs w:val="24"/>
        </w:rPr>
      </w:pPr>
      <w:r w:rsidRPr="00EB12EF">
        <w:rPr>
          <w:rFonts w:ascii="Times New Roman" w:eastAsia="Calibri" w:hAnsi="Times New Roman" w:cs="Times New Roman"/>
          <w:szCs w:val="24"/>
        </w:rPr>
        <w:t xml:space="preserve">Proračunska sredstva namijenjena su dodjeli stipendija studentima slabijeg imovinskog stanja prema kriterijima utvrđenim Odlukom o stipendiranju učenika i studenata („Službene novine Općine Kostrena“ br. 8/18, 5/21, 9/22). </w:t>
      </w:r>
    </w:p>
    <w:p w14:paraId="02FE7FC5" w14:textId="77777777" w:rsidR="00C72041" w:rsidRPr="00EB12EF" w:rsidRDefault="00C72041" w:rsidP="00C72041">
      <w:pPr>
        <w:spacing w:after="0" w:line="240" w:lineRule="auto"/>
        <w:jc w:val="both"/>
        <w:rPr>
          <w:rFonts w:ascii="Times New Roman" w:eastAsia="Calibri" w:hAnsi="Times New Roman" w:cs="Times New Roman"/>
          <w:b/>
          <w:bCs/>
          <w:szCs w:val="24"/>
        </w:rPr>
      </w:pPr>
      <w:r w:rsidRPr="00EB12EF">
        <w:rPr>
          <w:rFonts w:ascii="Times New Roman" w:eastAsia="Calibri" w:hAnsi="Times New Roman" w:cs="Times New Roman"/>
          <w:b/>
          <w:bCs/>
          <w:szCs w:val="24"/>
        </w:rPr>
        <w:t xml:space="preserve"> </w:t>
      </w:r>
    </w:p>
    <w:p w14:paraId="78784A35" w14:textId="77777777" w:rsidR="00C72041" w:rsidRPr="00EB12EF" w:rsidRDefault="00C72041" w:rsidP="00C72041">
      <w:pPr>
        <w:spacing w:after="0" w:line="240" w:lineRule="auto"/>
        <w:jc w:val="both"/>
        <w:rPr>
          <w:rFonts w:ascii="Times New Roman" w:eastAsia="Calibri" w:hAnsi="Times New Roman" w:cs="Times New Roman"/>
          <w:b/>
          <w:bCs/>
          <w:szCs w:val="24"/>
        </w:rPr>
      </w:pPr>
      <w:r w:rsidRPr="00EB12EF">
        <w:rPr>
          <w:rFonts w:ascii="Times New Roman" w:eastAsia="Calibri" w:hAnsi="Times New Roman" w:cs="Times New Roman"/>
          <w:b/>
          <w:bCs/>
          <w:szCs w:val="24"/>
        </w:rPr>
        <w:t>Aktivnost A060202 Subvencioniranje studentskih karata:</w:t>
      </w:r>
    </w:p>
    <w:p w14:paraId="39C3C273" w14:textId="77777777" w:rsidR="00C72041" w:rsidRPr="00EB12EF" w:rsidRDefault="00C72041" w:rsidP="00C72041">
      <w:pPr>
        <w:spacing w:after="0" w:line="240" w:lineRule="auto"/>
        <w:jc w:val="both"/>
        <w:rPr>
          <w:rFonts w:ascii="Times New Roman" w:eastAsia="Calibri" w:hAnsi="Times New Roman" w:cs="Times New Roman"/>
          <w:szCs w:val="24"/>
        </w:rPr>
      </w:pPr>
      <w:r w:rsidRPr="00EB12EF">
        <w:rPr>
          <w:rFonts w:ascii="Times New Roman" w:eastAsia="Calibri" w:hAnsi="Times New Roman" w:cs="Times New Roman"/>
          <w:szCs w:val="24"/>
        </w:rPr>
        <w:t xml:space="preserve">Proračunska sredstva osigurana su za sufinanciranje troška javnog prijevoza redovnim studentima s prebivalištem na području Kostrene u odgovarajućem iznosu. </w:t>
      </w:r>
    </w:p>
    <w:p w14:paraId="2607959D" w14:textId="77777777" w:rsidR="00C72041" w:rsidRPr="00D62FC5" w:rsidRDefault="00C72041" w:rsidP="00C72041">
      <w:pPr>
        <w:spacing w:after="0" w:line="240" w:lineRule="auto"/>
        <w:jc w:val="both"/>
        <w:rPr>
          <w:rFonts w:ascii="Times New Roman" w:eastAsia="Calibri" w:hAnsi="Times New Roman" w:cs="Times New Roman"/>
          <w:b/>
          <w:color w:val="FF0000"/>
          <w:szCs w:val="24"/>
        </w:rPr>
      </w:pPr>
    </w:p>
    <w:p w14:paraId="0C0367BA" w14:textId="77777777" w:rsidR="00C72041" w:rsidRPr="00D62FC5" w:rsidRDefault="00C72041" w:rsidP="00C72041">
      <w:pPr>
        <w:spacing w:after="0" w:line="240" w:lineRule="auto"/>
        <w:jc w:val="both"/>
        <w:rPr>
          <w:rFonts w:ascii="Times New Roman" w:eastAsia="Calibri" w:hAnsi="Times New Roman" w:cs="Times New Roman"/>
          <w:color w:val="FF0000"/>
          <w:szCs w:val="24"/>
        </w:rPr>
      </w:pPr>
    </w:p>
    <w:tbl>
      <w:tblPr>
        <w:tblStyle w:val="Reetkatablice"/>
        <w:tblW w:w="9776" w:type="dxa"/>
        <w:tblLook w:val="04A0" w:firstRow="1" w:lastRow="0" w:firstColumn="1" w:lastColumn="0" w:noHBand="0" w:noVBand="1"/>
      </w:tblPr>
      <w:tblGrid>
        <w:gridCol w:w="2830"/>
        <w:gridCol w:w="6946"/>
      </w:tblGrid>
      <w:tr w:rsidR="00C72041" w:rsidRPr="00D62FC5" w14:paraId="5C4C6E35" w14:textId="77777777" w:rsidTr="00AD4848">
        <w:trPr>
          <w:trHeight w:val="1134"/>
        </w:trPr>
        <w:tc>
          <w:tcPr>
            <w:tcW w:w="2830" w:type="dxa"/>
            <w:vAlign w:val="center"/>
          </w:tcPr>
          <w:p w14:paraId="79AF0D2E" w14:textId="77777777" w:rsidR="00C72041" w:rsidRPr="00D159CA" w:rsidRDefault="00C72041" w:rsidP="00AD4848">
            <w:pPr>
              <w:spacing w:line="240" w:lineRule="auto"/>
              <w:rPr>
                <w:rFonts w:ascii="Times New Roman" w:eastAsia="Calibri" w:hAnsi="Times New Roman" w:cs="Times New Roman"/>
              </w:rPr>
            </w:pPr>
            <w:r w:rsidRPr="00D159CA">
              <w:rPr>
                <w:rFonts w:ascii="Times New Roman" w:eastAsia="Calibri" w:hAnsi="Times New Roman" w:cs="Times New Roman"/>
              </w:rPr>
              <w:t>INSTITUCIJE, DRUŠTVA I STRUČNE OSOBE U PROVEDBI PROGRAMA</w:t>
            </w:r>
          </w:p>
        </w:tc>
        <w:tc>
          <w:tcPr>
            <w:tcW w:w="6946" w:type="dxa"/>
            <w:vAlign w:val="center"/>
          </w:tcPr>
          <w:p w14:paraId="4B9989E8" w14:textId="77777777" w:rsidR="00C72041" w:rsidRPr="00D159CA" w:rsidRDefault="00C72041" w:rsidP="00AD4848">
            <w:pPr>
              <w:spacing w:line="240" w:lineRule="auto"/>
              <w:jc w:val="both"/>
              <w:rPr>
                <w:rFonts w:ascii="Times New Roman" w:eastAsia="Calibri" w:hAnsi="Times New Roman" w:cs="Times New Roman"/>
              </w:rPr>
            </w:pPr>
            <w:r w:rsidRPr="00D159CA">
              <w:rPr>
                <w:rFonts w:ascii="Times New Roman" w:eastAsia="Calibri" w:hAnsi="Times New Roman" w:cs="Times New Roman"/>
              </w:rPr>
              <w:t xml:space="preserve">Program realiziraju službenici i namještenici Općine u okviru poslova i zadataka radnih mjesta na koje su raspoređeni. </w:t>
            </w:r>
          </w:p>
        </w:tc>
      </w:tr>
      <w:tr w:rsidR="00C72041" w:rsidRPr="00D62FC5" w14:paraId="5FC6C14A" w14:textId="77777777" w:rsidTr="00AD4848">
        <w:tc>
          <w:tcPr>
            <w:tcW w:w="2830" w:type="dxa"/>
            <w:vAlign w:val="center"/>
          </w:tcPr>
          <w:p w14:paraId="7B2CDACA" w14:textId="77777777" w:rsidR="00C72041" w:rsidRPr="00D159CA" w:rsidRDefault="00C72041" w:rsidP="00AD4848">
            <w:pPr>
              <w:spacing w:line="240" w:lineRule="auto"/>
              <w:rPr>
                <w:rFonts w:ascii="Times New Roman" w:eastAsia="Calibri" w:hAnsi="Times New Roman" w:cs="Times New Roman"/>
              </w:rPr>
            </w:pPr>
            <w:r w:rsidRPr="00D159CA">
              <w:rPr>
                <w:rFonts w:ascii="Times New Roman" w:eastAsia="Calibri" w:hAnsi="Times New Roman" w:cs="Times New Roman"/>
              </w:rPr>
              <w:t>POKAZATELJI USPJEŠNOSTI</w:t>
            </w:r>
          </w:p>
        </w:tc>
        <w:tc>
          <w:tcPr>
            <w:tcW w:w="6946" w:type="dxa"/>
            <w:vAlign w:val="center"/>
          </w:tcPr>
          <w:p w14:paraId="02D27B09" w14:textId="77777777" w:rsidR="00C72041" w:rsidRPr="00D159CA" w:rsidRDefault="00C72041" w:rsidP="00AD4848">
            <w:pPr>
              <w:spacing w:line="240" w:lineRule="auto"/>
              <w:rPr>
                <w:rFonts w:ascii="Times New Roman" w:eastAsia="Calibri" w:hAnsi="Times New Roman" w:cs="Times New Roman"/>
              </w:rPr>
            </w:pPr>
            <w:r w:rsidRPr="00D159CA">
              <w:rPr>
                <w:rFonts w:ascii="Times New Roman" w:eastAsia="Calibri" w:hAnsi="Times New Roman" w:cs="Times New Roman"/>
              </w:rPr>
              <w:t xml:space="preserve">Nad standard unutar poslova lokalnog značaja, a koji se odnose na visoko obrazovanje.  </w:t>
            </w:r>
          </w:p>
        </w:tc>
      </w:tr>
      <w:tr w:rsidR="00C72041" w:rsidRPr="00D62FC5" w14:paraId="21AAC5A2" w14:textId="77777777" w:rsidTr="00AD4848">
        <w:tc>
          <w:tcPr>
            <w:tcW w:w="2830" w:type="dxa"/>
            <w:vAlign w:val="center"/>
          </w:tcPr>
          <w:p w14:paraId="66F2167D" w14:textId="77777777" w:rsidR="00C72041" w:rsidRPr="00D159CA" w:rsidRDefault="00C72041" w:rsidP="00AD4848">
            <w:pPr>
              <w:spacing w:line="240" w:lineRule="auto"/>
              <w:rPr>
                <w:rFonts w:ascii="Times New Roman" w:eastAsia="Calibri" w:hAnsi="Times New Roman" w:cs="Times New Roman"/>
              </w:rPr>
            </w:pPr>
            <w:r w:rsidRPr="00D159CA">
              <w:rPr>
                <w:rFonts w:ascii="Times New Roman" w:eastAsia="Calibri" w:hAnsi="Times New Roman" w:cs="Times New Roman"/>
              </w:rPr>
              <w:t>PROCJENA NEPREDVIĐENIH RASHODA</w:t>
            </w:r>
          </w:p>
        </w:tc>
        <w:tc>
          <w:tcPr>
            <w:tcW w:w="6946" w:type="dxa"/>
            <w:vAlign w:val="center"/>
          </w:tcPr>
          <w:p w14:paraId="7055ABC0" w14:textId="77777777" w:rsidR="00C72041" w:rsidRPr="00D159CA" w:rsidRDefault="00C72041" w:rsidP="00AD4848">
            <w:pPr>
              <w:spacing w:line="240" w:lineRule="auto"/>
              <w:rPr>
                <w:rFonts w:ascii="Times New Roman" w:eastAsia="Calibri" w:hAnsi="Times New Roman" w:cs="Times New Roman"/>
              </w:rPr>
            </w:pPr>
            <w:r w:rsidRPr="00D159CA">
              <w:rPr>
                <w:rFonts w:ascii="Times New Roman" w:eastAsia="Calibri" w:hAnsi="Times New Roman" w:cs="Times New Roman"/>
              </w:rPr>
              <w:t>Ne očekuju se posebni nepredviđeni rizici koji bi mogli dovesti do dodatnih troškova na realizaciji programa.</w:t>
            </w:r>
          </w:p>
        </w:tc>
      </w:tr>
    </w:tbl>
    <w:p w14:paraId="2F6CAC72" w14:textId="77777777" w:rsidR="00C72041" w:rsidRPr="00D62FC5" w:rsidRDefault="00C72041" w:rsidP="00C72041">
      <w:pPr>
        <w:spacing w:after="0" w:line="240" w:lineRule="auto"/>
        <w:jc w:val="both"/>
        <w:rPr>
          <w:rFonts w:ascii="Times New Roman" w:eastAsia="Calibri" w:hAnsi="Times New Roman" w:cs="Times New Roman"/>
          <w:b/>
          <w:color w:val="FF0000"/>
          <w:szCs w:val="24"/>
        </w:rPr>
      </w:pPr>
    </w:p>
    <w:p w14:paraId="77206E06" w14:textId="77777777" w:rsidR="00C72041" w:rsidRDefault="00C72041" w:rsidP="00C72041">
      <w:pPr>
        <w:spacing w:line="240" w:lineRule="auto"/>
        <w:jc w:val="both"/>
        <w:rPr>
          <w:rFonts w:ascii="Times New Roman" w:hAnsi="Times New Roman"/>
          <w:b/>
          <w:highlight w:val="lightGray"/>
        </w:rPr>
      </w:pPr>
    </w:p>
    <w:p w14:paraId="3229C980" w14:textId="77777777" w:rsidR="00C72041" w:rsidRPr="00D159CA" w:rsidRDefault="00C72041" w:rsidP="00C72041">
      <w:pPr>
        <w:spacing w:line="240" w:lineRule="auto"/>
        <w:jc w:val="both"/>
        <w:rPr>
          <w:rFonts w:ascii="Times New Roman" w:hAnsi="Times New Roman"/>
          <w:b/>
        </w:rPr>
      </w:pPr>
      <w:r w:rsidRPr="00D159CA">
        <w:rPr>
          <w:rFonts w:ascii="Times New Roman" w:hAnsi="Times New Roman"/>
          <w:b/>
        </w:rPr>
        <w:t>PROGRAM 0710: PROMICANJE KULTURE</w:t>
      </w:r>
    </w:p>
    <w:p w14:paraId="08240DF1" w14:textId="77777777" w:rsidR="00C72041" w:rsidRPr="00D62FC5" w:rsidRDefault="00C72041" w:rsidP="00C72041">
      <w:pPr>
        <w:spacing w:after="0" w:line="240" w:lineRule="auto"/>
        <w:jc w:val="both"/>
        <w:rPr>
          <w:rFonts w:ascii="Times New Roman" w:eastAsia="Calibri" w:hAnsi="Times New Roman" w:cs="Times New Roman"/>
          <w:color w:val="FF0000"/>
          <w:sz w:val="24"/>
          <w:szCs w:val="24"/>
        </w:rPr>
      </w:pPr>
    </w:p>
    <w:tbl>
      <w:tblPr>
        <w:tblStyle w:val="Reetkatablice"/>
        <w:tblW w:w="0" w:type="auto"/>
        <w:tblLook w:val="04A0" w:firstRow="1" w:lastRow="0" w:firstColumn="1" w:lastColumn="0" w:noHBand="0" w:noVBand="1"/>
      </w:tblPr>
      <w:tblGrid>
        <w:gridCol w:w="2547"/>
        <w:gridCol w:w="6946"/>
      </w:tblGrid>
      <w:tr w:rsidR="00C72041" w:rsidRPr="00D62FC5" w14:paraId="7A87EEAD" w14:textId="77777777" w:rsidTr="00AD4848">
        <w:trPr>
          <w:trHeight w:val="454"/>
        </w:trPr>
        <w:tc>
          <w:tcPr>
            <w:tcW w:w="2547" w:type="dxa"/>
            <w:vAlign w:val="center"/>
          </w:tcPr>
          <w:p w14:paraId="6A37933E" w14:textId="77777777" w:rsidR="00C72041" w:rsidRPr="00E1188B" w:rsidRDefault="00C72041" w:rsidP="00AD4848">
            <w:pPr>
              <w:spacing w:line="240" w:lineRule="auto"/>
              <w:jc w:val="both"/>
              <w:rPr>
                <w:rFonts w:ascii="Times New Roman" w:eastAsia="Calibri" w:hAnsi="Times New Roman" w:cs="Times New Roman"/>
              </w:rPr>
            </w:pPr>
            <w:r w:rsidRPr="00E1188B">
              <w:rPr>
                <w:rFonts w:ascii="Times New Roman" w:eastAsia="Calibri" w:hAnsi="Times New Roman" w:cs="Times New Roman"/>
              </w:rPr>
              <w:t>OPĆI CILJ</w:t>
            </w:r>
          </w:p>
        </w:tc>
        <w:tc>
          <w:tcPr>
            <w:tcW w:w="6946" w:type="dxa"/>
            <w:vAlign w:val="center"/>
          </w:tcPr>
          <w:p w14:paraId="7118904E" w14:textId="77777777" w:rsidR="00C72041" w:rsidRPr="00E1188B" w:rsidRDefault="00C72041" w:rsidP="00AD4848">
            <w:pPr>
              <w:spacing w:line="240" w:lineRule="auto"/>
              <w:jc w:val="both"/>
              <w:rPr>
                <w:rFonts w:ascii="Times New Roman" w:eastAsia="Calibri" w:hAnsi="Times New Roman" w:cs="Times New Roman"/>
              </w:rPr>
            </w:pPr>
            <w:r w:rsidRPr="00E1188B">
              <w:rPr>
                <w:rFonts w:ascii="Times New Roman" w:eastAsia="Calibri" w:hAnsi="Times New Roman" w:cs="Times New Roman"/>
              </w:rPr>
              <w:t>Cilj programa je potpomaganje programima i projektima u zajednici, sufinanciranje kulturnih djelatnosti, manifestacija, programa i projekata koji potiču kulturno stvaralaštvo i poboljšavaju kulturni standard Kostrene, poticanje kulturnog amaterizma i stvaralaštva, poboljšanje turističke zajednice i pozicioniranje Kostrene kao poželjne turističke destinacije s bogatom turističkom ponudom.</w:t>
            </w:r>
          </w:p>
          <w:p w14:paraId="5664F7EC" w14:textId="77777777" w:rsidR="00C72041" w:rsidRPr="00E1188B" w:rsidRDefault="00C72041" w:rsidP="00AD4848">
            <w:pPr>
              <w:spacing w:line="240" w:lineRule="auto"/>
              <w:jc w:val="both"/>
              <w:rPr>
                <w:rFonts w:ascii="Times New Roman" w:eastAsia="Calibri" w:hAnsi="Times New Roman" w:cs="Times New Roman"/>
              </w:rPr>
            </w:pPr>
            <w:r w:rsidRPr="00E1188B">
              <w:rPr>
                <w:rFonts w:ascii="Times New Roman" w:eastAsia="Calibri" w:hAnsi="Times New Roman" w:cs="Times New Roman"/>
              </w:rPr>
              <w:t xml:space="preserve">Naglasak je stavljen na razvijanje kulturnih manifestacija i programa, te promocija Općine Kostrena sufinanciranjem programa i projekata koji njeguju folklornu baštinu, </w:t>
            </w:r>
            <w:proofErr w:type="spellStart"/>
            <w:r w:rsidRPr="00E1188B">
              <w:rPr>
                <w:rFonts w:ascii="Times New Roman" w:eastAsia="Calibri" w:hAnsi="Times New Roman" w:cs="Times New Roman"/>
              </w:rPr>
              <w:t>pomoračku</w:t>
            </w:r>
            <w:proofErr w:type="spellEnd"/>
            <w:r w:rsidRPr="00E1188B">
              <w:rPr>
                <w:rFonts w:ascii="Times New Roman" w:eastAsia="Calibri" w:hAnsi="Times New Roman" w:cs="Times New Roman"/>
              </w:rPr>
              <w:t xml:space="preserve"> tradiciju, čakavski govor i tradiciju, očuvanje tradicije maškara, poticanje likovnog stvaralaštva, glazbeno-scenske djelatnosti.</w:t>
            </w:r>
          </w:p>
        </w:tc>
      </w:tr>
      <w:tr w:rsidR="00C72041" w:rsidRPr="00D62FC5" w14:paraId="180645AC" w14:textId="77777777" w:rsidTr="00AD4848">
        <w:trPr>
          <w:trHeight w:val="454"/>
        </w:trPr>
        <w:tc>
          <w:tcPr>
            <w:tcW w:w="2547" w:type="dxa"/>
            <w:vAlign w:val="center"/>
          </w:tcPr>
          <w:p w14:paraId="4BDC49CC" w14:textId="77777777" w:rsidR="00C72041" w:rsidRPr="00E1188B" w:rsidRDefault="00C72041" w:rsidP="00AD4848">
            <w:pPr>
              <w:spacing w:line="240" w:lineRule="auto"/>
              <w:rPr>
                <w:rFonts w:ascii="Times New Roman" w:eastAsia="Calibri" w:hAnsi="Times New Roman" w:cs="Times New Roman"/>
              </w:rPr>
            </w:pPr>
            <w:r w:rsidRPr="00E1188B">
              <w:rPr>
                <w:rFonts w:ascii="Times New Roman" w:eastAsia="Calibri" w:hAnsi="Times New Roman" w:cs="Times New Roman"/>
              </w:rPr>
              <w:t>OPIS PROGRAMA</w:t>
            </w:r>
          </w:p>
        </w:tc>
        <w:tc>
          <w:tcPr>
            <w:tcW w:w="6946" w:type="dxa"/>
            <w:vAlign w:val="center"/>
          </w:tcPr>
          <w:p w14:paraId="5D080720" w14:textId="77777777" w:rsidR="00C72041" w:rsidRPr="00E1188B" w:rsidRDefault="00C72041" w:rsidP="00AD4848">
            <w:pPr>
              <w:spacing w:line="240" w:lineRule="auto"/>
              <w:jc w:val="both"/>
              <w:rPr>
                <w:rFonts w:ascii="Times New Roman" w:eastAsia="Calibri" w:hAnsi="Times New Roman" w:cs="Times New Roman"/>
              </w:rPr>
            </w:pPr>
            <w:r w:rsidRPr="00E1188B">
              <w:rPr>
                <w:rFonts w:ascii="Times New Roman" w:eastAsia="Calibri" w:hAnsi="Times New Roman" w:cs="Times New Roman"/>
              </w:rPr>
              <w:t>Programom je obuhvaćena članarina u udruzi Karnevalski gradovi,  financiranje javnih potreba u kulturi za 2024. godinu kao i program Turističke zajednice općine Kostrena.</w:t>
            </w:r>
          </w:p>
        </w:tc>
      </w:tr>
      <w:tr w:rsidR="00C72041" w:rsidRPr="00D62FC5" w14:paraId="4F9ACF4E" w14:textId="77777777" w:rsidTr="00AD4848">
        <w:trPr>
          <w:trHeight w:val="454"/>
        </w:trPr>
        <w:tc>
          <w:tcPr>
            <w:tcW w:w="2547" w:type="dxa"/>
            <w:vAlign w:val="center"/>
          </w:tcPr>
          <w:p w14:paraId="43AB924E" w14:textId="77777777" w:rsidR="00C72041" w:rsidRPr="00E1188B" w:rsidRDefault="00C72041" w:rsidP="00AD4848">
            <w:pPr>
              <w:spacing w:line="240" w:lineRule="auto"/>
              <w:rPr>
                <w:rFonts w:ascii="Times New Roman" w:eastAsia="Calibri" w:hAnsi="Times New Roman" w:cs="Times New Roman"/>
              </w:rPr>
            </w:pPr>
            <w:r w:rsidRPr="00E1188B">
              <w:rPr>
                <w:rFonts w:ascii="Times New Roman" w:eastAsia="Calibri" w:hAnsi="Times New Roman" w:cs="Times New Roman"/>
              </w:rPr>
              <w:t>ZAKONSKA OSNOVA</w:t>
            </w:r>
          </w:p>
        </w:tc>
        <w:tc>
          <w:tcPr>
            <w:tcW w:w="6946" w:type="dxa"/>
            <w:vAlign w:val="center"/>
          </w:tcPr>
          <w:p w14:paraId="2818845E" w14:textId="77777777" w:rsidR="00C72041" w:rsidRPr="00E1188B" w:rsidRDefault="00C72041" w:rsidP="00AD4848">
            <w:pPr>
              <w:spacing w:line="240" w:lineRule="auto"/>
              <w:jc w:val="both"/>
              <w:rPr>
                <w:rFonts w:ascii="Times New Roman" w:eastAsia="Calibri" w:hAnsi="Times New Roman" w:cs="Times New Roman"/>
              </w:rPr>
            </w:pPr>
            <w:r w:rsidRPr="00E1188B">
              <w:rPr>
                <w:rFonts w:ascii="Times New Roman" w:eastAsia="Calibri" w:hAnsi="Times New Roman" w:cs="Times New Roman"/>
              </w:rPr>
              <w:t>Zakon o lokalnoj i područnoj (regionalnoj) samoupravi („Narodne novine“ br. 33/01, 60/01, 129/05, 109/07, 125/08, 36/09, 150/11, 144/12, 19/13, 137/15, 123/17, 98/19, 144/20), Zakon o kulturnim vijećima i financiranju javnih potreba u kulturi („Narodne novine“ br. 83/22), Zakon o zaštiti i očuvanju kulturnih dobara („Narodne novine“ br. 66/99, 151/03, 157/03, 100/04, 87/09, 88/10, 61/11, 25/12, 136/12, 157/13, 152/14, 98/15, 44/17, 90/18, 32/20, 62/20, 117/21, 114/22), Program javnih potreba u kulturi za 2024. godinu, Pravilnik o financiranju javnih potreba Općine Kostrena („Službene novine Općine Kostrena“ br. 1/16), Zakon o udrugama („Narodne novine“ br. 74/14, 70/17, 98/19), Uredba o kriterijima, mjerilima i postupcima financiranja i ugovaranja programa i projekata od interesa za opće dobro koje provode udruge („Narodne novine“ broj 26/15, 37/21).</w:t>
            </w:r>
          </w:p>
        </w:tc>
      </w:tr>
    </w:tbl>
    <w:p w14:paraId="010FD648" w14:textId="77777777" w:rsidR="00C72041" w:rsidRPr="00D62FC5" w:rsidRDefault="00C72041" w:rsidP="00C72041">
      <w:pPr>
        <w:spacing w:after="0" w:line="240" w:lineRule="auto"/>
        <w:jc w:val="both"/>
        <w:rPr>
          <w:rFonts w:ascii="Times New Roman" w:eastAsia="Calibri" w:hAnsi="Times New Roman" w:cs="Times New Roman"/>
          <w:color w:val="FF0000"/>
          <w:sz w:val="24"/>
          <w:szCs w:val="24"/>
        </w:rPr>
      </w:pPr>
    </w:p>
    <w:p w14:paraId="579C2DB2" w14:textId="77777777" w:rsidR="00C72041" w:rsidRPr="00E1188B" w:rsidRDefault="00C72041" w:rsidP="00C72041">
      <w:pPr>
        <w:spacing w:after="0" w:line="240" w:lineRule="auto"/>
        <w:jc w:val="both"/>
        <w:rPr>
          <w:rFonts w:ascii="Times New Roman" w:eastAsia="Calibri" w:hAnsi="Times New Roman" w:cs="Times New Roman"/>
        </w:rPr>
      </w:pPr>
      <w:r w:rsidRPr="00E1188B">
        <w:rPr>
          <w:rFonts w:ascii="Times New Roman" w:eastAsia="Calibri" w:hAnsi="Times New Roman" w:cs="Times New Roman"/>
        </w:rPr>
        <w:t>Navedeni program sastoji se od sljedećih aktivnosti:</w:t>
      </w:r>
    </w:p>
    <w:tbl>
      <w:tblPr>
        <w:tblStyle w:val="Reetkatablice"/>
        <w:tblW w:w="9555" w:type="dxa"/>
        <w:tblLook w:val="04A0" w:firstRow="1" w:lastRow="0" w:firstColumn="1" w:lastColumn="0" w:noHBand="0" w:noVBand="1"/>
      </w:tblPr>
      <w:tblGrid>
        <w:gridCol w:w="1146"/>
        <w:gridCol w:w="3126"/>
        <w:gridCol w:w="1763"/>
        <w:gridCol w:w="1760"/>
        <w:gridCol w:w="1760"/>
      </w:tblGrid>
      <w:tr w:rsidR="00C72041" w:rsidRPr="009C2925" w14:paraId="48E77CF6" w14:textId="77777777" w:rsidTr="00AD4848">
        <w:trPr>
          <w:trHeight w:val="397"/>
        </w:trPr>
        <w:tc>
          <w:tcPr>
            <w:tcW w:w="1146" w:type="dxa"/>
          </w:tcPr>
          <w:p w14:paraId="1D91DF95" w14:textId="77777777" w:rsidR="00C72041" w:rsidRPr="009C2925" w:rsidRDefault="00C72041" w:rsidP="00AD4848">
            <w:pPr>
              <w:spacing w:line="240" w:lineRule="auto"/>
              <w:jc w:val="center"/>
              <w:rPr>
                <w:rFonts w:ascii="Times New Roman" w:eastAsia="Calibri" w:hAnsi="Times New Roman" w:cs="Times New Roman"/>
                <w:b/>
              </w:rPr>
            </w:pPr>
          </w:p>
        </w:tc>
        <w:tc>
          <w:tcPr>
            <w:tcW w:w="3126" w:type="dxa"/>
            <w:vAlign w:val="center"/>
          </w:tcPr>
          <w:p w14:paraId="003B14E0" w14:textId="77777777" w:rsidR="00C72041" w:rsidRPr="009C2925" w:rsidRDefault="00C72041" w:rsidP="00AD4848">
            <w:pPr>
              <w:spacing w:line="240" w:lineRule="auto"/>
              <w:jc w:val="center"/>
              <w:rPr>
                <w:rFonts w:ascii="Times New Roman" w:eastAsia="Calibri" w:hAnsi="Times New Roman" w:cs="Times New Roman"/>
                <w:b/>
              </w:rPr>
            </w:pPr>
            <w:r w:rsidRPr="009C2925">
              <w:rPr>
                <w:rFonts w:ascii="Times New Roman" w:eastAsia="Calibri" w:hAnsi="Times New Roman" w:cs="Times New Roman"/>
                <w:b/>
              </w:rPr>
              <w:t>Aktivnost</w:t>
            </w:r>
          </w:p>
        </w:tc>
        <w:tc>
          <w:tcPr>
            <w:tcW w:w="1763" w:type="dxa"/>
            <w:vAlign w:val="center"/>
          </w:tcPr>
          <w:p w14:paraId="759C7C43" w14:textId="77777777" w:rsidR="00C72041" w:rsidRPr="009C2925" w:rsidRDefault="00C72041" w:rsidP="00AD4848">
            <w:pPr>
              <w:spacing w:line="240" w:lineRule="auto"/>
              <w:jc w:val="center"/>
              <w:rPr>
                <w:rFonts w:ascii="Times New Roman" w:eastAsia="Calibri" w:hAnsi="Times New Roman" w:cs="Times New Roman"/>
                <w:b/>
              </w:rPr>
            </w:pPr>
            <w:r w:rsidRPr="009C2925">
              <w:rPr>
                <w:rFonts w:ascii="Times New Roman" w:eastAsia="Calibri" w:hAnsi="Times New Roman" w:cs="Times New Roman"/>
                <w:b/>
              </w:rPr>
              <w:t>Proračun 2024.</w:t>
            </w:r>
          </w:p>
        </w:tc>
        <w:tc>
          <w:tcPr>
            <w:tcW w:w="1760" w:type="dxa"/>
            <w:vAlign w:val="center"/>
          </w:tcPr>
          <w:p w14:paraId="0F57FA99" w14:textId="77777777" w:rsidR="00C72041" w:rsidRPr="009C2925" w:rsidRDefault="00C72041" w:rsidP="00AD4848">
            <w:pPr>
              <w:spacing w:line="240" w:lineRule="auto"/>
              <w:jc w:val="center"/>
              <w:rPr>
                <w:rFonts w:ascii="Times New Roman" w:eastAsia="Calibri" w:hAnsi="Times New Roman" w:cs="Times New Roman"/>
                <w:b/>
              </w:rPr>
            </w:pPr>
            <w:r w:rsidRPr="009C2925">
              <w:rPr>
                <w:rFonts w:ascii="Times New Roman" w:eastAsia="Calibri" w:hAnsi="Times New Roman" w:cs="Times New Roman"/>
                <w:b/>
              </w:rPr>
              <w:t>Proračun 2025.</w:t>
            </w:r>
          </w:p>
        </w:tc>
        <w:tc>
          <w:tcPr>
            <w:tcW w:w="1760" w:type="dxa"/>
            <w:vAlign w:val="center"/>
          </w:tcPr>
          <w:p w14:paraId="3D3582CB" w14:textId="77777777" w:rsidR="00C72041" w:rsidRPr="009C2925" w:rsidRDefault="00C72041" w:rsidP="00AD4848">
            <w:pPr>
              <w:spacing w:line="240" w:lineRule="auto"/>
              <w:jc w:val="center"/>
              <w:rPr>
                <w:rFonts w:ascii="Times New Roman" w:eastAsia="Calibri" w:hAnsi="Times New Roman" w:cs="Times New Roman"/>
                <w:b/>
              </w:rPr>
            </w:pPr>
            <w:r w:rsidRPr="009C2925">
              <w:rPr>
                <w:rFonts w:ascii="Times New Roman" w:eastAsia="Calibri" w:hAnsi="Times New Roman" w:cs="Times New Roman"/>
                <w:b/>
              </w:rPr>
              <w:t>Proračun 2026.</w:t>
            </w:r>
          </w:p>
        </w:tc>
      </w:tr>
      <w:tr w:rsidR="00C72041" w:rsidRPr="009C2925" w14:paraId="65C8B8E4" w14:textId="77777777" w:rsidTr="00AD4848">
        <w:trPr>
          <w:trHeight w:val="397"/>
        </w:trPr>
        <w:tc>
          <w:tcPr>
            <w:tcW w:w="1146" w:type="dxa"/>
            <w:vAlign w:val="center"/>
          </w:tcPr>
          <w:p w14:paraId="73B1D3B0"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A071008</w:t>
            </w:r>
          </w:p>
        </w:tc>
        <w:tc>
          <w:tcPr>
            <w:tcW w:w="3126" w:type="dxa"/>
            <w:vAlign w:val="center"/>
          </w:tcPr>
          <w:p w14:paraId="0812FD7A"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Udruga karnevalskih gradova</w:t>
            </w:r>
          </w:p>
        </w:tc>
        <w:tc>
          <w:tcPr>
            <w:tcW w:w="1763" w:type="dxa"/>
            <w:vAlign w:val="center"/>
          </w:tcPr>
          <w:p w14:paraId="5B92F295"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150,00 €</w:t>
            </w:r>
          </w:p>
        </w:tc>
        <w:tc>
          <w:tcPr>
            <w:tcW w:w="1760" w:type="dxa"/>
            <w:vAlign w:val="center"/>
          </w:tcPr>
          <w:p w14:paraId="2F711FFD"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150,00 €</w:t>
            </w:r>
          </w:p>
        </w:tc>
        <w:tc>
          <w:tcPr>
            <w:tcW w:w="1760" w:type="dxa"/>
            <w:vAlign w:val="center"/>
          </w:tcPr>
          <w:p w14:paraId="21E4E8EE"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150,00 €</w:t>
            </w:r>
          </w:p>
        </w:tc>
      </w:tr>
      <w:tr w:rsidR="00C72041" w:rsidRPr="009C2925" w14:paraId="3C7023C3" w14:textId="77777777" w:rsidTr="00AD4848">
        <w:trPr>
          <w:trHeight w:val="397"/>
        </w:trPr>
        <w:tc>
          <w:tcPr>
            <w:tcW w:w="1146" w:type="dxa"/>
            <w:vAlign w:val="center"/>
          </w:tcPr>
          <w:p w14:paraId="6069F923"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A071205</w:t>
            </w:r>
          </w:p>
        </w:tc>
        <w:tc>
          <w:tcPr>
            <w:tcW w:w="3126" w:type="dxa"/>
            <w:vAlign w:val="center"/>
          </w:tcPr>
          <w:p w14:paraId="5C87ACA6"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Javne potrebe u kulturi</w:t>
            </w:r>
          </w:p>
        </w:tc>
        <w:tc>
          <w:tcPr>
            <w:tcW w:w="1763" w:type="dxa"/>
            <w:vAlign w:val="center"/>
          </w:tcPr>
          <w:p w14:paraId="5BF73C96" w14:textId="77777777" w:rsidR="00C72041" w:rsidRPr="009C2925" w:rsidRDefault="00C72041" w:rsidP="00AD4848">
            <w:pPr>
              <w:spacing w:line="240" w:lineRule="auto"/>
              <w:jc w:val="center"/>
              <w:rPr>
                <w:rFonts w:ascii="Times New Roman" w:hAnsi="Times New Roman" w:cs="Times New Roman"/>
              </w:rPr>
            </w:pPr>
            <w:r w:rsidRPr="009C2925">
              <w:rPr>
                <w:rFonts w:ascii="Times New Roman" w:hAnsi="Times New Roman" w:cs="Times New Roman"/>
              </w:rPr>
              <w:t>70.000,00 €</w:t>
            </w:r>
          </w:p>
        </w:tc>
        <w:tc>
          <w:tcPr>
            <w:tcW w:w="1760" w:type="dxa"/>
            <w:vAlign w:val="center"/>
          </w:tcPr>
          <w:p w14:paraId="36DC2FFE" w14:textId="77777777" w:rsidR="00C72041" w:rsidRPr="009C2925" w:rsidRDefault="00C72041" w:rsidP="00AD4848">
            <w:pPr>
              <w:spacing w:line="240" w:lineRule="auto"/>
              <w:jc w:val="center"/>
              <w:rPr>
                <w:rFonts w:ascii="Times New Roman" w:hAnsi="Times New Roman" w:cs="Times New Roman"/>
              </w:rPr>
            </w:pPr>
            <w:r w:rsidRPr="009C2925">
              <w:rPr>
                <w:rFonts w:ascii="Times New Roman" w:hAnsi="Times New Roman" w:cs="Times New Roman"/>
              </w:rPr>
              <w:t>70.000,00 €</w:t>
            </w:r>
          </w:p>
        </w:tc>
        <w:tc>
          <w:tcPr>
            <w:tcW w:w="1760" w:type="dxa"/>
            <w:vAlign w:val="center"/>
          </w:tcPr>
          <w:p w14:paraId="3829F386" w14:textId="77777777" w:rsidR="00C72041" w:rsidRPr="009C2925" w:rsidRDefault="00C72041" w:rsidP="00AD4848">
            <w:pPr>
              <w:spacing w:line="240" w:lineRule="auto"/>
              <w:jc w:val="center"/>
              <w:rPr>
                <w:rFonts w:ascii="Times New Roman" w:hAnsi="Times New Roman" w:cs="Times New Roman"/>
              </w:rPr>
            </w:pPr>
            <w:r w:rsidRPr="009C2925">
              <w:rPr>
                <w:rFonts w:ascii="Times New Roman" w:hAnsi="Times New Roman" w:cs="Times New Roman"/>
              </w:rPr>
              <w:t>70.000,00 €</w:t>
            </w:r>
          </w:p>
        </w:tc>
      </w:tr>
      <w:tr w:rsidR="00C72041" w:rsidRPr="009C2925" w14:paraId="162D2D5F" w14:textId="77777777" w:rsidTr="00AD4848">
        <w:trPr>
          <w:trHeight w:val="397"/>
        </w:trPr>
        <w:tc>
          <w:tcPr>
            <w:tcW w:w="1146" w:type="dxa"/>
            <w:vAlign w:val="center"/>
          </w:tcPr>
          <w:p w14:paraId="3518BFA4"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lastRenderedPageBreak/>
              <w:t>A071026</w:t>
            </w:r>
          </w:p>
        </w:tc>
        <w:tc>
          <w:tcPr>
            <w:tcW w:w="3126" w:type="dxa"/>
            <w:vAlign w:val="center"/>
          </w:tcPr>
          <w:p w14:paraId="117CBB37"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Program turističke zajednice</w:t>
            </w:r>
          </w:p>
        </w:tc>
        <w:tc>
          <w:tcPr>
            <w:tcW w:w="1763" w:type="dxa"/>
            <w:vAlign w:val="center"/>
          </w:tcPr>
          <w:p w14:paraId="7926EF24"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80.000,00 €</w:t>
            </w:r>
          </w:p>
        </w:tc>
        <w:tc>
          <w:tcPr>
            <w:tcW w:w="1760" w:type="dxa"/>
            <w:vAlign w:val="center"/>
          </w:tcPr>
          <w:p w14:paraId="65B120D3"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80.000,00 €</w:t>
            </w:r>
          </w:p>
        </w:tc>
        <w:tc>
          <w:tcPr>
            <w:tcW w:w="1760" w:type="dxa"/>
            <w:vAlign w:val="center"/>
          </w:tcPr>
          <w:p w14:paraId="57453C75"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80.000,00 €</w:t>
            </w:r>
          </w:p>
        </w:tc>
      </w:tr>
      <w:tr w:rsidR="00C72041" w:rsidRPr="009C2925" w14:paraId="7F8E4CD4" w14:textId="77777777" w:rsidTr="00AD4848">
        <w:trPr>
          <w:trHeight w:val="397"/>
        </w:trPr>
        <w:tc>
          <w:tcPr>
            <w:tcW w:w="1146" w:type="dxa"/>
            <w:vAlign w:val="center"/>
          </w:tcPr>
          <w:p w14:paraId="5E325952"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A071029</w:t>
            </w:r>
          </w:p>
        </w:tc>
        <w:tc>
          <w:tcPr>
            <w:tcW w:w="3126" w:type="dxa"/>
            <w:vAlign w:val="center"/>
          </w:tcPr>
          <w:p w14:paraId="4C998763"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Kino u Kostreni</w:t>
            </w:r>
          </w:p>
        </w:tc>
        <w:tc>
          <w:tcPr>
            <w:tcW w:w="1763" w:type="dxa"/>
            <w:vAlign w:val="center"/>
          </w:tcPr>
          <w:p w14:paraId="38EBD0AF"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4.000,00 €</w:t>
            </w:r>
          </w:p>
        </w:tc>
        <w:tc>
          <w:tcPr>
            <w:tcW w:w="1760" w:type="dxa"/>
            <w:vAlign w:val="center"/>
          </w:tcPr>
          <w:p w14:paraId="49B19CBF"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4.000,00 €</w:t>
            </w:r>
          </w:p>
        </w:tc>
        <w:tc>
          <w:tcPr>
            <w:tcW w:w="1760" w:type="dxa"/>
            <w:vAlign w:val="center"/>
          </w:tcPr>
          <w:p w14:paraId="3DD716B1"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4.000,00 €</w:t>
            </w:r>
          </w:p>
        </w:tc>
      </w:tr>
      <w:tr w:rsidR="00C72041" w:rsidRPr="009C2925" w14:paraId="5CD2ED73" w14:textId="77777777" w:rsidTr="00AD4848">
        <w:trPr>
          <w:trHeight w:val="397"/>
        </w:trPr>
        <w:tc>
          <w:tcPr>
            <w:tcW w:w="1146" w:type="dxa"/>
            <w:vAlign w:val="center"/>
          </w:tcPr>
          <w:p w14:paraId="11265AA1"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A071030</w:t>
            </w:r>
          </w:p>
        </w:tc>
        <w:tc>
          <w:tcPr>
            <w:tcW w:w="3126" w:type="dxa"/>
            <w:vAlign w:val="center"/>
          </w:tcPr>
          <w:p w14:paraId="076F7E7A"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Portal „Naša Kostrena“</w:t>
            </w:r>
          </w:p>
        </w:tc>
        <w:tc>
          <w:tcPr>
            <w:tcW w:w="1763" w:type="dxa"/>
            <w:vAlign w:val="center"/>
          </w:tcPr>
          <w:p w14:paraId="5B53B355"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18.000,00 €</w:t>
            </w:r>
          </w:p>
        </w:tc>
        <w:tc>
          <w:tcPr>
            <w:tcW w:w="1760" w:type="dxa"/>
            <w:vAlign w:val="center"/>
          </w:tcPr>
          <w:p w14:paraId="3513B9BE"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18.000,00 €</w:t>
            </w:r>
          </w:p>
        </w:tc>
        <w:tc>
          <w:tcPr>
            <w:tcW w:w="1760" w:type="dxa"/>
            <w:vAlign w:val="center"/>
          </w:tcPr>
          <w:p w14:paraId="50C97D26" w14:textId="77777777" w:rsidR="00C72041" w:rsidRPr="009C2925" w:rsidRDefault="00C72041" w:rsidP="00AD4848">
            <w:pPr>
              <w:spacing w:line="240" w:lineRule="auto"/>
              <w:jc w:val="center"/>
              <w:rPr>
                <w:rFonts w:ascii="Times New Roman" w:eastAsia="Calibri" w:hAnsi="Times New Roman" w:cs="Times New Roman"/>
              </w:rPr>
            </w:pPr>
            <w:r w:rsidRPr="009C2925">
              <w:rPr>
                <w:rFonts w:ascii="Times New Roman" w:eastAsia="Calibri" w:hAnsi="Times New Roman" w:cs="Times New Roman"/>
              </w:rPr>
              <w:t>18.000,00 €</w:t>
            </w:r>
          </w:p>
        </w:tc>
      </w:tr>
    </w:tbl>
    <w:p w14:paraId="22EC3C08" w14:textId="77777777" w:rsidR="00C72041" w:rsidRPr="009C2925" w:rsidRDefault="00C72041" w:rsidP="00C72041">
      <w:pPr>
        <w:spacing w:after="0" w:line="240" w:lineRule="auto"/>
        <w:jc w:val="both"/>
        <w:rPr>
          <w:rFonts w:ascii="Times New Roman" w:eastAsia="Calibri" w:hAnsi="Times New Roman" w:cs="Times New Roman"/>
          <w:sz w:val="24"/>
          <w:szCs w:val="24"/>
        </w:rPr>
      </w:pPr>
    </w:p>
    <w:p w14:paraId="5BC7BDEB" w14:textId="77777777" w:rsidR="00C72041" w:rsidRPr="009C2925" w:rsidRDefault="00C72041" w:rsidP="00C72041">
      <w:pPr>
        <w:spacing w:after="0" w:line="240" w:lineRule="auto"/>
        <w:jc w:val="both"/>
        <w:rPr>
          <w:rFonts w:ascii="Times New Roman" w:eastAsia="Calibri" w:hAnsi="Times New Roman" w:cs="Times New Roman"/>
          <w:szCs w:val="24"/>
        </w:rPr>
      </w:pPr>
      <w:r w:rsidRPr="009C2925">
        <w:rPr>
          <w:rFonts w:ascii="Times New Roman" w:eastAsia="Calibri" w:hAnsi="Times New Roman" w:cs="Times New Roman"/>
          <w:szCs w:val="24"/>
        </w:rPr>
        <w:t xml:space="preserve">Planirana sredstva za ostvarenje navedenog programa (0710) -  Promicanje kulture iznose 172.150 €. </w:t>
      </w:r>
    </w:p>
    <w:p w14:paraId="18CDD75C" w14:textId="77777777" w:rsidR="00C72041" w:rsidRPr="00451E48" w:rsidRDefault="00C72041" w:rsidP="00C72041">
      <w:pPr>
        <w:spacing w:after="0" w:line="240" w:lineRule="auto"/>
        <w:jc w:val="both"/>
        <w:rPr>
          <w:rFonts w:ascii="Times New Roman" w:eastAsia="Calibri" w:hAnsi="Times New Roman" w:cs="Times New Roman"/>
          <w:szCs w:val="24"/>
          <w:highlight w:val="lightGray"/>
        </w:rPr>
      </w:pPr>
    </w:p>
    <w:p w14:paraId="2BCBA8FC" w14:textId="77777777" w:rsidR="00C72041" w:rsidRDefault="00C72041" w:rsidP="00C72041">
      <w:pPr>
        <w:spacing w:after="0" w:line="240" w:lineRule="auto"/>
        <w:jc w:val="both"/>
        <w:rPr>
          <w:rFonts w:ascii="Times New Roman" w:eastAsia="Calibri" w:hAnsi="Times New Roman" w:cs="Times New Roman"/>
          <w:szCs w:val="24"/>
        </w:rPr>
      </w:pPr>
      <w:r w:rsidRPr="009C2925">
        <w:rPr>
          <w:rFonts w:ascii="Times New Roman" w:eastAsia="Calibri" w:hAnsi="Times New Roman" w:cs="Times New Roman"/>
          <w:szCs w:val="24"/>
        </w:rPr>
        <w:t>Unutar programa izvode se sljedeće aktivnosti i projekti:</w:t>
      </w:r>
    </w:p>
    <w:p w14:paraId="3F1E86BE" w14:textId="77777777" w:rsidR="00C72041" w:rsidRPr="00B30EE6" w:rsidRDefault="00C72041" w:rsidP="00C72041">
      <w:pPr>
        <w:spacing w:after="0" w:line="240" w:lineRule="auto"/>
        <w:jc w:val="both"/>
        <w:rPr>
          <w:rFonts w:ascii="Times New Roman" w:eastAsia="Calibri" w:hAnsi="Times New Roman" w:cs="Times New Roman"/>
          <w:szCs w:val="24"/>
        </w:rPr>
      </w:pPr>
    </w:p>
    <w:p w14:paraId="1123ED89" w14:textId="77777777" w:rsidR="00C72041" w:rsidRPr="00B30EE6" w:rsidRDefault="00C72041" w:rsidP="00C72041">
      <w:pPr>
        <w:spacing w:after="0" w:line="240" w:lineRule="auto"/>
        <w:jc w:val="both"/>
        <w:rPr>
          <w:rFonts w:ascii="Times New Roman" w:eastAsia="Calibri" w:hAnsi="Times New Roman" w:cs="Times New Roman"/>
          <w:b/>
          <w:bCs/>
          <w:szCs w:val="24"/>
        </w:rPr>
      </w:pPr>
      <w:r w:rsidRPr="00B30EE6">
        <w:rPr>
          <w:rFonts w:ascii="Times New Roman" w:eastAsia="Calibri" w:hAnsi="Times New Roman" w:cs="Times New Roman"/>
          <w:b/>
          <w:bCs/>
          <w:szCs w:val="24"/>
        </w:rPr>
        <w:t>Aktivnost A071008 Udruga karnevalskih gradova:</w:t>
      </w:r>
    </w:p>
    <w:p w14:paraId="2A5C5153" w14:textId="77777777" w:rsidR="00C72041" w:rsidRPr="00B30EE6" w:rsidRDefault="00C72041" w:rsidP="00C72041">
      <w:pPr>
        <w:spacing w:after="0" w:line="240" w:lineRule="auto"/>
        <w:jc w:val="both"/>
        <w:rPr>
          <w:rFonts w:ascii="Times New Roman" w:eastAsia="Calibri" w:hAnsi="Times New Roman" w:cs="Times New Roman"/>
          <w:szCs w:val="24"/>
        </w:rPr>
      </w:pPr>
      <w:r w:rsidRPr="00B30EE6">
        <w:rPr>
          <w:rFonts w:ascii="Times New Roman" w:eastAsia="Calibri" w:hAnsi="Times New Roman" w:cs="Times New Roman"/>
          <w:szCs w:val="24"/>
        </w:rPr>
        <w:t xml:space="preserve">Proračunska sredstva namijenjena su za plaćanje godišnje članarine Savezu udruga karnevalskih gradova. </w:t>
      </w:r>
    </w:p>
    <w:p w14:paraId="32A8AB9A" w14:textId="77777777" w:rsidR="00C72041" w:rsidRPr="00B30EE6" w:rsidRDefault="00C72041" w:rsidP="00C72041">
      <w:pPr>
        <w:spacing w:after="0" w:line="240" w:lineRule="auto"/>
        <w:jc w:val="both"/>
        <w:rPr>
          <w:rFonts w:ascii="Times New Roman" w:eastAsia="Calibri" w:hAnsi="Times New Roman" w:cs="Times New Roman"/>
          <w:b/>
          <w:bCs/>
          <w:szCs w:val="24"/>
        </w:rPr>
      </w:pPr>
    </w:p>
    <w:p w14:paraId="0BCC139B" w14:textId="77777777" w:rsidR="00C72041" w:rsidRPr="00B30EE6" w:rsidRDefault="00C72041" w:rsidP="00C72041">
      <w:pPr>
        <w:spacing w:after="0" w:line="240" w:lineRule="auto"/>
        <w:jc w:val="both"/>
        <w:rPr>
          <w:rFonts w:ascii="Times New Roman" w:eastAsia="Calibri" w:hAnsi="Times New Roman" w:cs="Times New Roman"/>
          <w:b/>
          <w:bCs/>
          <w:szCs w:val="24"/>
        </w:rPr>
      </w:pPr>
      <w:r w:rsidRPr="00B30EE6">
        <w:rPr>
          <w:rFonts w:ascii="Times New Roman" w:eastAsia="Calibri" w:hAnsi="Times New Roman" w:cs="Times New Roman"/>
          <w:b/>
          <w:bCs/>
          <w:szCs w:val="24"/>
        </w:rPr>
        <w:t>Aktivnost A071025 Javne potrebe u kulturi:</w:t>
      </w:r>
    </w:p>
    <w:p w14:paraId="2F18E0ED" w14:textId="77777777" w:rsidR="00C72041" w:rsidRPr="00B30EE6" w:rsidRDefault="00C72041" w:rsidP="00C72041">
      <w:pPr>
        <w:spacing w:after="0" w:line="240" w:lineRule="auto"/>
        <w:jc w:val="both"/>
        <w:rPr>
          <w:rFonts w:ascii="Times New Roman" w:eastAsia="Calibri" w:hAnsi="Times New Roman" w:cs="Times New Roman"/>
          <w:szCs w:val="24"/>
        </w:rPr>
      </w:pPr>
      <w:r w:rsidRPr="00B30EE6">
        <w:rPr>
          <w:rFonts w:ascii="Times New Roman" w:eastAsia="Calibri" w:hAnsi="Times New Roman" w:cs="Times New Roman"/>
          <w:szCs w:val="24"/>
        </w:rPr>
        <w:t xml:space="preserve">Proračunskim sredstvima (su)financiraju se programi, odnosno projekti udruga, ustanova u kulturi i drugih pravnih i fizičkih osoba koje obavljaju djelatnost iz područja kulture, a kojima se zadovoljava javne potrebe u kulturi. Sredstva se osiguravaju na temelju provedenog javnog poziva. </w:t>
      </w:r>
    </w:p>
    <w:p w14:paraId="68799FBD" w14:textId="77777777" w:rsidR="00C72041" w:rsidRPr="00B30EE6" w:rsidRDefault="00C72041" w:rsidP="00C72041">
      <w:pPr>
        <w:spacing w:after="0" w:line="240" w:lineRule="auto"/>
        <w:jc w:val="both"/>
        <w:rPr>
          <w:rFonts w:ascii="Times New Roman" w:eastAsia="Calibri" w:hAnsi="Times New Roman" w:cs="Times New Roman"/>
          <w:b/>
          <w:bCs/>
          <w:szCs w:val="24"/>
        </w:rPr>
      </w:pPr>
    </w:p>
    <w:p w14:paraId="1CF205FB" w14:textId="77777777" w:rsidR="00C72041" w:rsidRPr="00B30EE6" w:rsidRDefault="00C72041" w:rsidP="00C72041">
      <w:pPr>
        <w:spacing w:after="0" w:line="240" w:lineRule="auto"/>
        <w:jc w:val="both"/>
        <w:rPr>
          <w:rFonts w:ascii="Times New Roman" w:eastAsia="Calibri" w:hAnsi="Times New Roman" w:cs="Times New Roman"/>
          <w:b/>
          <w:bCs/>
          <w:szCs w:val="24"/>
        </w:rPr>
      </w:pPr>
      <w:r w:rsidRPr="00B30EE6">
        <w:rPr>
          <w:rFonts w:ascii="Times New Roman" w:eastAsia="Calibri" w:hAnsi="Times New Roman" w:cs="Times New Roman"/>
          <w:b/>
          <w:bCs/>
          <w:szCs w:val="24"/>
        </w:rPr>
        <w:t xml:space="preserve">Aktivnost A071026 Program turističke zajednice:  </w:t>
      </w:r>
    </w:p>
    <w:p w14:paraId="0BDC2C61" w14:textId="77777777" w:rsidR="00C72041" w:rsidRPr="00B30EE6" w:rsidRDefault="00C72041" w:rsidP="00C72041">
      <w:pPr>
        <w:spacing w:after="0" w:line="240" w:lineRule="auto"/>
        <w:jc w:val="both"/>
        <w:rPr>
          <w:rFonts w:ascii="Times New Roman" w:eastAsia="Calibri" w:hAnsi="Times New Roman" w:cs="Times New Roman"/>
          <w:b/>
          <w:bCs/>
          <w:szCs w:val="24"/>
        </w:rPr>
      </w:pPr>
      <w:r w:rsidRPr="00B30EE6">
        <w:rPr>
          <w:rFonts w:ascii="Times New Roman" w:eastAsia="Calibri" w:hAnsi="Times New Roman" w:cs="Times New Roman"/>
          <w:szCs w:val="24"/>
        </w:rPr>
        <w:t>Proračunska sredstva namijenjena su programskim aktivnostima Turističke zajednice Općine Kostrena s ciljem razvoja turističkog proizvoda kroz razne događaje, komunikaciju i oglašavanje na sajmovima, poslovnim radionicama i posebnim prezentacijama</w:t>
      </w:r>
    </w:p>
    <w:p w14:paraId="189F2F93" w14:textId="77777777" w:rsidR="00C72041" w:rsidRPr="00B30EE6" w:rsidRDefault="00C72041" w:rsidP="00C72041">
      <w:pPr>
        <w:spacing w:after="0" w:line="240" w:lineRule="auto"/>
        <w:jc w:val="both"/>
        <w:rPr>
          <w:rFonts w:ascii="Times New Roman" w:eastAsia="Calibri" w:hAnsi="Times New Roman" w:cs="Times New Roman"/>
          <w:b/>
          <w:bCs/>
          <w:szCs w:val="24"/>
        </w:rPr>
      </w:pPr>
    </w:p>
    <w:p w14:paraId="2DF0E5EE" w14:textId="77777777" w:rsidR="00C72041" w:rsidRPr="00B30EE6" w:rsidRDefault="00C72041" w:rsidP="00C72041">
      <w:pPr>
        <w:spacing w:after="0" w:line="240" w:lineRule="auto"/>
        <w:jc w:val="both"/>
        <w:rPr>
          <w:rFonts w:ascii="Times New Roman" w:eastAsia="Calibri" w:hAnsi="Times New Roman" w:cs="Times New Roman"/>
          <w:b/>
          <w:bCs/>
          <w:szCs w:val="24"/>
        </w:rPr>
      </w:pPr>
      <w:r w:rsidRPr="00B30EE6">
        <w:rPr>
          <w:rFonts w:ascii="Times New Roman" w:eastAsia="Calibri" w:hAnsi="Times New Roman" w:cs="Times New Roman"/>
          <w:b/>
          <w:bCs/>
          <w:szCs w:val="24"/>
        </w:rPr>
        <w:t xml:space="preserve">Aktivnost A071029 Kino u Kostreni: </w:t>
      </w:r>
    </w:p>
    <w:p w14:paraId="0DB1B8E6" w14:textId="77777777" w:rsidR="00C72041" w:rsidRPr="00B30EE6" w:rsidRDefault="00C72041" w:rsidP="00C72041">
      <w:pPr>
        <w:spacing w:after="0" w:line="240" w:lineRule="auto"/>
        <w:jc w:val="both"/>
        <w:rPr>
          <w:rFonts w:ascii="Times New Roman" w:eastAsia="Calibri" w:hAnsi="Times New Roman" w:cs="Times New Roman"/>
          <w:szCs w:val="24"/>
        </w:rPr>
      </w:pPr>
      <w:r w:rsidRPr="00B30EE6">
        <w:rPr>
          <w:rFonts w:ascii="Times New Roman" w:eastAsia="Calibri" w:hAnsi="Times New Roman" w:cs="Times New Roman"/>
          <w:szCs w:val="24"/>
        </w:rPr>
        <w:t>Planirana sredstva namijenjena su održavanju manifestacije KUK-</w:t>
      </w:r>
      <w:r w:rsidRPr="00B30EE6">
        <w:rPr>
          <w:rFonts w:ascii="Times New Roman" w:eastAsia="Calibri" w:hAnsi="Times New Roman" w:cs="Times New Roman"/>
          <w:i/>
          <w:iCs/>
          <w:szCs w:val="24"/>
        </w:rPr>
        <w:t xml:space="preserve">Kino u Kostreni </w:t>
      </w:r>
      <w:r w:rsidRPr="00B30EE6">
        <w:rPr>
          <w:rFonts w:ascii="Times New Roman" w:eastAsia="Calibri" w:hAnsi="Times New Roman" w:cs="Times New Roman"/>
          <w:szCs w:val="24"/>
        </w:rPr>
        <w:t xml:space="preserve">koja se provodi od 2018. godine. </w:t>
      </w:r>
    </w:p>
    <w:p w14:paraId="760F166F" w14:textId="77777777" w:rsidR="00C72041" w:rsidRPr="00B30EE6" w:rsidRDefault="00C72041" w:rsidP="00C72041">
      <w:pPr>
        <w:spacing w:after="0" w:line="240" w:lineRule="auto"/>
        <w:jc w:val="both"/>
        <w:rPr>
          <w:rFonts w:ascii="Times New Roman" w:eastAsia="Calibri" w:hAnsi="Times New Roman" w:cs="Times New Roman"/>
          <w:b/>
          <w:bCs/>
          <w:szCs w:val="24"/>
        </w:rPr>
      </w:pPr>
    </w:p>
    <w:p w14:paraId="3BDC9A15" w14:textId="77777777" w:rsidR="00C72041" w:rsidRPr="00B30EE6" w:rsidRDefault="00C72041" w:rsidP="00C72041">
      <w:pPr>
        <w:spacing w:after="0" w:line="240" w:lineRule="auto"/>
        <w:jc w:val="both"/>
        <w:rPr>
          <w:rFonts w:ascii="Times New Roman" w:eastAsia="Calibri" w:hAnsi="Times New Roman" w:cs="Times New Roman"/>
          <w:szCs w:val="24"/>
        </w:rPr>
      </w:pPr>
      <w:r w:rsidRPr="00B30EE6">
        <w:rPr>
          <w:rFonts w:ascii="Times New Roman" w:eastAsia="Calibri" w:hAnsi="Times New Roman" w:cs="Times New Roman"/>
          <w:b/>
          <w:bCs/>
          <w:szCs w:val="24"/>
        </w:rPr>
        <w:t>Aktivnost A071030 Portal ˝Naša Kostrena˝</w:t>
      </w:r>
      <w:r w:rsidRPr="00B30EE6">
        <w:rPr>
          <w:rFonts w:ascii="Times New Roman" w:eastAsia="Calibri" w:hAnsi="Times New Roman" w:cs="Times New Roman"/>
          <w:szCs w:val="24"/>
        </w:rPr>
        <w:t xml:space="preserve"> :</w:t>
      </w:r>
    </w:p>
    <w:p w14:paraId="190FF7EA" w14:textId="77777777" w:rsidR="00C72041" w:rsidRPr="00B30EE6" w:rsidRDefault="00C72041" w:rsidP="00C72041">
      <w:pPr>
        <w:spacing w:after="0" w:line="240" w:lineRule="auto"/>
        <w:jc w:val="both"/>
        <w:rPr>
          <w:rFonts w:ascii="Times New Roman" w:eastAsia="Calibri" w:hAnsi="Times New Roman" w:cs="Times New Roman"/>
          <w:szCs w:val="24"/>
        </w:rPr>
      </w:pPr>
      <w:r w:rsidRPr="00B30EE6">
        <w:rPr>
          <w:rFonts w:ascii="Times New Roman" w:eastAsia="Calibri" w:hAnsi="Times New Roman" w:cs="Times New Roman"/>
          <w:szCs w:val="24"/>
        </w:rPr>
        <w:t xml:space="preserve">Proračunska sredstva koriste se na funkcioniranje online portala ˝Naša Kostrena˝ koji služi za ažurno objavljivanje </w:t>
      </w:r>
      <w:r w:rsidRPr="00B30EE6">
        <w:rPr>
          <w:rFonts w:ascii="Times New Roman" w:hAnsi="Times New Roman" w:cs="Times New Roman"/>
        </w:rPr>
        <w:t>iz zajednice, obavještavanje o aktualnim događajima vezanim uz Općinu, kao i pružanje ostalih zanimljivih informacija i obavijesti vezanih uz Kostrenu i njezine mještane.</w:t>
      </w:r>
      <w:r w:rsidRPr="00B30EE6">
        <w:t xml:space="preserve"> </w:t>
      </w:r>
    </w:p>
    <w:p w14:paraId="14A68F26" w14:textId="77777777" w:rsidR="00C72041" w:rsidRPr="00D62FC5" w:rsidRDefault="00C72041" w:rsidP="00C72041">
      <w:pPr>
        <w:spacing w:after="0" w:line="240" w:lineRule="auto"/>
        <w:jc w:val="both"/>
        <w:rPr>
          <w:rFonts w:ascii="Times New Roman" w:eastAsia="Calibri" w:hAnsi="Times New Roman" w:cs="Times New Roman"/>
          <w:b/>
          <w:color w:val="FF0000"/>
          <w:szCs w:val="24"/>
        </w:rPr>
      </w:pPr>
    </w:p>
    <w:p w14:paraId="54CE4EB0" w14:textId="77777777" w:rsidR="00C72041" w:rsidRPr="00D62FC5" w:rsidRDefault="00C72041" w:rsidP="00C72041">
      <w:pPr>
        <w:spacing w:after="0" w:line="240" w:lineRule="auto"/>
        <w:jc w:val="both"/>
        <w:rPr>
          <w:rFonts w:ascii="Times New Roman" w:eastAsia="Calibri" w:hAnsi="Times New Roman" w:cs="Times New Roman"/>
          <w:color w:val="FF0000"/>
          <w:szCs w:val="24"/>
        </w:rPr>
      </w:pPr>
    </w:p>
    <w:tbl>
      <w:tblPr>
        <w:tblStyle w:val="Reetkatablice"/>
        <w:tblW w:w="9776" w:type="dxa"/>
        <w:tblLook w:val="04A0" w:firstRow="1" w:lastRow="0" w:firstColumn="1" w:lastColumn="0" w:noHBand="0" w:noVBand="1"/>
      </w:tblPr>
      <w:tblGrid>
        <w:gridCol w:w="2830"/>
        <w:gridCol w:w="6946"/>
      </w:tblGrid>
      <w:tr w:rsidR="00C72041" w:rsidRPr="0019411F" w14:paraId="305D1B0E" w14:textId="77777777" w:rsidTr="00AD4848">
        <w:trPr>
          <w:trHeight w:val="1134"/>
        </w:trPr>
        <w:tc>
          <w:tcPr>
            <w:tcW w:w="2830" w:type="dxa"/>
            <w:vAlign w:val="center"/>
          </w:tcPr>
          <w:p w14:paraId="09ADA463" w14:textId="77777777" w:rsidR="00C72041" w:rsidRPr="00EA7991" w:rsidRDefault="00C72041" w:rsidP="00AD4848">
            <w:pPr>
              <w:spacing w:line="240" w:lineRule="auto"/>
              <w:rPr>
                <w:rFonts w:ascii="Times New Roman" w:eastAsia="Calibri" w:hAnsi="Times New Roman" w:cs="Times New Roman"/>
              </w:rPr>
            </w:pPr>
            <w:r w:rsidRPr="00EA7991">
              <w:rPr>
                <w:rFonts w:ascii="Times New Roman" w:eastAsia="Calibri" w:hAnsi="Times New Roman" w:cs="Times New Roman"/>
              </w:rPr>
              <w:t>INSTITUCIJE, DRUŠTVA I STRUČNE OSOBE U PROVEDBI PROGRAMA</w:t>
            </w:r>
          </w:p>
        </w:tc>
        <w:tc>
          <w:tcPr>
            <w:tcW w:w="6946" w:type="dxa"/>
            <w:vAlign w:val="center"/>
          </w:tcPr>
          <w:p w14:paraId="65881366" w14:textId="77777777" w:rsidR="00C72041" w:rsidRPr="00EA7991" w:rsidRDefault="00C72041" w:rsidP="00AD4848">
            <w:pPr>
              <w:spacing w:line="240" w:lineRule="auto"/>
              <w:jc w:val="both"/>
              <w:rPr>
                <w:rFonts w:ascii="Times New Roman" w:eastAsia="Calibri" w:hAnsi="Times New Roman" w:cs="Times New Roman"/>
              </w:rPr>
            </w:pPr>
            <w:r w:rsidRPr="00EA7991">
              <w:rPr>
                <w:rFonts w:ascii="Times New Roman" w:eastAsia="Calibri" w:hAnsi="Times New Roman" w:cs="Times New Roman"/>
              </w:rPr>
              <w:t xml:space="preserve">Program realiziraju službenici i namještenici Općine u okviru poslova i zadataka radnih mjesta na koje su raspoređeni, te fizičke i pravne osobe kojima je odobreno sufinanciranje projekata i programa u kulturi za tekuću godinu, kao i Turistička zajednica općine Kostrena koja provodi brojne manifestacije na području Kostrene. </w:t>
            </w:r>
          </w:p>
        </w:tc>
      </w:tr>
      <w:tr w:rsidR="00C72041" w:rsidRPr="0019411F" w14:paraId="4EBC13A8" w14:textId="77777777" w:rsidTr="00AD4848">
        <w:tc>
          <w:tcPr>
            <w:tcW w:w="2830" w:type="dxa"/>
            <w:vAlign w:val="center"/>
          </w:tcPr>
          <w:p w14:paraId="7EE3AA3E" w14:textId="77777777" w:rsidR="00C72041" w:rsidRPr="00EA7991" w:rsidRDefault="00C72041" w:rsidP="00AD4848">
            <w:pPr>
              <w:spacing w:line="240" w:lineRule="auto"/>
              <w:rPr>
                <w:rFonts w:ascii="Times New Roman" w:eastAsia="Calibri" w:hAnsi="Times New Roman" w:cs="Times New Roman"/>
              </w:rPr>
            </w:pPr>
            <w:r w:rsidRPr="00EA7991">
              <w:rPr>
                <w:rFonts w:ascii="Times New Roman" w:eastAsia="Calibri" w:hAnsi="Times New Roman" w:cs="Times New Roman"/>
              </w:rPr>
              <w:t>POKAZATELJI USPJEŠNOSTI</w:t>
            </w:r>
          </w:p>
        </w:tc>
        <w:tc>
          <w:tcPr>
            <w:tcW w:w="6946" w:type="dxa"/>
            <w:vAlign w:val="center"/>
          </w:tcPr>
          <w:p w14:paraId="7F071BA2" w14:textId="77777777" w:rsidR="00C72041" w:rsidRPr="00EA7991" w:rsidRDefault="00C72041" w:rsidP="00AD4848">
            <w:pPr>
              <w:spacing w:line="240" w:lineRule="auto"/>
              <w:rPr>
                <w:rFonts w:ascii="Times New Roman" w:eastAsia="Calibri" w:hAnsi="Times New Roman" w:cs="Times New Roman"/>
              </w:rPr>
            </w:pPr>
            <w:r w:rsidRPr="00EA7991">
              <w:rPr>
                <w:rFonts w:ascii="Times New Roman" w:eastAsia="Calibri" w:hAnsi="Times New Roman" w:cs="Times New Roman"/>
              </w:rPr>
              <w:t>Bolja ponuda kulturnih događanja, povećanje posjetitelja na događanjima i manifestacijama, veća uključenost lokalne zajednice u kulturni i društveni život</w:t>
            </w:r>
          </w:p>
        </w:tc>
      </w:tr>
      <w:tr w:rsidR="00C72041" w:rsidRPr="0019411F" w14:paraId="2B5AFD47" w14:textId="77777777" w:rsidTr="00AD4848">
        <w:tc>
          <w:tcPr>
            <w:tcW w:w="2830" w:type="dxa"/>
            <w:vAlign w:val="center"/>
          </w:tcPr>
          <w:p w14:paraId="204AECF9" w14:textId="77777777" w:rsidR="00C72041" w:rsidRPr="00EA7991" w:rsidRDefault="00C72041" w:rsidP="00AD4848">
            <w:pPr>
              <w:spacing w:line="240" w:lineRule="auto"/>
              <w:rPr>
                <w:rFonts w:ascii="Times New Roman" w:eastAsia="Calibri" w:hAnsi="Times New Roman" w:cs="Times New Roman"/>
              </w:rPr>
            </w:pPr>
            <w:r w:rsidRPr="00EA7991">
              <w:rPr>
                <w:rFonts w:ascii="Times New Roman" w:eastAsia="Calibri" w:hAnsi="Times New Roman" w:cs="Times New Roman"/>
              </w:rPr>
              <w:t>PROCJENA NEPREDVIĐENIH RASHODA</w:t>
            </w:r>
          </w:p>
        </w:tc>
        <w:tc>
          <w:tcPr>
            <w:tcW w:w="6946" w:type="dxa"/>
            <w:vAlign w:val="center"/>
          </w:tcPr>
          <w:p w14:paraId="7571D73C" w14:textId="77777777" w:rsidR="00C72041" w:rsidRPr="00EA7991" w:rsidRDefault="00C72041" w:rsidP="00AD4848">
            <w:pPr>
              <w:spacing w:line="240" w:lineRule="auto"/>
              <w:rPr>
                <w:rFonts w:ascii="Times New Roman" w:eastAsia="Calibri" w:hAnsi="Times New Roman" w:cs="Times New Roman"/>
              </w:rPr>
            </w:pPr>
            <w:r w:rsidRPr="00EA7991">
              <w:rPr>
                <w:rFonts w:ascii="Times New Roman" w:eastAsia="Calibri" w:hAnsi="Times New Roman" w:cs="Times New Roman"/>
              </w:rPr>
              <w:t>Ne očekuju se posebni nepredviđeni rizici koji bi mogli dovesti do dodatnih troškova na realizaciji programa.</w:t>
            </w:r>
          </w:p>
        </w:tc>
      </w:tr>
    </w:tbl>
    <w:p w14:paraId="5CB35699" w14:textId="77777777" w:rsidR="00C72041" w:rsidRPr="0019411F" w:rsidRDefault="00C72041" w:rsidP="00C72041">
      <w:pPr>
        <w:spacing w:after="0" w:line="240" w:lineRule="auto"/>
        <w:jc w:val="both"/>
        <w:rPr>
          <w:rFonts w:ascii="Times New Roman" w:eastAsia="Calibri" w:hAnsi="Times New Roman" w:cs="Times New Roman"/>
          <w:b/>
          <w:color w:val="FF0000"/>
          <w:szCs w:val="24"/>
          <w:highlight w:val="lightGray"/>
        </w:rPr>
      </w:pPr>
    </w:p>
    <w:p w14:paraId="670E0232" w14:textId="77777777" w:rsidR="00C72041" w:rsidRDefault="00C72041" w:rsidP="00C72041">
      <w:pPr>
        <w:spacing w:line="240" w:lineRule="auto"/>
        <w:jc w:val="both"/>
        <w:rPr>
          <w:rFonts w:ascii="Times New Roman" w:hAnsi="Times New Roman"/>
          <w:b/>
          <w:highlight w:val="lightGray"/>
        </w:rPr>
      </w:pPr>
    </w:p>
    <w:p w14:paraId="36075B85" w14:textId="77777777" w:rsidR="00916870" w:rsidRDefault="00916870" w:rsidP="00C72041">
      <w:pPr>
        <w:spacing w:line="240" w:lineRule="auto"/>
        <w:jc w:val="both"/>
        <w:rPr>
          <w:rFonts w:ascii="Times New Roman" w:hAnsi="Times New Roman"/>
          <w:b/>
          <w:highlight w:val="lightGray"/>
        </w:rPr>
      </w:pPr>
    </w:p>
    <w:p w14:paraId="0F1A53D1" w14:textId="77777777" w:rsidR="00916870" w:rsidRDefault="00916870" w:rsidP="00C72041">
      <w:pPr>
        <w:spacing w:line="240" w:lineRule="auto"/>
        <w:jc w:val="both"/>
        <w:rPr>
          <w:rFonts w:ascii="Times New Roman" w:hAnsi="Times New Roman"/>
          <w:b/>
          <w:highlight w:val="lightGray"/>
        </w:rPr>
      </w:pPr>
    </w:p>
    <w:p w14:paraId="392C4FB7" w14:textId="77777777" w:rsidR="00916870" w:rsidRPr="0019411F" w:rsidRDefault="00916870" w:rsidP="00C72041">
      <w:pPr>
        <w:spacing w:line="240" w:lineRule="auto"/>
        <w:jc w:val="both"/>
        <w:rPr>
          <w:rFonts w:ascii="Times New Roman" w:hAnsi="Times New Roman"/>
          <w:b/>
          <w:highlight w:val="lightGray"/>
        </w:rPr>
      </w:pPr>
    </w:p>
    <w:p w14:paraId="1F773778" w14:textId="77777777" w:rsidR="00C72041" w:rsidRPr="008C251B" w:rsidRDefault="00C72041" w:rsidP="00C72041">
      <w:pPr>
        <w:jc w:val="both"/>
        <w:rPr>
          <w:rFonts w:ascii="Times New Roman" w:hAnsi="Times New Roman"/>
          <w:b/>
        </w:rPr>
      </w:pPr>
      <w:r w:rsidRPr="008C251B">
        <w:rPr>
          <w:rFonts w:ascii="Times New Roman" w:hAnsi="Times New Roman"/>
          <w:b/>
        </w:rPr>
        <w:lastRenderedPageBreak/>
        <w:t>PROGRAM 0306: PROMICANJE TURISTIČKOG RAZVOJA</w:t>
      </w:r>
    </w:p>
    <w:p w14:paraId="3B97C15F" w14:textId="77777777" w:rsidR="00C72041" w:rsidRPr="0019411F" w:rsidRDefault="00C72041" w:rsidP="00C72041">
      <w:pPr>
        <w:spacing w:after="0" w:line="240" w:lineRule="auto"/>
        <w:jc w:val="both"/>
        <w:rPr>
          <w:rFonts w:ascii="Times New Roman" w:eastAsia="Calibri" w:hAnsi="Times New Roman" w:cs="Times New Roman"/>
          <w:color w:val="FF0000"/>
          <w:sz w:val="24"/>
          <w:szCs w:val="24"/>
          <w:highlight w:val="lightGray"/>
        </w:rPr>
      </w:pPr>
    </w:p>
    <w:tbl>
      <w:tblPr>
        <w:tblStyle w:val="Reetkatablice"/>
        <w:tblW w:w="0" w:type="auto"/>
        <w:tblLook w:val="04A0" w:firstRow="1" w:lastRow="0" w:firstColumn="1" w:lastColumn="0" w:noHBand="0" w:noVBand="1"/>
      </w:tblPr>
      <w:tblGrid>
        <w:gridCol w:w="2547"/>
        <w:gridCol w:w="6946"/>
      </w:tblGrid>
      <w:tr w:rsidR="00C72041" w:rsidRPr="0019411F" w14:paraId="038D0D04" w14:textId="77777777" w:rsidTr="00AD4848">
        <w:trPr>
          <w:trHeight w:val="454"/>
        </w:trPr>
        <w:tc>
          <w:tcPr>
            <w:tcW w:w="2547" w:type="dxa"/>
            <w:vAlign w:val="center"/>
          </w:tcPr>
          <w:p w14:paraId="47E23DFE" w14:textId="77777777" w:rsidR="00C72041" w:rsidRPr="00D60E73" w:rsidRDefault="00C72041" w:rsidP="00AD4848">
            <w:pPr>
              <w:spacing w:line="240" w:lineRule="auto"/>
              <w:jc w:val="both"/>
              <w:rPr>
                <w:rFonts w:ascii="Times New Roman" w:eastAsia="Calibri" w:hAnsi="Times New Roman" w:cs="Times New Roman"/>
              </w:rPr>
            </w:pPr>
            <w:r w:rsidRPr="00D60E73">
              <w:rPr>
                <w:rFonts w:ascii="Times New Roman" w:eastAsia="Calibri" w:hAnsi="Times New Roman" w:cs="Times New Roman"/>
              </w:rPr>
              <w:t>OPĆI CILJ</w:t>
            </w:r>
          </w:p>
        </w:tc>
        <w:tc>
          <w:tcPr>
            <w:tcW w:w="6946" w:type="dxa"/>
            <w:vAlign w:val="center"/>
          </w:tcPr>
          <w:p w14:paraId="4D710301" w14:textId="77777777" w:rsidR="00C72041" w:rsidRPr="00D60E73" w:rsidRDefault="00C72041" w:rsidP="00AD4848">
            <w:pPr>
              <w:spacing w:line="240" w:lineRule="auto"/>
              <w:jc w:val="both"/>
              <w:rPr>
                <w:rFonts w:ascii="Times New Roman" w:eastAsia="Calibri" w:hAnsi="Times New Roman" w:cs="Times New Roman"/>
              </w:rPr>
            </w:pPr>
            <w:r w:rsidRPr="00D60E73">
              <w:rPr>
                <w:rFonts w:ascii="Times New Roman" w:eastAsia="Calibri" w:hAnsi="Times New Roman" w:cs="Times New Roman"/>
              </w:rPr>
              <w:t>Promicanjem turističkog razvoja Kostrena se svrstava u poželjnu turističku destinaciju s bogatom turističkom ponudom koja uključuje manifestacije i ostala događanja za privlačenje turista, posjetitelja Kostrene, čime se i lokalnom stanovništvu nudi bogatiji sadržaj.</w:t>
            </w:r>
          </w:p>
        </w:tc>
      </w:tr>
      <w:tr w:rsidR="00C72041" w:rsidRPr="0019411F" w14:paraId="7160B409" w14:textId="77777777" w:rsidTr="00AD4848">
        <w:trPr>
          <w:trHeight w:val="454"/>
        </w:trPr>
        <w:tc>
          <w:tcPr>
            <w:tcW w:w="2547" w:type="dxa"/>
            <w:vAlign w:val="center"/>
          </w:tcPr>
          <w:p w14:paraId="55390926" w14:textId="77777777" w:rsidR="00C72041" w:rsidRPr="007A5159" w:rsidRDefault="00C72041" w:rsidP="00AD4848">
            <w:pPr>
              <w:spacing w:line="240" w:lineRule="auto"/>
              <w:rPr>
                <w:rFonts w:ascii="Times New Roman" w:eastAsia="Calibri" w:hAnsi="Times New Roman" w:cs="Times New Roman"/>
              </w:rPr>
            </w:pPr>
            <w:r w:rsidRPr="007A5159">
              <w:rPr>
                <w:rFonts w:ascii="Times New Roman" w:eastAsia="Calibri" w:hAnsi="Times New Roman" w:cs="Times New Roman"/>
              </w:rPr>
              <w:t>OPIS PROGRAMA</w:t>
            </w:r>
          </w:p>
        </w:tc>
        <w:tc>
          <w:tcPr>
            <w:tcW w:w="6946" w:type="dxa"/>
            <w:vAlign w:val="center"/>
          </w:tcPr>
          <w:p w14:paraId="0820E793" w14:textId="77777777" w:rsidR="00C72041" w:rsidRPr="007A5159" w:rsidRDefault="00C72041" w:rsidP="00AD4848">
            <w:pPr>
              <w:spacing w:line="240" w:lineRule="auto"/>
              <w:jc w:val="both"/>
              <w:rPr>
                <w:rFonts w:ascii="Times New Roman" w:eastAsia="Calibri" w:hAnsi="Times New Roman" w:cs="Times New Roman"/>
              </w:rPr>
            </w:pPr>
            <w:r w:rsidRPr="007A5159">
              <w:rPr>
                <w:rFonts w:ascii="Times New Roman" w:eastAsia="Calibri" w:hAnsi="Times New Roman" w:cs="Times New Roman"/>
              </w:rPr>
              <w:t>Osiguranje sredstava za redovan rad i djelovanje Turističke zajednice Općine Kostrena i Turističko informativnog centra.</w:t>
            </w:r>
          </w:p>
        </w:tc>
      </w:tr>
      <w:tr w:rsidR="00C72041" w:rsidRPr="0019411F" w14:paraId="42755730" w14:textId="77777777" w:rsidTr="00AD4848">
        <w:trPr>
          <w:trHeight w:val="454"/>
        </w:trPr>
        <w:tc>
          <w:tcPr>
            <w:tcW w:w="2547" w:type="dxa"/>
            <w:vAlign w:val="center"/>
          </w:tcPr>
          <w:p w14:paraId="25E7C1F8" w14:textId="77777777" w:rsidR="00C72041" w:rsidRPr="00D60E73" w:rsidRDefault="00C72041" w:rsidP="00AD4848">
            <w:pPr>
              <w:spacing w:line="240" w:lineRule="auto"/>
              <w:rPr>
                <w:rFonts w:ascii="Times New Roman" w:eastAsia="Calibri" w:hAnsi="Times New Roman" w:cs="Times New Roman"/>
              </w:rPr>
            </w:pPr>
            <w:r w:rsidRPr="00D60E73">
              <w:rPr>
                <w:rFonts w:ascii="Times New Roman" w:eastAsia="Calibri" w:hAnsi="Times New Roman" w:cs="Times New Roman"/>
              </w:rPr>
              <w:t>ZAKONSKA OSNOVA</w:t>
            </w:r>
          </w:p>
        </w:tc>
        <w:tc>
          <w:tcPr>
            <w:tcW w:w="6946" w:type="dxa"/>
            <w:vAlign w:val="center"/>
          </w:tcPr>
          <w:p w14:paraId="470914F2" w14:textId="77777777" w:rsidR="00C72041" w:rsidRPr="00D60E73" w:rsidRDefault="00C72041" w:rsidP="00AD4848">
            <w:pPr>
              <w:spacing w:line="240" w:lineRule="auto"/>
              <w:jc w:val="both"/>
              <w:rPr>
                <w:rFonts w:ascii="Times New Roman" w:eastAsia="Calibri" w:hAnsi="Times New Roman" w:cs="Times New Roman"/>
              </w:rPr>
            </w:pPr>
            <w:r w:rsidRPr="00D60E73">
              <w:rPr>
                <w:rFonts w:ascii="Times New Roman" w:eastAsia="Calibri" w:hAnsi="Times New Roman" w:cs="Times New Roman"/>
              </w:rPr>
              <w:t xml:space="preserve">Zakon o lokalnoj i područnoj (regionalnoj) samoupravi („Narodne novine“ br. 33/01, 60/01, 129/05, 109/07, 125/08, 36/09, 150/11, 144/12, 19/13, 137/15, 123/17, 98/19, 144/20), Zakon o proračunu („Narodne novine“ br. 144/21), Zakon o turističkim zajednicama i promicanju hrvatskog turizma („Narodne novine“ br. 52/19, 42/20), Zakon o pružanju usluga u turizmu („Narodne novine“ br. 130/17, 25/19, 98/19, 42/20, 70/21). </w:t>
            </w:r>
          </w:p>
        </w:tc>
      </w:tr>
    </w:tbl>
    <w:p w14:paraId="2A9EAD06" w14:textId="77777777" w:rsidR="00C72041" w:rsidRPr="00D60E73" w:rsidRDefault="00C72041" w:rsidP="00C72041">
      <w:pPr>
        <w:spacing w:after="0" w:line="240" w:lineRule="auto"/>
        <w:jc w:val="both"/>
        <w:rPr>
          <w:rFonts w:ascii="Times New Roman" w:eastAsia="Calibri" w:hAnsi="Times New Roman" w:cs="Times New Roman"/>
          <w:color w:val="FF0000"/>
          <w:sz w:val="24"/>
          <w:szCs w:val="24"/>
        </w:rPr>
      </w:pPr>
    </w:p>
    <w:p w14:paraId="246077D4" w14:textId="77777777" w:rsidR="00C72041" w:rsidRPr="00D60E73" w:rsidRDefault="00C72041" w:rsidP="00C72041">
      <w:pPr>
        <w:spacing w:after="0" w:line="240" w:lineRule="auto"/>
        <w:jc w:val="both"/>
        <w:rPr>
          <w:rFonts w:ascii="Times New Roman" w:eastAsia="Calibri" w:hAnsi="Times New Roman" w:cs="Times New Roman"/>
        </w:rPr>
      </w:pPr>
      <w:r w:rsidRPr="00D60E73">
        <w:rPr>
          <w:rFonts w:ascii="Times New Roman" w:eastAsia="Calibri" w:hAnsi="Times New Roman" w:cs="Times New Roman"/>
        </w:rPr>
        <w:t>Navedeni program sastoji se od sljedeće aktivnosti:</w:t>
      </w:r>
    </w:p>
    <w:tbl>
      <w:tblPr>
        <w:tblStyle w:val="Reetkatablice"/>
        <w:tblW w:w="9555" w:type="dxa"/>
        <w:tblLook w:val="04A0" w:firstRow="1" w:lastRow="0" w:firstColumn="1" w:lastColumn="0" w:noHBand="0" w:noVBand="1"/>
      </w:tblPr>
      <w:tblGrid>
        <w:gridCol w:w="1146"/>
        <w:gridCol w:w="3126"/>
        <w:gridCol w:w="1763"/>
        <w:gridCol w:w="1760"/>
        <w:gridCol w:w="1760"/>
      </w:tblGrid>
      <w:tr w:rsidR="00C72041" w:rsidRPr="00D60E73" w14:paraId="3446854F" w14:textId="77777777" w:rsidTr="00AD4848">
        <w:trPr>
          <w:trHeight w:val="397"/>
        </w:trPr>
        <w:tc>
          <w:tcPr>
            <w:tcW w:w="1146" w:type="dxa"/>
          </w:tcPr>
          <w:p w14:paraId="23E1BFC8" w14:textId="77777777" w:rsidR="00C72041" w:rsidRPr="00D60E73" w:rsidRDefault="00C72041" w:rsidP="00AD4848">
            <w:pPr>
              <w:spacing w:line="240" w:lineRule="auto"/>
              <w:jc w:val="center"/>
              <w:rPr>
                <w:rFonts w:ascii="Times New Roman" w:eastAsia="Calibri" w:hAnsi="Times New Roman" w:cs="Times New Roman"/>
                <w:b/>
              </w:rPr>
            </w:pPr>
          </w:p>
        </w:tc>
        <w:tc>
          <w:tcPr>
            <w:tcW w:w="3126" w:type="dxa"/>
            <w:vAlign w:val="center"/>
          </w:tcPr>
          <w:p w14:paraId="2687253D" w14:textId="77777777" w:rsidR="00C72041" w:rsidRPr="00D60E73" w:rsidRDefault="00C72041" w:rsidP="00AD4848">
            <w:pPr>
              <w:spacing w:line="240" w:lineRule="auto"/>
              <w:jc w:val="center"/>
              <w:rPr>
                <w:rFonts w:ascii="Times New Roman" w:eastAsia="Calibri" w:hAnsi="Times New Roman" w:cs="Times New Roman"/>
                <w:b/>
              </w:rPr>
            </w:pPr>
            <w:r w:rsidRPr="00D60E73">
              <w:rPr>
                <w:rFonts w:ascii="Times New Roman" w:eastAsia="Calibri" w:hAnsi="Times New Roman" w:cs="Times New Roman"/>
                <w:b/>
              </w:rPr>
              <w:t>Aktivnost</w:t>
            </w:r>
          </w:p>
        </w:tc>
        <w:tc>
          <w:tcPr>
            <w:tcW w:w="1763" w:type="dxa"/>
            <w:vAlign w:val="center"/>
          </w:tcPr>
          <w:p w14:paraId="29AC56E0" w14:textId="77777777" w:rsidR="00C72041" w:rsidRPr="00D60E73" w:rsidRDefault="00C72041" w:rsidP="00AD4848">
            <w:pPr>
              <w:spacing w:line="240" w:lineRule="auto"/>
              <w:jc w:val="center"/>
              <w:rPr>
                <w:rFonts w:ascii="Times New Roman" w:eastAsia="Calibri" w:hAnsi="Times New Roman" w:cs="Times New Roman"/>
                <w:b/>
              </w:rPr>
            </w:pPr>
            <w:r w:rsidRPr="00D60E73">
              <w:rPr>
                <w:rFonts w:ascii="Times New Roman" w:eastAsia="Calibri" w:hAnsi="Times New Roman" w:cs="Times New Roman"/>
                <w:b/>
              </w:rPr>
              <w:t>Proračun 2024.</w:t>
            </w:r>
          </w:p>
        </w:tc>
        <w:tc>
          <w:tcPr>
            <w:tcW w:w="1760" w:type="dxa"/>
            <w:vAlign w:val="center"/>
          </w:tcPr>
          <w:p w14:paraId="538D8E50" w14:textId="77777777" w:rsidR="00C72041" w:rsidRPr="00D60E73" w:rsidRDefault="00C72041" w:rsidP="00AD4848">
            <w:pPr>
              <w:spacing w:line="240" w:lineRule="auto"/>
              <w:jc w:val="center"/>
              <w:rPr>
                <w:rFonts w:ascii="Times New Roman" w:eastAsia="Calibri" w:hAnsi="Times New Roman" w:cs="Times New Roman"/>
                <w:b/>
              </w:rPr>
            </w:pPr>
            <w:r w:rsidRPr="00D60E73">
              <w:rPr>
                <w:rFonts w:ascii="Times New Roman" w:eastAsia="Calibri" w:hAnsi="Times New Roman" w:cs="Times New Roman"/>
                <w:b/>
              </w:rPr>
              <w:t>Proračun 2025.</w:t>
            </w:r>
          </w:p>
        </w:tc>
        <w:tc>
          <w:tcPr>
            <w:tcW w:w="1760" w:type="dxa"/>
            <w:vAlign w:val="center"/>
          </w:tcPr>
          <w:p w14:paraId="78998314" w14:textId="77777777" w:rsidR="00C72041" w:rsidRPr="00D60E73" w:rsidRDefault="00C72041" w:rsidP="00AD4848">
            <w:pPr>
              <w:spacing w:line="240" w:lineRule="auto"/>
              <w:jc w:val="center"/>
              <w:rPr>
                <w:rFonts w:ascii="Times New Roman" w:eastAsia="Calibri" w:hAnsi="Times New Roman" w:cs="Times New Roman"/>
                <w:b/>
              </w:rPr>
            </w:pPr>
            <w:r w:rsidRPr="00D60E73">
              <w:rPr>
                <w:rFonts w:ascii="Times New Roman" w:eastAsia="Calibri" w:hAnsi="Times New Roman" w:cs="Times New Roman"/>
                <w:b/>
              </w:rPr>
              <w:t>Proračun 2026.</w:t>
            </w:r>
          </w:p>
        </w:tc>
      </w:tr>
      <w:tr w:rsidR="00C72041" w:rsidRPr="00D60E73" w14:paraId="52D4464C" w14:textId="77777777" w:rsidTr="00AD4848">
        <w:trPr>
          <w:trHeight w:val="397"/>
        </w:trPr>
        <w:tc>
          <w:tcPr>
            <w:tcW w:w="1146" w:type="dxa"/>
            <w:vAlign w:val="center"/>
          </w:tcPr>
          <w:p w14:paraId="10750909" w14:textId="77777777" w:rsidR="00C72041" w:rsidRPr="00D60E73" w:rsidRDefault="00C72041" w:rsidP="00AD4848">
            <w:pPr>
              <w:spacing w:line="240" w:lineRule="auto"/>
              <w:jc w:val="center"/>
              <w:rPr>
                <w:rFonts w:ascii="Times New Roman" w:eastAsia="Calibri" w:hAnsi="Times New Roman" w:cs="Times New Roman"/>
              </w:rPr>
            </w:pPr>
            <w:r w:rsidRPr="00D60E73">
              <w:rPr>
                <w:rFonts w:ascii="Times New Roman" w:eastAsia="Calibri" w:hAnsi="Times New Roman" w:cs="Times New Roman"/>
              </w:rPr>
              <w:t>A030601</w:t>
            </w:r>
          </w:p>
        </w:tc>
        <w:tc>
          <w:tcPr>
            <w:tcW w:w="3126" w:type="dxa"/>
            <w:vAlign w:val="center"/>
          </w:tcPr>
          <w:p w14:paraId="74E84FDF" w14:textId="77777777" w:rsidR="00C72041" w:rsidRPr="00D60E73" w:rsidRDefault="00C72041" w:rsidP="00AD4848">
            <w:pPr>
              <w:spacing w:line="240" w:lineRule="auto"/>
              <w:jc w:val="center"/>
              <w:rPr>
                <w:rFonts w:ascii="Times New Roman" w:eastAsia="Calibri" w:hAnsi="Times New Roman" w:cs="Times New Roman"/>
              </w:rPr>
            </w:pPr>
            <w:r w:rsidRPr="00D60E73">
              <w:rPr>
                <w:rFonts w:ascii="Times New Roman" w:eastAsia="Calibri" w:hAnsi="Times New Roman" w:cs="Times New Roman"/>
              </w:rPr>
              <w:t>Djelovanje TZ Kostrena</w:t>
            </w:r>
          </w:p>
        </w:tc>
        <w:tc>
          <w:tcPr>
            <w:tcW w:w="1763" w:type="dxa"/>
            <w:vAlign w:val="center"/>
          </w:tcPr>
          <w:p w14:paraId="0F4D014C" w14:textId="77777777" w:rsidR="00C72041" w:rsidRPr="00D60E73" w:rsidRDefault="00C72041" w:rsidP="00AD4848">
            <w:pPr>
              <w:spacing w:line="240" w:lineRule="auto"/>
              <w:jc w:val="right"/>
              <w:rPr>
                <w:rFonts w:ascii="Times New Roman" w:eastAsia="Calibri" w:hAnsi="Times New Roman" w:cs="Times New Roman"/>
              </w:rPr>
            </w:pPr>
            <w:r w:rsidRPr="00D60E73">
              <w:rPr>
                <w:rFonts w:ascii="Times New Roman" w:eastAsia="Calibri" w:hAnsi="Times New Roman" w:cs="Times New Roman"/>
              </w:rPr>
              <w:t>54.100 €</w:t>
            </w:r>
          </w:p>
        </w:tc>
        <w:tc>
          <w:tcPr>
            <w:tcW w:w="1760" w:type="dxa"/>
            <w:vAlign w:val="center"/>
          </w:tcPr>
          <w:p w14:paraId="183767A6" w14:textId="77777777" w:rsidR="00C72041" w:rsidRPr="00D60E73" w:rsidRDefault="00C72041" w:rsidP="00AD4848">
            <w:pPr>
              <w:spacing w:line="240" w:lineRule="auto"/>
              <w:jc w:val="right"/>
              <w:rPr>
                <w:rFonts w:ascii="Times New Roman" w:eastAsia="Calibri" w:hAnsi="Times New Roman" w:cs="Times New Roman"/>
              </w:rPr>
            </w:pPr>
            <w:r w:rsidRPr="00D60E73">
              <w:rPr>
                <w:rFonts w:ascii="Times New Roman" w:eastAsia="Calibri" w:hAnsi="Times New Roman" w:cs="Times New Roman"/>
              </w:rPr>
              <w:t>54.100 €</w:t>
            </w:r>
          </w:p>
        </w:tc>
        <w:tc>
          <w:tcPr>
            <w:tcW w:w="1760" w:type="dxa"/>
            <w:vAlign w:val="center"/>
          </w:tcPr>
          <w:p w14:paraId="20901722" w14:textId="77777777" w:rsidR="00C72041" w:rsidRPr="00D60E73" w:rsidRDefault="00C72041" w:rsidP="00AD4848">
            <w:pPr>
              <w:spacing w:line="240" w:lineRule="auto"/>
              <w:jc w:val="right"/>
              <w:rPr>
                <w:rFonts w:ascii="Times New Roman" w:eastAsia="Calibri" w:hAnsi="Times New Roman" w:cs="Times New Roman"/>
              </w:rPr>
            </w:pPr>
            <w:r w:rsidRPr="00D60E73">
              <w:rPr>
                <w:rFonts w:ascii="Times New Roman" w:eastAsia="Calibri" w:hAnsi="Times New Roman" w:cs="Times New Roman"/>
              </w:rPr>
              <w:t>54.100 €</w:t>
            </w:r>
          </w:p>
        </w:tc>
      </w:tr>
    </w:tbl>
    <w:p w14:paraId="3499AE5F" w14:textId="77777777" w:rsidR="00C72041" w:rsidRPr="00D60E73" w:rsidRDefault="00C72041" w:rsidP="00C72041">
      <w:pPr>
        <w:spacing w:after="0" w:line="240" w:lineRule="auto"/>
        <w:jc w:val="both"/>
        <w:rPr>
          <w:rFonts w:ascii="Times New Roman" w:eastAsia="Calibri" w:hAnsi="Times New Roman" w:cs="Times New Roman"/>
          <w:sz w:val="24"/>
          <w:szCs w:val="24"/>
        </w:rPr>
      </w:pPr>
    </w:p>
    <w:p w14:paraId="06C34769" w14:textId="77777777" w:rsidR="00C72041" w:rsidRPr="00D60E73" w:rsidRDefault="00C72041" w:rsidP="00C72041">
      <w:pPr>
        <w:spacing w:after="0" w:line="240" w:lineRule="auto"/>
        <w:jc w:val="both"/>
        <w:rPr>
          <w:rFonts w:ascii="Times New Roman" w:eastAsia="Calibri" w:hAnsi="Times New Roman" w:cs="Times New Roman"/>
          <w:b/>
          <w:color w:val="FF0000"/>
          <w:szCs w:val="24"/>
        </w:rPr>
      </w:pPr>
      <w:r w:rsidRPr="00D60E73">
        <w:rPr>
          <w:rFonts w:ascii="Times New Roman" w:eastAsia="Calibri" w:hAnsi="Times New Roman" w:cs="Times New Roman"/>
          <w:szCs w:val="24"/>
        </w:rPr>
        <w:t xml:space="preserve">Planirana sredstva za ostvarenje navedenog programa (0306) -  Promicanje turističkog razvoja iznose 54.100 €. </w:t>
      </w:r>
    </w:p>
    <w:p w14:paraId="0C9732E8" w14:textId="77777777" w:rsidR="00C72041" w:rsidRPr="00D60E73" w:rsidRDefault="00C72041" w:rsidP="00C72041">
      <w:pPr>
        <w:spacing w:after="0" w:line="240" w:lineRule="auto"/>
        <w:jc w:val="both"/>
        <w:rPr>
          <w:rFonts w:ascii="Times New Roman" w:eastAsia="Calibri" w:hAnsi="Times New Roman" w:cs="Times New Roman"/>
          <w:color w:val="FF0000"/>
          <w:szCs w:val="24"/>
        </w:rPr>
      </w:pPr>
    </w:p>
    <w:tbl>
      <w:tblPr>
        <w:tblStyle w:val="Reetkatablice"/>
        <w:tblW w:w="9776" w:type="dxa"/>
        <w:tblLook w:val="04A0" w:firstRow="1" w:lastRow="0" w:firstColumn="1" w:lastColumn="0" w:noHBand="0" w:noVBand="1"/>
      </w:tblPr>
      <w:tblGrid>
        <w:gridCol w:w="2830"/>
        <w:gridCol w:w="6946"/>
      </w:tblGrid>
      <w:tr w:rsidR="00C72041" w:rsidRPr="0019411F" w14:paraId="2C4653D2" w14:textId="77777777" w:rsidTr="00AD4848">
        <w:trPr>
          <w:trHeight w:val="725"/>
        </w:trPr>
        <w:tc>
          <w:tcPr>
            <w:tcW w:w="2830" w:type="dxa"/>
            <w:vAlign w:val="center"/>
          </w:tcPr>
          <w:p w14:paraId="1F88A4C2" w14:textId="77777777" w:rsidR="00C72041" w:rsidRPr="00FF63EA" w:rsidRDefault="00C72041" w:rsidP="00AD4848">
            <w:pPr>
              <w:spacing w:line="240" w:lineRule="auto"/>
              <w:rPr>
                <w:rFonts w:ascii="Times New Roman" w:eastAsia="Calibri" w:hAnsi="Times New Roman" w:cs="Times New Roman"/>
              </w:rPr>
            </w:pPr>
            <w:r w:rsidRPr="00FF63EA">
              <w:rPr>
                <w:rFonts w:ascii="Times New Roman" w:eastAsia="Calibri" w:hAnsi="Times New Roman" w:cs="Times New Roman"/>
              </w:rPr>
              <w:t>INSTITUCIJE, DRUŠTVA I STRUČNE OSOBE U PROVEDBI PROGRAMA</w:t>
            </w:r>
          </w:p>
        </w:tc>
        <w:tc>
          <w:tcPr>
            <w:tcW w:w="6946" w:type="dxa"/>
            <w:vAlign w:val="center"/>
          </w:tcPr>
          <w:p w14:paraId="58255BF9" w14:textId="77777777" w:rsidR="00C72041" w:rsidRPr="00FF63EA" w:rsidRDefault="00C72041" w:rsidP="00AD4848">
            <w:pPr>
              <w:spacing w:line="240" w:lineRule="auto"/>
              <w:jc w:val="both"/>
              <w:rPr>
                <w:rFonts w:ascii="Times New Roman" w:eastAsia="Calibri" w:hAnsi="Times New Roman" w:cs="Times New Roman"/>
              </w:rPr>
            </w:pPr>
            <w:r w:rsidRPr="00FF63EA">
              <w:rPr>
                <w:rFonts w:ascii="Times New Roman" w:eastAsia="Calibri" w:hAnsi="Times New Roman" w:cs="Times New Roman"/>
              </w:rPr>
              <w:t>Program realizira Turistička zajednica općine Kostrena</w:t>
            </w:r>
          </w:p>
        </w:tc>
      </w:tr>
      <w:tr w:rsidR="00C72041" w:rsidRPr="0019411F" w14:paraId="697AA1DD" w14:textId="77777777" w:rsidTr="00AD4848">
        <w:tc>
          <w:tcPr>
            <w:tcW w:w="2830" w:type="dxa"/>
            <w:vAlign w:val="center"/>
          </w:tcPr>
          <w:p w14:paraId="210A7C81" w14:textId="77777777" w:rsidR="00C72041" w:rsidRPr="00FF63EA" w:rsidRDefault="00C72041" w:rsidP="00AD4848">
            <w:pPr>
              <w:spacing w:line="240" w:lineRule="auto"/>
              <w:rPr>
                <w:rFonts w:ascii="Times New Roman" w:eastAsia="Calibri" w:hAnsi="Times New Roman" w:cs="Times New Roman"/>
              </w:rPr>
            </w:pPr>
            <w:r w:rsidRPr="00FF63EA">
              <w:rPr>
                <w:rFonts w:ascii="Times New Roman" w:eastAsia="Calibri" w:hAnsi="Times New Roman" w:cs="Times New Roman"/>
              </w:rPr>
              <w:t>POKAZATELJI USPJEŠNOSTI</w:t>
            </w:r>
          </w:p>
        </w:tc>
        <w:tc>
          <w:tcPr>
            <w:tcW w:w="6946" w:type="dxa"/>
            <w:vAlign w:val="center"/>
          </w:tcPr>
          <w:p w14:paraId="2A5712D8" w14:textId="77777777" w:rsidR="00C72041" w:rsidRPr="00FF63EA" w:rsidRDefault="00C72041" w:rsidP="00AD4848">
            <w:pPr>
              <w:spacing w:line="240" w:lineRule="auto"/>
              <w:rPr>
                <w:rFonts w:ascii="Times New Roman" w:eastAsia="Calibri" w:hAnsi="Times New Roman" w:cs="Times New Roman"/>
              </w:rPr>
            </w:pPr>
            <w:r w:rsidRPr="00FF63EA">
              <w:rPr>
                <w:rFonts w:ascii="Times New Roman" w:eastAsia="Calibri" w:hAnsi="Times New Roman" w:cs="Times New Roman"/>
              </w:rPr>
              <w:t>Veća vidljivost i pozicioniranje Kostrene kao poželjne turističke destinacije.</w:t>
            </w:r>
          </w:p>
        </w:tc>
      </w:tr>
      <w:tr w:rsidR="00C72041" w:rsidRPr="00D62FC5" w14:paraId="146A1759" w14:textId="77777777" w:rsidTr="00AD4848">
        <w:tc>
          <w:tcPr>
            <w:tcW w:w="2830" w:type="dxa"/>
            <w:vAlign w:val="center"/>
          </w:tcPr>
          <w:p w14:paraId="20A07A5F" w14:textId="77777777" w:rsidR="00C72041" w:rsidRPr="00FF63EA" w:rsidRDefault="00C72041" w:rsidP="00AD4848">
            <w:pPr>
              <w:spacing w:line="240" w:lineRule="auto"/>
              <w:rPr>
                <w:rFonts w:ascii="Times New Roman" w:eastAsia="Calibri" w:hAnsi="Times New Roman" w:cs="Times New Roman"/>
              </w:rPr>
            </w:pPr>
            <w:r w:rsidRPr="00FF63EA">
              <w:rPr>
                <w:rFonts w:ascii="Times New Roman" w:eastAsia="Calibri" w:hAnsi="Times New Roman" w:cs="Times New Roman"/>
              </w:rPr>
              <w:t>PROCJENA NEPREDVIĐENIH RASHODA</w:t>
            </w:r>
          </w:p>
        </w:tc>
        <w:tc>
          <w:tcPr>
            <w:tcW w:w="6946" w:type="dxa"/>
            <w:vAlign w:val="center"/>
          </w:tcPr>
          <w:p w14:paraId="4783553E" w14:textId="77777777" w:rsidR="00C72041" w:rsidRPr="00FF63EA" w:rsidRDefault="00C72041" w:rsidP="00AD4848">
            <w:pPr>
              <w:spacing w:line="240" w:lineRule="auto"/>
              <w:rPr>
                <w:rFonts w:ascii="Times New Roman" w:eastAsia="Calibri" w:hAnsi="Times New Roman" w:cs="Times New Roman"/>
              </w:rPr>
            </w:pPr>
            <w:r w:rsidRPr="00FF63EA">
              <w:rPr>
                <w:rFonts w:ascii="Times New Roman" w:eastAsia="Calibri" w:hAnsi="Times New Roman" w:cs="Times New Roman"/>
              </w:rPr>
              <w:t>Ne očekuju se posebni nepredviđeni rizici koji bi mogli dovesti do dodatnih troškova na realizaciji programa.</w:t>
            </w:r>
          </w:p>
        </w:tc>
      </w:tr>
    </w:tbl>
    <w:p w14:paraId="450E736B" w14:textId="77777777" w:rsidR="00C72041" w:rsidRPr="00D62FC5" w:rsidRDefault="00C72041" w:rsidP="00C72041">
      <w:pPr>
        <w:spacing w:after="0" w:line="240" w:lineRule="auto"/>
        <w:jc w:val="both"/>
        <w:rPr>
          <w:rFonts w:ascii="Times New Roman" w:eastAsia="Calibri" w:hAnsi="Times New Roman" w:cs="Times New Roman"/>
          <w:b/>
          <w:color w:val="FF0000"/>
          <w:szCs w:val="24"/>
        </w:rPr>
      </w:pPr>
    </w:p>
    <w:p w14:paraId="566EB1A7" w14:textId="77777777" w:rsidR="00C72041" w:rsidRPr="00D62FC5" w:rsidRDefault="00C72041" w:rsidP="00C72041">
      <w:pPr>
        <w:jc w:val="both"/>
        <w:rPr>
          <w:rFonts w:ascii="Times New Roman" w:eastAsia="Calibri" w:hAnsi="Times New Roman" w:cs="Times New Roman"/>
          <w:color w:val="FF0000"/>
          <w:sz w:val="24"/>
          <w:szCs w:val="24"/>
        </w:rPr>
      </w:pPr>
      <w:r w:rsidRPr="00FF63EA">
        <w:rPr>
          <w:rFonts w:ascii="Times New Roman" w:hAnsi="Times New Roman"/>
          <w:b/>
        </w:rPr>
        <w:t>PROGRAM 0711: MANIFESTACIJE I OBLJETNICE</w:t>
      </w:r>
    </w:p>
    <w:tbl>
      <w:tblPr>
        <w:tblStyle w:val="Reetkatablice"/>
        <w:tblW w:w="0" w:type="auto"/>
        <w:tblLook w:val="04A0" w:firstRow="1" w:lastRow="0" w:firstColumn="1" w:lastColumn="0" w:noHBand="0" w:noVBand="1"/>
      </w:tblPr>
      <w:tblGrid>
        <w:gridCol w:w="2547"/>
        <w:gridCol w:w="6946"/>
      </w:tblGrid>
      <w:tr w:rsidR="00C72041" w:rsidRPr="00455F70" w14:paraId="4187F1B9" w14:textId="77777777" w:rsidTr="00AD4848">
        <w:trPr>
          <w:trHeight w:val="454"/>
        </w:trPr>
        <w:tc>
          <w:tcPr>
            <w:tcW w:w="2547" w:type="dxa"/>
            <w:vAlign w:val="center"/>
          </w:tcPr>
          <w:p w14:paraId="6FA22F14" w14:textId="77777777" w:rsidR="00C72041" w:rsidRPr="00BE6EB9" w:rsidRDefault="00C72041" w:rsidP="00AD4848">
            <w:pPr>
              <w:spacing w:line="240" w:lineRule="auto"/>
              <w:jc w:val="both"/>
              <w:rPr>
                <w:rFonts w:ascii="Times New Roman" w:eastAsia="Calibri" w:hAnsi="Times New Roman" w:cs="Times New Roman"/>
              </w:rPr>
            </w:pPr>
            <w:r w:rsidRPr="00BE6EB9">
              <w:rPr>
                <w:rFonts w:ascii="Times New Roman" w:eastAsia="Calibri" w:hAnsi="Times New Roman" w:cs="Times New Roman"/>
              </w:rPr>
              <w:t>OPĆI CILJ</w:t>
            </w:r>
          </w:p>
        </w:tc>
        <w:tc>
          <w:tcPr>
            <w:tcW w:w="6946" w:type="dxa"/>
            <w:vAlign w:val="center"/>
          </w:tcPr>
          <w:p w14:paraId="3BF5032F" w14:textId="77777777" w:rsidR="00C72041" w:rsidRPr="00BE6EB9" w:rsidRDefault="00C72041" w:rsidP="00AD4848">
            <w:pPr>
              <w:spacing w:line="240" w:lineRule="auto"/>
              <w:jc w:val="both"/>
              <w:rPr>
                <w:rFonts w:ascii="Times New Roman" w:eastAsia="Calibri" w:hAnsi="Times New Roman" w:cs="Times New Roman"/>
              </w:rPr>
            </w:pPr>
            <w:r w:rsidRPr="00BE6EB9">
              <w:rPr>
                <w:rFonts w:ascii="Times New Roman" w:eastAsia="Calibri" w:hAnsi="Times New Roman" w:cs="Times New Roman"/>
              </w:rPr>
              <w:t>Cilj programa su obilježavanje zaštitnika Kostrene - svete Barbare, svetog Nikole i svete Lucije, senzibiliziranje javnosti te odavanje počasti povodom blagdana, kao i pomoć župama Sv. Lucija i Sv. Barbara te provođenje ostalih društvenih događanja tijekom proračunske godine.</w:t>
            </w:r>
          </w:p>
        </w:tc>
      </w:tr>
      <w:tr w:rsidR="00C72041" w:rsidRPr="00455F70" w14:paraId="33F75B98" w14:textId="77777777" w:rsidTr="00AD4848">
        <w:trPr>
          <w:trHeight w:val="454"/>
        </w:trPr>
        <w:tc>
          <w:tcPr>
            <w:tcW w:w="2547" w:type="dxa"/>
            <w:vAlign w:val="center"/>
          </w:tcPr>
          <w:p w14:paraId="17512345" w14:textId="77777777" w:rsidR="00C72041" w:rsidRPr="00BE6EB9" w:rsidRDefault="00C72041" w:rsidP="00AD4848">
            <w:pPr>
              <w:spacing w:line="240" w:lineRule="auto"/>
              <w:rPr>
                <w:rFonts w:ascii="Times New Roman" w:eastAsia="Calibri" w:hAnsi="Times New Roman" w:cs="Times New Roman"/>
              </w:rPr>
            </w:pPr>
            <w:r w:rsidRPr="00BE6EB9">
              <w:rPr>
                <w:rFonts w:ascii="Times New Roman" w:eastAsia="Calibri" w:hAnsi="Times New Roman" w:cs="Times New Roman"/>
              </w:rPr>
              <w:t>OPIS PROGRAMA</w:t>
            </w:r>
          </w:p>
        </w:tc>
        <w:tc>
          <w:tcPr>
            <w:tcW w:w="6946" w:type="dxa"/>
            <w:vAlign w:val="center"/>
          </w:tcPr>
          <w:p w14:paraId="1EC2D879" w14:textId="77777777" w:rsidR="00C72041" w:rsidRPr="00BE6EB9" w:rsidRDefault="00C72041" w:rsidP="00AD4848">
            <w:pPr>
              <w:spacing w:line="240" w:lineRule="auto"/>
              <w:jc w:val="both"/>
              <w:rPr>
                <w:rFonts w:ascii="Times New Roman" w:eastAsia="Calibri" w:hAnsi="Times New Roman" w:cs="Times New Roman"/>
              </w:rPr>
            </w:pPr>
            <w:r w:rsidRPr="00BE6EB9">
              <w:rPr>
                <w:rFonts w:ascii="Times New Roman" w:eastAsia="Calibri" w:hAnsi="Times New Roman" w:cs="Times New Roman"/>
              </w:rPr>
              <w:t>Programom je obuhvaćeno obilježavanje Dana Općine, obilježavanje državnih blagdana, obilježavanje Dana oslobođenja Kostrene, Dana pobjede i domovinske zahvalnosti i Dana hrvatskih branitelja, te financiranje tehničke podrške na manifestacijama u organizaciji Općine Kostrena.</w:t>
            </w:r>
          </w:p>
        </w:tc>
      </w:tr>
      <w:tr w:rsidR="00C72041" w:rsidRPr="00455F70" w14:paraId="0454AD18" w14:textId="77777777" w:rsidTr="00AD4848">
        <w:trPr>
          <w:trHeight w:val="1797"/>
        </w:trPr>
        <w:tc>
          <w:tcPr>
            <w:tcW w:w="2547" w:type="dxa"/>
            <w:vAlign w:val="center"/>
          </w:tcPr>
          <w:p w14:paraId="3381B48E" w14:textId="77777777" w:rsidR="00C72041" w:rsidRPr="00BE6EB9" w:rsidRDefault="00C72041" w:rsidP="00AD4848">
            <w:pPr>
              <w:spacing w:line="240" w:lineRule="auto"/>
              <w:rPr>
                <w:rFonts w:ascii="Times New Roman" w:eastAsia="Calibri" w:hAnsi="Times New Roman" w:cs="Times New Roman"/>
              </w:rPr>
            </w:pPr>
            <w:r w:rsidRPr="00BE6EB9">
              <w:rPr>
                <w:rFonts w:ascii="Times New Roman" w:eastAsia="Calibri" w:hAnsi="Times New Roman" w:cs="Times New Roman"/>
              </w:rPr>
              <w:lastRenderedPageBreak/>
              <w:t>ZAKONSKA OSNOVA</w:t>
            </w:r>
          </w:p>
        </w:tc>
        <w:tc>
          <w:tcPr>
            <w:tcW w:w="6946" w:type="dxa"/>
            <w:vAlign w:val="center"/>
          </w:tcPr>
          <w:p w14:paraId="11F8795D" w14:textId="77777777" w:rsidR="00C72041" w:rsidRPr="00BE6EB9" w:rsidRDefault="00C72041" w:rsidP="00AD4848">
            <w:pPr>
              <w:spacing w:line="240" w:lineRule="auto"/>
              <w:jc w:val="both"/>
              <w:rPr>
                <w:rFonts w:ascii="Times New Roman" w:eastAsia="Calibri" w:hAnsi="Times New Roman" w:cs="Times New Roman"/>
              </w:rPr>
            </w:pPr>
            <w:r w:rsidRPr="00BE6EB9">
              <w:rPr>
                <w:rFonts w:ascii="Times New Roman" w:eastAsia="Calibri" w:hAnsi="Times New Roman" w:cs="Times New Roman"/>
              </w:rPr>
              <w:t>Zakon o lokalnoj i područnoj (regionalnoj) samoupravi („Narodne novine“ br. 33/01, 60/01, 129/05, 109/07, 125/08, 36/09, 150/11, 144/12, 19/13, 137/15, 123/17, 98/19, 144/20), Zakon o blagdanima, spomendanima i neradnim danima u Republici Hrvatskoj („Narodne novine“ br. 110/19), Pravila o Protokolu Općine Kostrena („Službene novine PGŽ“ br. 37/10, „Službene novine Općine Kostrena“ br. 4/20),</w:t>
            </w:r>
            <w:r w:rsidRPr="00BE6EB9">
              <w:t xml:space="preserve"> </w:t>
            </w:r>
            <w:r w:rsidRPr="00BE6EB9">
              <w:rPr>
                <w:rFonts w:ascii="Times New Roman" w:eastAsia="Calibri" w:hAnsi="Times New Roman" w:cs="Times New Roman"/>
              </w:rPr>
              <w:t>Zakon o grbu, zastavi i himni Republike Hrvatske te zastavi i lenti predsjednika Republike Hrvatske („Narodne novine“ br.55/90, 26/93), Odluka o grbu i zastavi Općine Kostrena („Službeno glasilo Primorsko-goranske županije“ br. 17/14).</w:t>
            </w:r>
          </w:p>
        </w:tc>
      </w:tr>
    </w:tbl>
    <w:p w14:paraId="3F81300F" w14:textId="77777777" w:rsidR="00C72041" w:rsidRPr="00132829" w:rsidRDefault="00C72041" w:rsidP="00C72041">
      <w:pPr>
        <w:spacing w:after="0" w:line="240" w:lineRule="auto"/>
        <w:jc w:val="both"/>
        <w:rPr>
          <w:rFonts w:ascii="Times New Roman" w:eastAsia="Calibri" w:hAnsi="Times New Roman" w:cs="Times New Roman"/>
          <w:color w:val="FF0000"/>
          <w:sz w:val="24"/>
          <w:szCs w:val="24"/>
        </w:rPr>
      </w:pPr>
    </w:p>
    <w:p w14:paraId="5A1D8E15" w14:textId="77777777" w:rsidR="00C72041" w:rsidRDefault="00C72041" w:rsidP="00C72041">
      <w:pPr>
        <w:spacing w:after="0" w:line="240" w:lineRule="auto"/>
        <w:jc w:val="both"/>
        <w:rPr>
          <w:rFonts w:ascii="Times New Roman" w:eastAsia="Calibri" w:hAnsi="Times New Roman" w:cs="Times New Roman"/>
        </w:rPr>
      </w:pPr>
      <w:r w:rsidRPr="00132829">
        <w:rPr>
          <w:rFonts w:ascii="Times New Roman" w:eastAsia="Calibri" w:hAnsi="Times New Roman" w:cs="Times New Roman"/>
        </w:rPr>
        <w:t>Navedeni program sastoji se od sljedećih aktivnosti:</w:t>
      </w:r>
    </w:p>
    <w:tbl>
      <w:tblPr>
        <w:tblStyle w:val="Reetkatablice"/>
        <w:tblW w:w="9555" w:type="dxa"/>
        <w:tblLook w:val="04A0" w:firstRow="1" w:lastRow="0" w:firstColumn="1" w:lastColumn="0" w:noHBand="0" w:noVBand="1"/>
      </w:tblPr>
      <w:tblGrid>
        <w:gridCol w:w="1146"/>
        <w:gridCol w:w="3126"/>
        <w:gridCol w:w="1763"/>
        <w:gridCol w:w="1760"/>
        <w:gridCol w:w="1760"/>
      </w:tblGrid>
      <w:tr w:rsidR="00C72041" w:rsidRPr="00482CBD" w14:paraId="08E39A83" w14:textId="77777777" w:rsidTr="00AD4848">
        <w:trPr>
          <w:trHeight w:val="397"/>
        </w:trPr>
        <w:tc>
          <w:tcPr>
            <w:tcW w:w="1146" w:type="dxa"/>
          </w:tcPr>
          <w:p w14:paraId="3AE0A547" w14:textId="77777777" w:rsidR="00C72041" w:rsidRPr="007C1CFC" w:rsidRDefault="00C72041" w:rsidP="00AD4848">
            <w:pPr>
              <w:spacing w:line="240" w:lineRule="auto"/>
              <w:jc w:val="center"/>
              <w:rPr>
                <w:rFonts w:ascii="Times New Roman" w:eastAsia="Calibri" w:hAnsi="Times New Roman" w:cs="Times New Roman"/>
                <w:b/>
              </w:rPr>
            </w:pPr>
          </w:p>
        </w:tc>
        <w:tc>
          <w:tcPr>
            <w:tcW w:w="3126" w:type="dxa"/>
            <w:vAlign w:val="center"/>
          </w:tcPr>
          <w:p w14:paraId="573172FA" w14:textId="77777777" w:rsidR="00C72041" w:rsidRPr="007C1CFC" w:rsidRDefault="00C72041" w:rsidP="00AD4848">
            <w:pPr>
              <w:spacing w:line="240" w:lineRule="auto"/>
              <w:jc w:val="center"/>
              <w:rPr>
                <w:rFonts w:ascii="Times New Roman" w:eastAsia="Calibri" w:hAnsi="Times New Roman" w:cs="Times New Roman"/>
                <w:b/>
              </w:rPr>
            </w:pPr>
            <w:r w:rsidRPr="007C1CFC">
              <w:rPr>
                <w:rFonts w:ascii="Times New Roman" w:eastAsia="Calibri" w:hAnsi="Times New Roman" w:cs="Times New Roman"/>
                <w:b/>
              </w:rPr>
              <w:t>Aktivnost</w:t>
            </w:r>
          </w:p>
        </w:tc>
        <w:tc>
          <w:tcPr>
            <w:tcW w:w="1763" w:type="dxa"/>
            <w:vAlign w:val="center"/>
          </w:tcPr>
          <w:p w14:paraId="1F14C706" w14:textId="77777777" w:rsidR="00C72041" w:rsidRPr="007C1CFC" w:rsidRDefault="00C72041" w:rsidP="00AD4848">
            <w:pPr>
              <w:spacing w:line="240" w:lineRule="auto"/>
              <w:jc w:val="center"/>
              <w:rPr>
                <w:rFonts w:ascii="Times New Roman" w:eastAsia="Calibri" w:hAnsi="Times New Roman" w:cs="Times New Roman"/>
                <w:b/>
              </w:rPr>
            </w:pPr>
            <w:r w:rsidRPr="007C1CFC">
              <w:rPr>
                <w:rFonts w:ascii="Times New Roman" w:eastAsia="Calibri" w:hAnsi="Times New Roman" w:cs="Times New Roman"/>
                <w:b/>
              </w:rPr>
              <w:t>Proračun 2024.</w:t>
            </w:r>
          </w:p>
        </w:tc>
        <w:tc>
          <w:tcPr>
            <w:tcW w:w="1760" w:type="dxa"/>
            <w:vAlign w:val="center"/>
          </w:tcPr>
          <w:p w14:paraId="7B2401B9" w14:textId="77777777" w:rsidR="00C72041" w:rsidRPr="007C1CFC" w:rsidRDefault="00C72041" w:rsidP="00AD4848">
            <w:pPr>
              <w:spacing w:line="240" w:lineRule="auto"/>
              <w:jc w:val="center"/>
              <w:rPr>
                <w:rFonts w:ascii="Times New Roman" w:eastAsia="Calibri" w:hAnsi="Times New Roman" w:cs="Times New Roman"/>
                <w:b/>
              </w:rPr>
            </w:pPr>
            <w:r w:rsidRPr="007C1CFC">
              <w:rPr>
                <w:rFonts w:ascii="Times New Roman" w:eastAsia="Calibri" w:hAnsi="Times New Roman" w:cs="Times New Roman"/>
                <w:b/>
              </w:rPr>
              <w:t>Proračun 2025.</w:t>
            </w:r>
          </w:p>
        </w:tc>
        <w:tc>
          <w:tcPr>
            <w:tcW w:w="1760" w:type="dxa"/>
            <w:vAlign w:val="center"/>
          </w:tcPr>
          <w:p w14:paraId="2F632087" w14:textId="77777777" w:rsidR="00C72041" w:rsidRPr="007C1CFC" w:rsidRDefault="00C72041" w:rsidP="00AD4848">
            <w:pPr>
              <w:spacing w:line="240" w:lineRule="auto"/>
              <w:jc w:val="center"/>
              <w:rPr>
                <w:rFonts w:ascii="Times New Roman" w:eastAsia="Calibri" w:hAnsi="Times New Roman" w:cs="Times New Roman"/>
                <w:b/>
              </w:rPr>
            </w:pPr>
            <w:r w:rsidRPr="007C1CFC">
              <w:rPr>
                <w:rFonts w:ascii="Times New Roman" w:eastAsia="Calibri" w:hAnsi="Times New Roman" w:cs="Times New Roman"/>
                <w:b/>
              </w:rPr>
              <w:t>Proračun 2026.</w:t>
            </w:r>
          </w:p>
        </w:tc>
      </w:tr>
      <w:tr w:rsidR="00C72041" w:rsidRPr="00482CBD" w14:paraId="61E91BF2" w14:textId="77777777" w:rsidTr="00AD4848">
        <w:trPr>
          <w:trHeight w:val="397"/>
        </w:trPr>
        <w:tc>
          <w:tcPr>
            <w:tcW w:w="1146" w:type="dxa"/>
            <w:vAlign w:val="center"/>
          </w:tcPr>
          <w:p w14:paraId="1EAB414C"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A071101</w:t>
            </w:r>
          </w:p>
        </w:tc>
        <w:tc>
          <w:tcPr>
            <w:tcW w:w="3126" w:type="dxa"/>
            <w:vAlign w:val="center"/>
          </w:tcPr>
          <w:p w14:paraId="2AF4D2CF"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Obilježavanje Dana Općine</w:t>
            </w:r>
          </w:p>
        </w:tc>
        <w:tc>
          <w:tcPr>
            <w:tcW w:w="1763" w:type="dxa"/>
            <w:vAlign w:val="center"/>
          </w:tcPr>
          <w:p w14:paraId="0D480CA5"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17.000 €</w:t>
            </w:r>
          </w:p>
        </w:tc>
        <w:tc>
          <w:tcPr>
            <w:tcW w:w="1760" w:type="dxa"/>
            <w:vAlign w:val="center"/>
          </w:tcPr>
          <w:p w14:paraId="2019C752"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17.000 €</w:t>
            </w:r>
          </w:p>
        </w:tc>
        <w:tc>
          <w:tcPr>
            <w:tcW w:w="1760" w:type="dxa"/>
            <w:vAlign w:val="center"/>
          </w:tcPr>
          <w:p w14:paraId="1800632B"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17.000 €</w:t>
            </w:r>
          </w:p>
        </w:tc>
      </w:tr>
      <w:tr w:rsidR="00C72041" w:rsidRPr="00482CBD" w14:paraId="313E9661" w14:textId="77777777" w:rsidTr="00AD4848">
        <w:trPr>
          <w:trHeight w:val="397"/>
        </w:trPr>
        <w:tc>
          <w:tcPr>
            <w:tcW w:w="1146" w:type="dxa"/>
            <w:vAlign w:val="center"/>
          </w:tcPr>
          <w:p w14:paraId="46E1FD03"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A071102</w:t>
            </w:r>
          </w:p>
        </w:tc>
        <w:tc>
          <w:tcPr>
            <w:tcW w:w="3126" w:type="dxa"/>
            <w:vAlign w:val="center"/>
          </w:tcPr>
          <w:p w14:paraId="66B43DB8"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Obilježavanje državnih blagdana</w:t>
            </w:r>
          </w:p>
        </w:tc>
        <w:tc>
          <w:tcPr>
            <w:tcW w:w="1763" w:type="dxa"/>
            <w:vAlign w:val="center"/>
          </w:tcPr>
          <w:p w14:paraId="2BB0AFAF" w14:textId="77777777" w:rsidR="00C72041" w:rsidRPr="007C1CFC" w:rsidRDefault="00C72041" w:rsidP="00AD4848">
            <w:pPr>
              <w:spacing w:line="240" w:lineRule="auto"/>
              <w:jc w:val="center"/>
              <w:rPr>
                <w:rFonts w:ascii="Times New Roman" w:hAnsi="Times New Roman" w:cs="Times New Roman"/>
              </w:rPr>
            </w:pPr>
            <w:r w:rsidRPr="007C1CFC">
              <w:rPr>
                <w:rFonts w:ascii="Times New Roman" w:hAnsi="Times New Roman" w:cs="Times New Roman"/>
              </w:rPr>
              <w:t>1.800 €</w:t>
            </w:r>
          </w:p>
        </w:tc>
        <w:tc>
          <w:tcPr>
            <w:tcW w:w="1760" w:type="dxa"/>
            <w:vAlign w:val="center"/>
          </w:tcPr>
          <w:p w14:paraId="34509F5F" w14:textId="77777777" w:rsidR="00C72041" w:rsidRPr="007C1CFC" w:rsidRDefault="00C72041" w:rsidP="00AD4848">
            <w:pPr>
              <w:spacing w:line="240" w:lineRule="auto"/>
              <w:jc w:val="center"/>
              <w:rPr>
                <w:rFonts w:ascii="Times New Roman" w:hAnsi="Times New Roman" w:cs="Times New Roman"/>
              </w:rPr>
            </w:pPr>
            <w:r w:rsidRPr="007C1CFC">
              <w:rPr>
                <w:rFonts w:ascii="Times New Roman" w:hAnsi="Times New Roman" w:cs="Times New Roman"/>
              </w:rPr>
              <w:t>1.800 €</w:t>
            </w:r>
          </w:p>
        </w:tc>
        <w:tc>
          <w:tcPr>
            <w:tcW w:w="1760" w:type="dxa"/>
            <w:vAlign w:val="center"/>
          </w:tcPr>
          <w:p w14:paraId="13FECE57" w14:textId="77777777" w:rsidR="00C72041" w:rsidRPr="007C1CFC" w:rsidRDefault="00C72041" w:rsidP="00AD4848">
            <w:pPr>
              <w:spacing w:line="240" w:lineRule="auto"/>
              <w:jc w:val="center"/>
              <w:rPr>
                <w:rFonts w:ascii="Times New Roman" w:hAnsi="Times New Roman" w:cs="Times New Roman"/>
              </w:rPr>
            </w:pPr>
            <w:r w:rsidRPr="007C1CFC">
              <w:rPr>
                <w:rFonts w:ascii="Times New Roman" w:hAnsi="Times New Roman" w:cs="Times New Roman"/>
              </w:rPr>
              <w:t>1.800 €</w:t>
            </w:r>
          </w:p>
        </w:tc>
      </w:tr>
      <w:tr w:rsidR="00C72041" w:rsidRPr="00482CBD" w14:paraId="1FED5BF7" w14:textId="77777777" w:rsidTr="00AD4848">
        <w:trPr>
          <w:trHeight w:val="397"/>
        </w:trPr>
        <w:tc>
          <w:tcPr>
            <w:tcW w:w="1146" w:type="dxa"/>
            <w:vAlign w:val="center"/>
          </w:tcPr>
          <w:p w14:paraId="491BD89C"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A071103</w:t>
            </w:r>
          </w:p>
        </w:tc>
        <w:tc>
          <w:tcPr>
            <w:tcW w:w="3126" w:type="dxa"/>
            <w:vAlign w:val="center"/>
          </w:tcPr>
          <w:p w14:paraId="4C51BC8D"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Dani oslobođenja Kostrene</w:t>
            </w:r>
          </w:p>
        </w:tc>
        <w:tc>
          <w:tcPr>
            <w:tcW w:w="1763" w:type="dxa"/>
            <w:vAlign w:val="center"/>
          </w:tcPr>
          <w:p w14:paraId="76BB4BEE"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800 €</w:t>
            </w:r>
          </w:p>
        </w:tc>
        <w:tc>
          <w:tcPr>
            <w:tcW w:w="1760" w:type="dxa"/>
            <w:vAlign w:val="center"/>
          </w:tcPr>
          <w:p w14:paraId="0A5CDA15"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800 €</w:t>
            </w:r>
          </w:p>
        </w:tc>
        <w:tc>
          <w:tcPr>
            <w:tcW w:w="1760" w:type="dxa"/>
            <w:vAlign w:val="center"/>
          </w:tcPr>
          <w:p w14:paraId="27270B68"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800 €</w:t>
            </w:r>
          </w:p>
        </w:tc>
      </w:tr>
      <w:tr w:rsidR="00C72041" w:rsidRPr="00482CBD" w14:paraId="29501F51" w14:textId="77777777" w:rsidTr="00AD4848">
        <w:trPr>
          <w:trHeight w:val="397"/>
        </w:trPr>
        <w:tc>
          <w:tcPr>
            <w:tcW w:w="1146" w:type="dxa"/>
            <w:vAlign w:val="center"/>
          </w:tcPr>
          <w:p w14:paraId="6FEDDBA2"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A071104</w:t>
            </w:r>
          </w:p>
        </w:tc>
        <w:tc>
          <w:tcPr>
            <w:tcW w:w="3126" w:type="dxa"/>
            <w:vAlign w:val="center"/>
          </w:tcPr>
          <w:p w14:paraId="130FCBF1"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Dan pobjede i domovinske zahvalnosti</w:t>
            </w:r>
          </w:p>
        </w:tc>
        <w:tc>
          <w:tcPr>
            <w:tcW w:w="1763" w:type="dxa"/>
            <w:vAlign w:val="center"/>
          </w:tcPr>
          <w:p w14:paraId="600F9A37"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1.400 €</w:t>
            </w:r>
          </w:p>
        </w:tc>
        <w:tc>
          <w:tcPr>
            <w:tcW w:w="1760" w:type="dxa"/>
            <w:vAlign w:val="center"/>
          </w:tcPr>
          <w:p w14:paraId="519C1CA0"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1.400 €</w:t>
            </w:r>
          </w:p>
        </w:tc>
        <w:tc>
          <w:tcPr>
            <w:tcW w:w="1760" w:type="dxa"/>
            <w:vAlign w:val="center"/>
          </w:tcPr>
          <w:p w14:paraId="6D030E7F"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1.400 €</w:t>
            </w:r>
          </w:p>
        </w:tc>
      </w:tr>
      <w:tr w:rsidR="00C72041" w:rsidRPr="00482CBD" w14:paraId="63014D0D" w14:textId="77777777" w:rsidTr="00AD4848">
        <w:trPr>
          <w:trHeight w:val="397"/>
        </w:trPr>
        <w:tc>
          <w:tcPr>
            <w:tcW w:w="1146" w:type="dxa"/>
            <w:vAlign w:val="center"/>
          </w:tcPr>
          <w:p w14:paraId="01CE1F9A"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A071106</w:t>
            </w:r>
          </w:p>
        </w:tc>
        <w:tc>
          <w:tcPr>
            <w:tcW w:w="3126" w:type="dxa"/>
            <w:vAlign w:val="center"/>
          </w:tcPr>
          <w:p w14:paraId="5B9EFAC2"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Usluge tehničke podrške</w:t>
            </w:r>
          </w:p>
        </w:tc>
        <w:tc>
          <w:tcPr>
            <w:tcW w:w="1763" w:type="dxa"/>
            <w:vAlign w:val="center"/>
          </w:tcPr>
          <w:p w14:paraId="7D06DDEF"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5.310 €</w:t>
            </w:r>
          </w:p>
        </w:tc>
        <w:tc>
          <w:tcPr>
            <w:tcW w:w="1760" w:type="dxa"/>
            <w:vAlign w:val="center"/>
          </w:tcPr>
          <w:p w14:paraId="0B7D1B87"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5.310 €</w:t>
            </w:r>
          </w:p>
        </w:tc>
        <w:tc>
          <w:tcPr>
            <w:tcW w:w="1760" w:type="dxa"/>
            <w:vAlign w:val="center"/>
          </w:tcPr>
          <w:p w14:paraId="5995CDB4"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5.310 €</w:t>
            </w:r>
          </w:p>
        </w:tc>
      </w:tr>
      <w:tr w:rsidR="00C72041" w:rsidRPr="00482CBD" w14:paraId="4D6EABC8" w14:textId="77777777" w:rsidTr="00AD4848">
        <w:trPr>
          <w:trHeight w:val="397"/>
        </w:trPr>
        <w:tc>
          <w:tcPr>
            <w:tcW w:w="1146" w:type="dxa"/>
            <w:vAlign w:val="center"/>
          </w:tcPr>
          <w:p w14:paraId="43F5E3AF"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A071108</w:t>
            </w:r>
          </w:p>
        </w:tc>
        <w:tc>
          <w:tcPr>
            <w:tcW w:w="3126" w:type="dxa"/>
            <w:vAlign w:val="center"/>
          </w:tcPr>
          <w:p w14:paraId="4B2C82FF"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Ostale manifestacije</w:t>
            </w:r>
          </w:p>
        </w:tc>
        <w:tc>
          <w:tcPr>
            <w:tcW w:w="1763" w:type="dxa"/>
            <w:vAlign w:val="center"/>
          </w:tcPr>
          <w:p w14:paraId="05AA42FD"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20.000 €</w:t>
            </w:r>
          </w:p>
        </w:tc>
        <w:tc>
          <w:tcPr>
            <w:tcW w:w="1760" w:type="dxa"/>
            <w:vAlign w:val="center"/>
          </w:tcPr>
          <w:p w14:paraId="6FD888EC"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20.000 €</w:t>
            </w:r>
          </w:p>
        </w:tc>
        <w:tc>
          <w:tcPr>
            <w:tcW w:w="1760" w:type="dxa"/>
            <w:vAlign w:val="center"/>
          </w:tcPr>
          <w:p w14:paraId="6109BB98"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20.000 €</w:t>
            </w:r>
          </w:p>
        </w:tc>
      </w:tr>
      <w:tr w:rsidR="00C72041" w:rsidRPr="00482CBD" w14:paraId="4076E2BB" w14:textId="77777777" w:rsidTr="00AD4848">
        <w:trPr>
          <w:trHeight w:val="397"/>
        </w:trPr>
        <w:tc>
          <w:tcPr>
            <w:tcW w:w="1146" w:type="dxa"/>
            <w:vAlign w:val="center"/>
          </w:tcPr>
          <w:p w14:paraId="29C0F146"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A0712</w:t>
            </w:r>
          </w:p>
        </w:tc>
        <w:tc>
          <w:tcPr>
            <w:tcW w:w="3126" w:type="dxa"/>
            <w:vAlign w:val="center"/>
          </w:tcPr>
          <w:p w14:paraId="69F4C732"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Pomoć župama</w:t>
            </w:r>
          </w:p>
        </w:tc>
        <w:tc>
          <w:tcPr>
            <w:tcW w:w="1763" w:type="dxa"/>
            <w:vAlign w:val="center"/>
          </w:tcPr>
          <w:p w14:paraId="6E8AAEEA"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5.310 €</w:t>
            </w:r>
          </w:p>
        </w:tc>
        <w:tc>
          <w:tcPr>
            <w:tcW w:w="1760" w:type="dxa"/>
            <w:vAlign w:val="center"/>
          </w:tcPr>
          <w:p w14:paraId="59653A79"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5.310 €</w:t>
            </w:r>
          </w:p>
        </w:tc>
        <w:tc>
          <w:tcPr>
            <w:tcW w:w="1760" w:type="dxa"/>
            <w:vAlign w:val="center"/>
          </w:tcPr>
          <w:p w14:paraId="1B810A5A" w14:textId="77777777" w:rsidR="00C72041" w:rsidRPr="007C1CFC" w:rsidRDefault="00C72041" w:rsidP="00AD4848">
            <w:pPr>
              <w:spacing w:line="240" w:lineRule="auto"/>
              <w:jc w:val="center"/>
              <w:rPr>
                <w:rFonts w:ascii="Times New Roman" w:eastAsia="Calibri" w:hAnsi="Times New Roman" w:cs="Times New Roman"/>
              </w:rPr>
            </w:pPr>
            <w:r w:rsidRPr="007C1CFC">
              <w:rPr>
                <w:rFonts w:ascii="Times New Roman" w:eastAsia="Calibri" w:hAnsi="Times New Roman" w:cs="Times New Roman"/>
              </w:rPr>
              <w:t>5.310€</w:t>
            </w:r>
          </w:p>
        </w:tc>
      </w:tr>
    </w:tbl>
    <w:p w14:paraId="2BE4F714" w14:textId="77777777" w:rsidR="00C72041" w:rsidRPr="00482CBD" w:rsidRDefault="00C72041" w:rsidP="00C72041">
      <w:pPr>
        <w:spacing w:after="0" w:line="240" w:lineRule="auto"/>
        <w:jc w:val="both"/>
        <w:rPr>
          <w:rFonts w:ascii="Times New Roman" w:eastAsia="Calibri" w:hAnsi="Times New Roman" w:cs="Times New Roman"/>
          <w:color w:val="FF0000"/>
          <w:sz w:val="24"/>
          <w:szCs w:val="24"/>
          <w:highlight w:val="lightGray"/>
        </w:rPr>
      </w:pPr>
    </w:p>
    <w:p w14:paraId="09E77743" w14:textId="77777777" w:rsidR="00C72041" w:rsidRPr="007C1CFC" w:rsidRDefault="00C72041" w:rsidP="00C72041">
      <w:pPr>
        <w:spacing w:after="0" w:line="240" w:lineRule="auto"/>
        <w:jc w:val="both"/>
        <w:rPr>
          <w:rFonts w:ascii="Times New Roman" w:eastAsia="Calibri" w:hAnsi="Times New Roman" w:cs="Times New Roman"/>
          <w:szCs w:val="24"/>
        </w:rPr>
      </w:pPr>
      <w:r w:rsidRPr="007C1CFC">
        <w:rPr>
          <w:rFonts w:ascii="Times New Roman" w:eastAsia="Calibri" w:hAnsi="Times New Roman" w:cs="Times New Roman"/>
          <w:szCs w:val="24"/>
        </w:rPr>
        <w:t xml:space="preserve">Planirana sredstva za ostvarenje navedenog programa (0711) -  Manifestacije i obljetnice iznosi 46.310 €. </w:t>
      </w:r>
    </w:p>
    <w:p w14:paraId="0FD6F346" w14:textId="77777777" w:rsidR="00C72041" w:rsidRPr="00482CBD" w:rsidRDefault="00C72041" w:rsidP="00C72041">
      <w:pPr>
        <w:spacing w:after="0" w:line="240" w:lineRule="auto"/>
        <w:jc w:val="both"/>
        <w:rPr>
          <w:rFonts w:ascii="Times New Roman" w:eastAsia="Calibri" w:hAnsi="Times New Roman" w:cs="Times New Roman"/>
          <w:color w:val="FF0000"/>
          <w:szCs w:val="24"/>
          <w:highlight w:val="lightGray"/>
        </w:rPr>
      </w:pPr>
    </w:p>
    <w:p w14:paraId="443F852B" w14:textId="77777777" w:rsidR="00C72041" w:rsidRDefault="00C72041" w:rsidP="00C72041">
      <w:pPr>
        <w:spacing w:after="0" w:line="240" w:lineRule="auto"/>
        <w:jc w:val="both"/>
        <w:rPr>
          <w:rFonts w:ascii="Times New Roman" w:eastAsia="Calibri" w:hAnsi="Times New Roman" w:cs="Times New Roman"/>
          <w:szCs w:val="24"/>
        </w:rPr>
      </w:pPr>
      <w:r w:rsidRPr="00871E0F">
        <w:rPr>
          <w:rFonts w:ascii="Times New Roman" w:eastAsia="Calibri" w:hAnsi="Times New Roman" w:cs="Times New Roman"/>
          <w:szCs w:val="24"/>
        </w:rPr>
        <w:t>Unutar programa izvode se sljedeće aktivnosti i projekti:</w:t>
      </w:r>
    </w:p>
    <w:p w14:paraId="53E49A10" w14:textId="77777777" w:rsidR="00C72041" w:rsidRPr="00871E0F" w:rsidRDefault="00C72041" w:rsidP="00C72041">
      <w:pPr>
        <w:spacing w:after="0" w:line="240" w:lineRule="auto"/>
        <w:jc w:val="both"/>
        <w:rPr>
          <w:rFonts w:ascii="Times New Roman" w:eastAsia="Calibri" w:hAnsi="Times New Roman" w:cs="Times New Roman"/>
          <w:szCs w:val="24"/>
        </w:rPr>
      </w:pPr>
    </w:p>
    <w:p w14:paraId="03F730AE" w14:textId="77777777" w:rsidR="00C72041" w:rsidRPr="00871E0F" w:rsidRDefault="00C72041" w:rsidP="00C72041">
      <w:pPr>
        <w:spacing w:after="0" w:line="240" w:lineRule="auto"/>
        <w:jc w:val="both"/>
        <w:rPr>
          <w:rFonts w:ascii="Times New Roman" w:eastAsia="Calibri" w:hAnsi="Times New Roman" w:cs="Times New Roman"/>
          <w:b/>
          <w:bCs/>
          <w:szCs w:val="24"/>
        </w:rPr>
      </w:pPr>
      <w:r w:rsidRPr="00871E0F">
        <w:rPr>
          <w:rFonts w:ascii="Times New Roman" w:eastAsia="Calibri" w:hAnsi="Times New Roman" w:cs="Times New Roman"/>
          <w:b/>
          <w:bCs/>
          <w:szCs w:val="24"/>
        </w:rPr>
        <w:t xml:space="preserve">Aktivnost A071101 Obilježavanje Dana Općine: </w:t>
      </w:r>
    </w:p>
    <w:p w14:paraId="3D134706" w14:textId="77777777" w:rsidR="00C72041" w:rsidRPr="00871E0F" w:rsidRDefault="00C72041" w:rsidP="00C72041">
      <w:pPr>
        <w:spacing w:after="0" w:line="240" w:lineRule="auto"/>
        <w:jc w:val="both"/>
        <w:rPr>
          <w:rFonts w:ascii="Times New Roman" w:eastAsia="Calibri" w:hAnsi="Times New Roman" w:cs="Times New Roman"/>
          <w:szCs w:val="24"/>
        </w:rPr>
      </w:pPr>
      <w:r w:rsidRPr="00871E0F">
        <w:rPr>
          <w:rFonts w:ascii="Times New Roman" w:eastAsia="Calibri" w:hAnsi="Times New Roman" w:cs="Times New Roman"/>
          <w:szCs w:val="24"/>
        </w:rPr>
        <w:t>Proračunska sredstva koriste se za prigodne programe koji se provode tijekom blagdana sv. Lucije, sv. Barbare i sv. Nikole</w:t>
      </w:r>
    </w:p>
    <w:p w14:paraId="2798736B" w14:textId="77777777" w:rsidR="00C72041" w:rsidRPr="00871E0F" w:rsidRDefault="00C72041" w:rsidP="00C72041">
      <w:pPr>
        <w:spacing w:after="0" w:line="240" w:lineRule="auto"/>
        <w:jc w:val="both"/>
        <w:rPr>
          <w:rFonts w:ascii="Times New Roman" w:eastAsia="Calibri" w:hAnsi="Times New Roman" w:cs="Times New Roman"/>
          <w:szCs w:val="24"/>
        </w:rPr>
      </w:pPr>
    </w:p>
    <w:p w14:paraId="1E90993A" w14:textId="77777777" w:rsidR="00C72041" w:rsidRPr="00871E0F" w:rsidRDefault="00C72041" w:rsidP="00C72041">
      <w:pPr>
        <w:spacing w:after="0" w:line="240" w:lineRule="auto"/>
        <w:jc w:val="both"/>
        <w:rPr>
          <w:rFonts w:ascii="Times New Roman" w:eastAsia="Calibri" w:hAnsi="Times New Roman" w:cs="Times New Roman"/>
          <w:b/>
          <w:bCs/>
          <w:szCs w:val="24"/>
        </w:rPr>
      </w:pPr>
      <w:r w:rsidRPr="00871E0F">
        <w:rPr>
          <w:rFonts w:ascii="Times New Roman" w:eastAsia="Calibri" w:hAnsi="Times New Roman" w:cs="Times New Roman"/>
          <w:b/>
          <w:bCs/>
          <w:szCs w:val="24"/>
        </w:rPr>
        <w:t xml:space="preserve">Aktivnost A071102 Obilježavanje državnih blagdana: </w:t>
      </w:r>
    </w:p>
    <w:p w14:paraId="2C53193E" w14:textId="77777777" w:rsidR="00C72041" w:rsidRPr="00871E0F" w:rsidRDefault="00C72041" w:rsidP="00C72041">
      <w:pPr>
        <w:spacing w:after="0" w:line="240" w:lineRule="auto"/>
        <w:jc w:val="both"/>
        <w:rPr>
          <w:rFonts w:ascii="Times New Roman" w:eastAsia="Calibri" w:hAnsi="Times New Roman" w:cs="Times New Roman"/>
          <w:szCs w:val="24"/>
        </w:rPr>
      </w:pPr>
      <w:r w:rsidRPr="00871E0F">
        <w:rPr>
          <w:rFonts w:ascii="Times New Roman" w:eastAsia="Calibri" w:hAnsi="Times New Roman" w:cs="Times New Roman"/>
          <w:szCs w:val="24"/>
        </w:rPr>
        <w:t xml:space="preserve">Proračunska sredstva namijenjena su odavanju počasti tijekom državnih blagdana, polaganju aranžmana na spomenike, grobove i središnje križeve sukladno Pravilima o protokolu Općine Kostrena </w:t>
      </w:r>
    </w:p>
    <w:p w14:paraId="0AFC2AD4" w14:textId="77777777" w:rsidR="00C72041" w:rsidRPr="00871E0F" w:rsidRDefault="00C72041" w:rsidP="00C72041">
      <w:pPr>
        <w:spacing w:after="0" w:line="240" w:lineRule="auto"/>
        <w:jc w:val="both"/>
        <w:rPr>
          <w:rFonts w:ascii="Times New Roman" w:eastAsia="Calibri" w:hAnsi="Times New Roman" w:cs="Times New Roman"/>
          <w:szCs w:val="24"/>
        </w:rPr>
      </w:pPr>
    </w:p>
    <w:p w14:paraId="0703CF8D" w14:textId="77777777" w:rsidR="00C72041" w:rsidRPr="00871E0F" w:rsidRDefault="00C72041" w:rsidP="00C72041">
      <w:pPr>
        <w:spacing w:after="0" w:line="240" w:lineRule="auto"/>
        <w:jc w:val="both"/>
        <w:rPr>
          <w:rFonts w:ascii="Times New Roman" w:eastAsia="Calibri" w:hAnsi="Times New Roman" w:cs="Times New Roman"/>
          <w:b/>
          <w:bCs/>
          <w:szCs w:val="24"/>
        </w:rPr>
      </w:pPr>
      <w:r w:rsidRPr="00871E0F">
        <w:rPr>
          <w:rFonts w:ascii="Times New Roman" w:eastAsia="Calibri" w:hAnsi="Times New Roman" w:cs="Times New Roman"/>
          <w:b/>
          <w:bCs/>
          <w:szCs w:val="24"/>
        </w:rPr>
        <w:t xml:space="preserve">Aktivnost A071103 Dani oslobođenja Kostrene: </w:t>
      </w:r>
    </w:p>
    <w:p w14:paraId="383E011B" w14:textId="77777777" w:rsidR="00C72041" w:rsidRPr="00871E0F" w:rsidRDefault="00C72041" w:rsidP="00C72041">
      <w:pPr>
        <w:spacing w:after="0" w:line="240" w:lineRule="auto"/>
        <w:jc w:val="both"/>
        <w:rPr>
          <w:rFonts w:ascii="Times New Roman" w:eastAsia="Calibri" w:hAnsi="Times New Roman" w:cs="Times New Roman"/>
          <w:szCs w:val="24"/>
        </w:rPr>
      </w:pPr>
      <w:r w:rsidRPr="00871E0F">
        <w:rPr>
          <w:rFonts w:ascii="Times New Roman" w:eastAsia="Calibri" w:hAnsi="Times New Roman" w:cs="Times New Roman"/>
          <w:szCs w:val="24"/>
        </w:rPr>
        <w:t>Proračunska sredstva koriste se za pomoć u organizaciji programa sa Osnovnom školom Kostrena i udrugom UABA u cilju valorizacije povijesti</w:t>
      </w:r>
      <w:r>
        <w:rPr>
          <w:rFonts w:ascii="Times New Roman" w:eastAsia="Calibri" w:hAnsi="Times New Roman" w:cs="Times New Roman"/>
          <w:szCs w:val="24"/>
        </w:rPr>
        <w:t>.</w:t>
      </w:r>
      <w:r w:rsidRPr="00871E0F">
        <w:rPr>
          <w:rFonts w:ascii="Times New Roman" w:eastAsia="Calibri" w:hAnsi="Times New Roman" w:cs="Times New Roman"/>
          <w:szCs w:val="24"/>
        </w:rPr>
        <w:t xml:space="preserve">  </w:t>
      </w:r>
    </w:p>
    <w:p w14:paraId="3DBD3B15" w14:textId="77777777" w:rsidR="00C72041" w:rsidRPr="00871E0F" w:rsidRDefault="00C72041" w:rsidP="00C72041">
      <w:pPr>
        <w:spacing w:after="0" w:line="240" w:lineRule="auto"/>
        <w:jc w:val="both"/>
        <w:rPr>
          <w:rFonts w:ascii="Times New Roman" w:eastAsia="Calibri" w:hAnsi="Times New Roman" w:cs="Times New Roman"/>
          <w:szCs w:val="24"/>
        </w:rPr>
      </w:pPr>
    </w:p>
    <w:p w14:paraId="1F90590A" w14:textId="77777777" w:rsidR="00C72041" w:rsidRPr="00871E0F" w:rsidRDefault="00C72041" w:rsidP="00C72041">
      <w:pPr>
        <w:spacing w:after="0" w:line="240" w:lineRule="auto"/>
        <w:jc w:val="both"/>
        <w:rPr>
          <w:rFonts w:ascii="Times New Roman" w:eastAsia="Calibri" w:hAnsi="Times New Roman" w:cs="Times New Roman"/>
          <w:b/>
          <w:bCs/>
          <w:szCs w:val="24"/>
        </w:rPr>
      </w:pPr>
      <w:r w:rsidRPr="00871E0F">
        <w:rPr>
          <w:rFonts w:ascii="Times New Roman" w:eastAsia="Calibri" w:hAnsi="Times New Roman" w:cs="Times New Roman"/>
          <w:b/>
          <w:bCs/>
          <w:szCs w:val="24"/>
        </w:rPr>
        <w:t xml:space="preserve">Aktivnost A071104 Dan pobjede i Domovinske zahvalnosti:  </w:t>
      </w:r>
    </w:p>
    <w:p w14:paraId="7FB4A840" w14:textId="77777777" w:rsidR="00C72041" w:rsidRPr="00871E0F" w:rsidRDefault="00C72041" w:rsidP="00C72041">
      <w:pPr>
        <w:spacing w:after="0" w:line="240" w:lineRule="auto"/>
        <w:jc w:val="both"/>
        <w:rPr>
          <w:rFonts w:ascii="Times New Roman" w:eastAsia="Calibri" w:hAnsi="Times New Roman" w:cs="Times New Roman"/>
          <w:szCs w:val="24"/>
        </w:rPr>
      </w:pPr>
      <w:r w:rsidRPr="00871E0F">
        <w:rPr>
          <w:rFonts w:ascii="Times New Roman" w:eastAsia="Calibri" w:hAnsi="Times New Roman" w:cs="Times New Roman"/>
          <w:szCs w:val="24"/>
        </w:rPr>
        <w:t>Sredstva se koriste za obilježavanje državnog blagdana prema Pravilima o protokolu Općine Kostrena u suradnji s udrugom UDVDR RH- ogranak Kostrena</w:t>
      </w:r>
    </w:p>
    <w:p w14:paraId="50A7945D" w14:textId="77777777" w:rsidR="00C72041" w:rsidRPr="00871E0F" w:rsidRDefault="00C72041" w:rsidP="00C72041">
      <w:pPr>
        <w:spacing w:after="0" w:line="240" w:lineRule="auto"/>
        <w:jc w:val="both"/>
        <w:rPr>
          <w:rFonts w:ascii="Times New Roman" w:eastAsia="Calibri" w:hAnsi="Times New Roman" w:cs="Times New Roman"/>
          <w:szCs w:val="24"/>
        </w:rPr>
      </w:pPr>
    </w:p>
    <w:p w14:paraId="47F38A07" w14:textId="77777777" w:rsidR="00C72041" w:rsidRPr="00871E0F" w:rsidRDefault="00C72041" w:rsidP="00C72041">
      <w:pPr>
        <w:spacing w:after="0" w:line="240" w:lineRule="auto"/>
        <w:jc w:val="both"/>
        <w:rPr>
          <w:rFonts w:ascii="Times New Roman" w:eastAsia="Calibri" w:hAnsi="Times New Roman" w:cs="Times New Roman"/>
          <w:b/>
          <w:bCs/>
          <w:szCs w:val="24"/>
        </w:rPr>
      </w:pPr>
      <w:r w:rsidRPr="00871E0F">
        <w:rPr>
          <w:rFonts w:ascii="Times New Roman" w:eastAsia="Calibri" w:hAnsi="Times New Roman" w:cs="Times New Roman"/>
          <w:b/>
          <w:bCs/>
          <w:szCs w:val="24"/>
        </w:rPr>
        <w:t xml:space="preserve">Aktivnost A071106 Usluge tehničke podrške: </w:t>
      </w:r>
    </w:p>
    <w:p w14:paraId="65030B01" w14:textId="77777777" w:rsidR="00C72041" w:rsidRPr="00871E0F" w:rsidRDefault="00C72041" w:rsidP="00C72041">
      <w:pPr>
        <w:spacing w:after="0" w:line="240" w:lineRule="auto"/>
        <w:jc w:val="both"/>
        <w:rPr>
          <w:rFonts w:ascii="Times New Roman" w:eastAsia="Calibri" w:hAnsi="Times New Roman" w:cs="Times New Roman"/>
          <w:szCs w:val="24"/>
        </w:rPr>
      </w:pPr>
      <w:r w:rsidRPr="00871E0F">
        <w:rPr>
          <w:rFonts w:ascii="Times New Roman" w:eastAsia="Calibri" w:hAnsi="Times New Roman" w:cs="Times New Roman"/>
          <w:szCs w:val="24"/>
        </w:rPr>
        <w:t>Proračunska sredstva koriste se na financiranje tehničke podrške na manifestacijama u organizaciji Općine Kostrena.</w:t>
      </w:r>
    </w:p>
    <w:p w14:paraId="40CA04BF" w14:textId="77777777" w:rsidR="00C72041" w:rsidRPr="00871E0F" w:rsidRDefault="00C72041" w:rsidP="00C72041">
      <w:pPr>
        <w:spacing w:after="0" w:line="240" w:lineRule="auto"/>
        <w:jc w:val="both"/>
        <w:rPr>
          <w:rFonts w:ascii="Times New Roman" w:eastAsia="Calibri" w:hAnsi="Times New Roman" w:cs="Times New Roman"/>
          <w:szCs w:val="24"/>
        </w:rPr>
      </w:pPr>
    </w:p>
    <w:p w14:paraId="2124F5FF" w14:textId="77777777" w:rsidR="00C72041" w:rsidRPr="00871E0F" w:rsidRDefault="00C72041" w:rsidP="00C72041">
      <w:pPr>
        <w:spacing w:after="0" w:line="240" w:lineRule="auto"/>
        <w:jc w:val="both"/>
        <w:rPr>
          <w:rFonts w:ascii="Times New Roman" w:eastAsia="Calibri" w:hAnsi="Times New Roman" w:cs="Times New Roman"/>
          <w:b/>
          <w:bCs/>
          <w:szCs w:val="24"/>
        </w:rPr>
      </w:pPr>
      <w:r w:rsidRPr="00871E0F">
        <w:rPr>
          <w:rFonts w:ascii="Times New Roman" w:eastAsia="Calibri" w:hAnsi="Times New Roman" w:cs="Times New Roman"/>
          <w:b/>
          <w:bCs/>
          <w:szCs w:val="24"/>
        </w:rPr>
        <w:t>Aktivnost A071108 Ostale manifestacije:</w:t>
      </w:r>
    </w:p>
    <w:p w14:paraId="21FDEC9D" w14:textId="77777777" w:rsidR="00C72041" w:rsidRPr="00D62FC5" w:rsidRDefault="00C72041" w:rsidP="00C72041">
      <w:pPr>
        <w:spacing w:after="0" w:line="240" w:lineRule="auto"/>
        <w:jc w:val="both"/>
        <w:rPr>
          <w:rFonts w:ascii="Times New Roman" w:eastAsia="Calibri" w:hAnsi="Times New Roman" w:cs="Times New Roman"/>
          <w:b/>
          <w:color w:val="FF0000"/>
          <w:szCs w:val="24"/>
        </w:rPr>
      </w:pPr>
      <w:r w:rsidRPr="00871E0F">
        <w:rPr>
          <w:rFonts w:ascii="Times New Roman" w:eastAsia="Calibri" w:hAnsi="Times New Roman" w:cs="Times New Roman"/>
          <w:szCs w:val="24"/>
        </w:rPr>
        <w:t xml:space="preserve">Proračunska sredstva osigurana su za manifestacije </w:t>
      </w:r>
      <w:r>
        <w:rPr>
          <w:rFonts w:ascii="Times New Roman" w:eastAsia="Calibri" w:hAnsi="Times New Roman" w:cs="Times New Roman"/>
          <w:szCs w:val="24"/>
        </w:rPr>
        <w:t xml:space="preserve">u organizaciji Općine Kostrena u </w:t>
      </w:r>
      <w:r w:rsidRPr="00871E0F">
        <w:rPr>
          <w:rFonts w:ascii="Times New Roman" w:eastAsia="Calibri" w:hAnsi="Times New Roman" w:cs="Times New Roman"/>
          <w:szCs w:val="24"/>
        </w:rPr>
        <w:t xml:space="preserve">svrhu obogaćenja ponude za lokalnu zajednicu i ostale posjetitelje Kostrene.   </w:t>
      </w:r>
    </w:p>
    <w:p w14:paraId="256B069F" w14:textId="77777777" w:rsidR="00C72041" w:rsidRPr="00D62FC5" w:rsidRDefault="00C72041" w:rsidP="00C72041">
      <w:pPr>
        <w:spacing w:after="0" w:line="240" w:lineRule="auto"/>
        <w:jc w:val="both"/>
        <w:rPr>
          <w:rFonts w:ascii="Times New Roman" w:eastAsia="Calibri" w:hAnsi="Times New Roman" w:cs="Times New Roman"/>
          <w:color w:val="FF0000"/>
          <w:szCs w:val="24"/>
        </w:rPr>
      </w:pPr>
    </w:p>
    <w:tbl>
      <w:tblPr>
        <w:tblStyle w:val="Reetkatablice"/>
        <w:tblW w:w="9776" w:type="dxa"/>
        <w:tblLook w:val="04A0" w:firstRow="1" w:lastRow="0" w:firstColumn="1" w:lastColumn="0" w:noHBand="0" w:noVBand="1"/>
      </w:tblPr>
      <w:tblGrid>
        <w:gridCol w:w="2830"/>
        <w:gridCol w:w="6946"/>
      </w:tblGrid>
      <w:tr w:rsidR="00C72041" w:rsidRPr="00D62FC5" w14:paraId="38EABFC1" w14:textId="77777777" w:rsidTr="00AD4848">
        <w:trPr>
          <w:trHeight w:val="1134"/>
        </w:trPr>
        <w:tc>
          <w:tcPr>
            <w:tcW w:w="2830" w:type="dxa"/>
            <w:vAlign w:val="center"/>
          </w:tcPr>
          <w:p w14:paraId="15E9D576" w14:textId="77777777" w:rsidR="00C72041" w:rsidRPr="006E3E20" w:rsidRDefault="00C72041" w:rsidP="00AD4848">
            <w:pPr>
              <w:spacing w:line="240" w:lineRule="auto"/>
              <w:rPr>
                <w:rFonts w:ascii="Times New Roman" w:eastAsia="Calibri" w:hAnsi="Times New Roman" w:cs="Times New Roman"/>
              </w:rPr>
            </w:pPr>
            <w:r w:rsidRPr="006E3E20">
              <w:rPr>
                <w:rFonts w:ascii="Times New Roman" w:eastAsia="Calibri" w:hAnsi="Times New Roman" w:cs="Times New Roman"/>
              </w:rPr>
              <w:t>INSTITUCIJE, DRUŠTVA I STRUČNE OSOBE U PROVEDBI PROGRAMA</w:t>
            </w:r>
          </w:p>
        </w:tc>
        <w:tc>
          <w:tcPr>
            <w:tcW w:w="6946" w:type="dxa"/>
            <w:vAlign w:val="center"/>
          </w:tcPr>
          <w:p w14:paraId="46AEBF39" w14:textId="77777777" w:rsidR="00C72041" w:rsidRPr="006E3E20" w:rsidRDefault="00C72041" w:rsidP="00AD4848">
            <w:pPr>
              <w:spacing w:line="240" w:lineRule="auto"/>
              <w:jc w:val="both"/>
              <w:rPr>
                <w:rFonts w:ascii="Times New Roman" w:eastAsia="Calibri" w:hAnsi="Times New Roman" w:cs="Times New Roman"/>
              </w:rPr>
            </w:pPr>
            <w:r w:rsidRPr="006E3E20">
              <w:rPr>
                <w:rFonts w:ascii="Times New Roman" w:eastAsia="Calibri" w:hAnsi="Times New Roman" w:cs="Times New Roman"/>
              </w:rPr>
              <w:t>Program realiziraju službenici i namještenici Općine u okviru poslova i zadataka radnih mjesta na koje su raspoređeni, te fizičke i pravne osobe s kojima se zaključe ugovori u svrhu provedbe pojedinih aktivnosti.</w:t>
            </w:r>
          </w:p>
        </w:tc>
      </w:tr>
      <w:tr w:rsidR="00C72041" w:rsidRPr="00D62FC5" w14:paraId="100BEC40" w14:textId="77777777" w:rsidTr="00AD4848">
        <w:tc>
          <w:tcPr>
            <w:tcW w:w="2830" w:type="dxa"/>
            <w:vAlign w:val="center"/>
          </w:tcPr>
          <w:p w14:paraId="20CB24FC" w14:textId="77777777" w:rsidR="00C72041" w:rsidRPr="006E3E20" w:rsidRDefault="00C72041" w:rsidP="00AD4848">
            <w:pPr>
              <w:spacing w:line="240" w:lineRule="auto"/>
              <w:rPr>
                <w:rFonts w:ascii="Times New Roman" w:eastAsia="Calibri" w:hAnsi="Times New Roman" w:cs="Times New Roman"/>
              </w:rPr>
            </w:pPr>
            <w:r w:rsidRPr="006E3E20">
              <w:rPr>
                <w:rFonts w:ascii="Times New Roman" w:eastAsia="Calibri" w:hAnsi="Times New Roman" w:cs="Times New Roman"/>
              </w:rPr>
              <w:t>POKAZATELJI USPJEŠNOSTI</w:t>
            </w:r>
          </w:p>
        </w:tc>
        <w:tc>
          <w:tcPr>
            <w:tcW w:w="6946" w:type="dxa"/>
            <w:vAlign w:val="center"/>
          </w:tcPr>
          <w:p w14:paraId="2C56912B" w14:textId="77777777" w:rsidR="00C72041" w:rsidRPr="006E3E20" w:rsidRDefault="00C72041" w:rsidP="00AD4848">
            <w:pPr>
              <w:spacing w:line="240" w:lineRule="auto"/>
              <w:rPr>
                <w:rFonts w:ascii="Times New Roman" w:eastAsia="Calibri" w:hAnsi="Times New Roman" w:cs="Times New Roman"/>
              </w:rPr>
            </w:pPr>
            <w:r w:rsidRPr="006E3E20">
              <w:rPr>
                <w:rFonts w:ascii="Times New Roman" w:eastAsia="Calibri" w:hAnsi="Times New Roman" w:cs="Times New Roman"/>
              </w:rPr>
              <w:t>Bogatiji društveni i kulturni život s ciljem ponude novih programa i projekata namijenjenih lokalnoj zajednici i šire.</w:t>
            </w:r>
          </w:p>
        </w:tc>
      </w:tr>
      <w:tr w:rsidR="00C72041" w:rsidRPr="00D62FC5" w14:paraId="383034DB" w14:textId="77777777" w:rsidTr="00AD4848">
        <w:tc>
          <w:tcPr>
            <w:tcW w:w="2830" w:type="dxa"/>
            <w:vAlign w:val="center"/>
          </w:tcPr>
          <w:p w14:paraId="34730D9F" w14:textId="77777777" w:rsidR="00C72041" w:rsidRPr="006E3E20" w:rsidRDefault="00C72041" w:rsidP="00AD4848">
            <w:pPr>
              <w:spacing w:line="240" w:lineRule="auto"/>
              <w:rPr>
                <w:rFonts w:ascii="Times New Roman" w:eastAsia="Calibri" w:hAnsi="Times New Roman" w:cs="Times New Roman"/>
              </w:rPr>
            </w:pPr>
            <w:r w:rsidRPr="006E3E20">
              <w:rPr>
                <w:rFonts w:ascii="Times New Roman" w:eastAsia="Calibri" w:hAnsi="Times New Roman" w:cs="Times New Roman"/>
              </w:rPr>
              <w:t>PROCJENA NEPREDVIĐENIH RASHODA</w:t>
            </w:r>
          </w:p>
        </w:tc>
        <w:tc>
          <w:tcPr>
            <w:tcW w:w="6946" w:type="dxa"/>
            <w:vAlign w:val="center"/>
          </w:tcPr>
          <w:p w14:paraId="3CDE5358" w14:textId="77777777" w:rsidR="00C72041" w:rsidRPr="006E3E20" w:rsidRDefault="00C72041" w:rsidP="00AD4848">
            <w:pPr>
              <w:spacing w:line="240" w:lineRule="auto"/>
              <w:rPr>
                <w:rFonts w:ascii="Times New Roman" w:eastAsia="Calibri" w:hAnsi="Times New Roman" w:cs="Times New Roman"/>
              </w:rPr>
            </w:pPr>
            <w:r w:rsidRPr="006E3E20">
              <w:rPr>
                <w:rFonts w:ascii="Times New Roman" w:eastAsia="Calibri" w:hAnsi="Times New Roman" w:cs="Times New Roman"/>
              </w:rPr>
              <w:t>Ne očekuju se posebni nepredviđeni rizici koji bi mogli dovesti do dodatnih troškova na realizaciji programa.</w:t>
            </w:r>
          </w:p>
        </w:tc>
      </w:tr>
    </w:tbl>
    <w:p w14:paraId="2C687FE4" w14:textId="77777777" w:rsidR="00C72041" w:rsidRPr="00D62FC5" w:rsidRDefault="00C72041" w:rsidP="00C72041">
      <w:pPr>
        <w:spacing w:after="0" w:line="240" w:lineRule="auto"/>
        <w:jc w:val="both"/>
        <w:rPr>
          <w:rFonts w:ascii="Times New Roman" w:eastAsia="Calibri" w:hAnsi="Times New Roman" w:cs="Times New Roman"/>
          <w:b/>
          <w:color w:val="FF0000"/>
          <w:szCs w:val="24"/>
        </w:rPr>
      </w:pPr>
    </w:p>
    <w:p w14:paraId="3FFF087F" w14:textId="77777777" w:rsidR="00C72041" w:rsidRDefault="00C72041" w:rsidP="00C72041">
      <w:pPr>
        <w:spacing w:after="160" w:line="259" w:lineRule="auto"/>
        <w:rPr>
          <w:rFonts w:ascii="Times New Roman" w:hAnsi="Times New Roman"/>
          <w:b/>
        </w:rPr>
      </w:pPr>
    </w:p>
    <w:p w14:paraId="35F5D298" w14:textId="77777777" w:rsidR="00C72041" w:rsidRPr="00ED7ECE" w:rsidRDefault="00C72041" w:rsidP="00C72041">
      <w:pPr>
        <w:spacing w:after="160" w:line="259" w:lineRule="auto"/>
        <w:rPr>
          <w:rFonts w:ascii="Times New Roman" w:hAnsi="Times New Roman"/>
          <w:b/>
        </w:rPr>
      </w:pPr>
      <w:r w:rsidRPr="00ED7ECE">
        <w:rPr>
          <w:rFonts w:ascii="Times New Roman" w:hAnsi="Times New Roman"/>
          <w:b/>
        </w:rPr>
        <w:t>PROGRAM 0712:  POMOĆ ŽUPAMA</w:t>
      </w:r>
    </w:p>
    <w:p w14:paraId="329CDE9F" w14:textId="77777777" w:rsidR="00C72041" w:rsidRPr="00D62FC5" w:rsidRDefault="00C72041" w:rsidP="00C72041">
      <w:pPr>
        <w:spacing w:after="0" w:line="240" w:lineRule="auto"/>
        <w:jc w:val="both"/>
        <w:rPr>
          <w:rFonts w:ascii="Times New Roman" w:eastAsia="Calibri" w:hAnsi="Times New Roman" w:cs="Times New Roman"/>
          <w:color w:val="FF0000"/>
          <w:sz w:val="24"/>
          <w:szCs w:val="24"/>
        </w:rPr>
      </w:pPr>
    </w:p>
    <w:tbl>
      <w:tblPr>
        <w:tblStyle w:val="Reetkatablice"/>
        <w:tblW w:w="0" w:type="auto"/>
        <w:tblLook w:val="04A0" w:firstRow="1" w:lastRow="0" w:firstColumn="1" w:lastColumn="0" w:noHBand="0" w:noVBand="1"/>
      </w:tblPr>
      <w:tblGrid>
        <w:gridCol w:w="2547"/>
        <w:gridCol w:w="6946"/>
      </w:tblGrid>
      <w:tr w:rsidR="00C72041" w:rsidRPr="00D62FC5" w14:paraId="38C2893C" w14:textId="77777777" w:rsidTr="00AD4848">
        <w:trPr>
          <w:trHeight w:val="454"/>
        </w:trPr>
        <w:tc>
          <w:tcPr>
            <w:tcW w:w="2547" w:type="dxa"/>
            <w:vAlign w:val="center"/>
          </w:tcPr>
          <w:p w14:paraId="47154597" w14:textId="77777777" w:rsidR="00C72041" w:rsidRPr="00ED7ECE" w:rsidRDefault="00C72041" w:rsidP="00AD4848">
            <w:pPr>
              <w:spacing w:line="240" w:lineRule="auto"/>
              <w:jc w:val="both"/>
              <w:rPr>
                <w:rFonts w:ascii="Times New Roman" w:eastAsia="Calibri" w:hAnsi="Times New Roman" w:cs="Times New Roman"/>
              </w:rPr>
            </w:pPr>
            <w:r w:rsidRPr="00ED7ECE">
              <w:rPr>
                <w:rFonts w:ascii="Times New Roman" w:eastAsia="Calibri" w:hAnsi="Times New Roman" w:cs="Times New Roman"/>
              </w:rPr>
              <w:t>OPĆI CILJ</w:t>
            </w:r>
          </w:p>
        </w:tc>
        <w:tc>
          <w:tcPr>
            <w:tcW w:w="6946" w:type="dxa"/>
            <w:vAlign w:val="center"/>
          </w:tcPr>
          <w:p w14:paraId="161B84CE" w14:textId="77777777" w:rsidR="00C72041" w:rsidRPr="00ED7ECE" w:rsidRDefault="00C72041" w:rsidP="00AD4848">
            <w:pPr>
              <w:spacing w:line="240" w:lineRule="auto"/>
              <w:jc w:val="both"/>
              <w:rPr>
                <w:rFonts w:ascii="Times New Roman" w:eastAsia="Calibri" w:hAnsi="Times New Roman" w:cs="Times New Roman"/>
              </w:rPr>
            </w:pPr>
            <w:r w:rsidRPr="00ED7ECE">
              <w:rPr>
                <w:rFonts w:ascii="Times New Roman" w:eastAsia="Calibri" w:hAnsi="Times New Roman" w:cs="Times New Roman"/>
              </w:rPr>
              <w:t>Održavanje i obnavljanje crkvenih objekata na području Općine Kostrena.</w:t>
            </w:r>
          </w:p>
        </w:tc>
      </w:tr>
      <w:tr w:rsidR="00C72041" w:rsidRPr="00D62FC5" w14:paraId="5F789312" w14:textId="77777777" w:rsidTr="00AD4848">
        <w:trPr>
          <w:trHeight w:val="454"/>
        </w:trPr>
        <w:tc>
          <w:tcPr>
            <w:tcW w:w="2547" w:type="dxa"/>
            <w:vAlign w:val="center"/>
          </w:tcPr>
          <w:p w14:paraId="1A1797B1" w14:textId="77777777" w:rsidR="00C72041" w:rsidRPr="00ED7ECE" w:rsidRDefault="00C72041" w:rsidP="00AD4848">
            <w:pPr>
              <w:spacing w:line="240" w:lineRule="auto"/>
              <w:rPr>
                <w:rFonts w:ascii="Times New Roman" w:eastAsia="Calibri" w:hAnsi="Times New Roman" w:cs="Times New Roman"/>
              </w:rPr>
            </w:pPr>
            <w:r w:rsidRPr="00ED7ECE">
              <w:rPr>
                <w:rFonts w:ascii="Times New Roman" w:eastAsia="Calibri" w:hAnsi="Times New Roman" w:cs="Times New Roman"/>
              </w:rPr>
              <w:t>OPIS PROGRAMA</w:t>
            </w:r>
          </w:p>
        </w:tc>
        <w:tc>
          <w:tcPr>
            <w:tcW w:w="6946" w:type="dxa"/>
            <w:vAlign w:val="center"/>
          </w:tcPr>
          <w:p w14:paraId="1623336D" w14:textId="77777777" w:rsidR="00C72041" w:rsidRPr="00ED7ECE" w:rsidRDefault="00C72041" w:rsidP="00AD4848">
            <w:pPr>
              <w:spacing w:line="240" w:lineRule="auto"/>
              <w:jc w:val="both"/>
              <w:rPr>
                <w:rFonts w:ascii="Times New Roman" w:eastAsia="Calibri" w:hAnsi="Times New Roman" w:cs="Times New Roman"/>
              </w:rPr>
            </w:pPr>
            <w:r w:rsidRPr="00ED7ECE">
              <w:rPr>
                <w:rFonts w:ascii="Times New Roman" w:eastAsia="Calibri" w:hAnsi="Times New Roman" w:cs="Times New Roman"/>
              </w:rPr>
              <w:t>U sklopu ovog programa planirano je sufinanciranje programa i rada Župe Sv. Lucije i Sv. Barbare vezane za održavanje i obnavljanje crkvenih objekata.</w:t>
            </w:r>
          </w:p>
        </w:tc>
      </w:tr>
      <w:tr w:rsidR="00C72041" w:rsidRPr="00D62FC5" w14:paraId="0BAC6C16" w14:textId="77777777" w:rsidTr="00AD4848">
        <w:trPr>
          <w:trHeight w:val="454"/>
        </w:trPr>
        <w:tc>
          <w:tcPr>
            <w:tcW w:w="2547" w:type="dxa"/>
            <w:vAlign w:val="center"/>
          </w:tcPr>
          <w:p w14:paraId="2FAEF567" w14:textId="77777777" w:rsidR="00C72041" w:rsidRPr="00ED7ECE" w:rsidRDefault="00C72041" w:rsidP="00AD4848">
            <w:pPr>
              <w:spacing w:line="240" w:lineRule="auto"/>
              <w:rPr>
                <w:rFonts w:ascii="Times New Roman" w:eastAsia="Calibri" w:hAnsi="Times New Roman" w:cs="Times New Roman"/>
              </w:rPr>
            </w:pPr>
            <w:r w:rsidRPr="00ED7ECE">
              <w:rPr>
                <w:rFonts w:ascii="Times New Roman" w:eastAsia="Calibri" w:hAnsi="Times New Roman" w:cs="Times New Roman"/>
              </w:rPr>
              <w:t>ZAKONSKA OSNOVA</w:t>
            </w:r>
          </w:p>
        </w:tc>
        <w:tc>
          <w:tcPr>
            <w:tcW w:w="6946" w:type="dxa"/>
            <w:vAlign w:val="center"/>
          </w:tcPr>
          <w:p w14:paraId="66093E6B" w14:textId="77777777" w:rsidR="00C72041" w:rsidRPr="00ED7ECE" w:rsidRDefault="00C72041" w:rsidP="00AD4848">
            <w:pPr>
              <w:spacing w:line="240" w:lineRule="auto"/>
              <w:jc w:val="both"/>
              <w:rPr>
                <w:rFonts w:ascii="Times New Roman" w:eastAsia="Calibri" w:hAnsi="Times New Roman" w:cs="Times New Roman"/>
              </w:rPr>
            </w:pPr>
            <w:r w:rsidRPr="00ED7ECE">
              <w:rPr>
                <w:rFonts w:ascii="Times New Roman" w:eastAsia="Calibri" w:hAnsi="Times New Roman" w:cs="Times New Roman"/>
              </w:rPr>
              <w:t>Zakon o lokalnoj i područnoj (regionalnoj) samoupravi („Narodne novine“ br. 33/01, 60/01, 129/05, 109/07, 125/08, 36/09, 150/11, 144/12, 19/13, 137/15, 123/17, 98/19, 144/20), Zakon o zaštiti i očuvanju kulturnih dobara („Narodne novine“ br. 66/99, 151/03, 157/03, 87/09, 88/10, 61/11, 25/12, 136/12, 157/13, 152/14, 98/15, 44/17, 90/18, 32/20, 62/20, 117/21, 114/22).</w:t>
            </w:r>
          </w:p>
        </w:tc>
      </w:tr>
    </w:tbl>
    <w:p w14:paraId="70BB39F7" w14:textId="77777777" w:rsidR="00C72041" w:rsidRPr="00ED7ECE" w:rsidRDefault="00C72041" w:rsidP="00C72041">
      <w:pPr>
        <w:spacing w:after="0" w:line="240" w:lineRule="auto"/>
        <w:jc w:val="both"/>
        <w:rPr>
          <w:rFonts w:ascii="Times New Roman" w:eastAsia="Calibri" w:hAnsi="Times New Roman" w:cs="Times New Roman"/>
          <w:sz w:val="24"/>
          <w:szCs w:val="24"/>
        </w:rPr>
      </w:pPr>
    </w:p>
    <w:p w14:paraId="59ABBEDA" w14:textId="77777777" w:rsidR="00C72041" w:rsidRPr="00ED7ECE" w:rsidRDefault="00C72041" w:rsidP="00C72041">
      <w:pPr>
        <w:spacing w:after="0" w:line="240" w:lineRule="auto"/>
        <w:jc w:val="both"/>
        <w:rPr>
          <w:rFonts w:ascii="Times New Roman" w:eastAsia="Calibri" w:hAnsi="Times New Roman" w:cs="Times New Roman"/>
        </w:rPr>
      </w:pPr>
      <w:r w:rsidRPr="00ED7ECE">
        <w:rPr>
          <w:rFonts w:ascii="Times New Roman" w:eastAsia="Calibri" w:hAnsi="Times New Roman" w:cs="Times New Roman"/>
        </w:rPr>
        <w:t>Navedeni program sastoji se od sljedeće aktivnosti:</w:t>
      </w:r>
    </w:p>
    <w:tbl>
      <w:tblPr>
        <w:tblStyle w:val="Reetkatablice"/>
        <w:tblW w:w="9555" w:type="dxa"/>
        <w:tblLook w:val="04A0" w:firstRow="1" w:lastRow="0" w:firstColumn="1" w:lastColumn="0" w:noHBand="0" w:noVBand="1"/>
      </w:tblPr>
      <w:tblGrid>
        <w:gridCol w:w="1146"/>
        <w:gridCol w:w="3126"/>
        <w:gridCol w:w="1763"/>
        <w:gridCol w:w="1760"/>
        <w:gridCol w:w="1760"/>
      </w:tblGrid>
      <w:tr w:rsidR="00C72041" w:rsidRPr="00ED7ECE" w14:paraId="083919AE" w14:textId="77777777" w:rsidTr="00AD4848">
        <w:trPr>
          <w:trHeight w:val="397"/>
        </w:trPr>
        <w:tc>
          <w:tcPr>
            <w:tcW w:w="1146" w:type="dxa"/>
          </w:tcPr>
          <w:p w14:paraId="2CC5906E" w14:textId="77777777" w:rsidR="00C72041" w:rsidRPr="00ED7ECE" w:rsidRDefault="00C72041" w:rsidP="00AD4848">
            <w:pPr>
              <w:spacing w:line="240" w:lineRule="auto"/>
              <w:jc w:val="center"/>
              <w:rPr>
                <w:rFonts w:ascii="Times New Roman" w:eastAsia="Calibri" w:hAnsi="Times New Roman" w:cs="Times New Roman"/>
                <w:b/>
              </w:rPr>
            </w:pPr>
          </w:p>
        </w:tc>
        <w:tc>
          <w:tcPr>
            <w:tcW w:w="3126" w:type="dxa"/>
            <w:vAlign w:val="center"/>
          </w:tcPr>
          <w:p w14:paraId="3242A0A2" w14:textId="77777777" w:rsidR="00C72041" w:rsidRPr="00ED7ECE" w:rsidRDefault="00C72041" w:rsidP="00AD4848">
            <w:pPr>
              <w:spacing w:line="240" w:lineRule="auto"/>
              <w:jc w:val="center"/>
              <w:rPr>
                <w:rFonts w:ascii="Times New Roman" w:eastAsia="Calibri" w:hAnsi="Times New Roman" w:cs="Times New Roman"/>
                <w:b/>
              </w:rPr>
            </w:pPr>
            <w:r w:rsidRPr="00ED7ECE">
              <w:rPr>
                <w:rFonts w:ascii="Times New Roman" w:eastAsia="Calibri" w:hAnsi="Times New Roman" w:cs="Times New Roman"/>
                <w:b/>
              </w:rPr>
              <w:t>Aktivnost</w:t>
            </w:r>
          </w:p>
        </w:tc>
        <w:tc>
          <w:tcPr>
            <w:tcW w:w="1763" w:type="dxa"/>
            <w:vAlign w:val="center"/>
          </w:tcPr>
          <w:p w14:paraId="41192411" w14:textId="77777777" w:rsidR="00C72041" w:rsidRPr="00ED7ECE" w:rsidRDefault="00C72041" w:rsidP="00AD4848">
            <w:pPr>
              <w:spacing w:line="240" w:lineRule="auto"/>
              <w:jc w:val="center"/>
              <w:rPr>
                <w:rFonts w:ascii="Times New Roman" w:eastAsia="Calibri" w:hAnsi="Times New Roman" w:cs="Times New Roman"/>
                <w:b/>
              </w:rPr>
            </w:pPr>
            <w:r w:rsidRPr="00ED7ECE">
              <w:rPr>
                <w:rFonts w:ascii="Times New Roman" w:eastAsia="Calibri" w:hAnsi="Times New Roman" w:cs="Times New Roman"/>
                <w:b/>
              </w:rPr>
              <w:t>Proračun 2024.</w:t>
            </w:r>
          </w:p>
        </w:tc>
        <w:tc>
          <w:tcPr>
            <w:tcW w:w="1760" w:type="dxa"/>
            <w:vAlign w:val="center"/>
          </w:tcPr>
          <w:p w14:paraId="7C89895F" w14:textId="77777777" w:rsidR="00C72041" w:rsidRPr="00ED7ECE" w:rsidRDefault="00C72041" w:rsidP="00AD4848">
            <w:pPr>
              <w:spacing w:line="240" w:lineRule="auto"/>
              <w:jc w:val="center"/>
              <w:rPr>
                <w:rFonts w:ascii="Times New Roman" w:eastAsia="Calibri" w:hAnsi="Times New Roman" w:cs="Times New Roman"/>
                <w:b/>
              </w:rPr>
            </w:pPr>
            <w:r w:rsidRPr="00ED7ECE">
              <w:rPr>
                <w:rFonts w:ascii="Times New Roman" w:eastAsia="Calibri" w:hAnsi="Times New Roman" w:cs="Times New Roman"/>
                <w:b/>
              </w:rPr>
              <w:t>Proračun 2025.</w:t>
            </w:r>
          </w:p>
        </w:tc>
        <w:tc>
          <w:tcPr>
            <w:tcW w:w="1760" w:type="dxa"/>
            <w:vAlign w:val="center"/>
          </w:tcPr>
          <w:p w14:paraId="4368029D" w14:textId="77777777" w:rsidR="00C72041" w:rsidRPr="00ED7ECE" w:rsidRDefault="00C72041" w:rsidP="00AD4848">
            <w:pPr>
              <w:spacing w:line="240" w:lineRule="auto"/>
              <w:jc w:val="center"/>
              <w:rPr>
                <w:rFonts w:ascii="Times New Roman" w:eastAsia="Calibri" w:hAnsi="Times New Roman" w:cs="Times New Roman"/>
                <w:b/>
              </w:rPr>
            </w:pPr>
            <w:r w:rsidRPr="00ED7ECE">
              <w:rPr>
                <w:rFonts w:ascii="Times New Roman" w:eastAsia="Calibri" w:hAnsi="Times New Roman" w:cs="Times New Roman"/>
                <w:b/>
              </w:rPr>
              <w:t>Proračun 2026.</w:t>
            </w:r>
          </w:p>
        </w:tc>
      </w:tr>
      <w:tr w:rsidR="00C72041" w:rsidRPr="00ED7ECE" w14:paraId="2450A5A7" w14:textId="77777777" w:rsidTr="00AD4848">
        <w:trPr>
          <w:trHeight w:val="397"/>
        </w:trPr>
        <w:tc>
          <w:tcPr>
            <w:tcW w:w="1146" w:type="dxa"/>
            <w:vAlign w:val="center"/>
          </w:tcPr>
          <w:p w14:paraId="119AD71F" w14:textId="77777777" w:rsidR="00C72041" w:rsidRPr="00ED7ECE" w:rsidRDefault="00C72041" w:rsidP="00AD4848">
            <w:pPr>
              <w:spacing w:line="240" w:lineRule="auto"/>
              <w:jc w:val="center"/>
              <w:rPr>
                <w:rFonts w:ascii="Times New Roman" w:eastAsia="Calibri" w:hAnsi="Times New Roman" w:cs="Times New Roman"/>
              </w:rPr>
            </w:pPr>
            <w:r w:rsidRPr="00ED7ECE">
              <w:rPr>
                <w:rFonts w:ascii="Times New Roman" w:eastAsia="Calibri" w:hAnsi="Times New Roman" w:cs="Times New Roman"/>
              </w:rPr>
              <w:t>A071201</w:t>
            </w:r>
          </w:p>
        </w:tc>
        <w:tc>
          <w:tcPr>
            <w:tcW w:w="3126" w:type="dxa"/>
            <w:vAlign w:val="center"/>
          </w:tcPr>
          <w:p w14:paraId="7C3B687F" w14:textId="77777777" w:rsidR="00C72041" w:rsidRPr="00ED7ECE" w:rsidRDefault="00C72041" w:rsidP="00AD4848">
            <w:pPr>
              <w:spacing w:line="240" w:lineRule="auto"/>
              <w:jc w:val="both"/>
              <w:rPr>
                <w:rFonts w:ascii="Times New Roman" w:eastAsia="Calibri" w:hAnsi="Times New Roman" w:cs="Times New Roman"/>
              </w:rPr>
            </w:pPr>
            <w:r w:rsidRPr="00ED7ECE">
              <w:rPr>
                <w:rFonts w:ascii="Times New Roman" w:eastAsia="Calibri" w:hAnsi="Times New Roman" w:cs="Times New Roman"/>
              </w:rPr>
              <w:t xml:space="preserve">Župa Sv. Lucija i Sv. Barbara </w:t>
            </w:r>
          </w:p>
        </w:tc>
        <w:tc>
          <w:tcPr>
            <w:tcW w:w="1763" w:type="dxa"/>
            <w:vAlign w:val="center"/>
          </w:tcPr>
          <w:p w14:paraId="0E24BEBC" w14:textId="77777777" w:rsidR="00C72041" w:rsidRPr="00ED7ECE" w:rsidRDefault="00C72041" w:rsidP="00AD4848">
            <w:pPr>
              <w:spacing w:line="240" w:lineRule="auto"/>
              <w:jc w:val="right"/>
              <w:rPr>
                <w:rFonts w:ascii="Times New Roman" w:eastAsia="Calibri" w:hAnsi="Times New Roman" w:cs="Times New Roman"/>
              </w:rPr>
            </w:pPr>
            <w:r w:rsidRPr="00ED7ECE">
              <w:rPr>
                <w:rFonts w:ascii="Times New Roman" w:eastAsia="Calibri" w:hAnsi="Times New Roman" w:cs="Times New Roman"/>
              </w:rPr>
              <w:t>5.310 €</w:t>
            </w:r>
          </w:p>
        </w:tc>
        <w:tc>
          <w:tcPr>
            <w:tcW w:w="1760" w:type="dxa"/>
            <w:vAlign w:val="center"/>
          </w:tcPr>
          <w:p w14:paraId="32B5E9AC" w14:textId="77777777" w:rsidR="00C72041" w:rsidRPr="00ED7ECE" w:rsidRDefault="00C72041" w:rsidP="00AD4848">
            <w:pPr>
              <w:spacing w:line="240" w:lineRule="auto"/>
              <w:jc w:val="right"/>
              <w:rPr>
                <w:rFonts w:ascii="Times New Roman" w:eastAsia="Calibri" w:hAnsi="Times New Roman" w:cs="Times New Roman"/>
              </w:rPr>
            </w:pPr>
            <w:r w:rsidRPr="00ED7ECE">
              <w:rPr>
                <w:rFonts w:ascii="Times New Roman" w:eastAsia="Calibri" w:hAnsi="Times New Roman" w:cs="Times New Roman"/>
              </w:rPr>
              <w:t>5.310 €</w:t>
            </w:r>
          </w:p>
        </w:tc>
        <w:tc>
          <w:tcPr>
            <w:tcW w:w="1760" w:type="dxa"/>
            <w:vAlign w:val="center"/>
          </w:tcPr>
          <w:p w14:paraId="07D227E1" w14:textId="77777777" w:rsidR="00C72041" w:rsidRPr="00ED7ECE" w:rsidRDefault="00C72041" w:rsidP="00AD4848">
            <w:pPr>
              <w:spacing w:line="240" w:lineRule="auto"/>
              <w:jc w:val="right"/>
              <w:rPr>
                <w:rFonts w:ascii="Times New Roman" w:eastAsia="Calibri" w:hAnsi="Times New Roman" w:cs="Times New Roman"/>
              </w:rPr>
            </w:pPr>
            <w:r w:rsidRPr="00ED7ECE">
              <w:rPr>
                <w:rFonts w:ascii="Times New Roman" w:eastAsia="Calibri" w:hAnsi="Times New Roman" w:cs="Times New Roman"/>
              </w:rPr>
              <w:t>5.310 €</w:t>
            </w:r>
          </w:p>
        </w:tc>
      </w:tr>
    </w:tbl>
    <w:p w14:paraId="44EFB303" w14:textId="77777777" w:rsidR="00C72041" w:rsidRPr="00D62FC5" w:rsidRDefault="00C72041" w:rsidP="00C72041">
      <w:pPr>
        <w:spacing w:after="0" w:line="240" w:lineRule="auto"/>
        <w:jc w:val="both"/>
        <w:rPr>
          <w:rFonts w:ascii="Times New Roman" w:eastAsia="Calibri" w:hAnsi="Times New Roman" w:cs="Times New Roman"/>
          <w:color w:val="FF0000"/>
          <w:sz w:val="24"/>
          <w:szCs w:val="24"/>
        </w:rPr>
      </w:pPr>
    </w:p>
    <w:p w14:paraId="3AB34E89" w14:textId="77777777" w:rsidR="00C72041" w:rsidRPr="00D62FC5" w:rsidRDefault="00C72041" w:rsidP="00C72041">
      <w:pPr>
        <w:spacing w:after="0" w:line="240" w:lineRule="auto"/>
        <w:jc w:val="both"/>
        <w:rPr>
          <w:rFonts w:ascii="Times New Roman" w:eastAsia="Calibri" w:hAnsi="Times New Roman" w:cs="Times New Roman"/>
          <w:b/>
          <w:color w:val="FF0000"/>
          <w:szCs w:val="24"/>
        </w:rPr>
      </w:pPr>
      <w:r w:rsidRPr="00AF580C">
        <w:rPr>
          <w:rFonts w:ascii="Times New Roman" w:eastAsia="Calibri" w:hAnsi="Times New Roman" w:cs="Times New Roman"/>
          <w:szCs w:val="24"/>
        </w:rPr>
        <w:t>Planirana sredstva za ostvarenje navedenog programa (0712) -  Pomoć župama iznose 5.310 €.</w:t>
      </w:r>
      <w:r w:rsidRPr="00ED7ECE">
        <w:rPr>
          <w:rFonts w:ascii="Times New Roman" w:eastAsia="Calibri" w:hAnsi="Times New Roman" w:cs="Times New Roman"/>
          <w:szCs w:val="24"/>
        </w:rPr>
        <w:t xml:space="preserve"> </w:t>
      </w:r>
    </w:p>
    <w:p w14:paraId="0BD8AC73" w14:textId="77777777" w:rsidR="00C72041" w:rsidRPr="00DC554E" w:rsidRDefault="00C72041" w:rsidP="00C72041">
      <w:pPr>
        <w:pStyle w:val="Odlomakpopisa"/>
        <w:spacing w:after="0" w:line="240" w:lineRule="auto"/>
        <w:ind w:left="360"/>
        <w:jc w:val="both"/>
        <w:rPr>
          <w:rFonts w:ascii="Times New Roman" w:hAnsi="Times New Roman"/>
          <w:b/>
          <w:highlight w:val="lightGray"/>
        </w:rPr>
      </w:pPr>
    </w:p>
    <w:p w14:paraId="125C609E" w14:textId="77777777" w:rsidR="00C72041" w:rsidRPr="00DC554E" w:rsidRDefault="00C72041" w:rsidP="00C72041">
      <w:pPr>
        <w:spacing w:after="0" w:line="240" w:lineRule="auto"/>
        <w:jc w:val="both"/>
        <w:rPr>
          <w:rFonts w:ascii="Times New Roman" w:hAnsi="Times New Roman"/>
          <w:highlight w:val="lightGray"/>
        </w:rPr>
      </w:pPr>
    </w:p>
    <w:p w14:paraId="7CF340A5" w14:textId="77777777" w:rsidR="00C72041" w:rsidRDefault="00C72041" w:rsidP="00C72041">
      <w:pPr>
        <w:spacing w:after="0" w:line="240" w:lineRule="auto"/>
        <w:jc w:val="both"/>
        <w:rPr>
          <w:rFonts w:ascii="Times New Roman" w:hAnsi="Times New Roman"/>
          <w:b/>
          <w:highlight w:val="lightGray"/>
        </w:rPr>
      </w:pPr>
      <w:r w:rsidRPr="00775476">
        <w:rPr>
          <w:rFonts w:ascii="Times New Roman" w:hAnsi="Times New Roman"/>
          <w:b/>
        </w:rPr>
        <w:t>PROGRAM 0806: SPORT, REKREACIJA I TEHNIČKA KULTURA</w:t>
      </w:r>
    </w:p>
    <w:p w14:paraId="1B040370" w14:textId="77777777" w:rsidR="00C72041" w:rsidRPr="00D62FC5" w:rsidRDefault="00C72041" w:rsidP="00C72041">
      <w:pPr>
        <w:spacing w:after="0" w:line="240" w:lineRule="auto"/>
        <w:jc w:val="both"/>
        <w:rPr>
          <w:rFonts w:ascii="Times New Roman" w:eastAsia="Calibri" w:hAnsi="Times New Roman" w:cs="Times New Roman"/>
          <w:color w:val="FF0000"/>
          <w:sz w:val="24"/>
          <w:szCs w:val="24"/>
        </w:rPr>
      </w:pPr>
    </w:p>
    <w:tbl>
      <w:tblPr>
        <w:tblStyle w:val="Reetkatablice"/>
        <w:tblW w:w="0" w:type="auto"/>
        <w:tblLook w:val="04A0" w:firstRow="1" w:lastRow="0" w:firstColumn="1" w:lastColumn="0" w:noHBand="0" w:noVBand="1"/>
      </w:tblPr>
      <w:tblGrid>
        <w:gridCol w:w="2547"/>
        <w:gridCol w:w="6946"/>
      </w:tblGrid>
      <w:tr w:rsidR="00C72041" w:rsidRPr="00D62FC5" w14:paraId="686A495B" w14:textId="77777777" w:rsidTr="00AD4848">
        <w:trPr>
          <w:trHeight w:val="454"/>
        </w:trPr>
        <w:tc>
          <w:tcPr>
            <w:tcW w:w="2547" w:type="dxa"/>
            <w:vAlign w:val="center"/>
          </w:tcPr>
          <w:p w14:paraId="04049F28" w14:textId="77777777" w:rsidR="00C72041" w:rsidRPr="005D7FF9" w:rsidRDefault="00C72041" w:rsidP="00AD4848">
            <w:pPr>
              <w:spacing w:line="240" w:lineRule="auto"/>
              <w:jc w:val="both"/>
              <w:rPr>
                <w:rFonts w:ascii="Times New Roman" w:eastAsia="Calibri" w:hAnsi="Times New Roman" w:cs="Times New Roman"/>
              </w:rPr>
            </w:pPr>
            <w:r w:rsidRPr="005D7FF9">
              <w:rPr>
                <w:rFonts w:ascii="Times New Roman" w:eastAsia="Calibri" w:hAnsi="Times New Roman" w:cs="Times New Roman"/>
              </w:rPr>
              <w:t>OPĆI CILJ</w:t>
            </w:r>
          </w:p>
        </w:tc>
        <w:tc>
          <w:tcPr>
            <w:tcW w:w="6946" w:type="dxa"/>
            <w:vAlign w:val="center"/>
          </w:tcPr>
          <w:p w14:paraId="405A6F3D" w14:textId="77777777" w:rsidR="00C72041" w:rsidRPr="005D7FF9" w:rsidRDefault="00C72041" w:rsidP="00AD4848">
            <w:pPr>
              <w:spacing w:line="240" w:lineRule="auto"/>
              <w:jc w:val="both"/>
              <w:rPr>
                <w:rFonts w:ascii="Times New Roman" w:eastAsia="Calibri" w:hAnsi="Times New Roman" w:cs="Times New Roman"/>
              </w:rPr>
            </w:pPr>
            <w:r w:rsidRPr="005D7FF9">
              <w:rPr>
                <w:rFonts w:ascii="Times New Roman" w:eastAsia="Calibri" w:hAnsi="Times New Roman" w:cs="Times New Roman"/>
              </w:rPr>
              <w:t>Promicanje sporta kroz aktivnosti nagrađivanja najuspješnijih sportaša i sportskih udruga na manifestaciji „Sportaš godine“, stipendiranje vrhunskih sportaša I., II. I II. kategorije sukladno kategorizaciji Hrvatskog olimpijskog odbora, pomoć uspješnim sportašima za odlazak na međunarodna natjecanja i sufinanciranje opreme za ista, sufinanciranje programa i projekata putem javnih potreba u sportu od interesa za opće dobro s ciljem povećavanja broja djece u sportskim udrugama/klubovima, financiranje program Sportske zajednice Općine Kostrena - djelovanje sustava sporta, liječnički pregledi te osiguranje sportaša.</w:t>
            </w:r>
          </w:p>
        </w:tc>
      </w:tr>
      <w:tr w:rsidR="00C72041" w:rsidRPr="00D62FC5" w14:paraId="6220DBEB" w14:textId="77777777" w:rsidTr="00AD4848">
        <w:trPr>
          <w:trHeight w:val="454"/>
        </w:trPr>
        <w:tc>
          <w:tcPr>
            <w:tcW w:w="2547" w:type="dxa"/>
            <w:vAlign w:val="center"/>
          </w:tcPr>
          <w:p w14:paraId="508D0BDD" w14:textId="77777777" w:rsidR="00C72041" w:rsidRPr="00BC0359" w:rsidRDefault="00C72041" w:rsidP="00AD4848">
            <w:pPr>
              <w:spacing w:line="240" w:lineRule="auto"/>
              <w:rPr>
                <w:rFonts w:ascii="Times New Roman" w:eastAsia="Calibri" w:hAnsi="Times New Roman" w:cs="Times New Roman"/>
              </w:rPr>
            </w:pPr>
            <w:r w:rsidRPr="00BC0359">
              <w:rPr>
                <w:rFonts w:ascii="Times New Roman" w:eastAsia="Calibri" w:hAnsi="Times New Roman" w:cs="Times New Roman"/>
              </w:rPr>
              <w:t>OPIS PROGRAMA</w:t>
            </w:r>
          </w:p>
        </w:tc>
        <w:tc>
          <w:tcPr>
            <w:tcW w:w="6946" w:type="dxa"/>
            <w:vAlign w:val="center"/>
          </w:tcPr>
          <w:p w14:paraId="4E0CF507" w14:textId="77777777" w:rsidR="00C72041" w:rsidRPr="00BC0359" w:rsidRDefault="00C72041" w:rsidP="00AD4848">
            <w:pPr>
              <w:spacing w:line="240" w:lineRule="auto"/>
              <w:jc w:val="both"/>
              <w:rPr>
                <w:rFonts w:ascii="Times New Roman" w:eastAsia="Calibri" w:hAnsi="Times New Roman" w:cs="Times New Roman"/>
              </w:rPr>
            </w:pPr>
            <w:r w:rsidRPr="00BC0359">
              <w:rPr>
                <w:rFonts w:ascii="Times New Roman" w:eastAsia="Calibri" w:hAnsi="Times New Roman" w:cs="Times New Roman"/>
              </w:rPr>
              <w:t xml:space="preserve">Programom se promiče sport na lokalnoj razini i šire, daje financijska potpora kategoriziranim sportašima za odlazak na natjecanja najvišeg ranga, sufinanciraju programi i sportske manifestacije koje provode udruge članice </w:t>
            </w:r>
            <w:r w:rsidRPr="00BC0359">
              <w:rPr>
                <w:rFonts w:ascii="Times New Roman" w:eastAsia="Calibri" w:hAnsi="Times New Roman" w:cs="Times New Roman"/>
              </w:rPr>
              <w:lastRenderedPageBreak/>
              <w:t>Sportske zajednice Općine Kostrena kao i osiguravaju sredstva za rad Sportske zajednice.</w:t>
            </w:r>
          </w:p>
        </w:tc>
      </w:tr>
      <w:tr w:rsidR="00C72041" w:rsidRPr="00D62FC5" w14:paraId="4AC0617E" w14:textId="77777777" w:rsidTr="00AD4848">
        <w:trPr>
          <w:trHeight w:val="454"/>
        </w:trPr>
        <w:tc>
          <w:tcPr>
            <w:tcW w:w="2547" w:type="dxa"/>
            <w:vAlign w:val="center"/>
          </w:tcPr>
          <w:p w14:paraId="21A1A010" w14:textId="77777777" w:rsidR="00C72041" w:rsidRPr="00BC0359" w:rsidRDefault="00C72041" w:rsidP="00AD4848">
            <w:pPr>
              <w:spacing w:line="240" w:lineRule="auto"/>
              <w:rPr>
                <w:rFonts w:ascii="Times New Roman" w:eastAsia="Calibri" w:hAnsi="Times New Roman" w:cs="Times New Roman"/>
              </w:rPr>
            </w:pPr>
            <w:r w:rsidRPr="00BC0359">
              <w:rPr>
                <w:rFonts w:ascii="Times New Roman" w:eastAsia="Calibri" w:hAnsi="Times New Roman" w:cs="Times New Roman"/>
              </w:rPr>
              <w:lastRenderedPageBreak/>
              <w:t>ZAKONSKA OSNOVA</w:t>
            </w:r>
          </w:p>
        </w:tc>
        <w:tc>
          <w:tcPr>
            <w:tcW w:w="6946" w:type="dxa"/>
            <w:vAlign w:val="center"/>
          </w:tcPr>
          <w:p w14:paraId="5086498C" w14:textId="77777777" w:rsidR="00C72041" w:rsidRPr="00BC0359" w:rsidRDefault="00C72041" w:rsidP="00AD4848">
            <w:pPr>
              <w:spacing w:line="240" w:lineRule="auto"/>
              <w:jc w:val="both"/>
              <w:rPr>
                <w:rFonts w:ascii="Times New Roman" w:eastAsia="Calibri" w:hAnsi="Times New Roman" w:cs="Times New Roman"/>
              </w:rPr>
            </w:pPr>
            <w:r w:rsidRPr="00BC0359">
              <w:rPr>
                <w:rFonts w:ascii="Times New Roman" w:eastAsia="Calibri" w:hAnsi="Times New Roman" w:cs="Times New Roman"/>
              </w:rPr>
              <w:t xml:space="preserve">Zakon o lokalnoj i područnoj (regionalnoj) samoupravi („Narodne novine“ br. 33/01, 60/01, 129/05, 109/07, 125/08, 36/09, 150/11, 144/12, 19/13, 137/15, 123/17, 98/19, 144/20), Zakon o sportu („Narodne novine“ br. 141/22), </w:t>
            </w:r>
            <w:r w:rsidRPr="00F00638">
              <w:rPr>
                <w:rFonts w:ascii="Times New Roman" w:eastAsia="Calibri" w:hAnsi="Times New Roman" w:cs="Times New Roman"/>
              </w:rPr>
              <w:t xml:space="preserve">Zakon o sportskoj inspekciji („Narodne novine“ br. 86/12, 98/19, 34/21), Zakon o sprječavanju nereda na športskim natjecanjima („Narodne novine broj 117/03, 71/06, 43/09, 34/11, 114/22“), </w:t>
            </w:r>
            <w:r w:rsidRPr="00BC0359">
              <w:rPr>
                <w:rFonts w:ascii="Times New Roman" w:eastAsia="Calibri" w:hAnsi="Times New Roman" w:cs="Times New Roman"/>
              </w:rPr>
              <w:t>Zakon o udrugama („Narodne novine“ br. 74/14, 70/17, 98/19), Program javnih potreba u sportu za 2024. godinu</w:t>
            </w:r>
            <w:r>
              <w:rPr>
                <w:rFonts w:ascii="Times New Roman" w:eastAsia="Calibri" w:hAnsi="Times New Roman" w:cs="Times New Roman"/>
              </w:rPr>
              <w:t>.</w:t>
            </w:r>
          </w:p>
        </w:tc>
      </w:tr>
    </w:tbl>
    <w:p w14:paraId="5168EC40" w14:textId="77777777" w:rsidR="00C72041" w:rsidRPr="00D62FC5" w:rsidRDefault="00C72041" w:rsidP="00C72041">
      <w:pPr>
        <w:spacing w:after="0" w:line="240" w:lineRule="auto"/>
        <w:jc w:val="both"/>
        <w:rPr>
          <w:rFonts w:ascii="Times New Roman" w:eastAsia="Calibri" w:hAnsi="Times New Roman" w:cs="Times New Roman"/>
          <w:color w:val="FF0000"/>
          <w:sz w:val="24"/>
          <w:szCs w:val="24"/>
        </w:rPr>
      </w:pPr>
    </w:p>
    <w:p w14:paraId="413C260C" w14:textId="77777777" w:rsidR="00C72041" w:rsidRDefault="00C72041" w:rsidP="00C72041">
      <w:pPr>
        <w:spacing w:after="0" w:line="240" w:lineRule="auto"/>
        <w:jc w:val="both"/>
        <w:rPr>
          <w:rFonts w:ascii="Times New Roman" w:eastAsia="Calibri" w:hAnsi="Times New Roman" w:cs="Times New Roman"/>
        </w:rPr>
      </w:pPr>
    </w:p>
    <w:p w14:paraId="3B8C692F" w14:textId="77777777" w:rsidR="00C72041" w:rsidRDefault="00C72041" w:rsidP="00C72041">
      <w:pPr>
        <w:spacing w:after="0" w:line="240" w:lineRule="auto"/>
        <w:jc w:val="both"/>
        <w:rPr>
          <w:rFonts w:ascii="Times New Roman" w:eastAsia="Calibri" w:hAnsi="Times New Roman" w:cs="Times New Roman"/>
        </w:rPr>
      </w:pPr>
    </w:p>
    <w:p w14:paraId="14AC0D37" w14:textId="77777777" w:rsidR="00C72041" w:rsidRDefault="00C72041" w:rsidP="00C72041">
      <w:pPr>
        <w:spacing w:after="0" w:line="240" w:lineRule="auto"/>
        <w:jc w:val="both"/>
        <w:rPr>
          <w:rFonts w:ascii="Times New Roman" w:eastAsia="Calibri" w:hAnsi="Times New Roman" w:cs="Times New Roman"/>
        </w:rPr>
      </w:pPr>
    </w:p>
    <w:p w14:paraId="2783A1FE" w14:textId="77777777" w:rsidR="00C72041" w:rsidRPr="002A71FD" w:rsidRDefault="00C72041" w:rsidP="00C72041">
      <w:pPr>
        <w:spacing w:after="0" w:line="240" w:lineRule="auto"/>
        <w:jc w:val="both"/>
        <w:rPr>
          <w:rFonts w:ascii="Times New Roman" w:eastAsia="Calibri" w:hAnsi="Times New Roman" w:cs="Times New Roman"/>
        </w:rPr>
      </w:pPr>
      <w:r w:rsidRPr="002A71FD">
        <w:rPr>
          <w:rFonts w:ascii="Times New Roman" w:eastAsia="Calibri" w:hAnsi="Times New Roman" w:cs="Times New Roman"/>
        </w:rPr>
        <w:t>Navedeni program sastoji se od sljedećih aktivnosti:</w:t>
      </w:r>
    </w:p>
    <w:tbl>
      <w:tblPr>
        <w:tblStyle w:val="Reetkatablice"/>
        <w:tblW w:w="9555" w:type="dxa"/>
        <w:tblLook w:val="04A0" w:firstRow="1" w:lastRow="0" w:firstColumn="1" w:lastColumn="0" w:noHBand="0" w:noVBand="1"/>
      </w:tblPr>
      <w:tblGrid>
        <w:gridCol w:w="1146"/>
        <w:gridCol w:w="3126"/>
        <w:gridCol w:w="1763"/>
        <w:gridCol w:w="1760"/>
        <w:gridCol w:w="1760"/>
      </w:tblGrid>
      <w:tr w:rsidR="00C72041" w:rsidRPr="0057649C" w14:paraId="78D3AC08" w14:textId="77777777" w:rsidTr="00AD4848">
        <w:trPr>
          <w:trHeight w:val="397"/>
        </w:trPr>
        <w:tc>
          <w:tcPr>
            <w:tcW w:w="1146" w:type="dxa"/>
          </w:tcPr>
          <w:p w14:paraId="7FEA4AC9" w14:textId="77777777" w:rsidR="00C72041" w:rsidRPr="005943A4" w:rsidRDefault="00C72041" w:rsidP="00AD4848">
            <w:pPr>
              <w:spacing w:line="240" w:lineRule="auto"/>
              <w:jc w:val="center"/>
              <w:rPr>
                <w:rFonts w:ascii="Times New Roman" w:eastAsia="Calibri" w:hAnsi="Times New Roman" w:cs="Times New Roman"/>
                <w:b/>
              </w:rPr>
            </w:pPr>
          </w:p>
        </w:tc>
        <w:tc>
          <w:tcPr>
            <w:tcW w:w="3126" w:type="dxa"/>
            <w:vAlign w:val="center"/>
          </w:tcPr>
          <w:p w14:paraId="5A440617" w14:textId="77777777" w:rsidR="00C72041" w:rsidRPr="005943A4" w:rsidRDefault="00C72041" w:rsidP="00AD4848">
            <w:pPr>
              <w:spacing w:line="240" w:lineRule="auto"/>
              <w:jc w:val="center"/>
              <w:rPr>
                <w:rFonts w:ascii="Times New Roman" w:eastAsia="Calibri" w:hAnsi="Times New Roman" w:cs="Times New Roman"/>
                <w:b/>
              </w:rPr>
            </w:pPr>
            <w:r w:rsidRPr="005943A4">
              <w:rPr>
                <w:rFonts w:ascii="Times New Roman" w:eastAsia="Calibri" w:hAnsi="Times New Roman" w:cs="Times New Roman"/>
                <w:b/>
              </w:rPr>
              <w:t>Aktivnost</w:t>
            </w:r>
          </w:p>
        </w:tc>
        <w:tc>
          <w:tcPr>
            <w:tcW w:w="1763" w:type="dxa"/>
            <w:vAlign w:val="center"/>
          </w:tcPr>
          <w:p w14:paraId="7EAA90F8" w14:textId="77777777" w:rsidR="00C72041" w:rsidRPr="005943A4" w:rsidRDefault="00C72041" w:rsidP="00AD4848">
            <w:pPr>
              <w:spacing w:line="240" w:lineRule="auto"/>
              <w:jc w:val="center"/>
              <w:rPr>
                <w:rFonts w:ascii="Times New Roman" w:eastAsia="Calibri" w:hAnsi="Times New Roman" w:cs="Times New Roman"/>
                <w:b/>
              </w:rPr>
            </w:pPr>
            <w:r w:rsidRPr="005943A4">
              <w:rPr>
                <w:rFonts w:ascii="Times New Roman" w:eastAsia="Calibri" w:hAnsi="Times New Roman" w:cs="Times New Roman"/>
                <w:b/>
              </w:rPr>
              <w:t>Proračun 2024.</w:t>
            </w:r>
          </w:p>
        </w:tc>
        <w:tc>
          <w:tcPr>
            <w:tcW w:w="1760" w:type="dxa"/>
            <w:vAlign w:val="center"/>
          </w:tcPr>
          <w:p w14:paraId="70887A85" w14:textId="77777777" w:rsidR="00C72041" w:rsidRPr="005943A4" w:rsidRDefault="00C72041" w:rsidP="00AD4848">
            <w:pPr>
              <w:spacing w:line="240" w:lineRule="auto"/>
              <w:jc w:val="center"/>
              <w:rPr>
                <w:rFonts w:ascii="Times New Roman" w:eastAsia="Calibri" w:hAnsi="Times New Roman" w:cs="Times New Roman"/>
                <w:b/>
              </w:rPr>
            </w:pPr>
            <w:r w:rsidRPr="005943A4">
              <w:rPr>
                <w:rFonts w:ascii="Times New Roman" w:eastAsia="Calibri" w:hAnsi="Times New Roman" w:cs="Times New Roman"/>
                <w:b/>
              </w:rPr>
              <w:t>Proračun 2025.</w:t>
            </w:r>
          </w:p>
        </w:tc>
        <w:tc>
          <w:tcPr>
            <w:tcW w:w="1760" w:type="dxa"/>
            <w:vAlign w:val="center"/>
          </w:tcPr>
          <w:p w14:paraId="3ED1270B" w14:textId="77777777" w:rsidR="00C72041" w:rsidRPr="005943A4" w:rsidRDefault="00C72041" w:rsidP="00AD4848">
            <w:pPr>
              <w:spacing w:line="240" w:lineRule="auto"/>
              <w:jc w:val="center"/>
              <w:rPr>
                <w:rFonts w:ascii="Times New Roman" w:eastAsia="Calibri" w:hAnsi="Times New Roman" w:cs="Times New Roman"/>
                <w:b/>
              </w:rPr>
            </w:pPr>
            <w:r w:rsidRPr="005943A4">
              <w:rPr>
                <w:rFonts w:ascii="Times New Roman" w:eastAsia="Calibri" w:hAnsi="Times New Roman" w:cs="Times New Roman"/>
                <w:b/>
              </w:rPr>
              <w:t>Proračun 2026.</w:t>
            </w:r>
          </w:p>
        </w:tc>
      </w:tr>
      <w:tr w:rsidR="00C72041" w:rsidRPr="0057649C" w14:paraId="000DD4B5" w14:textId="77777777" w:rsidTr="00AD4848">
        <w:trPr>
          <w:trHeight w:val="397"/>
        </w:trPr>
        <w:tc>
          <w:tcPr>
            <w:tcW w:w="1146" w:type="dxa"/>
            <w:vAlign w:val="center"/>
          </w:tcPr>
          <w:p w14:paraId="6B7BA358" w14:textId="77777777" w:rsidR="00C72041" w:rsidRPr="005943A4" w:rsidRDefault="00C72041" w:rsidP="00AD4848">
            <w:pPr>
              <w:spacing w:line="240" w:lineRule="auto"/>
              <w:jc w:val="center"/>
              <w:rPr>
                <w:rFonts w:ascii="Times New Roman" w:eastAsia="Calibri" w:hAnsi="Times New Roman" w:cs="Times New Roman"/>
              </w:rPr>
            </w:pPr>
            <w:bookmarkStart w:id="4" w:name="_Hlk151385904"/>
            <w:r w:rsidRPr="005943A4">
              <w:rPr>
                <w:rFonts w:ascii="Times New Roman" w:eastAsia="Calibri" w:hAnsi="Times New Roman" w:cs="Times New Roman"/>
              </w:rPr>
              <w:t>A080613</w:t>
            </w:r>
          </w:p>
        </w:tc>
        <w:tc>
          <w:tcPr>
            <w:tcW w:w="3126" w:type="dxa"/>
            <w:vAlign w:val="center"/>
          </w:tcPr>
          <w:p w14:paraId="01364B4D"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Manifestacija „Sportaš godine“</w:t>
            </w:r>
          </w:p>
        </w:tc>
        <w:tc>
          <w:tcPr>
            <w:tcW w:w="1763" w:type="dxa"/>
            <w:vAlign w:val="center"/>
          </w:tcPr>
          <w:p w14:paraId="1AF384D8"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1.000,00 €</w:t>
            </w:r>
          </w:p>
        </w:tc>
        <w:tc>
          <w:tcPr>
            <w:tcW w:w="1760" w:type="dxa"/>
            <w:vAlign w:val="center"/>
          </w:tcPr>
          <w:p w14:paraId="0B3C0AF8"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1.000,00 €</w:t>
            </w:r>
          </w:p>
        </w:tc>
        <w:tc>
          <w:tcPr>
            <w:tcW w:w="1760" w:type="dxa"/>
            <w:vAlign w:val="center"/>
          </w:tcPr>
          <w:p w14:paraId="197D896D"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1.000,00 €</w:t>
            </w:r>
          </w:p>
        </w:tc>
      </w:tr>
      <w:tr w:rsidR="00C72041" w:rsidRPr="0057649C" w14:paraId="348B3F9F" w14:textId="77777777" w:rsidTr="00AD4848">
        <w:trPr>
          <w:trHeight w:val="397"/>
        </w:trPr>
        <w:tc>
          <w:tcPr>
            <w:tcW w:w="1146" w:type="dxa"/>
            <w:vAlign w:val="center"/>
          </w:tcPr>
          <w:p w14:paraId="2DA5E521" w14:textId="77777777" w:rsidR="00C72041" w:rsidRPr="005943A4" w:rsidRDefault="00C72041" w:rsidP="00AD4848">
            <w:pPr>
              <w:spacing w:line="240" w:lineRule="auto"/>
              <w:jc w:val="center"/>
              <w:rPr>
                <w:rFonts w:ascii="Times New Roman" w:eastAsia="Calibri" w:hAnsi="Times New Roman" w:cs="Times New Roman"/>
              </w:rPr>
            </w:pPr>
            <w:bookmarkStart w:id="5" w:name="_Hlk151472727"/>
            <w:bookmarkEnd w:id="4"/>
            <w:r w:rsidRPr="005943A4">
              <w:rPr>
                <w:rFonts w:ascii="Times New Roman" w:eastAsia="Calibri" w:hAnsi="Times New Roman" w:cs="Times New Roman"/>
              </w:rPr>
              <w:t>A080614</w:t>
            </w:r>
          </w:p>
        </w:tc>
        <w:tc>
          <w:tcPr>
            <w:tcW w:w="3126" w:type="dxa"/>
            <w:vAlign w:val="center"/>
          </w:tcPr>
          <w:p w14:paraId="5053FC1E"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Stipendiranje vrhunskih sportaša</w:t>
            </w:r>
          </w:p>
        </w:tc>
        <w:tc>
          <w:tcPr>
            <w:tcW w:w="1763" w:type="dxa"/>
            <w:vAlign w:val="center"/>
          </w:tcPr>
          <w:p w14:paraId="40FBE18E" w14:textId="77777777" w:rsidR="00C72041" w:rsidRPr="005943A4" w:rsidRDefault="00C72041" w:rsidP="00AD4848">
            <w:pPr>
              <w:spacing w:line="240" w:lineRule="auto"/>
              <w:jc w:val="center"/>
              <w:rPr>
                <w:rFonts w:ascii="Times New Roman" w:hAnsi="Times New Roman" w:cs="Times New Roman"/>
              </w:rPr>
            </w:pPr>
            <w:r w:rsidRPr="005943A4">
              <w:rPr>
                <w:rFonts w:ascii="Times New Roman" w:hAnsi="Times New Roman" w:cs="Times New Roman"/>
              </w:rPr>
              <w:t>1.380,00 €</w:t>
            </w:r>
          </w:p>
        </w:tc>
        <w:tc>
          <w:tcPr>
            <w:tcW w:w="1760" w:type="dxa"/>
            <w:vAlign w:val="center"/>
          </w:tcPr>
          <w:p w14:paraId="1A08CDDE" w14:textId="77777777" w:rsidR="00C72041" w:rsidRPr="005943A4" w:rsidRDefault="00C72041" w:rsidP="00AD4848">
            <w:pPr>
              <w:spacing w:line="240" w:lineRule="auto"/>
              <w:jc w:val="center"/>
              <w:rPr>
                <w:rFonts w:ascii="Times New Roman" w:hAnsi="Times New Roman" w:cs="Times New Roman"/>
              </w:rPr>
            </w:pPr>
            <w:r w:rsidRPr="005943A4">
              <w:rPr>
                <w:rFonts w:ascii="Times New Roman" w:hAnsi="Times New Roman" w:cs="Times New Roman"/>
              </w:rPr>
              <w:t>1.380,00 €</w:t>
            </w:r>
          </w:p>
        </w:tc>
        <w:tc>
          <w:tcPr>
            <w:tcW w:w="1760" w:type="dxa"/>
            <w:vAlign w:val="center"/>
          </w:tcPr>
          <w:p w14:paraId="5ECE89D9" w14:textId="77777777" w:rsidR="00C72041" w:rsidRPr="005943A4" w:rsidRDefault="00C72041" w:rsidP="00AD4848">
            <w:pPr>
              <w:spacing w:line="240" w:lineRule="auto"/>
              <w:jc w:val="center"/>
              <w:rPr>
                <w:rFonts w:ascii="Times New Roman" w:hAnsi="Times New Roman" w:cs="Times New Roman"/>
              </w:rPr>
            </w:pPr>
            <w:r w:rsidRPr="005943A4">
              <w:rPr>
                <w:rFonts w:ascii="Times New Roman" w:hAnsi="Times New Roman" w:cs="Times New Roman"/>
              </w:rPr>
              <w:t>1.380,00 €</w:t>
            </w:r>
          </w:p>
        </w:tc>
      </w:tr>
      <w:bookmarkEnd w:id="5"/>
      <w:tr w:rsidR="00C72041" w:rsidRPr="0057649C" w14:paraId="3643A78C" w14:textId="77777777" w:rsidTr="00AD4848">
        <w:trPr>
          <w:trHeight w:val="397"/>
        </w:trPr>
        <w:tc>
          <w:tcPr>
            <w:tcW w:w="1146" w:type="dxa"/>
            <w:vAlign w:val="center"/>
          </w:tcPr>
          <w:p w14:paraId="5D147EEB"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A080623</w:t>
            </w:r>
          </w:p>
        </w:tc>
        <w:tc>
          <w:tcPr>
            <w:tcW w:w="3126" w:type="dxa"/>
            <w:vAlign w:val="center"/>
          </w:tcPr>
          <w:p w14:paraId="7655D423"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Pomoć uspješnim sportašima</w:t>
            </w:r>
          </w:p>
        </w:tc>
        <w:tc>
          <w:tcPr>
            <w:tcW w:w="1763" w:type="dxa"/>
            <w:vAlign w:val="center"/>
          </w:tcPr>
          <w:p w14:paraId="55B82997"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1.500,00 €</w:t>
            </w:r>
          </w:p>
        </w:tc>
        <w:tc>
          <w:tcPr>
            <w:tcW w:w="1760" w:type="dxa"/>
            <w:vAlign w:val="center"/>
          </w:tcPr>
          <w:p w14:paraId="15206ED5"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1.500,00 €</w:t>
            </w:r>
          </w:p>
        </w:tc>
        <w:tc>
          <w:tcPr>
            <w:tcW w:w="1760" w:type="dxa"/>
            <w:vAlign w:val="center"/>
          </w:tcPr>
          <w:p w14:paraId="1848A737"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1.500,00 €</w:t>
            </w:r>
          </w:p>
        </w:tc>
      </w:tr>
      <w:tr w:rsidR="00C72041" w:rsidRPr="0057649C" w14:paraId="14547689" w14:textId="77777777" w:rsidTr="00AD4848">
        <w:trPr>
          <w:trHeight w:val="397"/>
        </w:trPr>
        <w:tc>
          <w:tcPr>
            <w:tcW w:w="1146" w:type="dxa"/>
            <w:vAlign w:val="center"/>
          </w:tcPr>
          <w:p w14:paraId="5C7F7309"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A080622</w:t>
            </w:r>
          </w:p>
        </w:tc>
        <w:tc>
          <w:tcPr>
            <w:tcW w:w="3126" w:type="dxa"/>
            <w:vAlign w:val="center"/>
          </w:tcPr>
          <w:p w14:paraId="206CFD8F"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Program javnih potreba u sportu</w:t>
            </w:r>
          </w:p>
        </w:tc>
        <w:tc>
          <w:tcPr>
            <w:tcW w:w="1763" w:type="dxa"/>
            <w:vAlign w:val="center"/>
          </w:tcPr>
          <w:p w14:paraId="10480FE6"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310.000,00 €</w:t>
            </w:r>
          </w:p>
        </w:tc>
        <w:tc>
          <w:tcPr>
            <w:tcW w:w="1760" w:type="dxa"/>
            <w:vAlign w:val="center"/>
          </w:tcPr>
          <w:p w14:paraId="37969FD4"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310.000,00 €</w:t>
            </w:r>
          </w:p>
        </w:tc>
        <w:tc>
          <w:tcPr>
            <w:tcW w:w="1760" w:type="dxa"/>
            <w:vAlign w:val="center"/>
          </w:tcPr>
          <w:p w14:paraId="287E677A"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310.000,00 €</w:t>
            </w:r>
          </w:p>
        </w:tc>
      </w:tr>
      <w:tr w:rsidR="00C72041" w:rsidRPr="0057649C" w14:paraId="2A98729B" w14:textId="77777777" w:rsidTr="00AD4848">
        <w:trPr>
          <w:trHeight w:val="397"/>
        </w:trPr>
        <w:tc>
          <w:tcPr>
            <w:tcW w:w="1146" w:type="dxa"/>
            <w:vAlign w:val="center"/>
          </w:tcPr>
          <w:p w14:paraId="075416A0"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A080626</w:t>
            </w:r>
          </w:p>
        </w:tc>
        <w:tc>
          <w:tcPr>
            <w:tcW w:w="3126" w:type="dxa"/>
            <w:vAlign w:val="center"/>
          </w:tcPr>
          <w:p w14:paraId="3FF4BC16"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Program Sportske zajednice Općine Kostrena</w:t>
            </w:r>
          </w:p>
        </w:tc>
        <w:tc>
          <w:tcPr>
            <w:tcW w:w="1763" w:type="dxa"/>
            <w:vAlign w:val="center"/>
          </w:tcPr>
          <w:p w14:paraId="2AE0682B"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75.000,00 €</w:t>
            </w:r>
          </w:p>
        </w:tc>
        <w:tc>
          <w:tcPr>
            <w:tcW w:w="1760" w:type="dxa"/>
            <w:vAlign w:val="center"/>
          </w:tcPr>
          <w:p w14:paraId="7E08FABB"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75.000,00 €</w:t>
            </w:r>
          </w:p>
        </w:tc>
        <w:tc>
          <w:tcPr>
            <w:tcW w:w="1760" w:type="dxa"/>
            <w:vAlign w:val="center"/>
          </w:tcPr>
          <w:p w14:paraId="3987D238" w14:textId="77777777" w:rsidR="00C72041" w:rsidRPr="005943A4" w:rsidRDefault="00C72041" w:rsidP="00AD4848">
            <w:pPr>
              <w:spacing w:line="240" w:lineRule="auto"/>
              <w:jc w:val="center"/>
              <w:rPr>
                <w:rFonts w:ascii="Times New Roman" w:eastAsia="Calibri" w:hAnsi="Times New Roman" w:cs="Times New Roman"/>
              </w:rPr>
            </w:pPr>
            <w:r w:rsidRPr="005943A4">
              <w:rPr>
                <w:rFonts w:ascii="Times New Roman" w:eastAsia="Calibri" w:hAnsi="Times New Roman" w:cs="Times New Roman"/>
              </w:rPr>
              <w:t>75.000,00 €</w:t>
            </w:r>
          </w:p>
        </w:tc>
      </w:tr>
    </w:tbl>
    <w:p w14:paraId="357169FE" w14:textId="77777777" w:rsidR="00C72041" w:rsidRPr="0057649C" w:rsidRDefault="00C72041" w:rsidP="00C72041">
      <w:pPr>
        <w:spacing w:after="0" w:line="240" w:lineRule="auto"/>
        <w:jc w:val="both"/>
        <w:rPr>
          <w:rFonts w:ascii="Times New Roman" w:eastAsia="Calibri" w:hAnsi="Times New Roman" w:cs="Times New Roman"/>
          <w:sz w:val="24"/>
          <w:szCs w:val="24"/>
          <w:highlight w:val="lightGray"/>
        </w:rPr>
      </w:pPr>
    </w:p>
    <w:p w14:paraId="5AFC0C44" w14:textId="77777777" w:rsidR="00C72041" w:rsidRPr="0057649C" w:rsidRDefault="00C72041" w:rsidP="00C72041">
      <w:pPr>
        <w:spacing w:after="0" w:line="240" w:lineRule="auto"/>
        <w:jc w:val="both"/>
        <w:rPr>
          <w:rFonts w:ascii="Times New Roman" w:eastAsia="Calibri" w:hAnsi="Times New Roman" w:cs="Times New Roman"/>
          <w:szCs w:val="24"/>
        </w:rPr>
      </w:pPr>
      <w:r w:rsidRPr="002E3F5F">
        <w:rPr>
          <w:rFonts w:ascii="Times New Roman" w:eastAsia="Calibri" w:hAnsi="Times New Roman" w:cs="Times New Roman"/>
          <w:szCs w:val="24"/>
        </w:rPr>
        <w:t>Planirana sredstva za ostvarenje navedenog programa (0806) -  Sport, rekreacija i tehnička kultura iznose 388.880 €.</w:t>
      </w:r>
      <w:r w:rsidRPr="0057649C">
        <w:rPr>
          <w:rFonts w:ascii="Times New Roman" w:eastAsia="Calibri" w:hAnsi="Times New Roman" w:cs="Times New Roman"/>
          <w:szCs w:val="24"/>
        </w:rPr>
        <w:t xml:space="preserve"> </w:t>
      </w:r>
    </w:p>
    <w:p w14:paraId="126F6220" w14:textId="77777777" w:rsidR="00C72041" w:rsidRDefault="00C72041" w:rsidP="00C72041">
      <w:pPr>
        <w:spacing w:after="0" w:line="240" w:lineRule="auto"/>
        <w:jc w:val="both"/>
        <w:rPr>
          <w:rFonts w:ascii="Times New Roman" w:eastAsia="Calibri" w:hAnsi="Times New Roman" w:cs="Times New Roman"/>
          <w:color w:val="FF0000"/>
          <w:szCs w:val="24"/>
        </w:rPr>
      </w:pPr>
    </w:p>
    <w:p w14:paraId="56141BCC" w14:textId="77777777" w:rsidR="00C72041" w:rsidRDefault="00C72041" w:rsidP="00C72041">
      <w:pPr>
        <w:spacing w:after="0" w:line="240" w:lineRule="auto"/>
        <w:jc w:val="both"/>
        <w:rPr>
          <w:rFonts w:ascii="Times New Roman" w:eastAsia="Calibri" w:hAnsi="Times New Roman" w:cs="Times New Roman"/>
          <w:szCs w:val="24"/>
        </w:rPr>
      </w:pPr>
      <w:r w:rsidRPr="00643D82">
        <w:rPr>
          <w:rFonts w:ascii="Times New Roman" w:eastAsia="Calibri" w:hAnsi="Times New Roman" w:cs="Times New Roman"/>
          <w:szCs w:val="24"/>
        </w:rPr>
        <w:t>Unutar programa izvode se sljedeće aktivnosti i projekti:</w:t>
      </w:r>
    </w:p>
    <w:p w14:paraId="5C7B4776" w14:textId="77777777" w:rsidR="00C72041" w:rsidRDefault="00C72041" w:rsidP="00C72041">
      <w:pPr>
        <w:spacing w:after="0" w:line="240" w:lineRule="auto"/>
        <w:jc w:val="both"/>
        <w:rPr>
          <w:rFonts w:ascii="Times New Roman" w:eastAsia="Calibri" w:hAnsi="Times New Roman" w:cs="Times New Roman"/>
          <w:szCs w:val="24"/>
        </w:rPr>
      </w:pPr>
    </w:p>
    <w:p w14:paraId="0071585B" w14:textId="77777777" w:rsidR="00C72041" w:rsidRDefault="00C72041" w:rsidP="00C72041">
      <w:pPr>
        <w:spacing w:after="0" w:line="240" w:lineRule="auto"/>
        <w:jc w:val="both"/>
        <w:rPr>
          <w:rFonts w:ascii="Times New Roman" w:eastAsia="Calibri" w:hAnsi="Times New Roman" w:cs="Times New Roman"/>
          <w:b/>
          <w:bCs/>
          <w:szCs w:val="24"/>
        </w:rPr>
      </w:pPr>
      <w:r w:rsidRPr="00B46505">
        <w:rPr>
          <w:rFonts w:ascii="Times New Roman" w:eastAsia="Calibri" w:hAnsi="Times New Roman" w:cs="Times New Roman"/>
          <w:b/>
          <w:bCs/>
          <w:szCs w:val="24"/>
        </w:rPr>
        <w:t xml:space="preserve">Aktivnost A080613 Manifestacija „Sportaš godine“: </w:t>
      </w:r>
    </w:p>
    <w:p w14:paraId="17575069" w14:textId="77777777" w:rsidR="00C72041" w:rsidRPr="008176B2" w:rsidRDefault="00C72041" w:rsidP="00C72041">
      <w:pPr>
        <w:spacing w:after="0" w:line="240" w:lineRule="auto"/>
        <w:jc w:val="both"/>
        <w:rPr>
          <w:rFonts w:ascii="Times New Roman" w:eastAsia="Calibri" w:hAnsi="Times New Roman" w:cs="Times New Roman"/>
          <w:szCs w:val="24"/>
        </w:rPr>
      </w:pPr>
      <w:r w:rsidRPr="008176B2">
        <w:rPr>
          <w:rFonts w:ascii="Times New Roman" w:eastAsia="Calibri" w:hAnsi="Times New Roman" w:cs="Times New Roman"/>
          <w:szCs w:val="24"/>
        </w:rPr>
        <w:t>Proračunska sredstva osigurana su za svečanost dodjele zahvalnica najuspješnijim klubovima i sportašima za uspjehe ostvarene tijekom prethodne kalendarske godine.</w:t>
      </w:r>
    </w:p>
    <w:p w14:paraId="0BB48C37" w14:textId="77777777" w:rsidR="00C72041" w:rsidRPr="00B46505" w:rsidRDefault="00C72041" w:rsidP="00C72041">
      <w:pPr>
        <w:spacing w:after="0" w:line="240" w:lineRule="auto"/>
        <w:jc w:val="both"/>
        <w:rPr>
          <w:rFonts w:ascii="Times New Roman" w:eastAsia="Calibri" w:hAnsi="Times New Roman" w:cs="Times New Roman"/>
          <w:b/>
          <w:bCs/>
          <w:szCs w:val="24"/>
        </w:rPr>
      </w:pPr>
    </w:p>
    <w:p w14:paraId="2873BE36" w14:textId="77777777" w:rsidR="00C72041" w:rsidRDefault="00C72041" w:rsidP="00C72041">
      <w:pPr>
        <w:spacing w:after="0" w:line="240" w:lineRule="auto"/>
        <w:jc w:val="both"/>
        <w:rPr>
          <w:rFonts w:ascii="Times New Roman" w:eastAsia="Calibri" w:hAnsi="Times New Roman" w:cs="Times New Roman"/>
          <w:b/>
          <w:bCs/>
          <w:szCs w:val="24"/>
        </w:rPr>
      </w:pPr>
      <w:r w:rsidRPr="00B46505">
        <w:rPr>
          <w:rFonts w:ascii="Times New Roman" w:eastAsia="Calibri" w:hAnsi="Times New Roman" w:cs="Times New Roman"/>
          <w:b/>
          <w:bCs/>
          <w:szCs w:val="24"/>
        </w:rPr>
        <w:t xml:space="preserve">Aktivnost A080614 Stipendiranje vrhunskih sportaša: </w:t>
      </w:r>
    </w:p>
    <w:p w14:paraId="7B54DD7E" w14:textId="77777777" w:rsidR="00C72041" w:rsidRPr="008176B2" w:rsidRDefault="00C72041" w:rsidP="00C72041">
      <w:pPr>
        <w:spacing w:after="0" w:line="240" w:lineRule="auto"/>
        <w:jc w:val="both"/>
        <w:rPr>
          <w:rFonts w:ascii="Times New Roman" w:eastAsia="Calibri" w:hAnsi="Times New Roman" w:cs="Times New Roman"/>
          <w:szCs w:val="24"/>
        </w:rPr>
      </w:pPr>
      <w:r w:rsidRPr="008176B2">
        <w:rPr>
          <w:rFonts w:ascii="Times New Roman" w:eastAsia="Calibri" w:hAnsi="Times New Roman" w:cs="Times New Roman"/>
          <w:szCs w:val="24"/>
        </w:rPr>
        <w:t>Proračunska sredstva osigurana su za stipendiranje kategoriziranih sportaša sukladno kategorizaciji Hrvatskog olimpijskog odbora.</w:t>
      </w:r>
    </w:p>
    <w:p w14:paraId="01C211FE" w14:textId="77777777" w:rsidR="00C72041" w:rsidRPr="00B46505" w:rsidRDefault="00C72041" w:rsidP="00C72041">
      <w:pPr>
        <w:spacing w:after="0" w:line="240" w:lineRule="auto"/>
        <w:jc w:val="both"/>
        <w:rPr>
          <w:rFonts w:ascii="Times New Roman" w:eastAsia="Calibri" w:hAnsi="Times New Roman" w:cs="Times New Roman"/>
          <w:b/>
          <w:bCs/>
          <w:szCs w:val="24"/>
        </w:rPr>
      </w:pPr>
    </w:p>
    <w:p w14:paraId="0D38E5AA" w14:textId="77777777" w:rsidR="00C72041" w:rsidRDefault="00C72041" w:rsidP="00C72041">
      <w:pPr>
        <w:spacing w:after="0" w:line="240" w:lineRule="auto"/>
        <w:jc w:val="both"/>
        <w:rPr>
          <w:rFonts w:ascii="Times New Roman" w:eastAsia="Calibri" w:hAnsi="Times New Roman" w:cs="Times New Roman"/>
          <w:b/>
          <w:bCs/>
          <w:szCs w:val="24"/>
        </w:rPr>
      </w:pPr>
      <w:r w:rsidRPr="00B46505">
        <w:rPr>
          <w:rFonts w:ascii="Times New Roman" w:eastAsia="Calibri" w:hAnsi="Times New Roman" w:cs="Times New Roman"/>
          <w:b/>
          <w:bCs/>
          <w:szCs w:val="24"/>
        </w:rPr>
        <w:t xml:space="preserve">Aktivnost A080623 Pomoć uspješnim sportašima: </w:t>
      </w:r>
    </w:p>
    <w:p w14:paraId="5ACF5A90" w14:textId="77777777" w:rsidR="00C72041" w:rsidRDefault="00C72041" w:rsidP="00C72041">
      <w:pPr>
        <w:spacing w:after="0" w:line="240" w:lineRule="auto"/>
        <w:jc w:val="both"/>
        <w:rPr>
          <w:rFonts w:ascii="Times New Roman" w:eastAsia="Calibri" w:hAnsi="Times New Roman" w:cs="Times New Roman"/>
          <w:b/>
          <w:bCs/>
          <w:szCs w:val="24"/>
        </w:rPr>
      </w:pPr>
      <w:r w:rsidRPr="008176B2">
        <w:rPr>
          <w:rFonts w:ascii="Times New Roman" w:eastAsia="Calibri" w:hAnsi="Times New Roman" w:cs="Times New Roman"/>
          <w:szCs w:val="24"/>
        </w:rPr>
        <w:t>Proračunska sredstva namijenjena su pomoći sportašima prilikom odlaska na međunarodna natjecanja višeg ranga</w:t>
      </w:r>
      <w:r>
        <w:rPr>
          <w:rFonts w:ascii="Times New Roman" w:eastAsia="Calibri" w:hAnsi="Times New Roman" w:cs="Times New Roman"/>
          <w:b/>
          <w:bCs/>
          <w:szCs w:val="24"/>
        </w:rPr>
        <w:t xml:space="preserve">. </w:t>
      </w:r>
    </w:p>
    <w:p w14:paraId="5FD232CC" w14:textId="77777777" w:rsidR="00C72041" w:rsidRPr="00B46505" w:rsidRDefault="00C72041" w:rsidP="00C72041">
      <w:pPr>
        <w:spacing w:after="0" w:line="240" w:lineRule="auto"/>
        <w:jc w:val="both"/>
        <w:rPr>
          <w:rFonts w:ascii="Times New Roman" w:eastAsia="Calibri" w:hAnsi="Times New Roman" w:cs="Times New Roman"/>
          <w:b/>
          <w:bCs/>
          <w:szCs w:val="24"/>
        </w:rPr>
      </w:pPr>
    </w:p>
    <w:p w14:paraId="1DF3ADA1" w14:textId="77777777" w:rsidR="00C72041" w:rsidRDefault="00C72041" w:rsidP="00C72041">
      <w:pPr>
        <w:spacing w:after="0" w:line="240" w:lineRule="auto"/>
        <w:jc w:val="both"/>
        <w:rPr>
          <w:rFonts w:ascii="Times New Roman" w:eastAsia="Calibri" w:hAnsi="Times New Roman" w:cs="Times New Roman"/>
          <w:b/>
          <w:bCs/>
          <w:szCs w:val="24"/>
        </w:rPr>
      </w:pPr>
      <w:r w:rsidRPr="00B46505">
        <w:rPr>
          <w:rFonts w:ascii="Times New Roman" w:eastAsia="Calibri" w:hAnsi="Times New Roman" w:cs="Times New Roman"/>
          <w:b/>
          <w:bCs/>
          <w:szCs w:val="24"/>
        </w:rPr>
        <w:t>Aktivnost A080622 Program javnih potreba u sportu:</w:t>
      </w:r>
    </w:p>
    <w:p w14:paraId="2858B415" w14:textId="77777777" w:rsidR="00C72041" w:rsidRDefault="00C72041" w:rsidP="00C72041">
      <w:pPr>
        <w:spacing w:after="0" w:line="240" w:lineRule="auto"/>
        <w:jc w:val="both"/>
        <w:rPr>
          <w:rFonts w:ascii="Times New Roman" w:eastAsia="Calibri" w:hAnsi="Times New Roman" w:cs="Times New Roman"/>
          <w:b/>
          <w:bCs/>
          <w:szCs w:val="24"/>
        </w:rPr>
      </w:pPr>
      <w:r w:rsidRPr="008176B2">
        <w:rPr>
          <w:rFonts w:ascii="Times New Roman" w:eastAsia="Calibri" w:hAnsi="Times New Roman" w:cs="Times New Roman"/>
          <w:szCs w:val="24"/>
        </w:rPr>
        <w:t>Proračunska sredstva dodjeljuju se sukladno provedenom javnom natječaju za javne potrebe na području sporta za programe i manifestacije u sportu, sportskim udrugama članicama Sportske zajednice Općine Kostrena</w:t>
      </w:r>
      <w:r>
        <w:rPr>
          <w:rFonts w:ascii="Times New Roman" w:eastAsia="Calibri" w:hAnsi="Times New Roman" w:cs="Times New Roman"/>
          <w:b/>
          <w:bCs/>
          <w:szCs w:val="24"/>
        </w:rPr>
        <w:t xml:space="preserve">. </w:t>
      </w:r>
    </w:p>
    <w:p w14:paraId="6E01651D" w14:textId="77777777" w:rsidR="00C72041" w:rsidRPr="00B46505" w:rsidRDefault="00C72041" w:rsidP="00C72041">
      <w:pPr>
        <w:spacing w:after="0" w:line="240" w:lineRule="auto"/>
        <w:jc w:val="both"/>
        <w:rPr>
          <w:rFonts w:ascii="Times New Roman" w:eastAsia="Calibri" w:hAnsi="Times New Roman" w:cs="Times New Roman"/>
          <w:b/>
          <w:bCs/>
          <w:szCs w:val="24"/>
        </w:rPr>
      </w:pPr>
    </w:p>
    <w:p w14:paraId="4691016C" w14:textId="77777777" w:rsidR="00C72041" w:rsidRDefault="00C72041" w:rsidP="00C72041">
      <w:pPr>
        <w:spacing w:after="0" w:line="240" w:lineRule="auto"/>
        <w:jc w:val="both"/>
        <w:rPr>
          <w:rFonts w:ascii="Times New Roman" w:eastAsia="Calibri" w:hAnsi="Times New Roman" w:cs="Times New Roman"/>
          <w:b/>
          <w:bCs/>
          <w:szCs w:val="24"/>
        </w:rPr>
      </w:pPr>
      <w:r w:rsidRPr="00B46505">
        <w:rPr>
          <w:rFonts w:ascii="Times New Roman" w:eastAsia="Calibri" w:hAnsi="Times New Roman" w:cs="Times New Roman"/>
          <w:b/>
          <w:bCs/>
          <w:szCs w:val="24"/>
        </w:rPr>
        <w:t xml:space="preserve">Aktivnost A080626 Program Sportske zajednice Općine Kostrena: </w:t>
      </w:r>
    </w:p>
    <w:p w14:paraId="43F057B0" w14:textId="77777777" w:rsidR="00C72041" w:rsidRPr="008176B2" w:rsidRDefault="00C72041" w:rsidP="00C72041">
      <w:pPr>
        <w:spacing w:after="0" w:line="240" w:lineRule="auto"/>
        <w:jc w:val="both"/>
        <w:rPr>
          <w:rFonts w:ascii="Times New Roman" w:eastAsia="Calibri" w:hAnsi="Times New Roman" w:cs="Times New Roman"/>
          <w:szCs w:val="24"/>
        </w:rPr>
      </w:pPr>
      <w:r w:rsidRPr="008176B2">
        <w:rPr>
          <w:rFonts w:ascii="Times New Roman" w:eastAsia="Calibri" w:hAnsi="Times New Roman" w:cs="Times New Roman"/>
          <w:szCs w:val="24"/>
        </w:rPr>
        <w:t>Proračunska sredstva namijenjena su za podmirenje redovnih troškova rada Sportske zajednice Općine Kostrena.</w:t>
      </w:r>
    </w:p>
    <w:p w14:paraId="7660D167" w14:textId="77777777" w:rsidR="00C72041" w:rsidRPr="00D62FC5" w:rsidRDefault="00C72041" w:rsidP="00C72041">
      <w:pPr>
        <w:spacing w:after="0" w:line="240" w:lineRule="auto"/>
        <w:jc w:val="both"/>
        <w:rPr>
          <w:rFonts w:ascii="Times New Roman" w:eastAsia="Calibri" w:hAnsi="Times New Roman" w:cs="Times New Roman"/>
          <w:color w:val="FF0000"/>
          <w:szCs w:val="24"/>
        </w:rPr>
      </w:pPr>
    </w:p>
    <w:tbl>
      <w:tblPr>
        <w:tblStyle w:val="Reetkatablice"/>
        <w:tblW w:w="9776" w:type="dxa"/>
        <w:tblLook w:val="04A0" w:firstRow="1" w:lastRow="0" w:firstColumn="1" w:lastColumn="0" w:noHBand="0" w:noVBand="1"/>
      </w:tblPr>
      <w:tblGrid>
        <w:gridCol w:w="2830"/>
        <w:gridCol w:w="6946"/>
      </w:tblGrid>
      <w:tr w:rsidR="00C72041" w:rsidRPr="00D62FC5" w14:paraId="6BEAA24E" w14:textId="77777777" w:rsidTr="00AD4848">
        <w:trPr>
          <w:trHeight w:val="1134"/>
        </w:trPr>
        <w:tc>
          <w:tcPr>
            <w:tcW w:w="2830" w:type="dxa"/>
            <w:vAlign w:val="center"/>
          </w:tcPr>
          <w:p w14:paraId="7B4E4DC8" w14:textId="77777777" w:rsidR="00C72041" w:rsidRPr="003C7A77" w:rsidRDefault="00C72041" w:rsidP="00AD4848">
            <w:pPr>
              <w:spacing w:line="240" w:lineRule="auto"/>
              <w:jc w:val="both"/>
              <w:rPr>
                <w:rFonts w:ascii="Times New Roman" w:eastAsia="Calibri" w:hAnsi="Times New Roman" w:cs="Times New Roman"/>
              </w:rPr>
            </w:pPr>
            <w:r w:rsidRPr="003C7A77">
              <w:rPr>
                <w:rFonts w:ascii="Times New Roman" w:eastAsia="Calibri" w:hAnsi="Times New Roman" w:cs="Times New Roman"/>
              </w:rPr>
              <w:lastRenderedPageBreak/>
              <w:t>INSTITUCIJE, DRUŠTVA I STRUČNE OSOBE U PROVEDBI PROGRAMA</w:t>
            </w:r>
          </w:p>
        </w:tc>
        <w:tc>
          <w:tcPr>
            <w:tcW w:w="6946" w:type="dxa"/>
            <w:vAlign w:val="center"/>
          </w:tcPr>
          <w:p w14:paraId="060AEB1E" w14:textId="77777777" w:rsidR="00C72041" w:rsidRPr="003C7A77" w:rsidRDefault="00C72041" w:rsidP="00AD4848">
            <w:pPr>
              <w:spacing w:line="240" w:lineRule="auto"/>
              <w:jc w:val="both"/>
              <w:rPr>
                <w:rFonts w:ascii="Times New Roman" w:eastAsia="Calibri" w:hAnsi="Times New Roman" w:cs="Times New Roman"/>
              </w:rPr>
            </w:pPr>
            <w:r w:rsidRPr="003C7A77">
              <w:rPr>
                <w:rFonts w:ascii="Times New Roman" w:eastAsia="Calibri" w:hAnsi="Times New Roman" w:cs="Times New Roman"/>
              </w:rPr>
              <w:t>Program realiziraju službenici i namještenici Općine u okviru poslova i zadataka radnih mjesta na koje su raspoređeni, Sportska zajednica Općine Kostrena te fizičke i pravne osobe kojima se zaključe ugovori u svrhu provedbe pojedinih aktivnosti.</w:t>
            </w:r>
          </w:p>
        </w:tc>
      </w:tr>
      <w:tr w:rsidR="00C72041" w:rsidRPr="00D62FC5" w14:paraId="6ED3E04C" w14:textId="77777777" w:rsidTr="00AD4848">
        <w:tc>
          <w:tcPr>
            <w:tcW w:w="2830" w:type="dxa"/>
            <w:vAlign w:val="center"/>
          </w:tcPr>
          <w:p w14:paraId="23618452" w14:textId="77777777" w:rsidR="00C72041" w:rsidRPr="003C7A77" w:rsidRDefault="00C72041" w:rsidP="00AD4848">
            <w:pPr>
              <w:spacing w:line="240" w:lineRule="auto"/>
              <w:jc w:val="both"/>
              <w:rPr>
                <w:rFonts w:ascii="Times New Roman" w:eastAsia="Calibri" w:hAnsi="Times New Roman" w:cs="Times New Roman"/>
              </w:rPr>
            </w:pPr>
            <w:r w:rsidRPr="003C7A77">
              <w:rPr>
                <w:rFonts w:ascii="Times New Roman" w:eastAsia="Calibri" w:hAnsi="Times New Roman" w:cs="Times New Roman"/>
              </w:rPr>
              <w:t>POKAZATELJI USPJEŠNOSTI</w:t>
            </w:r>
          </w:p>
        </w:tc>
        <w:tc>
          <w:tcPr>
            <w:tcW w:w="6946" w:type="dxa"/>
            <w:vAlign w:val="center"/>
          </w:tcPr>
          <w:p w14:paraId="6F1E0C89" w14:textId="77777777" w:rsidR="00C72041" w:rsidRPr="003C7A77" w:rsidRDefault="00C72041" w:rsidP="00AD4848">
            <w:pPr>
              <w:spacing w:line="240" w:lineRule="auto"/>
              <w:jc w:val="both"/>
              <w:rPr>
                <w:rFonts w:ascii="Times New Roman" w:eastAsia="Calibri" w:hAnsi="Times New Roman" w:cs="Times New Roman"/>
              </w:rPr>
            </w:pPr>
            <w:r w:rsidRPr="003C7A77">
              <w:rPr>
                <w:rFonts w:ascii="Times New Roman" w:eastAsia="Calibri" w:hAnsi="Times New Roman" w:cs="Times New Roman"/>
              </w:rPr>
              <w:t>Povećanje broja uspješnih i međunarodno priznatih sportaša, povećanje sportskih programa i manifestacija za djecu i mlade, povećanje broja sportskih manifestacija</w:t>
            </w:r>
            <w:r>
              <w:rPr>
                <w:rFonts w:ascii="Times New Roman" w:eastAsia="Calibri" w:hAnsi="Times New Roman" w:cs="Times New Roman"/>
              </w:rPr>
              <w:t xml:space="preserve">. </w:t>
            </w:r>
          </w:p>
        </w:tc>
      </w:tr>
      <w:tr w:rsidR="00C72041" w:rsidRPr="00D62FC5" w14:paraId="579A912E" w14:textId="77777777" w:rsidTr="00AD4848">
        <w:tc>
          <w:tcPr>
            <w:tcW w:w="2830" w:type="dxa"/>
            <w:vAlign w:val="center"/>
          </w:tcPr>
          <w:p w14:paraId="5150BF9D" w14:textId="77777777" w:rsidR="00C72041" w:rsidRPr="00AF2B4E" w:rsidRDefault="00C72041" w:rsidP="00AD4848">
            <w:pPr>
              <w:spacing w:line="240" w:lineRule="auto"/>
              <w:rPr>
                <w:rFonts w:ascii="Times New Roman" w:eastAsia="Calibri" w:hAnsi="Times New Roman" w:cs="Times New Roman"/>
              </w:rPr>
            </w:pPr>
            <w:r w:rsidRPr="00AF2B4E">
              <w:rPr>
                <w:rFonts w:ascii="Times New Roman" w:eastAsia="Calibri" w:hAnsi="Times New Roman" w:cs="Times New Roman"/>
              </w:rPr>
              <w:t>PROCJENA NEPREDVIĐENIH RASHODA</w:t>
            </w:r>
          </w:p>
        </w:tc>
        <w:tc>
          <w:tcPr>
            <w:tcW w:w="6946" w:type="dxa"/>
            <w:vAlign w:val="center"/>
          </w:tcPr>
          <w:p w14:paraId="21D3DB8E" w14:textId="77777777" w:rsidR="00C72041" w:rsidRPr="00AF2B4E" w:rsidRDefault="00C72041" w:rsidP="00AD4848">
            <w:pPr>
              <w:spacing w:line="240" w:lineRule="auto"/>
              <w:rPr>
                <w:rFonts w:ascii="Times New Roman" w:eastAsia="Calibri" w:hAnsi="Times New Roman" w:cs="Times New Roman"/>
              </w:rPr>
            </w:pPr>
            <w:r w:rsidRPr="00AF2B4E">
              <w:rPr>
                <w:rFonts w:ascii="Times New Roman" w:eastAsia="Calibri" w:hAnsi="Times New Roman" w:cs="Times New Roman"/>
              </w:rPr>
              <w:t>Ne očekuju se posebni nepredviđeni rizici koji bi mogli dovesti do dodatnih troškova na realizaciji programa.</w:t>
            </w:r>
          </w:p>
        </w:tc>
      </w:tr>
    </w:tbl>
    <w:p w14:paraId="5FC06D32" w14:textId="77777777" w:rsidR="00C72041" w:rsidRPr="00D62FC5" w:rsidRDefault="00C72041" w:rsidP="00C72041">
      <w:pPr>
        <w:spacing w:after="0" w:line="240" w:lineRule="auto"/>
        <w:jc w:val="both"/>
        <w:rPr>
          <w:rFonts w:ascii="Times New Roman" w:eastAsia="Calibri" w:hAnsi="Times New Roman" w:cs="Times New Roman"/>
          <w:b/>
          <w:color w:val="FF0000"/>
          <w:szCs w:val="24"/>
        </w:rPr>
      </w:pPr>
    </w:p>
    <w:p w14:paraId="742A0F0C" w14:textId="77777777" w:rsidR="00C72041" w:rsidRPr="00DC554E" w:rsidRDefault="00C72041" w:rsidP="00C72041">
      <w:pPr>
        <w:spacing w:after="0" w:line="240" w:lineRule="auto"/>
        <w:ind w:firstLine="708"/>
        <w:jc w:val="both"/>
        <w:rPr>
          <w:rFonts w:ascii="Times New Roman" w:hAnsi="Times New Roman"/>
          <w:highlight w:val="lightGray"/>
        </w:rPr>
      </w:pPr>
    </w:p>
    <w:p w14:paraId="0C90312E" w14:textId="77777777" w:rsidR="00C72041" w:rsidRPr="00D62FC5" w:rsidRDefault="00C72041" w:rsidP="00C72041">
      <w:pPr>
        <w:jc w:val="both"/>
        <w:rPr>
          <w:rFonts w:ascii="Times New Roman" w:eastAsia="Calibri" w:hAnsi="Times New Roman" w:cs="Times New Roman"/>
          <w:color w:val="FF0000"/>
          <w:sz w:val="24"/>
          <w:szCs w:val="24"/>
        </w:rPr>
      </w:pPr>
      <w:r w:rsidRPr="007443E7">
        <w:rPr>
          <w:rFonts w:ascii="Times New Roman" w:hAnsi="Times New Roman"/>
          <w:b/>
        </w:rPr>
        <w:t>PROGRAM 0912: ZDRAVSTVO</w:t>
      </w:r>
    </w:p>
    <w:tbl>
      <w:tblPr>
        <w:tblStyle w:val="Reetkatablice"/>
        <w:tblW w:w="0" w:type="auto"/>
        <w:tblLook w:val="04A0" w:firstRow="1" w:lastRow="0" w:firstColumn="1" w:lastColumn="0" w:noHBand="0" w:noVBand="1"/>
      </w:tblPr>
      <w:tblGrid>
        <w:gridCol w:w="2547"/>
        <w:gridCol w:w="6946"/>
      </w:tblGrid>
      <w:tr w:rsidR="00C72041" w:rsidRPr="00D62FC5" w14:paraId="5F613C5F" w14:textId="77777777" w:rsidTr="00AD4848">
        <w:trPr>
          <w:trHeight w:val="454"/>
        </w:trPr>
        <w:tc>
          <w:tcPr>
            <w:tcW w:w="2547" w:type="dxa"/>
            <w:vAlign w:val="center"/>
          </w:tcPr>
          <w:p w14:paraId="12BB61E5" w14:textId="77777777" w:rsidR="00C72041" w:rsidRPr="00C202AD" w:rsidRDefault="00C72041" w:rsidP="00AD4848">
            <w:pPr>
              <w:spacing w:line="240" w:lineRule="auto"/>
              <w:jc w:val="both"/>
              <w:rPr>
                <w:rFonts w:ascii="Times New Roman" w:eastAsia="Calibri" w:hAnsi="Times New Roman" w:cs="Times New Roman"/>
                <w:highlight w:val="lightGray"/>
              </w:rPr>
            </w:pPr>
            <w:r w:rsidRPr="009C0472">
              <w:rPr>
                <w:rFonts w:ascii="Times New Roman" w:eastAsia="Calibri" w:hAnsi="Times New Roman" w:cs="Times New Roman"/>
              </w:rPr>
              <w:t>OPĆI CILJ</w:t>
            </w:r>
          </w:p>
        </w:tc>
        <w:tc>
          <w:tcPr>
            <w:tcW w:w="6946" w:type="dxa"/>
            <w:vAlign w:val="center"/>
          </w:tcPr>
          <w:p w14:paraId="39A739CD" w14:textId="77777777" w:rsidR="00C72041" w:rsidRPr="00C202AD" w:rsidRDefault="00C72041" w:rsidP="00AD4848">
            <w:pPr>
              <w:spacing w:line="240" w:lineRule="auto"/>
              <w:jc w:val="both"/>
              <w:rPr>
                <w:rFonts w:ascii="Times New Roman" w:eastAsia="Calibri" w:hAnsi="Times New Roman" w:cs="Times New Roman"/>
                <w:highlight w:val="lightGray"/>
              </w:rPr>
            </w:pPr>
            <w:r w:rsidRPr="009C0472">
              <w:rPr>
                <w:rFonts w:ascii="Times New Roman" w:eastAsia="Calibri" w:hAnsi="Times New Roman" w:cs="Times New Roman"/>
              </w:rPr>
              <w:t>Cilj je programa poticanje pronatalitetne politike, poticanje obitelji s većim brojem djece, poboljšanje zdravstvenog sustava kroz sufinanciranje programa za osvještavanje važnosti zdravlja, ublažavanje teških i stresnih situacija kod osoba i obitelji pogođenih teškom bolešću, prevencija fizičkih i psihičkih poremećaja, pomoć korisnicima kućne njege, jednokratnih pelena, ortopedskih sprava, radnih terapija, smještaja u zdravstvenu ustanovu, pomoći osobama i djeci s posebnim potrebama i teškoćama u razvoju, kao i pomoć Centru Fortica u Kraljevici.</w:t>
            </w:r>
          </w:p>
        </w:tc>
      </w:tr>
      <w:tr w:rsidR="00C72041" w:rsidRPr="00D62FC5" w14:paraId="5834628F" w14:textId="77777777" w:rsidTr="00AD4848">
        <w:trPr>
          <w:trHeight w:val="454"/>
        </w:trPr>
        <w:tc>
          <w:tcPr>
            <w:tcW w:w="2547" w:type="dxa"/>
            <w:vAlign w:val="center"/>
          </w:tcPr>
          <w:p w14:paraId="3055EC9E" w14:textId="77777777" w:rsidR="00C72041" w:rsidRPr="00C202AD" w:rsidRDefault="00C72041" w:rsidP="00AD4848">
            <w:pPr>
              <w:spacing w:line="240" w:lineRule="auto"/>
              <w:rPr>
                <w:rFonts w:ascii="Times New Roman" w:eastAsia="Calibri" w:hAnsi="Times New Roman" w:cs="Times New Roman"/>
              </w:rPr>
            </w:pPr>
            <w:r w:rsidRPr="00C202AD">
              <w:rPr>
                <w:rFonts w:ascii="Times New Roman" w:eastAsia="Calibri" w:hAnsi="Times New Roman" w:cs="Times New Roman"/>
              </w:rPr>
              <w:t>OPIS PROGRAMA</w:t>
            </w:r>
          </w:p>
        </w:tc>
        <w:tc>
          <w:tcPr>
            <w:tcW w:w="6946" w:type="dxa"/>
            <w:vAlign w:val="center"/>
          </w:tcPr>
          <w:p w14:paraId="6B6336A6" w14:textId="77777777" w:rsidR="00C72041" w:rsidRPr="00C202AD" w:rsidRDefault="00C72041" w:rsidP="00AD4848">
            <w:pPr>
              <w:spacing w:line="240" w:lineRule="auto"/>
              <w:jc w:val="both"/>
              <w:rPr>
                <w:rFonts w:ascii="Times New Roman" w:eastAsia="Calibri" w:hAnsi="Times New Roman" w:cs="Times New Roman"/>
              </w:rPr>
            </w:pPr>
            <w:r w:rsidRPr="0089753B">
              <w:rPr>
                <w:rFonts w:ascii="Times New Roman" w:eastAsia="Calibri" w:hAnsi="Times New Roman" w:cs="Times New Roman"/>
              </w:rPr>
              <w:t>Program obuhvaća novčanu naknadu po rođenju djeteta,  financiranje dojenačke prehrane i opreme, fizikalne terapije, jednokratnih pelena, medicinskih pomagala, lijekova i sanitetskog materijala, radne terapije, smještaja u zdravstvenoj ustanovi, posjeta bolesnim i socijalno ugroženim osobama, prijevoza osoba s posebnim potrebama, pomoći zdravstvenoj stanici Kostrena, financiranja ultrazvučnih pregleda, palijativne skrbi, posebnih dežurstava i  tečajeva za trudnice Domu zdravlja Primorsko-goranske županije, pomoći djeci oboljeloj od kroničnih bolesti i s teškoćama u razvoju, financiranju logopeda, zdravstvenog savjetovanja, pomoći teško bolesnima, financiranje programa i projekata javnih potreba u zdravstvu, sufinanciranje ginekološkog tima, pomoć korisnicima smještaja, pomoć Centru Fortica- Kraljevica</w:t>
            </w:r>
            <w:r>
              <w:rPr>
                <w:rFonts w:ascii="Times New Roman" w:eastAsia="Calibri" w:hAnsi="Times New Roman" w:cs="Times New Roman"/>
              </w:rPr>
              <w:t>.</w:t>
            </w:r>
          </w:p>
        </w:tc>
      </w:tr>
      <w:tr w:rsidR="00C72041" w:rsidRPr="00D62FC5" w14:paraId="7D8B3C6F" w14:textId="77777777" w:rsidTr="00AD4848">
        <w:trPr>
          <w:trHeight w:val="454"/>
        </w:trPr>
        <w:tc>
          <w:tcPr>
            <w:tcW w:w="2547" w:type="dxa"/>
            <w:vAlign w:val="center"/>
          </w:tcPr>
          <w:p w14:paraId="6CB5E349" w14:textId="77777777" w:rsidR="00C72041" w:rsidRPr="00D912BC" w:rsidRDefault="00C72041" w:rsidP="00AD4848">
            <w:pPr>
              <w:spacing w:line="240" w:lineRule="auto"/>
              <w:rPr>
                <w:rFonts w:ascii="Times New Roman" w:eastAsia="Calibri" w:hAnsi="Times New Roman" w:cs="Times New Roman"/>
              </w:rPr>
            </w:pPr>
            <w:r w:rsidRPr="00D912BC">
              <w:rPr>
                <w:rFonts w:ascii="Times New Roman" w:eastAsia="Calibri" w:hAnsi="Times New Roman" w:cs="Times New Roman"/>
              </w:rPr>
              <w:t>ZAKONSKA OSNOVA</w:t>
            </w:r>
          </w:p>
        </w:tc>
        <w:tc>
          <w:tcPr>
            <w:tcW w:w="6946" w:type="dxa"/>
            <w:vAlign w:val="center"/>
          </w:tcPr>
          <w:p w14:paraId="18DD5179" w14:textId="77777777" w:rsidR="00C72041" w:rsidRPr="00D912BC" w:rsidRDefault="00C72041" w:rsidP="00AD4848">
            <w:pPr>
              <w:spacing w:line="240" w:lineRule="auto"/>
              <w:jc w:val="both"/>
              <w:rPr>
                <w:rFonts w:ascii="Times New Roman" w:eastAsia="Calibri" w:hAnsi="Times New Roman" w:cs="Times New Roman"/>
              </w:rPr>
            </w:pPr>
            <w:r w:rsidRPr="00D912BC">
              <w:rPr>
                <w:rFonts w:ascii="Times New Roman" w:eastAsia="Calibri" w:hAnsi="Times New Roman" w:cs="Times New Roman"/>
              </w:rPr>
              <w:t>- Zakon o lokalnoj i područnoj (regionalnoj) samoupravi („Narodne novine“ br. 33/01, 60/01, 129/05, 109/07, 125/08, 36/09, 150/11, 144/12, 19/13, 137/15, 127/17, 98/19, 144/20), Zakon o zdravstvenoj zaštiti („Narodne novine“ br. 100/18, 125/19, 147/20, 119/22), Odluka o dodatnoj zdravstvenoj skrbi na području Općine Kostrena („Službene novine Općine Kostrena“ br. 6/19), Program javnih potreba u socijalnoj i dodatnoj zdravstvenoj skrbi za 2024. godinu.</w:t>
            </w:r>
          </w:p>
        </w:tc>
      </w:tr>
    </w:tbl>
    <w:p w14:paraId="619A7857" w14:textId="77777777" w:rsidR="00C72041" w:rsidRPr="00643D82" w:rsidRDefault="00C72041" w:rsidP="00C72041">
      <w:pPr>
        <w:spacing w:after="0" w:line="240" w:lineRule="auto"/>
        <w:jc w:val="both"/>
        <w:rPr>
          <w:rFonts w:ascii="Times New Roman" w:eastAsia="Calibri" w:hAnsi="Times New Roman" w:cs="Times New Roman"/>
          <w:sz w:val="24"/>
          <w:szCs w:val="24"/>
        </w:rPr>
      </w:pPr>
    </w:p>
    <w:p w14:paraId="7E0791EB" w14:textId="77777777" w:rsidR="00C72041" w:rsidRPr="00D912BC" w:rsidRDefault="00C72041" w:rsidP="00C72041">
      <w:pPr>
        <w:spacing w:after="0" w:line="240" w:lineRule="auto"/>
        <w:jc w:val="both"/>
        <w:rPr>
          <w:rFonts w:ascii="Times New Roman" w:eastAsia="Calibri" w:hAnsi="Times New Roman" w:cs="Times New Roman"/>
        </w:rPr>
      </w:pPr>
      <w:r w:rsidRPr="00D912BC">
        <w:rPr>
          <w:rFonts w:ascii="Times New Roman" w:eastAsia="Calibri" w:hAnsi="Times New Roman" w:cs="Times New Roman"/>
        </w:rPr>
        <w:t>Navedeni program sastoji se od sljedećih aktivnosti:</w:t>
      </w:r>
    </w:p>
    <w:tbl>
      <w:tblPr>
        <w:tblStyle w:val="Reetkatablice"/>
        <w:tblW w:w="9555" w:type="dxa"/>
        <w:tblLook w:val="04A0" w:firstRow="1" w:lastRow="0" w:firstColumn="1" w:lastColumn="0" w:noHBand="0" w:noVBand="1"/>
      </w:tblPr>
      <w:tblGrid>
        <w:gridCol w:w="1146"/>
        <w:gridCol w:w="3126"/>
        <w:gridCol w:w="1763"/>
        <w:gridCol w:w="1760"/>
        <w:gridCol w:w="1760"/>
      </w:tblGrid>
      <w:tr w:rsidR="00C72041" w:rsidRPr="00643D82" w14:paraId="52A79374" w14:textId="77777777" w:rsidTr="00AD4848">
        <w:trPr>
          <w:trHeight w:val="397"/>
        </w:trPr>
        <w:tc>
          <w:tcPr>
            <w:tcW w:w="1146" w:type="dxa"/>
          </w:tcPr>
          <w:p w14:paraId="0375EF4B" w14:textId="77777777" w:rsidR="00C72041" w:rsidRPr="00B113EA" w:rsidRDefault="00C72041" w:rsidP="00AD4848">
            <w:pPr>
              <w:spacing w:line="240" w:lineRule="auto"/>
              <w:jc w:val="center"/>
              <w:rPr>
                <w:rFonts w:ascii="Times New Roman" w:eastAsia="Calibri" w:hAnsi="Times New Roman" w:cs="Times New Roman"/>
                <w:b/>
              </w:rPr>
            </w:pPr>
          </w:p>
        </w:tc>
        <w:tc>
          <w:tcPr>
            <w:tcW w:w="3126" w:type="dxa"/>
            <w:vAlign w:val="center"/>
          </w:tcPr>
          <w:p w14:paraId="5E69BABB" w14:textId="77777777" w:rsidR="00C72041" w:rsidRPr="00B113EA" w:rsidRDefault="00C72041" w:rsidP="00AD4848">
            <w:pPr>
              <w:spacing w:line="240" w:lineRule="auto"/>
              <w:jc w:val="center"/>
              <w:rPr>
                <w:rFonts w:ascii="Times New Roman" w:eastAsia="Calibri" w:hAnsi="Times New Roman" w:cs="Times New Roman"/>
                <w:b/>
              </w:rPr>
            </w:pPr>
            <w:r w:rsidRPr="00B113EA">
              <w:rPr>
                <w:rFonts w:ascii="Times New Roman" w:eastAsia="Calibri" w:hAnsi="Times New Roman" w:cs="Times New Roman"/>
                <w:b/>
              </w:rPr>
              <w:t>Aktivnost</w:t>
            </w:r>
          </w:p>
        </w:tc>
        <w:tc>
          <w:tcPr>
            <w:tcW w:w="1763" w:type="dxa"/>
            <w:vAlign w:val="center"/>
          </w:tcPr>
          <w:p w14:paraId="192D7167" w14:textId="77777777" w:rsidR="00C72041" w:rsidRPr="00B113EA" w:rsidRDefault="00C72041" w:rsidP="00AD4848">
            <w:pPr>
              <w:spacing w:line="240" w:lineRule="auto"/>
              <w:jc w:val="center"/>
              <w:rPr>
                <w:rFonts w:ascii="Times New Roman" w:eastAsia="Calibri" w:hAnsi="Times New Roman" w:cs="Times New Roman"/>
                <w:b/>
              </w:rPr>
            </w:pPr>
            <w:r w:rsidRPr="00B113EA">
              <w:rPr>
                <w:rFonts w:ascii="Times New Roman" w:eastAsia="Calibri" w:hAnsi="Times New Roman" w:cs="Times New Roman"/>
                <w:b/>
              </w:rPr>
              <w:t>Proračun 2024.</w:t>
            </w:r>
          </w:p>
        </w:tc>
        <w:tc>
          <w:tcPr>
            <w:tcW w:w="1760" w:type="dxa"/>
            <w:vAlign w:val="center"/>
          </w:tcPr>
          <w:p w14:paraId="7F642B3F" w14:textId="77777777" w:rsidR="00C72041" w:rsidRPr="00B113EA" w:rsidRDefault="00C72041" w:rsidP="00AD4848">
            <w:pPr>
              <w:spacing w:line="240" w:lineRule="auto"/>
              <w:jc w:val="center"/>
              <w:rPr>
                <w:rFonts w:ascii="Times New Roman" w:eastAsia="Calibri" w:hAnsi="Times New Roman" w:cs="Times New Roman"/>
                <w:b/>
              </w:rPr>
            </w:pPr>
            <w:r w:rsidRPr="00B113EA">
              <w:rPr>
                <w:rFonts w:ascii="Times New Roman" w:eastAsia="Calibri" w:hAnsi="Times New Roman" w:cs="Times New Roman"/>
                <w:b/>
              </w:rPr>
              <w:t>Proračun 2025.</w:t>
            </w:r>
          </w:p>
        </w:tc>
        <w:tc>
          <w:tcPr>
            <w:tcW w:w="1760" w:type="dxa"/>
            <w:vAlign w:val="center"/>
          </w:tcPr>
          <w:p w14:paraId="40DBFDE2" w14:textId="77777777" w:rsidR="00C72041" w:rsidRPr="00B113EA" w:rsidRDefault="00C72041" w:rsidP="00AD4848">
            <w:pPr>
              <w:spacing w:line="240" w:lineRule="auto"/>
              <w:jc w:val="center"/>
              <w:rPr>
                <w:rFonts w:ascii="Times New Roman" w:eastAsia="Calibri" w:hAnsi="Times New Roman" w:cs="Times New Roman"/>
                <w:b/>
              </w:rPr>
            </w:pPr>
            <w:r w:rsidRPr="00B113EA">
              <w:rPr>
                <w:rFonts w:ascii="Times New Roman" w:eastAsia="Calibri" w:hAnsi="Times New Roman" w:cs="Times New Roman"/>
                <w:b/>
              </w:rPr>
              <w:t>Proračun 2026.</w:t>
            </w:r>
          </w:p>
        </w:tc>
      </w:tr>
      <w:tr w:rsidR="00C72041" w:rsidRPr="00643D82" w14:paraId="4E047069" w14:textId="77777777" w:rsidTr="00AD4848">
        <w:trPr>
          <w:trHeight w:val="397"/>
        </w:trPr>
        <w:tc>
          <w:tcPr>
            <w:tcW w:w="1146" w:type="dxa"/>
            <w:vAlign w:val="center"/>
          </w:tcPr>
          <w:p w14:paraId="01D0A681"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A091201</w:t>
            </w:r>
          </w:p>
        </w:tc>
        <w:tc>
          <w:tcPr>
            <w:tcW w:w="3126" w:type="dxa"/>
            <w:vAlign w:val="center"/>
          </w:tcPr>
          <w:p w14:paraId="3C9062C7"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Naknada po rođenju djeteta</w:t>
            </w:r>
          </w:p>
        </w:tc>
        <w:tc>
          <w:tcPr>
            <w:tcW w:w="1763" w:type="dxa"/>
            <w:vAlign w:val="center"/>
          </w:tcPr>
          <w:p w14:paraId="0A2A43D1"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30.000,00 €</w:t>
            </w:r>
          </w:p>
        </w:tc>
        <w:tc>
          <w:tcPr>
            <w:tcW w:w="1760" w:type="dxa"/>
            <w:vAlign w:val="center"/>
          </w:tcPr>
          <w:p w14:paraId="1278530A"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30.000,00 €</w:t>
            </w:r>
          </w:p>
        </w:tc>
        <w:tc>
          <w:tcPr>
            <w:tcW w:w="1760" w:type="dxa"/>
            <w:vAlign w:val="center"/>
          </w:tcPr>
          <w:p w14:paraId="2D165D42"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30.000,00 €</w:t>
            </w:r>
          </w:p>
        </w:tc>
      </w:tr>
      <w:tr w:rsidR="00C72041" w:rsidRPr="00643D82" w14:paraId="4D269479" w14:textId="77777777" w:rsidTr="00AD4848">
        <w:trPr>
          <w:trHeight w:val="397"/>
        </w:trPr>
        <w:tc>
          <w:tcPr>
            <w:tcW w:w="1146" w:type="dxa"/>
            <w:vAlign w:val="center"/>
          </w:tcPr>
          <w:p w14:paraId="1B595845"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A091202</w:t>
            </w:r>
          </w:p>
        </w:tc>
        <w:tc>
          <w:tcPr>
            <w:tcW w:w="3126" w:type="dxa"/>
            <w:vAlign w:val="center"/>
          </w:tcPr>
          <w:p w14:paraId="4D9C06AA"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Dojenačka prehrana</w:t>
            </w:r>
          </w:p>
        </w:tc>
        <w:tc>
          <w:tcPr>
            <w:tcW w:w="1763" w:type="dxa"/>
            <w:vAlign w:val="center"/>
          </w:tcPr>
          <w:p w14:paraId="75B8790D" w14:textId="77777777" w:rsidR="00C72041" w:rsidRPr="00B113EA" w:rsidRDefault="00C72041" w:rsidP="00AD4848">
            <w:pPr>
              <w:spacing w:line="240" w:lineRule="auto"/>
              <w:jc w:val="center"/>
              <w:rPr>
                <w:rFonts w:ascii="Times New Roman" w:hAnsi="Times New Roman" w:cs="Times New Roman"/>
              </w:rPr>
            </w:pPr>
            <w:r w:rsidRPr="00B113EA">
              <w:rPr>
                <w:rFonts w:ascii="Times New Roman" w:hAnsi="Times New Roman" w:cs="Times New Roman"/>
              </w:rPr>
              <w:t>14.600,00 €</w:t>
            </w:r>
          </w:p>
        </w:tc>
        <w:tc>
          <w:tcPr>
            <w:tcW w:w="1760" w:type="dxa"/>
            <w:vAlign w:val="center"/>
          </w:tcPr>
          <w:p w14:paraId="4108EAFF" w14:textId="77777777" w:rsidR="00C72041" w:rsidRPr="00B113EA" w:rsidRDefault="00C72041" w:rsidP="00AD4848">
            <w:pPr>
              <w:spacing w:line="240" w:lineRule="auto"/>
              <w:jc w:val="center"/>
              <w:rPr>
                <w:rFonts w:ascii="Times New Roman" w:hAnsi="Times New Roman" w:cs="Times New Roman"/>
              </w:rPr>
            </w:pPr>
            <w:r w:rsidRPr="00B113EA">
              <w:rPr>
                <w:rFonts w:ascii="Times New Roman" w:hAnsi="Times New Roman" w:cs="Times New Roman"/>
              </w:rPr>
              <w:t>14.600,00 €</w:t>
            </w:r>
          </w:p>
        </w:tc>
        <w:tc>
          <w:tcPr>
            <w:tcW w:w="1760" w:type="dxa"/>
            <w:vAlign w:val="center"/>
          </w:tcPr>
          <w:p w14:paraId="0E2C1B78" w14:textId="77777777" w:rsidR="00C72041" w:rsidRPr="00B113EA" w:rsidRDefault="00C72041" w:rsidP="00AD4848">
            <w:pPr>
              <w:spacing w:line="240" w:lineRule="auto"/>
              <w:jc w:val="center"/>
              <w:rPr>
                <w:rFonts w:ascii="Times New Roman" w:hAnsi="Times New Roman" w:cs="Times New Roman"/>
              </w:rPr>
            </w:pPr>
            <w:r w:rsidRPr="00B113EA">
              <w:rPr>
                <w:rFonts w:ascii="Times New Roman" w:hAnsi="Times New Roman" w:cs="Times New Roman"/>
              </w:rPr>
              <w:t>14.600,00 €</w:t>
            </w:r>
          </w:p>
        </w:tc>
      </w:tr>
      <w:tr w:rsidR="00C72041" w:rsidRPr="00643D82" w14:paraId="139A6630" w14:textId="77777777" w:rsidTr="00AD4848">
        <w:trPr>
          <w:trHeight w:val="397"/>
        </w:trPr>
        <w:tc>
          <w:tcPr>
            <w:tcW w:w="1146" w:type="dxa"/>
            <w:vAlign w:val="center"/>
          </w:tcPr>
          <w:p w14:paraId="5C1AC38B"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A091203</w:t>
            </w:r>
          </w:p>
        </w:tc>
        <w:tc>
          <w:tcPr>
            <w:tcW w:w="3126" w:type="dxa"/>
            <w:vAlign w:val="center"/>
          </w:tcPr>
          <w:p w14:paraId="09CC8052"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Kućna njega</w:t>
            </w:r>
          </w:p>
        </w:tc>
        <w:tc>
          <w:tcPr>
            <w:tcW w:w="1763" w:type="dxa"/>
            <w:vAlign w:val="center"/>
          </w:tcPr>
          <w:p w14:paraId="05636E95"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3.300,00 €</w:t>
            </w:r>
          </w:p>
        </w:tc>
        <w:tc>
          <w:tcPr>
            <w:tcW w:w="1760" w:type="dxa"/>
            <w:vAlign w:val="center"/>
          </w:tcPr>
          <w:p w14:paraId="529604B9"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3.300,00 €</w:t>
            </w:r>
          </w:p>
        </w:tc>
        <w:tc>
          <w:tcPr>
            <w:tcW w:w="1760" w:type="dxa"/>
            <w:vAlign w:val="center"/>
          </w:tcPr>
          <w:p w14:paraId="604008B1"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3.300,00 €</w:t>
            </w:r>
          </w:p>
        </w:tc>
      </w:tr>
      <w:tr w:rsidR="00C72041" w:rsidRPr="00643D82" w14:paraId="66B651B2" w14:textId="77777777" w:rsidTr="00AD4848">
        <w:trPr>
          <w:trHeight w:val="397"/>
        </w:trPr>
        <w:tc>
          <w:tcPr>
            <w:tcW w:w="1146" w:type="dxa"/>
            <w:vAlign w:val="center"/>
          </w:tcPr>
          <w:p w14:paraId="254F0AE4"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lastRenderedPageBreak/>
              <w:t>A091204</w:t>
            </w:r>
          </w:p>
        </w:tc>
        <w:tc>
          <w:tcPr>
            <w:tcW w:w="3126" w:type="dxa"/>
            <w:vAlign w:val="center"/>
          </w:tcPr>
          <w:p w14:paraId="6461A34B"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Jednokratne pelene</w:t>
            </w:r>
          </w:p>
        </w:tc>
        <w:tc>
          <w:tcPr>
            <w:tcW w:w="1763" w:type="dxa"/>
            <w:vAlign w:val="center"/>
          </w:tcPr>
          <w:p w14:paraId="10C2659E"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400,00 €</w:t>
            </w:r>
          </w:p>
        </w:tc>
        <w:tc>
          <w:tcPr>
            <w:tcW w:w="1760" w:type="dxa"/>
            <w:vAlign w:val="center"/>
          </w:tcPr>
          <w:p w14:paraId="0CC10B0F"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400,00 €</w:t>
            </w:r>
          </w:p>
        </w:tc>
        <w:tc>
          <w:tcPr>
            <w:tcW w:w="1760" w:type="dxa"/>
            <w:vAlign w:val="center"/>
          </w:tcPr>
          <w:p w14:paraId="64D1FBD0"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400,00 €</w:t>
            </w:r>
          </w:p>
        </w:tc>
      </w:tr>
      <w:tr w:rsidR="00C72041" w:rsidRPr="00643D82" w14:paraId="086652B3" w14:textId="77777777" w:rsidTr="00AD4848">
        <w:trPr>
          <w:trHeight w:val="397"/>
        </w:trPr>
        <w:tc>
          <w:tcPr>
            <w:tcW w:w="1146" w:type="dxa"/>
            <w:vAlign w:val="center"/>
          </w:tcPr>
          <w:p w14:paraId="7B691285"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A091205</w:t>
            </w:r>
          </w:p>
        </w:tc>
        <w:tc>
          <w:tcPr>
            <w:tcW w:w="3126" w:type="dxa"/>
            <w:vAlign w:val="center"/>
          </w:tcPr>
          <w:p w14:paraId="08F877FF"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Ortopedske sprave</w:t>
            </w:r>
          </w:p>
        </w:tc>
        <w:tc>
          <w:tcPr>
            <w:tcW w:w="1763" w:type="dxa"/>
            <w:vAlign w:val="center"/>
          </w:tcPr>
          <w:p w14:paraId="3F2038E5"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1.700,00 €</w:t>
            </w:r>
          </w:p>
        </w:tc>
        <w:tc>
          <w:tcPr>
            <w:tcW w:w="1760" w:type="dxa"/>
            <w:vAlign w:val="center"/>
          </w:tcPr>
          <w:p w14:paraId="52337910"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1.700,00 €</w:t>
            </w:r>
          </w:p>
        </w:tc>
        <w:tc>
          <w:tcPr>
            <w:tcW w:w="1760" w:type="dxa"/>
            <w:vAlign w:val="center"/>
          </w:tcPr>
          <w:p w14:paraId="1BB84CC8"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1.700,00 €</w:t>
            </w:r>
          </w:p>
        </w:tc>
      </w:tr>
      <w:tr w:rsidR="00C72041" w:rsidRPr="00643D82" w14:paraId="74838957" w14:textId="77777777" w:rsidTr="00AD4848">
        <w:trPr>
          <w:trHeight w:val="397"/>
        </w:trPr>
        <w:tc>
          <w:tcPr>
            <w:tcW w:w="1146" w:type="dxa"/>
            <w:vAlign w:val="center"/>
          </w:tcPr>
          <w:p w14:paraId="587F5FCA"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A091206</w:t>
            </w:r>
          </w:p>
        </w:tc>
        <w:tc>
          <w:tcPr>
            <w:tcW w:w="3126" w:type="dxa"/>
            <w:vAlign w:val="center"/>
          </w:tcPr>
          <w:p w14:paraId="298A9C28"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Pomoć u lijekovima i sanitetskom materijalu</w:t>
            </w:r>
          </w:p>
        </w:tc>
        <w:tc>
          <w:tcPr>
            <w:tcW w:w="1763" w:type="dxa"/>
            <w:vAlign w:val="center"/>
          </w:tcPr>
          <w:p w14:paraId="459560DB"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1.000,00 €</w:t>
            </w:r>
          </w:p>
        </w:tc>
        <w:tc>
          <w:tcPr>
            <w:tcW w:w="1760" w:type="dxa"/>
            <w:vAlign w:val="center"/>
          </w:tcPr>
          <w:p w14:paraId="0EB17F7D"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1.000,00 €</w:t>
            </w:r>
          </w:p>
        </w:tc>
        <w:tc>
          <w:tcPr>
            <w:tcW w:w="1760" w:type="dxa"/>
            <w:vAlign w:val="center"/>
          </w:tcPr>
          <w:p w14:paraId="4A748E4A"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1.000,00 €</w:t>
            </w:r>
          </w:p>
        </w:tc>
      </w:tr>
      <w:tr w:rsidR="00C72041" w:rsidRPr="00643D82" w14:paraId="3201ED4A" w14:textId="77777777" w:rsidTr="00AD4848">
        <w:trPr>
          <w:trHeight w:val="397"/>
        </w:trPr>
        <w:tc>
          <w:tcPr>
            <w:tcW w:w="1146" w:type="dxa"/>
            <w:vAlign w:val="center"/>
          </w:tcPr>
          <w:p w14:paraId="7538D459"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A091207</w:t>
            </w:r>
          </w:p>
        </w:tc>
        <w:tc>
          <w:tcPr>
            <w:tcW w:w="3126" w:type="dxa"/>
            <w:vAlign w:val="center"/>
          </w:tcPr>
          <w:p w14:paraId="20376361"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Radne terapije</w:t>
            </w:r>
          </w:p>
        </w:tc>
        <w:tc>
          <w:tcPr>
            <w:tcW w:w="1763" w:type="dxa"/>
            <w:vAlign w:val="center"/>
          </w:tcPr>
          <w:p w14:paraId="07EC3C42"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2.000,00 €</w:t>
            </w:r>
          </w:p>
        </w:tc>
        <w:tc>
          <w:tcPr>
            <w:tcW w:w="1760" w:type="dxa"/>
            <w:vAlign w:val="center"/>
          </w:tcPr>
          <w:p w14:paraId="0CD0766A"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2.000,00 €</w:t>
            </w:r>
          </w:p>
        </w:tc>
        <w:tc>
          <w:tcPr>
            <w:tcW w:w="1760" w:type="dxa"/>
            <w:vAlign w:val="center"/>
          </w:tcPr>
          <w:p w14:paraId="345B6A18"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2.000,00 €</w:t>
            </w:r>
          </w:p>
        </w:tc>
      </w:tr>
      <w:tr w:rsidR="00C72041" w:rsidRPr="00643D82" w14:paraId="04264B4F" w14:textId="77777777" w:rsidTr="00AD4848">
        <w:trPr>
          <w:trHeight w:val="397"/>
        </w:trPr>
        <w:tc>
          <w:tcPr>
            <w:tcW w:w="1146" w:type="dxa"/>
            <w:vAlign w:val="center"/>
          </w:tcPr>
          <w:p w14:paraId="0EF9102B"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A091209</w:t>
            </w:r>
          </w:p>
        </w:tc>
        <w:tc>
          <w:tcPr>
            <w:tcW w:w="3126" w:type="dxa"/>
            <w:vAlign w:val="center"/>
          </w:tcPr>
          <w:p w14:paraId="03EE04C3"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Smještaj u zdravstvenu ustanovu</w:t>
            </w:r>
          </w:p>
        </w:tc>
        <w:tc>
          <w:tcPr>
            <w:tcW w:w="1763" w:type="dxa"/>
            <w:vAlign w:val="center"/>
          </w:tcPr>
          <w:p w14:paraId="5D3956B9"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8.000,00 €</w:t>
            </w:r>
          </w:p>
        </w:tc>
        <w:tc>
          <w:tcPr>
            <w:tcW w:w="1760" w:type="dxa"/>
            <w:vAlign w:val="center"/>
          </w:tcPr>
          <w:p w14:paraId="7BC0E5A6"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8.000,00 €</w:t>
            </w:r>
          </w:p>
        </w:tc>
        <w:tc>
          <w:tcPr>
            <w:tcW w:w="1760" w:type="dxa"/>
            <w:vAlign w:val="center"/>
          </w:tcPr>
          <w:p w14:paraId="32370778"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8.000,00 €</w:t>
            </w:r>
          </w:p>
        </w:tc>
      </w:tr>
      <w:tr w:rsidR="00C72041" w:rsidRPr="00643D82" w14:paraId="3ABED766" w14:textId="77777777" w:rsidTr="00AD4848">
        <w:trPr>
          <w:trHeight w:val="397"/>
        </w:trPr>
        <w:tc>
          <w:tcPr>
            <w:tcW w:w="1146" w:type="dxa"/>
            <w:vAlign w:val="center"/>
          </w:tcPr>
          <w:p w14:paraId="4C23B877"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A091210</w:t>
            </w:r>
          </w:p>
        </w:tc>
        <w:tc>
          <w:tcPr>
            <w:tcW w:w="3126" w:type="dxa"/>
            <w:vAlign w:val="center"/>
          </w:tcPr>
          <w:p w14:paraId="116891DD"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Posjete bolesnim i socijalno ugroženim osobama</w:t>
            </w:r>
          </w:p>
        </w:tc>
        <w:tc>
          <w:tcPr>
            <w:tcW w:w="1763" w:type="dxa"/>
            <w:vAlign w:val="center"/>
          </w:tcPr>
          <w:p w14:paraId="73B07C96"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1.300,00 €</w:t>
            </w:r>
          </w:p>
        </w:tc>
        <w:tc>
          <w:tcPr>
            <w:tcW w:w="1760" w:type="dxa"/>
            <w:vAlign w:val="center"/>
          </w:tcPr>
          <w:p w14:paraId="54A87443"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1.300,00 €</w:t>
            </w:r>
          </w:p>
        </w:tc>
        <w:tc>
          <w:tcPr>
            <w:tcW w:w="1760" w:type="dxa"/>
            <w:vAlign w:val="center"/>
          </w:tcPr>
          <w:p w14:paraId="5D810C39"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1.300,00 €</w:t>
            </w:r>
          </w:p>
        </w:tc>
      </w:tr>
      <w:tr w:rsidR="00C72041" w:rsidRPr="00643D82" w14:paraId="215A8507" w14:textId="77777777" w:rsidTr="00AD4848">
        <w:trPr>
          <w:trHeight w:val="397"/>
        </w:trPr>
        <w:tc>
          <w:tcPr>
            <w:tcW w:w="1146" w:type="dxa"/>
            <w:vAlign w:val="center"/>
          </w:tcPr>
          <w:p w14:paraId="465A4516"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A091211</w:t>
            </w:r>
          </w:p>
        </w:tc>
        <w:tc>
          <w:tcPr>
            <w:tcW w:w="3126" w:type="dxa"/>
            <w:vAlign w:val="center"/>
          </w:tcPr>
          <w:p w14:paraId="10193F74"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Prijevoz osoba s posebnim potrebama</w:t>
            </w:r>
          </w:p>
        </w:tc>
        <w:tc>
          <w:tcPr>
            <w:tcW w:w="1763" w:type="dxa"/>
            <w:vAlign w:val="center"/>
          </w:tcPr>
          <w:p w14:paraId="33A3EC2E"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500,00 €</w:t>
            </w:r>
          </w:p>
        </w:tc>
        <w:tc>
          <w:tcPr>
            <w:tcW w:w="1760" w:type="dxa"/>
            <w:vAlign w:val="center"/>
          </w:tcPr>
          <w:p w14:paraId="32A86C8A"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500,00 €</w:t>
            </w:r>
          </w:p>
        </w:tc>
        <w:tc>
          <w:tcPr>
            <w:tcW w:w="1760" w:type="dxa"/>
            <w:vAlign w:val="center"/>
          </w:tcPr>
          <w:p w14:paraId="0258BD15"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500,00 €</w:t>
            </w:r>
          </w:p>
        </w:tc>
      </w:tr>
      <w:tr w:rsidR="00C72041" w:rsidRPr="00643D82" w14:paraId="46723930" w14:textId="77777777" w:rsidTr="00AD4848">
        <w:trPr>
          <w:trHeight w:val="397"/>
        </w:trPr>
        <w:tc>
          <w:tcPr>
            <w:tcW w:w="1146" w:type="dxa"/>
            <w:vAlign w:val="center"/>
          </w:tcPr>
          <w:p w14:paraId="28AE3271"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A091212</w:t>
            </w:r>
          </w:p>
        </w:tc>
        <w:tc>
          <w:tcPr>
            <w:tcW w:w="3126" w:type="dxa"/>
            <w:vAlign w:val="center"/>
          </w:tcPr>
          <w:p w14:paraId="3DD1DBD0"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Pomoć osobama s posebnim potrebama</w:t>
            </w:r>
          </w:p>
        </w:tc>
        <w:tc>
          <w:tcPr>
            <w:tcW w:w="1763" w:type="dxa"/>
            <w:vAlign w:val="center"/>
          </w:tcPr>
          <w:p w14:paraId="36EA8E55"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2.660,00 €</w:t>
            </w:r>
          </w:p>
        </w:tc>
        <w:tc>
          <w:tcPr>
            <w:tcW w:w="1760" w:type="dxa"/>
            <w:vAlign w:val="center"/>
          </w:tcPr>
          <w:p w14:paraId="5F632F90"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2.660,00 €</w:t>
            </w:r>
          </w:p>
        </w:tc>
        <w:tc>
          <w:tcPr>
            <w:tcW w:w="1760" w:type="dxa"/>
            <w:vAlign w:val="center"/>
          </w:tcPr>
          <w:p w14:paraId="7B249B99"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2.660,00 €</w:t>
            </w:r>
          </w:p>
        </w:tc>
      </w:tr>
      <w:tr w:rsidR="00C72041" w:rsidRPr="00643D82" w14:paraId="534D835E" w14:textId="77777777" w:rsidTr="00AD4848">
        <w:trPr>
          <w:trHeight w:val="397"/>
        </w:trPr>
        <w:tc>
          <w:tcPr>
            <w:tcW w:w="1146" w:type="dxa"/>
            <w:vAlign w:val="center"/>
          </w:tcPr>
          <w:p w14:paraId="2708C2FA"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A091215</w:t>
            </w:r>
          </w:p>
        </w:tc>
        <w:tc>
          <w:tcPr>
            <w:tcW w:w="3126" w:type="dxa"/>
            <w:vAlign w:val="center"/>
          </w:tcPr>
          <w:p w14:paraId="162CB0D0"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Pomoć zdravstvenoj stanici Kostrena</w:t>
            </w:r>
          </w:p>
        </w:tc>
        <w:tc>
          <w:tcPr>
            <w:tcW w:w="1763" w:type="dxa"/>
            <w:vAlign w:val="center"/>
          </w:tcPr>
          <w:p w14:paraId="4B87D3AF"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1.000,00 €</w:t>
            </w:r>
          </w:p>
        </w:tc>
        <w:tc>
          <w:tcPr>
            <w:tcW w:w="1760" w:type="dxa"/>
            <w:vAlign w:val="center"/>
          </w:tcPr>
          <w:p w14:paraId="34D0BC4A"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1.000,00 €</w:t>
            </w:r>
          </w:p>
        </w:tc>
        <w:tc>
          <w:tcPr>
            <w:tcW w:w="1760" w:type="dxa"/>
            <w:vAlign w:val="center"/>
          </w:tcPr>
          <w:p w14:paraId="46D422F2"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1.000,00 €</w:t>
            </w:r>
          </w:p>
        </w:tc>
      </w:tr>
      <w:tr w:rsidR="00C72041" w:rsidRPr="00643D82" w14:paraId="4885E209" w14:textId="77777777" w:rsidTr="00AD4848">
        <w:trPr>
          <w:trHeight w:val="397"/>
        </w:trPr>
        <w:tc>
          <w:tcPr>
            <w:tcW w:w="1146" w:type="dxa"/>
            <w:vAlign w:val="center"/>
          </w:tcPr>
          <w:p w14:paraId="5FB584BD"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A091248</w:t>
            </w:r>
          </w:p>
        </w:tc>
        <w:tc>
          <w:tcPr>
            <w:tcW w:w="3126" w:type="dxa"/>
            <w:vAlign w:val="center"/>
          </w:tcPr>
          <w:p w14:paraId="51B22D76"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Ultrazvučni pregledi</w:t>
            </w:r>
          </w:p>
        </w:tc>
        <w:tc>
          <w:tcPr>
            <w:tcW w:w="1763" w:type="dxa"/>
            <w:vAlign w:val="center"/>
          </w:tcPr>
          <w:p w14:paraId="3B86E9CD"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3.700,00 €</w:t>
            </w:r>
          </w:p>
        </w:tc>
        <w:tc>
          <w:tcPr>
            <w:tcW w:w="1760" w:type="dxa"/>
            <w:vAlign w:val="center"/>
          </w:tcPr>
          <w:p w14:paraId="41C42075"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3.700,00 €</w:t>
            </w:r>
          </w:p>
        </w:tc>
        <w:tc>
          <w:tcPr>
            <w:tcW w:w="1760" w:type="dxa"/>
            <w:vAlign w:val="center"/>
          </w:tcPr>
          <w:p w14:paraId="1C1E112E"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3.700,00 €</w:t>
            </w:r>
          </w:p>
        </w:tc>
      </w:tr>
      <w:tr w:rsidR="00C72041" w:rsidRPr="00643D82" w14:paraId="2B888F29" w14:textId="77777777" w:rsidTr="00AD4848">
        <w:trPr>
          <w:trHeight w:val="397"/>
        </w:trPr>
        <w:tc>
          <w:tcPr>
            <w:tcW w:w="1146" w:type="dxa"/>
            <w:vAlign w:val="center"/>
          </w:tcPr>
          <w:p w14:paraId="533D4251"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A091216</w:t>
            </w:r>
          </w:p>
        </w:tc>
        <w:tc>
          <w:tcPr>
            <w:tcW w:w="3126" w:type="dxa"/>
            <w:vAlign w:val="center"/>
          </w:tcPr>
          <w:p w14:paraId="70260F77"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Palijativna skrb</w:t>
            </w:r>
          </w:p>
        </w:tc>
        <w:tc>
          <w:tcPr>
            <w:tcW w:w="1763" w:type="dxa"/>
            <w:vAlign w:val="center"/>
          </w:tcPr>
          <w:p w14:paraId="7F2C3399"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1.740,00 €</w:t>
            </w:r>
          </w:p>
        </w:tc>
        <w:tc>
          <w:tcPr>
            <w:tcW w:w="1760" w:type="dxa"/>
            <w:vAlign w:val="center"/>
          </w:tcPr>
          <w:p w14:paraId="5DC48006"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1.740,00 €</w:t>
            </w:r>
          </w:p>
        </w:tc>
        <w:tc>
          <w:tcPr>
            <w:tcW w:w="1760" w:type="dxa"/>
            <w:vAlign w:val="center"/>
          </w:tcPr>
          <w:p w14:paraId="5670415E"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1.740,00 €</w:t>
            </w:r>
          </w:p>
        </w:tc>
      </w:tr>
      <w:tr w:rsidR="00C72041" w:rsidRPr="00643D82" w14:paraId="19C78B53" w14:textId="77777777" w:rsidTr="00AD4848">
        <w:trPr>
          <w:trHeight w:val="397"/>
        </w:trPr>
        <w:tc>
          <w:tcPr>
            <w:tcW w:w="1146" w:type="dxa"/>
            <w:vAlign w:val="center"/>
          </w:tcPr>
          <w:p w14:paraId="30E8F3D5"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A091232</w:t>
            </w:r>
          </w:p>
        </w:tc>
        <w:tc>
          <w:tcPr>
            <w:tcW w:w="3126" w:type="dxa"/>
            <w:vAlign w:val="center"/>
          </w:tcPr>
          <w:p w14:paraId="73DF0758"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Pomoć domu zdravlja za dežurstva</w:t>
            </w:r>
          </w:p>
        </w:tc>
        <w:tc>
          <w:tcPr>
            <w:tcW w:w="1763" w:type="dxa"/>
            <w:vAlign w:val="center"/>
          </w:tcPr>
          <w:p w14:paraId="4E29BA6C"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3.690,00 €</w:t>
            </w:r>
          </w:p>
        </w:tc>
        <w:tc>
          <w:tcPr>
            <w:tcW w:w="1760" w:type="dxa"/>
            <w:vAlign w:val="center"/>
          </w:tcPr>
          <w:p w14:paraId="31E19A07"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3.690,00 €</w:t>
            </w:r>
          </w:p>
        </w:tc>
        <w:tc>
          <w:tcPr>
            <w:tcW w:w="1760" w:type="dxa"/>
            <w:vAlign w:val="center"/>
          </w:tcPr>
          <w:p w14:paraId="36DEBB63"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3.690,00 €</w:t>
            </w:r>
          </w:p>
        </w:tc>
      </w:tr>
      <w:tr w:rsidR="00C72041" w:rsidRPr="00643D82" w14:paraId="094EA214" w14:textId="77777777" w:rsidTr="00AD4848">
        <w:trPr>
          <w:trHeight w:val="397"/>
        </w:trPr>
        <w:tc>
          <w:tcPr>
            <w:tcW w:w="1146" w:type="dxa"/>
            <w:vAlign w:val="center"/>
          </w:tcPr>
          <w:p w14:paraId="1738B823"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A091244</w:t>
            </w:r>
          </w:p>
        </w:tc>
        <w:tc>
          <w:tcPr>
            <w:tcW w:w="3126" w:type="dxa"/>
            <w:vAlign w:val="center"/>
          </w:tcPr>
          <w:p w14:paraId="75FCC70A"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Tečaj za trudnice</w:t>
            </w:r>
          </w:p>
        </w:tc>
        <w:tc>
          <w:tcPr>
            <w:tcW w:w="1763" w:type="dxa"/>
            <w:vAlign w:val="center"/>
          </w:tcPr>
          <w:p w14:paraId="7D6CD0E7"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1.600,00 €</w:t>
            </w:r>
          </w:p>
        </w:tc>
        <w:tc>
          <w:tcPr>
            <w:tcW w:w="1760" w:type="dxa"/>
            <w:vAlign w:val="center"/>
          </w:tcPr>
          <w:p w14:paraId="52971AF0"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1.600,00 €</w:t>
            </w:r>
          </w:p>
        </w:tc>
        <w:tc>
          <w:tcPr>
            <w:tcW w:w="1760" w:type="dxa"/>
            <w:vAlign w:val="center"/>
          </w:tcPr>
          <w:p w14:paraId="09F14E1F"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1.600,00 €</w:t>
            </w:r>
          </w:p>
        </w:tc>
      </w:tr>
      <w:tr w:rsidR="00C72041" w:rsidRPr="00643D82" w14:paraId="144038A5" w14:textId="77777777" w:rsidTr="00AD4848">
        <w:trPr>
          <w:trHeight w:val="397"/>
        </w:trPr>
        <w:tc>
          <w:tcPr>
            <w:tcW w:w="1146" w:type="dxa"/>
            <w:vAlign w:val="center"/>
          </w:tcPr>
          <w:p w14:paraId="28AC9031"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A091245</w:t>
            </w:r>
          </w:p>
        </w:tc>
        <w:tc>
          <w:tcPr>
            <w:tcW w:w="3126" w:type="dxa"/>
            <w:vAlign w:val="center"/>
          </w:tcPr>
          <w:p w14:paraId="7F2460BE"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Pomoć djeci oboljeloj od kroničnih bolesti i djeci s teškoćama u razvoju</w:t>
            </w:r>
          </w:p>
        </w:tc>
        <w:tc>
          <w:tcPr>
            <w:tcW w:w="1763" w:type="dxa"/>
            <w:vAlign w:val="center"/>
          </w:tcPr>
          <w:p w14:paraId="31A05B06"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10.000,00 €</w:t>
            </w:r>
          </w:p>
        </w:tc>
        <w:tc>
          <w:tcPr>
            <w:tcW w:w="1760" w:type="dxa"/>
            <w:vAlign w:val="center"/>
          </w:tcPr>
          <w:p w14:paraId="6FD0D4B6"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10.000,00 €</w:t>
            </w:r>
          </w:p>
        </w:tc>
        <w:tc>
          <w:tcPr>
            <w:tcW w:w="1760" w:type="dxa"/>
            <w:vAlign w:val="center"/>
          </w:tcPr>
          <w:p w14:paraId="397D3AA9"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10.000,00 €</w:t>
            </w:r>
          </w:p>
        </w:tc>
      </w:tr>
      <w:tr w:rsidR="00C72041" w:rsidRPr="00643D82" w14:paraId="37D037B7" w14:textId="77777777" w:rsidTr="00AD4848">
        <w:trPr>
          <w:trHeight w:val="397"/>
        </w:trPr>
        <w:tc>
          <w:tcPr>
            <w:tcW w:w="1146" w:type="dxa"/>
            <w:vAlign w:val="center"/>
          </w:tcPr>
          <w:p w14:paraId="7EC9BDD9"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A091246</w:t>
            </w:r>
          </w:p>
        </w:tc>
        <w:tc>
          <w:tcPr>
            <w:tcW w:w="3126" w:type="dxa"/>
            <w:vAlign w:val="center"/>
          </w:tcPr>
          <w:p w14:paraId="1C85189B"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Sufinanciranje logopeda</w:t>
            </w:r>
          </w:p>
        </w:tc>
        <w:tc>
          <w:tcPr>
            <w:tcW w:w="1763" w:type="dxa"/>
            <w:vAlign w:val="center"/>
          </w:tcPr>
          <w:p w14:paraId="390DC601"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7.500,00 €</w:t>
            </w:r>
          </w:p>
        </w:tc>
        <w:tc>
          <w:tcPr>
            <w:tcW w:w="1760" w:type="dxa"/>
            <w:vAlign w:val="center"/>
          </w:tcPr>
          <w:p w14:paraId="6071EA14"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7.500,00 €</w:t>
            </w:r>
          </w:p>
        </w:tc>
        <w:tc>
          <w:tcPr>
            <w:tcW w:w="1760" w:type="dxa"/>
            <w:vAlign w:val="center"/>
          </w:tcPr>
          <w:p w14:paraId="0D2DF9AE"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7.500,00 €</w:t>
            </w:r>
          </w:p>
        </w:tc>
      </w:tr>
      <w:tr w:rsidR="00C72041" w:rsidRPr="00643D82" w14:paraId="16CC1440" w14:textId="77777777" w:rsidTr="00AD4848">
        <w:trPr>
          <w:trHeight w:val="397"/>
        </w:trPr>
        <w:tc>
          <w:tcPr>
            <w:tcW w:w="1146" w:type="dxa"/>
            <w:vAlign w:val="center"/>
          </w:tcPr>
          <w:p w14:paraId="49F64777"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A091247</w:t>
            </w:r>
          </w:p>
        </w:tc>
        <w:tc>
          <w:tcPr>
            <w:tcW w:w="3126" w:type="dxa"/>
            <w:vAlign w:val="center"/>
          </w:tcPr>
          <w:p w14:paraId="08206DDC"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Zdravstveno savjetovanje</w:t>
            </w:r>
          </w:p>
        </w:tc>
        <w:tc>
          <w:tcPr>
            <w:tcW w:w="1763" w:type="dxa"/>
            <w:vAlign w:val="center"/>
          </w:tcPr>
          <w:p w14:paraId="5F234B4A"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1.000,00 €</w:t>
            </w:r>
          </w:p>
        </w:tc>
        <w:tc>
          <w:tcPr>
            <w:tcW w:w="1760" w:type="dxa"/>
            <w:vAlign w:val="center"/>
          </w:tcPr>
          <w:p w14:paraId="680C42D4"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1.000,00 €</w:t>
            </w:r>
          </w:p>
        </w:tc>
        <w:tc>
          <w:tcPr>
            <w:tcW w:w="1760" w:type="dxa"/>
            <w:vAlign w:val="center"/>
          </w:tcPr>
          <w:p w14:paraId="396C9CE7"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1.000,00 €</w:t>
            </w:r>
          </w:p>
        </w:tc>
      </w:tr>
      <w:tr w:rsidR="00C72041" w:rsidRPr="00643D82" w14:paraId="68D2C637" w14:textId="77777777" w:rsidTr="00AD4848">
        <w:trPr>
          <w:trHeight w:val="397"/>
        </w:trPr>
        <w:tc>
          <w:tcPr>
            <w:tcW w:w="1146" w:type="dxa"/>
            <w:vAlign w:val="center"/>
          </w:tcPr>
          <w:p w14:paraId="2E3195EC"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A091239</w:t>
            </w:r>
          </w:p>
        </w:tc>
        <w:tc>
          <w:tcPr>
            <w:tcW w:w="3126" w:type="dxa"/>
            <w:vAlign w:val="center"/>
          </w:tcPr>
          <w:p w14:paraId="3F513AD4"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Pomoć teško bolesnima</w:t>
            </w:r>
          </w:p>
        </w:tc>
        <w:tc>
          <w:tcPr>
            <w:tcW w:w="1763" w:type="dxa"/>
            <w:vAlign w:val="center"/>
          </w:tcPr>
          <w:p w14:paraId="2A4AA46B"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4.000,00 €</w:t>
            </w:r>
          </w:p>
        </w:tc>
        <w:tc>
          <w:tcPr>
            <w:tcW w:w="1760" w:type="dxa"/>
            <w:vAlign w:val="center"/>
          </w:tcPr>
          <w:p w14:paraId="0C9268B4"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4.000,00 €</w:t>
            </w:r>
          </w:p>
        </w:tc>
        <w:tc>
          <w:tcPr>
            <w:tcW w:w="1760" w:type="dxa"/>
            <w:vAlign w:val="center"/>
          </w:tcPr>
          <w:p w14:paraId="67C76DF9"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4.000,00 €</w:t>
            </w:r>
          </w:p>
        </w:tc>
      </w:tr>
      <w:tr w:rsidR="00C72041" w:rsidRPr="00643D82" w14:paraId="6DBB20B0" w14:textId="77777777" w:rsidTr="00AD4848">
        <w:trPr>
          <w:trHeight w:val="397"/>
        </w:trPr>
        <w:tc>
          <w:tcPr>
            <w:tcW w:w="1146" w:type="dxa"/>
            <w:vAlign w:val="center"/>
          </w:tcPr>
          <w:p w14:paraId="790B273C"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A091240</w:t>
            </w:r>
          </w:p>
        </w:tc>
        <w:tc>
          <w:tcPr>
            <w:tcW w:w="3126" w:type="dxa"/>
            <w:vAlign w:val="center"/>
          </w:tcPr>
          <w:p w14:paraId="3BED2148"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Javne potrebe u zdravstvu</w:t>
            </w:r>
          </w:p>
        </w:tc>
        <w:tc>
          <w:tcPr>
            <w:tcW w:w="1763" w:type="dxa"/>
            <w:vAlign w:val="center"/>
          </w:tcPr>
          <w:p w14:paraId="1322A3FF"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15.000,00 €</w:t>
            </w:r>
          </w:p>
        </w:tc>
        <w:tc>
          <w:tcPr>
            <w:tcW w:w="1760" w:type="dxa"/>
            <w:vAlign w:val="center"/>
          </w:tcPr>
          <w:p w14:paraId="32FA2323"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15.000,00 €</w:t>
            </w:r>
          </w:p>
        </w:tc>
        <w:tc>
          <w:tcPr>
            <w:tcW w:w="1760" w:type="dxa"/>
            <w:vAlign w:val="center"/>
          </w:tcPr>
          <w:p w14:paraId="4122C3B7"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15.000,00 €</w:t>
            </w:r>
          </w:p>
        </w:tc>
      </w:tr>
      <w:tr w:rsidR="00C72041" w:rsidRPr="00643D82" w14:paraId="0458F75C" w14:textId="77777777" w:rsidTr="00AD4848">
        <w:trPr>
          <w:trHeight w:val="397"/>
        </w:trPr>
        <w:tc>
          <w:tcPr>
            <w:tcW w:w="1146" w:type="dxa"/>
            <w:vAlign w:val="center"/>
          </w:tcPr>
          <w:p w14:paraId="3EE1FEA4"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A091241</w:t>
            </w:r>
          </w:p>
        </w:tc>
        <w:tc>
          <w:tcPr>
            <w:tcW w:w="3126" w:type="dxa"/>
            <w:vAlign w:val="center"/>
          </w:tcPr>
          <w:p w14:paraId="7EF2B968"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Sufinanciranje ginekološkog tima</w:t>
            </w:r>
          </w:p>
        </w:tc>
        <w:tc>
          <w:tcPr>
            <w:tcW w:w="1763" w:type="dxa"/>
            <w:vAlign w:val="center"/>
          </w:tcPr>
          <w:p w14:paraId="40BFD732"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6.640,00 €</w:t>
            </w:r>
          </w:p>
        </w:tc>
        <w:tc>
          <w:tcPr>
            <w:tcW w:w="1760" w:type="dxa"/>
            <w:vAlign w:val="center"/>
          </w:tcPr>
          <w:p w14:paraId="1AAF824B"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6.640,00 €</w:t>
            </w:r>
          </w:p>
        </w:tc>
        <w:tc>
          <w:tcPr>
            <w:tcW w:w="1760" w:type="dxa"/>
            <w:vAlign w:val="center"/>
          </w:tcPr>
          <w:p w14:paraId="5A2624A7"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6.640,00 €</w:t>
            </w:r>
          </w:p>
        </w:tc>
      </w:tr>
      <w:tr w:rsidR="00C72041" w:rsidRPr="00643D82" w14:paraId="43CB0ECF" w14:textId="77777777" w:rsidTr="00AD4848">
        <w:trPr>
          <w:trHeight w:val="397"/>
        </w:trPr>
        <w:tc>
          <w:tcPr>
            <w:tcW w:w="1146" w:type="dxa"/>
            <w:vAlign w:val="center"/>
          </w:tcPr>
          <w:p w14:paraId="64162BFB"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A091249</w:t>
            </w:r>
          </w:p>
        </w:tc>
        <w:tc>
          <w:tcPr>
            <w:tcW w:w="3126" w:type="dxa"/>
            <w:vAlign w:val="center"/>
          </w:tcPr>
          <w:p w14:paraId="41A238CA"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Pomoć korisnicima smještaja</w:t>
            </w:r>
          </w:p>
        </w:tc>
        <w:tc>
          <w:tcPr>
            <w:tcW w:w="1763" w:type="dxa"/>
            <w:vAlign w:val="center"/>
          </w:tcPr>
          <w:p w14:paraId="076979D9"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270,00 €</w:t>
            </w:r>
          </w:p>
        </w:tc>
        <w:tc>
          <w:tcPr>
            <w:tcW w:w="1760" w:type="dxa"/>
            <w:vAlign w:val="center"/>
          </w:tcPr>
          <w:p w14:paraId="747432D9"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270,00 €</w:t>
            </w:r>
          </w:p>
        </w:tc>
        <w:tc>
          <w:tcPr>
            <w:tcW w:w="1760" w:type="dxa"/>
            <w:vAlign w:val="center"/>
          </w:tcPr>
          <w:p w14:paraId="28CFB7CD"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270,00 €</w:t>
            </w:r>
          </w:p>
        </w:tc>
      </w:tr>
      <w:tr w:rsidR="00C72041" w:rsidRPr="00643D82" w14:paraId="0DA75827" w14:textId="77777777" w:rsidTr="00AD4848">
        <w:trPr>
          <w:trHeight w:val="397"/>
        </w:trPr>
        <w:tc>
          <w:tcPr>
            <w:tcW w:w="1146" w:type="dxa"/>
            <w:vAlign w:val="center"/>
          </w:tcPr>
          <w:p w14:paraId="60040525"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A091250</w:t>
            </w:r>
          </w:p>
        </w:tc>
        <w:tc>
          <w:tcPr>
            <w:tcW w:w="3126" w:type="dxa"/>
            <w:vAlign w:val="center"/>
          </w:tcPr>
          <w:p w14:paraId="15465681"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Pomoć centru Fortica – Kraljevica</w:t>
            </w:r>
          </w:p>
        </w:tc>
        <w:tc>
          <w:tcPr>
            <w:tcW w:w="1763" w:type="dxa"/>
            <w:vAlign w:val="center"/>
          </w:tcPr>
          <w:p w14:paraId="46714238"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1.000,00 €</w:t>
            </w:r>
          </w:p>
        </w:tc>
        <w:tc>
          <w:tcPr>
            <w:tcW w:w="1760" w:type="dxa"/>
            <w:vAlign w:val="center"/>
          </w:tcPr>
          <w:p w14:paraId="02063065"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1.000,00 €</w:t>
            </w:r>
          </w:p>
        </w:tc>
        <w:tc>
          <w:tcPr>
            <w:tcW w:w="1760" w:type="dxa"/>
            <w:vAlign w:val="center"/>
          </w:tcPr>
          <w:p w14:paraId="427B4232" w14:textId="77777777" w:rsidR="00C72041" w:rsidRPr="00B113EA" w:rsidRDefault="00C72041" w:rsidP="00AD4848">
            <w:pPr>
              <w:spacing w:line="240" w:lineRule="auto"/>
              <w:jc w:val="center"/>
              <w:rPr>
                <w:rFonts w:ascii="Times New Roman" w:eastAsia="Calibri" w:hAnsi="Times New Roman" w:cs="Times New Roman"/>
              </w:rPr>
            </w:pPr>
            <w:r w:rsidRPr="00B113EA">
              <w:rPr>
                <w:rFonts w:ascii="Times New Roman" w:eastAsia="Calibri" w:hAnsi="Times New Roman" w:cs="Times New Roman"/>
              </w:rPr>
              <w:t>1.000,00 €</w:t>
            </w:r>
          </w:p>
        </w:tc>
      </w:tr>
    </w:tbl>
    <w:p w14:paraId="67ED8E6E" w14:textId="77777777" w:rsidR="00C72041" w:rsidRPr="00D62FC5" w:rsidRDefault="00C72041" w:rsidP="00C72041">
      <w:pPr>
        <w:spacing w:after="0" w:line="240" w:lineRule="auto"/>
        <w:jc w:val="both"/>
        <w:rPr>
          <w:rFonts w:ascii="Times New Roman" w:eastAsia="Calibri" w:hAnsi="Times New Roman" w:cs="Times New Roman"/>
          <w:color w:val="FF0000"/>
          <w:sz w:val="24"/>
          <w:szCs w:val="24"/>
        </w:rPr>
      </w:pPr>
    </w:p>
    <w:p w14:paraId="1F7E0FFE" w14:textId="77777777" w:rsidR="00C72041" w:rsidRDefault="00C72041" w:rsidP="00C72041">
      <w:pPr>
        <w:spacing w:after="0" w:line="240" w:lineRule="auto"/>
        <w:jc w:val="both"/>
        <w:rPr>
          <w:rFonts w:ascii="Times New Roman" w:eastAsia="Calibri" w:hAnsi="Times New Roman" w:cs="Times New Roman"/>
          <w:szCs w:val="24"/>
        </w:rPr>
      </w:pPr>
      <w:r w:rsidRPr="00B113EA">
        <w:rPr>
          <w:rFonts w:ascii="Times New Roman" w:eastAsia="Calibri" w:hAnsi="Times New Roman" w:cs="Times New Roman"/>
          <w:szCs w:val="24"/>
        </w:rPr>
        <w:t xml:space="preserve">Planirana sredstva za ostvarenje navedenog programa (0912)- Zdravstvo iznose 122.600 €. </w:t>
      </w:r>
    </w:p>
    <w:p w14:paraId="42384AAE" w14:textId="77777777" w:rsidR="00C72041" w:rsidRPr="00B113EA" w:rsidRDefault="00C72041" w:rsidP="00C72041">
      <w:pPr>
        <w:spacing w:after="0" w:line="240" w:lineRule="auto"/>
        <w:jc w:val="both"/>
        <w:rPr>
          <w:rFonts w:ascii="Times New Roman" w:eastAsia="Calibri" w:hAnsi="Times New Roman" w:cs="Times New Roman"/>
          <w:szCs w:val="24"/>
        </w:rPr>
      </w:pPr>
    </w:p>
    <w:p w14:paraId="0495D306" w14:textId="77777777" w:rsidR="00C72041" w:rsidRDefault="00C72041" w:rsidP="00C72041">
      <w:pPr>
        <w:spacing w:after="0" w:line="240" w:lineRule="auto"/>
        <w:jc w:val="both"/>
        <w:rPr>
          <w:rFonts w:ascii="Times New Roman" w:eastAsia="Calibri" w:hAnsi="Times New Roman" w:cs="Times New Roman"/>
          <w:szCs w:val="24"/>
        </w:rPr>
      </w:pPr>
      <w:r w:rsidRPr="00B113EA">
        <w:rPr>
          <w:rFonts w:ascii="Times New Roman" w:eastAsia="Calibri" w:hAnsi="Times New Roman" w:cs="Times New Roman"/>
          <w:szCs w:val="24"/>
        </w:rPr>
        <w:t>Unutar programa izvode se sljedeće aktivnosti i projekti:</w:t>
      </w:r>
    </w:p>
    <w:p w14:paraId="02CD508B" w14:textId="6C01F38D" w:rsidR="00012948" w:rsidRDefault="00012948">
      <w:pPr>
        <w:spacing w:after="160" w:line="259" w:lineRule="auto"/>
        <w:rPr>
          <w:rFonts w:ascii="Times New Roman" w:eastAsia="Calibri" w:hAnsi="Times New Roman" w:cs="Times New Roman"/>
          <w:szCs w:val="24"/>
          <w:highlight w:val="lightGray"/>
        </w:rPr>
      </w:pPr>
      <w:r>
        <w:rPr>
          <w:rFonts w:ascii="Times New Roman" w:eastAsia="Calibri" w:hAnsi="Times New Roman" w:cs="Times New Roman"/>
          <w:szCs w:val="24"/>
          <w:highlight w:val="lightGray"/>
        </w:rPr>
        <w:br w:type="page"/>
      </w:r>
    </w:p>
    <w:p w14:paraId="21E968CD" w14:textId="77777777" w:rsidR="00C72041" w:rsidRDefault="00C72041" w:rsidP="00C72041">
      <w:pPr>
        <w:spacing w:after="0" w:line="240" w:lineRule="auto"/>
        <w:jc w:val="both"/>
        <w:rPr>
          <w:rFonts w:ascii="Times New Roman" w:eastAsia="Calibri" w:hAnsi="Times New Roman" w:cs="Times New Roman"/>
          <w:szCs w:val="24"/>
          <w:highlight w:val="lightGray"/>
        </w:rPr>
      </w:pPr>
    </w:p>
    <w:p w14:paraId="1997A34A" w14:textId="77777777" w:rsidR="00C72041" w:rsidRPr="003E4752" w:rsidRDefault="00C72041" w:rsidP="00C72041">
      <w:pPr>
        <w:spacing w:after="0" w:line="240" w:lineRule="auto"/>
        <w:jc w:val="both"/>
        <w:rPr>
          <w:rFonts w:ascii="Times New Roman" w:eastAsia="Calibri" w:hAnsi="Times New Roman" w:cs="Times New Roman"/>
          <w:b/>
          <w:bCs/>
          <w:szCs w:val="24"/>
        </w:rPr>
      </w:pPr>
      <w:r w:rsidRPr="003E4752">
        <w:rPr>
          <w:rFonts w:ascii="Times New Roman" w:eastAsia="Calibri" w:hAnsi="Times New Roman" w:cs="Times New Roman"/>
          <w:b/>
          <w:bCs/>
          <w:szCs w:val="24"/>
        </w:rPr>
        <w:t>Aktivnost A091201 Naknada po rođenju djeteta:</w:t>
      </w:r>
    </w:p>
    <w:p w14:paraId="6960099A" w14:textId="77777777" w:rsidR="00C72041" w:rsidRPr="003E4752" w:rsidRDefault="00C72041" w:rsidP="00C72041">
      <w:pPr>
        <w:spacing w:after="0" w:line="240" w:lineRule="auto"/>
        <w:jc w:val="both"/>
        <w:rPr>
          <w:rFonts w:ascii="Times New Roman" w:eastAsia="Calibri" w:hAnsi="Times New Roman" w:cs="Times New Roman"/>
          <w:szCs w:val="24"/>
        </w:rPr>
      </w:pPr>
      <w:r w:rsidRPr="003E4752">
        <w:rPr>
          <w:rFonts w:ascii="Times New Roman" w:eastAsia="Calibri" w:hAnsi="Times New Roman" w:cs="Times New Roman"/>
          <w:szCs w:val="24"/>
        </w:rPr>
        <w:t>Proračunskim sredstvima financira se isplata novčanih potpora po rođenju djeteta, odnosno jednokratne novčane pomoći po rođenju i navršenih šest mjeseci života djeteta.</w:t>
      </w:r>
    </w:p>
    <w:p w14:paraId="245D40DF" w14:textId="77777777" w:rsidR="00C72041" w:rsidRPr="00495A79" w:rsidRDefault="00C72041" w:rsidP="00C72041">
      <w:pPr>
        <w:spacing w:after="0" w:line="240" w:lineRule="auto"/>
        <w:jc w:val="both"/>
        <w:rPr>
          <w:rFonts w:ascii="Times New Roman" w:eastAsia="Calibri" w:hAnsi="Times New Roman" w:cs="Times New Roman"/>
          <w:color w:val="538135" w:themeColor="accent6" w:themeShade="BF"/>
          <w:szCs w:val="24"/>
          <w:highlight w:val="cyan"/>
        </w:rPr>
      </w:pPr>
    </w:p>
    <w:p w14:paraId="288E8261" w14:textId="77777777" w:rsidR="00C72041" w:rsidRPr="003E4752" w:rsidRDefault="00C72041" w:rsidP="00C72041">
      <w:pPr>
        <w:spacing w:after="0" w:line="240" w:lineRule="auto"/>
        <w:jc w:val="both"/>
        <w:rPr>
          <w:rFonts w:ascii="Times New Roman" w:eastAsia="Calibri" w:hAnsi="Times New Roman" w:cs="Times New Roman"/>
          <w:b/>
          <w:bCs/>
          <w:szCs w:val="24"/>
        </w:rPr>
      </w:pPr>
      <w:r w:rsidRPr="003E4752">
        <w:rPr>
          <w:rFonts w:ascii="Times New Roman" w:eastAsia="Calibri" w:hAnsi="Times New Roman" w:cs="Times New Roman"/>
          <w:b/>
          <w:bCs/>
          <w:szCs w:val="24"/>
        </w:rPr>
        <w:t xml:space="preserve">Aktivnost A091202 Dojenačka prehrana: </w:t>
      </w:r>
    </w:p>
    <w:p w14:paraId="7E2C9522" w14:textId="77777777" w:rsidR="00C72041" w:rsidRPr="003E4752" w:rsidRDefault="00C72041" w:rsidP="00C72041">
      <w:pPr>
        <w:spacing w:after="0" w:line="240" w:lineRule="auto"/>
        <w:jc w:val="both"/>
        <w:rPr>
          <w:rFonts w:ascii="Times New Roman" w:eastAsia="Calibri" w:hAnsi="Times New Roman" w:cs="Times New Roman"/>
          <w:szCs w:val="24"/>
        </w:rPr>
      </w:pPr>
      <w:r w:rsidRPr="003E4752">
        <w:rPr>
          <w:rFonts w:ascii="Times New Roman" w:eastAsia="Calibri" w:hAnsi="Times New Roman" w:cs="Times New Roman"/>
          <w:szCs w:val="24"/>
        </w:rPr>
        <w:t xml:space="preserve">Proračunskim sredstvima financiraju se bonovi za dojenačku prehranu i opremu novorođenčadi do navršenih godinu dana života.  </w:t>
      </w:r>
    </w:p>
    <w:p w14:paraId="0F6227A6" w14:textId="77777777" w:rsidR="00C72041" w:rsidRPr="00495A79" w:rsidRDefault="00C72041" w:rsidP="00C72041">
      <w:pPr>
        <w:spacing w:after="0" w:line="240" w:lineRule="auto"/>
        <w:jc w:val="both"/>
        <w:rPr>
          <w:rFonts w:ascii="Times New Roman" w:eastAsia="Calibri" w:hAnsi="Times New Roman" w:cs="Times New Roman"/>
          <w:color w:val="538135" w:themeColor="accent6" w:themeShade="BF"/>
          <w:szCs w:val="24"/>
          <w:highlight w:val="cyan"/>
        </w:rPr>
      </w:pPr>
    </w:p>
    <w:p w14:paraId="4397CD2B" w14:textId="77777777" w:rsidR="00C72041" w:rsidRPr="003E4752" w:rsidRDefault="00C72041" w:rsidP="00C72041">
      <w:pPr>
        <w:spacing w:after="0" w:line="240" w:lineRule="auto"/>
        <w:jc w:val="both"/>
        <w:rPr>
          <w:rFonts w:ascii="Times New Roman" w:eastAsia="Calibri" w:hAnsi="Times New Roman" w:cs="Times New Roman"/>
          <w:b/>
          <w:bCs/>
          <w:szCs w:val="24"/>
        </w:rPr>
      </w:pPr>
      <w:r w:rsidRPr="003E4752">
        <w:rPr>
          <w:rFonts w:ascii="Times New Roman" w:eastAsia="Calibri" w:hAnsi="Times New Roman" w:cs="Times New Roman"/>
          <w:b/>
          <w:bCs/>
          <w:szCs w:val="24"/>
        </w:rPr>
        <w:t>Aktivnost A091203 Kućna njega:</w:t>
      </w:r>
    </w:p>
    <w:p w14:paraId="31A6B780" w14:textId="77777777" w:rsidR="00C72041" w:rsidRPr="003E4752" w:rsidRDefault="00C72041" w:rsidP="00C72041">
      <w:pPr>
        <w:spacing w:after="0" w:line="240" w:lineRule="auto"/>
        <w:jc w:val="both"/>
        <w:rPr>
          <w:rFonts w:ascii="Times New Roman" w:eastAsia="Calibri" w:hAnsi="Times New Roman" w:cs="Times New Roman"/>
          <w:szCs w:val="24"/>
        </w:rPr>
      </w:pPr>
      <w:r w:rsidRPr="003E4752">
        <w:rPr>
          <w:rFonts w:ascii="Times New Roman" w:eastAsia="Calibri" w:hAnsi="Times New Roman" w:cs="Times New Roman"/>
          <w:szCs w:val="24"/>
        </w:rPr>
        <w:t>Proračunska sredstva osigurana su za financiranje troška provođenja fizikalne terapije</w:t>
      </w:r>
      <w:r>
        <w:rPr>
          <w:rFonts w:ascii="Times New Roman" w:eastAsia="Calibri" w:hAnsi="Times New Roman" w:cs="Times New Roman"/>
          <w:szCs w:val="24"/>
        </w:rPr>
        <w:t>.</w:t>
      </w:r>
      <w:r w:rsidRPr="003E4752">
        <w:rPr>
          <w:rFonts w:ascii="Times New Roman" w:eastAsia="Calibri" w:hAnsi="Times New Roman" w:cs="Times New Roman"/>
          <w:szCs w:val="24"/>
        </w:rPr>
        <w:t xml:space="preserve"> </w:t>
      </w:r>
    </w:p>
    <w:p w14:paraId="63DA6AE9" w14:textId="77777777" w:rsidR="00C72041" w:rsidRPr="00495A79" w:rsidRDefault="00C72041" w:rsidP="00C72041">
      <w:pPr>
        <w:spacing w:after="0" w:line="240" w:lineRule="auto"/>
        <w:jc w:val="both"/>
        <w:rPr>
          <w:rFonts w:ascii="Times New Roman" w:eastAsia="Calibri" w:hAnsi="Times New Roman" w:cs="Times New Roman"/>
          <w:color w:val="538135" w:themeColor="accent6" w:themeShade="BF"/>
          <w:szCs w:val="24"/>
          <w:highlight w:val="cyan"/>
        </w:rPr>
      </w:pPr>
    </w:p>
    <w:p w14:paraId="4D445C70" w14:textId="77777777" w:rsidR="00C72041" w:rsidRPr="003E4752" w:rsidRDefault="00C72041" w:rsidP="00C72041">
      <w:pPr>
        <w:spacing w:after="0" w:line="240" w:lineRule="auto"/>
        <w:jc w:val="both"/>
        <w:rPr>
          <w:rFonts w:ascii="Times New Roman" w:eastAsia="Calibri" w:hAnsi="Times New Roman" w:cs="Times New Roman"/>
          <w:b/>
          <w:bCs/>
          <w:szCs w:val="24"/>
        </w:rPr>
      </w:pPr>
      <w:r w:rsidRPr="003E4752">
        <w:rPr>
          <w:rFonts w:ascii="Times New Roman" w:eastAsia="Calibri" w:hAnsi="Times New Roman" w:cs="Times New Roman"/>
          <w:b/>
          <w:bCs/>
          <w:szCs w:val="24"/>
        </w:rPr>
        <w:t>Aktivnost A091204 Jednokratne pelene:</w:t>
      </w:r>
    </w:p>
    <w:p w14:paraId="529B0ED3" w14:textId="77777777" w:rsidR="00C72041" w:rsidRPr="003E4752" w:rsidRDefault="00C72041" w:rsidP="00C72041">
      <w:pPr>
        <w:spacing w:after="0" w:line="240" w:lineRule="auto"/>
        <w:jc w:val="both"/>
        <w:rPr>
          <w:rFonts w:ascii="Times New Roman" w:eastAsia="Calibri" w:hAnsi="Times New Roman" w:cs="Times New Roman"/>
          <w:szCs w:val="24"/>
        </w:rPr>
      </w:pPr>
      <w:r w:rsidRPr="003E4752">
        <w:rPr>
          <w:rFonts w:ascii="Times New Roman" w:eastAsia="Calibri" w:hAnsi="Times New Roman" w:cs="Times New Roman"/>
          <w:szCs w:val="24"/>
        </w:rPr>
        <w:t>Proračunska sredstva namijenjena su sufinanciranju jednokratnih pelena korisnicima koji udovoljavaju uvjetima iz Odluke o dodatnoj zdravstvenoj skrbi na području Općine Kostrena („Službene novine Općine Kostrena“ br. 5/19, 11/22, 7/23).</w:t>
      </w:r>
    </w:p>
    <w:p w14:paraId="2194A233" w14:textId="77777777" w:rsidR="00C72041" w:rsidRPr="00495A79" w:rsidRDefault="00C72041" w:rsidP="00C72041">
      <w:pPr>
        <w:spacing w:after="0" w:line="240" w:lineRule="auto"/>
        <w:jc w:val="both"/>
        <w:rPr>
          <w:rFonts w:ascii="Times New Roman" w:eastAsia="Calibri" w:hAnsi="Times New Roman" w:cs="Times New Roman"/>
          <w:color w:val="538135" w:themeColor="accent6" w:themeShade="BF"/>
          <w:szCs w:val="24"/>
          <w:highlight w:val="cyan"/>
        </w:rPr>
      </w:pPr>
    </w:p>
    <w:p w14:paraId="5E1F476E" w14:textId="77777777" w:rsidR="00C72041" w:rsidRPr="003A042E" w:rsidRDefault="00C72041" w:rsidP="00C72041">
      <w:pPr>
        <w:spacing w:after="0" w:line="240" w:lineRule="auto"/>
        <w:jc w:val="both"/>
        <w:rPr>
          <w:rFonts w:ascii="Times New Roman" w:eastAsia="Calibri" w:hAnsi="Times New Roman" w:cs="Times New Roman"/>
          <w:b/>
          <w:bCs/>
          <w:szCs w:val="24"/>
        </w:rPr>
      </w:pPr>
      <w:r w:rsidRPr="003A042E">
        <w:rPr>
          <w:rFonts w:ascii="Times New Roman" w:eastAsia="Calibri" w:hAnsi="Times New Roman" w:cs="Times New Roman"/>
          <w:b/>
          <w:bCs/>
          <w:szCs w:val="24"/>
        </w:rPr>
        <w:t xml:space="preserve">Aktivnost A091205 Ortopedske sprave: </w:t>
      </w:r>
    </w:p>
    <w:p w14:paraId="71043D0C" w14:textId="77777777" w:rsidR="00C72041" w:rsidRPr="003A042E" w:rsidRDefault="00C72041" w:rsidP="00C72041">
      <w:pPr>
        <w:spacing w:after="0" w:line="240" w:lineRule="auto"/>
        <w:jc w:val="both"/>
        <w:rPr>
          <w:rFonts w:ascii="Times New Roman" w:eastAsia="Calibri" w:hAnsi="Times New Roman" w:cs="Times New Roman"/>
          <w:szCs w:val="24"/>
        </w:rPr>
      </w:pPr>
      <w:r w:rsidRPr="003A042E">
        <w:rPr>
          <w:rFonts w:ascii="Times New Roman" w:eastAsia="Calibri" w:hAnsi="Times New Roman" w:cs="Times New Roman"/>
          <w:szCs w:val="24"/>
        </w:rPr>
        <w:t>Proračunska sredstva predviđena su za sufinanciranje medicinskih pomagala, operativnih zahvata i sl. osobama u teškom zdravstvenom stanju sukladno odredbama Odluke o dodatnoj zdravstvenoj skrbi na području Općine Kostrena („Službene novine Općine Kostrena“ br. 5/19, 11/22, 7/23).</w:t>
      </w:r>
    </w:p>
    <w:p w14:paraId="4AA6D963" w14:textId="77777777" w:rsidR="00C72041" w:rsidRPr="00495A79" w:rsidRDefault="00C72041" w:rsidP="00C72041">
      <w:pPr>
        <w:spacing w:after="0" w:line="240" w:lineRule="auto"/>
        <w:jc w:val="both"/>
        <w:rPr>
          <w:rFonts w:ascii="Times New Roman" w:eastAsia="Calibri" w:hAnsi="Times New Roman" w:cs="Times New Roman"/>
          <w:b/>
          <w:bCs/>
          <w:color w:val="538135" w:themeColor="accent6" w:themeShade="BF"/>
          <w:szCs w:val="24"/>
          <w:highlight w:val="cyan"/>
        </w:rPr>
      </w:pPr>
    </w:p>
    <w:p w14:paraId="7DEE97AF" w14:textId="77777777" w:rsidR="00C72041" w:rsidRPr="003A042E" w:rsidRDefault="00C72041" w:rsidP="00C72041">
      <w:pPr>
        <w:spacing w:after="0" w:line="240" w:lineRule="auto"/>
        <w:jc w:val="both"/>
        <w:rPr>
          <w:rFonts w:ascii="Times New Roman" w:eastAsia="Calibri" w:hAnsi="Times New Roman" w:cs="Times New Roman"/>
          <w:b/>
          <w:bCs/>
          <w:szCs w:val="24"/>
        </w:rPr>
      </w:pPr>
      <w:r w:rsidRPr="003A042E">
        <w:rPr>
          <w:rFonts w:ascii="Times New Roman" w:eastAsia="Calibri" w:hAnsi="Times New Roman" w:cs="Times New Roman"/>
          <w:b/>
          <w:bCs/>
          <w:szCs w:val="24"/>
        </w:rPr>
        <w:t>Aktivnost A091206 Pomoć u lijekovima i sanitetskom materijalu:</w:t>
      </w:r>
    </w:p>
    <w:p w14:paraId="453E03EB" w14:textId="77777777" w:rsidR="00C72041" w:rsidRPr="003A042E" w:rsidRDefault="00C72041" w:rsidP="00C72041">
      <w:pPr>
        <w:spacing w:after="0" w:line="240" w:lineRule="auto"/>
        <w:jc w:val="both"/>
        <w:rPr>
          <w:rFonts w:ascii="Times New Roman" w:eastAsia="Calibri" w:hAnsi="Times New Roman" w:cs="Times New Roman"/>
          <w:szCs w:val="24"/>
        </w:rPr>
      </w:pPr>
      <w:r w:rsidRPr="003A042E">
        <w:rPr>
          <w:rFonts w:ascii="Times New Roman" w:eastAsia="Calibri" w:hAnsi="Times New Roman" w:cs="Times New Roman"/>
          <w:szCs w:val="24"/>
        </w:rPr>
        <w:t xml:space="preserve">Proračunska sredstva namijenjena su sufinanciranju lijekova i sanitetskog materijala korisnicima koji udovoljavaju uvjetima iz Odluke o dodatnoj zdravstvenoj skrbi na području Općine Kostrena („Službene novine Općine Kostrena“ br. 5/19, 11/22, 7/23). </w:t>
      </w:r>
    </w:p>
    <w:p w14:paraId="77292536" w14:textId="77777777" w:rsidR="00C72041" w:rsidRPr="00495A79" w:rsidRDefault="00C72041" w:rsidP="00C72041">
      <w:pPr>
        <w:spacing w:after="0" w:line="240" w:lineRule="auto"/>
        <w:jc w:val="both"/>
        <w:rPr>
          <w:rFonts w:ascii="Times New Roman" w:eastAsia="Calibri" w:hAnsi="Times New Roman" w:cs="Times New Roman"/>
          <w:szCs w:val="24"/>
          <w:highlight w:val="cyan"/>
        </w:rPr>
      </w:pPr>
    </w:p>
    <w:p w14:paraId="00857677" w14:textId="77777777" w:rsidR="00C72041" w:rsidRPr="00BD0DF2" w:rsidRDefault="00C72041" w:rsidP="00C72041">
      <w:pPr>
        <w:spacing w:after="0" w:line="240" w:lineRule="auto"/>
        <w:jc w:val="both"/>
        <w:rPr>
          <w:rFonts w:ascii="Times New Roman" w:eastAsia="Calibri" w:hAnsi="Times New Roman" w:cs="Times New Roman"/>
          <w:b/>
          <w:bCs/>
          <w:szCs w:val="24"/>
        </w:rPr>
      </w:pPr>
      <w:r w:rsidRPr="00BD0DF2">
        <w:rPr>
          <w:rFonts w:ascii="Times New Roman" w:eastAsia="Calibri" w:hAnsi="Times New Roman" w:cs="Times New Roman"/>
          <w:b/>
          <w:bCs/>
          <w:szCs w:val="24"/>
        </w:rPr>
        <w:t xml:space="preserve">Aktivnost A091207 Radne terapije: </w:t>
      </w:r>
    </w:p>
    <w:p w14:paraId="1B1E71CC" w14:textId="77777777" w:rsidR="00C72041" w:rsidRDefault="00C72041" w:rsidP="00C72041">
      <w:pPr>
        <w:spacing w:after="0" w:line="240" w:lineRule="auto"/>
        <w:jc w:val="both"/>
        <w:rPr>
          <w:rFonts w:ascii="Times New Roman" w:eastAsia="Calibri" w:hAnsi="Times New Roman" w:cs="Times New Roman"/>
          <w:szCs w:val="24"/>
        </w:rPr>
      </w:pPr>
      <w:r w:rsidRPr="00BD0DF2">
        <w:rPr>
          <w:rFonts w:ascii="Times New Roman" w:eastAsia="Calibri" w:hAnsi="Times New Roman" w:cs="Times New Roman"/>
          <w:szCs w:val="24"/>
        </w:rPr>
        <w:t xml:space="preserve">Proračunska sredstva osigurana su za isplatu naknade korisnicima koji obavljaju radnu terapiju u Općini Kostrena sukladno odredbama Odluke o dodatnoj zdravstvenoj skrbi na području Općine Kostrena („Službene novine Općine Kostrena“ br. 5/19, 11/22, 7/23). </w:t>
      </w:r>
    </w:p>
    <w:p w14:paraId="7A006C49" w14:textId="77777777" w:rsidR="00C72041" w:rsidRPr="00BD0DF2" w:rsidRDefault="00C72041" w:rsidP="00C72041">
      <w:pPr>
        <w:spacing w:after="0" w:line="240" w:lineRule="auto"/>
        <w:jc w:val="both"/>
        <w:rPr>
          <w:rFonts w:ascii="Times New Roman" w:eastAsia="Calibri" w:hAnsi="Times New Roman" w:cs="Times New Roman"/>
          <w:szCs w:val="24"/>
        </w:rPr>
      </w:pPr>
    </w:p>
    <w:p w14:paraId="7D47154E" w14:textId="77777777" w:rsidR="00C72041" w:rsidRPr="00495A79" w:rsidRDefault="00C72041" w:rsidP="00C72041">
      <w:pPr>
        <w:spacing w:after="0" w:line="240" w:lineRule="auto"/>
        <w:jc w:val="both"/>
        <w:rPr>
          <w:rFonts w:ascii="Times New Roman" w:eastAsia="Calibri" w:hAnsi="Times New Roman" w:cs="Times New Roman"/>
          <w:b/>
          <w:bCs/>
          <w:color w:val="538135" w:themeColor="accent6" w:themeShade="BF"/>
          <w:szCs w:val="24"/>
          <w:highlight w:val="cyan"/>
        </w:rPr>
      </w:pPr>
    </w:p>
    <w:p w14:paraId="2B093F68" w14:textId="77777777" w:rsidR="00C72041" w:rsidRPr="00BD0DF2" w:rsidRDefault="00C72041" w:rsidP="00C72041">
      <w:pPr>
        <w:spacing w:after="0" w:line="240" w:lineRule="auto"/>
        <w:jc w:val="both"/>
        <w:rPr>
          <w:rFonts w:ascii="Times New Roman" w:eastAsia="Calibri" w:hAnsi="Times New Roman" w:cs="Times New Roman"/>
          <w:b/>
          <w:bCs/>
          <w:szCs w:val="24"/>
        </w:rPr>
      </w:pPr>
      <w:r w:rsidRPr="00BD0DF2">
        <w:rPr>
          <w:rFonts w:ascii="Times New Roman" w:eastAsia="Calibri" w:hAnsi="Times New Roman" w:cs="Times New Roman"/>
          <w:b/>
          <w:bCs/>
          <w:szCs w:val="24"/>
        </w:rPr>
        <w:t xml:space="preserve">Aktivnost A091209 Smještaj u zdravstvenu ustanovu: </w:t>
      </w:r>
    </w:p>
    <w:p w14:paraId="1CD24C2E" w14:textId="77777777" w:rsidR="00C72041" w:rsidRPr="00BD0DF2" w:rsidRDefault="00C72041" w:rsidP="00C72041">
      <w:pPr>
        <w:spacing w:after="0" w:line="240" w:lineRule="auto"/>
        <w:jc w:val="both"/>
        <w:rPr>
          <w:rFonts w:ascii="Times New Roman" w:eastAsia="Calibri" w:hAnsi="Times New Roman" w:cs="Times New Roman"/>
          <w:szCs w:val="24"/>
        </w:rPr>
      </w:pPr>
      <w:r w:rsidRPr="00BD0DF2">
        <w:rPr>
          <w:rFonts w:ascii="Times New Roman" w:eastAsia="Calibri" w:hAnsi="Times New Roman" w:cs="Times New Roman"/>
          <w:szCs w:val="24"/>
        </w:rPr>
        <w:t xml:space="preserve">Proračunskim sredstvima sufinancira se trošak smještaja u psihijatrijskoj bolnici. </w:t>
      </w:r>
    </w:p>
    <w:p w14:paraId="4AC13A8E" w14:textId="77777777" w:rsidR="00C72041" w:rsidRPr="009126A4" w:rsidRDefault="00C72041" w:rsidP="00C72041">
      <w:pPr>
        <w:spacing w:after="0" w:line="240" w:lineRule="auto"/>
        <w:jc w:val="both"/>
        <w:rPr>
          <w:rFonts w:ascii="Times New Roman" w:eastAsia="Calibri" w:hAnsi="Times New Roman" w:cs="Times New Roman"/>
          <w:szCs w:val="24"/>
        </w:rPr>
      </w:pPr>
    </w:p>
    <w:p w14:paraId="71F03C1D" w14:textId="77777777" w:rsidR="00C72041" w:rsidRPr="009126A4" w:rsidRDefault="00C72041" w:rsidP="00C72041">
      <w:pPr>
        <w:spacing w:after="0" w:line="240" w:lineRule="auto"/>
        <w:jc w:val="both"/>
        <w:rPr>
          <w:rFonts w:ascii="Times New Roman" w:eastAsia="Calibri" w:hAnsi="Times New Roman" w:cs="Times New Roman"/>
          <w:b/>
          <w:bCs/>
          <w:szCs w:val="24"/>
        </w:rPr>
      </w:pPr>
      <w:r w:rsidRPr="009126A4">
        <w:rPr>
          <w:rFonts w:ascii="Times New Roman" w:eastAsia="Calibri" w:hAnsi="Times New Roman" w:cs="Times New Roman"/>
          <w:b/>
          <w:bCs/>
          <w:szCs w:val="24"/>
        </w:rPr>
        <w:t>Aktivnost A091210 Posjete bolesnim i socijalno ugroženim osobama:</w:t>
      </w:r>
    </w:p>
    <w:p w14:paraId="283F1F45" w14:textId="77777777" w:rsidR="00C72041" w:rsidRPr="009126A4" w:rsidRDefault="00C72041" w:rsidP="00C72041">
      <w:pPr>
        <w:spacing w:after="0" w:line="240" w:lineRule="auto"/>
        <w:jc w:val="both"/>
        <w:rPr>
          <w:rFonts w:ascii="Times New Roman" w:eastAsia="Calibri" w:hAnsi="Times New Roman" w:cs="Times New Roman"/>
          <w:szCs w:val="24"/>
        </w:rPr>
      </w:pPr>
      <w:r w:rsidRPr="009126A4">
        <w:rPr>
          <w:rFonts w:ascii="Times New Roman" w:eastAsia="Calibri" w:hAnsi="Times New Roman" w:cs="Times New Roman"/>
          <w:szCs w:val="24"/>
        </w:rPr>
        <w:t xml:space="preserve">Proračunska sredstva namijenjena su sufinanciranju posjeta bolesnim i socijalno ugroženim osobama. </w:t>
      </w:r>
    </w:p>
    <w:p w14:paraId="189F61ED" w14:textId="77777777" w:rsidR="00C72041" w:rsidRPr="00326273" w:rsidRDefault="00C72041" w:rsidP="00C72041">
      <w:pPr>
        <w:spacing w:after="0" w:line="240" w:lineRule="auto"/>
        <w:jc w:val="both"/>
        <w:rPr>
          <w:rFonts w:ascii="Times New Roman" w:eastAsia="Calibri" w:hAnsi="Times New Roman" w:cs="Times New Roman"/>
          <w:szCs w:val="24"/>
          <w:highlight w:val="yellow"/>
        </w:rPr>
      </w:pPr>
    </w:p>
    <w:p w14:paraId="357C7BFE" w14:textId="77777777" w:rsidR="00C72041" w:rsidRPr="009126A4" w:rsidRDefault="00C72041" w:rsidP="00C72041">
      <w:pPr>
        <w:spacing w:after="0" w:line="240" w:lineRule="auto"/>
        <w:jc w:val="both"/>
        <w:rPr>
          <w:rFonts w:ascii="Times New Roman" w:eastAsia="Calibri" w:hAnsi="Times New Roman" w:cs="Times New Roman"/>
          <w:b/>
          <w:bCs/>
          <w:szCs w:val="24"/>
        </w:rPr>
      </w:pPr>
      <w:r w:rsidRPr="009126A4">
        <w:rPr>
          <w:rFonts w:ascii="Times New Roman" w:eastAsia="Calibri" w:hAnsi="Times New Roman" w:cs="Times New Roman"/>
          <w:b/>
          <w:bCs/>
          <w:szCs w:val="24"/>
        </w:rPr>
        <w:t>Aktivnost A091211 Prijevoz osoba s posebnim potrebama:</w:t>
      </w:r>
    </w:p>
    <w:p w14:paraId="03AD9046" w14:textId="77777777" w:rsidR="00C72041" w:rsidRPr="009126A4" w:rsidRDefault="00C72041" w:rsidP="00C72041">
      <w:pPr>
        <w:spacing w:after="0" w:line="240" w:lineRule="auto"/>
        <w:jc w:val="both"/>
        <w:rPr>
          <w:rFonts w:ascii="Times New Roman" w:eastAsia="Calibri" w:hAnsi="Times New Roman" w:cs="Times New Roman"/>
          <w:szCs w:val="24"/>
        </w:rPr>
      </w:pPr>
      <w:r w:rsidRPr="009126A4">
        <w:rPr>
          <w:rFonts w:ascii="Times New Roman" w:eastAsia="Calibri" w:hAnsi="Times New Roman" w:cs="Times New Roman"/>
          <w:szCs w:val="24"/>
        </w:rPr>
        <w:t>Proračunska sredstva namijenjena su sufinanciranju prijevoza osoba s posebnim potrebama</w:t>
      </w:r>
      <w:r>
        <w:rPr>
          <w:rFonts w:ascii="Times New Roman" w:eastAsia="Calibri" w:hAnsi="Times New Roman" w:cs="Times New Roman"/>
          <w:szCs w:val="24"/>
        </w:rPr>
        <w:t xml:space="preserve"> (invaliditet i slično)</w:t>
      </w:r>
      <w:r w:rsidRPr="009126A4">
        <w:rPr>
          <w:rFonts w:ascii="Times New Roman" w:eastAsia="Calibri" w:hAnsi="Times New Roman" w:cs="Times New Roman"/>
          <w:szCs w:val="24"/>
        </w:rPr>
        <w:t xml:space="preserve">. </w:t>
      </w:r>
    </w:p>
    <w:p w14:paraId="34848E78" w14:textId="77777777" w:rsidR="00C72041" w:rsidRPr="00326273" w:rsidRDefault="00C72041" w:rsidP="00C72041">
      <w:pPr>
        <w:spacing w:after="0" w:line="240" w:lineRule="auto"/>
        <w:jc w:val="both"/>
        <w:rPr>
          <w:rFonts w:ascii="Times New Roman" w:eastAsia="Calibri" w:hAnsi="Times New Roman" w:cs="Times New Roman"/>
          <w:b/>
          <w:bCs/>
          <w:color w:val="538135" w:themeColor="accent6" w:themeShade="BF"/>
          <w:szCs w:val="24"/>
          <w:highlight w:val="yellow"/>
        </w:rPr>
      </w:pPr>
    </w:p>
    <w:p w14:paraId="5C5A5E8B" w14:textId="77777777" w:rsidR="00C72041" w:rsidRPr="00FC33AE" w:rsidRDefault="00C72041" w:rsidP="00C72041">
      <w:pPr>
        <w:spacing w:after="0" w:line="240" w:lineRule="auto"/>
        <w:jc w:val="both"/>
        <w:rPr>
          <w:rFonts w:ascii="Times New Roman" w:eastAsia="Calibri" w:hAnsi="Times New Roman" w:cs="Times New Roman"/>
          <w:b/>
          <w:bCs/>
          <w:szCs w:val="24"/>
        </w:rPr>
      </w:pPr>
      <w:r w:rsidRPr="00FC33AE">
        <w:rPr>
          <w:rFonts w:ascii="Times New Roman" w:eastAsia="Calibri" w:hAnsi="Times New Roman" w:cs="Times New Roman"/>
          <w:b/>
          <w:bCs/>
          <w:szCs w:val="24"/>
        </w:rPr>
        <w:t>Aktivnost A091212 Pomoć osobama s posebnim potrebama:</w:t>
      </w:r>
    </w:p>
    <w:p w14:paraId="11E9E93E" w14:textId="77777777" w:rsidR="00C72041" w:rsidRPr="00FC33AE" w:rsidRDefault="00C72041" w:rsidP="00C72041">
      <w:pPr>
        <w:spacing w:after="0" w:line="240" w:lineRule="auto"/>
        <w:jc w:val="both"/>
        <w:rPr>
          <w:rFonts w:ascii="Times New Roman" w:eastAsia="Calibri" w:hAnsi="Times New Roman" w:cs="Times New Roman"/>
          <w:szCs w:val="24"/>
        </w:rPr>
      </w:pPr>
      <w:r w:rsidRPr="00FC33AE">
        <w:rPr>
          <w:rFonts w:ascii="Times New Roman" w:eastAsia="Calibri" w:hAnsi="Times New Roman" w:cs="Times New Roman"/>
          <w:szCs w:val="24"/>
        </w:rPr>
        <w:t>Proračunska sredstva osigurana su u svrhu financijske pomoći osobama s posebnim potrebama</w:t>
      </w:r>
      <w:r>
        <w:rPr>
          <w:rFonts w:ascii="Times New Roman" w:eastAsia="Calibri" w:hAnsi="Times New Roman" w:cs="Times New Roman"/>
          <w:szCs w:val="24"/>
        </w:rPr>
        <w:t xml:space="preserve"> </w:t>
      </w:r>
      <w:r w:rsidRPr="00FC33AE">
        <w:rPr>
          <w:rFonts w:ascii="Times New Roman" w:eastAsia="Calibri" w:hAnsi="Times New Roman" w:cs="Times New Roman"/>
          <w:szCs w:val="24"/>
        </w:rPr>
        <w:t>(invaliditet i slično).</w:t>
      </w:r>
    </w:p>
    <w:p w14:paraId="55A5B4D5" w14:textId="77777777" w:rsidR="00C72041" w:rsidRPr="00326273" w:rsidRDefault="00C72041" w:rsidP="00C72041">
      <w:pPr>
        <w:spacing w:after="0" w:line="240" w:lineRule="auto"/>
        <w:jc w:val="both"/>
        <w:rPr>
          <w:rFonts w:ascii="Times New Roman" w:eastAsia="Calibri" w:hAnsi="Times New Roman" w:cs="Times New Roman"/>
          <w:b/>
          <w:bCs/>
          <w:color w:val="538135" w:themeColor="accent6" w:themeShade="BF"/>
          <w:szCs w:val="24"/>
          <w:highlight w:val="yellow"/>
        </w:rPr>
      </w:pPr>
    </w:p>
    <w:p w14:paraId="511729E4" w14:textId="77777777" w:rsidR="00C72041" w:rsidRPr="00E13BB0" w:rsidRDefault="00C72041" w:rsidP="00C72041">
      <w:pPr>
        <w:spacing w:after="0" w:line="240" w:lineRule="auto"/>
        <w:jc w:val="both"/>
        <w:rPr>
          <w:rFonts w:ascii="Times New Roman" w:eastAsia="Calibri" w:hAnsi="Times New Roman" w:cs="Times New Roman"/>
          <w:b/>
          <w:bCs/>
          <w:szCs w:val="24"/>
        </w:rPr>
      </w:pPr>
      <w:r w:rsidRPr="00E13BB0">
        <w:rPr>
          <w:rFonts w:ascii="Times New Roman" w:eastAsia="Calibri" w:hAnsi="Times New Roman" w:cs="Times New Roman"/>
          <w:b/>
          <w:bCs/>
          <w:szCs w:val="24"/>
        </w:rPr>
        <w:t xml:space="preserve">Aktivnost A091215 Pomoć zdravstvenoj stanici Kostrena: </w:t>
      </w:r>
    </w:p>
    <w:p w14:paraId="00AEF9DB" w14:textId="77777777" w:rsidR="00C72041" w:rsidRPr="00E13BB0" w:rsidRDefault="00C72041" w:rsidP="00C72041">
      <w:pPr>
        <w:spacing w:after="0" w:line="240" w:lineRule="auto"/>
        <w:jc w:val="both"/>
        <w:rPr>
          <w:rFonts w:ascii="Times New Roman" w:eastAsia="Calibri" w:hAnsi="Times New Roman" w:cs="Times New Roman"/>
          <w:szCs w:val="24"/>
        </w:rPr>
      </w:pPr>
      <w:r w:rsidRPr="00E13BB0">
        <w:rPr>
          <w:rFonts w:ascii="Times New Roman" w:eastAsia="Calibri" w:hAnsi="Times New Roman" w:cs="Times New Roman"/>
          <w:szCs w:val="24"/>
        </w:rPr>
        <w:t>Proračunska sredstva namijenjena su kao financijska potpora ambulantama primarne zdravstvene zaštite.</w:t>
      </w:r>
    </w:p>
    <w:p w14:paraId="53B3FADC" w14:textId="77777777" w:rsidR="00C72041" w:rsidRDefault="00C72041" w:rsidP="00C72041">
      <w:pPr>
        <w:spacing w:after="0" w:line="240" w:lineRule="auto"/>
        <w:jc w:val="both"/>
        <w:rPr>
          <w:rFonts w:ascii="Times New Roman" w:eastAsia="Calibri" w:hAnsi="Times New Roman" w:cs="Times New Roman"/>
          <w:b/>
          <w:bCs/>
          <w:color w:val="538135" w:themeColor="accent6" w:themeShade="BF"/>
          <w:szCs w:val="24"/>
        </w:rPr>
      </w:pPr>
    </w:p>
    <w:p w14:paraId="3AAB9B85" w14:textId="77777777" w:rsidR="00C72041" w:rsidRPr="00BD0DF2" w:rsidRDefault="00C72041" w:rsidP="00C72041">
      <w:pPr>
        <w:spacing w:after="0" w:line="240" w:lineRule="auto"/>
        <w:jc w:val="both"/>
        <w:rPr>
          <w:rFonts w:ascii="Times New Roman" w:eastAsia="Calibri" w:hAnsi="Times New Roman" w:cs="Times New Roman"/>
          <w:b/>
          <w:bCs/>
          <w:szCs w:val="24"/>
        </w:rPr>
      </w:pPr>
      <w:r w:rsidRPr="00BD0DF2">
        <w:rPr>
          <w:rFonts w:ascii="Times New Roman" w:eastAsia="Calibri" w:hAnsi="Times New Roman" w:cs="Times New Roman"/>
          <w:b/>
          <w:bCs/>
          <w:szCs w:val="24"/>
        </w:rPr>
        <w:t>Aktivnost A091248 Ultrazvučni pregledi:</w:t>
      </w:r>
    </w:p>
    <w:p w14:paraId="647A1B33" w14:textId="77777777" w:rsidR="00C72041" w:rsidRPr="00BD0DF2" w:rsidRDefault="00C72041" w:rsidP="00C72041">
      <w:pPr>
        <w:spacing w:after="0" w:line="240" w:lineRule="auto"/>
        <w:jc w:val="both"/>
        <w:rPr>
          <w:rFonts w:ascii="Times New Roman" w:eastAsia="Calibri" w:hAnsi="Times New Roman" w:cs="Times New Roman"/>
          <w:szCs w:val="24"/>
        </w:rPr>
      </w:pPr>
      <w:r w:rsidRPr="00BD0DF2">
        <w:rPr>
          <w:rFonts w:ascii="Times New Roman" w:eastAsia="Calibri" w:hAnsi="Times New Roman" w:cs="Times New Roman"/>
          <w:szCs w:val="24"/>
        </w:rPr>
        <w:t>Proračunska sredstva osigurana su za financiranje preventivnih ultrazvučnih pregleda mještanima Kostrene.</w:t>
      </w:r>
    </w:p>
    <w:p w14:paraId="3B726438" w14:textId="6D82DF41" w:rsidR="009F0AB5" w:rsidRDefault="009F0AB5">
      <w:pPr>
        <w:spacing w:after="160" w:line="259" w:lineRule="auto"/>
        <w:rPr>
          <w:rFonts w:ascii="Times New Roman" w:eastAsia="Calibri" w:hAnsi="Times New Roman" w:cs="Times New Roman"/>
          <w:color w:val="538135" w:themeColor="accent6" w:themeShade="BF"/>
          <w:szCs w:val="24"/>
          <w:highlight w:val="cyan"/>
        </w:rPr>
      </w:pPr>
      <w:r>
        <w:rPr>
          <w:rFonts w:ascii="Times New Roman" w:eastAsia="Calibri" w:hAnsi="Times New Roman" w:cs="Times New Roman"/>
          <w:color w:val="538135" w:themeColor="accent6" w:themeShade="BF"/>
          <w:szCs w:val="24"/>
          <w:highlight w:val="cyan"/>
        </w:rPr>
        <w:br w:type="page"/>
      </w:r>
    </w:p>
    <w:p w14:paraId="50BBC071" w14:textId="77777777" w:rsidR="00C72041" w:rsidRPr="00495A79" w:rsidRDefault="00C72041" w:rsidP="00C72041">
      <w:pPr>
        <w:spacing w:after="0" w:line="240" w:lineRule="auto"/>
        <w:jc w:val="both"/>
        <w:rPr>
          <w:rFonts w:ascii="Times New Roman" w:eastAsia="Calibri" w:hAnsi="Times New Roman" w:cs="Times New Roman"/>
          <w:color w:val="538135" w:themeColor="accent6" w:themeShade="BF"/>
          <w:szCs w:val="24"/>
          <w:highlight w:val="cyan"/>
        </w:rPr>
      </w:pPr>
    </w:p>
    <w:p w14:paraId="2E7B9961" w14:textId="77777777" w:rsidR="00C72041" w:rsidRPr="006A1FCC" w:rsidRDefault="00C72041" w:rsidP="00C72041">
      <w:pPr>
        <w:spacing w:after="0" w:line="240" w:lineRule="auto"/>
        <w:jc w:val="both"/>
        <w:rPr>
          <w:rFonts w:ascii="Times New Roman" w:eastAsia="Calibri" w:hAnsi="Times New Roman" w:cs="Times New Roman"/>
          <w:b/>
          <w:bCs/>
          <w:szCs w:val="24"/>
        </w:rPr>
      </w:pPr>
      <w:r w:rsidRPr="006A1FCC">
        <w:rPr>
          <w:rFonts w:ascii="Times New Roman" w:eastAsia="Calibri" w:hAnsi="Times New Roman" w:cs="Times New Roman"/>
          <w:b/>
          <w:bCs/>
          <w:szCs w:val="24"/>
        </w:rPr>
        <w:t>Aktivnost A091216 Palijativna skrb:</w:t>
      </w:r>
    </w:p>
    <w:p w14:paraId="56B7DA54" w14:textId="77777777" w:rsidR="00C72041" w:rsidRPr="006A1FCC" w:rsidRDefault="00C72041" w:rsidP="00C72041">
      <w:pPr>
        <w:spacing w:after="0" w:line="240" w:lineRule="auto"/>
        <w:jc w:val="both"/>
        <w:rPr>
          <w:rFonts w:ascii="Times New Roman" w:eastAsia="Calibri" w:hAnsi="Times New Roman" w:cs="Times New Roman"/>
          <w:szCs w:val="24"/>
        </w:rPr>
      </w:pPr>
      <w:r w:rsidRPr="006A1FCC">
        <w:rPr>
          <w:rFonts w:ascii="Times New Roman" w:eastAsia="Calibri" w:hAnsi="Times New Roman" w:cs="Times New Roman"/>
          <w:szCs w:val="24"/>
        </w:rPr>
        <w:t xml:space="preserve">Proračunska sredstva osigurana su za sufinanciranje tima palijativne skrbi Domu zdravlja Primorsko-goranske županije. </w:t>
      </w:r>
    </w:p>
    <w:p w14:paraId="663FBC47" w14:textId="77777777" w:rsidR="00C72041" w:rsidRPr="00495A79" w:rsidRDefault="00C72041" w:rsidP="00C72041">
      <w:pPr>
        <w:spacing w:after="0" w:line="240" w:lineRule="auto"/>
        <w:jc w:val="both"/>
        <w:rPr>
          <w:b/>
          <w:i/>
          <w:highlight w:val="cyan"/>
        </w:rPr>
      </w:pPr>
    </w:p>
    <w:p w14:paraId="3626E1FC" w14:textId="77777777" w:rsidR="00C72041" w:rsidRPr="006A1FCC" w:rsidRDefault="00C72041" w:rsidP="00C72041">
      <w:pPr>
        <w:spacing w:after="0" w:line="240" w:lineRule="auto"/>
        <w:jc w:val="both"/>
        <w:rPr>
          <w:rFonts w:ascii="Times New Roman" w:eastAsia="Calibri" w:hAnsi="Times New Roman" w:cs="Times New Roman"/>
          <w:b/>
          <w:bCs/>
          <w:szCs w:val="24"/>
        </w:rPr>
      </w:pPr>
      <w:r w:rsidRPr="006A1FCC">
        <w:rPr>
          <w:rFonts w:ascii="Times New Roman" w:eastAsia="Calibri" w:hAnsi="Times New Roman" w:cs="Times New Roman"/>
          <w:b/>
          <w:bCs/>
          <w:szCs w:val="24"/>
        </w:rPr>
        <w:t>Aktivnost A091232 Pomoć domu zdravlja:</w:t>
      </w:r>
    </w:p>
    <w:p w14:paraId="0CB8537F" w14:textId="77777777" w:rsidR="00C72041" w:rsidRPr="006A1FCC" w:rsidRDefault="00C72041" w:rsidP="00C72041">
      <w:pPr>
        <w:spacing w:after="0" w:line="240" w:lineRule="auto"/>
        <w:jc w:val="both"/>
        <w:rPr>
          <w:rFonts w:ascii="Times New Roman" w:eastAsia="Calibri" w:hAnsi="Times New Roman" w:cs="Times New Roman"/>
          <w:szCs w:val="24"/>
        </w:rPr>
      </w:pPr>
      <w:r w:rsidRPr="006A1FCC">
        <w:rPr>
          <w:rFonts w:ascii="Times New Roman" w:eastAsia="Calibri" w:hAnsi="Times New Roman" w:cs="Times New Roman"/>
          <w:szCs w:val="24"/>
        </w:rPr>
        <w:t xml:space="preserve">Proračunska sredstva osigurana su za sufinanciranje dežurstva opće/obiteljske medicine, zdravstvene zaštite predškolske djece i dentalne zdravstvene zaštite Domu zdravlja Primorsko-goranske županije. </w:t>
      </w:r>
    </w:p>
    <w:p w14:paraId="1667E58A" w14:textId="77777777" w:rsidR="00C72041" w:rsidRPr="00495A79" w:rsidRDefault="00C72041" w:rsidP="00C72041">
      <w:pPr>
        <w:spacing w:after="0" w:line="240" w:lineRule="auto"/>
        <w:jc w:val="both"/>
        <w:rPr>
          <w:color w:val="000000"/>
          <w:highlight w:val="cyan"/>
        </w:rPr>
      </w:pPr>
    </w:p>
    <w:p w14:paraId="2ADD8DAA" w14:textId="77777777" w:rsidR="00C72041" w:rsidRPr="00AE48FA" w:rsidRDefault="00C72041" w:rsidP="00C72041">
      <w:pPr>
        <w:spacing w:after="0" w:line="240" w:lineRule="auto"/>
        <w:jc w:val="both"/>
        <w:rPr>
          <w:rFonts w:ascii="Times New Roman" w:eastAsia="Calibri" w:hAnsi="Times New Roman" w:cs="Times New Roman"/>
          <w:b/>
          <w:bCs/>
          <w:szCs w:val="24"/>
        </w:rPr>
      </w:pPr>
      <w:r w:rsidRPr="00AE48FA">
        <w:rPr>
          <w:rFonts w:ascii="Times New Roman" w:eastAsia="Calibri" w:hAnsi="Times New Roman" w:cs="Times New Roman"/>
          <w:b/>
          <w:bCs/>
          <w:szCs w:val="24"/>
        </w:rPr>
        <w:t>Aktivnost A091244 Tečaj za trudnice:</w:t>
      </w:r>
    </w:p>
    <w:p w14:paraId="109084E2" w14:textId="77777777" w:rsidR="00C72041" w:rsidRPr="00AE48FA" w:rsidRDefault="00C72041" w:rsidP="00C72041">
      <w:pPr>
        <w:spacing w:after="0" w:line="240" w:lineRule="auto"/>
        <w:jc w:val="both"/>
        <w:rPr>
          <w:rFonts w:ascii="Times New Roman" w:eastAsia="Calibri" w:hAnsi="Times New Roman" w:cs="Times New Roman"/>
          <w:szCs w:val="24"/>
        </w:rPr>
      </w:pPr>
      <w:r w:rsidRPr="00AE48FA">
        <w:rPr>
          <w:rFonts w:ascii="Times New Roman" w:eastAsia="Calibri" w:hAnsi="Times New Roman" w:cs="Times New Roman"/>
          <w:szCs w:val="24"/>
        </w:rPr>
        <w:t xml:space="preserve">Proračunska sredstva osigurana su za provođenje tečajeva za trudnice Domu zdravlja Primorsko-goranske županije. </w:t>
      </w:r>
    </w:p>
    <w:p w14:paraId="13468894" w14:textId="77777777" w:rsidR="00C72041" w:rsidRPr="00495A79" w:rsidRDefault="00C72041" w:rsidP="00C72041">
      <w:pPr>
        <w:spacing w:after="0" w:line="240" w:lineRule="auto"/>
        <w:jc w:val="both"/>
        <w:rPr>
          <w:rFonts w:ascii="Times New Roman" w:eastAsia="Calibri" w:hAnsi="Times New Roman" w:cs="Times New Roman"/>
          <w:color w:val="538135" w:themeColor="accent6" w:themeShade="BF"/>
          <w:szCs w:val="24"/>
          <w:highlight w:val="cyan"/>
        </w:rPr>
      </w:pPr>
    </w:p>
    <w:p w14:paraId="13F24B44" w14:textId="77777777" w:rsidR="00C72041" w:rsidRPr="00AE48FA" w:rsidRDefault="00C72041" w:rsidP="00C72041">
      <w:pPr>
        <w:spacing w:after="0" w:line="240" w:lineRule="auto"/>
        <w:jc w:val="both"/>
        <w:rPr>
          <w:rFonts w:ascii="Times New Roman" w:eastAsia="Calibri" w:hAnsi="Times New Roman" w:cs="Times New Roman"/>
          <w:b/>
          <w:bCs/>
          <w:szCs w:val="24"/>
        </w:rPr>
      </w:pPr>
      <w:r w:rsidRPr="00AE48FA">
        <w:rPr>
          <w:rFonts w:ascii="Times New Roman" w:eastAsia="Calibri" w:hAnsi="Times New Roman" w:cs="Times New Roman"/>
          <w:b/>
          <w:bCs/>
          <w:szCs w:val="24"/>
        </w:rPr>
        <w:t>Aktivnost A091245 Pomoć djeci oboljeloj od kroničnih bolesti i djeci s teškoćama u razvoju:</w:t>
      </w:r>
    </w:p>
    <w:p w14:paraId="513E3DB4" w14:textId="77777777" w:rsidR="00C72041" w:rsidRPr="00AE48FA" w:rsidRDefault="00C72041" w:rsidP="00C72041">
      <w:pPr>
        <w:spacing w:after="0" w:line="240" w:lineRule="auto"/>
        <w:jc w:val="both"/>
        <w:rPr>
          <w:rFonts w:ascii="Times New Roman" w:eastAsia="Calibri" w:hAnsi="Times New Roman" w:cs="Times New Roman"/>
          <w:szCs w:val="24"/>
        </w:rPr>
      </w:pPr>
      <w:r w:rsidRPr="00AE48FA">
        <w:rPr>
          <w:rFonts w:ascii="Times New Roman" w:eastAsia="Calibri" w:hAnsi="Times New Roman" w:cs="Times New Roman"/>
          <w:szCs w:val="24"/>
        </w:rPr>
        <w:t xml:space="preserve">Proračunskim sredstvima isplaćuje se novčana potpora roditeljima djece oboljele od kroničnih bolesti i s teškoćama u razvoju sukladno odredbama Odluke o dodatnoj zdravstvenoj skrbi na području Općine Kostrena („Službene novine Općine Kostrena“ br. 5/19, 11/22, 7/23). </w:t>
      </w:r>
    </w:p>
    <w:p w14:paraId="5BD1FF9A" w14:textId="77777777" w:rsidR="00C72041" w:rsidRPr="00AE48FA" w:rsidRDefault="00C72041" w:rsidP="00C72041">
      <w:pPr>
        <w:spacing w:after="0" w:line="240" w:lineRule="auto"/>
        <w:jc w:val="both"/>
        <w:rPr>
          <w:rFonts w:ascii="Times New Roman" w:eastAsia="Calibri" w:hAnsi="Times New Roman" w:cs="Times New Roman"/>
          <w:szCs w:val="24"/>
        </w:rPr>
      </w:pPr>
    </w:p>
    <w:p w14:paraId="22478F4A" w14:textId="77777777" w:rsidR="00C72041" w:rsidRPr="00AE48FA" w:rsidRDefault="00C72041" w:rsidP="00C72041">
      <w:pPr>
        <w:spacing w:after="0" w:line="240" w:lineRule="auto"/>
        <w:jc w:val="both"/>
        <w:rPr>
          <w:rFonts w:ascii="Times New Roman" w:eastAsia="Calibri" w:hAnsi="Times New Roman" w:cs="Times New Roman"/>
          <w:b/>
          <w:bCs/>
          <w:szCs w:val="24"/>
        </w:rPr>
      </w:pPr>
      <w:r w:rsidRPr="00AE48FA">
        <w:rPr>
          <w:rFonts w:ascii="Times New Roman" w:eastAsia="Calibri" w:hAnsi="Times New Roman" w:cs="Times New Roman"/>
          <w:b/>
          <w:bCs/>
          <w:szCs w:val="24"/>
        </w:rPr>
        <w:t>Aktivnost A091246 Sufinanciranje logopeda:</w:t>
      </w:r>
    </w:p>
    <w:p w14:paraId="2E50C347" w14:textId="77777777" w:rsidR="00C72041" w:rsidRPr="00AE48FA" w:rsidRDefault="00C72041" w:rsidP="00C72041">
      <w:pPr>
        <w:spacing w:after="0" w:line="240" w:lineRule="auto"/>
        <w:jc w:val="both"/>
        <w:rPr>
          <w:rFonts w:ascii="Times New Roman" w:eastAsia="Calibri" w:hAnsi="Times New Roman" w:cs="Times New Roman"/>
          <w:szCs w:val="24"/>
        </w:rPr>
      </w:pPr>
      <w:r w:rsidRPr="00AE48FA">
        <w:rPr>
          <w:rFonts w:ascii="Times New Roman" w:eastAsia="Calibri" w:hAnsi="Times New Roman" w:cs="Times New Roman"/>
          <w:szCs w:val="24"/>
        </w:rPr>
        <w:t xml:space="preserve">Proračunska sredstva osigurana su za financiranje usluge </w:t>
      </w:r>
      <w:proofErr w:type="spellStart"/>
      <w:r w:rsidRPr="00AE48FA">
        <w:rPr>
          <w:rFonts w:ascii="Times New Roman" w:eastAsia="Calibri" w:hAnsi="Times New Roman" w:cs="Times New Roman"/>
          <w:szCs w:val="24"/>
        </w:rPr>
        <w:t>logopedskih</w:t>
      </w:r>
      <w:proofErr w:type="spellEnd"/>
      <w:r w:rsidRPr="00AE48FA">
        <w:rPr>
          <w:rFonts w:ascii="Times New Roman" w:eastAsia="Calibri" w:hAnsi="Times New Roman" w:cs="Times New Roman"/>
          <w:szCs w:val="24"/>
        </w:rPr>
        <w:t xml:space="preserve"> vježbi za djecu polaznike Dječjeg vrtića „Zlatna ribica“ temeljem provedenog postupka jednostavne nabave. </w:t>
      </w:r>
    </w:p>
    <w:p w14:paraId="6B6059E0" w14:textId="77777777" w:rsidR="00C72041" w:rsidRPr="00B04A70" w:rsidRDefault="00C72041" w:rsidP="00C72041">
      <w:pPr>
        <w:spacing w:after="0" w:line="240" w:lineRule="auto"/>
        <w:jc w:val="both"/>
        <w:rPr>
          <w:rFonts w:ascii="Times New Roman" w:eastAsia="Calibri" w:hAnsi="Times New Roman" w:cs="Times New Roman"/>
          <w:szCs w:val="24"/>
        </w:rPr>
      </w:pPr>
    </w:p>
    <w:p w14:paraId="6A64D378" w14:textId="77777777" w:rsidR="00C72041" w:rsidRPr="00B04A70" w:rsidRDefault="00C72041" w:rsidP="00C72041">
      <w:pPr>
        <w:spacing w:after="0" w:line="240" w:lineRule="auto"/>
        <w:jc w:val="both"/>
        <w:rPr>
          <w:rFonts w:ascii="Times New Roman" w:eastAsia="Calibri" w:hAnsi="Times New Roman" w:cs="Times New Roman"/>
          <w:b/>
          <w:bCs/>
          <w:szCs w:val="24"/>
        </w:rPr>
      </w:pPr>
      <w:r w:rsidRPr="00B04A70">
        <w:rPr>
          <w:rFonts w:ascii="Times New Roman" w:eastAsia="Calibri" w:hAnsi="Times New Roman" w:cs="Times New Roman"/>
          <w:b/>
          <w:bCs/>
          <w:szCs w:val="24"/>
        </w:rPr>
        <w:t>Aktivnost A091247 Zdravstveno savjetovanje:</w:t>
      </w:r>
    </w:p>
    <w:p w14:paraId="39118E6B" w14:textId="77777777" w:rsidR="00C72041" w:rsidRPr="00B04A70" w:rsidRDefault="00C72041" w:rsidP="00C72041">
      <w:pPr>
        <w:spacing w:after="0" w:line="240" w:lineRule="auto"/>
        <w:jc w:val="both"/>
        <w:rPr>
          <w:rFonts w:ascii="Times New Roman" w:eastAsia="Calibri" w:hAnsi="Times New Roman" w:cs="Times New Roman"/>
          <w:szCs w:val="24"/>
        </w:rPr>
      </w:pPr>
      <w:r w:rsidRPr="00B04A70">
        <w:rPr>
          <w:rFonts w:ascii="Times New Roman" w:eastAsia="Calibri" w:hAnsi="Times New Roman" w:cs="Times New Roman"/>
          <w:szCs w:val="24"/>
        </w:rPr>
        <w:t xml:space="preserve">Proračunska sredstva osigurana za provedbu </w:t>
      </w:r>
      <w:r>
        <w:rPr>
          <w:rFonts w:ascii="Times New Roman" w:eastAsia="Calibri" w:hAnsi="Times New Roman" w:cs="Times New Roman"/>
          <w:szCs w:val="24"/>
        </w:rPr>
        <w:t xml:space="preserve">edukativnih radionica, savjetovanja u svrhu podizanja svijesti i brige o zdravlju </w:t>
      </w:r>
      <w:r w:rsidRPr="00B04A70">
        <w:rPr>
          <w:rFonts w:ascii="Times New Roman" w:eastAsia="Calibri" w:hAnsi="Times New Roman" w:cs="Times New Roman"/>
          <w:szCs w:val="24"/>
        </w:rPr>
        <w:t xml:space="preserve">mještana Kostrene. </w:t>
      </w:r>
    </w:p>
    <w:p w14:paraId="719160F5" w14:textId="77777777" w:rsidR="00C72041" w:rsidRDefault="00C72041" w:rsidP="00C72041">
      <w:pPr>
        <w:spacing w:after="0" w:line="240" w:lineRule="auto"/>
        <w:jc w:val="both"/>
        <w:rPr>
          <w:rFonts w:ascii="Times New Roman" w:eastAsia="Calibri" w:hAnsi="Times New Roman" w:cs="Times New Roman"/>
          <w:b/>
          <w:bCs/>
          <w:color w:val="538135" w:themeColor="accent6" w:themeShade="BF"/>
          <w:szCs w:val="24"/>
        </w:rPr>
      </w:pPr>
    </w:p>
    <w:p w14:paraId="714178C8" w14:textId="77777777" w:rsidR="00C72041" w:rsidRPr="00035B88" w:rsidRDefault="00C72041" w:rsidP="00C72041">
      <w:pPr>
        <w:spacing w:after="0" w:line="240" w:lineRule="auto"/>
        <w:jc w:val="both"/>
        <w:rPr>
          <w:rFonts w:ascii="Times New Roman" w:eastAsia="Calibri" w:hAnsi="Times New Roman" w:cs="Times New Roman"/>
          <w:b/>
          <w:bCs/>
          <w:szCs w:val="24"/>
        </w:rPr>
      </w:pPr>
      <w:r w:rsidRPr="00035B88">
        <w:rPr>
          <w:rFonts w:ascii="Times New Roman" w:eastAsia="Calibri" w:hAnsi="Times New Roman" w:cs="Times New Roman"/>
          <w:b/>
          <w:bCs/>
          <w:szCs w:val="24"/>
        </w:rPr>
        <w:t>Aktivnost A091239 Pomoć teško bolesnima:</w:t>
      </w:r>
    </w:p>
    <w:p w14:paraId="77C39281" w14:textId="77777777" w:rsidR="00C72041" w:rsidRPr="00035B88" w:rsidRDefault="00C72041" w:rsidP="00C72041">
      <w:pPr>
        <w:spacing w:after="0" w:line="240" w:lineRule="auto"/>
        <w:jc w:val="both"/>
        <w:rPr>
          <w:rFonts w:ascii="Times New Roman" w:eastAsia="Calibri" w:hAnsi="Times New Roman" w:cs="Times New Roman"/>
          <w:szCs w:val="24"/>
        </w:rPr>
      </w:pPr>
      <w:r w:rsidRPr="00035B88">
        <w:rPr>
          <w:rFonts w:ascii="Times New Roman" w:eastAsia="Calibri" w:hAnsi="Times New Roman" w:cs="Times New Roman"/>
          <w:szCs w:val="24"/>
        </w:rPr>
        <w:t xml:space="preserve">Proračunska sredstva osigurana su kao financijska pomoć osobama u teškom zdravstvenom stanju. </w:t>
      </w:r>
    </w:p>
    <w:p w14:paraId="24D856D3" w14:textId="77777777" w:rsidR="00C72041" w:rsidRPr="00495A79" w:rsidRDefault="00C72041" w:rsidP="00C72041">
      <w:pPr>
        <w:spacing w:after="0" w:line="240" w:lineRule="auto"/>
        <w:jc w:val="both"/>
        <w:rPr>
          <w:rFonts w:ascii="Times New Roman" w:eastAsia="Calibri" w:hAnsi="Times New Roman" w:cs="Times New Roman"/>
          <w:color w:val="538135" w:themeColor="accent6" w:themeShade="BF"/>
          <w:szCs w:val="24"/>
          <w:highlight w:val="cyan"/>
        </w:rPr>
      </w:pPr>
    </w:p>
    <w:p w14:paraId="1A87AF27" w14:textId="77777777" w:rsidR="00C72041" w:rsidRPr="00035B88" w:rsidRDefault="00C72041" w:rsidP="00C72041">
      <w:pPr>
        <w:spacing w:after="0" w:line="240" w:lineRule="auto"/>
        <w:jc w:val="both"/>
        <w:rPr>
          <w:rFonts w:ascii="Times New Roman" w:eastAsia="Calibri" w:hAnsi="Times New Roman" w:cs="Times New Roman"/>
          <w:b/>
          <w:bCs/>
          <w:szCs w:val="24"/>
        </w:rPr>
      </w:pPr>
      <w:r w:rsidRPr="00035B88">
        <w:rPr>
          <w:rFonts w:ascii="Times New Roman" w:eastAsia="Calibri" w:hAnsi="Times New Roman" w:cs="Times New Roman"/>
          <w:b/>
          <w:bCs/>
          <w:szCs w:val="24"/>
        </w:rPr>
        <w:t xml:space="preserve">Aktivnost A091240 Javne potrebe u zdravstvu: </w:t>
      </w:r>
    </w:p>
    <w:p w14:paraId="62571E1E" w14:textId="77777777" w:rsidR="00C72041" w:rsidRPr="00035B88" w:rsidRDefault="00C72041" w:rsidP="00C72041">
      <w:pPr>
        <w:spacing w:after="0" w:line="240" w:lineRule="auto"/>
        <w:jc w:val="both"/>
        <w:rPr>
          <w:rFonts w:ascii="Times New Roman" w:eastAsia="Calibri" w:hAnsi="Times New Roman" w:cs="Times New Roman"/>
          <w:bCs/>
          <w:szCs w:val="24"/>
        </w:rPr>
      </w:pPr>
      <w:r w:rsidRPr="00035B88">
        <w:rPr>
          <w:rFonts w:ascii="Times New Roman" w:eastAsia="Calibri" w:hAnsi="Times New Roman" w:cs="Times New Roman"/>
          <w:bCs/>
          <w:szCs w:val="24"/>
        </w:rPr>
        <w:t xml:space="preserve">Proračunskim sredstvima (su)financiraju se programi i projekti udruga za zadovoljenje javnih potreba u zdravstvu, a dodjeljuju se na temelju provedenog javnog natječaja. </w:t>
      </w:r>
    </w:p>
    <w:p w14:paraId="432B5285" w14:textId="77777777" w:rsidR="00C72041" w:rsidRPr="00495A79" w:rsidRDefault="00C72041" w:rsidP="00C72041">
      <w:pPr>
        <w:spacing w:after="0" w:line="240" w:lineRule="auto"/>
        <w:jc w:val="both"/>
        <w:rPr>
          <w:rFonts w:ascii="Times New Roman" w:eastAsia="Calibri" w:hAnsi="Times New Roman" w:cs="Times New Roman"/>
          <w:color w:val="538135" w:themeColor="accent6" w:themeShade="BF"/>
          <w:szCs w:val="24"/>
          <w:highlight w:val="cyan"/>
        </w:rPr>
      </w:pPr>
    </w:p>
    <w:p w14:paraId="70098830" w14:textId="77777777" w:rsidR="00C72041" w:rsidRPr="00035B88" w:rsidRDefault="00C72041" w:rsidP="00C72041">
      <w:pPr>
        <w:spacing w:after="0" w:line="240" w:lineRule="auto"/>
        <w:jc w:val="both"/>
        <w:rPr>
          <w:rFonts w:ascii="Times New Roman" w:eastAsia="Calibri" w:hAnsi="Times New Roman" w:cs="Times New Roman"/>
          <w:b/>
          <w:bCs/>
          <w:szCs w:val="24"/>
        </w:rPr>
      </w:pPr>
      <w:r w:rsidRPr="00035B88">
        <w:rPr>
          <w:rFonts w:ascii="Times New Roman" w:eastAsia="Calibri" w:hAnsi="Times New Roman" w:cs="Times New Roman"/>
          <w:b/>
          <w:bCs/>
          <w:szCs w:val="24"/>
        </w:rPr>
        <w:t xml:space="preserve">Aktivnost A091241 Sufinanciranje ginekološkog tima: </w:t>
      </w:r>
    </w:p>
    <w:p w14:paraId="38BA8B67" w14:textId="77777777" w:rsidR="00C72041" w:rsidRPr="00035B88" w:rsidRDefault="00C72041" w:rsidP="00C72041">
      <w:pPr>
        <w:spacing w:after="0" w:line="240" w:lineRule="auto"/>
        <w:jc w:val="both"/>
        <w:rPr>
          <w:rFonts w:ascii="Times New Roman" w:eastAsia="Calibri" w:hAnsi="Times New Roman" w:cs="Times New Roman"/>
          <w:szCs w:val="24"/>
        </w:rPr>
      </w:pPr>
      <w:r w:rsidRPr="00035B88">
        <w:rPr>
          <w:rFonts w:ascii="Times New Roman" w:eastAsia="Calibri" w:hAnsi="Times New Roman" w:cs="Times New Roman"/>
          <w:szCs w:val="24"/>
        </w:rPr>
        <w:t xml:space="preserve">Proračunska sredstva osigurana su za sufinanciranje ginekološkog tima Domu zdravlja Primorsko-goranske županije. </w:t>
      </w:r>
    </w:p>
    <w:p w14:paraId="6782D2E5" w14:textId="77777777" w:rsidR="00C72041" w:rsidRDefault="00C72041" w:rsidP="00C72041">
      <w:pPr>
        <w:spacing w:after="0" w:line="240" w:lineRule="auto"/>
        <w:jc w:val="both"/>
        <w:rPr>
          <w:rFonts w:ascii="Times New Roman" w:eastAsia="Calibri" w:hAnsi="Times New Roman" w:cs="Times New Roman"/>
          <w:color w:val="538135" w:themeColor="accent6" w:themeShade="BF"/>
          <w:szCs w:val="24"/>
        </w:rPr>
      </w:pPr>
    </w:p>
    <w:p w14:paraId="20E18B49" w14:textId="77777777" w:rsidR="00C72041" w:rsidRPr="003C36D6" w:rsidRDefault="00C72041" w:rsidP="00C72041">
      <w:pPr>
        <w:spacing w:after="0" w:line="240" w:lineRule="auto"/>
        <w:jc w:val="both"/>
        <w:rPr>
          <w:rFonts w:ascii="Times New Roman" w:eastAsia="Calibri" w:hAnsi="Times New Roman" w:cs="Times New Roman"/>
          <w:b/>
          <w:bCs/>
          <w:szCs w:val="24"/>
        </w:rPr>
      </w:pPr>
      <w:r w:rsidRPr="003C36D6">
        <w:rPr>
          <w:rFonts w:ascii="Times New Roman" w:eastAsia="Calibri" w:hAnsi="Times New Roman" w:cs="Times New Roman"/>
          <w:b/>
          <w:bCs/>
          <w:szCs w:val="24"/>
        </w:rPr>
        <w:t xml:space="preserve">Aktivnost A091249 Pomoć korisnicima smještaja: </w:t>
      </w:r>
    </w:p>
    <w:p w14:paraId="07A93F2C" w14:textId="77777777" w:rsidR="00C72041" w:rsidRPr="003C36D6" w:rsidRDefault="00C72041" w:rsidP="00C72041">
      <w:pPr>
        <w:spacing w:after="0" w:line="240" w:lineRule="auto"/>
        <w:jc w:val="both"/>
        <w:rPr>
          <w:rFonts w:ascii="Times New Roman" w:eastAsia="Calibri" w:hAnsi="Times New Roman" w:cs="Times New Roman"/>
          <w:szCs w:val="24"/>
        </w:rPr>
      </w:pPr>
      <w:r w:rsidRPr="003C36D6">
        <w:rPr>
          <w:rFonts w:ascii="Times New Roman" w:eastAsia="Calibri" w:hAnsi="Times New Roman" w:cs="Times New Roman"/>
          <w:szCs w:val="24"/>
        </w:rPr>
        <w:t>Proračunska sredstva osigurana u svrhu novčane pomoći korisnicima smještaja sukladno odredbama</w:t>
      </w:r>
      <w:r w:rsidRPr="003C36D6">
        <w:t xml:space="preserve"> </w:t>
      </w:r>
      <w:r w:rsidRPr="003C36D6">
        <w:rPr>
          <w:rFonts w:ascii="Times New Roman" w:eastAsia="Calibri" w:hAnsi="Times New Roman" w:cs="Times New Roman"/>
          <w:szCs w:val="24"/>
        </w:rPr>
        <w:t xml:space="preserve">Odluke o dodatnoj zdravstvenoj skrbi na području Općine Kostrena („Službene novine Općine Kostrena“ br. 5/19, 11/22, 7/23).  </w:t>
      </w:r>
    </w:p>
    <w:p w14:paraId="02E931B0" w14:textId="77777777" w:rsidR="00C72041" w:rsidRDefault="00C72041" w:rsidP="00C72041">
      <w:pPr>
        <w:spacing w:after="0" w:line="240" w:lineRule="auto"/>
        <w:jc w:val="both"/>
        <w:rPr>
          <w:color w:val="000000"/>
        </w:rPr>
      </w:pPr>
    </w:p>
    <w:p w14:paraId="4723D0FA" w14:textId="77777777" w:rsidR="00C72041" w:rsidRPr="00BE63F6" w:rsidRDefault="00C72041" w:rsidP="00C72041">
      <w:pPr>
        <w:spacing w:after="0" w:line="240" w:lineRule="auto"/>
        <w:jc w:val="both"/>
        <w:rPr>
          <w:rFonts w:ascii="Times New Roman" w:eastAsia="Calibri" w:hAnsi="Times New Roman" w:cs="Times New Roman"/>
          <w:b/>
          <w:bCs/>
          <w:szCs w:val="24"/>
        </w:rPr>
      </w:pPr>
      <w:r w:rsidRPr="00BE63F6">
        <w:rPr>
          <w:rFonts w:ascii="Times New Roman" w:eastAsia="Calibri" w:hAnsi="Times New Roman" w:cs="Times New Roman"/>
          <w:b/>
          <w:bCs/>
          <w:szCs w:val="24"/>
        </w:rPr>
        <w:t xml:space="preserve">Aktivnost A091250 Pomoć centru Fortica - Kraljevica: </w:t>
      </w:r>
    </w:p>
    <w:p w14:paraId="4414EED3" w14:textId="77777777" w:rsidR="00C72041" w:rsidRPr="00B113EA" w:rsidRDefault="00C72041" w:rsidP="00C72041">
      <w:pPr>
        <w:spacing w:after="0" w:line="240" w:lineRule="auto"/>
        <w:jc w:val="both"/>
        <w:rPr>
          <w:rFonts w:ascii="Times New Roman" w:eastAsia="Calibri" w:hAnsi="Times New Roman" w:cs="Times New Roman"/>
          <w:szCs w:val="24"/>
        </w:rPr>
      </w:pPr>
      <w:r w:rsidRPr="00BE63F6">
        <w:rPr>
          <w:rFonts w:ascii="Times New Roman" w:eastAsia="Calibri" w:hAnsi="Times New Roman" w:cs="Times New Roman"/>
          <w:szCs w:val="24"/>
        </w:rPr>
        <w:t xml:space="preserve">Proračunska sredstva osigurana su kao namjenska financijska potpora Centru za rehabilitaciju Fortica Kraljevica, domu socijalne skrbi koji pruža usluge djeci s teškoćama u razvoju i odraslim osobama s invaliditetom.  </w:t>
      </w:r>
    </w:p>
    <w:p w14:paraId="721AE3A0" w14:textId="77777777" w:rsidR="00C72041" w:rsidRPr="00CD10E0" w:rsidRDefault="00C72041" w:rsidP="00C72041">
      <w:pPr>
        <w:spacing w:after="0" w:line="240" w:lineRule="auto"/>
        <w:jc w:val="both"/>
        <w:rPr>
          <w:rFonts w:ascii="Times New Roman" w:eastAsia="Calibri" w:hAnsi="Times New Roman" w:cs="Times New Roman"/>
          <w:szCs w:val="24"/>
        </w:rPr>
      </w:pPr>
    </w:p>
    <w:tbl>
      <w:tblPr>
        <w:tblStyle w:val="Reetkatablice"/>
        <w:tblW w:w="9776" w:type="dxa"/>
        <w:tblLook w:val="04A0" w:firstRow="1" w:lastRow="0" w:firstColumn="1" w:lastColumn="0" w:noHBand="0" w:noVBand="1"/>
      </w:tblPr>
      <w:tblGrid>
        <w:gridCol w:w="2830"/>
        <w:gridCol w:w="6946"/>
      </w:tblGrid>
      <w:tr w:rsidR="00C72041" w:rsidRPr="00CD10E0" w14:paraId="36A9C688" w14:textId="77777777" w:rsidTr="00AD4848">
        <w:trPr>
          <w:trHeight w:val="1134"/>
        </w:trPr>
        <w:tc>
          <w:tcPr>
            <w:tcW w:w="2830" w:type="dxa"/>
            <w:vAlign w:val="center"/>
          </w:tcPr>
          <w:p w14:paraId="0C9B5C33" w14:textId="77777777" w:rsidR="00C72041" w:rsidRPr="009969E8" w:rsidRDefault="00C72041" w:rsidP="00AD4848">
            <w:pPr>
              <w:spacing w:line="240" w:lineRule="auto"/>
              <w:rPr>
                <w:rFonts w:ascii="Times New Roman" w:eastAsia="Calibri" w:hAnsi="Times New Roman" w:cs="Times New Roman"/>
              </w:rPr>
            </w:pPr>
            <w:r w:rsidRPr="009969E8">
              <w:rPr>
                <w:rFonts w:ascii="Times New Roman" w:eastAsia="Calibri" w:hAnsi="Times New Roman" w:cs="Times New Roman"/>
              </w:rPr>
              <w:t>INSTITUCIJE, DRUŠTVA I STRUČNE OSOBE U PROVEDBI PROGRAMA</w:t>
            </w:r>
          </w:p>
        </w:tc>
        <w:tc>
          <w:tcPr>
            <w:tcW w:w="6946" w:type="dxa"/>
            <w:vAlign w:val="center"/>
          </w:tcPr>
          <w:p w14:paraId="3F2CD9BC" w14:textId="77777777" w:rsidR="00C72041" w:rsidRPr="009969E8" w:rsidRDefault="00C72041" w:rsidP="00AD4848">
            <w:pPr>
              <w:spacing w:line="240" w:lineRule="auto"/>
              <w:jc w:val="both"/>
              <w:rPr>
                <w:rFonts w:ascii="Times New Roman" w:eastAsia="Calibri" w:hAnsi="Times New Roman" w:cs="Times New Roman"/>
              </w:rPr>
            </w:pPr>
            <w:r w:rsidRPr="009969E8">
              <w:rPr>
                <w:rFonts w:ascii="Times New Roman" w:eastAsia="Calibri" w:hAnsi="Times New Roman" w:cs="Times New Roman"/>
              </w:rPr>
              <w:t>Program realiziraju službenici i namještenici Općine u okviru poslova i zadataka radnih mjesta na koje su raspoređeni, te fizičke i pravne osobe s kojima se sklapaju ugovori za vršenje određene djelatnosti.</w:t>
            </w:r>
          </w:p>
        </w:tc>
      </w:tr>
      <w:tr w:rsidR="00C72041" w:rsidRPr="00CD10E0" w14:paraId="5190B386" w14:textId="77777777" w:rsidTr="00AD4848">
        <w:tc>
          <w:tcPr>
            <w:tcW w:w="2830" w:type="dxa"/>
            <w:vAlign w:val="center"/>
          </w:tcPr>
          <w:p w14:paraId="2A3222F4" w14:textId="77777777" w:rsidR="00C72041" w:rsidRPr="009969E8" w:rsidRDefault="00C72041" w:rsidP="00AD4848">
            <w:pPr>
              <w:spacing w:line="240" w:lineRule="auto"/>
              <w:rPr>
                <w:rFonts w:ascii="Times New Roman" w:eastAsia="Calibri" w:hAnsi="Times New Roman" w:cs="Times New Roman"/>
              </w:rPr>
            </w:pPr>
            <w:r w:rsidRPr="009969E8">
              <w:rPr>
                <w:rFonts w:ascii="Times New Roman" w:eastAsia="Calibri" w:hAnsi="Times New Roman" w:cs="Times New Roman"/>
              </w:rPr>
              <w:t>POKAZATELJI USPJEŠNOSTI</w:t>
            </w:r>
          </w:p>
        </w:tc>
        <w:tc>
          <w:tcPr>
            <w:tcW w:w="6946" w:type="dxa"/>
            <w:vAlign w:val="center"/>
          </w:tcPr>
          <w:p w14:paraId="6073B26C" w14:textId="77777777" w:rsidR="00C72041" w:rsidRPr="009969E8" w:rsidRDefault="00C72041" w:rsidP="00AD4848">
            <w:pPr>
              <w:spacing w:line="240" w:lineRule="auto"/>
              <w:rPr>
                <w:rFonts w:ascii="Times New Roman" w:eastAsia="Calibri" w:hAnsi="Times New Roman" w:cs="Times New Roman"/>
              </w:rPr>
            </w:pPr>
            <w:r w:rsidRPr="009969E8">
              <w:rPr>
                <w:rFonts w:ascii="Times New Roman" w:eastAsia="Calibri" w:hAnsi="Times New Roman" w:cs="Times New Roman"/>
              </w:rPr>
              <w:t xml:space="preserve">Postizanje nad standarda u oblicima pomoći dodatne zdravstvene skrbi koju Općina Kostrena želi osigurati svojim mještanima. </w:t>
            </w:r>
          </w:p>
        </w:tc>
      </w:tr>
      <w:tr w:rsidR="00C72041" w:rsidRPr="00CD10E0" w14:paraId="0A5A7431" w14:textId="77777777" w:rsidTr="00AD4848">
        <w:tc>
          <w:tcPr>
            <w:tcW w:w="2830" w:type="dxa"/>
            <w:vAlign w:val="center"/>
          </w:tcPr>
          <w:p w14:paraId="3743F0CD" w14:textId="77777777" w:rsidR="00C72041" w:rsidRPr="007A025C" w:rsidRDefault="00C72041" w:rsidP="00AD4848">
            <w:pPr>
              <w:spacing w:line="240" w:lineRule="auto"/>
              <w:rPr>
                <w:rFonts w:ascii="Times New Roman" w:eastAsia="Calibri" w:hAnsi="Times New Roman" w:cs="Times New Roman"/>
              </w:rPr>
            </w:pPr>
            <w:r w:rsidRPr="007A025C">
              <w:rPr>
                <w:rFonts w:ascii="Times New Roman" w:eastAsia="Calibri" w:hAnsi="Times New Roman" w:cs="Times New Roman"/>
              </w:rPr>
              <w:lastRenderedPageBreak/>
              <w:t>PROCJENA NEPREDVIĐENIH RASHODA</w:t>
            </w:r>
          </w:p>
        </w:tc>
        <w:tc>
          <w:tcPr>
            <w:tcW w:w="6946" w:type="dxa"/>
            <w:vAlign w:val="center"/>
          </w:tcPr>
          <w:p w14:paraId="4479A923" w14:textId="77777777" w:rsidR="00C72041" w:rsidRPr="007A025C" w:rsidRDefault="00C72041" w:rsidP="00AD4848">
            <w:pPr>
              <w:spacing w:line="240" w:lineRule="auto"/>
              <w:rPr>
                <w:rFonts w:ascii="Times New Roman" w:eastAsia="Calibri" w:hAnsi="Times New Roman" w:cs="Times New Roman"/>
              </w:rPr>
            </w:pPr>
            <w:r w:rsidRPr="007A025C">
              <w:rPr>
                <w:rFonts w:ascii="Times New Roman" w:eastAsia="Calibri" w:hAnsi="Times New Roman" w:cs="Times New Roman"/>
              </w:rPr>
              <w:t>Ne očekuju se posebni nepredviđeni rizici koji bi mogli dovesti do dodatnih troškova na realizaciji programa.</w:t>
            </w:r>
          </w:p>
        </w:tc>
      </w:tr>
    </w:tbl>
    <w:p w14:paraId="4B28326C" w14:textId="77777777" w:rsidR="00C72041" w:rsidRPr="00CD10E0" w:rsidRDefault="00C72041" w:rsidP="00C72041">
      <w:pPr>
        <w:spacing w:after="0" w:line="240" w:lineRule="auto"/>
        <w:jc w:val="both"/>
        <w:rPr>
          <w:rFonts w:ascii="Times New Roman" w:eastAsia="Calibri" w:hAnsi="Times New Roman" w:cs="Times New Roman"/>
          <w:b/>
          <w:szCs w:val="24"/>
          <w:highlight w:val="lightGray"/>
        </w:rPr>
      </w:pPr>
    </w:p>
    <w:p w14:paraId="60234308" w14:textId="77777777" w:rsidR="00C72041" w:rsidRPr="00CD10E0" w:rsidRDefault="00C72041" w:rsidP="00C72041">
      <w:pPr>
        <w:spacing w:after="0"/>
        <w:jc w:val="both"/>
        <w:rPr>
          <w:rFonts w:ascii="Times New Roman" w:hAnsi="Times New Roman"/>
          <w:b/>
          <w:highlight w:val="lightGray"/>
        </w:rPr>
      </w:pPr>
    </w:p>
    <w:p w14:paraId="43CF7607" w14:textId="77777777" w:rsidR="00C72041" w:rsidRPr="009E7D46" w:rsidRDefault="00C72041" w:rsidP="00C72041">
      <w:pPr>
        <w:spacing w:after="0"/>
        <w:jc w:val="both"/>
        <w:rPr>
          <w:rFonts w:ascii="Times New Roman" w:hAnsi="Times New Roman"/>
          <w:b/>
        </w:rPr>
      </w:pPr>
      <w:r w:rsidRPr="009E7D46">
        <w:rPr>
          <w:rFonts w:ascii="Times New Roman" w:hAnsi="Times New Roman"/>
          <w:b/>
        </w:rPr>
        <w:t>PROGRAM: 1008 SOCIJALNA SKRB</w:t>
      </w:r>
    </w:p>
    <w:p w14:paraId="08EFC882" w14:textId="77777777" w:rsidR="00C72041" w:rsidRPr="00D62FC5" w:rsidRDefault="00C72041" w:rsidP="00C72041">
      <w:pPr>
        <w:spacing w:after="0" w:line="240" w:lineRule="auto"/>
        <w:jc w:val="both"/>
        <w:rPr>
          <w:rFonts w:ascii="Times New Roman" w:eastAsia="Calibri" w:hAnsi="Times New Roman" w:cs="Times New Roman"/>
          <w:color w:val="FF0000"/>
          <w:sz w:val="24"/>
          <w:szCs w:val="24"/>
        </w:rPr>
      </w:pPr>
    </w:p>
    <w:tbl>
      <w:tblPr>
        <w:tblStyle w:val="Reetkatablice"/>
        <w:tblW w:w="0" w:type="auto"/>
        <w:tblLook w:val="04A0" w:firstRow="1" w:lastRow="0" w:firstColumn="1" w:lastColumn="0" w:noHBand="0" w:noVBand="1"/>
      </w:tblPr>
      <w:tblGrid>
        <w:gridCol w:w="2547"/>
        <w:gridCol w:w="6946"/>
      </w:tblGrid>
      <w:tr w:rsidR="00C72041" w:rsidRPr="00D62FC5" w14:paraId="3DE55613" w14:textId="77777777" w:rsidTr="00AD4848">
        <w:trPr>
          <w:trHeight w:val="454"/>
        </w:trPr>
        <w:tc>
          <w:tcPr>
            <w:tcW w:w="2547" w:type="dxa"/>
            <w:vAlign w:val="center"/>
          </w:tcPr>
          <w:p w14:paraId="71EBCE28" w14:textId="77777777" w:rsidR="00C72041" w:rsidRPr="001B3526" w:rsidRDefault="00C72041" w:rsidP="00AD4848">
            <w:pPr>
              <w:spacing w:line="240" w:lineRule="auto"/>
              <w:jc w:val="both"/>
              <w:rPr>
                <w:rFonts w:ascii="Times New Roman" w:eastAsia="Calibri" w:hAnsi="Times New Roman" w:cs="Times New Roman"/>
                <w:color w:val="FF0000"/>
              </w:rPr>
            </w:pPr>
            <w:r w:rsidRPr="00470C8F">
              <w:rPr>
                <w:rFonts w:ascii="Times New Roman" w:eastAsia="Calibri" w:hAnsi="Times New Roman" w:cs="Times New Roman"/>
              </w:rPr>
              <w:t>OPĆI CILJ</w:t>
            </w:r>
          </w:p>
        </w:tc>
        <w:tc>
          <w:tcPr>
            <w:tcW w:w="6946" w:type="dxa"/>
            <w:vAlign w:val="center"/>
          </w:tcPr>
          <w:p w14:paraId="7E50D7CD" w14:textId="77777777" w:rsidR="00C72041" w:rsidRPr="00470C8F" w:rsidRDefault="00C72041" w:rsidP="00AD4848">
            <w:pPr>
              <w:spacing w:line="240" w:lineRule="auto"/>
              <w:jc w:val="both"/>
              <w:rPr>
                <w:rFonts w:ascii="Times New Roman" w:eastAsia="Calibri" w:hAnsi="Times New Roman" w:cs="Times New Roman"/>
              </w:rPr>
            </w:pPr>
            <w:r w:rsidRPr="00470C8F">
              <w:rPr>
                <w:rFonts w:ascii="Times New Roman" w:eastAsia="Calibri" w:hAnsi="Times New Roman" w:cs="Times New Roman"/>
              </w:rPr>
              <w:t xml:space="preserve">Cilj je programa stanovnicima, a naročito djeci, obiteljima i osobama treće životne dobi s lošijim socijalnim statusom stvoriti osnovne preduvjete za kvalitetniji život, te kroz navedene aktivnosti osigurati viši standard mještanima. </w:t>
            </w:r>
          </w:p>
          <w:p w14:paraId="7E73DCAA" w14:textId="77777777" w:rsidR="00C72041" w:rsidRPr="001B3526" w:rsidRDefault="00C72041" w:rsidP="00AD4848">
            <w:pPr>
              <w:spacing w:line="240" w:lineRule="auto"/>
              <w:jc w:val="both"/>
              <w:rPr>
                <w:rFonts w:ascii="Times New Roman" w:eastAsia="Calibri" w:hAnsi="Times New Roman" w:cs="Times New Roman"/>
                <w:highlight w:val="lightGray"/>
              </w:rPr>
            </w:pPr>
            <w:r w:rsidRPr="00470C8F">
              <w:rPr>
                <w:rFonts w:ascii="Times New Roman" w:eastAsia="Calibri" w:hAnsi="Times New Roman" w:cs="Times New Roman"/>
              </w:rPr>
              <w:t>Sukladno zakonskoj obvezi sufinanciraju se programi Crvenog križa sa svrhom ostvarenja humanitarnih ciljeva i zadaća na području zaštite i unapređenja zdravlja, socijalne skrbi, zdravstvenog i humanitarnog odgoja</w:t>
            </w:r>
          </w:p>
        </w:tc>
      </w:tr>
      <w:tr w:rsidR="00C72041" w:rsidRPr="00D62FC5" w14:paraId="08266850" w14:textId="77777777" w:rsidTr="00AD4848">
        <w:trPr>
          <w:trHeight w:val="454"/>
        </w:trPr>
        <w:tc>
          <w:tcPr>
            <w:tcW w:w="2547" w:type="dxa"/>
            <w:vAlign w:val="center"/>
          </w:tcPr>
          <w:p w14:paraId="2223FB88" w14:textId="77777777" w:rsidR="00C72041" w:rsidRPr="00783221" w:rsidRDefault="00C72041" w:rsidP="00AD4848">
            <w:pPr>
              <w:spacing w:line="240" w:lineRule="auto"/>
              <w:rPr>
                <w:rFonts w:ascii="Times New Roman" w:eastAsia="Calibri" w:hAnsi="Times New Roman" w:cs="Times New Roman"/>
              </w:rPr>
            </w:pPr>
            <w:r w:rsidRPr="00783221">
              <w:rPr>
                <w:rFonts w:ascii="Times New Roman" w:eastAsia="Calibri" w:hAnsi="Times New Roman" w:cs="Times New Roman"/>
              </w:rPr>
              <w:t>OPIS PROGRAMA</w:t>
            </w:r>
          </w:p>
        </w:tc>
        <w:tc>
          <w:tcPr>
            <w:tcW w:w="6946" w:type="dxa"/>
            <w:vAlign w:val="center"/>
          </w:tcPr>
          <w:p w14:paraId="59756812" w14:textId="77777777" w:rsidR="00C72041" w:rsidRPr="00783221" w:rsidRDefault="00C72041" w:rsidP="00AD4848">
            <w:pPr>
              <w:spacing w:line="240" w:lineRule="auto"/>
              <w:jc w:val="both"/>
              <w:rPr>
                <w:rFonts w:ascii="Times New Roman" w:eastAsia="Calibri" w:hAnsi="Times New Roman" w:cs="Times New Roman"/>
              </w:rPr>
            </w:pPr>
            <w:r w:rsidRPr="00783221">
              <w:rPr>
                <w:rFonts w:ascii="Times New Roman" w:eastAsia="Calibri" w:hAnsi="Times New Roman" w:cs="Times New Roman"/>
              </w:rPr>
              <w:t xml:space="preserve">Programom se sufinancira smještaj djece u DV „Zlatna ribica“, smještaj predškolske djece u druge organizirane oblike skrbi i čuvanja djece, program produženog boravka, sufinanciranje troškova stanovanja i prijevoza, pomoć u prehrani, jednokratne novčane pomoći, pomoć umirovljenicima s niskim primanjima, pomoć u slučaju smrti, aktivnosti starijih osoba, </w:t>
            </w:r>
            <w:proofErr w:type="spellStart"/>
            <w:r w:rsidRPr="00783221">
              <w:rPr>
                <w:rFonts w:ascii="Times New Roman" w:eastAsia="Calibri" w:hAnsi="Times New Roman" w:cs="Times New Roman"/>
              </w:rPr>
              <w:t>gerontodomaćica</w:t>
            </w:r>
            <w:proofErr w:type="spellEnd"/>
            <w:r w:rsidRPr="00783221">
              <w:rPr>
                <w:rFonts w:ascii="Times New Roman" w:eastAsia="Calibri" w:hAnsi="Times New Roman" w:cs="Times New Roman"/>
              </w:rPr>
              <w:t>, uskršnji pokloni, božićni pokloni, programi i projekti javnih potreba u socijalnoj skrbi.</w:t>
            </w:r>
          </w:p>
        </w:tc>
      </w:tr>
      <w:tr w:rsidR="00C72041" w:rsidRPr="00D62FC5" w14:paraId="7616FF6D" w14:textId="77777777" w:rsidTr="00AD4848">
        <w:trPr>
          <w:trHeight w:val="454"/>
        </w:trPr>
        <w:tc>
          <w:tcPr>
            <w:tcW w:w="2547" w:type="dxa"/>
            <w:vAlign w:val="center"/>
          </w:tcPr>
          <w:p w14:paraId="447C7C82" w14:textId="77777777" w:rsidR="00C72041" w:rsidRPr="00783221" w:rsidRDefault="00C72041" w:rsidP="00AD4848">
            <w:pPr>
              <w:spacing w:line="240" w:lineRule="auto"/>
              <w:rPr>
                <w:rFonts w:ascii="Times New Roman" w:eastAsia="Calibri" w:hAnsi="Times New Roman" w:cs="Times New Roman"/>
              </w:rPr>
            </w:pPr>
            <w:r w:rsidRPr="00783221">
              <w:rPr>
                <w:rFonts w:ascii="Times New Roman" w:eastAsia="Calibri" w:hAnsi="Times New Roman" w:cs="Times New Roman"/>
              </w:rPr>
              <w:t>ZAKONSKA OSNOVA</w:t>
            </w:r>
          </w:p>
        </w:tc>
        <w:tc>
          <w:tcPr>
            <w:tcW w:w="6946" w:type="dxa"/>
            <w:vAlign w:val="center"/>
          </w:tcPr>
          <w:p w14:paraId="76C170F3" w14:textId="77777777" w:rsidR="00C72041" w:rsidRPr="00783221" w:rsidRDefault="00C72041" w:rsidP="00AD4848">
            <w:pPr>
              <w:spacing w:line="240" w:lineRule="auto"/>
              <w:jc w:val="both"/>
              <w:rPr>
                <w:rFonts w:ascii="Times New Roman" w:eastAsia="Calibri" w:hAnsi="Times New Roman" w:cs="Times New Roman"/>
              </w:rPr>
            </w:pPr>
            <w:r w:rsidRPr="00783221">
              <w:rPr>
                <w:rFonts w:ascii="Times New Roman" w:eastAsia="Calibri" w:hAnsi="Times New Roman" w:cs="Times New Roman"/>
              </w:rPr>
              <w:t>Zakon o lokalnoj i područnoj (regionalnoj) samoupravi („Narodne novine“ br. 33/01, 60/01, 129/05, 109/07, 125/08, 36/09, 150/11, 144/12, 19/13, 137/15, 127/17, 98/19, 144/20), Zakon o socijalnoj skrbi („Narodne novine“ br. 18/22, 46/22, 119/22), Zakon o Hrvatskom crvenom križu (Narodne novine“ br. 71/10, 136/20), Odluka o socijalnoj skrbi („Službene novine Općine Kostrena“ br. 6/15, 13/18, --/23), Odluka o dodatnoj zdravstvenoj skrbi na području Općine Kostrena („Službene novine Općine Kostrena“ br. 6/19, 7/23), Program javnih potreba u socijalnoj i dodatnoj zdravstvenoj skrbi za 2024. godinu.</w:t>
            </w:r>
          </w:p>
        </w:tc>
      </w:tr>
    </w:tbl>
    <w:p w14:paraId="6B520131" w14:textId="77777777" w:rsidR="00C72041" w:rsidRPr="00D62FC5" w:rsidRDefault="00C72041" w:rsidP="00C72041">
      <w:pPr>
        <w:spacing w:after="0" w:line="240" w:lineRule="auto"/>
        <w:jc w:val="both"/>
        <w:rPr>
          <w:rFonts w:ascii="Times New Roman" w:eastAsia="Calibri" w:hAnsi="Times New Roman" w:cs="Times New Roman"/>
          <w:color w:val="FF0000"/>
          <w:sz w:val="24"/>
          <w:szCs w:val="24"/>
        </w:rPr>
      </w:pPr>
    </w:p>
    <w:p w14:paraId="440493BC" w14:textId="77777777" w:rsidR="00C72041" w:rsidRPr="00E76FD3" w:rsidRDefault="00C72041" w:rsidP="00C72041">
      <w:pPr>
        <w:spacing w:after="0" w:line="240" w:lineRule="auto"/>
        <w:jc w:val="both"/>
        <w:rPr>
          <w:rFonts w:ascii="Times New Roman" w:eastAsia="Calibri" w:hAnsi="Times New Roman" w:cs="Times New Roman"/>
        </w:rPr>
      </w:pPr>
      <w:r w:rsidRPr="00E76FD3">
        <w:rPr>
          <w:rFonts w:ascii="Times New Roman" w:eastAsia="Calibri" w:hAnsi="Times New Roman" w:cs="Times New Roman"/>
        </w:rPr>
        <w:t>Navedeni program sastoji se od sljedećih aktivnosti:</w:t>
      </w:r>
    </w:p>
    <w:tbl>
      <w:tblPr>
        <w:tblStyle w:val="Reetkatablice"/>
        <w:tblW w:w="9555" w:type="dxa"/>
        <w:tblLook w:val="04A0" w:firstRow="1" w:lastRow="0" w:firstColumn="1" w:lastColumn="0" w:noHBand="0" w:noVBand="1"/>
      </w:tblPr>
      <w:tblGrid>
        <w:gridCol w:w="1146"/>
        <w:gridCol w:w="3126"/>
        <w:gridCol w:w="1763"/>
        <w:gridCol w:w="1760"/>
        <w:gridCol w:w="1760"/>
      </w:tblGrid>
      <w:tr w:rsidR="00C72041" w:rsidRPr="00CD10E0" w14:paraId="4FE02413" w14:textId="77777777" w:rsidTr="00AD4848">
        <w:trPr>
          <w:trHeight w:val="397"/>
        </w:trPr>
        <w:tc>
          <w:tcPr>
            <w:tcW w:w="1146" w:type="dxa"/>
          </w:tcPr>
          <w:p w14:paraId="7EA47287" w14:textId="77777777" w:rsidR="00C72041" w:rsidRPr="00530B58" w:rsidRDefault="00C72041" w:rsidP="00AD4848">
            <w:pPr>
              <w:spacing w:line="240" w:lineRule="auto"/>
              <w:jc w:val="center"/>
              <w:rPr>
                <w:rFonts w:ascii="Times New Roman" w:eastAsia="Calibri" w:hAnsi="Times New Roman" w:cs="Times New Roman"/>
                <w:b/>
              </w:rPr>
            </w:pPr>
          </w:p>
        </w:tc>
        <w:tc>
          <w:tcPr>
            <w:tcW w:w="3126" w:type="dxa"/>
            <w:vAlign w:val="center"/>
          </w:tcPr>
          <w:p w14:paraId="05CAA014" w14:textId="77777777" w:rsidR="00C72041" w:rsidRPr="00530B58" w:rsidRDefault="00C72041" w:rsidP="00AD4848">
            <w:pPr>
              <w:spacing w:line="240" w:lineRule="auto"/>
              <w:jc w:val="center"/>
              <w:rPr>
                <w:rFonts w:ascii="Times New Roman" w:eastAsia="Calibri" w:hAnsi="Times New Roman" w:cs="Times New Roman"/>
                <w:b/>
              </w:rPr>
            </w:pPr>
            <w:r w:rsidRPr="00530B58">
              <w:rPr>
                <w:rFonts w:ascii="Times New Roman" w:eastAsia="Calibri" w:hAnsi="Times New Roman" w:cs="Times New Roman"/>
                <w:b/>
              </w:rPr>
              <w:t>Aktivnost</w:t>
            </w:r>
          </w:p>
        </w:tc>
        <w:tc>
          <w:tcPr>
            <w:tcW w:w="1763" w:type="dxa"/>
            <w:vAlign w:val="center"/>
          </w:tcPr>
          <w:p w14:paraId="496BDCA2" w14:textId="77777777" w:rsidR="00C72041" w:rsidRPr="00530B58" w:rsidRDefault="00C72041" w:rsidP="00AD4848">
            <w:pPr>
              <w:spacing w:line="240" w:lineRule="auto"/>
              <w:jc w:val="center"/>
              <w:rPr>
                <w:rFonts w:ascii="Times New Roman" w:eastAsia="Calibri" w:hAnsi="Times New Roman" w:cs="Times New Roman"/>
                <w:b/>
              </w:rPr>
            </w:pPr>
            <w:r w:rsidRPr="00530B58">
              <w:rPr>
                <w:rFonts w:ascii="Times New Roman" w:eastAsia="Calibri" w:hAnsi="Times New Roman" w:cs="Times New Roman"/>
                <w:b/>
              </w:rPr>
              <w:t>Proračun 2024.</w:t>
            </w:r>
          </w:p>
        </w:tc>
        <w:tc>
          <w:tcPr>
            <w:tcW w:w="1760" w:type="dxa"/>
            <w:vAlign w:val="center"/>
          </w:tcPr>
          <w:p w14:paraId="49FC03A0" w14:textId="77777777" w:rsidR="00C72041" w:rsidRPr="00530B58" w:rsidRDefault="00C72041" w:rsidP="00AD4848">
            <w:pPr>
              <w:spacing w:line="240" w:lineRule="auto"/>
              <w:jc w:val="center"/>
              <w:rPr>
                <w:rFonts w:ascii="Times New Roman" w:eastAsia="Calibri" w:hAnsi="Times New Roman" w:cs="Times New Roman"/>
                <w:b/>
              </w:rPr>
            </w:pPr>
            <w:r w:rsidRPr="00530B58">
              <w:rPr>
                <w:rFonts w:ascii="Times New Roman" w:eastAsia="Calibri" w:hAnsi="Times New Roman" w:cs="Times New Roman"/>
                <w:b/>
              </w:rPr>
              <w:t>Proračun 2025.</w:t>
            </w:r>
          </w:p>
        </w:tc>
        <w:tc>
          <w:tcPr>
            <w:tcW w:w="1760" w:type="dxa"/>
            <w:vAlign w:val="center"/>
          </w:tcPr>
          <w:p w14:paraId="6423E39F" w14:textId="77777777" w:rsidR="00C72041" w:rsidRPr="00530B58" w:rsidRDefault="00C72041" w:rsidP="00AD4848">
            <w:pPr>
              <w:spacing w:line="240" w:lineRule="auto"/>
              <w:jc w:val="center"/>
              <w:rPr>
                <w:rFonts w:ascii="Times New Roman" w:eastAsia="Calibri" w:hAnsi="Times New Roman" w:cs="Times New Roman"/>
                <w:b/>
              </w:rPr>
            </w:pPr>
            <w:r w:rsidRPr="00530B58">
              <w:rPr>
                <w:rFonts w:ascii="Times New Roman" w:eastAsia="Calibri" w:hAnsi="Times New Roman" w:cs="Times New Roman"/>
                <w:b/>
              </w:rPr>
              <w:t>Proračun 2026.</w:t>
            </w:r>
          </w:p>
        </w:tc>
      </w:tr>
      <w:tr w:rsidR="00C72041" w:rsidRPr="00CD10E0" w14:paraId="74E47A33" w14:textId="77777777" w:rsidTr="00AD4848">
        <w:trPr>
          <w:trHeight w:val="397"/>
        </w:trPr>
        <w:tc>
          <w:tcPr>
            <w:tcW w:w="1146" w:type="dxa"/>
            <w:vAlign w:val="center"/>
          </w:tcPr>
          <w:p w14:paraId="64D4DA85"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A100801</w:t>
            </w:r>
          </w:p>
        </w:tc>
        <w:tc>
          <w:tcPr>
            <w:tcW w:w="3126" w:type="dxa"/>
            <w:vAlign w:val="center"/>
          </w:tcPr>
          <w:p w14:paraId="54D0168D"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Smještaj djece u DV Zlatna ribica</w:t>
            </w:r>
          </w:p>
        </w:tc>
        <w:tc>
          <w:tcPr>
            <w:tcW w:w="1763" w:type="dxa"/>
            <w:vAlign w:val="center"/>
          </w:tcPr>
          <w:p w14:paraId="4DFE1130"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16.000,00 €</w:t>
            </w:r>
          </w:p>
        </w:tc>
        <w:tc>
          <w:tcPr>
            <w:tcW w:w="1760" w:type="dxa"/>
            <w:vAlign w:val="center"/>
          </w:tcPr>
          <w:p w14:paraId="26E642D8"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16.000,00 €</w:t>
            </w:r>
          </w:p>
        </w:tc>
        <w:tc>
          <w:tcPr>
            <w:tcW w:w="1760" w:type="dxa"/>
            <w:vAlign w:val="center"/>
          </w:tcPr>
          <w:p w14:paraId="6A9F1B3A"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16.000,00 €</w:t>
            </w:r>
          </w:p>
        </w:tc>
      </w:tr>
      <w:tr w:rsidR="00C72041" w:rsidRPr="00CD10E0" w14:paraId="315D3409" w14:textId="77777777" w:rsidTr="00AD4848">
        <w:trPr>
          <w:trHeight w:val="397"/>
        </w:trPr>
        <w:tc>
          <w:tcPr>
            <w:tcW w:w="1146" w:type="dxa"/>
            <w:vAlign w:val="center"/>
          </w:tcPr>
          <w:p w14:paraId="7C30F993"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A100802</w:t>
            </w:r>
          </w:p>
        </w:tc>
        <w:tc>
          <w:tcPr>
            <w:tcW w:w="3126" w:type="dxa"/>
            <w:vAlign w:val="center"/>
          </w:tcPr>
          <w:p w14:paraId="7DE370C3"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Smještaj predškolske djece</w:t>
            </w:r>
          </w:p>
        </w:tc>
        <w:tc>
          <w:tcPr>
            <w:tcW w:w="1763" w:type="dxa"/>
            <w:vAlign w:val="center"/>
          </w:tcPr>
          <w:p w14:paraId="1969EC7E" w14:textId="77777777" w:rsidR="00C72041" w:rsidRPr="00530B58" w:rsidRDefault="00C72041" w:rsidP="00AD4848">
            <w:pPr>
              <w:spacing w:line="240" w:lineRule="auto"/>
              <w:jc w:val="center"/>
              <w:rPr>
                <w:rFonts w:ascii="Times New Roman" w:hAnsi="Times New Roman" w:cs="Times New Roman"/>
              </w:rPr>
            </w:pPr>
            <w:r w:rsidRPr="00530B58">
              <w:rPr>
                <w:rFonts w:ascii="Times New Roman" w:hAnsi="Times New Roman" w:cs="Times New Roman"/>
              </w:rPr>
              <w:t>46.500,00 €</w:t>
            </w:r>
          </w:p>
        </w:tc>
        <w:tc>
          <w:tcPr>
            <w:tcW w:w="1760" w:type="dxa"/>
            <w:vAlign w:val="center"/>
          </w:tcPr>
          <w:p w14:paraId="0FA256CC" w14:textId="77777777" w:rsidR="00C72041" w:rsidRPr="00530B58" w:rsidRDefault="00C72041" w:rsidP="00AD4848">
            <w:pPr>
              <w:spacing w:line="240" w:lineRule="auto"/>
              <w:jc w:val="center"/>
              <w:rPr>
                <w:rFonts w:ascii="Times New Roman" w:hAnsi="Times New Roman" w:cs="Times New Roman"/>
              </w:rPr>
            </w:pPr>
            <w:r w:rsidRPr="00530B58">
              <w:rPr>
                <w:rFonts w:ascii="Times New Roman" w:hAnsi="Times New Roman" w:cs="Times New Roman"/>
              </w:rPr>
              <w:t>46.500,00 €</w:t>
            </w:r>
          </w:p>
        </w:tc>
        <w:tc>
          <w:tcPr>
            <w:tcW w:w="1760" w:type="dxa"/>
            <w:vAlign w:val="center"/>
          </w:tcPr>
          <w:p w14:paraId="61E88C5A" w14:textId="77777777" w:rsidR="00C72041" w:rsidRPr="00530B58" w:rsidRDefault="00C72041" w:rsidP="00AD4848">
            <w:pPr>
              <w:spacing w:line="240" w:lineRule="auto"/>
              <w:jc w:val="center"/>
              <w:rPr>
                <w:rFonts w:ascii="Times New Roman" w:hAnsi="Times New Roman" w:cs="Times New Roman"/>
              </w:rPr>
            </w:pPr>
            <w:r>
              <w:rPr>
                <w:rFonts w:ascii="Times New Roman" w:hAnsi="Times New Roman" w:cs="Times New Roman"/>
              </w:rPr>
              <w:t>0</w:t>
            </w:r>
            <w:r w:rsidRPr="00530B58">
              <w:rPr>
                <w:rFonts w:ascii="Times New Roman" w:hAnsi="Times New Roman" w:cs="Times New Roman"/>
              </w:rPr>
              <w:t xml:space="preserve"> €</w:t>
            </w:r>
          </w:p>
        </w:tc>
      </w:tr>
      <w:tr w:rsidR="00C72041" w:rsidRPr="00CD10E0" w14:paraId="41CB2A96" w14:textId="77777777" w:rsidTr="00AD4848">
        <w:trPr>
          <w:trHeight w:val="397"/>
        </w:trPr>
        <w:tc>
          <w:tcPr>
            <w:tcW w:w="1146" w:type="dxa"/>
            <w:vAlign w:val="center"/>
          </w:tcPr>
          <w:p w14:paraId="5FA200DA"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A100803</w:t>
            </w:r>
          </w:p>
        </w:tc>
        <w:tc>
          <w:tcPr>
            <w:tcW w:w="3126" w:type="dxa"/>
            <w:vAlign w:val="center"/>
          </w:tcPr>
          <w:p w14:paraId="6507A540"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Produženi boravak</w:t>
            </w:r>
          </w:p>
        </w:tc>
        <w:tc>
          <w:tcPr>
            <w:tcW w:w="1763" w:type="dxa"/>
            <w:vAlign w:val="center"/>
          </w:tcPr>
          <w:p w14:paraId="715B8454"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1.000,00 €</w:t>
            </w:r>
          </w:p>
        </w:tc>
        <w:tc>
          <w:tcPr>
            <w:tcW w:w="1760" w:type="dxa"/>
            <w:vAlign w:val="center"/>
          </w:tcPr>
          <w:p w14:paraId="5EF082ED"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1.000,00 €</w:t>
            </w:r>
          </w:p>
        </w:tc>
        <w:tc>
          <w:tcPr>
            <w:tcW w:w="1760" w:type="dxa"/>
            <w:vAlign w:val="center"/>
          </w:tcPr>
          <w:p w14:paraId="4BDB940A"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1.000,00 €</w:t>
            </w:r>
          </w:p>
        </w:tc>
      </w:tr>
      <w:tr w:rsidR="00C72041" w:rsidRPr="00CD10E0" w14:paraId="7FA79417" w14:textId="77777777" w:rsidTr="00AD4848">
        <w:trPr>
          <w:trHeight w:val="397"/>
        </w:trPr>
        <w:tc>
          <w:tcPr>
            <w:tcW w:w="1146" w:type="dxa"/>
            <w:vAlign w:val="center"/>
          </w:tcPr>
          <w:p w14:paraId="2A2D8600"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A100806</w:t>
            </w:r>
          </w:p>
        </w:tc>
        <w:tc>
          <w:tcPr>
            <w:tcW w:w="3126" w:type="dxa"/>
            <w:vAlign w:val="center"/>
          </w:tcPr>
          <w:p w14:paraId="2F7A68BF"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Sufinanciranje troškova stanovanja</w:t>
            </w:r>
          </w:p>
        </w:tc>
        <w:tc>
          <w:tcPr>
            <w:tcW w:w="1763" w:type="dxa"/>
            <w:vAlign w:val="center"/>
          </w:tcPr>
          <w:p w14:paraId="06112A74"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2.000,00 €</w:t>
            </w:r>
          </w:p>
        </w:tc>
        <w:tc>
          <w:tcPr>
            <w:tcW w:w="1760" w:type="dxa"/>
            <w:vAlign w:val="center"/>
          </w:tcPr>
          <w:p w14:paraId="5B96470E"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2.000,00 €</w:t>
            </w:r>
          </w:p>
        </w:tc>
        <w:tc>
          <w:tcPr>
            <w:tcW w:w="1760" w:type="dxa"/>
            <w:vAlign w:val="center"/>
          </w:tcPr>
          <w:p w14:paraId="2F30D6A7"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2.000,00 €</w:t>
            </w:r>
          </w:p>
        </w:tc>
      </w:tr>
      <w:tr w:rsidR="00C72041" w:rsidRPr="00CD10E0" w14:paraId="77E1A4D6" w14:textId="77777777" w:rsidTr="00AD4848">
        <w:trPr>
          <w:trHeight w:val="397"/>
        </w:trPr>
        <w:tc>
          <w:tcPr>
            <w:tcW w:w="1146" w:type="dxa"/>
            <w:vAlign w:val="center"/>
          </w:tcPr>
          <w:p w14:paraId="5AE924E0"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A100807</w:t>
            </w:r>
          </w:p>
        </w:tc>
        <w:tc>
          <w:tcPr>
            <w:tcW w:w="3126" w:type="dxa"/>
            <w:vAlign w:val="center"/>
          </w:tcPr>
          <w:p w14:paraId="3D387C38"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Sufinanciranje troškova prijevoza</w:t>
            </w:r>
          </w:p>
        </w:tc>
        <w:tc>
          <w:tcPr>
            <w:tcW w:w="1763" w:type="dxa"/>
            <w:vAlign w:val="center"/>
          </w:tcPr>
          <w:p w14:paraId="3B0237D3"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10.600,00 €</w:t>
            </w:r>
          </w:p>
        </w:tc>
        <w:tc>
          <w:tcPr>
            <w:tcW w:w="1760" w:type="dxa"/>
            <w:vAlign w:val="center"/>
          </w:tcPr>
          <w:p w14:paraId="5F247E6E"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10.600,00 €</w:t>
            </w:r>
          </w:p>
        </w:tc>
        <w:tc>
          <w:tcPr>
            <w:tcW w:w="1760" w:type="dxa"/>
            <w:vAlign w:val="center"/>
          </w:tcPr>
          <w:p w14:paraId="16132791"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10.600,00 €</w:t>
            </w:r>
          </w:p>
        </w:tc>
      </w:tr>
      <w:tr w:rsidR="00C72041" w:rsidRPr="00CD10E0" w14:paraId="607753C2" w14:textId="77777777" w:rsidTr="00AD4848">
        <w:trPr>
          <w:trHeight w:val="397"/>
        </w:trPr>
        <w:tc>
          <w:tcPr>
            <w:tcW w:w="1146" w:type="dxa"/>
            <w:vAlign w:val="center"/>
          </w:tcPr>
          <w:p w14:paraId="267DAAAB"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A100808</w:t>
            </w:r>
          </w:p>
        </w:tc>
        <w:tc>
          <w:tcPr>
            <w:tcW w:w="3126" w:type="dxa"/>
            <w:vAlign w:val="center"/>
          </w:tcPr>
          <w:p w14:paraId="3E091E97"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Pomoć u prehrani</w:t>
            </w:r>
          </w:p>
        </w:tc>
        <w:tc>
          <w:tcPr>
            <w:tcW w:w="1763" w:type="dxa"/>
            <w:vAlign w:val="center"/>
          </w:tcPr>
          <w:p w14:paraId="7EE750BB"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66.400,00 €</w:t>
            </w:r>
          </w:p>
        </w:tc>
        <w:tc>
          <w:tcPr>
            <w:tcW w:w="1760" w:type="dxa"/>
            <w:vAlign w:val="center"/>
          </w:tcPr>
          <w:p w14:paraId="0B1119E3"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66.400,00 €</w:t>
            </w:r>
          </w:p>
        </w:tc>
        <w:tc>
          <w:tcPr>
            <w:tcW w:w="1760" w:type="dxa"/>
            <w:vAlign w:val="center"/>
          </w:tcPr>
          <w:p w14:paraId="2A1AC7FF"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66.400,00 €</w:t>
            </w:r>
          </w:p>
        </w:tc>
      </w:tr>
      <w:tr w:rsidR="00C72041" w:rsidRPr="00CD10E0" w14:paraId="391D3124" w14:textId="77777777" w:rsidTr="00AD4848">
        <w:trPr>
          <w:trHeight w:val="397"/>
        </w:trPr>
        <w:tc>
          <w:tcPr>
            <w:tcW w:w="1146" w:type="dxa"/>
            <w:vAlign w:val="center"/>
          </w:tcPr>
          <w:p w14:paraId="5CD51650"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A100809</w:t>
            </w:r>
          </w:p>
        </w:tc>
        <w:tc>
          <w:tcPr>
            <w:tcW w:w="3126" w:type="dxa"/>
            <w:vAlign w:val="center"/>
          </w:tcPr>
          <w:p w14:paraId="75C5D6EC"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Jednokratne novčane pomoći</w:t>
            </w:r>
          </w:p>
        </w:tc>
        <w:tc>
          <w:tcPr>
            <w:tcW w:w="1763" w:type="dxa"/>
            <w:vAlign w:val="center"/>
          </w:tcPr>
          <w:p w14:paraId="41D31019"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13.300,00 €</w:t>
            </w:r>
          </w:p>
        </w:tc>
        <w:tc>
          <w:tcPr>
            <w:tcW w:w="1760" w:type="dxa"/>
            <w:vAlign w:val="center"/>
          </w:tcPr>
          <w:p w14:paraId="591D6C5E"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13.300,00 €</w:t>
            </w:r>
          </w:p>
        </w:tc>
        <w:tc>
          <w:tcPr>
            <w:tcW w:w="1760" w:type="dxa"/>
            <w:vAlign w:val="center"/>
          </w:tcPr>
          <w:p w14:paraId="58D33175"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13.300,00 €</w:t>
            </w:r>
          </w:p>
        </w:tc>
      </w:tr>
      <w:tr w:rsidR="00C72041" w:rsidRPr="00CD10E0" w14:paraId="38CE2BB2" w14:textId="77777777" w:rsidTr="00AD4848">
        <w:trPr>
          <w:trHeight w:val="397"/>
        </w:trPr>
        <w:tc>
          <w:tcPr>
            <w:tcW w:w="1146" w:type="dxa"/>
            <w:vAlign w:val="center"/>
          </w:tcPr>
          <w:p w14:paraId="2FF3118A"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lastRenderedPageBreak/>
              <w:t>A100819</w:t>
            </w:r>
          </w:p>
        </w:tc>
        <w:tc>
          <w:tcPr>
            <w:tcW w:w="3126" w:type="dxa"/>
            <w:vAlign w:val="center"/>
          </w:tcPr>
          <w:p w14:paraId="1AF49E59"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Pomoć umirovljenicima s niskim primanjima</w:t>
            </w:r>
          </w:p>
        </w:tc>
        <w:tc>
          <w:tcPr>
            <w:tcW w:w="1763" w:type="dxa"/>
            <w:vAlign w:val="center"/>
          </w:tcPr>
          <w:p w14:paraId="356B6D30"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9.900,00 €</w:t>
            </w:r>
          </w:p>
        </w:tc>
        <w:tc>
          <w:tcPr>
            <w:tcW w:w="1760" w:type="dxa"/>
            <w:vAlign w:val="center"/>
          </w:tcPr>
          <w:p w14:paraId="75488E65"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9.900,00 €</w:t>
            </w:r>
          </w:p>
        </w:tc>
        <w:tc>
          <w:tcPr>
            <w:tcW w:w="1760" w:type="dxa"/>
            <w:vAlign w:val="center"/>
          </w:tcPr>
          <w:p w14:paraId="7B8BAF3A"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9.900,00 €</w:t>
            </w:r>
          </w:p>
        </w:tc>
      </w:tr>
      <w:tr w:rsidR="00C72041" w:rsidRPr="00CD10E0" w14:paraId="259EA354" w14:textId="77777777" w:rsidTr="00AD4848">
        <w:trPr>
          <w:trHeight w:val="397"/>
        </w:trPr>
        <w:tc>
          <w:tcPr>
            <w:tcW w:w="1146" w:type="dxa"/>
            <w:vAlign w:val="center"/>
          </w:tcPr>
          <w:p w14:paraId="586F2D98"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A100810</w:t>
            </w:r>
          </w:p>
        </w:tc>
        <w:tc>
          <w:tcPr>
            <w:tcW w:w="3126" w:type="dxa"/>
            <w:vAlign w:val="center"/>
          </w:tcPr>
          <w:p w14:paraId="3C350992"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Pomoć u slučaju smrti</w:t>
            </w:r>
          </w:p>
        </w:tc>
        <w:tc>
          <w:tcPr>
            <w:tcW w:w="1763" w:type="dxa"/>
            <w:vAlign w:val="center"/>
          </w:tcPr>
          <w:p w14:paraId="59BCE859"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1.330,00 €</w:t>
            </w:r>
          </w:p>
        </w:tc>
        <w:tc>
          <w:tcPr>
            <w:tcW w:w="1760" w:type="dxa"/>
            <w:vAlign w:val="center"/>
          </w:tcPr>
          <w:p w14:paraId="3F2A9505"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1.330,00 €</w:t>
            </w:r>
          </w:p>
        </w:tc>
        <w:tc>
          <w:tcPr>
            <w:tcW w:w="1760" w:type="dxa"/>
            <w:vAlign w:val="center"/>
          </w:tcPr>
          <w:p w14:paraId="5FA3AFDD"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1.330,00 €</w:t>
            </w:r>
          </w:p>
        </w:tc>
      </w:tr>
      <w:tr w:rsidR="00C72041" w:rsidRPr="00CD10E0" w14:paraId="2A6D7A4D" w14:textId="77777777" w:rsidTr="00AD4848">
        <w:trPr>
          <w:trHeight w:val="397"/>
        </w:trPr>
        <w:tc>
          <w:tcPr>
            <w:tcW w:w="1146" w:type="dxa"/>
            <w:vAlign w:val="center"/>
          </w:tcPr>
          <w:p w14:paraId="51EC9286"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A100811</w:t>
            </w:r>
          </w:p>
        </w:tc>
        <w:tc>
          <w:tcPr>
            <w:tcW w:w="3126" w:type="dxa"/>
            <w:vAlign w:val="center"/>
          </w:tcPr>
          <w:p w14:paraId="7BBE03AE"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Aktivnosti starijih osoba</w:t>
            </w:r>
          </w:p>
        </w:tc>
        <w:tc>
          <w:tcPr>
            <w:tcW w:w="1763" w:type="dxa"/>
            <w:vAlign w:val="center"/>
          </w:tcPr>
          <w:p w14:paraId="43A024B8"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6.650,00 €</w:t>
            </w:r>
          </w:p>
        </w:tc>
        <w:tc>
          <w:tcPr>
            <w:tcW w:w="1760" w:type="dxa"/>
            <w:vAlign w:val="center"/>
          </w:tcPr>
          <w:p w14:paraId="71AD8015"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6.650,00 €</w:t>
            </w:r>
          </w:p>
        </w:tc>
        <w:tc>
          <w:tcPr>
            <w:tcW w:w="1760" w:type="dxa"/>
            <w:vAlign w:val="center"/>
          </w:tcPr>
          <w:p w14:paraId="28178C48"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6.650,00 €</w:t>
            </w:r>
          </w:p>
        </w:tc>
      </w:tr>
      <w:tr w:rsidR="00C72041" w:rsidRPr="00CD10E0" w14:paraId="71D5AC68" w14:textId="77777777" w:rsidTr="00AD4848">
        <w:trPr>
          <w:trHeight w:val="397"/>
        </w:trPr>
        <w:tc>
          <w:tcPr>
            <w:tcW w:w="1146" w:type="dxa"/>
            <w:vAlign w:val="center"/>
          </w:tcPr>
          <w:p w14:paraId="44F9B523"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A100820</w:t>
            </w:r>
          </w:p>
        </w:tc>
        <w:tc>
          <w:tcPr>
            <w:tcW w:w="3126" w:type="dxa"/>
            <w:vAlign w:val="center"/>
          </w:tcPr>
          <w:p w14:paraId="3AA6DF66" w14:textId="77777777" w:rsidR="00C72041" w:rsidRPr="00530B58" w:rsidRDefault="00C72041" w:rsidP="00AD4848">
            <w:pPr>
              <w:spacing w:line="240" w:lineRule="auto"/>
              <w:jc w:val="center"/>
              <w:rPr>
                <w:rFonts w:ascii="Times New Roman" w:eastAsia="Calibri" w:hAnsi="Times New Roman" w:cs="Times New Roman"/>
              </w:rPr>
            </w:pPr>
            <w:proofErr w:type="spellStart"/>
            <w:r w:rsidRPr="00530B58">
              <w:rPr>
                <w:rFonts w:ascii="Times New Roman" w:eastAsia="Calibri" w:hAnsi="Times New Roman" w:cs="Times New Roman"/>
              </w:rPr>
              <w:t>Gerontodomaćica</w:t>
            </w:r>
            <w:proofErr w:type="spellEnd"/>
          </w:p>
        </w:tc>
        <w:tc>
          <w:tcPr>
            <w:tcW w:w="1763" w:type="dxa"/>
            <w:vAlign w:val="center"/>
          </w:tcPr>
          <w:p w14:paraId="2ED5242C"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13.000,00 €</w:t>
            </w:r>
          </w:p>
        </w:tc>
        <w:tc>
          <w:tcPr>
            <w:tcW w:w="1760" w:type="dxa"/>
            <w:vAlign w:val="center"/>
          </w:tcPr>
          <w:p w14:paraId="41D976D7"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13.000,00 €</w:t>
            </w:r>
          </w:p>
        </w:tc>
        <w:tc>
          <w:tcPr>
            <w:tcW w:w="1760" w:type="dxa"/>
            <w:vAlign w:val="center"/>
          </w:tcPr>
          <w:p w14:paraId="4EB0DB30"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13.000,00 €</w:t>
            </w:r>
          </w:p>
        </w:tc>
      </w:tr>
      <w:tr w:rsidR="00C72041" w:rsidRPr="00CD10E0" w14:paraId="6B896E8E" w14:textId="77777777" w:rsidTr="00AD4848">
        <w:trPr>
          <w:trHeight w:val="397"/>
        </w:trPr>
        <w:tc>
          <w:tcPr>
            <w:tcW w:w="1146" w:type="dxa"/>
            <w:vAlign w:val="center"/>
          </w:tcPr>
          <w:p w14:paraId="2D44082B"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A100812</w:t>
            </w:r>
          </w:p>
        </w:tc>
        <w:tc>
          <w:tcPr>
            <w:tcW w:w="3126" w:type="dxa"/>
            <w:vAlign w:val="center"/>
          </w:tcPr>
          <w:p w14:paraId="25FA332A" w14:textId="77777777" w:rsidR="00C72041" w:rsidRPr="00530B58" w:rsidRDefault="00C72041" w:rsidP="00AD4848">
            <w:pPr>
              <w:spacing w:line="240" w:lineRule="auto"/>
              <w:jc w:val="center"/>
              <w:rPr>
                <w:rFonts w:ascii="Times New Roman" w:eastAsia="Calibri" w:hAnsi="Times New Roman" w:cs="Times New Roman"/>
              </w:rPr>
            </w:pPr>
            <w:proofErr w:type="spellStart"/>
            <w:r w:rsidRPr="00530B58">
              <w:rPr>
                <w:rFonts w:ascii="Times New Roman" w:eastAsia="Calibri" w:hAnsi="Times New Roman" w:cs="Times New Roman"/>
              </w:rPr>
              <w:t>Usrkšnji</w:t>
            </w:r>
            <w:proofErr w:type="spellEnd"/>
            <w:r w:rsidRPr="00530B58">
              <w:rPr>
                <w:rFonts w:ascii="Times New Roman" w:eastAsia="Calibri" w:hAnsi="Times New Roman" w:cs="Times New Roman"/>
              </w:rPr>
              <w:t xml:space="preserve"> pokloni</w:t>
            </w:r>
          </w:p>
        </w:tc>
        <w:tc>
          <w:tcPr>
            <w:tcW w:w="1763" w:type="dxa"/>
            <w:vAlign w:val="center"/>
          </w:tcPr>
          <w:p w14:paraId="0A89880F"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35.000,00 €</w:t>
            </w:r>
          </w:p>
        </w:tc>
        <w:tc>
          <w:tcPr>
            <w:tcW w:w="1760" w:type="dxa"/>
            <w:vAlign w:val="center"/>
          </w:tcPr>
          <w:p w14:paraId="59356AF5"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35.000,00 €</w:t>
            </w:r>
          </w:p>
        </w:tc>
        <w:tc>
          <w:tcPr>
            <w:tcW w:w="1760" w:type="dxa"/>
            <w:vAlign w:val="center"/>
          </w:tcPr>
          <w:p w14:paraId="71552C17"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35.000,00 €</w:t>
            </w:r>
          </w:p>
        </w:tc>
      </w:tr>
      <w:tr w:rsidR="00C72041" w:rsidRPr="00CD10E0" w14:paraId="0CD796C9" w14:textId="77777777" w:rsidTr="00AD4848">
        <w:trPr>
          <w:trHeight w:val="397"/>
        </w:trPr>
        <w:tc>
          <w:tcPr>
            <w:tcW w:w="1146" w:type="dxa"/>
            <w:vAlign w:val="center"/>
          </w:tcPr>
          <w:p w14:paraId="126335B3"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A100813</w:t>
            </w:r>
          </w:p>
        </w:tc>
        <w:tc>
          <w:tcPr>
            <w:tcW w:w="3126" w:type="dxa"/>
            <w:vAlign w:val="center"/>
          </w:tcPr>
          <w:p w14:paraId="030FCE1A"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Božićni pokloni</w:t>
            </w:r>
          </w:p>
        </w:tc>
        <w:tc>
          <w:tcPr>
            <w:tcW w:w="1763" w:type="dxa"/>
            <w:vAlign w:val="center"/>
          </w:tcPr>
          <w:p w14:paraId="10626628"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55.000,00 €</w:t>
            </w:r>
          </w:p>
        </w:tc>
        <w:tc>
          <w:tcPr>
            <w:tcW w:w="1760" w:type="dxa"/>
            <w:vAlign w:val="center"/>
          </w:tcPr>
          <w:p w14:paraId="29F5D48B"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55.000,00 €</w:t>
            </w:r>
          </w:p>
        </w:tc>
        <w:tc>
          <w:tcPr>
            <w:tcW w:w="1760" w:type="dxa"/>
            <w:vAlign w:val="center"/>
          </w:tcPr>
          <w:p w14:paraId="56E791F7"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55.000,00 €</w:t>
            </w:r>
          </w:p>
        </w:tc>
      </w:tr>
      <w:tr w:rsidR="00C72041" w:rsidRPr="00CD10E0" w14:paraId="43AE70D9" w14:textId="77777777" w:rsidTr="00AD4848">
        <w:trPr>
          <w:trHeight w:val="397"/>
        </w:trPr>
        <w:tc>
          <w:tcPr>
            <w:tcW w:w="1146" w:type="dxa"/>
            <w:vAlign w:val="center"/>
          </w:tcPr>
          <w:p w14:paraId="45C05FA1"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A100818</w:t>
            </w:r>
          </w:p>
        </w:tc>
        <w:tc>
          <w:tcPr>
            <w:tcW w:w="3126" w:type="dxa"/>
            <w:vAlign w:val="center"/>
          </w:tcPr>
          <w:p w14:paraId="00218FB0"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Javne potrebe u socijalnoj skrbi</w:t>
            </w:r>
          </w:p>
        </w:tc>
        <w:tc>
          <w:tcPr>
            <w:tcW w:w="1763" w:type="dxa"/>
            <w:vAlign w:val="center"/>
          </w:tcPr>
          <w:p w14:paraId="22921181"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13.300,00 €</w:t>
            </w:r>
          </w:p>
        </w:tc>
        <w:tc>
          <w:tcPr>
            <w:tcW w:w="1760" w:type="dxa"/>
            <w:vAlign w:val="center"/>
          </w:tcPr>
          <w:p w14:paraId="58B64F0A"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13.300,00 €</w:t>
            </w:r>
          </w:p>
        </w:tc>
        <w:tc>
          <w:tcPr>
            <w:tcW w:w="1760" w:type="dxa"/>
            <w:vAlign w:val="center"/>
          </w:tcPr>
          <w:p w14:paraId="65031E4E"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13.300,00 €</w:t>
            </w:r>
          </w:p>
        </w:tc>
      </w:tr>
      <w:tr w:rsidR="00C72041" w:rsidRPr="00CD10E0" w14:paraId="7A1C4E07" w14:textId="77777777" w:rsidTr="00AD4848">
        <w:trPr>
          <w:trHeight w:val="58"/>
        </w:trPr>
        <w:tc>
          <w:tcPr>
            <w:tcW w:w="1146" w:type="dxa"/>
            <w:vAlign w:val="center"/>
          </w:tcPr>
          <w:p w14:paraId="162C1EDC"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A100821</w:t>
            </w:r>
          </w:p>
        </w:tc>
        <w:tc>
          <w:tcPr>
            <w:tcW w:w="3126" w:type="dxa"/>
            <w:vAlign w:val="center"/>
          </w:tcPr>
          <w:p w14:paraId="35A89239"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Crveni križ</w:t>
            </w:r>
          </w:p>
        </w:tc>
        <w:tc>
          <w:tcPr>
            <w:tcW w:w="1763" w:type="dxa"/>
            <w:vAlign w:val="center"/>
          </w:tcPr>
          <w:p w14:paraId="1EFE664E"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19.520,00 €</w:t>
            </w:r>
          </w:p>
        </w:tc>
        <w:tc>
          <w:tcPr>
            <w:tcW w:w="1760" w:type="dxa"/>
            <w:vAlign w:val="center"/>
          </w:tcPr>
          <w:p w14:paraId="20A790C2"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19.520,00 €</w:t>
            </w:r>
          </w:p>
        </w:tc>
        <w:tc>
          <w:tcPr>
            <w:tcW w:w="1760" w:type="dxa"/>
            <w:vAlign w:val="center"/>
          </w:tcPr>
          <w:p w14:paraId="576934D2" w14:textId="77777777" w:rsidR="00C72041" w:rsidRPr="00530B58" w:rsidRDefault="00C72041" w:rsidP="00AD4848">
            <w:pPr>
              <w:spacing w:line="240" w:lineRule="auto"/>
              <w:jc w:val="center"/>
              <w:rPr>
                <w:rFonts w:ascii="Times New Roman" w:eastAsia="Calibri" w:hAnsi="Times New Roman" w:cs="Times New Roman"/>
              </w:rPr>
            </w:pPr>
            <w:r w:rsidRPr="00530B58">
              <w:rPr>
                <w:rFonts w:ascii="Times New Roman" w:eastAsia="Calibri" w:hAnsi="Times New Roman" w:cs="Times New Roman"/>
              </w:rPr>
              <w:t>19.520,00 €</w:t>
            </w:r>
          </w:p>
        </w:tc>
      </w:tr>
    </w:tbl>
    <w:p w14:paraId="2AEA5868" w14:textId="77777777" w:rsidR="00C72041" w:rsidRPr="00D62FC5" w:rsidRDefault="00C72041" w:rsidP="00C72041">
      <w:pPr>
        <w:spacing w:after="0" w:line="240" w:lineRule="auto"/>
        <w:jc w:val="both"/>
        <w:rPr>
          <w:rFonts w:ascii="Times New Roman" w:eastAsia="Calibri" w:hAnsi="Times New Roman" w:cs="Times New Roman"/>
          <w:color w:val="FF0000"/>
          <w:sz w:val="24"/>
          <w:szCs w:val="24"/>
        </w:rPr>
      </w:pPr>
    </w:p>
    <w:p w14:paraId="7B4E5CFA" w14:textId="77777777" w:rsidR="00C72041" w:rsidRPr="00A57D62" w:rsidRDefault="00C72041" w:rsidP="00C72041">
      <w:pPr>
        <w:spacing w:after="0" w:line="240" w:lineRule="auto"/>
        <w:jc w:val="both"/>
        <w:rPr>
          <w:rFonts w:ascii="Times New Roman" w:eastAsia="Calibri" w:hAnsi="Times New Roman" w:cs="Times New Roman"/>
          <w:szCs w:val="24"/>
        </w:rPr>
      </w:pPr>
      <w:r w:rsidRPr="00A57D62">
        <w:rPr>
          <w:rFonts w:ascii="Times New Roman" w:eastAsia="Calibri" w:hAnsi="Times New Roman" w:cs="Times New Roman"/>
          <w:szCs w:val="24"/>
        </w:rPr>
        <w:t xml:space="preserve">Planirana sredstva za ostvarenje navedenog programa (1008) -  Socijalna skrb iznose 309.500 €. </w:t>
      </w:r>
    </w:p>
    <w:p w14:paraId="0851E2CD" w14:textId="77777777" w:rsidR="00C72041" w:rsidRDefault="00C72041" w:rsidP="00C72041">
      <w:pPr>
        <w:spacing w:after="0" w:line="240" w:lineRule="auto"/>
        <w:jc w:val="both"/>
        <w:rPr>
          <w:rFonts w:ascii="Times New Roman" w:eastAsia="Calibri" w:hAnsi="Times New Roman" w:cs="Times New Roman"/>
          <w:szCs w:val="24"/>
        </w:rPr>
      </w:pPr>
      <w:r w:rsidRPr="00A57D62">
        <w:rPr>
          <w:rFonts w:ascii="Times New Roman" w:eastAsia="Calibri" w:hAnsi="Times New Roman" w:cs="Times New Roman"/>
          <w:szCs w:val="24"/>
        </w:rPr>
        <w:t>Unutar programa izvode se sljedeće aktivnosti i projekti:</w:t>
      </w:r>
    </w:p>
    <w:p w14:paraId="48768F3D" w14:textId="77777777" w:rsidR="00C72041" w:rsidRDefault="00C72041" w:rsidP="00C72041">
      <w:pPr>
        <w:spacing w:after="0" w:line="240" w:lineRule="auto"/>
        <w:jc w:val="both"/>
        <w:rPr>
          <w:rFonts w:ascii="Times New Roman" w:eastAsia="Calibri" w:hAnsi="Times New Roman" w:cs="Times New Roman"/>
          <w:b/>
          <w:color w:val="538135" w:themeColor="accent6" w:themeShade="BF"/>
          <w:szCs w:val="24"/>
        </w:rPr>
      </w:pPr>
    </w:p>
    <w:p w14:paraId="0761FCEB" w14:textId="77777777" w:rsidR="00C72041" w:rsidRPr="006637E4" w:rsidRDefault="00C72041" w:rsidP="00C72041">
      <w:pPr>
        <w:spacing w:after="0" w:line="240" w:lineRule="auto"/>
        <w:jc w:val="both"/>
        <w:rPr>
          <w:rFonts w:ascii="Times New Roman" w:eastAsia="Calibri" w:hAnsi="Times New Roman" w:cs="Times New Roman"/>
          <w:b/>
          <w:szCs w:val="24"/>
        </w:rPr>
      </w:pPr>
      <w:r w:rsidRPr="006637E4">
        <w:rPr>
          <w:rFonts w:ascii="Times New Roman" w:eastAsia="Calibri" w:hAnsi="Times New Roman" w:cs="Times New Roman"/>
          <w:b/>
          <w:szCs w:val="24"/>
        </w:rPr>
        <w:t>Aktivnost A100801 Smještaj djece u DV Zlatna ribica:</w:t>
      </w:r>
    </w:p>
    <w:p w14:paraId="55306A1C" w14:textId="77777777" w:rsidR="00C72041" w:rsidRPr="006637E4" w:rsidRDefault="00C72041" w:rsidP="00C72041">
      <w:pPr>
        <w:spacing w:after="0" w:line="240" w:lineRule="auto"/>
        <w:jc w:val="both"/>
        <w:rPr>
          <w:rFonts w:ascii="Times New Roman" w:eastAsia="Calibri" w:hAnsi="Times New Roman" w:cs="Times New Roman"/>
          <w:bCs/>
          <w:szCs w:val="24"/>
        </w:rPr>
      </w:pPr>
      <w:r w:rsidRPr="006637E4">
        <w:rPr>
          <w:rFonts w:ascii="Times New Roman" w:eastAsia="Calibri" w:hAnsi="Times New Roman" w:cs="Times New Roman"/>
          <w:bCs/>
          <w:szCs w:val="24"/>
        </w:rPr>
        <w:t>Proračunska sredstva namijenjena su sufinanciranju troška boravka djece u Dječjem vrtiću „Zlatna ribica“ roditeljima koji udovoljavaju uvjetima iz Odluke o socijalnoj skrbi na području Općine Kostrena („Službene novine Općine Kostrena“ br. 6/15, 13/18, 11/22, 7/23).</w:t>
      </w:r>
    </w:p>
    <w:p w14:paraId="3D638A7D" w14:textId="77777777" w:rsidR="00C72041" w:rsidRPr="00495A79" w:rsidRDefault="00C72041" w:rsidP="00C72041">
      <w:pPr>
        <w:spacing w:after="0" w:line="240" w:lineRule="auto"/>
        <w:jc w:val="both"/>
        <w:rPr>
          <w:rFonts w:ascii="Times New Roman" w:eastAsia="Calibri" w:hAnsi="Times New Roman" w:cs="Times New Roman"/>
          <w:bCs/>
          <w:color w:val="538135" w:themeColor="accent6" w:themeShade="BF"/>
          <w:szCs w:val="24"/>
          <w:highlight w:val="cyan"/>
        </w:rPr>
      </w:pPr>
    </w:p>
    <w:p w14:paraId="2EC4C0D7" w14:textId="77777777" w:rsidR="00C72041" w:rsidRPr="006637E4" w:rsidRDefault="00C72041" w:rsidP="00C72041">
      <w:pPr>
        <w:spacing w:after="0" w:line="240" w:lineRule="auto"/>
        <w:jc w:val="both"/>
        <w:rPr>
          <w:rFonts w:ascii="Times New Roman" w:eastAsia="Calibri" w:hAnsi="Times New Roman" w:cs="Times New Roman"/>
          <w:b/>
          <w:szCs w:val="24"/>
        </w:rPr>
      </w:pPr>
      <w:r w:rsidRPr="006637E4">
        <w:rPr>
          <w:rFonts w:ascii="Times New Roman" w:eastAsia="Calibri" w:hAnsi="Times New Roman" w:cs="Times New Roman"/>
          <w:b/>
          <w:szCs w:val="24"/>
        </w:rPr>
        <w:t>Aktivnost A100802 Smještaj predškolske djece:</w:t>
      </w:r>
    </w:p>
    <w:p w14:paraId="4D26D35E" w14:textId="77777777" w:rsidR="00C72041" w:rsidRPr="006637E4" w:rsidRDefault="00C72041" w:rsidP="00C72041">
      <w:pPr>
        <w:spacing w:after="0" w:line="240" w:lineRule="auto"/>
        <w:jc w:val="both"/>
        <w:rPr>
          <w:rFonts w:ascii="Times New Roman" w:hAnsi="Times New Roman" w:cs="Times New Roman"/>
          <w:shd w:val="clear" w:color="auto" w:fill="FFFFFF"/>
        </w:rPr>
      </w:pPr>
      <w:r w:rsidRPr="006637E4">
        <w:rPr>
          <w:rFonts w:ascii="Times New Roman" w:eastAsia="Calibri" w:hAnsi="Times New Roman" w:cs="Times New Roman"/>
          <w:bCs/>
          <w:szCs w:val="24"/>
        </w:rPr>
        <w:t xml:space="preserve">Proračunska sredstva namijenjena su sufinanciranju troška boravka djece obrtima/kod dadilja i u dječjim vrtićima čiji osnivač nije Općina Kostrena sukladno odredbama </w:t>
      </w:r>
      <w:r w:rsidRPr="006637E4">
        <w:rPr>
          <w:rFonts w:ascii="Times New Roman" w:eastAsia="Calibri" w:hAnsi="Times New Roman" w:cs="Times New Roman"/>
          <w:bCs/>
        </w:rPr>
        <w:t>Odluke o</w:t>
      </w:r>
      <w:r w:rsidRPr="006637E4">
        <w:rPr>
          <w:rFonts w:ascii="Times New Roman" w:hAnsi="Times New Roman" w:cs="Times New Roman"/>
          <w:shd w:val="clear" w:color="auto" w:fill="FFFFFF"/>
        </w:rPr>
        <w:t xml:space="preserve"> sufinanciranju boravka djece u dječjim vrtićima čiji osnivač nije Općina Kostrena i Odluke o sufinanciranju djelatnosti dadilja na području Općine Kostrena („Službene novine Općine Kostrena“ broj 6/20, 8/22)</w:t>
      </w:r>
      <w:r>
        <w:rPr>
          <w:rFonts w:ascii="Times New Roman" w:hAnsi="Times New Roman" w:cs="Times New Roman"/>
          <w:shd w:val="clear" w:color="auto" w:fill="FFFFFF"/>
        </w:rPr>
        <w:t xml:space="preserve">, i to za djecu koja se nisu uspjela upisati u dječji vrtić ˝Zlatna ribica˝, a nalaze se na listi čekanja. Izgradnjom i stavljanjem u funkciju novog vrtića u </w:t>
      </w:r>
      <w:proofErr w:type="spellStart"/>
      <w:r>
        <w:rPr>
          <w:rFonts w:ascii="Times New Roman" w:hAnsi="Times New Roman" w:cs="Times New Roman"/>
          <w:shd w:val="clear" w:color="auto" w:fill="FFFFFF"/>
        </w:rPr>
        <w:t>Pavekima</w:t>
      </w:r>
      <w:proofErr w:type="spellEnd"/>
      <w:r>
        <w:rPr>
          <w:rFonts w:ascii="Times New Roman" w:hAnsi="Times New Roman" w:cs="Times New Roman"/>
          <w:shd w:val="clear" w:color="auto" w:fill="FFFFFF"/>
        </w:rPr>
        <w:t xml:space="preserve"> smatra se da potreba za ovom stavkom neće postojati, stoga se ista u projekcijama za 2026. godinu svodi na 0 </w:t>
      </w:r>
      <w:r w:rsidRPr="006637E4">
        <w:rPr>
          <w:rFonts w:ascii="Times New Roman" w:hAnsi="Times New Roman" w:cs="Times New Roman"/>
          <w:shd w:val="clear" w:color="auto" w:fill="FFFFFF"/>
        </w:rPr>
        <w:t>€</w:t>
      </w:r>
      <w:r>
        <w:rPr>
          <w:rFonts w:ascii="Times New Roman" w:hAnsi="Times New Roman" w:cs="Times New Roman"/>
          <w:shd w:val="clear" w:color="auto" w:fill="FFFFFF"/>
        </w:rPr>
        <w:t>.</w:t>
      </w:r>
    </w:p>
    <w:p w14:paraId="6587A020" w14:textId="77777777" w:rsidR="00C72041" w:rsidRPr="00495A79" w:rsidRDefault="00C72041" w:rsidP="00C72041">
      <w:pPr>
        <w:spacing w:after="0" w:line="240" w:lineRule="auto"/>
        <w:jc w:val="both"/>
        <w:rPr>
          <w:rFonts w:ascii="Times New Roman" w:hAnsi="Times New Roman" w:cs="Times New Roman"/>
          <w:color w:val="538135" w:themeColor="accent6" w:themeShade="BF"/>
          <w:highlight w:val="cyan"/>
          <w:shd w:val="clear" w:color="auto" w:fill="FFFFFF"/>
        </w:rPr>
      </w:pPr>
    </w:p>
    <w:p w14:paraId="1F16E9CE" w14:textId="77777777" w:rsidR="00C72041" w:rsidRPr="001F1F8C" w:rsidRDefault="00C72041" w:rsidP="00C72041">
      <w:pPr>
        <w:spacing w:after="0" w:line="240" w:lineRule="auto"/>
        <w:jc w:val="both"/>
        <w:rPr>
          <w:rFonts w:ascii="Times New Roman" w:eastAsia="Calibri" w:hAnsi="Times New Roman" w:cs="Times New Roman"/>
          <w:b/>
          <w:szCs w:val="24"/>
        </w:rPr>
      </w:pPr>
      <w:r w:rsidRPr="001F1F8C">
        <w:rPr>
          <w:rFonts w:ascii="Times New Roman" w:eastAsia="Calibri" w:hAnsi="Times New Roman" w:cs="Times New Roman"/>
          <w:b/>
          <w:szCs w:val="24"/>
        </w:rPr>
        <w:t>Aktivnost A100803 Produženi boravak:</w:t>
      </w:r>
    </w:p>
    <w:p w14:paraId="4D14592E" w14:textId="77777777" w:rsidR="00C72041" w:rsidRPr="001F1F8C" w:rsidRDefault="00C72041" w:rsidP="00C72041">
      <w:pPr>
        <w:spacing w:after="0" w:line="240" w:lineRule="auto"/>
        <w:jc w:val="both"/>
        <w:rPr>
          <w:rFonts w:ascii="Times New Roman" w:eastAsia="Calibri" w:hAnsi="Times New Roman" w:cs="Times New Roman"/>
          <w:bCs/>
          <w:szCs w:val="24"/>
        </w:rPr>
      </w:pPr>
      <w:r w:rsidRPr="001F1F8C">
        <w:rPr>
          <w:rFonts w:ascii="Times New Roman" w:eastAsia="Calibri" w:hAnsi="Times New Roman" w:cs="Times New Roman"/>
          <w:bCs/>
          <w:szCs w:val="24"/>
        </w:rPr>
        <w:t>Proračunska sredstva namijenjena su sufinanciranju troška prehrane u produženom boravku učenika osnovnih škola sukladno odredbama Odluke o socijalnoj skrbi na području Općine Kostrena („Službene novine Općine Kostrena“ br. 6/15, 13/18, 11/22, 7/23).</w:t>
      </w:r>
    </w:p>
    <w:p w14:paraId="20AE0F48" w14:textId="77777777" w:rsidR="00C72041" w:rsidRPr="001F1F8C" w:rsidRDefault="00C72041" w:rsidP="00C72041">
      <w:pPr>
        <w:spacing w:after="0" w:line="240" w:lineRule="auto"/>
        <w:jc w:val="both"/>
        <w:rPr>
          <w:rFonts w:ascii="Times New Roman" w:hAnsi="Times New Roman" w:cs="Times New Roman"/>
          <w:shd w:val="clear" w:color="auto" w:fill="FFFFFF"/>
        </w:rPr>
      </w:pPr>
    </w:p>
    <w:p w14:paraId="508D0144" w14:textId="77777777" w:rsidR="00C72041" w:rsidRPr="001F1F8C" w:rsidRDefault="00C72041" w:rsidP="00C72041">
      <w:pPr>
        <w:spacing w:after="0" w:line="240" w:lineRule="auto"/>
        <w:jc w:val="both"/>
        <w:rPr>
          <w:rFonts w:ascii="Times New Roman" w:eastAsia="Calibri" w:hAnsi="Times New Roman" w:cs="Times New Roman"/>
          <w:b/>
          <w:szCs w:val="24"/>
        </w:rPr>
      </w:pPr>
      <w:r w:rsidRPr="001F1F8C">
        <w:rPr>
          <w:rFonts w:ascii="Times New Roman" w:eastAsia="Calibri" w:hAnsi="Times New Roman" w:cs="Times New Roman"/>
          <w:b/>
          <w:szCs w:val="24"/>
        </w:rPr>
        <w:t>Aktivnost A100806 Sufinanciranje troškova stanovanja:</w:t>
      </w:r>
    </w:p>
    <w:p w14:paraId="4C766BD0" w14:textId="77777777" w:rsidR="00C72041" w:rsidRPr="001F1F8C" w:rsidRDefault="00C72041" w:rsidP="00C72041">
      <w:pPr>
        <w:spacing w:after="0" w:line="240" w:lineRule="auto"/>
        <w:jc w:val="both"/>
        <w:rPr>
          <w:rFonts w:ascii="Times New Roman" w:eastAsia="Calibri" w:hAnsi="Times New Roman" w:cs="Times New Roman"/>
          <w:bCs/>
          <w:szCs w:val="24"/>
        </w:rPr>
      </w:pPr>
      <w:r w:rsidRPr="001F1F8C">
        <w:rPr>
          <w:rFonts w:ascii="Times New Roman" w:eastAsia="Calibri" w:hAnsi="Times New Roman" w:cs="Times New Roman"/>
          <w:bCs/>
          <w:szCs w:val="24"/>
        </w:rPr>
        <w:t>Proračunska sredstva namijenjena su sufinanciranju troška stanovanja korisnicima zajamčene minimalne naknade sukladno odredbama Odluke o socijalnoj skrbi na području Općine Kostrena („Službene novine Općine Kostrena“ br. 6/15, 13/18, 11/22, 7/23).</w:t>
      </w:r>
    </w:p>
    <w:p w14:paraId="7612E9CB" w14:textId="77777777" w:rsidR="00C72041" w:rsidRPr="00495A79" w:rsidRDefault="00C72041" w:rsidP="00C72041">
      <w:pPr>
        <w:spacing w:after="0" w:line="240" w:lineRule="auto"/>
        <w:jc w:val="both"/>
        <w:rPr>
          <w:rFonts w:ascii="Times New Roman" w:hAnsi="Times New Roman" w:cs="Times New Roman"/>
          <w:color w:val="538135" w:themeColor="accent6" w:themeShade="BF"/>
          <w:highlight w:val="cyan"/>
          <w:shd w:val="clear" w:color="auto" w:fill="FFFFFF"/>
        </w:rPr>
      </w:pPr>
    </w:p>
    <w:p w14:paraId="4EA00BC7" w14:textId="77777777" w:rsidR="00C72041" w:rsidRPr="001F1F8C" w:rsidRDefault="00C72041" w:rsidP="00C72041">
      <w:pPr>
        <w:spacing w:after="0" w:line="240" w:lineRule="auto"/>
        <w:jc w:val="both"/>
        <w:rPr>
          <w:rFonts w:ascii="Times New Roman" w:eastAsia="Calibri" w:hAnsi="Times New Roman" w:cs="Times New Roman"/>
          <w:b/>
          <w:szCs w:val="24"/>
        </w:rPr>
      </w:pPr>
      <w:r w:rsidRPr="001F1F8C">
        <w:rPr>
          <w:rFonts w:ascii="Times New Roman" w:eastAsia="Calibri" w:hAnsi="Times New Roman" w:cs="Times New Roman"/>
          <w:b/>
          <w:szCs w:val="24"/>
        </w:rPr>
        <w:t>Aktivnost A100807 Sufinanciranje troškova prijevoza:</w:t>
      </w:r>
    </w:p>
    <w:p w14:paraId="6CF0B505" w14:textId="77777777" w:rsidR="00C72041" w:rsidRPr="001F1F8C" w:rsidRDefault="00C72041" w:rsidP="00C72041">
      <w:pPr>
        <w:spacing w:after="0" w:line="240" w:lineRule="auto"/>
        <w:jc w:val="both"/>
        <w:rPr>
          <w:rFonts w:ascii="Times New Roman" w:eastAsia="Calibri" w:hAnsi="Times New Roman" w:cs="Times New Roman"/>
          <w:bCs/>
          <w:szCs w:val="24"/>
        </w:rPr>
      </w:pPr>
      <w:r w:rsidRPr="001F1F8C">
        <w:rPr>
          <w:rFonts w:ascii="Times New Roman" w:eastAsia="Calibri" w:hAnsi="Times New Roman" w:cs="Times New Roman"/>
          <w:bCs/>
          <w:szCs w:val="24"/>
        </w:rPr>
        <w:t>Proračunska sredstva namijenjena su sufinanciranju troška javnog prijevoza korisnicima koji udovoljavaju uvjetima iz Odluke o socijalnoj skrbi na području Općine Kostrena („Službene novine Općine Kostrena“ br. 6/15, 13/18, 11/22, 7/23).</w:t>
      </w:r>
    </w:p>
    <w:p w14:paraId="695D77F3" w14:textId="77777777" w:rsidR="00C72041" w:rsidRPr="00495A79" w:rsidRDefault="00C72041" w:rsidP="00C72041">
      <w:pPr>
        <w:spacing w:after="0" w:line="240" w:lineRule="auto"/>
        <w:jc w:val="both"/>
        <w:rPr>
          <w:rFonts w:ascii="Times New Roman" w:eastAsia="Calibri" w:hAnsi="Times New Roman" w:cs="Times New Roman"/>
          <w:bCs/>
          <w:color w:val="538135" w:themeColor="accent6" w:themeShade="BF"/>
          <w:szCs w:val="24"/>
          <w:highlight w:val="cyan"/>
        </w:rPr>
      </w:pPr>
    </w:p>
    <w:p w14:paraId="41CF9E49" w14:textId="77777777" w:rsidR="00C72041" w:rsidRPr="001F1F8C" w:rsidRDefault="00C72041" w:rsidP="00C72041">
      <w:pPr>
        <w:spacing w:after="0" w:line="240" w:lineRule="auto"/>
        <w:jc w:val="both"/>
        <w:rPr>
          <w:rFonts w:ascii="Times New Roman" w:eastAsia="Calibri" w:hAnsi="Times New Roman" w:cs="Times New Roman"/>
          <w:b/>
          <w:szCs w:val="24"/>
        </w:rPr>
      </w:pPr>
      <w:r w:rsidRPr="001F1F8C">
        <w:rPr>
          <w:rFonts w:ascii="Times New Roman" w:eastAsia="Calibri" w:hAnsi="Times New Roman" w:cs="Times New Roman"/>
          <w:b/>
          <w:szCs w:val="24"/>
        </w:rPr>
        <w:t>Aktivnost A100808 Pomoć u prehrani:</w:t>
      </w:r>
    </w:p>
    <w:p w14:paraId="54F83DC5" w14:textId="77777777" w:rsidR="00C72041" w:rsidRPr="001F1F8C" w:rsidRDefault="00C72041" w:rsidP="00C72041">
      <w:pPr>
        <w:spacing w:after="0" w:line="240" w:lineRule="auto"/>
        <w:jc w:val="both"/>
        <w:rPr>
          <w:rFonts w:ascii="Times New Roman" w:eastAsia="Calibri" w:hAnsi="Times New Roman" w:cs="Times New Roman"/>
          <w:bCs/>
          <w:szCs w:val="24"/>
        </w:rPr>
      </w:pPr>
      <w:r w:rsidRPr="001F1F8C">
        <w:rPr>
          <w:rFonts w:ascii="Times New Roman" w:eastAsia="Calibri" w:hAnsi="Times New Roman" w:cs="Times New Roman"/>
          <w:bCs/>
          <w:szCs w:val="24"/>
        </w:rPr>
        <w:t xml:space="preserve">Proračunskim sredstvima financiraju se mjesečni bonovi za hranu korisnicima koji udovoljavaju uvjetima iz </w:t>
      </w:r>
    </w:p>
    <w:p w14:paraId="526693F2" w14:textId="77777777" w:rsidR="00C72041" w:rsidRPr="001F1F8C" w:rsidRDefault="00C72041" w:rsidP="00C72041">
      <w:pPr>
        <w:spacing w:after="0" w:line="240" w:lineRule="auto"/>
        <w:jc w:val="both"/>
        <w:rPr>
          <w:rFonts w:ascii="Times New Roman" w:eastAsia="Calibri" w:hAnsi="Times New Roman" w:cs="Times New Roman"/>
          <w:bCs/>
          <w:szCs w:val="24"/>
        </w:rPr>
      </w:pPr>
      <w:r w:rsidRPr="001F1F8C">
        <w:rPr>
          <w:rFonts w:ascii="Times New Roman" w:eastAsia="Calibri" w:hAnsi="Times New Roman" w:cs="Times New Roman"/>
          <w:bCs/>
          <w:szCs w:val="24"/>
        </w:rPr>
        <w:t>Odluke o socijalnoj skrbi na području Općine Kostrena („Službene novine Općine Kostrena“ br. 6/15, 13/18, 11/22, 7/23).</w:t>
      </w:r>
    </w:p>
    <w:p w14:paraId="44467B89" w14:textId="2BB1F30C" w:rsidR="00934B40" w:rsidRDefault="00934B40">
      <w:pPr>
        <w:spacing w:after="160" w:line="259" w:lineRule="auto"/>
        <w:rPr>
          <w:rFonts w:ascii="Times New Roman" w:eastAsia="Calibri" w:hAnsi="Times New Roman" w:cs="Times New Roman"/>
          <w:bCs/>
          <w:color w:val="538135" w:themeColor="accent6" w:themeShade="BF"/>
          <w:szCs w:val="24"/>
          <w:highlight w:val="cyan"/>
        </w:rPr>
      </w:pPr>
      <w:r>
        <w:rPr>
          <w:rFonts w:ascii="Times New Roman" w:eastAsia="Calibri" w:hAnsi="Times New Roman" w:cs="Times New Roman"/>
          <w:bCs/>
          <w:color w:val="538135" w:themeColor="accent6" w:themeShade="BF"/>
          <w:szCs w:val="24"/>
          <w:highlight w:val="cyan"/>
        </w:rPr>
        <w:br w:type="page"/>
      </w:r>
    </w:p>
    <w:p w14:paraId="64C5EBD9" w14:textId="77777777" w:rsidR="00C72041" w:rsidRPr="00495A79" w:rsidRDefault="00C72041" w:rsidP="00C72041">
      <w:pPr>
        <w:spacing w:after="0" w:line="240" w:lineRule="auto"/>
        <w:jc w:val="both"/>
        <w:rPr>
          <w:rFonts w:ascii="Times New Roman" w:eastAsia="Calibri" w:hAnsi="Times New Roman" w:cs="Times New Roman"/>
          <w:bCs/>
          <w:color w:val="538135" w:themeColor="accent6" w:themeShade="BF"/>
          <w:szCs w:val="24"/>
          <w:highlight w:val="cyan"/>
        </w:rPr>
      </w:pPr>
    </w:p>
    <w:p w14:paraId="5EFE21B1" w14:textId="77777777" w:rsidR="00C72041" w:rsidRPr="001F1F8C" w:rsidRDefault="00C72041" w:rsidP="00C72041">
      <w:pPr>
        <w:spacing w:after="0" w:line="240" w:lineRule="auto"/>
        <w:jc w:val="both"/>
        <w:rPr>
          <w:rFonts w:ascii="Times New Roman" w:eastAsia="Calibri" w:hAnsi="Times New Roman" w:cs="Times New Roman"/>
          <w:b/>
          <w:szCs w:val="24"/>
        </w:rPr>
      </w:pPr>
      <w:r w:rsidRPr="001F1F8C">
        <w:rPr>
          <w:rFonts w:ascii="Times New Roman" w:eastAsia="Calibri" w:hAnsi="Times New Roman" w:cs="Times New Roman"/>
          <w:b/>
          <w:szCs w:val="24"/>
        </w:rPr>
        <w:t>Aktivnost A100809 Jednokratne novčane pomoći:</w:t>
      </w:r>
    </w:p>
    <w:p w14:paraId="565F64DB" w14:textId="77777777" w:rsidR="00C72041" w:rsidRPr="001F1F8C" w:rsidRDefault="00C72041" w:rsidP="00C72041">
      <w:pPr>
        <w:spacing w:after="0" w:line="240" w:lineRule="auto"/>
        <w:jc w:val="both"/>
        <w:rPr>
          <w:rFonts w:ascii="Times New Roman" w:eastAsia="Calibri" w:hAnsi="Times New Roman" w:cs="Times New Roman"/>
          <w:bCs/>
          <w:szCs w:val="24"/>
        </w:rPr>
      </w:pPr>
      <w:r w:rsidRPr="001F1F8C">
        <w:rPr>
          <w:rFonts w:ascii="Times New Roman" w:eastAsia="Calibri" w:hAnsi="Times New Roman" w:cs="Times New Roman"/>
          <w:bCs/>
          <w:szCs w:val="24"/>
        </w:rPr>
        <w:t>Proračunska sredstva osigurana su u svrhu isplata jednokratnih novčanih pomoći korisnicima koji udovoljavaju uvjetima iz Odluke o socijalnoj skrbi na području Općine Kostrena („Službene novine Općine Kostrena“ br. 6/15, 13/18, 11/22, 7/23).</w:t>
      </w:r>
    </w:p>
    <w:p w14:paraId="74133B52" w14:textId="77777777" w:rsidR="00C72041" w:rsidRPr="001F1F8C" w:rsidRDefault="00C72041" w:rsidP="00C72041">
      <w:pPr>
        <w:spacing w:after="0" w:line="240" w:lineRule="auto"/>
        <w:jc w:val="both"/>
        <w:rPr>
          <w:rFonts w:ascii="Times New Roman" w:eastAsia="Calibri" w:hAnsi="Times New Roman" w:cs="Times New Roman"/>
          <w:bCs/>
          <w:szCs w:val="24"/>
        </w:rPr>
      </w:pPr>
    </w:p>
    <w:p w14:paraId="1EA8DCE1" w14:textId="77777777" w:rsidR="00C72041" w:rsidRPr="001F1F8C" w:rsidRDefault="00C72041" w:rsidP="00C72041">
      <w:pPr>
        <w:spacing w:after="0" w:line="240" w:lineRule="auto"/>
        <w:jc w:val="both"/>
        <w:rPr>
          <w:rFonts w:ascii="Times New Roman" w:eastAsia="Calibri" w:hAnsi="Times New Roman" w:cs="Times New Roman"/>
          <w:b/>
          <w:szCs w:val="24"/>
        </w:rPr>
      </w:pPr>
      <w:r w:rsidRPr="001F1F8C">
        <w:rPr>
          <w:rFonts w:ascii="Times New Roman" w:eastAsia="Calibri" w:hAnsi="Times New Roman" w:cs="Times New Roman"/>
          <w:b/>
          <w:szCs w:val="24"/>
        </w:rPr>
        <w:t>Aktivnost A100809 Pomoć umirovljenicima s niskim primanjima:</w:t>
      </w:r>
    </w:p>
    <w:p w14:paraId="4F2E7230" w14:textId="77777777" w:rsidR="00C72041" w:rsidRPr="001F1F8C" w:rsidRDefault="00C72041" w:rsidP="00C72041">
      <w:pPr>
        <w:spacing w:after="0" w:line="240" w:lineRule="auto"/>
        <w:jc w:val="both"/>
        <w:rPr>
          <w:rFonts w:ascii="Times New Roman" w:eastAsia="Calibri" w:hAnsi="Times New Roman" w:cs="Times New Roman"/>
          <w:bCs/>
          <w:szCs w:val="24"/>
        </w:rPr>
      </w:pPr>
      <w:r w:rsidRPr="001F1F8C">
        <w:rPr>
          <w:rFonts w:ascii="Times New Roman" w:eastAsia="Calibri" w:hAnsi="Times New Roman" w:cs="Times New Roman"/>
          <w:bCs/>
          <w:szCs w:val="24"/>
        </w:rPr>
        <w:t>Proračunska sredstva namijenjena su za isplatu novčane pomoći umirovljenicima koji imaju niska primanja sukladno odredbama Odluke o socijalnoj skrbi na području Općine Kostrena („Službene novine Općine Kostrena“ br. 6/15, 13/18, 11/22, 7/23).</w:t>
      </w:r>
    </w:p>
    <w:p w14:paraId="43DF7C18" w14:textId="77777777" w:rsidR="00C72041" w:rsidRPr="00495A79" w:rsidRDefault="00C72041" w:rsidP="00C72041">
      <w:pPr>
        <w:spacing w:after="0" w:line="240" w:lineRule="auto"/>
        <w:jc w:val="both"/>
        <w:rPr>
          <w:rFonts w:ascii="Times New Roman" w:eastAsia="Calibri" w:hAnsi="Times New Roman" w:cs="Times New Roman"/>
          <w:bCs/>
          <w:color w:val="538135" w:themeColor="accent6" w:themeShade="BF"/>
          <w:szCs w:val="24"/>
          <w:highlight w:val="cyan"/>
        </w:rPr>
      </w:pPr>
    </w:p>
    <w:p w14:paraId="6FA88AB2" w14:textId="77777777" w:rsidR="00C72041" w:rsidRPr="001F1F8C" w:rsidRDefault="00C72041" w:rsidP="00C72041">
      <w:pPr>
        <w:spacing w:after="0" w:line="240" w:lineRule="auto"/>
        <w:jc w:val="both"/>
        <w:rPr>
          <w:rFonts w:ascii="Times New Roman" w:eastAsia="Calibri" w:hAnsi="Times New Roman" w:cs="Times New Roman"/>
          <w:b/>
          <w:szCs w:val="24"/>
        </w:rPr>
      </w:pPr>
      <w:r w:rsidRPr="001F1F8C">
        <w:rPr>
          <w:rFonts w:ascii="Times New Roman" w:eastAsia="Calibri" w:hAnsi="Times New Roman" w:cs="Times New Roman"/>
          <w:b/>
          <w:szCs w:val="24"/>
        </w:rPr>
        <w:t>Aktivnost A100810 Pomoć u slučaju smrti:</w:t>
      </w:r>
    </w:p>
    <w:p w14:paraId="2FDDB0AC" w14:textId="77777777" w:rsidR="00C72041" w:rsidRPr="001F1F8C" w:rsidRDefault="00C72041" w:rsidP="00C72041">
      <w:pPr>
        <w:spacing w:after="0" w:line="240" w:lineRule="auto"/>
        <w:jc w:val="both"/>
        <w:rPr>
          <w:rFonts w:ascii="Times New Roman" w:eastAsia="Calibri" w:hAnsi="Times New Roman" w:cs="Times New Roman"/>
          <w:bCs/>
          <w:szCs w:val="24"/>
        </w:rPr>
      </w:pPr>
      <w:r w:rsidRPr="001F1F8C">
        <w:rPr>
          <w:rFonts w:ascii="Times New Roman" w:eastAsia="Calibri" w:hAnsi="Times New Roman" w:cs="Times New Roman"/>
          <w:bCs/>
          <w:szCs w:val="24"/>
        </w:rPr>
        <w:t>Proračunska sredstva osigurana su u svrhu financiranja pogrebnih troškova korisnicima socijalne skrbi sukladno odredbama Odluke o socijalnoj skrbi na području Općine Kostrena („Službene novine Općine Kostrena“ br. 6/15, 13/18, 11/22, 7/23).</w:t>
      </w:r>
    </w:p>
    <w:p w14:paraId="66CF8070" w14:textId="77777777" w:rsidR="00C72041" w:rsidRPr="00495A79" w:rsidRDefault="00C72041" w:rsidP="00C72041">
      <w:pPr>
        <w:spacing w:after="0" w:line="240" w:lineRule="auto"/>
        <w:jc w:val="both"/>
        <w:rPr>
          <w:rFonts w:ascii="Times New Roman" w:eastAsia="Calibri" w:hAnsi="Times New Roman" w:cs="Times New Roman"/>
          <w:bCs/>
          <w:color w:val="538135" w:themeColor="accent6" w:themeShade="BF"/>
          <w:szCs w:val="24"/>
          <w:highlight w:val="cyan"/>
        </w:rPr>
      </w:pPr>
    </w:p>
    <w:p w14:paraId="417F2D3E" w14:textId="77777777" w:rsidR="00C72041" w:rsidRPr="001F1F8C" w:rsidRDefault="00C72041" w:rsidP="00C72041">
      <w:pPr>
        <w:spacing w:after="0" w:line="240" w:lineRule="auto"/>
        <w:jc w:val="both"/>
        <w:rPr>
          <w:rFonts w:ascii="Times New Roman" w:eastAsia="Calibri" w:hAnsi="Times New Roman" w:cs="Times New Roman"/>
          <w:b/>
          <w:szCs w:val="24"/>
        </w:rPr>
      </w:pPr>
      <w:r w:rsidRPr="001F1F8C">
        <w:rPr>
          <w:rFonts w:ascii="Times New Roman" w:eastAsia="Calibri" w:hAnsi="Times New Roman" w:cs="Times New Roman"/>
          <w:b/>
          <w:szCs w:val="24"/>
        </w:rPr>
        <w:t>Aktivnost A100811 Aktivnosti starijih osoba:</w:t>
      </w:r>
    </w:p>
    <w:p w14:paraId="46F77439" w14:textId="77777777" w:rsidR="00C72041" w:rsidRPr="00417215" w:rsidRDefault="00C72041" w:rsidP="00C72041">
      <w:pPr>
        <w:spacing w:after="0" w:line="240" w:lineRule="auto"/>
        <w:jc w:val="both"/>
        <w:rPr>
          <w:rFonts w:ascii="Times New Roman" w:eastAsia="Calibri" w:hAnsi="Times New Roman" w:cs="Times New Roman"/>
          <w:bCs/>
          <w:color w:val="538135" w:themeColor="accent6" w:themeShade="BF"/>
          <w:szCs w:val="24"/>
        </w:rPr>
      </w:pPr>
      <w:r w:rsidRPr="001F1F8C">
        <w:rPr>
          <w:rFonts w:ascii="Times New Roman" w:eastAsia="Calibri" w:hAnsi="Times New Roman" w:cs="Times New Roman"/>
          <w:bCs/>
          <w:szCs w:val="24"/>
        </w:rPr>
        <w:t xml:space="preserve">Proračunska sredstva namijenjena su financiranju troškova organizacije </w:t>
      </w:r>
      <w:r w:rsidRPr="00417215">
        <w:rPr>
          <w:rFonts w:ascii="Times New Roman" w:eastAsia="Calibri" w:hAnsi="Times New Roman" w:cs="Times New Roman"/>
          <w:bCs/>
          <w:szCs w:val="24"/>
        </w:rPr>
        <w:t>međunarodnog dana starijih osoba, predblagdanskog druženja umirovljenika i drugih događanja/manifestacija povezanih sa starijim osobama</w:t>
      </w:r>
      <w:r w:rsidRPr="00417215">
        <w:rPr>
          <w:rFonts w:ascii="Times New Roman" w:eastAsia="Calibri" w:hAnsi="Times New Roman" w:cs="Times New Roman"/>
          <w:bCs/>
          <w:color w:val="538135" w:themeColor="accent6" w:themeShade="BF"/>
          <w:szCs w:val="24"/>
        </w:rPr>
        <w:t xml:space="preserve">. </w:t>
      </w:r>
    </w:p>
    <w:p w14:paraId="1E327A3D" w14:textId="77777777" w:rsidR="00C72041" w:rsidRPr="00417215" w:rsidRDefault="00C72041" w:rsidP="00C72041">
      <w:pPr>
        <w:spacing w:after="0" w:line="240" w:lineRule="auto"/>
        <w:jc w:val="both"/>
        <w:rPr>
          <w:rFonts w:ascii="Times New Roman" w:eastAsia="Calibri" w:hAnsi="Times New Roman" w:cs="Times New Roman"/>
          <w:bCs/>
          <w:color w:val="538135" w:themeColor="accent6" w:themeShade="BF"/>
          <w:szCs w:val="24"/>
        </w:rPr>
      </w:pPr>
    </w:p>
    <w:p w14:paraId="11882D3C" w14:textId="77777777" w:rsidR="00C72041" w:rsidRPr="00417215" w:rsidRDefault="00C72041" w:rsidP="00C72041">
      <w:pPr>
        <w:spacing w:after="0" w:line="240" w:lineRule="auto"/>
        <w:jc w:val="both"/>
        <w:rPr>
          <w:rFonts w:ascii="Times New Roman" w:eastAsia="Calibri" w:hAnsi="Times New Roman" w:cs="Times New Roman"/>
          <w:b/>
          <w:szCs w:val="24"/>
        </w:rPr>
      </w:pPr>
      <w:r w:rsidRPr="00417215">
        <w:rPr>
          <w:rFonts w:ascii="Times New Roman" w:eastAsia="Calibri" w:hAnsi="Times New Roman" w:cs="Times New Roman"/>
          <w:b/>
          <w:szCs w:val="24"/>
        </w:rPr>
        <w:t xml:space="preserve">Aktivnost A100820 </w:t>
      </w:r>
      <w:proofErr w:type="spellStart"/>
      <w:r w:rsidRPr="00417215">
        <w:rPr>
          <w:rFonts w:ascii="Times New Roman" w:eastAsia="Calibri" w:hAnsi="Times New Roman" w:cs="Times New Roman"/>
          <w:b/>
          <w:szCs w:val="24"/>
        </w:rPr>
        <w:t>Gerontodomaćica</w:t>
      </w:r>
      <w:proofErr w:type="spellEnd"/>
      <w:r w:rsidRPr="00417215">
        <w:rPr>
          <w:rFonts w:ascii="Times New Roman" w:eastAsia="Calibri" w:hAnsi="Times New Roman" w:cs="Times New Roman"/>
          <w:b/>
          <w:szCs w:val="24"/>
        </w:rPr>
        <w:t>:</w:t>
      </w:r>
    </w:p>
    <w:p w14:paraId="303C1DAE" w14:textId="77777777" w:rsidR="00C72041" w:rsidRPr="00417215" w:rsidRDefault="00C72041" w:rsidP="00C72041">
      <w:pPr>
        <w:spacing w:after="0" w:line="240" w:lineRule="auto"/>
        <w:jc w:val="both"/>
        <w:rPr>
          <w:rFonts w:ascii="Times New Roman" w:eastAsia="Calibri" w:hAnsi="Times New Roman" w:cs="Times New Roman"/>
          <w:bCs/>
          <w:color w:val="538135" w:themeColor="accent6" w:themeShade="BF"/>
          <w:szCs w:val="24"/>
        </w:rPr>
      </w:pPr>
      <w:r w:rsidRPr="00417215">
        <w:rPr>
          <w:rFonts w:ascii="Times New Roman" w:eastAsia="Calibri" w:hAnsi="Times New Roman" w:cs="Times New Roman"/>
          <w:bCs/>
          <w:szCs w:val="24"/>
        </w:rPr>
        <w:t xml:space="preserve">Proračunska sredstva osigurana su u svrhu financiranja </w:t>
      </w:r>
      <w:proofErr w:type="spellStart"/>
      <w:r w:rsidRPr="00417215">
        <w:rPr>
          <w:rFonts w:ascii="Times New Roman" w:eastAsia="Calibri" w:hAnsi="Times New Roman" w:cs="Times New Roman"/>
          <w:bCs/>
          <w:szCs w:val="24"/>
        </w:rPr>
        <w:t>gerontodomaćice</w:t>
      </w:r>
      <w:proofErr w:type="spellEnd"/>
      <w:r w:rsidRPr="00417215">
        <w:rPr>
          <w:rFonts w:ascii="Times New Roman" w:eastAsia="Calibri" w:hAnsi="Times New Roman" w:cs="Times New Roman"/>
          <w:bCs/>
          <w:szCs w:val="24"/>
        </w:rPr>
        <w:t xml:space="preserve"> zaposlene u Gradskom društvu Crvenog križa Rijeka koja redovito obilazi starije korisnike na području Kostrene</w:t>
      </w:r>
      <w:r w:rsidRPr="00417215">
        <w:rPr>
          <w:rFonts w:ascii="Times New Roman" w:eastAsia="Calibri" w:hAnsi="Times New Roman" w:cs="Times New Roman"/>
          <w:bCs/>
          <w:color w:val="538135" w:themeColor="accent6" w:themeShade="BF"/>
          <w:szCs w:val="24"/>
        </w:rPr>
        <w:t xml:space="preserve">. </w:t>
      </w:r>
    </w:p>
    <w:p w14:paraId="0D4B6F9C" w14:textId="77777777" w:rsidR="00C72041" w:rsidRPr="00EF6C2A" w:rsidRDefault="00C72041" w:rsidP="00C72041">
      <w:pPr>
        <w:spacing w:after="0" w:line="240" w:lineRule="auto"/>
        <w:jc w:val="both"/>
        <w:rPr>
          <w:rFonts w:ascii="Times New Roman" w:eastAsia="Calibri" w:hAnsi="Times New Roman" w:cs="Times New Roman"/>
          <w:bCs/>
          <w:szCs w:val="24"/>
        </w:rPr>
      </w:pPr>
    </w:p>
    <w:p w14:paraId="22056D85" w14:textId="77777777" w:rsidR="00C72041" w:rsidRPr="00EF6C2A" w:rsidRDefault="00C72041" w:rsidP="00C72041">
      <w:pPr>
        <w:spacing w:after="0" w:line="240" w:lineRule="auto"/>
        <w:jc w:val="both"/>
        <w:rPr>
          <w:rFonts w:ascii="Times New Roman" w:eastAsia="Calibri" w:hAnsi="Times New Roman" w:cs="Times New Roman"/>
          <w:b/>
          <w:szCs w:val="24"/>
        </w:rPr>
      </w:pPr>
      <w:r w:rsidRPr="00EF6C2A">
        <w:rPr>
          <w:rFonts w:ascii="Times New Roman" w:eastAsia="Calibri" w:hAnsi="Times New Roman" w:cs="Times New Roman"/>
          <w:b/>
          <w:szCs w:val="24"/>
        </w:rPr>
        <w:t>Aktivnost A100812 Uskršnji pokloni:</w:t>
      </w:r>
    </w:p>
    <w:p w14:paraId="4547437C" w14:textId="77777777" w:rsidR="00C72041" w:rsidRPr="00EF6C2A" w:rsidRDefault="00C72041" w:rsidP="00C72041">
      <w:pPr>
        <w:spacing w:after="0" w:line="240" w:lineRule="auto"/>
        <w:jc w:val="both"/>
        <w:rPr>
          <w:rFonts w:ascii="Times New Roman" w:eastAsia="Calibri" w:hAnsi="Times New Roman" w:cs="Times New Roman"/>
          <w:bCs/>
          <w:szCs w:val="24"/>
        </w:rPr>
      </w:pPr>
      <w:r w:rsidRPr="00EF6C2A">
        <w:rPr>
          <w:rFonts w:ascii="Times New Roman" w:eastAsia="Calibri" w:hAnsi="Times New Roman" w:cs="Times New Roman"/>
          <w:bCs/>
          <w:szCs w:val="24"/>
        </w:rPr>
        <w:t xml:space="preserve">Proračunska sredstva namijenjena su darivanju </w:t>
      </w:r>
      <w:r>
        <w:rPr>
          <w:rFonts w:ascii="Times New Roman" w:eastAsia="Calibri" w:hAnsi="Times New Roman" w:cs="Times New Roman"/>
          <w:bCs/>
          <w:szCs w:val="24"/>
        </w:rPr>
        <w:t xml:space="preserve">pojedinih kategorija mještana Općine Kostrena </w:t>
      </w:r>
      <w:r w:rsidRPr="00EF6C2A">
        <w:rPr>
          <w:rFonts w:ascii="Times New Roman" w:eastAsia="Calibri" w:hAnsi="Times New Roman" w:cs="Times New Roman"/>
          <w:bCs/>
          <w:szCs w:val="24"/>
        </w:rPr>
        <w:t xml:space="preserve">prigodnim novčanim iznosima povodom Uskrsa. </w:t>
      </w:r>
    </w:p>
    <w:p w14:paraId="59F4C06A" w14:textId="77777777" w:rsidR="00C72041" w:rsidRPr="00495A79" w:rsidRDefault="00C72041" w:rsidP="00C72041">
      <w:pPr>
        <w:spacing w:after="0" w:line="240" w:lineRule="auto"/>
        <w:jc w:val="both"/>
        <w:rPr>
          <w:rFonts w:ascii="Times New Roman" w:eastAsia="Calibri" w:hAnsi="Times New Roman" w:cs="Times New Roman"/>
          <w:bCs/>
          <w:color w:val="538135" w:themeColor="accent6" w:themeShade="BF"/>
          <w:szCs w:val="24"/>
          <w:highlight w:val="cyan"/>
        </w:rPr>
      </w:pPr>
    </w:p>
    <w:p w14:paraId="1D869094" w14:textId="77777777" w:rsidR="00C72041" w:rsidRPr="007741B3" w:rsidRDefault="00C72041" w:rsidP="00C72041">
      <w:pPr>
        <w:spacing w:after="0" w:line="240" w:lineRule="auto"/>
        <w:jc w:val="both"/>
        <w:rPr>
          <w:rFonts w:ascii="Times New Roman" w:eastAsia="Calibri" w:hAnsi="Times New Roman" w:cs="Times New Roman"/>
          <w:b/>
          <w:szCs w:val="24"/>
        </w:rPr>
      </w:pPr>
      <w:r w:rsidRPr="007741B3">
        <w:rPr>
          <w:rFonts w:ascii="Times New Roman" w:eastAsia="Calibri" w:hAnsi="Times New Roman" w:cs="Times New Roman"/>
          <w:b/>
          <w:szCs w:val="24"/>
        </w:rPr>
        <w:t>Aktivnost A100813 Božićni pokloni:</w:t>
      </w:r>
    </w:p>
    <w:p w14:paraId="4E655116" w14:textId="77777777" w:rsidR="00C72041" w:rsidRPr="007741B3" w:rsidRDefault="00C72041" w:rsidP="00C72041">
      <w:pPr>
        <w:spacing w:after="0" w:line="240" w:lineRule="auto"/>
        <w:jc w:val="both"/>
        <w:rPr>
          <w:rFonts w:ascii="Times New Roman" w:eastAsia="Calibri" w:hAnsi="Times New Roman" w:cs="Times New Roman"/>
          <w:bCs/>
          <w:szCs w:val="24"/>
        </w:rPr>
      </w:pPr>
      <w:r w:rsidRPr="007741B3">
        <w:rPr>
          <w:rFonts w:ascii="Times New Roman" w:eastAsia="Calibri" w:hAnsi="Times New Roman" w:cs="Times New Roman"/>
          <w:bCs/>
          <w:szCs w:val="24"/>
        </w:rPr>
        <w:t>Proračunska sredstva namijenjena su za isplatu božićnice pojedinih kategorija mještana Općine Kostrena.</w:t>
      </w:r>
    </w:p>
    <w:p w14:paraId="1FE4923C" w14:textId="77777777" w:rsidR="00C72041" w:rsidRDefault="00C72041" w:rsidP="00C72041">
      <w:pPr>
        <w:spacing w:after="0" w:line="240" w:lineRule="auto"/>
        <w:jc w:val="both"/>
        <w:rPr>
          <w:rFonts w:ascii="Times New Roman" w:eastAsia="Calibri" w:hAnsi="Times New Roman" w:cs="Times New Roman"/>
          <w:b/>
          <w:color w:val="538135" w:themeColor="accent6" w:themeShade="BF"/>
          <w:szCs w:val="24"/>
          <w:highlight w:val="cyan"/>
        </w:rPr>
      </w:pPr>
    </w:p>
    <w:p w14:paraId="1ECAC816" w14:textId="77777777" w:rsidR="00C72041" w:rsidRPr="007741B3" w:rsidRDefault="00C72041" w:rsidP="00C72041">
      <w:pPr>
        <w:spacing w:after="0" w:line="240" w:lineRule="auto"/>
        <w:jc w:val="both"/>
        <w:rPr>
          <w:rFonts w:ascii="Times New Roman" w:eastAsia="Calibri" w:hAnsi="Times New Roman" w:cs="Times New Roman"/>
          <w:b/>
          <w:szCs w:val="24"/>
        </w:rPr>
      </w:pPr>
      <w:r w:rsidRPr="007741B3">
        <w:rPr>
          <w:rFonts w:ascii="Times New Roman" w:eastAsia="Calibri" w:hAnsi="Times New Roman" w:cs="Times New Roman"/>
          <w:b/>
          <w:szCs w:val="24"/>
        </w:rPr>
        <w:t>Aktivnost A100818 Javne potrebe u socijalnoj skrbi:</w:t>
      </w:r>
    </w:p>
    <w:p w14:paraId="646AC7FC" w14:textId="77777777" w:rsidR="00C72041" w:rsidRPr="007741B3" w:rsidRDefault="00C72041" w:rsidP="00C72041">
      <w:pPr>
        <w:spacing w:after="0" w:line="240" w:lineRule="auto"/>
        <w:jc w:val="both"/>
        <w:rPr>
          <w:rFonts w:ascii="Times New Roman" w:eastAsia="Calibri" w:hAnsi="Times New Roman" w:cs="Times New Roman"/>
          <w:bCs/>
          <w:szCs w:val="24"/>
        </w:rPr>
      </w:pPr>
      <w:r w:rsidRPr="007741B3">
        <w:rPr>
          <w:rFonts w:ascii="Times New Roman" w:eastAsia="Calibri" w:hAnsi="Times New Roman" w:cs="Times New Roman"/>
          <w:bCs/>
          <w:szCs w:val="24"/>
        </w:rPr>
        <w:t xml:space="preserve">Proračunskim sredstvima (su)financiraju se programi i projekti udruga za zadovoljenje javnih potreba u socijalnoj skrbi, a dodjeljuju se na temelju provedenog javnog natječaja. </w:t>
      </w:r>
    </w:p>
    <w:p w14:paraId="6F870023" w14:textId="77777777" w:rsidR="00C72041" w:rsidRPr="00495A79" w:rsidRDefault="00C72041" w:rsidP="00C72041">
      <w:pPr>
        <w:spacing w:after="0" w:line="240" w:lineRule="auto"/>
        <w:jc w:val="both"/>
        <w:rPr>
          <w:rFonts w:ascii="Times New Roman" w:eastAsia="Calibri" w:hAnsi="Times New Roman" w:cs="Times New Roman"/>
          <w:bCs/>
          <w:color w:val="538135" w:themeColor="accent6" w:themeShade="BF"/>
          <w:szCs w:val="24"/>
          <w:highlight w:val="cyan"/>
        </w:rPr>
      </w:pPr>
    </w:p>
    <w:p w14:paraId="291D26A4" w14:textId="77777777" w:rsidR="00C72041" w:rsidRPr="007741B3" w:rsidRDefault="00C72041" w:rsidP="00C72041">
      <w:pPr>
        <w:spacing w:after="0" w:line="240" w:lineRule="auto"/>
        <w:jc w:val="both"/>
        <w:rPr>
          <w:rFonts w:ascii="Times New Roman" w:eastAsia="Calibri" w:hAnsi="Times New Roman" w:cs="Times New Roman"/>
          <w:b/>
          <w:szCs w:val="24"/>
        </w:rPr>
      </w:pPr>
      <w:r w:rsidRPr="007741B3">
        <w:rPr>
          <w:rFonts w:ascii="Times New Roman" w:eastAsia="Calibri" w:hAnsi="Times New Roman" w:cs="Times New Roman"/>
          <w:b/>
          <w:szCs w:val="24"/>
        </w:rPr>
        <w:t>Aktivnost A100821 Crveni križ:</w:t>
      </w:r>
    </w:p>
    <w:p w14:paraId="5E603905" w14:textId="77777777" w:rsidR="00C72041" w:rsidRPr="007741B3" w:rsidRDefault="00C72041" w:rsidP="00C72041">
      <w:pPr>
        <w:spacing w:after="0" w:line="240" w:lineRule="auto"/>
        <w:jc w:val="both"/>
        <w:rPr>
          <w:rFonts w:ascii="Times New Roman" w:eastAsia="Calibri" w:hAnsi="Times New Roman" w:cs="Times New Roman"/>
          <w:bCs/>
          <w:szCs w:val="24"/>
        </w:rPr>
      </w:pPr>
      <w:r w:rsidRPr="007741B3">
        <w:rPr>
          <w:rFonts w:ascii="Times New Roman" w:eastAsia="Calibri" w:hAnsi="Times New Roman" w:cs="Times New Roman"/>
          <w:bCs/>
          <w:szCs w:val="24"/>
        </w:rPr>
        <w:t>Proračunskim sredstvima financira se redovna djelatnost te rad i djelovanje Službe traženja Hrvatskog Crvenog križa Gradskog društva Crvenog križa Rijeka sukladno odredbama Zakona o Hrvatskom crvenom križu („NN“ br. 71/10, 136/20).</w:t>
      </w:r>
    </w:p>
    <w:p w14:paraId="2C784DAF" w14:textId="77777777" w:rsidR="00C72041" w:rsidRPr="00A57D62" w:rsidRDefault="00C72041" w:rsidP="00C72041">
      <w:pPr>
        <w:spacing w:after="0" w:line="240" w:lineRule="auto"/>
        <w:jc w:val="both"/>
        <w:rPr>
          <w:rFonts w:ascii="Times New Roman" w:eastAsia="Calibri" w:hAnsi="Times New Roman" w:cs="Times New Roman"/>
          <w:szCs w:val="24"/>
        </w:rPr>
      </w:pPr>
    </w:p>
    <w:p w14:paraId="1E48F663" w14:textId="77777777" w:rsidR="00C72041" w:rsidRPr="00931498" w:rsidRDefault="00C72041" w:rsidP="00C72041">
      <w:pPr>
        <w:spacing w:after="0" w:line="240" w:lineRule="auto"/>
        <w:jc w:val="both"/>
        <w:rPr>
          <w:rFonts w:ascii="Times New Roman" w:eastAsia="Calibri" w:hAnsi="Times New Roman" w:cs="Times New Roman"/>
          <w:szCs w:val="24"/>
        </w:rPr>
      </w:pPr>
    </w:p>
    <w:tbl>
      <w:tblPr>
        <w:tblStyle w:val="Reetkatablice"/>
        <w:tblW w:w="9776" w:type="dxa"/>
        <w:tblLook w:val="04A0" w:firstRow="1" w:lastRow="0" w:firstColumn="1" w:lastColumn="0" w:noHBand="0" w:noVBand="1"/>
      </w:tblPr>
      <w:tblGrid>
        <w:gridCol w:w="2830"/>
        <w:gridCol w:w="6946"/>
      </w:tblGrid>
      <w:tr w:rsidR="00C72041" w:rsidRPr="00931498" w14:paraId="69072E21" w14:textId="77777777" w:rsidTr="00AD4848">
        <w:trPr>
          <w:trHeight w:val="1134"/>
        </w:trPr>
        <w:tc>
          <w:tcPr>
            <w:tcW w:w="2830" w:type="dxa"/>
            <w:vAlign w:val="center"/>
          </w:tcPr>
          <w:p w14:paraId="7020F633" w14:textId="77777777" w:rsidR="00C72041" w:rsidRPr="00417215" w:rsidRDefault="00C72041" w:rsidP="00AD4848">
            <w:pPr>
              <w:spacing w:line="240" w:lineRule="auto"/>
              <w:rPr>
                <w:rFonts w:ascii="Times New Roman" w:eastAsia="Calibri" w:hAnsi="Times New Roman" w:cs="Times New Roman"/>
              </w:rPr>
            </w:pPr>
            <w:r w:rsidRPr="00417215">
              <w:rPr>
                <w:rFonts w:ascii="Times New Roman" w:eastAsia="Calibri" w:hAnsi="Times New Roman" w:cs="Times New Roman"/>
              </w:rPr>
              <w:t>INSTITUCIJE, DRUŠTVA I STRUČNE OSOBE U PROVEDBI PROGRAMA</w:t>
            </w:r>
          </w:p>
        </w:tc>
        <w:tc>
          <w:tcPr>
            <w:tcW w:w="6946" w:type="dxa"/>
            <w:vAlign w:val="center"/>
          </w:tcPr>
          <w:p w14:paraId="3B91F23F" w14:textId="77777777" w:rsidR="00C72041" w:rsidRPr="00417215" w:rsidRDefault="00C72041" w:rsidP="00AD4848">
            <w:pPr>
              <w:spacing w:line="240" w:lineRule="auto"/>
              <w:jc w:val="both"/>
              <w:rPr>
                <w:rFonts w:ascii="Times New Roman" w:eastAsia="Calibri" w:hAnsi="Times New Roman" w:cs="Times New Roman"/>
              </w:rPr>
            </w:pPr>
            <w:r w:rsidRPr="00417215">
              <w:rPr>
                <w:rFonts w:ascii="Times New Roman" w:eastAsia="Calibri" w:hAnsi="Times New Roman" w:cs="Times New Roman"/>
              </w:rPr>
              <w:t xml:space="preserve">Program realiziraju službenici i namještenici Općine u okviru poslova i zadataka radnih mjesta na koje su raspoređeni, te fizičke i pravne osobe s kojima se sklapaju ugovori za vršenje određene </w:t>
            </w:r>
            <w:r>
              <w:rPr>
                <w:rFonts w:ascii="Times New Roman" w:eastAsia="Calibri" w:hAnsi="Times New Roman" w:cs="Times New Roman"/>
              </w:rPr>
              <w:t>aktivnosti.</w:t>
            </w:r>
          </w:p>
        </w:tc>
      </w:tr>
      <w:tr w:rsidR="00C72041" w:rsidRPr="00931498" w14:paraId="0F950165" w14:textId="77777777" w:rsidTr="00AD4848">
        <w:tc>
          <w:tcPr>
            <w:tcW w:w="2830" w:type="dxa"/>
            <w:vAlign w:val="center"/>
          </w:tcPr>
          <w:p w14:paraId="5381A09F" w14:textId="77777777" w:rsidR="00C72041" w:rsidRPr="003D4E90" w:rsidRDefault="00C72041" w:rsidP="00AD4848">
            <w:pPr>
              <w:spacing w:line="240" w:lineRule="auto"/>
              <w:jc w:val="both"/>
              <w:rPr>
                <w:rFonts w:ascii="Times New Roman" w:eastAsia="Calibri" w:hAnsi="Times New Roman" w:cs="Times New Roman"/>
              </w:rPr>
            </w:pPr>
            <w:r w:rsidRPr="003D4E90">
              <w:rPr>
                <w:rFonts w:ascii="Times New Roman" w:eastAsia="Calibri" w:hAnsi="Times New Roman" w:cs="Times New Roman"/>
              </w:rPr>
              <w:t>POKAZATELJI USPJEŠNOSTI</w:t>
            </w:r>
          </w:p>
        </w:tc>
        <w:tc>
          <w:tcPr>
            <w:tcW w:w="6946" w:type="dxa"/>
            <w:vAlign w:val="center"/>
          </w:tcPr>
          <w:p w14:paraId="2EFBDE89" w14:textId="77777777" w:rsidR="00C72041" w:rsidRPr="003D4E90" w:rsidRDefault="00C72041" w:rsidP="00AD4848">
            <w:pPr>
              <w:spacing w:line="240" w:lineRule="auto"/>
              <w:jc w:val="both"/>
              <w:rPr>
                <w:rFonts w:ascii="Times New Roman" w:eastAsia="Calibri" w:hAnsi="Times New Roman" w:cs="Times New Roman"/>
              </w:rPr>
            </w:pPr>
            <w:r w:rsidRPr="003D4E90">
              <w:rPr>
                <w:rFonts w:ascii="Times New Roman" w:eastAsia="Calibri" w:hAnsi="Times New Roman" w:cs="Times New Roman"/>
              </w:rPr>
              <w:t>Broj rođene djece kao pokazatelj uspješne natalitetne politike, broj korisnika socijalne skrbi, povećanje broja pruženih i izvršenih specijalističkih pregleda, što rezultira u konačnici poboljšanjem zdravstvenog standarda mještana Kostrene.</w:t>
            </w:r>
          </w:p>
        </w:tc>
      </w:tr>
      <w:tr w:rsidR="00C72041" w:rsidRPr="00931498" w14:paraId="15DE40D2" w14:textId="77777777" w:rsidTr="00AD4848">
        <w:tc>
          <w:tcPr>
            <w:tcW w:w="2830" w:type="dxa"/>
            <w:vAlign w:val="center"/>
          </w:tcPr>
          <w:p w14:paraId="62632813" w14:textId="77777777" w:rsidR="00C72041" w:rsidRPr="00931498" w:rsidRDefault="00C72041" w:rsidP="00AD4848">
            <w:pPr>
              <w:spacing w:line="240" w:lineRule="auto"/>
              <w:rPr>
                <w:rFonts w:ascii="Times New Roman" w:eastAsia="Calibri" w:hAnsi="Times New Roman" w:cs="Times New Roman"/>
              </w:rPr>
            </w:pPr>
            <w:r w:rsidRPr="003D4E90">
              <w:rPr>
                <w:rFonts w:ascii="Times New Roman" w:eastAsia="Calibri" w:hAnsi="Times New Roman" w:cs="Times New Roman"/>
              </w:rPr>
              <w:t>PROCJENA NEPREDVIĐENIH RASHODA</w:t>
            </w:r>
          </w:p>
        </w:tc>
        <w:tc>
          <w:tcPr>
            <w:tcW w:w="6946" w:type="dxa"/>
            <w:vAlign w:val="center"/>
          </w:tcPr>
          <w:p w14:paraId="11055D70" w14:textId="77777777" w:rsidR="00C72041" w:rsidRPr="00931498" w:rsidRDefault="00C72041" w:rsidP="00AD4848">
            <w:pPr>
              <w:spacing w:line="240" w:lineRule="auto"/>
              <w:rPr>
                <w:rFonts w:ascii="Times New Roman" w:eastAsia="Calibri" w:hAnsi="Times New Roman" w:cs="Times New Roman"/>
              </w:rPr>
            </w:pPr>
            <w:r w:rsidRPr="00BC45AB">
              <w:rPr>
                <w:rFonts w:ascii="Times New Roman" w:eastAsia="Calibri" w:hAnsi="Times New Roman" w:cs="Times New Roman"/>
              </w:rPr>
              <w:t>Ne očekuju se posebni nepredviđeni rizici koji bi mogli dovesti do dodatnih troškova na realizaciji programa.</w:t>
            </w:r>
          </w:p>
        </w:tc>
      </w:tr>
    </w:tbl>
    <w:p w14:paraId="0A69756F" w14:textId="77777777" w:rsidR="00C72041" w:rsidRPr="00931498" w:rsidRDefault="00C72041" w:rsidP="00C72041">
      <w:pPr>
        <w:spacing w:after="0" w:line="240" w:lineRule="auto"/>
        <w:jc w:val="both"/>
        <w:rPr>
          <w:rFonts w:ascii="Times New Roman" w:eastAsia="Calibri" w:hAnsi="Times New Roman" w:cs="Times New Roman"/>
          <w:b/>
          <w:szCs w:val="24"/>
        </w:rPr>
      </w:pPr>
    </w:p>
    <w:p w14:paraId="01528EE2" w14:textId="77777777" w:rsidR="007A303B" w:rsidRDefault="007A303B" w:rsidP="007A303B">
      <w:pPr>
        <w:jc w:val="center"/>
        <w:rPr>
          <w:rFonts w:ascii="Times New Roman" w:hAnsi="Times New Roman" w:cs="Times New Roman"/>
          <w:b/>
        </w:rPr>
      </w:pPr>
    </w:p>
    <w:p w14:paraId="27E91C11" w14:textId="08060AE3" w:rsidR="001503CB" w:rsidRPr="00247D26" w:rsidRDefault="007A303B" w:rsidP="00A10A4A">
      <w:pPr>
        <w:rPr>
          <w:rFonts w:ascii="Arial Nova Cond" w:eastAsia="Times New Roman" w:hAnsi="Arial Nova Cond" w:cs="Calibri Light"/>
          <w:sz w:val="20"/>
          <w:szCs w:val="20"/>
          <w:lang w:eastAsia="hr-HR"/>
        </w:rPr>
      </w:pPr>
      <w:r>
        <w:rPr>
          <w:rFonts w:ascii="Times New Roman" w:hAnsi="Times New Roman" w:cs="Times New Roman"/>
          <w:b/>
        </w:rPr>
        <w:t xml:space="preserve">GLAVA 00202: </w:t>
      </w:r>
      <w:r w:rsidRPr="000B0D84">
        <w:rPr>
          <w:rFonts w:ascii="Times New Roman" w:hAnsi="Times New Roman" w:cs="Times New Roman"/>
          <w:b/>
        </w:rPr>
        <w:t>DJEČJI VRTIĆ „ZLATNA RIBICA“</w:t>
      </w:r>
    </w:p>
    <w:p w14:paraId="34E672FF" w14:textId="77777777" w:rsidR="001503CB" w:rsidRPr="00247D26" w:rsidRDefault="001503CB" w:rsidP="001503CB">
      <w:pPr>
        <w:spacing w:after="0" w:line="240" w:lineRule="auto"/>
        <w:rPr>
          <w:rFonts w:ascii="Arial Nova Cond" w:eastAsia="Times New Roman" w:hAnsi="Arial Nova Cond" w:cs="Calibri Light"/>
          <w:sz w:val="20"/>
          <w:szCs w:val="20"/>
          <w:lang w:eastAsia="hr-HR"/>
        </w:rPr>
      </w:pPr>
    </w:p>
    <w:p w14:paraId="07D66AAB" w14:textId="77777777" w:rsidR="001503CB" w:rsidRPr="00247D26" w:rsidRDefault="001503CB" w:rsidP="001503CB">
      <w:pPr>
        <w:spacing w:after="0" w:line="240" w:lineRule="auto"/>
        <w:rPr>
          <w:rFonts w:ascii="Arial Nova Cond" w:eastAsia="Times New Roman" w:hAnsi="Arial Nova Cond" w:cs="Calibri Light"/>
          <w:sz w:val="20"/>
          <w:szCs w:val="20"/>
          <w:lang w:eastAsia="hr-HR"/>
        </w:rPr>
      </w:pPr>
    </w:p>
    <w:p w14:paraId="47C6E748" w14:textId="77777777" w:rsidR="001503CB" w:rsidRPr="00247D26" w:rsidRDefault="001503CB" w:rsidP="001503CB">
      <w:pPr>
        <w:spacing w:after="0" w:line="240" w:lineRule="auto"/>
        <w:rPr>
          <w:rFonts w:ascii="Arial Nova Cond" w:eastAsia="Times New Roman" w:hAnsi="Arial Nova Cond" w:cs="Calibri Light"/>
          <w:sz w:val="20"/>
          <w:szCs w:val="20"/>
          <w:lang w:eastAsia="hr-HR"/>
        </w:rPr>
      </w:pPr>
    </w:p>
    <w:p w14:paraId="34A381BC" w14:textId="77777777" w:rsidR="001503CB" w:rsidRPr="00992D47" w:rsidRDefault="001503CB" w:rsidP="00D07E75">
      <w:pPr>
        <w:keepNext/>
        <w:numPr>
          <w:ilvl w:val="0"/>
          <w:numId w:val="15"/>
        </w:numPr>
        <w:spacing w:after="0" w:line="240" w:lineRule="auto"/>
        <w:ind w:left="720"/>
        <w:jc w:val="both"/>
        <w:outlineLvl w:val="4"/>
        <w:rPr>
          <w:rFonts w:ascii="Times New Roman" w:eastAsia="Times New Roman" w:hAnsi="Times New Roman" w:cs="Times New Roman"/>
          <w:b/>
          <w:bCs/>
          <w:i/>
          <w:lang w:eastAsia="hr-HR"/>
        </w:rPr>
      </w:pPr>
      <w:r w:rsidRPr="00992D47">
        <w:rPr>
          <w:rFonts w:ascii="Times New Roman" w:eastAsia="Times New Roman" w:hAnsi="Times New Roman" w:cs="Times New Roman"/>
          <w:b/>
          <w:bCs/>
          <w:i/>
          <w:lang w:eastAsia="hr-HR"/>
        </w:rPr>
        <w:t>SAŽETAK DJELOKRUGA RADA</w:t>
      </w:r>
    </w:p>
    <w:p w14:paraId="7FB4D532" w14:textId="77777777" w:rsidR="001503CB" w:rsidRPr="00992D47" w:rsidRDefault="001503CB" w:rsidP="00992D47">
      <w:pPr>
        <w:spacing w:after="0" w:line="240" w:lineRule="auto"/>
        <w:rPr>
          <w:rFonts w:ascii="Times New Roman" w:eastAsia="Times New Roman" w:hAnsi="Times New Roman" w:cs="Times New Roman"/>
          <w:lang w:eastAsia="hr-HR"/>
        </w:rPr>
      </w:pPr>
    </w:p>
    <w:p w14:paraId="5763DF71" w14:textId="77777777" w:rsidR="001503CB" w:rsidRPr="00992D47" w:rsidRDefault="001503CB" w:rsidP="00992D47">
      <w:pPr>
        <w:keepNext/>
        <w:spacing w:after="0" w:line="240" w:lineRule="auto"/>
        <w:ind w:firstLine="28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 xml:space="preserve">Dječji vrtić ''Zlatna ribica'' Kostrena, javna je ustanova za obavljanje djelatnosti predškolskog odgoja i obrazovanja, te skrbi o djeci rane i predškolske dobi. </w:t>
      </w:r>
    </w:p>
    <w:p w14:paraId="2D7FCAB1" w14:textId="77777777" w:rsidR="001503CB" w:rsidRPr="00992D47" w:rsidRDefault="001503CB" w:rsidP="00992D47">
      <w:pPr>
        <w:keepNext/>
        <w:spacing w:after="0" w:line="240" w:lineRule="auto"/>
        <w:ind w:firstLine="28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 xml:space="preserve">Djelatnost se obavlja u namjenskom objektu na adresi </w:t>
      </w:r>
      <w:proofErr w:type="spellStart"/>
      <w:r w:rsidRPr="00992D47">
        <w:rPr>
          <w:rFonts w:ascii="Times New Roman" w:eastAsia="Times New Roman" w:hAnsi="Times New Roman" w:cs="Times New Roman"/>
          <w:lang w:eastAsia="hr-HR"/>
        </w:rPr>
        <w:t>Žuknica</w:t>
      </w:r>
      <w:proofErr w:type="spellEnd"/>
      <w:r w:rsidRPr="00992D47">
        <w:rPr>
          <w:rFonts w:ascii="Times New Roman" w:eastAsia="Times New Roman" w:hAnsi="Times New Roman" w:cs="Times New Roman"/>
          <w:lang w:eastAsia="hr-HR"/>
        </w:rPr>
        <w:t xml:space="preserve"> 1a, 51 221 Kostrena, gdje se osigurava rad za ukupno 10 odgojno-obrazovnih skupina, od čega tri jasličke i sedam vrtićkih skupina. Osnivač Vrtića je Općina Kostrena.</w:t>
      </w:r>
    </w:p>
    <w:p w14:paraId="1A8FBD92" w14:textId="77777777" w:rsidR="001503CB" w:rsidRPr="00992D47" w:rsidRDefault="001503CB" w:rsidP="00992D47">
      <w:pPr>
        <w:spacing w:after="0" w:line="240" w:lineRule="auto"/>
        <w:rPr>
          <w:rFonts w:ascii="Times New Roman" w:eastAsia="Times New Roman" w:hAnsi="Times New Roman" w:cs="Times New Roman"/>
          <w:lang w:eastAsia="hr-HR"/>
        </w:rPr>
      </w:pPr>
    </w:p>
    <w:p w14:paraId="176858A4" w14:textId="77777777" w:rsidR="001503CB" w:rsidRPr="00992D47" w:rsidRDefault="001503CB" w:rsidP="00992D47">
      <w:pPr>
        <w:spacing w:after="0" w:line="240" w:lineRule="auto"/>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Programe u Dječjem vrtiću ''Zlatna ribica'' dijelimo na:</w:t>
      </w:r>
    </w:p>
    <w:p w14:paraId="191D53D0" w14:textId="77777777" w:rsidR="001503CB" w:rsidRPr="00992D47" w:rsidRDefault="001503CB" w:rsidP="00992D47">
      <w:pPr>
        <w:numPr>
          <w:ilvl w:val="0"/>
          <w:numId w:val="3"/>
        </w:numPr>
        <w:spacing w:after="0" w:line="240" w:lineRule="auto"/>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Redovnu djelatnost</w:t>
      </w:r>
    </w:p>
    <w:p w14:paraId="152509F0" w14:textId="77777777" w:rsidR="001503CB" w:rsidRPr="00992D47" w:rsidRDefault="001503CB" w:rsidP="00992D47">
      <w:pPr>
        <w:numPr>
          <w:ilvl w:val="0"/>
          <w:numId w:val="3"/>
        </w:numPr>
        <w:spacing w:after="0" w:line="240" w:lineRule="auto"/>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Dodatne programe predškolskog odgoja</w:t>
      </w:r>
    </w:p>
    <w:p w14:paraId="48FAF894" w14:textId="77777777" w:rsidR="001503CB" w:rsidRPr="00992D47" w:rsidRDefault="001503CB" w:rsidP="00992D47">
      <w:pPr>
        <w:spacing w:after="0" w:line="240" w:lineRule="auto"/>
        <w:rPr>
          <w:rFonts w:ascii="Times New Roman" w:eastAsia="Times New Roman" w:hAnsi="Times New Roman" w:cs="Times New Roman"/>
          <w:lang w:eastAsia="hr-HR"/>
        </w:rPr>
      </w:pPr>
    </w:p>
    <w:p w14:paraId="5F1F2F0A" w14:textId="77777777" w:rsidR="001503CB" w:rsidRPr="00992D47" w:rsidRDefault="001503CB" w:rsidP="00992D47">
      <w:pPr>
        <w:keepNext/>
        <w:spacing w:after="0" w:line="240" w:lineRule="auto"/>
        <w:ind w:firstLine="28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 xml:space="preserve">  U ovoj pedagoškoj godini Vrtić je svojim redovnim programom započeo 01. rujna 2023.g. u deset odgojno – obrazovnih  skupina. </w:t>
      </w:r>
    </w:p>
    <w:p w14:paraId="4A5C7457" w14:textId="77777777" w:rsidR="001503CB" w:rsidRPr="00992D47" w:rsidRDefault="001503CB" w:rsidP="00992D47">
      <w:pPr>
        <w:keepNext/>
        <w:spacing w:after="0" w:line="240" w:lineRule="auto"/>
        <w:ind w:firstLine="28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 xml:space="preserve">Redoviti program se provodi u svim skupinama  Vrtića kao cjelodnevni ili poludnevni program.  U svim odgojnim skupinama odgojno-obrazovni rad temelji se na Zakonu o predškolskom odgoju i obrazovanju, Programskom usmjerenju odgoja i obrazovanja predškolske djece te Nacionalnom kurikulumu za rani i predškolski odgoj i obrazovanje. Prilagođen je razvojnim potrebama djece te socijalnim, ekonomskim, kulturnim, vjerskim i drugim potrebama obitelji djece polaznika našeg vrtića i sredine u kojoj živimo. </w:t>
      </w:r>
    </w:p>
    <w:p w14:paraId="57E8020C" w14:textId="77777777" w:rsidR="001503CB" w:rsidRPr="00992D47" w:rsidRDefault="001503CB" w:rsidP="00992D47">
      <w:pPr>
        <w:keepNext/>
        <w:spacing w:after="0" w:line="240" w:lineRule="auto"/>
        <w:ind w:firstLine="28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Osim redovnog programa, provode se i dodatni programi čiji je cilj obogaćivanje redovnog programa dodatnim sadržajima.</w:t>
      </w:r>
    </w:p>
    <w:p w14:paraId="7AA37B65" w14:textId="77777777" w:rsidR="001503CB" w:rsidRPr="00992D47" w:rsidRDefault="001503CB" w:rsidP="00992D47">
      <w:pPr>
        <w:keepNext/>
        <w:spacing w:after="0" w:line="240" w:lineRule="auto"/>
        <w:ind w:firstLine="28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Ove godine ukupno je upisano 182 djece u dobi od jedne godine do godine prije polaska u osnovnu školu.</w:t>
      </w:r>
    </w:p>
    <w:p w14:paraId="6CC1C740" w14:textId="77777777" w:rsidR="001503CB" w:rsidRPr="00992D47" w:rsidRDefault="001503CB" w:rsidP="00992D47">
      <w:pPr>
        <w:spacing w:after="0" w:line="240" w:lineRule="auto"/>
        <w:rPr>
          <w:rFonts w:ascii="Times New Roman" w:eastAsia="Times New Roman" w:hAnsi="Times New Roman" w:cs="Times New Roman"/>
          <w:lang w:eastAsia="hr-HR"/>
        </w:rPr>
      </w:pPr>
    </w:p>
    <w:p w14:paraId="6105E24D" w14:textId="77777777" w:rsidR="001503CB" w:rsidRPr="00992D47" w:rsidRDefault="001503CB" w:rsidP="00D07E75">
      <w:pPr>
        <w:keepNext/>
        <w:numPr>
          <w:ilvl w:val="0"/>
          <w:numId w:val="15"/>
        </w:numPr>
        <w:spacing w:after="0" w:line="240" w:lineRule="auto"/>
        <w:ind w:left="720"/>
        <w:jc w:val="both"/>
        <w:outlineLvl w:val="4"/>
        <w:rPr>
          <w:rFonts w:ascii="Times New Roman" w:eastAsia="Times New Roman" w:hAnsi="Times New Roman" w:cs="Times New Roman"/>
          <w:b/>
          <w:bCs/>
          <w:i/>
          <w:lang w:eastAsia="hr-HR"/>
        </w:rPr>
      </w:pPr>
      <w:r w:rsidRPr="00992D47">
        <w:rPr>
          <w:rFonts w:ascii="Times New Roman" w:eastAsia="Times New Roman" w:hAnsi="Times New Roman" w:cs="Times New Roman"/>
          <w:b/>
          <w:bCs/>
          <w:i/>
          <w:lang w:eastAsia="hr-HR"/>
        </w:rPr>
        <w:t>ZAKONSKA OSNOVA NA KOJIMA SE ZASNIVAJU PROGRAMI</w:t>
      </w:r>
    </w:p>
    <w:p w14:paraId="39C78E26" w14:textId="77777777" w:rsidR="001503CB" w:rsidRPr="00992D47" w:rsidRDefault="001503CB" w:rsidP="00992D47">
      <w:pPr>
        <w:spacing w:after="0" w:line="240" w:lineRule="auto"/>
        <w:rPr>
          <w:rFonts w:ascii="Times New Roman" w:eastAsia="Times New Roman" w:hAnsi="Times New Roman" w:cs="Times New Roman"/>
          <w:lang w:eastAsia="hr-HR"/>
        </w:rPr>
      </w:pPr>
    </w:p>
    <w:p w14:paraId="37A50A0B" w14:textId="77777777" w:rsidR="001503CB" w:rsidRPr="00992D47" w:rsidRDefault="001503CB" w:rsidP="00992D47">
      <w:pPr>
        <w:keepNext/>
        <w:numPr>
          <w:ilvl w:val="0"/>
          <w:numId w:val="6"/>
        </w:numPr>
        <w:spacing w:after="0" w:line="240" w:lineRule="auto"/>
        <w:ind w:left="64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Zakon o lokalnoj i područnoj ( regionalnoj ) samoupravi (33/01, 60/01, 129/05, 109/07, 125/08, 36/09, 36/09, 150/11, 144/12, 19/13, 137/15, 123/17, 98/19, 144/20.)</w:t>
      </w:r>
    </w:p>
    <w:p w14:paraId="517F115A" w14:textId="77777777" w:rsidR="001503CB" w:rsidRPr="00992D47" w:rsidRDefault="001503CB" w:rsidP="00992D47">
      <w:pPr>
        <w:keepNext/>
        <w:numPr>
          <w:ilvl w:val="0"/>
          <w:numId w:val="6"/>
        </w:numPr>
        <w:spacing w:after="0" w:line="240" w:lineRule="auto"/>
        <w:ind w:left="64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Zakon o predškolskom odgoju i obrazovanju (NN 10/97, 107/07, 94/13, 98/19, 57/22 i 101/23).</w:t>
      </w:r>
    </w:p>
    <w:p w14:paraId="12C97CDE" w14:textId="77777777" w:rsidR="001503CB" w:rsidRPr="00992D47" w:rsidRDefault="001503CB" w:rsidP="00992D47">
      <w:pPr>
        <w:keepNext/>
        <w:numPr>
          <w:ilvl w:val="0"/>
          <w:numId w:val="6"/>
        </w:numPr>
        <w:spacing w:after="0" w:line="240" w:lineRule="auto"/>
        <w:ind w:left="64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Državni pedagoški standard predškolskog odgoja i naobrazbe (NN 63/08 i 90/10)</w:t>
      </w:r>
    </w:p>
    <w:p w14:paraId="56C81BF3" w14:textId="77777777" w:rsidR="001503CB" w:rsidRPr="00992D47" w:rsidRDefault="001503CB" w:rsidP="00992D47">
      <w:pPr>
        <w:keepNext/>
        <w:numPr>
          <w:ilvl w:val="0"/>
          <w:numId w:val="6"/>
        </w:numPr>
        <w:spacing w:after="0" w:line="240" w:lineRule="auto"/>
        <w:ind w:left="64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 xml:space="preserve">Pravilnik o trajanju i sadržaju programa </w:t>
      </w:r>
      <w:proofErr w:type="spellStart"/>
      <w:r w:rsidRPr="00992D47">
        <w:rPr>
          <w:rFonts w:ascii="Times New Roman" w:eastAsia="Times New Roman" w:hAnsi="Times New Roman" w:cs="Times New Roman"/>
          <w:lang w:eastAsia="hr-HR"/>
        </w:rPr>
        <w:t>Predškole</w:t>
      </w:r>
      <w:proofErr w:type="spellEnd"/>
      <w:r w:rsidRPr="00992D47">
        <w:rPr>
          <w:rFonts w:ascii="Times New Roman" w:eastAsia="Times New Roman" w:hAnsi="Times New Roman" w:cs="Times New Roman"/>
          <w:lang w:eastAsia="hr-HR"/>
        </w:rPr>
        <w:t xml:space="preserve"> (NN 107/14)</w:t>
      </w:r>
    </w:p>
    <w:p w14:paraId="55E5282C" w14:textId="77777777" w:rsidR="001503CB" w:rsidRPr="00992D47" w:rsidRDefault="001503CB" w:rsidP="00992D47">
      <w:pPr>
        <w:keepNext/>
        <w:numPr>
          <w:ilvl w:val="0"/>
          <w:numId w:val="6"/>
        </w:numPr>
        <w:spacing w:after="0" w:line="240" w:lineRule="auto"/>
        <w:ind w:left="64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Pravilnik o načinu raspolaganja sredstvima državnog proračuna i mjerilima sufinanciranja</w:t>
      </w:r>
    </w:p>
    <w:p w14:paraId="5342F33B" w14:textId="77777777" w:rsidR="001503CB" w:rsidRPr="00992D47" w:rsidRDefault="001503CB" w:rsidP="00992D47">
      <w:pPr>
        <w:keepNext/>
        <w:spacing w:after="0" w:line="240" w:lineRule="auto"/>
        <w:ind w:firstLine="28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programa predškolskog odgoja (NN 134/97).</w:t>
      </w:r>
    </w:p>
    <w:p w14:paraId="4A79F0B4" w14:textId="77777777" w:rsidR="001503CB" w:rsidRPr="00992D47" w:rsidRDefault="001503CB" w:rsidP="00992D47">
      <w:pPr>
        <w:keepNext/>
        <w:numPr>
          <w:ilvl w:val="0"/>
          <w:numId w:val="6"/>
        </w:numPr>
        <w:spacing w:after="0" w:line="240" w:lineRule="auto"/>
        <w:ind w:left="64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Zakon o ustanovama  (NN 76/93, 29/97, 47/99, i 35/08 i127/19)</w:t>
      </w:r>
    </w:p>
    <w:p w14:paraId="4314142A" w14:textId="77777777" w:rsidR="001503CB" w:rsidRPr="00992D47" w:rsidRDefault="001503CB" w:rsidP="00992D47">
      <w:pPr>
        <w:numPr>
          <w:ilvl w:val="0"/>
          <w:numId w:val="6"/>
        </w:numPr>
        <w:spacing w:after="0" w:line="240" w:lineRule="auto"/>
        <w:ind w:left="644"/>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Zaključak o utvrđivanju ekonomske cijene boravka djece u Dječjem vrtiću ''Zlatna ribica'' (SN PGŽ br. 11/10)</w:t>
      </w:r>
    </w:p>
    <w:p w14:paraId="745662E0" w14:textId="77777777" w:rsidR="001503CB" w:rsidRPr="00992D47" w:rsidRDefault="001503CB" w:rsidP="00992D47">
      <w:pPr>
        <w:numPr>
          <w:ilvl w:val="0"/>
          <w:numId w:val="6"/>
        </w:numPr>
        <w:spacing w:after="0" w:line="240" w:lineRule="auto"/>
        <w:ind w:left="644"/>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Odluka o izmjeni i dopuni Odluke o mjerilima za naplatu usluga Dječjeg vrtića ''Zlatna ribica'' od roditelja – korisnika usluga (Službene novine Općine Kostrena godina 7., br. 8)</w:t>
      </w:r>
    </w:p>
    <w:p w14:paraId="311C207D" w14:textId="77777777" w:rsidR="001503CB" w:rsidRPr="00992D47" w:rsidRDefault="001503CB" w:rsidP="00992D47">
      <w:pPr>
        <w:spacing w:after="0" w:line="240" w:lineRule="auto"/>
        <w:ind w:left="644"/>
        <w:jc w:val="both"/>
        <w:rPr>
          <w:rFonts w:ascii="Times New Roman" w:eastAsia="Times New Roman" w:hAnsi="Times New Roman" w:cs="Times New Roman"/>
          <w:lang w:eastAsia="hr-HR"/>
        </w:rPr>
      </w:pPr>
    </w:p>
    <w:p w14:paraId="1F1731A8" w14:textId="77777777" w:rsidR="001503CB" w:rsidRPr="00992D47" w:rsidRDefault="001503CB" w:rsidP="00D07E75">
      <w:pPr>
        <w:keepNext/>
        <w:numPr>
          <w:ilvl w:val="0"/>
          <w:numId w:val="15"/>
        </w:numPr>
        <w:spacing w:after="0" w:line="240" w:lineRule="auto"/>
        <w:ind w:left="720"/>
        <w:jc w:val="both"/>
        <w:outlineLvl w:val="4"/>
        <w:rPr>
          <w:rFonts w:ascii="Times New Roman" w:eastAsia="Times New Roman" w:hAnsi="Times New Roman" w:cs="Times New Roman"/>
          <w:b/>
          <w:bCs/>
          <w:i/>
          <w:lang w:eastAsia="hr-HR"/>
        </w:rPr>
      </w:pPr>
      <w:r w:rsidRPr="00992D47">
        <w:rPr>
          <w:rFonts w:ascii="Times New Roman" w:eastAsia="Times New Roman" w:hAnsi="Times New Roman" w:cs="Times New Roman"/>
          <w:b/>
          <w:bCs/>
          <w:i/>
          <w:lang w:eastAsia="hr-HR"/>
        </w:rPr>
        <w:t>USKLAĐENOST FINANCIJSKOG PLANA SA CILJEVIMA, STRATEGIJAMA I PROGRAMIMA DOKUMENATA DUGOROČNOG RAZVOJA</w:t>
      </w:r>
    </w:p>
    <w:p w14:paraId="57D8B021" w14:textId="77777777" w:rsidR="001503CB" w:rsidRPr="00992D47" w:rsidRDefault="001503CB" w:rsidP="00992D47">
      <w:pPr>
        <w:keepNext/>
        <w:spacing w:after="0" w:line="240" w:lineRule="auto"/>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 xml:space="preserve">   </w:t>
      </w:r>
    </w:p>
    <w:p w14:paraId="2EE9C160" w14:textId="77777777" w:rsidR="001503CB" w:rsidRPr="00992D47" w:rsidRDefault="001503CB" w:rsidP="00992D47">
      <w:pPr>
        <w:keepNext/>
        <w:spacing w:after="0" w:line="240" w:lineRule="auto"/>
        <w:ind w:firstLine="28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Financijski plan Dječjeg vrtića ''Zlatna ribica'' pruža financijsku osnovu za ostvarenje Godišnjeg plana i programa, te Kurikuluma Vrtića za 2023./2024. godinu. Isti su izrađeni uvažavajući Državni pedagoški standard predškolskog odgoja i naobrazbe, te temeljne odgojno-obrazovne vrijednosti, ciljeve i načela u ostvarivanju Nacionalnog kurikuluma za rani i predškolski odgoj.</w:t>
      </w:r>
    </w:p>
    <w:p w14:paraId="58AC3C1E" w14:textId="77777777" w:rsidR="001503CB" w:rsidRPr="00992D47" w:rsidRDefault="001503CB" w:rsidP="00992D47">
      <w:pPr>
        <w:keepNext/>
        <w:spacing w:after="0" w:line="240" w:lineRule="auto"/>
        <w:ind w:firstLine="28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Provođenjem programa omogućuje se realizacija 1. cilja Nacionalne strategije obrazovanja, znanosti i tehnologije (Unaprijediti razvojni potencijal odgojno obrazovnih ustanova).</w:t>
      </w:r>
    </w:p>
    <w:p w14:paraId="628B263C" w14:textId="77777777" w:rsidR="001503CB" w:rsidRPr="00992D47" w:rsidRDefault="001503CB" w:rsidP="00992D47">
      <w:pPr>
        <w:keepNext/>
        <w:spacing w:after="0" w:line="240" w:lineRule="auto"/>
        <w:ind w:firstLine="28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 xml:space="preserve">Osim navedenog, stvaranjem novih programa omogućuje se i uvećani interes, kvalitetnija usluga, te time i veći obuhvat djece u predškolskom odgoju, što je u skladu postavljenim s ciljevima postavljenim od strane </w:t>
      </w:r>
      <w:r w:rsidRPr="00992D47">
        <w:rPr>
          <w:rFonts w:ascii="Times New Roman" w:eastAsia="Times New Roman" w:hAnsi="Times New Roman" w:cs="Times New Roman"/>
          <w:lang w:eastAsia="hr-HR"/>
        </w:rPr>
        <w:lastRenderedPageBreak/>
        <w:t>Europske komisije za obrazovanje Europske unije. Ista podrazumijeva predviđanje od 95% uključenosti djece u sustav odgoja i obrazovanja u rasponu od četvrte godine do polaska u osnovnu školu.</w:t>
      </w:r>
    </w:p>
    <w:p w14:paraId="0F46B5C0" w14:textId="77777777" w:rsidR="001503CB" w:rsidRPr="00992D47" w:rsidRDefault="001503CB" w:rsidP="00992D47">
      <w:pPr>
        <w:spacing w:after="0" w:line="240" w:lineRule="auto"/>
        <w:ind w:left="644"/>
        <w:rPr>
          <w:rFonts w:ascii="Times New Roman" w:eastAsia="Times New Roman" w:hAnsi="Times New Roman" w:cs="Times New Roman"/>
          <w:lang w:eastAsia="hr-HR"/>
        </w:rPr>
      </w:pPr>
    </w:p>
    <w:p w14:paraId="26B73415" w14:textId="77777777" w:rsidR="001503CB" w:rsidRPr="00992D47" w:rsidRDefault="001503CB" w:rsidP="00D07E75">
      <w:pPr>
        <w:keepNext/>
        <w:numPr>
          <w:ilvl w:val="0"/>
          <w:numId w:val="15"/>
        </w:numPr>
        <w:spacing w:after="0" w:line="240" w:lineRule="auto"/>
        <w:ind w:left="720"/>
        <w:jc w:val="both"/>
        <w:outlineLvl w:val="4"/>
        <w:rPr>
          <w:rFonts w:ascii="Times New Roman" w:eastAsia="Times New Roman" w:hAnsi="Times New Roman" w:cs="Times New Roman"/>
          <w:b/>
          <w:bCs/>
          <w:i/>
          <w:lang w:eastAsia="hr-HR"/>
        </w:rPr>
      </w:pPr>
      <w:r w:rsidRPr="00992D47">
        <w:rPr>
          <w:rFonts w:ascii="Times New Roman" w:eastAsia="Times New Roman" w:hAnsi="Times New Roman" w:cs="Times New Roman"/>
          <w:b/>
          <w:bCs/>
          <w:i/>
          <w:lang w:eastAsia="hr-HR"/>
        </w:rPr>
        <w:t>ISHODIŠTE I POKAZATELJI NA KOJIMA SE ZASNIVAJU IZRAČUNI I OCJENE POTREBNIH SREDSTAVA ZA PROVOĐENJE PROGRAMA</w:t>
      </w:r>
    </w:p>
    <w:p w14:paraId="5D55DF58" w14:textId="77777777" w:rsidR="001503CB" w:rsidRPr="00992D47" w:rsidRDefault="001503CB" w:rsidP="00992D47">
      <w:pPr>
        <w:spacing w:after="0" w:line="240" w:lineRule="auto"/>
        <w:ind w:firstLine="360"/>
        <w:jc w:val="both"/>
        <w:rPr>
          <w:rFonts w:ascii="Times New Roman" w:eastAsia="Times New Roman" w:hAnsi="Times New Roman" w:cs="Times New Roman"/>
          <w:lang w:eastAsia="hr-HR"/>
        </w:rPr>
      </w:pPr>
    </w:p>
    <w:p w14:paraId="42662B61" w14:textId="77777777" w:rsidR="001503CB" w:rsidRPr="00992D47" w:rsidRDefault="001503CB" w:rsidP="00992D47">
      <w:pPr>
        <w:spacing w:after="0" w:line="240" w:lineRule="auto"/>
        <w:ind w:firstLine="360"/>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 xml:space="preserve">Prihodi i rashodi planirani su u skladu s brojem upisane djece u pedagošku 2023./2024. godinu, Godišnjim planom i izvedbenim programom odgojno-obrazovnog rada Dječjeg vrtića "Zlatna ribica", procjenom temeljenom na prethodnim godinama, te smjernicama osnivača. </w:t>
      </w:r>
    </w:p>
    <w:p w14:paraId="649AFE1B" w14:textId="77777777" w:rsidR="001503CB" w:rsidRPr="00992D47" w:rsidRDefault="001503CB" w:rsidP="00992D47">
      <w:pPr>
        <w:spacing w:after="0" w:line="240" w:lineRule="auto"/>
        <w:ind w:firstLine="360"/>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Financijski plan temelji se na ukupnom broju upisane djece u pedagoškoj godini 2023./2024., te na predviđenom broju upisane djece u ljetnim mjesecima 2024. godine (broj djece temeljen na prosjeku upisane djece u tekućoj godini):</w:t>
      </w:r>
    </w:p>
    <w:p w14:paraId="291331CB" w14:textId="77777777" w:rsidR="001503CB" w:rsidRPr="00992D47" w:rsidRDefault="001503CB" w:rsidP="00992D47">
      <w:pPr>
        <w:numPr>
          <w:ilvl w:val="0"/>
          <w:numId w:val="4"/>
        </w:numPr>
        <w:tabs>
          <w:tab w:val="clear" w:pos="502"/>
          <w:tab w:val="num" w:pos="720"/>
        </w:tabs>
        <w:spacing w:after="0" w:line="240" w:lineRule="auto"/>
        <w:ind w:left="720"/>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10  mjeseci u 2023./2024. - 181 djece u cjelodnevnom programu, 1 na poludnevnom.</w:t>
      </w:r>
    </w:p>
    <w:p w14:paraId="606A065F" w14:textId="77777777" w:rsidR="001503CB" w:rsidRPr="00992D47" w:rsidRDefault="001503CB" w:rsidP="00992D47">
      <w:pPr>
        <w:numPr>
          <w:ilvl w:val="0"/>
          <w:numId w:val="4"/>
        </w:numPr>
        <w:tabs>
          <w:tab w:val="clear" w:pos="502"/>
          <w:tab w:val="num" w:pos="720"/>
        </w:tabs>
        <w:spacing w:after="0" w:line="240" w:lineRule="auto"/>
        <w:ind w:left="720"/>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2  ljetna mjeseca u 2024. - 77 djece u cjelodnevnom programu, 91 djece na paušalu (aproksimativno)</w:t>
      </w:r>
    </w:p>
    <w:p w14:paraId="5E834B3E" w14:textId="77777777" w:rsidR="001503CB" w:rsidRPr="00992D47" w:rsidRDefault="001503CB" w:rsidP="00992D47">
      <w:pPr>
        <w:spacing w:after="0" w:line="240" w:lineRule="auto"/>
        <w:ind w:left="720"/>
        <w:rPr>
          <w:rFonts w:ascii="Times New Roman" w:eastAsia="Times New Roman" w:hAnsi="Times New Roman" w:cs="Times New Roman"/>
          <w:lang w:eastAsia="hr-HR"/>
        </w:rPr>
      </w:pPr>
    </w:p>
    <w:p w14:paraId="6DEA7677" w14:textId="57FF68DC" w:rsidR="001503CB" w:rsidRPr="00992D47" w:rsidRDefault="001503CB" w:rsidP="00992D47">
      <w:pPr>
        <w:spacing w:after="0" w:line="240" w:lineRule="auto"/>
        <w:ind w:firstLine="284"/>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Ekonomska cijena po djetetu za redovite programe u vrtiću iznosi 341.10 EUR (2.570,00 kn preračunato fiksnim tečajem konverzije 7,53450) za cjelodnevni i 315.88 EUR (2.380,00 kn preračunato fiksnim tečajem konverzije 7,53450) za poludnevni program.  Sufinanciranje od strane roditelja, temeljem posljednje Odluke od izmjeni i dopuni Odluke o mjerilima za naplatu usluga Dječjeg vrtića ''Zlatna ribica'' od roditelja – korisnika usluga, donesene 14. rujna 2017.g. , iznosi 23% ekonomske cijene za cjelodnevni boravak, te 18% ekonomske cijene za poludnevni boravak.  Navedenom Odlukom definira se i dodatno smanjenje učestvovanja roditelja u mjesečnoj cijeni usluga po pitanju drugog djeteta, i to u iznosu od 50%, ukoliko su oba djeteta istovremeno upisana u Vrtić, te članovi istog kućanstva. 29 svibnja 2020.g. donesena je Odluka o mjerilima za naplatu usluga Dječjeg vrtića ''Zlatna ribica''</w:t>
      </w:r>
      <w:r w:rsidR="007A43F2">
        <w:rPr>
          <w:rFonts w:ascii="Times New Roman" w:eastAsia="Times New Roman" w:hAnsi="Times New Roman" w:cs="Times New Roman"/>
          <w:lang w:eastAsia="hr-HR"/>
        </w:rPr>
        <w:t xml:space="preserve"> </w:t>
      </w:r>
      <w:r w:rsidRPr="00992D47">
        <w:rPr>
          <w:rFonts w:ascii="Times New Roman" w:eastAsia="Times New Roman" w:hAnsi="Times New Roman" w:cs="Times New Roman"/>
          <w:lang w:eastAsia="hr-HR"/>
        </w:rPr>
        <w:t xml:space="preserve">kojom se ranija Odluka nadopunjuje u čl.11 (Klasa:021-05/20-01/3, </w:t>
      </w:r>
      <w:proofErr w:type="spellStart"/>
      <w:r w:rsidRPr="00992D47">
        <w:rPr>
          <w:rFonts w:ascii="Times New Roman" w:eastAsia="Times New Roman" w:hAnsi="Times New Roman" w:cs="Times New Roman"/>
          <w:lang w:eastAsia="hr-HR"/>
        </w:rPr>
        <w:t>Urbroj</w:t>
      </w:r>
      <w:proofErr w:type="spellEnd"/>
      <w:r w:rsidRPr="00992D47">
        <w:rPr>
          <w:rFonts w:ascii="Times New Roman" w:eastAsia="Times New Roman" w:hAnsi="Times New Roman" w:cs="Times New Roman"/>
          <w:lang w:eastAsia="hr-HR"/>
        </w:rPr>
        <w:t>: 2170-07-01-20-35).</w:t>
      </w:r>
    </w:p>
    <w:p w14:paraId="56CFB77A" w14:textId="77777777" w:rsidR="001503CB" w:rsidRPr="00992D47" w:rsidRDefault="001503CB" w:rsidP="00992D47">
      <w:pPr>
        <w:spacing w:after="0" w:line="240" w:lineRule="auto"/>
        <w:jc w:val="both"/>
        <w:rPr>
          <w:rFonts w:ascii="Times New Roman" w:eastAsia="Times New Roman" w:hAnsi="Times New Roman" w:cs="Times New Roman"/>
          <w:b/>
          <w:lang w:eastAsia="hr-HR"/>
        </w:rPr>
      </w:pPr>
    </w:p>
    <w:p w14:paraId="79BEB416" w14:textId="77777777" w:rsidR="001503CB" w:rsidRPr="00992D47" w:rsidRDefault="001503CB" w:rsidP="00992D47">
      <w:pPr>
        <w:spacing w:after="0" w:line="240" w:lineRule="auto"/>
        <w:jc w:val="both"/>
        <w:rPr>
          <w:rFonts w:ascii="Times New Roman" w:eastAsia="Times New Roman" w:hAnsi="Times New Roman" w:cs="Times New Roman"/>
          <w:b/>
          <w:lang w:eastAsia="hr-HR"/>
        </w:rPr>
      </w:pPr>
    </w:p>
    <w:p w14:paraId="240F97FF" w14:textId="77777777" w:rsidR="001503CB" w:rsidRPr="00992D47" w:rsidRDefault="001503CB" w:rsidP="00D07E75">
      <w:pPr>
        <w:pStyle w:val="Odlomakpopisa"/>
        <w:keepNext/>
        <w:numPr>
          <w:ilvl w:val="0"/>
          <w:numId w:val="15"/>
        </w:numPr>
        <w:spacing w:after="0" w:line="240" w:lineRule="auto"/>
        <w:ind w:left="720"/>
        <w:jc w:val="both"/>
        <w:outlineLvl w:val="4"/>
        <w:rPr>
          <w:rFonts w:ascii="Times New Roman" w:hAnsi="Times New Roman" w:cs="Times New Roman"/>
          <w:b/>
          <w:i/>
        </w:rPr>
      </w:pPr>
      <w:r w:rsidRPr="00992D47">
        <w:rPr>
          <w:rFonts w:ascii="Times New Roman" w:hAnsi="Times New Roman" w:cs="Times New Roman"/>
          <w:b/>
          <w:i/>
        </w:rPr>
        <w:t>OBRAZLOŽENJE OPĆEG DIJELA FINANCIJSKOG PLANA</w:t>
      </w:r>
    </w:p>
    <w:p w14:paraId="0546C99D" w14:textId="77777777" w:rsidR="001503CB" w:rsidRPr="00992D47" w:rsidRDefault="001503CB" w:rsidP="00992D47">
      <w:pPr>
        <w:keepNext/>
        <w:spacing w:after="0" w:line="240" w:lineRule="auto"/>
        <w:jc w:val="both"/>
        <w:outlineLvl w:val="4"/>
        <w:rPr>
          <w:rFonts w:ascii="Times New Roman" w:eastAsia="Times New Roman" w:hAnsi="Times New Roman" w:cs="Times New Roman"/>
          <w:b/>
          <w:i/>
          <w:lang w:eastAsia="hr-HR"/>
        </w:rPr>
      </w:pPr>
    </w:p>
    <w:p w14:paraId="07B13374" w14:textId="77777777" w:rsidR="001503CB" w:rsidRPr="00992D47" w:rsidRDefault="001503CB" w:rsidP="00992D47">
      <w:pPr>
        <w:keepNext/>
        <w:spacing w:after="0" w:line="240" w:lineRule="auto"/>
        <w:ind w:firstLine="360"/>
        <w:jc w:val="both"/>
        <w:outlineLvl w:val="4"/>
        <w:rPr>
          <w:rFonts w:ascii="Times New Roman" w:eastAsia="Times New Roman" w:hAnsi="Times New Roman" w:cs="Times New Roman"/>
          <w:b/>
          <w:i/>
          <w:lang w:eastAsia="hr-HR"/>
        </w:rPr>
      </w:pPr>
      <w:r w:rsidRPr="00992D47">
        <w:rPr>
          <w:rFonts w:ascii="Times New Roman" w:eastAsia="Times New Roman" w:hAnsi="Times New Roman" w:cs="Times New Roman"/>
          <w:b/>
          <w:i/>
          <w:lang w:eastAsia="hr-HR"/>
        </w:rPr>
        <w:t>V.I.  PRIHODI I PRIMICI</w:t>
      </w:r>
    </w:p>
    <w:p w14:paraId="340F8B16" w14:textId="77777777" w:rsidR="001503CB" w:rsidRPr="00992D47" w:rsidRDefault="001503CB" w:rsidP="00992D47">
      <w:pPr>
        <w:spacing w:after="0" w:line="240" w:lineRule="auto"/>
        <w:jc w:val="both"/>
        <w:rPr>
          <w:rFonts w:ascii="Times New Roman" w:eastAsia="Times New Roman" w:hAnsi="Times New Roman" w:cs="Times New Roman"/>
          <w:b/>
          <w:lang w:eastAsia="hr-HR"/>
        </w:rPr>
      </w:pPr>
    </w:p>
    <w:p w14:paraId="53578955" w14:textId="77777777" w:rsidR="001503CB" w:rsidRPr="00992D47" w:rsidRDefault="001503CB" w:rsidP="00992D47">
      <w:pPr>
        <w:spacing w:after="0" w:line="240" w:lineRule="auto"/>
        <w:ind w:firstLine="360"/>
        <w:rPr>
          <w:rFonts w:ascii="Times New Roman" w:hAnsi="Times New Roman" w:cs="Times New Roman"/>
          <w:b/>
        </w:rPr>
      </w:pPr>
      <w:r w:rsidRPr="00992D47">
        <w:rPr>
          <w:rFonts w:ascii="Times New Roman" w:eastAsia="Times New Roman" w:hAnsi="Times New Roman" w:cs="Times New Roman"/>
          <w:lang w:eastAsia="hr-HR"/>
        </w:rPr>
        <w:t xml:space="preserve">Ukupni prihodi Financijskog plana za 2024. godinu predlažu se u iznosu </w:t>
      </w:r>
      <w:r w:rsidRPr="00992D47">
        <w:rPr>
          <w:rFonts w:ascii="Times New Roman" w:hAnsi="Times New Roman" w:cs="Times New Roman"/>
          <w:b/>
        </w:rPr>
        <w:t>1.048.320,00 EUR</w:t>
      </w:r>
      <w:r w:rsidRPr="00992D47">
        <w:rPr>
          <w:rFonts w:ascii="Times New Roman" w:eastAsia="Times New Roman" w:hAnsi="Times New Roman" w:cs="Times New Roman"/>
          <w:b/>
          <w:lang w:eastAsia="hr-HR"/>
        </w:rPr>
        <w:t>.</w:t>
      </w:r>
      <w:r w:rsidRPr="00992D47">
        <w:rPr>
          <w:rFonts w:ascii="Times New Roman" w:hAnsi="Times New Roman" w:cs="Times New Roman"/>
          <w:b/>
        </w:rPr>
        <w:t xml:space="preserve"> </w:t>
      </w:r>
      <w:r w:rsidRPr="00992D47">
        <w:rPr>
          <w:rFonts w:ascii="Times New Roman" w:hAnsi="Times New Roman" w:cs="Times New Roman"/>
          <w:bCs/>
        </w:rPr>
        <w:t>Planirana</w:t>
      </w:r>
      <w:r w:rsidRPr="00992D47">
        <w:rPr>
          <w:rFonts w:ascii="Times New Roman" w:hAnsi="Times New Roman" w:cs="Times New Roman"/>
          <w:b/>
        </w:rPr>
        <w:t xml:space="preserve"> </w:t>
      </w:r>
      <w:r w:rsidRPr="00992D47">
        <w:rPr>
          <w:rFonts w:ascii="Times New Roman" w:hAnsi="Times New Roman" w:cs="Times New Roman"/>
          <w:bCs/>
        </w:rPr>
        <w:t>s</w:t>
      </w:r>
      <w:r w:rsidRPr="00992D47">
        <w:rPr>
          <w:rFonts w:ascii="Times New Roman" w:eastAsia="Times New Roman" w:hAnsi="Times New Roman" w:cs="Times New Roman"/>
          <w:bCs/>
          <w:lang w:eastAsia="hr-HR"/>
        </w:rPr>
        <w:t>truktura</w:t>
      </w:r>
      <w:r w:rsidRPr="00992D47">
        <w:rPr>
          <w:rFonts w:ascii="Times New Roman" w:eastAsia="Times New Roman" w:hAnsi="Times New Roman" w:cs="Times New Roman"/>
          <w:lang w:eastAsia="hr-HR"/>
        </w:rPr>
        <w:t xml:space="preserve"> prihoda i primitaka Dječjeg vrtića ''Zlatna ribica'' za 2024. g. iskazuju se kroz skupine prihoda:</w:t>
      </w:r>
    </w:p>
    <w:p w14:paraId="603C6083" w14:textId="77777777" w:rsidR="001503CB" w:rsidRPr="00992D47" w:rsidRDefault="001503CB" w:rsidP="00992D47">
      <w:pPr>
        <w:pStyle w:val="Odlomakpopisa"/>
        <w:spacing w:line="240" w:lineRule="auto"/>
        <w:jc w:val="both"/>
        <w:rPr>
          <w:rFonts w:ascii="Times New Roman" w:hAnsi="Times New Roman" w:cs="Times New Roman"/>
          <w:highlight w:val="yellow"/>
        </w:rPr>
      </w:pPr>
    </w:p>
    <w:p w14:paraId="074F6B3E" w14:textId="77777777" w:rsidR="001503CB" w:rsidRPr="00992D47" w:rsidRDefault="001503CB" w:rsidP="00F50BEA">
      <w:pPr>
        <w:numPr>
          <w:ilvl w:val="0"/>
          <w:numId w:val="9"/>
        </w:numPr>
        <w:spacing w:after="0" w:line="240" w:lineRule="auto"/>
        <w:jc w:val="both"/>
        <w:rPr>
          <w:rFonts w:ascii="Times New Roman" w:eastAsia="Times New Roman" w:hAnsi="Times New Roman" w:cs="Times New Roman"/>
          <w:b/>
          <w:bCs/>
          <w:lang w:eastAsia="hr-HR"/>
        </w:rPr>
      </w:pPr>
      <w:r w:rsidRPr="00992D47">
        <w:rPr>
          <w:rFonts w:ascii="Times New Roman" w:eastAsia="Times New Roman" w:hAnsi="Times New Roman" w:cs="Times New Roman"/>
          <w:b/>
          <w:bCs/>
          <w:lang w:eastAsia="hr-HR"/>
        </w:rPr>
        <w:t>63</w:t>
      </w:r>
      <w:r w:rsidRPr="00992D47">
        <w:rPr>
          <w:rFonts w:ascii="Times New Roman" w:eastAsia="Times New Roman" w:hAnsi="Times New Roman" w:cs="Times New Roman"/>
          <w:lang w:eastAsia="hr-HR"/>
        </w:rPr>
        <w:t xml:space="preserve"> - </w:t>
      </w:r>
      <w:r w:rsidRPr="00992D47">
        <w:rPr>
          <w:rFonts w:ascii="Times New Roman" w:eastAsia="Times New Roman" w:hAnsi="Times New Roman" w:cs="Times New Roman"/>
          <w:b/>
          <w:bCs/>
          <w:lang w:eastAsia="hr-HR"/>
        </w:rPr>
        <w:t xml:space="preserve">Pomoći iz inozemstva i od subjekata unutar općeg proračuna </w:t>
      </w:r>
      <w:r w:rsidRPr="00992D47">
        <w:rPr>
          <w:rFonts w:ascii="Times New Roman" w:eastAsia="Times New Roman" w:hAnsi="Times New Roman" w:cs="Times New Roman"/>
          <w:lang w:eastAsia="hr-HR"/>
        </w:rPr>
        <w:t xml:space="preserve">– podrazumijevaju pomoći iz nenadležnih proračuna, Ministarstva za nabavu didaktičkih sredstava. Procjenjuju se sukladno broju upisane djece s poteškoćama u razvoju, te djece u predškolskoj dobi. Povećanja prihoda u projekcijama za 2025.g. i 2026.g. procijenjena su sukladno planiranom otvorenju izdvojenog pogona dječjeg vrtića u </w:t>
      </w:r>
      <w:proofErr w:type="spellStart"/>
      <w:r w:rsidRPr="00992D47">
        <w:rPr>
          <w:rFonts w:ascii="Times New Roman" w:eastAsia="Times New Roman" w:hAnsi="Times New Roman" w:cs="Times New Roman"/>
          <w:lang w:eastAsia="hr-HR"/>
        </w:rPr>
        <w:t>Pavekima</w:t>
      </w:r>
      <w:proofErr w:type="spellEnd"/>
      <w:r w:rsidRPr="00992D47">
        <w:rPr>
          <w:rFonts w:ascii="Times New Roman" w:eastAsia="Times New Roman" w:hAnsi="Times New Roman" w:cs="Times New Roman"/>
          <w:lang w:eastAsia="hr-HR"/>
        </w:rPr>
        <w:t xml:space="preserve"> u rujnu 2025.g., čime se očekuje da će sukladno većem broju djece biti ostvareni i veći prihodi od Ministarstva.</w:t>
      </w:r>
    </w:p>
    <w:p w14:paraId="0CD1E159" w14:textId="77777777" w:rsidR="001503CB" w:rsidRPr="00992D47" w:rsidRDefault="001503CB" w:rsidP="00F50BEA">
      <w:pPr>
        <w:numPr>
          <w:ilvl w:val="0"/>
          <w:numId w:val="9"/>
        </w:numPr>
        <w:shd w:val="clear" w:color="auto" w:fill="FFFFFF" w:themeFill="background1"/>
        <w:spacing w:after="0" w:line="240" w:lineRule="auto"/>
        <w:jc w:val="both"/>
        <w:rPr>
          <w:rFonts w:ascii="Times New Roman" w:eastAsia="Times New Roman" w:hAnsi="Times New Roman" w:cs="Times New Roman"/>
          <w:b/>
          <w:bCs/>
          <w:lang w:eastAsia="hr-HR"/>
        </w:rPr>
      </w:pPr>
      <w:r w:rsidRPr="00992D47">
        <w:rPr>
          <w:rFonts w:ascii="Times New Roman" w:eastAsia="Times New Roman" w:hAnsi="Times New Roman" w:cs="Times New Roman"/>
          <w:b/>
          <w:bCs/>
          <w:lang w:eastAsia="hr-HR"/>
        </w:rPr>
        <w:t>64</w:t>
      </w:r>
      <w:r w:rsidRPr="00992D47">
        <w:rPr>
          <w:rFonts w:ascii="Times New Roman" w:eastAsia="Times New Roman" w:hAnsi="Times New Roman" w:cs="Times New Roman"/>
          <w:lang w:eastAsia="hr-HR"/>
        </w:rPr>
        <w:t xml:space="preserve"> – </w:t>
      </w:r>
      <w:r w:rsidRPr="00992D47">
        <w:rPr>
          <w:rFonts w:ascii="Times New Roman" w:eastAsia="Times New Roman" w:hAnsi="Times New Roman" w:cs="Times New Roman"/>
          <w:b/>
          <w:bCs/>
          <w:lang w:eastAsia="hr-HR"/>
        </w:rPr>
        <w:t>Prihodi iz imovine</w:t>
      </w:r>
      <w:r w:rsidRPr="00992D47">
        <w:rPr>
          <w:rFonts w:ascii="Times New Roman" w:eastAsia="Times New Roman" w:hAnsi="Times New Roman" w:cs="Times New Roman"/>
          <w:lang w:eastAsia="hr-HR"/>
        </w:rPr>
        <w:t xml:space="preserve"> – podrazumijevaju prihode od zateznih kamata po provedenim ovrhama nad dužnicima koji nisu podmirili više mjeseci smještaja djeteta u Vrtiću. Prihodi od kamata planirani su po procjenama prethodnih godina, te temeljem aktivnih ovrha.</w:t>
      </w:r>
    </w:p>
    <w:p w14:paraId="6ABED32B" w14:textId="77777777" w:rsidR="001503CB" w:rsidRPr="00992D47" w:rsidRDefault="001503CB" w:rsidP="00F50BEA">
      <w:pPr>
        <w:pStyle w:val="Odlomakpopisa"/>
        <w:numPr>
          <w:ilvl w:val="0"/>
          <w:numId w:val="9"/>
        </w:numPr>
        <w:shd w:val="clear" w:color="auto" w:fill="FFFFFF" w:themeFill="background1"/>
        <w:spacing w:after="0" w:line="240" w:lineRule="auto"/>
        <w:jc w:val="both"/>
        <w:rPr>
          <w:rFonts w:ascii="Times New Roman" w:hAnsi="Times New Roman" w:cs="Times New Roman"/>
        </w:rPr>
      </w:pPr>
      <w:r w:rsidRPr="00992D47">
        <w:rPr>
          <w:rFonts w:ascii="Times New Roman" w:hAnsi="Times New Roman" w:cs="Times New Roman"/>
          <w:b/>
          <w:bCs/>
        </w:rPr>
        <w:t>65</w:t>
      </w:r>
      <w:r w:rsidRPr="00992D47">
        <w:rPr>
          <w:rFonts w:ascii="Times New Roman" w:hAnsi="Times New Roman" w:cs="Times New Roman"/>
        </w:rPr>
        <w:t xml:space="preserve"> - </w:t>
      </w:r>
      <w:r w:rsidRPr="00992D47">
        <w:rPr>
          <w:rFonts w:ascii="Times New Roman" w:hAnsi="Times New Roman" w:cs="Times New Roman"/>
          <w:b/>
          <w:bCs/>
        </w:rPr>
        <w:t xml:space="preserve">Prihodi od upravnih i administrativnih pristojbi, pristojbi po posebnim propisima i naknada </w:t>
      </w:r>
      <w:r w:rsidRPr="00992D47">
        <w:rPr>
          <w:rFonts w:ascii="Times New Roman" w:hAnsi="Times New Roman" w:cs="Times New Roman"/>
        </w:rPr>
        <w:t xml:space="preserve">– koji podrazumijevaju prihode od sufinanciranja boravka djece od stane roditelja, Općine Kostrena po programu socijalne skrbi,  i prihoda s naslova osiguranja po refundaciji štete. Prihodi su planirani sukladno broju upisane djece, temeljem izdanih rješenja Općine Kostrena po pitanju Odluke o socijalnoj skrbi. Osim navedenog unutar istog razreda prihoda uvrstila se i procjena eventualnih mogućnosti kvarova i lomova temeljem kojih se ostvaruje  refundacija štete od strane osiguranja. </w:t>
      </w:r>
    </w:p>
    <w:p w14:paraId="35B80F89" w14:textId="77777777" w:rsidR="001503CB" w:rsidRPr="00992D47" w:rsidRDefault="001503CB" w:rsidP="00992D47">
      <w:pPr>
        <w:pStyle w:val="Odlomakpopisa"/>
        <w:shd w:val="clear" w:color="auto" w:fill="FFFFFF" w:themeFill="background1"/>
        <w:spacing w:line="240" w:lineRule="auto"/>
        <w:jc w:val="both"/>
        <w:rPr>
          <w:rFonts w:ascii="Times New Roman" w:hAnsi="Times New Roman" w:cs="Times New Roman"/>
        </w:rPr>
      </w:pPr>
      <w:r w:rsidRPr="00992D47">
        <w:rPr>
          <w:rFonts w:ascii="Times New Roman" w:hAnsi="Times New Roman" w:cs="Times New Roman"/>
        </w:rPr>
        <w:t xml:space="preserve">Povećanja prihoda u projekcijama za 2025.g. i 2026.g. procijenjena su sukladno planiranom otvorenju izdvojenog pogona dječjeg vrtića u </w:t>
      </w:r>
      <w:proofErr w:type="spellStart"/>
      <w:r w:rsidRPr="00992D47">
        <w:rPr>
          <w:rFonts w:ascii="Times New Roman" w:hAnsi="Times New Roman" w:cs="Times New Roman"/>
        </w:rPr>
        <w:t>Pavekima</w:t>
      </w:r>
      <w:proofErr w:type="spellEnd"/>
      <w:r w:rsidRPr="00992D47">
        <w:rPr>
          <w:rFonts w:ascii="Times New Roman" w:hAnsi="Times New Roman" w:cs="Times New Roman"/>
        </w:rPr>
        <w:t xml:space="preserve"> u rujnu 2025.g., čime se očekuje da će sukladno većem broju djece biti ostvareni i veći prihodi od roditelja temeljem boravka djece.</w:t>
      </w:r>
    </w:p>
    <w:p w14:paraId="7138B85C" w14:textId="77777777" w:rsidR="001503CB" w:rsidRPr="00992D47" w:rsidRDefault="001503CB" w:rsidP="00992D47">
      <w:pPr>
        <w:shd w:val="clear" w:color="auto" w:fill="FFFFFF" w:themeFill="background1"/>
        <w:spacing w:line="240" w:lineRule="auto"/>
        <w:jc w:val="both"/>
        <w:rPr>
          <w:rFonts w:ascii="Times New Roman" w:hAnsi="Times New Roman" w:cs="Times New Roman"/>
        </w:rPr>
      </w:pPr>
    </w:p>
    <w:p w14:paraId="2805871A" w14:textId="77777777" w:rsidR="001503CB" w:rsidRPr="00992D47" w:rsidRDefault="001503CB" w:rsidP="00F50BEA">
      <w:pPr>
        <w:pStyle w:val="Odlomakpopisa"/>
        <w:numPr>
          <w:ilvl w:val="0"/>
          <w:numId w:val="9"/>
        </w:numPr>
        <w:shd w:val="clear" w:color="auto" w:fill="FFFFFF" w:themeFill="background1"/>
        <w:spacing w:after="0" w:line="240" w:lineRule="auto"/>
        <w:jc w:val="both"/>
        <w:rPr>
          <w:rFonts w:ascii="Times New Roman" w:hAnsi="Times New Roman" w:cs="Times New Roman"/>
        </w:rPr>
      </w:pPr>
      <w:r w:rsidRPr="00992D47">
        <w:rPr>
          <w:rFonts w:ascii="Times New Roman" w:hAnsi="Times New Roman" w:cs="Times New Roman"/>
          <w:b/>
          <w:bCs/>
        </w:rPr>
        <w:lastRenderedPageBreak/>
        <w:t>66</w:t>
      </w:r>
      <w:r w:rsidRPr="00992D47">
        <w:rPr>
          <w:rFonts w:ascii="Times New Roman" w:hAnsi="Times New Roman" w:cs="Times New Roman"/>
        </w:rPr>
        <w:t xml:space="preserve"> – </w:t>
      </w:r>
      <w:r w:rsidRPr="00992D47">
        <w:rPr>
          <w:rFonts w:ascii="Times New Roman" w:hAnsi="Times New Roman" w:cs="Times New Roman"/>
          <w:b/>
          <w:bCs/>
        </w:rPr>
        <w:t>Prihodi od prodaje proizvoda i robe, te pruženih usluga, prihodi od donacija</w:t>
      </w:r>
      <w:r w:rsidRPr="00992D47">
        <w:rPr>
          <w:rFonts w:ascii="Times New Roman" w:hAnsi="Times New Roman" w:cs="Times New Roman"/>
        </w:rPr>
        <w:t xml:space="preserve"> - podrazumijevaju prihode od zakupa poslovnog prostora za provođenje programa od strane školu jezika </w:t>
      </w:r>
      <w:proofErr w:type="spellStart"/>
      <w:r w:rsidRPr="00992D47">
        <w:rPr>
          <w:rFonts w:ascii="Times New Roman" w:hAnsi="Times New Roman" w:cs="Times New Roman"/>
        </w:rPr>
        <w:t>Linguae</w:t>
      </w:r>
      <w:proofErr w:type="spellEnd"/>
      <w:r w:rsidRPr="00992D47">
        <w:rPr>
          <w:rFonts w:ascii="Times New Roman" w:hAnsi="Times New Roman" w:cs="Times New Roman"/>
        </w:rPr>
        <w:t>, te prihod od proizvodnje električne energije od solarne elektrane na krovu Vrtića. Procjene za prihode temeljene su na procjeni temeljem ostvarenja prethodnih godina, s obzirom da su oba prihoda ovisna o varijabilnim faktorima (broj upisanih na tečaj jezika za zakup, dok za proizvodnju iz solarne elektrane ovisi o broju sunčanih dana).</w:t>
      </w:r>
    </w:p>
    <w:p w14:paraId="771CB6A6" w14:textId="77777777" w:rsidR="001503CB" w:rsidRPr="00992D47" w:rsidRDefault="001503CB" w:rsidP="00F50BEA">
      <w:pPr>
        <w:pStyle w:val="Odlomakpopisa"/>
        <w:numPr>
          <w:ilvl w:val="0"/>
          <w:numId w:val="9"/>
        </w:numPr>
        <w:shd w:val="clear" w:color="auto" w:fill="FFFFFF" w:themeFill="background1"/>
        <w:spacing w:after="0" w:line="240" w:lineRule="auto"/>
        <w:jc w:val="both"/>
        <w:rPr>
          <w:rFonts w:ascii="Times New Roman" w:hAnsi="Times New Roman" w:cs="Times New Roman"/>
        </w:rPr>
      </w:pPr>
      <w:r w:rsidRPr="00992D47">
        <w:rPr>
          <w:rFonts w:ascii="Times New Roman" w:hAnsi="Times New Roman" w:cs="Times New Roman"/>
          <w:b/>
          <w:bCs/>
        </w:rPr>
        <w:t>67</w:t>
      </w:r>
      <w:r w:rsidRPr="00992D47">
        <w:rPr>
          <w:rFonts w:ascii="Times New Roman" w:hAnsi="Times New Roman" w:cs="Times New Roman"/>
        </w:rPr>
        <w:t xml:space="preserve"> – </w:t>
      </w:r>
      <w:r w:rsidRPr="00992D47">
        <w:rPr>
          <w:rFonts w:ascii="Times New Roman" w:hAnsi="Times New Roman" w:cs="Times New Roman"/>
          <w:b/>
          <w:bCs/>
        </w:rPr>
        <w:t xml:space="preserve">Prihod iz nadležnog proračuna i od HZZO-a temeljem ugovornih obveza </w:t>
      </w:r>
      <w:r w:rsidRPr="00992D47">
        <w:rPr>
          <w:rFonts w:ascii="Times New Roman" w:hAnsi="Times New Roman" w:cs="Times New Roman"/>
        </w:rPr>
        <w:t xml:space="preserve">– podrazumijevaju prihode iz nadležnog proračuna Općine Kostrena za pokriće rashoda poslovanja i rashoda za nabavu nefinancijske imovine. Osim navedenog, na istoj skupini planirani su i prihodi iz nadležnog proračuna kojima je izvor pomoć državnog proračuna temeljem Odluke o dodjeli sredstava za fiskalnu održivost dječjih vrtića za pedagošku godinu 2023./2024. Povećanja prihoda u projekcijama za 2025.g. i 2026.g. procijenjena su sukladno planiranom otvorenju izdvojenog pogona dječjeg vrtića u </w:t>
      </w:r>
      <w:proofErr w:type="spellStart"/>
      <w:r w:rsidRPr="00992D47">
        <w:rPr>
          <w:rFonts w:ascii="Times New Roman" w:hAnsi="Times New Roman" w:cs="Times New Roman"/>
        </w:rPr>
        <w:t>Pavekima</w:t>
      </w:r>
      <w:proofErr w:type="spellEnd"/>
      <w:r w:rsidRPr="00992D47">
        <w:rPr>
          <w:rFonts w:ascii="Times New Roman" w:hAnsi="Times New Roman" w:cs="Times New Roman"/>
        </w:rPr>
        <w:t xml:space="preserve"> u rujnu 2025.g., čime se očekuje da će sukladno većem broju zaposlenih, te većem broju upisane djece, biti potrebno pokrivati razmjerno više troškova iz proračunskih sredstava. Prihodi su planirani u skladu s odobrenim limitom od nadležnog proračuna.</w:t>
      </w:r>
    </w:p>
    <w:p w14:paraId="23980614" w14:textId="77777777" w:rsidR="001503CB" w:rsidRPr="00992D47" w:rsidRDefault="001503CB" w:rsidP="00992D47">
      <w:pPr>
        <w:spacing w:after="0" w:line="240" w:lineRule="auto"/>
        <w:ind w:left="720"/>
        <w:jc w:val="both"/>
        <w:rPr>
          <w:rFonts w:ascii="Times New Roman" w:eastAsia="Times New Roman" w:hAnsi="Times New Roman" w:cs="Times New Roman"/>
          <w:highlight w:val="yellow"/>
          <w:lang w:eastAsia="hr-HR"/>
        </w:rPr>
      </w:pPr>
    </w:p>
    <w:p w14:paraId="1A2DE5D7" w14:textId="77777777" w:rsidR="001503CB" w:rsidRPr="00992D47" w:rsidRDefault="001503CB" w:rsidP="00992D47">
      <w:pPr>
        <w:keepNext/>
        <w:spacing w:after="0" w:line="240" w:lineRule="auto"/>
        <w:ind w:firstLine="284"/>
        <w:jc w:val="both"/>
        <w:outlineLvl w:val="4"/>
        <w:rPr>
          <w:rFonts w:ascii="Times New Roman" w:eastAsia="Times New Roman" w:hAnsi="Times New Roman" w:cs="Times New Roman"/>
          <w:b/>
          <w:bCs/>
          <w:i/>
          <w:lang w:eastAsia="hr-HR"/>
        </w:rPr>
      </w:pPr>
      <w:r w:rsidRPr="00992D47">
        <w:rPr>
          <w:rFonts w:ascii="Times New Roman" w:eastAsia="Times New Roman" w:hAnsi="Times New Roman" w:cs="Times New Roman"/>
          <w:b/>
          <w:bCs/>
          <w:i/>
          <w:lang w:eastAsia="hr-HR"/>
        </w:rPr>
        <w:t>RASHODI I IZDACI</w:t>
      </w:r>
    </w:p>
    <w:p w14:paraId="6DD721E6" w14:textId="77777777" w:rsidR="001503CB" w:rsidRPr="00992D47" w:rsidRDefault="001503CB" w:rsidP="00992D47">
      <w:pPr>
        <w:keepNext/>
        <w:spacing w:after="0" w:line="240" w:lineRule="auto"/>
        <w:jc w:val="both"/>
        <w:outlineLvl w:val="4"/>
        <w:rPr>
          <w:rFonts w:ascii="Times New Roman" w:eastAsia="Times New Roman" w:hAnsi="Times New Roman" w:cs="Times New Roman"/>
          <w:b/>
          <w:bCs/>
          <w:i/>
          <w:lang w:eastAsia="hr-HR"/>
        </w:rPr>
      </w:pPr>
    </w:p>
    <w:p w14:paraId="713C689E" w14:textId="77777777" w:rsidR="001503CB" w:rsidRPr="00992D47" w:rsidRDefault="001503CB" w:rsidP="00992D47">
      <w:pPr>
        <w:spacing w:after="0" w:line="240" w:lineRule="auto"/>
        <w:ind w:firstLine="284"/>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 xml:space="preserve">Ukupni rashodi Financijskog plana za 2024. godinu predlažu se u iznosu </w:t>
      </w:r>
      <w:r w:rsidRPr="00992D47">
        <w:rPr>
          <w:rFonts w:ascii="Times New Roman" w:eastAsia="Times New Roman" w:hAnsi="Times New Roman" w:cs="Times New Roman"/>
          <w:b/>
          <w:bCs/>
          <w:lang w:eastAsia="hr-HR"/>
        </w:rPr>
        <w:t>1.057.320,00</w:t>
      </w:r>
      <w:r w:rsidRPr="00992D47">
        <w:rPr>
          <w:rFonts w:ascii="Times New Roman" w:eastAsia="Times New Roman" w:hAnsi="Times New Roman" w:cs="Times New Roman"/>
          <w:lang w:eastAsia="hr-HR"/>
        </w:rPr>
        <w:t xml:space="preserve"> </w:t>
      </w:r>
      <w:r w:rsidRPr="00992D47">
        <w:rPr>
          <w:rFonts w:ascii="Times New Roman" w:eastAsia="Times New Roman" w:hAnsi="Times New Roman" w:cs="Times New Roman"/>
          <w:b/>
          <w:bCs/>
          <w:lang w:eastAsia="hr-HR"/>
        </w:rPr>
        <w:t>EUR</w:t>
      </w:r>
      <w:r w:rsidRPr="00992D47">
        <w:rPr>
          <w:rFonts w:ascii="Times New Roman" w:eastAsia="Times New Roman" w:hAnsi="Times New Roman" w:cs="Times New Roman"/>
          <w:lang w:eastAsia="hr-HR"/>
        </w:rPr>
        <w:t xml:space="preserve">  od čega se 1.043.100,00 EUR odnosi na rashode poslovanja, dok se 14.220,00 EUR odnosi na rashode za nabavu nefinancijske imovine.</w:t>
      </w:r>
    </w:p>
    <w:p w14:paraId="35865D2D" w14:textId="77777777" w:rsidR="001503CB" w:rsidRPr="00992D47" w:rsidRDefault="001503CB" w:rsidP="00992D47">
      <w:pPr>
        <w:spacing w:after="0" w:line="240" w:lineRule="auto"/>
        <w:ind w:firstLine="284"/>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 xml:space="preserve">  Materijalni i financijski troškovi planirani su na temelju realnih troškova i realizacije proračuna u prethodnim godinama, te na osnovu Uputa za izradu proračuna i  financijskog plana proračunskog korisnika Dječji vrtić ''Zlatna ribica''.</w:t>
      </w:r>
    </w:p>
    <w:p w14:paraId="7EB150D9" w14:textId="77777777" w:rsidR="001503CB" w:rsidRPr="00992D47" w:rsidRDefault="001503CB" w:rsidP="00992D47">
      <w:pPr>
        <w:spacing w:after="0" w:line="240" w:lineRule="auto"/>
        <w:ind w:firstLine="284"/>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Struktura rashoda poslovanja Dječjeg vrtića ''Zlatna ribica'' za 2024.g.  iskazuje se kroz skupine:</w:t>
      </w:r>
    </w:p>
    <w:p w14:paraId="73779C4D" w14:textId="77777777" w:rsidR="001503CB" w:rsidRPr="00992D47" w:rsidRDefault="001503CB" w:rsidP="00992D47">
      <w:pPr>
        <w:spacing w:after="0" w:line="240" w:lineRule="auto"/>
        <w:jc w:val="both"/>
        <w:rPr>
          <w:rFonts w:ascii="Times New Roman" w:eastAsia="Times New Roman" w:hAnsi="Times New Roman" w:cs="Times New Roman"/>
          <w:lang w:eastAsia="hr-HR"/>
        </w:rPr>
      </w:pPr>
    </w:p>
    <w:p w14:paraId="4EB41F65" w14:textId="77777777" w:rsidR="001503CB" w:rsidRPr="00992D47" w:rsidRDefault="001503CB" w:rsidP="00992D47">
      <w:pPr>
        <w:spacing w:after="0" w:line="240" w:lineRule="auto"/>
        <w:jc w:val="both"/>
        <w:rPr>
          <w:rFonts w:ascii="Times New Roman" w:eastAsia="Times New Roman" w:hAnsi="Times New Roman" w:cs="Times New Roman"/>
          <w:lang w:eastAsia="hr-HR"/>
        </w:rPr>
      </w:pPr>
      <w:r w:rsidRPr="00992D47">
        <w:rPr>
          <w:rFonts w:ascii="Times New Roman" w:eastAsia="Times New Roman" w:hAnsi="Times New Roman" w:cs="Times New Roman"/>
          <w:b/>
          <w:bCs/>
          <w:lang w:eastAsia="hr-HR"/>
        </w:rPr>
        <w:t>31 – Rashodi za zaposlene –</w:t>
      </w:r>
      <w:r w:rsidRPr="00992D47">
        <w:rPr>
          <w:rFonts w:ascii="Times New Roman" w:eastAsia="Times New Roman" w:hAnsi="Times New Roman" w:cs="Times New Roman"/>
          <w:lang w:eastAsia="hr-HR"/>
        </w:rPr>
        <w:t xml:space="preserve"> koji podrazumijevaju trošak plaća radnika za redovan i prekovremeni rad, te ostale rashode u vidu oporezivih i  neoporezivih primitaka koji proizlaze iz Pravilnika o radu i zakonskih odredbi. Povećanje je rezultat povećanja bruto osnovice plaće s 4.350,00 kn (577,34 EUR) na 624,00 EUR, uvođenja novog neoporezivog primitka – hranarine, te planiranog uvećanja koeficijenata za pomoćno osoblje (kuhinja i pomoćni radnici te spremačice) radi usklađenja s Uredbom o visini minimalne plaće. Osim navedenog, u izračun je uzeta i promjena načina obračuna bolovanja za kućnu njegu djeteta na način da poslodavac sufinancira iznos do 100% pune neto plaće (s pripadajućim davanjima) od obračunate ostvarene naknade na teret HZZO-a. Projekcije za 2025.g. i 2026.g. su planirane sukladno planiranom zaposlenju 16 novih zaposlenika u izdvojenom pogonu vrtića u </w:t>
      </w:r>
      <w:proofErr w:type="spellStart"/>
      <w:r w:rsidRPr="00992D47">
        <w:rPr>
          <w:rFonts w:ascii="Times New Roman" w:eastAsia="Times New Roman" w:hAnsi="Times New Roman" w:cs="Times New Roman"/>
          <w:lang w:eastAsia="hr-HR"/>
        </w:rPr>
        <w:t>Pavekima</w:t>
      </w:r>
      <w:proofErr w:type="spellEnd"/>
      <w:r w:rsidRPr="00992D47">
        <w:rPr>
          <w:rFonts w:ascii="Times New Roman" w:eastAsia="Times New Roman" w:hAnsi="Times New Roman" w:cs="Times New Roman"/>
          <w:lang w:eastAsia="hr-HR"/>
        </w:rPr>
        <w:t xml:space="preserve">, po strukturi 1 kuhar, 10 odgajatelja, 1 domara te 4 spremačice. U 2025. se planira samo tri radna mjeseca troška od rujna do listopada, s obzirom da je prosinac teret iduće godine temeljem vremenskih razgraničenja, dok za 2026.g. je trošak planiran za cijelu godinu rada novozaposlenih. </w:t>
      </w:r>
    </w:p>
    <w:p w14:paraId="6F255568" w14:textId="77777777" w:rsidR="001503CB" w:rsidRPr="00992D47" w:rsidRDefault="001503CB" w:rsidP="00992D47">
      <w:pPr>
        <w:spacing w:line="240" w:lineRule="auto"/>
        <w:jc w:val="both"/>
        <w:rPr>
          <w:rFonts w:ascii="Times New Roman" w:hAnsi="Times New Roman" w:cs="Times New Roman"/>
        </w:rPr>
      </w:pPr>
      <w:r w:rsidRPr="00992D47">
        <w:rPr>
          <w:rFonts w:ascii="Times New Roman" w:hAnsi="Times New Roman" w:cs="Times New Roman"/>
          <w:b/>
          <w:bCs/>
        </w:rPr>
        <w:t xml:space="preserve">32 – Materijalni rashodi – </w:t>
      </w:r>
      <w:r w:rsidRPr="00992D47">
        <w:rPr>
          <w:rFonts w:ascii="Times New Roman" w:hAnsi="Times New Roman" w:cs="Times New Roman"/>
        </w:rPr>
        <w:t xml:space="preserve">podrazumijevaju trošak naknade troškova zaposlenima (službena putovanja, usavršavanje i prijevoz na posao i sl.), rashode za materijal i energiju (literaturu, uredski materijal, didaktički potrošni i igračke, materijale za čišćenje i održavanje, namirnice, plin i električnu energiju, dijelove za tekuće održavanje, sitni inventar, službenu radnu i zaštitnu odjeću), rashode za usluge (poštarina, telekomunikacije, tekuće održavanje opreme, komunalne usluge, zakupnine i najamnine, obvezne zdravstvene preglede djelatnika, usluge odvjetnika,  ugovore o djelu, računalne usluge , te usluge pranja posteljine, zaštite na radu i čuvanja imovine), te ostale nespomenute rashode (naknade za rad Upravnog vijeća, premije osiguranja, reprezentaciju, pristojbe i naknade te ostale rashode). Troškovi za 2024.g. planirani su sukladno ostvarenju tekuće godine, uz određenu korekciju zbog inflacije i raznih vanjskih čimbenika. Materijalni rashodi projekcija za 2025.g. i 2026.g. planirani su sukladno najavljenom otvaranju izdvojenog pogona vrtića u </w:t>
      </w:r>
      <w:proofErr w:type="spellStart"/>
      <w:r w:rsidRPr="00992D47">
        <w:rPr>
          <w:rFonts w:ascii="Times New Roman" w:hAnsi="Times New Roman" w:cs="Times New Roman"/>
        </w:rPr>
        <w:t>Pavekima</w:t>
      </w:r>
      <w:proofErr w:type="spellEnd"/>
      <w:r w:rsidRPr="00992D47">
        <w:rPr>
          <w:rFonts w:ascii="Times New Roman" w:hAnsi="Times New Roman" w:cs="Times New Roman"/>
        </w:rPr>
        <w:t>, razmjerno polovini redovnih mjesečnih troškova matičnog vrtića za 4 mjeseca u 2025.g. te za 12 mjeseci u 2026.g.</w:t>
      </w:r>
    </w:p>
    <w:p w14:paraId="064A7052" w14:textId="77777777" w:rsidR="001503CB" w:rsidRPr="00992D47" w:rsidRDefault="001503CB" w:rsidP="00992D47">
      <w:pPr>
        <w:spacing w:after="0" w:line="240" w:lineRule="auto"/>
        <w:contextualSpacing/>
        <w:jc w:val="both"/>
        <w:rPr>
          <w:rFonts w:ascii="Times New Roman" w:eastAsia="Times New Roman" w:hAnsi="Times New Roman" w:cs="Times New Roman"/>
          <w:color w:val="000000"/>
          <w:lang w:eastAsia="hr-HR"/>
        </w:rPr>
      </w:pPr>
      <w:r w:rsidRPr="00992D47">
        <w:rPr>
          <w:rFonts w:ascii="Times New Roman" w:eastAsia="Times New Roman" w:hAnsi="Times New Roman" w:cs="Times New Roman"/>
          <w:b/>
          <w:bCs/>
          <w:color w:val="000000"/>
          <w:lang w:eastAsia="hr-HR"/>
        </w:rPr>
        <w:t>34 – Financijske rashode</w:t>
      </w:r>
      <w:r w:rsidRPr="00992D47">
        <w:rPr>
          <w:rFonts w:ascii="Times New Roman" w:eastAsia="Times New Roman" w:hAnsi="Times New Roman" w:cs="Times New Roman"/>
          <w:color w:val="000000"/>
          <w:lang w:eastAsia="hr-HR"/>
        </w:rPr>
        <w:t xml:space="preserve"> – podrazumijevaju zatezne kamate vezane uz eventualna zakašnjenja kod plaćanja računa i doprinosa po ispravcima plaća. Planirani su iz razloga što se u ljetnim mjesecima najčešće zbog korištenja godišnjih odmora dogodi da administrativno osoblje ili ravnatelj nisu usklađeni s godišnjim odmorima, zbog čega se ponekad kasni s plaćanjem računa (zbog sustava odobravanja plaćanja).</w:t>
      </w:r>
    </w:p>
    <w:p w14:paraId="70C39EE0" w14:textId="77777777" w:rsidR="001503CB" w:rsidRPr="00992D47" w:rsidRDefault="001503CB" w:rsidP="00992D47">
      <w:pPr>
        <w:spacing w:after="0" w:line="240" w:lineRule="auto"/>
        <w:contextualSpacing/>
        <w:jc w:val="both"/>
        <w:rPr>
          <w:rFonts w:ascii="Times New Roman" w:eastAsia="Times New Roman" w:hAnsi="Times New Roman" w:cs="Times New Roman"/>
          <w:color w:val="000000"/>
          <w:lang w:eastAsia="hr-HR"/>
        </w:rPr>
      </w:pPr>
    </w:p>
    <w:p w14:paraId="1BB2F435" w14:textId="77777777" w:rsidR="001503CB" w:rsidRPr="00992D47" w:rsidRDefault="001503CB" w:rsidP="00992D47">
      <w:pPr>
        <w:spacing w:after="0" w:line="240" w:lineRule="auto"/>
        <w:ind w:firstLine="284"/>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Struktura rashode za nabavu nefinancijske imovine Dječjeg vrtića ''Zlatna ribica'' za 2024.g.  iskazuje se kroz skupinu:</w:t>
      </w:r>
    </w:p>
    <w:p w14:paraId="3B4F6068" w14:textId="77777777" w:rsidR="001503CB" w:rsidRPr="00992D47" w:rsidRDefault="001503CB" w:rsidP="00992D47">
      <w:pPr>
        <w:spacing w:after="0" w:line="240" w:lineRule="auto"/>
        <w:contextualSpacing/>
        <w:jc w:val="both"/>
        <w:rPr>
          <w:rFonts w:ascii="Times New Roman" w:eastAsia="Times New Roman" w:hAnsi="Times New Roman" w:cs="Times New Roman"/>
          <w:color w:val="000000"/>
          <w:lang w:eastAsia="hr-HR"/>
        </w:rPr>
      </w:pPr>
    </w:p>
    <w:p w14:paraId="6F3256BC" w14:textId="77777777" w:rsidR="001503CB" w:rsidRPr="00992D47" w:rsidRDefault="001503CB" w:rsidP="00992D47">
      <w:pPr>
        <w:spacing w:after="0" w:line="240" w:lineRule="auto"/>
        <w:contextualSpacing/>
        <w:jc w:val="both"/>
        <w:rPr>
          <w:rFonts w:ascii="Times New Roman" w:eastAsia="Times New Roman" w:hAnsi="Times New Roman" w:cs="Times New Roman"/>
          <w:color w:val="000000"/>
          <w:lang w:eastAsia="hr-HR"/>
        </w:rPr>
      </w:pPr>
      <w:r w:rsidRPr="00992D47">
        <w:rPr>
          <w:rFonts w:ascii="Times New Roman" w:eastAsia="Times New Roman" w:hAnsi="Times New Roman" w:cs="Times New Roman"/>
          <w:b/>
          <w:bCs/>
          <w:color w:val="000000"/>
          <w:lang w:eastAsia="hr-HR"/>
        </w:rPr>
        <w:t xml:space="preserve">42 – Rashoda za nabavu proizvedene dugotrajne imovine </w:t>
      </w:r>
      <w:r w:rsidRPr="00992D47">
        <w:rPr>
          <w:rFonts w:ascii="Times New Roman" w:eastAsia="Times New Roman" w:hAnsi="Times New Roman" w:cs="Times New Roman"/>
          <w:color w:val="000000"/>
          <w:lang w:eastAsia="hr-HR"/>
        </w:rPr>
        <w:t>– koji podrazumijevaju nabavku razne opreme za Vrtić. Trošak je planiran sukladno dosadašnjem trendu ostvarenja kroz godine, odnosno predviđene zamjene dotrajalih i pokvarenih uređaja, te nabavke namještaja i modernizacije uređaja po iskazanoj potrebi kroz godinu.</w:t>
      </w:r>
    </w:p>
    <w:p w14:paraId="79366C25" w14:textId="77777777" w:rsidR="001503CB" w:rsidRPr="00992D47" w:rsidRDefault="001503CB" w:rsidP="00992D47">
      <w:pPr>
        <w:spacing w:after="0" w:line="240" w:lineRule="auto"/>
        <w:ind w:left="720"/>
        <w:contextualSpacing/>
        <w:jc w:val="both"/>
        <w:rPr>
          <w:rFonts w:ascii="Times New Roman" w:eastAsia="Times New Roman" w:hAnsi="Times New Roman" w:cs="Times New Roman"/>
          <w:color w:val="000000"/>
          <w:lang w:eastAsia="hr-HR"/>
        </w:rPr>
      </w:pPr>
    </w:p>
    <w:p w14:paraId="37DFBF67" w14:textId="77777777" w:rsidR="001503CB" w:rsidRPr="00992D47" w:rsidRDefault="001503CB" w:rsidP="00992D47">
      <w:pPr>
        <w:spacing w:after="0" w:line="240" w:lineRule="auto"/>
        <w:ind w:left="720"/>
        <w:contextualSpacing/>
        <w:jc w:val="both"/>
        <w:rPr>
          <w:rFonts w:ascii="Times New Roman" w:eastAsia="Times New Roman" w:hAnsi="Times New Roman" w:cs="Times New Roman"/>
          <w:b/>
          <w:bCs/>
          <w:color w:val="000000"/>
          <w:lang w:eastAsia="hr-HR"/>
        </w:rPr>
      </w:pPr>
      <w:r w:rsidRPr="00992D47">
        <w:rPr>
          <w:rFonts w:ascii="Times New Roman" w:eastAsia="Times New Roman" w:hAnsi="Times New Roman" w:cs="Times New Roman"/>
          <w:b/>
          <w:bCs/>
          <w:color w:val="000000"/>
          <w:lang w:eastAsia="hr-HR"/>
        </w:rPr>
        <w:t xml:space="preserve">PRIJENOS SREDSTAVA IZ PRETHODNE GODINE </w:t>
      </w:r>
    </w:p>
    <w:p w14:paraId="1DBEA4EB" w14:textId="77777777" w:rsidR="001503CB" w:rsidRPr="00992D47" w:rsidRDefault="001503CB" w:rsidP="00992D47">
      <w:pPr>
        <w:spacing w:line="240" w:lineRule="auto"/>
        <w:jc w:val="both"/>
        <w:rPr>
          <w:rFonts w:ascii="Times New Roman" w:eastAsia="Times New Roman" w:hAnsi="Times New Roman" w:cs="Times New Roman"/>
          <w:color w:val="000000"/>
          <w:lang w:eastAsia="hr-HR"/>
        </w:rPr>
      </w:pPr>
    </w:p>
    <w:p w14:paraId="35C97E53" w14:textId="77777777" w:rsidR="001503CB" w:rsidRPr="00992D47" w:rsidRDefault="001503CB" w:rsidP="00992D47">
      <w:pPr>
        <w:spacing w:line="240" w:lineRule="auto"/>
        <w:jc w:val="both"/>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 xml:space="preserve">Financijskim planom za 2024.g. predviđen je  višak prethodnog razdoblja u iznosu od </w:t>
      </w:r>
      <w:r w:rsidRPr="00992D47">
        <w:rPr>
          <w:rFonts w:ascii="Times New Roman" w:eastAsia="Times New Roman" w:hAnsi="Times New Roman" w:cs="Times New Roman"/>
          <w:b/>
          <w:bCs/>
          <w:color w:val="000000"/>
          <w:lang w:eastAsia="hr-HR"/>
        </w:rPr>
        <w:t>9.000,00 EUR</w:t>
      </w:r>
      <w:r w:rsidRPr="00992D47">
        <w:rPr>
          <w:rFonts w:ascii="Times New Roman" w:eastAsia="Times New Roman" w:hAnsi="Times New Roman" w:cs="Times New Roman"/>
          <w:color w:val="000000"/>
          <w:lang w:eastAsia="hr-HR"/>
        </w:rPr>
        <w:t>. Višak prihoda se predviđa da će biti ostvaren u uobičajenoj praksi iz prebijenih izvora prihoda poslovanja kako slijedi:</w:t>
      </w:r>
    </w:p>
    <w:p w14:paraId="0DFFFD6A" w14:textId="77777777" w:rsidR="001503CB" w:rsidRPr="00992D47" w:rsidRDefault="001503CB" w:rsidP="00D07E75">
      <w:pPr>
        <w:pStyle w:val="Odlomakpopisa"/>
        <w:numPr>
          <w:ilvl w:val="0"/>
          <w:numId w:val="22"/>
        </w:numPr>
        <w:spacing w:after="0" w:line="240" w:lineRule="auto"/>
        <w:jc w:val="both"/>
        <w:rPr>
          <w:rFonts w:ascii="Times New Roman" w:hAnsi="Times New Roman" w:cs="Times New Roman"/>
          <w:color w:val="000000"/>
        </w:rPr>
      </w:pPr>
      <w:r w:rsidRPr="00992D47">
        <w:rPr>
          <w:rFonts w:ascii="Times New Roman" w:hAnsi="Times New Roman" w:cs="Times New Roman"/>
          <w:color w:val="000000"/>
        </w:rPr>
        <w:t>Metodološkog manjka izvora 10 – Prihod iz proračuna - što proizlazi iz podmirivanja obveze troška tekuće godine u nadolazećoj idućoj godini, kada se ujedno i po plaćanju obveze ujedno ostvaruje prihod iz proračuna. Kao što je navedeno, to je rezultat metode knjiženja razgraničenim evidentiranjem rashoda u jednoj godini koji se financiraju iz Proračuna, te prihoda iz proračuna u drugoj iz čega proizlazi metodološki manjak.</w:t>
      </w:r>
    </w:p>
    <w:p w14:paraId="30A97505" w14:textId="77777777" w:rsidR="001503CB" w:rsidRPr="00992D47" w:rsidRDefault="001503CB" w:rsidP="00D07E75">
      <w:pPr>
        <w:pStyle w:val="Odlomakpopisa"/>
        <w:numPr>
          <w:ilvl w:val="0"/>
          <w:numId w:val="23"/>
        </w:numPr>
        <w:spacing w:line="240" w:lineRule="auto"/>
        <w:jc w:val="both"/>
        <w:rPr>
          <w:rFonts w:ascii="Times New Roman" w:hAnsi="Times New Roman" w:cs="Times New Roman"/>
          <w:bCs/>
        </w:rPr>
      </w:pPr>
      <w:r w:rsidRPr="00992D47">
        <w:rPr>
          <w:rFonts w:ascii="Times New Roman" w:hAnsi="Times New Roman" w:cs="Times New Roman"/>
          <w:color w:val="000000"/>
        </w:rPr>
        <w:t xml:space="preserve">Viška prihoda od izvora 32 – Sufinanciranje cijene usluge – </w:t>
      </w:r>
      <w:r w:rsidRPr="00992D47">
        <w:rPr>
          <w:rFonts w:ascii="Times New Roman" w:hAnsi="Times New Roman" w:cs="Times New Roman"/>
          <w:bCs/>
        </w:rPr>
        <w:t>planirano u skladu s podmirenjem obveze rashoda koji se financiraju iz izvora (poput režijskih troškova), a koji se u pravilu podmiruju u idućem razdoblju zbog prelaska u novu godinu, dok se prihod ostvari ranije uplatama roditelja u tijeku prosinca.</w:t>
      </w:r>
    </w:p>
    <w:p w14:paraId="27A6783C" w14:textId="77777777" w:rsidR="001503CB" w:rsidRPr="00992D47" w:rsidRDefault="001503CB" w:rsidP="00992D47">
      <w:pPr>
        <w:spacing w:line="240" w:lineRule="auto"/>
        <w:jc w:val="both"/>
        <w:rPr>
          <w:rFonts w:ascii="Times New Roman" w:hAnsi="Times New Roman" w:cs="Times New Roman"/>
          <w:color w:val="000000"/>
        </w:rPr>
      </w:pPr>
    </w:p>
    <w:p w14:paraId="385F575C" w14:textId="77777777" w:rsidR="001503CB" w:rsidRPr="00992D47" w:rsidRDefault="001503CB" w:rsidP="00D07E75">
      <w:pPr>
        <w:keepNext/>
        <w:numPr>
          <w:ilvl w:val="0"/>
          <w:numId w:val="15"/>
        </w:numPr>
        <w:spacing w:after="0" w:line="240" w:lineRule="auto"/>
        <w:ind w:left="720"/>
        <w:contextualSpacing/>
        <w:jc w:val="both"/>
        <w:outlineLvl w:val="4"/>
        <w:rPr>
          <w:rFonts w:ascii="Times New Roman" w:eastAsia="Times New Roman" w:hAnsi="Times New Roman" w:cs="Times New Roman"/>
          <w:b/>
          <w:bCs/>
          <w:i/>
          <w:lang w:eastAsia="hr-HR"/>
        </w:rPr>
      </w:pPr>
      <w:r w:rsidRPr="00992D47">
        <w:rPr>
          <w:rFonts w:ascii="Times New Roman" w:eastAsia="Times New Roman" w:hAnsi="Times New Roman" w:cs="Times New Roman"/>
          <w:b/>
          <w:bCs/>
          <w:i/>
          <w:lang w:eastAsia="hr-HR"/>
        </w:rPr>
        <w:t>OBRAZLOŽENJE POSEBNOG DIJELA FINANCIJSKOG PLANA</w:t>
      </w:r>
    </w:p>
    <w:p w14:paraId="3CA73BCA" w14:textId="77777777" w:rsidR="001503CB" w:rsidRPr="00992D47" w:rsidRDefault="001503CB" w:rsidP="00992D47">
      <w:pPr>
        <w:keepNext/>
        <w:spacing w:after="0" w:line="240" w:lineRule="auto"/>
        <w:ind w:left="360"/>
        <w:contextualSpacing/>
        <w:jc w:val="both"/>
        <w:outlineLvl w:val="4"/>
        <w:rPr>
          <w:rFonts w:ascii="Times New Roman" w:eastAsia="Times New Roman" w:hAnsi="Times New Roman" w:cs="Times New Roman"/>
          <w:b/>
          <w:bCs/>
          <w:i/>
          <w:lang w:eastAsia="hr-HR"/>
        </w:rPr>
      </w:pPr>
    </w:p>
    <w:p w14:paraId="76AD8647" w14:textId="77777777" w:rsidR="001503CB" w:rsidRPr="00992D47" w:rsidRDefault="001503CB" w:rsidP="00992D47">
      <w:pPr>
        <w:spacing w:after="0" w:line="240" w:lineRule="auto"/>
        <w:rPr>
          <w:rFonts w:ascii="Times New Roman" w:eastAsia="Times New Roman" w:hAnsi="Times New Roman" w:cs="Times New Roman"/>
          <w:lang w:eastAsia="hr-HR"/>
        </w:rPr>
      </w:pPr>
    </w:p>
    <w:p w14:paraId="7A054016" w14:textId="77777777" w:rsidR="001503CB" w:rsidRPr="00992D47" w:rsidRDefault="001503CB" w:rsidP="00D07E75">
      <w:pPr>
        <w:numPr>
          <w:ilvl w:val="0"/>
          <w:numId w:val="16"/>
        </w:numPr>
        <w:spacing w:after="0" w:line="240" w:lineRule="auto"/>
        <w:contextualSpacing/>
        <w:rPr>
          <w:rFonts w:ascii="Times New Roman" w:eastAsia="Times New Roman" w:hAnsi="Times New Roman" w:cs="Times New Roman"/>
          <w:b/>
          <w:lang w:eastAsia="hr-HR"/>
        </w:rPr>
      </w:pPr>
      <w:r w:rsidRPr="00992D47">
        <w:rPr>
          <w:rFonts w:ascii="Times New Roman" w:eastAsia="Times New Roman" w:hAnsi="Times New Roman" w:cs="Times New Roman"/>
          <w:b/>
          <w:lang w:eastAsia="hr-HR"/>
        </w:rPr>
        <w:t xml:space="preserve">PROGRAM REDOVNA DJELATNOST </w:t>
      </w:r>
    </w:p>
    <w:p w14:paraId="36787438" w14:textId="77777777" w:rsidR="001503CB" w:rsidRPr="00992D47" w:rsidRDefault="001503CB" w:rsidP="00992D47">
      <w:pPr>
        <w:spacing w:after="0" w:line="240" w:lineRule="auto"/>
        <w:contextualSpacing/>
        <w:rPr>
          <w:rFonts w:ascii="Times New Roman" w:eastAsia="Times New Roman" w:hAnsi="Times New Roman" w:cs="Times New Roman"/>
          <w:b/>
          <w:lang w:eastAsia="hr-HR"/>
        </w:rPr>
      </w:pPr>
    </w:p>
    <w:p w14:paraId="460F554C" w14:textId="77777777" w:rsidR="001503CB" w:rsidRPr="00992D47" w:rsidRDefault="001503CB" w:rsidP="00992D47">
      <w:pPr>
        <w:spacing w:line="240" w:lineRule="auto"/>
        <w:jc w:val="both"/>
        <w:rPr>
          <w:rFonts w:ascii="Times New Roman" w:hAnsi="Times New Roman" w:cs="Times New Roman"/>
        </w:rPr>
      </w:pPr>
      <w:r w:rsidRPr="00992D47">
        <w:rPr>
          <w:rFonts w:ascii="Times New Roman" w:hAnsi="Times New Roman" w:cs="Times New Roman"/>
        </w:rPr>
        <w:t xml:space="preserve">Planirana sredstva za provođenje programa redovne djelatnosti iznose </w:t>
      </w:r>
      <w:r w:rsidRPr="00992D47">
        <w:rPr>
          <w:rFonts w:ascii="Times New Roman" w:hAnsi="Times New Roman" w:cs="Times New Roman"/>
          <w:b/>
        </w:rPr>
        <w:t>1.045.870,00 EUR</w:t>
      </w:r>
      <w:r w:rsidRPr="00992D47">
        <w:rPr>
          <w:rFonts w:ascii="Times New Roman" w:hAnsi="Times New Roman" w:cs="Times New Roman"/>
        </w:rPr>
        <w:t xml:space="preserve"> za 2024. </w:t>
      </w:r>
    </w:p>
    <w:p w14:paraId="55480CFD" w14:textId="77777777" w:rsidR="001503CB" w:rsidRPr="00992D47" w:rsidRDefault="001503CB" w:rsidP="00992D47">
      <w:pPr>
        <w:keepNext/>
        <w:spacing w:after="0" w:line="240" w:lineRule="auto"/>
        <w:outlineLvl w:val="3"/>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Opis programa</w:t>
      </w:r>
    </w:p>
    <w:p w14:paraId="48273195" w14:textId="77777777" w:rsidR="001503CB" w:rsidRPr="00992D47" w:rsidRDefault="001503CB" w:rsidP="00992D47">
      <w:pPr>
        <w:spacing w:after="0" w:line="240" w:lineRule="auto"/>
        <w:contextualSpacing/>
        <w:rPr>
          <w:rFonts w:ascii="Times New Roman" w:eastAsia="Times New Roman" w:hAnsi="Times New Roman" w:cs="Times New Roman"/>
          <w:b/>
          <w:lang w:eastAsia="hr-HR"/>
        </w:rPr>
      </w:pPr>
    </w:p>
    <w:p w14:paraId="22A5FBA5" w14:textId="77777777" w:rsidR="001503CB" w:rsidRPr="00992D47" w:rsidRDefault="001503CB" w:rsidP="00992D47">
      <w:pPr>
        <w:spacing w:after="0" w:line="240" w:lineRule="auto"/>
        <w:ind w:firstLine="284"/>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Program redovne djelatnosti sastoji se od samo jedne glavne aktivnosti, a to je Osnovni program predškolskog obrazovanja.  Podrazumijeva aktivnosti vezane uz administraciju i upravljanje, hladni pogon (opremanje i informatizacija), provedbu predškolskog odgoja i obrazovanja, programe za roditelje, provedbu raznih projekata,  sportske i ostale aktivnosti.</w:t>
      </w:r>
    </w:p>
    <w:p w14:paraId="54B3AC9A" w14:textId="77777777" w:rsidR="001503CB" w:rsidRPr="00992D47" w:rsidRDefault="001503CB" w:rsidP="00992D47">
      <w:pPr>
        <w:spacing w:after="0" w:line="240" w:lineRule="auto"/>
        <w:ind w:firstLine="284"/>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Aktivnosti integrirane unutar redovnog programa poput raznih sportskih aktivnosti i učenja engleskog jezika financirana su isključivo od roditelja, stoga se ne navode u daljnjem opisu s obzirom da ne predstavljaju trošak Vrtića te time ni dio Financijskog plana.</w:t>
      </w:r>
    </w:p>
    <w:p w14:paraId="0BF16A9D" w14:textId="77777777" w:rsidR="001503CB" w:rsidRPr="00992D47" w:rsidRDefault="001503CB" w:rsidP="00992D47">
      <w:pPr>
        <w:spacing w:after="0" w:line="240" w:lineRule="auto"/>
        <w:ind w:left="284"/>
        <w:contextualSpacing/>
        <w:rPr>
          <w:rFonts w:ascii="Times New Roman" w:eastAsia="Times New Roman" w:hAnsi="Times New Roman" w:cs="Times New Roman"/>
          <w:b/>
          <w:lang w:eastAsia="hr-HR"/>
        </w:rPr>
      </w:pPr>
    </w:p>
    <w:p w14:paraId="4793B445" w14:textId="77777777" w:rsidR="001503CB" w:rsidRPr="00992D47" w:rsidRDefault="001503CB" w:rsidP="00D07E75">
      <w:pPr>
        <w:pStyle w:val="Odlomakpopisa"/>
        <w:numPr>
          <w:ilvl w:val="1"/>
          <w:numId w:val="21"/>
        </w:numPr>
        <w:spacing w:after="0" w:line="240" w:lineRule="auto"/>
        <w:rPr>
          <w:rFonts w:ascii="Times New Roman" w:hAnsi="Times New Roman" w:cs="Times New Roman"/>
          <w:b/>
        </w:rPr>
      </w:pPr>
      <w:r w:rsidRPr="00992D47">
        <w:rPr>
          <w:rFonts w:ascii="Times New Roman" w:hAnsi="Times New Roman" w:cs="Times New Roman"/>
          <w:b/>
        </w:rPr>
        <w:t>AKTIVNOST OSNOVNI PROGRAM PREDŠKOLSKOG OBRAZOVANJA</w:t>
      </w:r>
    </w:p>
    <w:p w14:paraId="08778D7E" w14:textId="77777777" w:rsidR="001503CB" w:rsidRPr="00992D47" w:rsidRDefault="001503CB" w:rsidP="00992D47">
      <w:pPr>
        <w:spacing w:after="0" w:line="240" w:lineRule="auto"/>
        <w:rPr>
          <w:rFonts w:ascii="Times New Roman" w:eastAsia="Times New Roman" w:hAnsi="Times New Roman" w:cs="Times New Roman"/>
          <w:lang w:eastAsia="hr-HR"/>
        </w:rPr>
      </w:pPr>
    </w:p>
    <w:p w14:paraId="6D7BC6C1" w14:textId="77777777" w:rsidR="001503CB" w:rsidRPr="00992D47" w:rsidRDefault="001503CB" w:rsidP="00992D47">
      <w:pPr>
        <w:keepNext/>
        <w:spacing w:after="0" w:line="240" w:lineRule="auto"/>
        <w:outlineLvl w:val="3"/>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Izvori prihoda aktivnosti</w:t>
      </w:r>
    </w:p>
    <w:p w14:paraId="4084CBDB" w14:textId="77777777" w:rsidR="001503CB" w:rsidRPr="00992D47" w:rsidRDefault="001503CB" w:rsidP="00992D47">
      <w:pPr>
        <w:spacing w:after="0" w:line="240" w:lineRule="auto"/>
        <w:jc w:val="both"/>
        <w:rPr>
          <w:rFonts w:ascii="Times New Roman" w:hAnsi="Times New Roman" w:cs="Times New Roman"/>
        </w:rPr>
      </w:pPr>
      <w:r w:rsidRPr="00992D47">
        <w:rPr>
          <w:rFonts w:ascii="Times New Roman" w:hAnsi="Times New Roman" w:cs="Times New Roman"/>
        </w:rPr>
        <w:t>Aktivnost osnovnog programa financira se iz sljedećih izvora u iznosima iskazanim u Planu:</w:t>
      </w:r>
    </w:p>
    <w:p w14:paraId="418D6035" w14:textId="77777777" w:rsidR="001503CB" w:rsidRPr="00992D47" w:rsidRDefault="001503CB" w:rsidP="00992D47">
      <w:pPr>
        <w:spacing w:after="0" w:line="240" w:lineRule="auto"/>
        <w:jc w:val="both"/>
        <w:rPr>
          <w:rFonts w:ascii="Times New Roman" w:eastAsia="Times New Roman" w:hAnsi="Times New Roman" w:cs="Times New Roman"/>
          <w:lang w:eastAsia="hr-HR"/>
        </w:rPr>
      </w:pPr>
      <w:r w:rsidRPr="00992D47">
        <w:rPr>
          <w:rFonts w:ascii="Times New Roman" w:hAnsi="Times New Roman" w:cs="Times New Roman"/>
        </w:rPr>
        <w:t xml:space="preserve">- </w:t>
      </w:r>
      <w:r w:rsidRPr="00992D47">
        <w:rPr>
          <w:rFonts w:ascii="Times New Roman" w:hAnsi="Times New Roman" w:cs="Times New Roman"/>
          <w:i/>
        </w:rPr>
        <w:t xml:space="preserve"> izvora 10 – Opći prihodi i primici – </w:t>
      </w:r>
      <w:r w:rsidRPr="00992D47">
        <w:rPr>
          <w:rFonts w:ascii="Times New Roman" w:eastAsia="Times New Roman" w:hAnsi="Times New Roman" w:cs="Times New Roman"/>
          <w:i/>
          <w:lang w:eastAsia="hr-HR"/>
        </w:rPr>
        <w:t>proračun Općine Kostrena</w:t>
      </w:r>
    </w:p>
    <w:p w14:paraId="67B0AE50" w14:textId="77777777" w:rsidR="001503CB" w:rsidRPr="00992D47" w:rsidRDefault="001503CB" w:rsidP="00992D47">
      <w:pPr>
        <w:spacing w:after="0" w:line="240" w:lineRule="auto"/>
        <w:jc w:val="both"/>
        <w:rPr>
          <w:rFonts w:ascii="Times New Roman" w:eastAsia="Times New Roman" w:hAnsi="Times New Roman" w:cs="Times New Roman"/>
          <w:bCs/>
          <w:i/>
          <w:lang w:eastAsia="hr-HR"/>
        </w:rPr>
      </w:pPr>
      <w:r w:rsidRPr="00992D47">
        <w:rPr>
          <w:rFonts w:ascii="Times New Roman" w:eastAsia="Times New Roman" w:hAnsi="Times New Roman" w:cs="Times New Roman"/>
          <w:bCs/>
          <w:i/>
          <w:lang w:eastAsia="hr-HR"/>
        </w:rPr>
        <w:t>- izvora 21 – Vlastiti prihodi – prihodi od zakupa</w:t>
      </w:r>
    </w:p>
    <w:p w14:paraId="001C23D5" w14:textId="77777777" w:rsidR="001503CB" w:rsidRPr="00992D47" w:rsidRDefault="001503CB" w:rsidP="00992D47">
      <w:pPr>
        <w:spacing w:after="0" w:line="240" w:lineRule="auto"/>
        <w:jc w:val="both"/>
        <w:rPr>
          <w:rFonts w:ascii="Times New Roman" w:eastAsia="Times New Roman" w:hAnsi="Times New Roman" w:cs="Times New Roman"/>
          <w:bCs/>
          <w:i/>
          <w:lang w:eastAsia="hr-HR"/>
        </w:rPr>
      </w:pPr>
      <w:r w:rsidRPr="00992D47">
        <w:rPr>
          <w:rFonts w:ascii="Times New Roman" w:eastAsia="Times New Roman" w:hAnsi="Times New Roman" w:cs="Times New Roman"/>
          <w:bCs/>
          <w:i/>
          <w:lang w:eastAsia="hr-HR"/>
        </w:rPr>
        <w:t>- izvora 22 – Vlastiti prihodi - pružanje usluge proizvodnje el. energije</w:t>
      </w:r>
    </w:p>
    <w:p w14:paraId="52976404" w14:textId="77777777" w:rsidR="001503CB" w:rsidRPr="00992D47" w:rsidRDefault="001503CB" w:rsidP="00992D47">
      <w:pPr>
        <w:spacing w:after="0" w:line="240" w:lineRule="auto"/>
        <w:jc w:val="both"/>
        <w:rPr>
          <w:rFonts w:ascii="Times New Roman" w:eastAsia="Times New Roman" w:hAnsi="Times New Roman" w:cs="Times New Roman"/>
          <w:bCs/>
          <w:i/>
          <w:lang w:eastAsia="hr-HR"/>
        </w:rPr>
      </w:pPr>
      <w:r w:rsidRPr="00992D47">
        <w:rPr>
          <w:rFonts w:ascii="Times New Roman" w:eastAsia="Times New Roman" w:hAnsi="Times New Roman" w:cs="Times New Roman"/>
          <w:bCs/>
          <w:i/>
          <w:lang w:eastAsia="hr-HR"/>
        </w:rPr>
        <w:t>- izvora 32 – Prihodi za posebne namjene – sufinanciranje usluge boravka djece</w:t>
      </w:r>
    </w:p>
    <w:p w14:paraId="14E4CBCB" w14:textId="77777777" w:rsidR="001503CB" w:rsidRPr="00992D47" w:rsidRDefault="001503CB" w:rsidP="00992D47">
      <w:pPr>
        <w:spacing w:after="0" w:line="240" w:lineRule="auto"/>
        <w:jc w:val="both"/>
        <w:rPr>
          <w:rFonts w:ascii="Times New Roman" w:eastAsia="Times New Roman" w:hAnsi="Times New Roman" w:cs="Times New Roman"/>
          <w:bCs/>
          <w:i/>
          <w:lang w:eastAsia="hr-HR"/>
        </w:rPr>
      </w:pPr>
      <w:r w:rsidRPr="00992D47">
        <w:rPr>
          <w:rFonts w:ascii="Times New Roman" w:eastAsia="Times New Roman" w:hAnsi="Times New Roman" w:cs="Times New Roman"/>
          <w:bCs/>
          <w:i/>
          <w:lang w:eastAsia="hr-HR"/>
        </w:rPr>
        <w:t>- izvora 42 – Pomoći – iz državnog proračuna</w:t>
      </w:r>
    </w:p>
    <w:p w14:paraId="286AE08C" w14:textId="77777777" w:rsidR="001503CB" w:rsidRPr="00992D47" w:rsidRDefault="001503CB" w:rsidP="00992D47">
      <w:pPr>
        <w:spacing w:after="0" w:line="240" w:lineRule="auto"/>
        <w:jc w:val="both"/>
        <w:rPr>
          <w:rFonts w:ascii="Times New Roman" w:eastAsia="Times New Roman" w:hAnsi="Times New Roman" w:cs="Times New Roman"/>
          <w:bCs/>
          <w:i/>
          <w:lang w:eastAsia="hr-HR"/>
        </w:rPr>
      </w:pPr>
      <w:r w:rsidRPr="00992D47">
        <w:rPr>
          <w:rFonts w:ascii="Times New Roman" w:eastAsia="Times New Roman" w:hAnsi="Times New Roman" w:cs="Times New Roman"/>
          <w:bCs/>
          <w:i/>
          <w:lang w:eastAsia="hr-HR"/>
        </w:rPr>
        <w:t>- izvora 66 – Prihodi od nadoknade šteta–  refundacija osiguravajućih kuća</w:t>
      </w:r>
    </w:p>
    <w:p w14:paraId="27351E5F" w14:textId="77777777" w:rsidR="001503CB" w:rsidRPr="00992D47" w:rsidRDefault="001503CB" w:rsidP="00992D47">
      <w:pPr>
        <w:spacing w:after="0" w:line="240" w:lineRule="auto"/>
        <w:jc w:val="both"/>
        <w:rPr>
          <w:rFonts w:ascii="Times New Roman" w:eastAsia="Times New Roman" w:hAnsi="Times New Roman" w:cs="Times New Roman"/>
          <w:bCs/>
          <w:i/>
          <w:lang w:eastAsia="hr-HR"/>
        </w:rPr>
      </w:pPr>
    </w:p>
    <w:p w14:paraId="3BDAEF3D" w14:textId="77777777" w:rsidR="001503CB" w:rsidRPr="00992D47" w:rsidRDefault="001503CB" w:rsidP="00992D47">
      <w:pPr>
        <w:keepNext/>
        <w:spacing w:after="0" w:line="240" w:lineRule="auto"/>
        <w:outlineLvl w:val="3"/>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lastRenderedPageBreak/>
        <w:t xml:space="preserve">Rashodi aktivnosti </w:t>
      </w:r>
    </w:p>
    <w:p w14:paraId="5918D0FF" w14:textId="77777777" w:rsidR="001503CB" w:rsidRPr="00992D47" w:rsidRDefault="001503CB" w:rsidP="00992D47">
      <w:pPr>
        <w:spacing w:line="240" w:lineRule="auto"/>
        <w:jc w:val="both"/>
        <w:rPr>
          <w:rFonts w:ascii="Times New Roman" w:hAnsi="Times New Roman" w:cs="Times New Roman"/>
        </w:rPr>
      </w:pPr>
      <w:r w:rsidRPr="00992D47">
        <w:rPr>
          <w:rFonts w:ascii="Times New Roman" w:hAnsi="Times New Roman" w:cs="Times New Roman"/>
        </w:rPr>
        <w:t>Rashodi aktivnosti sastoje se od:</w:t>
      </w:r>
    </w:p>
    <w:p w14:paraId="2816BEAC" w14:textId="77777777" w:rsidR="001503CB" w:rsidRPr="00992D47" w:rsidRDefault="001503CB" w:rsidP="00992D47">
      <w:pPr>
        <w:spacing w:line="240" w:lineRule="auto"/>
        <w:jc w:val="both"/>
        <w:rPr>
          <w:rFonts w:ascii="Times New Roman" w:hAnsi="Times New Roman" w:cs="Times New Roman"/>
        </w:rPr>
      </w:pPr>
      <w:r w:rsidRPr="00992D47">
        <w:rPr>
          <w:rFonts w:ascii="Times New Roman" w:hAnsi="Times New Roman" w:cs="Times New Roman"/>
          <w:b/>
          <w:bCs/>
        </w:rPr>
        <w:t xml:space="preserve">31 – Rashoda za zaposlene – </w:t>
      </w:r>
      <w:r w:rsidRPr="00992D47">
        <w:rPr>
          <w:rFonts w:ascii="Times New Roman" w:eastAsia="Times New Roman" w:hAnsi="Times New Roman" w:cs="Times New Roman"/>
          <w:lang w:eastAsia="hr-HR"/>
        </w:rPr>
        <w:t xml:space="preserve">koji podrazumijevaju trošak plaća radnika redovnog programa za redovan i prekovremeni rad, te ostale rashode u vidu neoporezivih primitaka koji proizlaze iz Pravilnika o radu i zakonskih odredbi. Osim promjena koje su utjecale na ukupni izračun troška skupine istih rashoda objašnjenih u Općem dijelu (gdje su iskazani svi istovjetni rashodi nevezano za aktivnosti),  ukupni trošak Redovne aktivnost za 2024.g. po novome terete i Pomoćni radnici za njegu skrb i pratnju koji su prethodnih godina vođeni na zasebnoj aktivnosti. Sada, kako su svi pomoćni radnici dobili ugovor na neodređeno, prestaju biti zasebna aktivnost te njihov trošak postaje dio redovne aktivnosti. Projekcije za 2025.g. i 2026.g. su planirane sukladno planiranom zaposlenju 16 novih zaposlenika u izdvojenom pogonu vrtića u </w:t>
      </w:r>
      <w:proofErr w:type="spellStart"/>
      <w:r w:rsidRPr="00992D47">
        <w:rPr>
          <w:rFonts w:ascii="Times New Roman" w:eastAsia="Times New Roman" w:hAnsi="Times New Roman" w:cs="Times New Roman"/>
          <w:lang w:eastAsia="hr-HR"/>
        </w:rPr>
        <w:t>Pavekima</w:t>
      </w:r>
      <w:proofErr w:type="spellEnd"/>
      <w:r w:rsidRPr="00992D47">
        <w:rPr>
          <w:rFonts w:ascii="Times New Roman" w:eastAsia="Times New Roman" w:hAnsi="Times New Roman" w:cs="Times New Roman"/>
          <w:lang w:eastAsia="hr-HR"/>
        </w:rPr>
        <w:t xml:space="preserve">, po strukturi 1 kuhar, 10 odgajatelja, 1 domara te 4 spremačice. U 2025. se planira samo tri radna mjeseca troška od rujna do listopada, s obzirom da je prosinac teret iduće godine temeljem vremenskih razgraničenja, dok za 2026.g. je trošak planiran za cijelu godinu rada novozaposlenih. </w:t>
      </w:r>
    </w:p>
    <w:p w14:paraId="0B9DA5E1" w14:textId="77777777" w:rsidR="001503CB" w:rsidRPr="00992D47" w:rsidRDefault="001503CB" w:rsidP="00992D47">
      <w:pPr>
        <w:spacing w:line="240" w:lineRule="auto"/>
        <w:jc w:val="both"/>
        <w:rPr>
          <w:rFonts w:ascii="Times New Roman" w:eastAsia="Times New Roman" w:hAnsi="Times New Roman" w:cs="Times New Roman"/>
          <w:color w:val="000000"/>
          <w:lang w:eastAsia="hr-HR"/>
        </w:rPr>
      </w:pPr>
      <w:r w:rsidRPr="00992D47">
        <w:rPr>
          <w:rFonts w:ascii="Times New Roman" w:hAnsi="Times New Roman" w:cs="Times New Roman"/>
          <w:b/>
          <w:bCs/>
        </w:rPr>
        <w:t>32 – Materijalnih rashoda</w:t>
      </w:r>
      <w:r w:rsidRPr="00992D47">
        <w:rPr>
          <w:rFonts w:ascii="Times New Roman" w:hAnsi="Times New Roman" w:cs="Times New Roman"/>
        </w:rPr>
        <w:t xml:space="preserve"> - podrazumijevaju trošak redovnog programa a odnosi se na naknade troškova zaposlenima (službena putovanja, usavršavanje i prijevoz na posao i sl.), rashode za materijal i energiju (literaturu, uredski materijal, didaktički potrošni i igračke, materijale za čišćenje i održavanje, namirnice, plin i električnu energiju, dijelove za tekuće održavanje, sitni inventar, službenu radnu i zaštitnu odjeću), rashode za usluge (poštarina, telekomunikacije, tekuće održavanje opreme, komunalne usluge, zakupnine i najamnine, obvezne zdravstvene preglede djelatnika, usluge odvjetnika,  ugovore o djelu, računalne usluge , te usluge pranja posteljine, zaštite na radu i čuvanja imovine), te ostale nespomenute rashode (naknade za rad Upravnog vijeća, premije osiguranja, reprezentaciju, pristojbe i naknade te ostale rashode). Navedeni rashodi za 2024. g. planirani su uzevši u obzir inflatorno ponajviše povećanje troška namirnica i materijala za čišćenje. U 2025. i 2026.g. uključeni su i troškovi novog pogona Vrtića kako je obrazloženo u Općem dijelu, s obzirom da se većina troškova Vrtića iskazuje isključivo u redovnom dijelu aktivnosti.</w:t>
      </w:r>
    </w:p>
    <w:p w14:paraId="39F1509A" w14:textId="77777777" w:rsidR="001503CB" w:rsidRPr="00992D47" w:rsidRDefault="001503CB" w:rsidP="00992D47">
      <w:pPr>
        <w:spacing w:line="240" w:lineRule="auto"/>
        <w:jc w:val="both"/>
        <w:rPr>
          <w:rFonts w:ascii="Times New Roman" w:eastAsia="Times New Roman" w:hAnsi="Times New Roman" w:cs="Times New Roman"/>
          <w:color w:val="000000"/>
          <w:lang w:eastAsia="hr-HR"/>
        </w:rPr>
      </w:pPr>
      <w:r w:rsidRPr="00992D47">
        <w:rPr>
          <w:rFonts w:ascii="Times New Roman" w:eastAsia="Times New Roman" w:hAnsi="Times New Roman" w:cs="Times New Roman"/>
          <w:b/>
          <w:bCs/>
          <w:i/>
          <w:iCs/>
          <w:lang w:eastAsia="hr-HR"/>
        </w:rPr>
        <w:t xml:space="preserve">34 – Ostali financijski rashodi – </w:t>
      </w:r>
      <w:r w:rsidRPr="00992D47">
        <w:rPr>
          <w:rFonts w:ascii="Times New Roman" w:eastAsia="Times New Roman" w:hAnsi="Times New Roman" w:cs="Times New Roman"/>
          <w:lang w:eastAsia="hr-HR"/>
        </w:rPr>
        <w:t>podrazumijevaju troškove u vidu zateznih kamata.</w:t>
      </w:r>
    </w:p>
    <w:p w14:paraId="79ADEFB2" w14:textId="77777777" w:rsidR="001503CB" w:rsidRPr="00992D47" w:rsidRDefault="001503CB" w:rsidP="00992D47">
      <w:pPr>
        <w:spacing w:after="0" w:line="240" w:lineRule="auto"/>
        <w:contextualSpacing/>
        <w:jc w:val="both"/>
        <w:rPr>
          <w:rFonts w:ascii="Times New Roman" w:eastAsia="Times New Roman" w:hAnsi="Times New Roman" w:cs="Times New Roman"/>
          <w:b/>
          <w:bCs/>
          <w:i/>
          <w:iCs/>
          <w:lang w:eastAsia="hr-HR"/>
        </w:rPr>
      </w:pPr>
      <w:r w:rsidRPr="00992D47">
        <w:rPr>
          <w:rFonts w:ascii="Times New Roman" w:eastAsia="Times New Roman" w:hAnsi="Times New Roman" w:cs="Times New Roman"/>
          <w:b/>
          <w:bCs/>
          <w:color w:val="000000"/>
          <w:lang w:eastAsia="hr-HR"/>
        </w:rPr>
        <w:t xml:space="preserve">42 – Rashoda za nabavu proizvedene dugotrajne imovine </w:t>
      </w:r>
      <w:r w:rsidRPr="00992D47">
        <w:rPr>
          <w:rFonts w:ascii="Times New Roman" w:eastAsia="Times New Roman" w:hAnsi="Times New Roman" w:cs="Times New Roman"/>
          <w:color w:val="000000"/>
          <w:lang w:eastAsia="hr-HR"/>
        </w:rPr>
        <w:t>– koji su sastavni dio redovne aktivnosti u vidu podrazumijevaju predviđene zamjene dotrajalih i pokvarenih uređaja, te nabavke namještaja i modernizacije uređaja po iskazanoj potrebi kroz godinu</w:t>
      </w:r>
    </w:p>
    <w:p w14:paraId="20D17202" w14:textId="77777777" w:rsidR="001503CB" w:rsidRPr="00992D47" w:rsidRDefault="001503CB" w:rsidP="00992D47">
      <w:pPr>
        <w:keepNext/>
        <w:spacing w:after="0" w:line="240" w:lineRule="auto"/>
        <w:outlineLvl w:val="3"/>
        <w:rPr>
          <w:rFonts w:ascii="Times New Roman" w:eastAsia="Times New Roman" w:hAnsi="Times New Roman" w:cs="Times New Roman"/>
          <w:b/>
          <w:bCs/>
          <w:i/>
          <w:iCs/>
          <w:lang w:eastAsia="hr-HR"/>
        </w:rPr>
      </w:pPr>
    </w:p>
    <w:p w14:paraId="1E0F7166" w14:textId="77777777" w:rsidR="001503CB" w:rsidRPr="00992D47" w:rsidRDefault="001503CB" w:rsidP="00992D47">
      <w:pPr>
        <w:keepNext/>
        <w:spacing w:after="0" w:line="240" w:lineRule="auto"/>
        <w:outlineLvl w:val="3"/>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Opis aktivnosti</w:t>
      </w:r>
    </w:p>
    <w:p w14:paraId="517E1225" w14:textId="77777777" w:rsidR="001503CB" w:rsidRPr="00992D47" w:rsidRDefault="001503CB" w:rsidP="00992D47">
      <w:pPr>
        <w:spacing w:after="0" w:line="240" w:lineRule="auto"/>
        <w:ind w:firstLine="284"/>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Podrazumijeva administraciju i upravljanje, hladni pogon (opremanje i informatizacija), aktivnosti predškolskog odgoja i obrazovanja, programe za roditelje provedbu raznih projekata,  sportske i ostale aktivnosti.</w:t>
      </w:r>
    </w:p>
    <w:p w14:paraId="6C8B0934" w14:textId="77777777" w:rsidR="001503CB" w:rsidRPr="00992D47" w:rsidRDefault="001503CB" w:rsidP="00992D47">
      <w:pPr>
        <w:spacing w:after="0" w:line="240" w:lineRule="auto"/>
        <w:ind w:firstLine="284"/>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Osnovni program predškolskog obrazovanja provodi se u Dječjem vrtiću ''Zlatna ribica'' od strane stručnog i profesionalnog osoblja sukladno pedagoškim standardima. Program je namijenjen djeci u dobi od navršene jedne godine do godine polaska u osnovnu školu.</w:t>
      </w:r>
    </w:p>
    <w:p w14:paraId="2CED0215" w14:textId="77777777" w:rsidR="001503CB" w:rsidRPr="00992D47" w:rsidRDefault="001503CB" w:rsidP="00992D47">
      <w:pPr>
        <w:spacing w:after="0" w:line="240" w:lineRule="auto"/>
        <w:ind w:firstLine="284"/>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Redovni program odvija se kroz dva oblika koja se razlikuju po dužini trajanja:</w:t>
      </w:r>
    </w:p>
    <w:p w14:paraId="1B75B294" w14:textId="77777777" w:rsidR="001503CB" w:rsidRPr="00992D47" w:rsidRDefault="001503CB" w:rsidP="00992D47">
      <w:pPr>
        <w:numPr>
          <w:ilvl w:val="0"/>
          <w:numId w:val="5"/>
        </w:numPr>
        <w:spacing w:after="0" w:line="240" w:lineRule="auto"/>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cjelodnevni 10 – satni,</w:t>
      </w:r>
    </w:p>
    <w:p w14:paraId="0D508E2B" w14:textId="77777777" w:rsidR="001503CB" w:rsidRPr="00992D47" w:rsidRDefault="001503CB" w:rsidP="00992D47">
      <w:pPr>
        <w:numPr>
          <w:ilvl w:val="0"/>
          <w:numId w:val="5"/>
        </w:numPr>
        <w:spacing w:after="0" w:line="240" w:lineRule="auto"/>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 xml:space="preserve">poludnevni 6 – satni program. </w:t>
      </w:r>
    </w:p>
    <w:p w14:paraId="666AB626" w14:textId="77777777" w:rsidR="001503CB" w:rsidRPr="00992D47" w:rsidRDefault="001503CB" w:rsidP="00992D47">
      <w:pPr>
        <w:spacing w:after="0" w:line="240" w:lineRule="auto"/>
        <w:ind w:left="1080"/>
        <w:jc w:val="both"/>
        <w:rPr>
          <w:rFonts w:ascii="Times New Roman" w:eastAsia="Times New Roman" w:hAnsi="Times New Roman" w:cs="Times New Roman"/>
          <w:lang w:eastAsia="hr-HR"/>
        </w:rPr>
      </w:pPr>
    </w:p>
    <w:p w14:paraId="26DAC84B" w14:textId="77777777" w:rsidR="001503CB" w:rsidRPr="00992D47" w:rsidRDefault="001503CB" w:rsidP="00992D47">
      <w:pPr>
        <w:spacing w:after="0" w:line="240" w:lineRule="auto"/>
        <w:ind w:firstLine="284"/>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Program se realizira u tri jasličke i sedam vrtićkih skupina.</w:t>
      </w:r>
    </w:p>
    <w:p w14:paraId="32429BB8" w14:textId="77777777" w:rsidR="001503CB" w:rsidRPr="00992D47" w:rsidRDefault="001503CB" w:rsidP="00992D47">
      <w:pPr>
        <w:spacing w:after="0" w:line="240" w:lineRule="auto"/>
        <w:ind w:firstLine="284"/>
        <w:jc w:val="both"/>
        <w:rPr>
          <w:rFonts w:ascii="Times New Roman" w:eastAsia="Times New Roman" w:hAnsi="Times New Roman" w:cs="Times New Roman"/>
          <w:lang w:eastAsia="hr-HR"/>
        </w:rPr>
      </w:pPr>
    </w:p>
    <w:p w14:paraId="405CBDB5" w14:textId="77777777" w:rsidR="001503CB" w:rsidRPr="00992D47" w:rsidRDefault="001503CB" w:rsidP="00992D47">
      <w:pPr>
        <w:spacing w:line="240" w:lineRule="auto"/>
        <w:ind w:left="-5" w:right="4"/>
        <w:rPr>
          <w:rFonts w:ascii="Times New Roman" w:hAnsi="Times New Roman" w:cs="Times New Roman"/>
          <w:b/>
        </w:rPr>
      </w:pPr>
      <w:r w:rsidRPr="00992D47">
        <w:rPr>
          <w:rFonts w:ascii="Times New Roman" w:hAnsi="Times New Roman" w:cs="Times New Roman"/>
          <w:b/>
        </w:rPr>
        <w:t>PREGLED SKUPINA, BROJ DJECE I ODGOJITELJA  ( stanje 30.rujna )</w:t>
      </w:r>
    </w:p>
    <w:tbl>
      <w:tblPr>
        <w:tblW w:w="9530" w:type="dxa"/>
        <w:tblInd w:w="5" w:type="dxa"/>
        <w:tblCellMar>
          <w:top w:w="9" w:type="dxa"/>
          <w:right w:w="98" w:type="dxa"/>
        </w:tblCellMar>
        <w:tblLook w:val="04A0" w:firstRow="1" w:lastRow="0" w:firstColumn="1" w:lastColumn="0" w:noHBand="0" w:noVBand="1"/>
      </w:tblPr>
      <w:tblGrid>
        <w:gridCol w:w="5750"/>
        <w:gridCol w:w="1080"/>
        <w:gridCol w:w="914"/>
        <w:gridCol w:w="1786"/>
      </w:tblGrid>
      <w:tr w:rsidR="001503CB" w:rsidRPr="00992D47" w14:paraId="2FC5487E" w14:textId="77777777" w:rsidTr="00FE24D3">
        <w:trPr>
          <w:trHeight w:val="562"/>
        </w:trPr>
        <w:tc>
          <w:tcPr>
            <w:tcW w:w="5750" w:type="dxa"/>
            <w:tcBorders>
              <w:top w:val="single" w:sz="4" w:space="0" w:color="000000"/>
              <w:left w:val="single" w:sz="4" w:space="0" w:color="000000"/>
              <w:bottom w:val="single" w:sz="4" w:space="0" w:color="000000"/>
              <w:right w:val="single" w:sz="4" w:space="0" w:color="000000"/>
            </w:tcBorders>
          </w:tcPr>
          <w:p w14:paraId="40E696C1" w14:textId="77777777" w:rsidR="001503CB" w:rsidRPr="00992D47" w:rsidRDefault="001503CB" w:rsidP="00412132">
            <w:pPr>
              <w:spacing w:after="0" w:line="240" w:lineRule="auto"/>
              <w:ind w:right="9"/>
              <w:jc w:val="center"/>
              <w:rPr>
                <w:rFonts w:ascii="Times New Roman" w:hAnsi="Times New Roman" w:cs="Times New Roman"/>
              </w:rPr>
            </w:pPr>
            <w:r w:rsidRPr="00992D47">
              <w:rPr>
                <w:rFonts w:ascii="Times New Roman" w:hAnsi="Times New Roman" w:cs="Times New Roman"/>
                <w:b/>
                <w:i/>
              </w:rPr>
              <w:t xml:space="preserve">SKUPINA </w:t>
            </w:r>
          </w:p>
        </w:tc>
        <w:tc>
          <w:tcPr>
            <w:tcW w:w="1994" w:type="dxa"/>
            <w:gridSpan w:val="2"/>
            <w:tcBorders>
              <w:top w:val="single" w:sz="4" w:space="0" w:color="000000"/>
              <w:left w:val="single" w:sz="4" w:space="0" w:color="000000"/>
              <w:bottom w:val="single" w:sz="4" w:space="0" w:color="000000"/>
              <w:right w:val="single" w:sz="4" w:space="0" w:color="000000"/>
            </w:tcBorders>
          </w:tcPr>
          <w:p w14:paraId="69324752" w14:textId="77777777" w:rsidR="001503CB" w:rsidRPr="00992D47" w:rsidRDefault="001503CB" w:rsidP="00412132">
            <w:pPr>
              <w:spacing w:after="0" w:line="240" w:lineRule="auto"/>
              <w:ind w:left="89"/>
              <w:rPr>
                <w:rFonts w:ascii="Times New Roman" w:hAnsi="Times New Roman" w:cs="Times New Roman"/>
              </w:rPr>
            </w:pPr>
            <w:r w:rsidRPr="00992D47">
              <w:rPr>
                <w:rFonts w:ascii="Times New Roman" w:hAnsi="Times New Roman" w:cs="Times New Roman"/>
                <w:b/>
                <w:i/>
              </w:rPr>
              <w:t xml:space="preserve">BROJ DJECE </w:t>
            </w:r>
          </w:p>
          <w:p w14:paraId="48E7137E" w14:textId="77777777" w:rsidR="001503CB" w:rsidRPr="00992D47" w:rsidRDefault="001503CB" w:rsidP="00412132">
            <w:pPr>
              <w:spacing w:after="0" w:line="240" w:lineRule="auto"/>
              <w:rPr>
                <w:rFonts w:ascii="Times New Roman" w:hAnsi="Times New Roman" w:cs="Times New Roman"/>
              </w:rPr>
            </w:pPr>
            <w:r w:rsidRPr="00992D47">
              <w:rPr>
                <w:rFonts w:ascii="Times New Roman" w:hAnsi="Times New Roman" w:cs="Times New Roman"/>
                <w:b/>
                <w:i/>
              </w:rPr>
              <w:t xml:space="preserve">10-sat.    6- sat. </w:t>
            </w:r>
          </w:p>
        </w:tc>
        <w:tc>
          <w:tcPr>
            <w:tcW w:w="1786" w:type="dxa"/>
            <w:tcBorders>
              <w:top w:val="single" w:sz="4" w:space="0" w:color="000000"/>
              <w:left w:val="single" w:sz="4" w:space="0" w:color="000000"/>
              <w:bottom w:val="single" w:sz="4" w:space="0" w:color="000000"/>
              <w:right w:val="single" w:sz="4" w:space="0" w:color="000000"/>
            </w:tcBorders>
          </w:tcPr>
          <w:p w14:paraId="63E3A888" w14:textId="77777777" w:rsidR="001503CB" w:rsidRPr="00992D47" w:rsidRDefault="001503CB" w:rsidP="00412132">
            <w:pPr>
              <w:spacing w:after="0" w:line="240" w:lineRule="auto"/>
              <w:ind w:right="6"/>
              <w:jc w:val="center"/>
              <w:rPr>
                <w:rFonts w:ascii="Times New Roman" w:hAnsi="Times New Roman" w:cs="Times New Roman"/>
              </w:rPr>
            </w:pPr>
            <w:r w:rsidRPr="00992D47">
              <w:rPr>
                <w:rFonts w:ascii="Times New Roman" w:hAnsi="Times New Roman" w:cs="Times New Roman"/>
                <w:b/>
                <w:i/>
              </w:rPr>
              <w:t xml:space="preserve">ODGOJITELJI </w:t>
            </w:r>
          </w:p>
        </w:tc>
      </w:tr>
      <w:tr w:rsidR="001503CB" w:rsidRPr="00992D47" w14:paraId="68215435" w14:textId="77777777" w:rsidTr="00FE24D3">
        <w:trPr>
          <w:trHeight w:val="562"/>
        </w:trPr>
        <w:tc>
          <w:tcPr>
            <w:tcW w:w="5750" w:type="dxa"/>
            <w:tcBorders>
              <w:top w:val="single" w:sz="4" w:space="0" w:color="000000"/>
              <w:left w:val="single" w:sz="4" w:space="0" w:color="000000"/>
              <w:bottom w:val="single" w:sz="4" w:space="0" w:color="000000"/>
              <w:right w:val="single" w:sz="4" w:space="0" w:color="000000"/>
            </w:tcBorders>
          </w:tcPr>
          <w:p w14:paraId="3E7AD082" w14:textId="77777777" w:rsidR="001503CB" w:rsidRPr="00992D47" w:rsidRDefault="001503CB" w:rsidP="00412132">
            <w:pPr>
              <w:spacing w:after="0" w:line="240" w:lineRule="auto"/>
              <w:ind w:left="402" w:right="232"/>
              <w:jc w:val="center"/>
              <w:rPr>
                <w:rFonts w:ascii="Times New Roman" w:hAnsi="Times New Roman" w:cs="Times New Roman"/>
              </w:rPr>
            </w:pPr>
            <w:r w:rsidRPr="00992D47">
              <w:rPr>
                <w:rFonts w:ascii="Times New Roman" w:hAnsi="Times New Roman" w:cs="Times New Roman"/>
              </w:rPr>
              <w:t>Skupina djece ( u 2.godini)</w:t>
            </w:r>
          </w:p>
          <w:p w14:paraId="089DD0B0" w14:textId="77777777" w:rsidR="001503CB" w:rsidRPr="00992D47" w:rsidRDefault="001503CB" w:rsidP="00412132">
            <w:pPr>
              <w:spacing w:after="0" w:line="240" w:lineRule="auto"/>
              <w:ind w:right="9"/>
              <w:jc w:val="center"/>
              <w:rPr>
                <w:rFonts w:ascii="Times New Roman" w:hAnsi="Times New Roman" w:cs="Times New Roman"/>
                <w:i/>
              </w:rPr>
            </w:pPr>
            <w:r w:rsidRPr="00992D47">
              <w:rPr>
                <w:rFonts w:ascii="Times New Roman" w:hAnsi="Times New Roman" w:cs="Times New Roman"/>
                <w:i/>
              </w:rPr>
              <w:t xml:space="preserve"> „Balončići“</w:t>
            </w:r>
          </w:p>
        </w:tc>
        <w:tc>
          <w:tcPr>
            <w:tcW w:w="1080" w:type="dxa"/>
            <w:tcBorders>
              <w:top w:val="single" w:sz="4" w:space="0" w:color="000000"/>
              <w:left w:val="single" w:sz="4" w:space="0" w:color="000000"/>
              <w:bottom w:val="single" w:sz="4" w:space="0" w:color="000000"/>
              <w:right w:val="single" w:sz="4" w:space="0" w:color="auto"/>
            </w:tcBorders>
          </w:tcPr>
          <w:p w14:paraId="295BB207" w14:textId="77777777" w:rsidR="001503CB" w:rsidRPr="00992D47" w:rsidRDefault="001503CB" w:rsidP="00412132">
            <w:pPr>
              <w:spacing w:after="0" w:line="240" w:lineRule="auto"/>
              <w:ind w:left="89"/>
              <w:jc w:val="center"/>
              <w:rPr>
                <w:rFonts w:ascii="Times New Roman" w:hAnsi="Times New Roman" w:cs="Times New Roman"/>
                <w:i/>
              </w:rPr>
            </w:pPr>
            <w:r w:rsidRPr="00992D47">
              <w:rPr>
                <w:rFonts w:ascii="Times New Roman" w:hAnsi="Times New Roman" w:cs="Times New Roman"/>
                <w:i/>
              </w:rPr>
              <w:t>10</w:t>
            </w:r>
          </w:p>
        </w:tc>
        <w:tc>
          <w:tcPr>
            <w:tcW w:w="914" w:type="dxa"/>
            <w:tcBorders>
              <w:top w:val="single" w:sz="4" w:space="0" w:color="000000"/>
              <w:left w:val="single" w:sz="4" w:space="0" w:color="000000"/>
              <w:bottom w:val="single" w:sz="4" w:space="0" w:color="000000"/>
              <w:right w:val="single" w:sz="4" w:space="0" w:color="auto"/>
            </w:tcBorders>
          </w:tcPr>
          <w:p w14:paraId="3DC971F6" w14:textId="77777777" w:rsidR="001503CB" w:rsidRPr="00992D47" w:rsidRDefault="001503CB" w:rsidP="00412132">
            <w:pPr>
              <w:spacing w:after="0" w:line="240" w:lineRule="auto"/>
              <w:jc w:val="center"/>
              <w:rPr>
                <w:rFonts w:ascii="Times New Roman" w:hAnsi="Times New Roman" w:cs="Times New Roman"/>
                <w:i/>
              </w:rPr>
            </w:pPr>
          </w:p>
        </w:tc>
        <w:tc>
          <w:tcPr>
            <w:tcW w:w="1786" w:type="dxa"/>
            <w:tcBorders>
              <w:top w:val="single" w:sz="4" w:space="0" w:color="000000"/>
              <w:left w:val="single" w:sz="4" w:space="0" w:color="auto"/>
              <w:bottom w:val="single" w:sz="4" w:space="0" w:color="000000"/>
              <w:right w:val="single" w:sz="4" w:space="0" w:color="000000"/>
            </w:tcBorders>
          </w:tcPr>
          <w:p w14:paraId="7425C5C7" w14:textId="77777777" w:rsidR="001503CB" w:rsidRPr="00992D47" w:rsidRDefault="001503CB" w:rsidP="00412132">
            <w:pPr>
              <w:spacing w:after="0" w:line="240" w:lineRule="auto"/>
              <w:ind w:right="6"/>
              <w:jc w:val="center"/>
              <w:rPr>
                <w:rFonts w:ascii="Times New Roman" w:hAnsi="Times New Roman" w:cs="Times New Roman"/>
                <w:i/>
              </w:rPr>
            </w:pPr>
            <w:r w:rsidRPr="00992D47">
              <w:rPr>
                <w:rFonts w:ascii="Times New Roman" w:hAnsi="Times New Roman" w:cs="Times New Roman"/>
                <w:i/>
              </w:rPr>
              <w:t>2</w:t>
            </w:r>
          </w:p>
        </w:tc>
      </w:tr>
      <w:tr w:rsidR="001503CB" w:rsidRPr="00992D47" w14:paraId="10C5130C" w14:textId="77777777" w:rsidTr="00FE24D3">
        <w:trPr>
          <w:trHeight w:val="562"/>
        </w:trPr>
        <w:tc>
          <w:tcPr>
            <w:tcW w:w="5750" w:type="dxa"/>
            <w:tcBorders>
              <w:top w:val="single" w:sz="4" w:space="0" w:color="000000"/>
              <w:left w:val="single" w:sz="4" w:space="0" w:color="000000"/>
              <w:bottom w:val="single" w:sz="4" w:space="0" w:color="000000"/>
              <w:right w:val="single" w:sz="4" w:space="0" w:color="000000"/>
            </w:tcBorders>
          </w:tcPr>
          <w:p w14:paraId="61A86B44" w14:textId="77777777" w:rsidR="001503CB" w:rsidRPr="00992D47" w:rsidRDefault="001503CB" w:rsidP="00412132">
            <w:pPr>
              <w:spacing w:after="0" w:line="240" w:lineRule="auto"/>
              <w:ind w:right="9"/>
              <w:jc w:val="center"/>
              <w:rPr>
                <w:rFonts w:ascii="Times New Roman" w:hAnsi="Times New Roman" w:cs="Times New Roman"/>
              </w:rPr>
            </w:pPr>
            <w:r w:rsidRPr="00992D47">
              <w:rPr>
                <w:rFonts w:ascii="Times New Roman" w:hAnsi="Times New Roman" w:cs="Times New Roman"/>
              </w:rPr>
              <w:t>Skupina djece ( u 2. i 3. godini)</w:t>
            </w:r>
          </w:p>
          <w:p w14:paraId="1527ECC4" w14:textId="77777777" w:rsidR="001503CB" w:rsidRPr="00992D47" w:rsidRDefault="001503CB" w:rsidP="00412132">
            <w:pPr>
              <w:spacing w:after="0" w:line="240" w:lineRule="auto"/>
              <w:ind w:right="9"/>
              <w:jc w:val="center"/>
              <w:rPr>
                <w:rFonts w:ascii="Times New Roman" w:hAnsi="Times New Roman" w:cs="Times New Roman"/>
                <w:b/>
                <w:i/>
              </w:rPr>
            </w:pPr>
            <w:r w:rsidRPr="00992D47">
              <w:rPr>
                <w:rFonts w:ascii="Times New Roman" w:hAnsi="Times New Roman" w:cs="Times New Roman"/>
              </w:rPr>
              <w:t xml:space="preserve"> „</w:t>
            </w:r>
            <w:proofErr w:type="spellStart"/>
            <w:r w:rsidRPr="00992D47">
              <w:rPr>
                <w:rFonts w:ascii="Times New Roman" w:hAnsi="Times New Roman" w:cs="Times New Roman"/>
              </w:rPr>
              <w:t>Pešekani</w:t>
            </w:r>
            <w:proofErr w:type="spellEnd"/>
            <w:r w:rsidRPr="00992D47">
              <w:rPr>
                <w:rFonts w:ascii="Times New Roman" w:hAnsi="Times New Roman" w:cs="Times New Roman"/>
              </w:rPr>
              <w:t>“</w:t>
            </w:r>
          </w:p>
        </w:tc>
        <w:tc>
          <w:tcPr>
            <w:tcW w:w="1080" w:type="dxa"/>
            <w:tcBorders>
              <w:top w:val="single" w:sz="4" w:space="0" w:color="000000"/>
              <w:left w:val="single" w:sz="4" w:space="0" w:color="000000"/>
              <w:bottom w:val="single" w:sz="4" w:space="0" w:color="000000"/>
              <w:right w:val="single" w:sz="4" w:space="0" w:color="auto"/>
            </w:tcBorders>
          </w:tcPr>
          <w:p w14:paraId="37B2E59C" w14:textId="77777777" w:rsidR="001503CB" w:rsidRPr="00992D47" w:rsidRDefault="001503CB" w:rsidP="00412132">
            <w:pPr>
              <w:spacing w:after="0" w:line="240" w:lineRule="auto"/>
              <w:ind w:left="89"/>
              <w:jc w:val="center"/>
              <w:rPr>
                <w:rFonts w:ascii="Times New Roman" w:hAnsi="Times New Roman" w:cs="Times New Roman"/>
                <w:i/>
              </w:rPr>
            </w:pPr>
            <w:r w:rsidRPr="00992D47">
              <w:rPr>
                <w:rFonts w:ascii="Times New Roman" w:hAnsi="Times New Roman" w:cs="Times New Roman"/>
                <w:i/>
              </w:rPr>
              <w:t>14</w:t>
            </w:r>
          </w:p>
        </w:tc>
        <w:tc>
          <w:tcPr>
            <w:tcW w:w="914" w:type="dxa"/>
            <w:tcBorders>
              <w:top w:val="single" w:sz="4" w:space="0" w:color="000000"/>
              <w:left w:val="single" w:sz="4" w:space="0" w:color="000000"/>
              <w:bottom w:val="single" w:sz="4" w:space="0" w:color="000000"/>
              <w:right w:val="single" w:sz="4" w:space="0" w:color="auto"/>
            </w:tcBorders>
          </w:tcPr>
          <w:p w14:paraId="651F534F" w14:textId="77777777" w:rsidR="001503CB" w:rsidRPr="00992D47" w:rsidRDefault="001503CB" w:rsidP="00412132">
            <w:pPr>
              <w:spacing w:after="0" w:line="240" w:lineRule="auto"/>
              <w:jc w:val="center"/>
              <w:rPr>
                <w:rFonts w:ascii="Times New Roman" w:hAnsi="Times New Roman" w:cs="Times New Roman"/>
                <w:i/>
              </w:rPr>
            </w:pPr>
          </w:p>
        </w:tc>
        <w:tc>
          <w:tcPr>
            <w:tcW w:w="1786" w:type="dxa"/>
            <w:tcBorders>
              <w:top w:val="single" w:sz="4" w:space="0" w:color="000000"/>
              <w:left w:val="single" w:sz="4" w:space="0" w:color="auto"/>
              <w:bottom w:val="single" w:sz="4" w:space="0" w:color="000000"/>
              <w:right w:val="single" w:sz="4" w:space="0" w:color="000000"/>
            </w:tcBorders>
          </w:tcPr>
          <w:p w14:paraId="7DCBDC08" w14:textId="77777777" w:rsidR="001503CB" w:rsidRPr="00992D47" w:rsidRDefault="001503CB" w:rsidP="00412132">
            <w:pPr>
              <w:spacing w:after="0" w:line="240" w:lineRule="auto"/>
              <w:ind w:right="6"/>
              <w:jc w:val="center"/>
              <w:rPr>
                <w:rFonts w:ascii="Times New Roman" w:hAnsi="Times New Roman" w:cs="Times New Roman"/>
                <w:i/>
              </w:rPr>
            </w:pPr>
            <w:r w:rsidRPr="00992D47">
              <w:rPr>
                <w:rFonts w:ascii="Times New Roman" w:hAnsi="Times New Roman" w:cs="Times New Roman"/>
                <w:i/>
              </w:rPr>
              <w:t>3</w:t>
            </w:r>
          </w:p>
        </w:tc>
      </w:tr>
      <w:tr w:rsidR="001503CB" w:rsidRPr="00992D47" w14:paraId="0F84893A" w14:textId="77777777" w:rsidTr="00FE24D3">
        <w:trPr>
          <w:trHeight w:val="562"/>
        </w:trPr>
        <w:tc>
          <w:tcPr>
            <w:tcW w:w="5750" w:type="dxa"/>
            <w:tcBorders>
              <w:top w:val="single" w:sz="4" w:space="0" w:color="000000"/>
              <w:left w:val="single" w:sz="4" w:space="0" w:color="000000"/>
              <w:bottom w:val="single" w:sz="4" w:space="0" w:color="000000"/>
              <w:right w:val="single" w:sz="4" w:space="0" w:color="000000"/>
            </w:tcBorders>
          </w:tcPr>
          <w:p w14:paraId="73787BD0" w14:textId="77777777" w:rsidR="001503CB" w:rsidRPr="00992D47" w:rsidRDefault="001503CB" w:rsidP="00412132">
            <w:pPr>
              <w:spacing w:after="0" w:line="240" w:lineRule="auto"/>
              <w:ind w:right="9"/>
              <w:jc w:val="center"/>
              <w:rPr>
                <w:rFonts w:ascii="Times New Roman" w:hAnsi="Times New Roman" w:cs="Times New Roman"/>
              </w:rPr>
            </w:pPr>
            <w:r w:rsidRPr="00992D47">
              <w:rPr>
                <w:rFonts w:ascii="Times New Roman" w:hAnsi="Times New Roman" w:cs="Times New Roman"/>
              </w:rPr>
              <w:lastRenderedPageBreak/>
              <w:t>Skupina djece ( u 2. i 3. godini)</w:t>
            </w:r>
          </w:p>
          <w:p w14:paraId="7032CD33" w14:textId="77777777" w:rsidR="001503CB" w:rsidRPr="00992D47" w:rsidRDefault="001503CB" w:rsidP="00412132">
            <w:pPr>
              <w:spacing w:after="0" w:line="240" w:lineRule="auto"/>
              <w:ind w:right="9"/>
              <w:jc w:val="center"/>
              <w:rPr>
                <w:rFonts w:ascii="Times New Roman" w:hAnsi="Times New Roman" w:cs="Times New Roman"/>
              </w:rPr>
            </w:pPr>
            <w:r w:rsidRPr="00992D47">
              <w:rPr>
                <w:rFonts w:ascii="Times New Roman" w:hAnsi="Times New Roman" w:cs="Times New Roman"/>
              </w:rPr>
              <w:t xml:space="preserve"> „Loptice“</w:t>
            </w:r>
          </w:p>
        </w:tc>
        <w:tc>
          <w:tcPr>
            <w:tcW w:w="1080" w:type="dxa"/>
            <w:tcBorders>
              <w:top w:val="single" w:sz="4" w:space="0" w:color="000000"/>
              <w:left w:val="single" w:sz="4" w:space="0" w:color="000000"/>
              <w:bottom w:val="single" w:sz="4" w:space="0" w:color="000000"/>
              <w:right w:val="single" w:sz="4" w:space="0" w:color="auto"/>
            </w:tcBorders>
          </w:tcPr>
          <w:p w14:paraId="67F71A6E" w14:textId="77777777" w:rsidR="001503CB" w:rsidRPr="00992D47" w:rsidRDefault="001503CB" w:rsidP="00412132">
            <w:pPr>
              <w:spacing w:after="0" w:line="240" w:lineRule="auto"/>
              <w:ind w:left="89"/>
              <w:jc w:val="center"/>
              <w:rPr>
                <w:rFonts w:ascii="Times New Roman" w:hAnsi="Times New Roman" w:cs="Times New Roman"/>
                <w:i/>
              </w:rPr>
            </w:pPr>
            <w:r w:rsidRPr="00992D47">
              <w:rPr>
                <w:rFonts w:ascii="Times New Roman" w:hAnsi="Times New Roman" w:cs="Times New Roman"/>
                <w:i/>
              </w:rPr>
              <w:t>14</w:t>
            </w:r>
          </w:p>
        </w:tc>
        <w:tc>
          <w:tcPr>
            <w:tcW w:w="914" w:type="dxa"/>
            <w:tcBorders>
              <w:top w:val="single" w:sz="4" w:space="0" w:color="000000"/>
              <w:left w:val="single" w:sz="4" w:space="0" w:color="000000"/>
              <w:bottom w:val="single" w:sz="4" w:space="0" w:color="000000"/>
              <w:right w:val="single" w:sz="4" w:space="0" w:color="auto"/>
            </w:tcBorders>
          </w:tcPr>
          <w:p w14:paraId="0DBDE660" w14:textId="77777777" w:rsidR="001503CB" w:rsidRPr="00992D47" w:rsidRDefault="001503CB" w:rsidP="00412132">
            <w:pPr>
              <w:spacing w:after="0" w:line="240" w:lineRule="auto"/>
              <w:jc w:val="center"/>
              <w:rPr>
                <w:rFonts w:ascii="Times New Roman" w:hAnsi="Times New Roman" w:cs="Times New Roman"/>
                <w:i/>
              </w:rPr>
            </w:pPr>
          </w:p>
        </w:tc>
        <w:tc>
          <w:tcPr>
            <w:tcW w:w="1786" w:type="dxa"/>
            <w:tcBorders>
              <w:top w:val="single" w:sz="4" w:space="0" w:color="000000"/>
              <w:left w:val="single" w:sz="4" w:space="0" w:color="auto"/>
              <w:bottom w:val="single" w:sz="4" w:space="0" w:color="000000"/>
              <w:right w:val="single" w:sz="4" w:space="0" w:color="000000"/>
            </w:tcBorders>
          </w:tcPr>
          <w:p w14:paraId="493BA061" w14:textId="77777777" w:rsidR="001503CB" w:rsidRPr="00992D47" w:rsidRDefault="001503CB" w:rsidP="00412132">
            <w:pPr>
              <w:spacing w:after="0" w:line="240" w:lineRule="auto"/>
              <w:ind w:right="6"/>
              <w:jc w:val="center"/>
              <w:rPr>
                <w:rFonts w:ascii="Times New Roman" w:hAnsi="Times New Roman" w:cs="Times New Roman"/>
                <w:i/>
              </w:rPr>
            </w:pPr>
            <w:r w:rsidRPr="00992D47">
              <w:rPr>
                <w:rFonts w:ascii="Times New Roman" w:hAnsi="Times New Roman" w:cs="Times New Roman"/>
                <w:i/>
              </w:rPr>
              <w:t>3</w:t>
            </w:r>
          </w:p>
        </w:tc>
      </w:tr>
      <w:tr w:rsidR="001503CB" w:rsidRPr="00992D47" w14:paraId="504DA1DD" w14:textId="77777777" w:rsidTr="00FE24D3">
        <w:trPr>
          <w:trHeight w:val="562"/>
        </w:trPr>
        <w:tc>
          <w:tcPr>
            <w:tcW w:w="5750" w:type="dxa"/>
            <w:tcBorders>
              <w:top w:val="single" w:sz="4" w:space="0" w:color="000000"/>
              <w:left w:val="single" w:sz="4" w:space="0" w:color="000000"/>
              <w:bottom w:val="single" w:sz="4" w:space="0" w:color="000000"/>
              <w:right w:val="single" w:sz="4" w:space="0" w:color="000000"/>
            </w:tcBorders>
          </w:tcPr>
          <w:p w14:paraId="6A911D55" w14:textId="77777777" w:rsidR="001503CB" w:rsidRPr="00992D47" w:rsidRDefault="001503CB" w:rsidP="00412132">
            <w:pPr>
              <w:spacing w:after="0" w:line="240" w:lineRule="auto"/>
              <w:ind w:right="9"/>
              <w:jc w:val="center"/>
              <w:rPr>
                <w:rFonts w:ascii="Times New Roman" w:hAnsi="Times New Roman" w:cs="Times New Roman"/>
              </w:rPr>
            </w:pPr>
            <w:r w:rsidRPr="00992D47">
              <w:rPr>
                <w:rFonts w:ascii="Times New Roman" w:hAnsi="Times New Roman" w:cs="Times New Roman"/>
              </w:rPr>
              <w:t>Skupina djece (u 3 i 4.godini)</w:t>
            </w:r>
          </w:p>
          <w:p w14:paraId="5C1F269C" w14:textId="77777777" w:rsidR="001503CB" w:rsidRPr="00992D47" w:rsidRDefault="001503CB" w:rsidP="00412132">
            <w:pPr>
              <w:spacing w:after="0" w:line="240" w:lineRule="auto"/>
              <w:ind w:right="9"/>
              <w:jc w:val="center"/>
              <w:rPr>
                <w:rFonts w:ascii="Times New Roman" w:hAnsi="Times New Roman" w:cs="Times New Roman"/>
              </w:rPr>
            </w:pPr>
            <w:r w:rsidRPr="00992D47">
              <w:rPr>
                <w:rFonts w:ascii="Times New Roman" w:hAnsi="Times New Roman" w:cs="Times New Roman"/>
              </w:rPr>
              <w:t xml:space="preserve">                 „</w:t>
            </w:r>
            <w:proofErr w:type="spellStart"/>
            <w:r w:rsidRPr="00992D47">
              <w:rPr>
                <w:rFonts w:ascii="Times New Roman" w:hAnsi="Times New Roman" w:cs="Times New Roman"/>
              </w:rPr>
              <w:t>Cukrići</w:t>
            </w:r>
            <w:proofErr w:type="spellEnd"/>
            <w:r w:rsidRPr="00992D47">
              <w:rPr>
                <w:rFonts w:ascii="Times New Roman" w:hAnsi="Times New Roman" w:cs="Times New Roman"/>
              </w:rPr>
              <w:t>“</w:t>
            </w:r>
            <w:r w:rsidRPr="00992D47">
              <w:rPr>
                <w:rFonts w:ascii="Times New Roman" w:hAnsi="Times New Roman" w:cs="Times New Roman"/>
              </w:rPr>
              <w:tab/>
            </w:r>
            <w:r w:rsidRPr="00992D47">
              <w:rPr>
                <w:rFonts w:ascii="Times New Roman" w:hAnsi="Times New Roman" w:cs="Times New Roman"/>
              </w:rPr>
              <w:tab/>
            </w:r>
          </w:p>
        </w:tc>
        <w:tc>
          <w:tcPr>
            <w:tcW w:w="1080" w:type="dxa"/>
            <w:tcBorders>
              <w:top w:val="single" w:sz="4" w:space="0" w:color="000000"/>
              <w:left w:val="single" w:sz="4" w:space="0" w:color="000000"/>
              <w:bottom w:val="single" w:sz="4" w:space="0" w:color="000000"/>
              <w:right w:val="single" w:sz="4" w:space="0" w:color="auto"/>
            </w:tcBorders>
          </w:tcPr>
          <w:p w14:paraId="32191B9E" w14:textId="77777777" w:rsidR="001503CB" w:rsidRPr="00992D47" w:rsidRDefault="001503CB" w:rsidP="00412132">
            <w:pPr>
              <w:spacing w:after="0" w:line="240" w:lineRule="auto"/>
              <w:ind w:left="89"/>
              <w:jc w:val="center"/>
              <w:rPr>
                <w:rFonts w:ascii="Times New Roman" w:hAnsi="Times New Roman" w:cs="Times New Roman"/>
                <w:i/>
              </w:rPr>
            </w:pPr>
            <w:r w:rsidRPr="00992D47">
              <w:rPr>
                <w:rFonts w:ascii="Times New Roman" w:hAnsi="Times New Roman" w:cs="Times New Roman"/>
                <w:i/>
              </w:rPr>
              <w:t>16</w:t>
            </w:r>
          </w:p>
        </w:tc>
        <w:tc>
          <w:tcPr>
            <w:tcW w:w="914" w:type="dxa"/>
            <w:tcBorders>
              <w:top w:val="single" w:sz="4" w:space="0" w:color="000000"/>
              <w:left w:val="single" w:sz="4" w:space="0" w:color="000000"/>
              <w:bottom w:val="single" w:sz="4" w:space="0" w:color="000000"/>
              <w:right w:val="single" w:sz="4" w:space="0" w:color="auto"/>
            </w:tcBorders>
          </w:tcPr>
          <w:p w14:paraId="08455A4A" w14:textId="77777777" w:rsidR="001503CB" w:rsidRPr="00992D47" w:rsidRDefault="001503CB" w:rsidP="00412132">
            <w:pPr>
              <w:spacing w:after="0" w:line="240" w:lineRule="auto"/>
              <w:jc w:val="center"/>
              <w:rPr>
                <w:rFonts w:ascii="Times New Roman" w:hAnsi="Times New Roman" w:cs="Times New Roman"/>
                <w:i/>
              </w:rPr>
            </w:pPr>
          </w:p>
        </w:tc>
        <w:tc>
          <w:tcPr>
            <w:tcW w:w="1786" w:type="dxa"/>
            <w:tcBorders>
              <w:top w:val="single" w:sz="4" w:space="0" w:color="000000"/>
              <w:left w:val="single" w:sz="4" w:space="0" w:color="auto"/>
              <w:bottom w:val="single" w:sz="4" w:space="0" w:color="000000"/>
              <w:right w:val="single" w:sz="4" w:space="0" w:color="000000"/>
            </w:tcBorders>
          </w:tcPr>
          <w:p w14:paraId="67A56CD9" w14:textId="77777777" w:rsidR="001503CB" w:rsidRPr="00992D47" w:rsidRDefault="001503CB" w:rsidP="00412132">
            <w:pPr>
              <w:spacing w:after="0" w:line="240" w:lineRule="auto"/>
              <w:ind w:right="6"/>
              <w:jc w:val="center"/>
              <w:rPr>
                <w:rFonts w:ascii="Times New Roman" w:hAnsi="Times New Roman" w:cs="Times New Roman"/>
                <w:i/>
              </w:rPr>
            </w:pPr>
            <w:r w:rsidRPr="00992D47">
              <w:rPr>
                <w:rFonts w:ascii="Times New Roman" w:hAnsi="Times New Roman" w:cs="Times New Roman"/>
                <w:i/>
              </w:rPr>
              <w:t>2</w:t>
            </w:r>
          </w:p>
        </w:tc>
      </w:tr>
      <w:tr w:rsidR="001503CB" w:rsidRPr="00992D47" w14:paraId="2436F1DF" w14:textId="77777777" w:rsidTr="00FE24D3">
        <w:trPr>
          <w:trHeight w:val="562"/>
        </w:trPr>
        <w:tc>
          <w:tcPr>
            <w:tcW w:w="5750" w:type="dxa"/>
            <w:tcBorders>
              <w:top w:val="single" w:sz="4" w:space="0" w:color="000000"/>
              <w:left w:val="single" w:sz="4" w:space="0" w:color="000000"/>
              <w:bottom w:val="single" w:sz="4" w:space="0" w:color="000000"/>
              <w:right w:val="single" w:sz="4" w:space="0" w:color="000000"/>
            </w:tcBorders>
          </w:tcPr>
          <w:p w14:paraId="4D477DBE" w14:textId="77777777" w:rsidR="001503CB" w:rsidRPr="00992D47" w:rsidRDefault="001503CB" w:rsidP="00412132">
            <w:pPr>
              <w:spacing w:after="0" w:line="240" w:lineRule="auto"/>
              <w:ind w:left="402" w:right="232"/>
              <w:jc w:val="center"/>
              <w:rPr>
                <w:rFonts w:ascii="Times New Roman" w:hAnsi="Times New Roman" w:cs="Times New Roman"/>
              </w:rPr>
            </w:pPr>
            <w:r w:rsidRPr="00992D47">
              <w:rPr>
                <w:rFonts w:ascii="Times New Roman" w:hAnsi="Times New Roman" w:cs="Times New Roman"/>
              </w:rPr>
              <w:t>Skupina djece (u 3 i 4.godini)</w:t>
            </w:r>
          </w:p>
          <w:p w14:paraId="4AAFAF6D" w14:textId="77777777" w:rsidR="001503CB" w:rsidRPr="00992D47" w:rsidRDefault="001503CB" w:rsidP="00412132">
            <w:pPr>
              <w:spacing w:after="0" w:line="240" w:lineRule="auto"/>
              <w:ind w:right="9"/>
              <w:jc w:val="center"/>
              <w:rPr>
                <w:rFonts w:ascii="Times New Roman" w:hAnsi="Times New Roman" w:cs="Times New Roman"/>
                <w:b/>
                <w:i/>
              </w:rPr>
            </w:pPr>
            <w:r w:rsidRPr="00992D47">
              <w:rPr>
                <w:rFonts w:ascii="Times New Roman" w:hAnsi="Times New Roman" w:cs="Times New Roman"/>
              </w:rPr>
              <w:t>„Školjkice“</w:t>
            </w:r>
          </w:p>
        </w:tc>
        <w:tc>
          <w:tcPr>
            <w:tcW w:w="1080" w:type="dxa"/>
            <w:tcBorders>
              <w:top w:val="single" w:sz="4" w:space="0" w:color="000000"/>
              <w:left w:val="single" w:sz="4" w:space="0" w:color="000000"/>
              <w:bottom w:val="single" w:sz="4" w:space="0" w:color="000000"/>
              <w:right w:val="single" w:sz="4" w:space="0" w:color="auto"/>
            </w:tcBorders>
          </w:tcPr>
          <w:p w14:paraId="50E9B46D" w14:textId="77777777" w:rsidR="001503CB" w:rsidRPr="00992D47" w:rsidRDefault="001503CB" w:rsidP="00412132">
            <w:pPr>
              <w:spacing w:after="0" w:line="240" w:lineRule="auto"/>
              <w:ind w:left="89"/>
              <w:jc w:val="center"/>
              <w:rPr>
                <w:rFonts w:ascii="Times New Roman" w:hAnsi="Times New Roman" w:cs="Times New Roman"/>
                <w:i/>
              </w:rPr>
            </w:pPr>
            <w:r w:rsidRPr="00992D47">
              <w:rPr>
                <w:rFonts w:ascii="Times New Roman" w:hAnsi="Times New Roman" w:cs="Times New Roman"/>
                <w:i/>
              </w:rPr>
              <w:t>18</w:t>
            </w:r>
          </w:p>
        </w:tc>
        <w:tc>
          <w:tcPr>
            <w:tcW w:w="914" w:type="dxa"/>
            <w:tcBorders>
              <w:top w:val="single" w:sz="4" w:space="0" w:color="000000"/>
              <w:left w:val="single" w:sz="4" w:space="0" w:color="auto"/>
              <w:bottom w:val="single" w:sz="4" w:space="0" w:color="000000"/>
              <w:right w:val="single" w:sz="4" w:space="0" w:color="000000"/>
            </w:tcBorders>
          </w:tcPr>
          <w:p w14:paraId="30BB8C8B" w14:textId="77777777" w:rsidR="001503CB" w:rsidRPr="00992D47" w:rsidRDefault="001503CB" w:rsidP="00412132">
            <w:pPr>
              <w:spacing w:after="0" w:line="240" w:lineRule="auto"/>
              <w:ind w:left="89"/>
              <w:jc w:val="center"/>
              <w:rPr>
                <w:rFonts w:ascii="Times New Roman" w:hAnsi="Times New Roman" w:cs="Times New Roman"/>
                <w:b/>
                <w:i/>
              </w:rPr>
            </w:pPr>
          </w:p>
        </w:tc>
        <w:tc>
          <w:tcPr>
            <w:tcW w:w="1786" w:type="dxa"/>
            <w:tcBorders>
              <w:top w:val="single" w:sz="4" w:space="0" w:color="000000"/>
              <w:left w:val="single" w:sz="4" w:space="0" w:color="000000"/>
              <w:bottom w:val="single" w:sz="4" w:space="0" w:color="000000"/>
              <w:right w:val="single" w:sz="4" w:space="0" w:color="000000"/>
            </w:tcBorders>
          </w:tcPr>
          <w:p w14:paraId="260B8D42" w14:textId="77777777" w:rsidR="001503CB" w:rsidRPr="00992D47" w:rsidRDefault="001503CB" w:rsidP="00412132">
            <w:pPr>
              <w:spacing w:after="0" w:line="240" w:lineRule="auto"/>
              <w:ind w:right="6"/>
              <w:jc w:val="center"/>
              <w:rPr>
                <w:rFonts w:ascii="Times New Roman" w:hAnsi="Times New Roman" w:cs="Times New Roman"/>
                <w:i/>
              </w:rPr>
            </w:pPr>
            <w:r w:rsidRPr="00992D47">
              <w:rPr>
                <w:rFonts w:ascii="Times New Roman" w:hAnsi="Times New Roman" w:cs="Times New Roman"/>
                <w:i/>
              </w:rPr>
              <w:t>2</w:t>
            </w:r>
          </w:p>
        </w:tc>
      </w:tr>
      <w:tr w:rsidR="001503CB" w:rsidRPr="00992D47" w14:paraId="6C42B8BD" w14:textId="77777777" w:rsidTr="00FE24D3">
        <w:trPr>
          <w:trHeight w:val="562"/>
        </w:trPr>
        <w:tc>
          <w:tcPr>
            <w:tcW w:w="5750" w:type="dxa"/>
            <w:tcBorders>
              <w:top w:val="single" w:sz="4" w:space="0" w:color="000000"/>
              <w:left w:val="single" w:sz="4" w:space="0" w:color="000000"/>
              <w:bottom w:val="single" w:sz="4" w:space="0" w:color="000000"/>
              <w:right w:val="single" w:sz="4" w:space="0" w:color="000000"/>
            </w:tcBorders>
          </w:tcPr>
          <w:p w14:paraId="6AE9CA21" w14:textId="77777777" w:rsidR="001503CB" w:rsidRPr="00992D47" w:rsidRDefault="001503CB" w:rsidP="00412132">
            <w:pPr>
              <w:spacing w:after="0" w:line="240" w:lineRule="auto"/>
              <w:ind w:left="402" w:right="232"/>
              <w:jc w:val="center"/>
              <w:rPr>
                <w:rFonts w:ascii="Times New Roman" w:hAnsi="Times New Roman" w:cs="Times New Roman"/>
                <w:color w:val="000000" w:themeColor="text1"/>
              </w:rPr>
            </w:pPr>
            <w:r w:rsidRPr="00992D47">
              <w:rPr>
                <w:rFonts w:ascii="Times New Roman" w:hAnsi="Times New Roman" w:cs="Times New Roman"/>
              </w:rPr>
              <w:t xml:space="preserve">Skupina </w:t>
            </w:r>
            <w:r w:rsidRPr="00992D47">
              <w:rPr>
                <w:rFonts w:ascii="Times New Roman" w:hAnsi="Times New Roman" w:cs="Times New Roman"/>
                <w:color w:val="000000" w:themeColor="text1"/>
              </w:rPr>
              <w:t>djece ( u 4. i 5.g.)</w:t>
            </w:r>
          </w:p>
          <w:p w14:paraId="25FC5731" w14:textId="77777777" w:rsidR="001503CB" w:rsidRPr="00992D47" w:rsidRDefault="001503CB" w:rsidP="00412132">
            <w:pPr>
              <w:spacing w:after="0" w:line="240" w:lineRule="auto"/>
              <w:ind w:left="402" w:right="232"/>
              <w:jc w:val="center"/>
              <w:rPr>
                <w:rFonts w:ascii="Times New Roman" w:hAnsi="Times New Roman" w:cs="Times New Roman"/>
                <w:i/>
                <w:highlight w:val="yellow"/>
              </w:rPr>
            </w:pPr>
            <w:r w:rsidRPr="00992D47">
              <w:rPr>
                <w:rFonts w:ascii="Times New Roman" w:hAnsi="Times New Roman" w:cs="Times New Roman"/>
                <w:i/>
              </w:rPr>
              <w:t>„</w:t>
            </w:r>
            <w:proofErr w:type="spellStart"/>
            <w:r w:rsidRPr="00992D47">
              <w:rPr>
                <w:rFonts w:ascii="Times New Roman" w:hAnsi="Times New Roman" w:cs="Times New Roman"/>
                <w:i/>
              </w:rPr>
              <w:t>Zebrice</w:t>
            </w:r>
            <w:proofErr w:type="spellEnd"/>
            <w:r w:rsidRPr="00992D47">
              <w:rPr>
                <w:rFonts w:ascii="Times New Roman" w:hAnsi="Times New Roman" w:cs="Times New Roman"/>
                <w:i/>
              </w:rPr>
              <w:t xml:space="preserve">“ </w:t>
            </w:r>
          </w:p>
        </w:tc>
        <w:tc>
          <w:tcPr>
            <w:tcW w:w="1080" w:type="dxa"/>
            <w:tcBorders>
              <w:top w:val="single" w:sz="4" w:space="0" w:color="000000"/>
              <w:left w:val="single" w:sz="4" w:space="0" w:color="000000"/>
              <w:bottom w:val="single" w:sz="4" w:space="0" w:color="000000"/>
              <w:right w:val="single" w:sz="4" w:space="0" w:color="auto"/>
            </w:tcBorders>
          </w:tcPr>
          <w:p w14:paraId="5CA9A860" w14:textId="77777777" w:rsidR="001503CB" w:rsidRPr="00992D47" w:rsidRDefault="001503CB" w:rsidP="00412132">
            <w:pPr>
              <w:spacing w:after="0" w:line="240" w:lineRule="auto"/>
              <w:ind w:left="89"/>
              <w:jc w:val="center"/>
              <w:rPr>
                <w:rFonts w:ascii="Times New Roman" w:hAnsi="Times New Roman" w:cs="Times New Roman"/>
              </w:rPr>
            </w:pPr>
            <w:r w:rsidRPr="00992D47">
              <w:rPr>
                <w:rFonts w:ascii="Times New Roman" w:hAnsi="Times New Roman" w:cs="Times New Roman"/>
              </w:rPr>
              <w:t>20</w:t>
            </w:r>
          </w:p>
        </w:tc>
        <w:tc>
          <w:tcPr>
            <w:tcW w:w="914" w:type="dxa"/>
            <w:tcBorders>
              <w:top w:val="single" w:sz="4" w:space="0" w:color="000000"/>
              <w:left w:val="single" w:sz="4" w:space="0" w:color="000000"/>
              <w:bottom w:val="single" w:sz="4" w:space="0" w:color="000000"/>
              <w:right w:val="single" w:sz="4" w:space="0" w:color="auto"/>
            </w:tcBorders>
          </w:tcPr>
          <w:p w14:paraId="73AD3FD7" w14:textId="77777777" w:rsidR="001503CB" w:rsidRPr="00992D47" w:rsidRDefault="001503CB" w:rsidP="00412132">
            <w:pPr>
              <w:spacing w:after="0" w:line="240" w:lineRule="auto"/>
              <w:jc w:val="center"/>
              <w:rPr>
                <w:rFonts w:ascii="Times New Roman" w:hAnsi="Times New Roman" w:cs="Times New Roman"/>
                <w:b/>
                <w:i/>
              </w:rPr>
            </w:pPr>
          </w:p>
        </w:tc>
        <w:tc>
          <w:tcPr>
            <w:tcW w:w="1786" w:type="dxa"/>
            <w:tcBorders>
              <w:top w:val="single" w:sz="4" w:space="0" w:color="000000"/>
              <w:left w:val="single" w:sz="4" w:space="0" w:color="auto"/>
              <w:bottom w:val="single" w:sz="4" w:space="0" w:color="000000"/>
              <w:right w:val="single" w:sz="4" w:space="0" w:color="000000"/>
            </w:tcBorders>
          </w:tcPr>
          <w:p w14:paraId="58771A8F" w14:textId="77777777" w:rsidR="001503CB" w:rsidRPr="00992D47" w:rsidRDefault="001503CB" w:rsidP="00412132">
            <w:pPr>
              <w:spacing w:after="0" w:line="240" w:lineRule="auto"/>
              <w:ind w:right="6"/>
              <w:jc w:val="center"/>
              <w:rPr>
                <w:rFonts w:ascii="Times New Roman" w:hAnsi="Times New Roman" w:cs="Times New Roman"/>
                <w:i/>
              </w:rPr>
            </w:pPr>
            <w:r w:rsidRPr="00992D47">
              <w:rPr>
                <w:rFonts w:ascii="Times New Roman" w:hAnsi="Times New Roman" w:cs="Times New Roman"/>
                <w:i/>
              </w:rPr>
              <w:t>2</w:t>
            </w:r>
          </w:p>
        </w:tc>
      </w:tr>
      <w:tr w:rsidR="001503CB" w:rsidRPr="00992D47" w14:paraId="381DAAAE" w14:textId="77777777" w:rsidTr="00FE24D3">
        <w:trPr>
          <w:trHeight w:val="562"/>
        </w:trPr>
        <w:tc>
          <w:tcPr>
            <w:tcW w:w="5750" w:type="dxa"/>
            <w:tcBorders>
              <w:top w:val="single" w:sz="4" w:space="0" w:color="000000"/>
              <w:left w:val="single" w:sz="4" w:space="0" w:color="000000"/>
              <w:bottom w:val="single" w:sz="4" w:space="0" w:color="000000"/>
              <w:right w:val="single" w:sz="4" w:space="0" w:color="000000"/>
            </w:tcBorders>
          </w:tcPr>
          <w:p w14:paraId="56B60DDD" w14:textId="77777777" w:rsidR="001503CB" w:rsidRPr="00992D47" w:rsidRDefault="001503CB" w:rsidP="00412132">
            <w:pPr>
              <w:spacing w:after="0" w:line="240" w:lineRule="auto"/>
              <w:jc w:val="center"/>
              <w:rPr>
                <w:rFonts w:ascii="Times New Roman" w:hAnsi="Times New Roman" w:cs="Times New Roman"/>
              </w:rPr>
            </w:pPr>
            <w:r w:rsidRPr="00992D47">
              <w:rPr>
                <w:rFonts w:ascii="Times New Roman" w:hAnsi="Times New Roman" w:cs="Times New Roman"/>
              </w:rPr>
              <w:t xml:space="preserve">Skupina </w:t>
            </w:r>
            <w:r w:rsidRPr="00992D47">
              <w:rPr>
                <w:rFonts w:ascii="Times New Roman" w:hAnsi="Times New Roman" w:cs="Times New Roman"/>
                <w:color w:val="000000" w:themeColor="text1"/>
              </w:rPr>
              <w:t>djece  ( u 4. i 5.g.)</w:t>
            </w:r>
          </w:p>
          <w:p w14:paraId="213EC402" w14:textId="77777777" w:rsidR="001503CB" w:rsidRPr="00992D47" w:rsidRDefault="001503CB" w:rsidP="00412132">
            <w:pPr>
              <w:spacing w:after="0" w:line="240" w:lineRule="auto"/>
              <w:jc w:val="center"/>
              <w:rPr>
                <w:rFonts w:ascii="Times New Roman" w:hAnsi="Times New Roman" w:cs="Times New Roman"/>
              </w:rPr>
            </w:pPr>
            <w:r w:rsidRPr="00992D47">
              <w:rPr>
                <w:rFonts w:ascii="Times New Roman" w:hAnsi="Times New Roman" w:cs="Times New Roman"/>
                <w:i/>
              </w:rPr>
              <w:t xml:space="preserve"> „Krijesnice“</w:t>
            </w:r>
          </w:p>
        </w:tc>
        <w:tc>
          <w:tcPr>
            <w:tcW w:w="1080" w:type="dxa"/>
            <w:tcBorders>
              <w:top w:val="single" w:sz="4" w:space="0" w:color="000000"/>
              <w:left w:val="single" w:sz="4" w:space="0" w:color="000000"/>
              <w:bottom w:val="single" w:sz="4" w:space="0" w:color="000000"/>
              <w:right w:val="single" w:sz="4" w:space="0" w:color="auto"/>
            </w:tcBorders>
          </w:tcPr>
          <w:p w14:paraId="7FF249B4" w14:textId="77777777" w:rsidR="001503CB" w:rsidRPr="00992D47" w:rsidRDefault="001503CB" w:rsidP="00412132">
            <w:pPr>
              <w:spacing w:after="0" w:line="240" w:lineRule="auto"/>
              <w:ind w:left="89"/>
              <w:jc w:val="center"/>
              <w:rPr>
                <w:rFonts w:ascii="Times New Roman" w:hAnsi="Times New Roman" w:cs="Times New Roman"/>
              </w:rPr>
            </w:pPr>
            <w:r w:rsidRPr="00992D47">
              <w:rPr>
                <w:rFonts w:ascii="Times New Roman" w:hAnsi="Times New Roman" w:cs="Times New Roman"/>
              </w:rPr>
              <w:t>19</w:t>
            </w:r>
          </w:p>
        </w:tc>
        <w:tc>
          <w:tcPr>
            <w:tcW w:w="914" w:type="dxa"/>
            <w:tcBorders>
              <w:top w:val="single" w:sz="4" w:space="0" w:color="000000"/>
              <w:left w:val="single" w:sz="4" w:space="0" w:color="000000"/>
              <w:bottom w:val="single" w:sz="4" w:space="0" w:color="000000"/>
              <w:right w:val="single" w:sz="4" w:space="0" w:color="auto"/>
            </w:tcBorders>
          </w:tcPr>
          <w:p w14:paraId="0D027B73" w14:textId="77777777" w:rsidR="001503CB" w:rsidRPr="00992D47" w:rsidRDefault="001503CB" w:rsidP="00412132">
            <w:pPr>
              <w:spacing w:after="0" w:line="240" w:lineRule="auto"/>
              <w:ind w:left="89"/>
              <w:jc w:val="center"/>
              <w:rPr>
                <w:rFonts w:ascii="Times New Roman" w:hAnsi="Times New Roman" w:cs="Times New Roman"/>
                <w:b/>
                <w:i/>
              </w:rPr>
            </w:pPr>
          </w:p>
        </w:tc>
        <w:tc>
          <w:tcPr>
            <w:tcW w:w="1786" w:type="dxa"/>
            <w:tcBorders>
              <w:top w:val="single" w:sz="4" w:space="0" w:color="000000"/>
              <w:left w:val="single" w:sz="4" w:space="0" w:color="auto"/>
              <w:bottom w:val="single" w:sz="4" w:space="0" w:color="000000"/>
              <w:right w:val="single" w:sz="4" w:space="0" w:color="000000"/>
            </w:tcBorders>
          </w:tcPr>
          <w:p w14:paraId="3346A466" w14:textId="77777777" w:rsidR="001503CB" w:rsidRPr="00992D47" w:rsidRDefault="001503CB" w:rsidP="00412132">
            <w:pPr>
              <w:spacing w:after="0" w:line="240" w:lineRule="auto"/>
              <w:ind w:right="6"/>
              <w:jc w:val="center"/>
              <w:rPr>
                <w:rFonts w:ascii="Times New Roman" w:hAnsi="Times New Roman" w:cs="Times New Roman"/>
              </w:rPr>
            </w:pPr>
            <w:r w:rsidRPr="00992D47">
              <w:rPr>
                <w:rFonts w:ascii="Times New Roman" w:hAnsi="Times New Roman" w:cs="Times New Roman"/>
              </w:rPr>
              <w:t>2</w:t>
            </w:r>
          </w:p>
        </w:tc>
      </w:tr>
      <w:tr w:rsidR="001503CB" w:rsidRPr="00992D47" w14:paraId="6E169B81" w14:textId="77777777" w:rsidTr="00FE24D3">
        <w:trPr>
          <w:trHeight w:val="562"/>
        </w:trPr>
        <w:tc>
          <w:tcPr>
            <w:tcW w:w="5750" w:type="dxa"/>
            <w:tcBorders>
              <w:top w:val="single" w:sz="4" w:space="0" w:color="000000"/>
              <w:left w:val="single" w:sz="4" w:space="0" w:color="000000"/>
              <w:bottom w:val="single" w:sz="4" w:space="0" w:color="000000"/>
              <w:right w:val="single" w:sz="4" w:space="0" w:color="000000"/>
            </w:tcBorders>
          </w:tcPr>
          <w:p w14:paraId="6529B5F1" w14:textId="77777777" w:rsidR="001503CB" w:rsidRPr="00992D47" w:rsidRDefault="001503CB" w:rsidP="00412132">
            <w:pPr>
              <w:spacing w:after="0" w:line="240" w:lineRule="auto"/>
              <w:jc w:val="center"/>
              <w:rPr>
                <w:rFonts w:ascii="Times New Roman" w:hAnsi="Times New Roman" w:cs="Times New Roman"/>
              </w:rPr>
            </w:pPr>
            <w:r w:rsidRPr="00992D47">
              <w:rPr>
                <w:rFonts w:ascii="Times New Roman" w:hAnsi="Times New Roman" w:cs="Times New Roman"/>
              </w:rPr>
              <w:t xml:space="preserve">Skupina </w:t>
            </w:r>
            <w:r w:rsidRPr="00992D47">
              <w:rPr>
                <w:rFonts w:ascii="Times New Roman" w:hAnsi="Times New Roman" w:cs="Times New Roman"/>
                <w:color w:val="000000" w:themeColor="text1"/>
              </w:rPr>
              <w:t>djece (u 5. i 6 g.)</w:t>
            </w:r>
          </w:p>
          <w:p w14:paraId="0C35CB80" w14:textId="77777777" w:rsidR="001503CB" w:rsidRPr="00992D47" w:rsidRDefault="001503CB" w:rsidP="00412132">
            <w:pPr>
              <w:spacing w:after="0" w:line="240" w:lineRule="auto"/>
              <w:ind w:left="402" w:right="232"/>
              <w:jc w:val="center"/>
              <w:rPr>
                <w:rFonts w:ascii="Times New Roman" w:hAnsi="Times New Roman" w:cs="Times New Roman"/>
              </w:rPr>
            </w:pPr>
            <w:r w:rsidRPr="00992D47">
              <w:rPr>
                <w:rFonts w:ascii="Times New Roman" w:hAnsi="Times New Roman" w:cs="Times New Roman"/>
              </w:rPr>
              <w:t xml:space="preserve"> „Pingvini“</w:t>
            </w:r>
          </w:p>
        </w:tc>
        <w:tc>
          <w:tcPr>
            <w:tcW w:w="1080" w:type="dxa"/>
            <w:tcBorders>
              <w:top w:val="single" w:sz="4" w:space="0" w:color="000000"/>
              <w:left w:val="single" w:sz="4" w:space="0" w:color="000000"/>
              <w:bottom w:val="single" w:sz="4" w:space="0" w:color="000000"/>
              <w:right w:val="single" w:sz="4" w:space="0" w:color="000000"/>
            </w:tcBorders>
          </w:tcPr>
          <w:p w14:paraId="06CCA507" w14:textId="77777777" w:rsidR="001503CB" w:rsidRPr="00992D47" w:rsidRDefault="001503CB" w:rsidP="00412132">
            <w:pPr>
              <w:spacing w:after="0" w:line="240" w:lineRule="auto"/>
              <w:ind w:right="10"/>
              <w:jc w:val="center"/>
              <w:rPr>
                <w:rFonts w:ascii="Times New Roman" w:hAnsi="Times New Roman" w:cs="Times New Roman"/>
              </w:rPr>
            </w:pPr>
            <w:r w:rsidRPr="00992D47">
              <w:rPr>
                <w:rFonts w:ascii="Times New Roman" w:hAnsi="Times New Roman" w:cs="Times New Roman"/>
              </w:rPr>
              <w:t>23</w:t>
            </w:r>
          </w:p>
        </w:tc>
        <w:tc>
          <w:tcPr>
            <w:tcW w:w="914" w:type="dxa"/>
            <w:tcBorders>
              <w:top w:val="single" w:sz="4" w:space="0" w:color="000000"/>
              <w:left w:val="single" w:sz="4" w:space="0" w:color="000000"/>
              <w:bottom w:val="single" w:sz="4" w:space="0" w:color="000000"/>
              <w:right w:val="single" w:sz="4" w:space="0" w:color="000000"/>
            </w:tcBorders>
          </w:tcPr>
          <w:p w14:paraId="73E3A181" w14:textId="77777777" w:rsidR="001503CB" w:rsidRPr="00992D47" w:rsidRDefault="001503CB" w:rsidP="00412132">
            <w:pPr>
              <w:spacing w:after="0" w:line="240" w:lineRule="auto"/>
              <w:ind w:left="50"/>
              <w:jc w:val="center"/>
              <w:rPr>
                <w:rFonts w:ascii="Times New Roman" w:hAnsi="Times New Roman" w:cs="Times New Roman"/>
              </w:rPr>
            </w:pPr>
          </w:p>
        </w:tc>
        <w:tc>
          <w:tcPr>
            <w:tcW w:w="1786" w:type="dxa"/>
            <w:tcBorders>
              <w:top w:val="single" w:sz="4" w:space="0" w:color="000000"/>
              <w:left w:val="single" w:sz="4" w:space="0" w:color="000000"/>
              <w:bottom w:val="single" w:sz="4" w:space="0" w:color="000000"/>
              <w:right w:val="single" w:sz="4" w:space="0" w:color="000000"/>
            </w:tcBorders>
          </w:tcPr>
          <w:p w14:paraId="7EB7D941" w14:textId="77777777" w:rsidR="001503CB" w:rsidRPr="00992D47" w:rsidRDefault="001503CB" w:rsidP="00412132">
            <w:pPr>
              <w:spacing w:after="0" w:line="240" w:lineRule="auto"/>
              <w:ind w:right="11"/>
              <w:jc w:val="center"/>
              <w:rPr>
                <w:rFonts w:ascii="Times New Roman" w:hAnsi="Times New Roman" w:cs="Times New Roman"/>
              </w:rPr>
            </w:pPr>
            <w:r w:rsidRPr="00992D47">
              <w:rPr>
                <w:rFonts w:ascii="Times New Roman" w:hAnsi="Times New Roman" w:cs="Times New Roman"/>
              </w:rPr>
              <w:t>2</w:t>
            </w:r>
          </w:p>
        </w:tc>
      </w:tr>
      <w:tr w:rsidR="001503CB" w:rsidRPr="00992D47" w14:paraId="2DA0AB0D" w14:textId="77777777" w:rsidTr="00FE24D3">
        <w:trPr>
          <w:trHeight w:val="564"/>
        </w:trPr>
        <w:tc>
          <w:tcPr>
            <w:tcW w:w="5750" w:type="dxa"/>
            <w:tcBorders>
              <w:top w:val="single" w:sz="4" w:space="0" w:color="000000"/>
              <w:left w:val="single" w:sz="4" w:space="0" w:color="000000"/>
              <w:bottom w:val="single" w:sz="4" w:space="0" w:color="000000"/>
              <w:right w:val="single" w:sz="4" w:space="0" w:color="000000"/>
            </w:tcBorders>
          </w:tcPr>
          <w:p w14:paraId="74589EAB" w14:textId="77777777" w:rsidR="001503CB" w:rsidRPr="00992D47" w:rsidRDefault="001503CB" w:rsidP="00412132">
            <w:pPr>
              <w:spacing w:after="0" w:line="240" w:lineRule="auto"/>
              <w:ind w:right="11"/>
              <w:jc w:val="center"/>
              <w:rPr>
                <w:rFonts w:ascii="Times New Roman" w:hAnsi="Times New Roman" w:cs="Times New Roman"/>
              </w:rPr>
            </w:pPr>
            <w:r w:rsidRPr="00992D47">
              <w:rPr>
                <w:rFonts w:ascii="Times New Roman" w:hAnsi="Times New Roman" w:cs="Times New Roman"/>
              </w:rPr>
              <w:t xml:space="preserve">Skupina djece (u  5. i </w:t>
            </w:r>
            <w:r w:rsidRPr="00992D47">
              <w:rPr>
                <w:rFonts w:ascii="Times New Roman" w:hAnsi="Times New Roman" w:cs="Times New Roman"/>
                <w:color w:val="000000" w:themeColor="text1"/>
              </w:rPr>
              <w:t>6. g.)</w:t>
            </w:r>
          </w:p>
          <w:p w14:paraId="06CBFB3D" w14:textId="77777777" w:rsidR="001503CB" w:rsidRPr="00992D47" w:rsidRDefault="001503CB" w:rsidP="00412132">
            <w:pPr>
              <w:spacing w:after="0" w:line="240" w:lineRule="auto"/>
              <w:ind w:right="11"/>
              <w:jc w:val="center"/>
              <w:rPr>
                <w:rFonts w:ascii="Times New Roman" w:hAnsi="Times New Roman" w:cs="Times New Roman"/>
                <w:i/>
              </w:rPr>
            </w:pPr>
            <w:r w:rsidRPr="00992D47">
              <w:rPr>
                <w:rFonts w:ascii="Times New Roman" w:hAnsi="Times New Roman" w:cs="Times New Roman"/>
                <w:i/>
              </w:rPr>
              <w:t xml:space="preserve">„Ježići“ </w:t>
            </w:r>
          </w:p>
        </w:tc>
        <w:tc>
          <w:tcPr>
            <w:tcW w:w="1080" w:type="dxa"/>
            <w:tcBorders>
              <w:top w:val="single" w:sz="4" w:space="0" w:color="000000"/>
              <w:left w:val="single" w:sz="4" w:space="0" w:color="000000"/>
              <w:bottom w:val="single" w:sz="4" w:space="0" w:color="000000"/>
              <w:right w:val="single" w:sz="4" w:space="0" w:color="000000"/>
            </w:tcBorders>
          </w:tcPr>
          <w:p w14:paraId="5A72030A" w14:textId="77777777" w:rsidR="001503CB" w:rsidRPr="00992D47" w:rsidRDefault="001503CB" w:rsidP="00412132">
            <w:pPr>
              <w:spacing w:after="0" w:line="240" w:lineRule="auto"/>
              <w:ind w:right="10"/>
              <w:jc w:val="center"/>
              <w:rPr>
                <w:rFonts w:ascii="Times New Roman" w:hAnsi="Times New Roman" w:cs="Times New Roman"/>
              </w:rPr>
            </w:pPr>
            <w:r w:rsidRPr="00992D47">
              <w:rPr>
                <w:rFonts w:ascii="Times New Roman" w:hAnsi="Times New Roman" w:cs="Times New Roman"/>
              </w:rPr>
              <w:t>23</w:t>
            </w:r>
          </w:p>
        </w:tc>
        <w:tc>
          <w:tcPr>
            <w:tcW w:w="914" w:type="dxa"/>
            <w:tcBorders>
              <w:top w:val="single" w:sz="4" w:space="0" w:color="000000"/>
              <w:left w:val="single" w:sz="4" w:space="0" w:color="000000"/>
              <w:bottom w:val="single" w:sz="4" w:space="0" w:color="000000"/>
              <w:right w:val="single" w:sz="4" w:space="0" w:color="000000"/>
            </w:tcBorders>
          </w:tcPr>
          <w:p w14:paraId="62EB7318" w14:textId="77777777" w:rsidR="001503CB" w:rsidRPr="00992D47" w:rsidRDefault="001503CB" w:rsidP="00412132">
            <w:pPr>
              <w:spacing w:after="0" w:line="240" w:lineRule="auto"/>
              <w:ind w:right="10"/>
              <w:jc w:val="center"/>
              <w:rPr>
                <w:rFonts w:ascii="Times New Roman" w:hAnsi="Times New Roman" w:cs="Times New Roman"/>
              </w:rPr>
            </w:pPr>
          </w:p>
        </w:tc>
        <w:tc>
          <w:tcPr>
            <w:tcW w:w="1786" w:type="dxa"/>
            <w:tcBorders>
              <w:top w:val="single" w:sz="4" w:space="0" w:color="000000"/>
              <w:left w:val="single" w:sz="4" w:space="0" w:color="000000"/>
              <w:bottom w:val="single" w:sz="4" w:space="0" w:color="000000"/>
              <w:right w:val="single" w:sz="4" w:space="0" w:color="000000"/>
            </w:tcBorders>
          </w:tcPr>
          <w:p w14:paraId="7DAB3F19" w14:textId="77777777" w:rsidR="001503CB" w:rsidRPr="00992D47" w:rsidRDefault="001503CB" w:rsidP="00412132">
            <w:pPr>
              <w:spacing w:after="0" w:line="240" w:lineRule="auto"/>
              <w:ind w:right="8"/>
              <w:jc w:val="center"/>
              <w:rPr>
                <w:rFonts w:ascii="Times New Roman" w:hAnsi="Times New Roman" w:cs="Times New Roman"/>
              </w:rPr>
            </w:pPr>
            <w:r w:rsidRPr="00992D47">
              <w:rPr>
                <w:rFonts w:ascii="Times New Roman" w:hAnsi="Times New Roman" w:cs="Times New Roman"/>
              </w:rPr>
              <w:t>2</w:t>
            </w:r>
          </w:p>
        </w:tc>
      </w:tr>
      <w:tr w:rsidR="001503CB" w:rsidRPr="00992D47" w14:paraId="60C70372" w14:textId="77777777" w:rsidTr="00FE24D3">
        <w:trPr>
          <w:trHeight w:val="562"/>
        </w:trPr>
        <w:tc>
          <w:tcPr>
            <w:tcW w:w="5750" w:type="dxa"/>
            <w:tcBorders>
              <w:top w:val="single" w:sz="4" w:space="0" w:color="000000"/>
              <w:left w:val="single" w:sz="4" w:space="0" w:color="000000"/>
              <w:bottom w:val="single" w:sz="4" w:space="0" w:color="000000"/>
              <w:right w:val="single" w:sz="4" w:space="0" w:color="000000"/>
            </w:tcBorders>
          </w:tcPr>
          <w:p w14:paraId="07CEED10" w14:textId="77777777" w:rsidR="001503CB" w:rsidRPr="00992D47" w:rsidRDefault="001503CB" w:rsidP="00412132">
            <w:pPr>
              <w:spacing w:after="0" w:line="240" w:lineRule="auto"/>
              <w:ind w:right="11"/>
              <w:jc w:val="center"/>
              <w:rPr>
                <w:rFonts w:ascii="Times New Roman" w:hAnsi="Times New Roman" w:cs="Times New Roman"/>
              </w:rPr>
            </w:pPr>
            <w:r w:rsidRPr="00992D47">
              <w:rPr>
                <w:rFonts w:ascii="Times New Roman" w:hAnsi="Times New Roman" w:cs="Times New Roman"/>
              </w:rPr>
              <w:t>Skupina djece u  ( 6. i 7.g.)</w:t>
            </w:r>
          </w:p>
          <w:p w14:paraId="28694266" w14:textId="77777777" w:rsidR="001503CB" w:rsidRPr="00992D47" w:rsidRDefault="001503CB" w:rsidP="00412132">
            <w:pPr>
              <w:spacing w:after="0" w:line="240" w:lineRule="auto"/>
              <w:ind w:right="11"/>
              <w:jc w:val="center"/>
              <w:rPr>
                <w:rFonts w:ascii="Times New Roman" w:hAnsi="Times New Roman" w:cs="Times New Roman"/>
                <w:i/>
              </w:rPr>
            </w:pPr>
            <w:r w:rsidRPr="00992D47">
              <w:rPr>
                <w:rFonts w:ascii="Times New Roman" w:hAnsi="Times New Roman" w:cs="Times New Roman"/>
                <w:i/>
              </w:rPr>
              <w:t xml:space="preserve"> „Zečići“</w:t>
            </w:r>
          </w:p>
        </w:tc>
        <w:tc>
          <w:tcPr>
            <w:tcW w:w="1080" w:type="dxa"/>
            <w:tcBorders>
              <w:top w:val="single" w:sz="4" w:space="0" w:color="000000"/>
              <w:left w:val="single" w:sz="4" w:space="0" w:color="000000"/>
              <w:bottom w:val="single" w:sz="4" w:space="0" w:color="000000"/>
              <w:right w:val="single" w:sz="4" w:space="0" w:color="000000"/>
            </w:tcBorders>
          </w:tcPr>
          <w:p w14:paraId="692516BF" w14:textId="77777777" w:rsidR="001503CB" w:rsidRPr="00992D47" w:rsidRDefault="001503CB" w:rsidP="00412132">
            <w:pPr>
              <w:spacing w:after="0" w:line="240" w:lineRule="auto"/>
              <w:ind w:right="10"/>
              <w:jc w:val="center"/>
              <w:rPr>
                <w:rFonts w:ascii="Times New Roman" w:hAnsi="Times New Roman" w:cs="Times New Roman"/>
              </w:rPr>
            </w:pPr>
            <w:r w:rsidRPr="00992D47">
              <w:rPr>
                <w:rFonts w:ascii="Times New Roman" w:hAnsi="Times New Roman" w:cs="Times New Roman"/>
              </w:rPr>
              <w:t>25</w:t>
            </w:r>
          </w:p>
        </w:tc>
        <w:tc>
          <w:tcPr>
            <w:tcW w:w="914" w:type="dxa"/>
            <w:tcBorders>
              <w:top w:val="single" w:sz="4" w:space="0" w:color="000000"/>
              <w:left w:val="single" w:sz="4" w:space="0" w:color="000000"/>
              <w:bottom w:val="single" w:sz="4" w:space="0" w:color="000000"/>
              <w:right w:val="single" w:sz="4" w:space="0" w:color="000000"/>
            </w:tcBorders>
          </w:tcPr>
          <w:p w14:paraId="4EE69978" w14:textId="77777777" w:rsidR="001503CB" w:rsidRPr="00992D47" w:rsidRDefault="001503CB" w:rsidP="00412132">
            <w:pPr>
              <w:spacing w:after="0" w:line="240" w:lineRule="auto"/>
              <w:ind w:left="50"/>
              <w:jc w:val="center"/>
              <w:rPr>
                <w:rFonts w:ascii="Times New Roman" w:hAnsi="Times New Roman" w:cs="Times New Roman"/>
              </w:rPr>
            </w:pPr>
          </w:p>
        </w:tc>
        <w:tc>
          <w:tcPr>
            <w:tcW w:w="1786" w:type="dxa"/>
            <w:tcBorders>
              <w:top w:val="single" w:sz="4" w:space="0" w:color="000000"/>
              <w:left w:val="single" w:sz="4" w:space="0" w:color="000000"/>
              <w:bottom w:val="single" w:sz="4" w:space="0" w:color="000000"/>
              <w:right w:val="single" w:sz="4" w:space="0" w:color="000000"/>
            </w:tcBorders>
          </w:tcPr>
          <w:p w14:paraId="7F9A62A3" w14:textId="77777777" w:rsidR="001503CB" w:rsidRPr="00992D47" w:rsidRDefault="001503CB" w:rsidP="00412132">
            <w:pPr>
              <w:spacing w:after="0" w:line="240" w:lineRule="auto"/>
              <w:ind w:right="10"/>
              <w:jc w:val="center"/>
              <w:rPr>
                <w:rFonts w:ascii="Times New Roman" w:hAnsi="Times New Roman" w:cs="Times New Roman"/>
              </w:rPr>
            </w:pPr>
            <w:r w:rsidRPr="00992D47">
              <w:rPr>
                <w:rFonts w:ascii="Times New Roman" w:hAnsi="Times New Roman" w:cs="Times New Roman"/>
              </w:rPr>
              <w:t>2</w:t>
            </w:r>
          </w:p>
        </w:tc>
      </w:tr>
      <w:tr w:rsidR="001503CB" w:rsidRPr="00992D47" w14:paraId="64E03BC2" w14:textId="77777777" w:rsidTr="00FE24D3">
        <w:trPr>
          <w:trHeight w:val="286"/>
        </w:trPr>
        <w:tc>
          <w:tcPr>
            <w:tcW w:w="5750" w:type="dxa"/>
            <w:tcBorders>
              <w:top w:val="single" w:sz="4" w:space="0" w:color="000000"/>
              <w:left w:val="single" w:sz="4" w:space="0" w:color="000000"/>
              <w:bottom w:val="single" w:sz="4" w:space="0" w:color="000000"/>
              <w:right w:val="single" w:sz="4" w:space="0" w:color="000000"/>
            </w:tcBorders>
          </w:tcPr>
          <w:p w14:paraId="4DDC0C8C" w14:textId="77777777" w:rsidR="001503CB" w:rsidRPr="00992D47" w:rsidRDefault="001503CB" w:rsidP="00412132">
            <w:pPr>
              <w:spacing w:after="0" w:line="240" w:lineRule="auto"/>
              <w:ind w:right="12"/>
              <w:jc w:val="center"/>
              <w:rPr>
                <w:rFonts w:ascii="Times New Roman" w:hAnsi="Times New Roman" w:cs="Times New Roman"/>
              </w:rPr>
            </w:pPr>
            <w:r w:rsidRPr="00992D47">
              <w:rPr>
                <w:rFonts w:ascii="Times New Roman" w:hAnsi="Times New Roman" w:cs="Times New Roman"/>
                <w:b/>
                <w:i/>
              </w:rPr>
              <w:t>UKUPNO</w:t>
            </w:r>
            <w:r w:rsidRPr="00992D47">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DDA326D" w14:textId="77777777" w:rsidR="001503CB" w:rsidRPr="00992D47" w:rsidRDefault="001503CB" w:rsidP="00412132">
            <w:pPr>
              <w:spacing w:after="0" w:line="240" w:lineRule="auto"/>
              <w:ind w:right="10"/>
              <w:jc w:val="center"/>
              <w:rPr>
                <w:rFonts w:ascii="Times New Roman" w:hAnsi="Times New Roman" w:cs="Times New Roman"/>
              </w:rPr>
            </w:pPr>
            <w:r w:rsidRPr="00992D47">
              <w:rPr>
                <w:rFonts w:ascii="Times New Roman" w:hAnsi="Times New Roman" w:cs="Times New Roman"/>
              </w:rPr>
              <w:t>182</w:t>
            </w:r>
          </w:p>
        </w:tc>
        <w:tc>
          <w:tcPr>
            <w:tcW w:w="914" w:type="dxa"/>
            <w:tcBorders>
              <w:top w:val="single" w:sz="4" w:space="0" w:color="000000"/>
              <w:left w:val="single" w:sz="4" w:space="0" w:color="000000"/>
              <w:bottom w:val="single" w:sz="4" w:space="0" w:color="000000"/>
              <w:right w:val="single" w:sz="4" w:space="0" w:color="000000"/>
            </w:tcBorders>
          </w:tcPr>
          <w:p w14:paraId="06CD31BA" w14:textId="77777777" w:rsidR="001503CB" w:rsidRPr="00992D47" w:rsidRDefault="001503CB" w:rsidP="00412132">
            <w:pPr>
              <w:spacing w:after="0" w:line="240" w:lineRule="auto"/>
              <w:ind w:right="10"/>
              <w:jc w:val="center"/>
              <w:rPr>
                <w:rFonts w:ascii="Times New Roman" w:hAnsi="Times New Roman" w:cs="Times New Roman"/>
              </w:rPr>
            </w:pPr>
          </w:p>
        </w:tc>
        <w:tc>
          <w:tcPr>
            <w:tcW w:w="1786" w:type="dxa"/>
            <w:tcBorders>
              <w:top w:val="single" w:sz="4" w:space="0" w:color="000000"/>
              <w:left w:val="single" w:sz="4" w:space="0" w:color="000000"/>
              <w:bottom w:val="single" w:sz="4" w:space="0" w:color="000000"/>
              <w:right w:val="single" w:sz="4" w:space="0" w:color="000000"/>
            </w:tcBorders>
          </w:tcPr>
          <w:p w14:paraId="08F973E8" w14:textId="77777777" w:rsidR="001503CB" w:rsidRPr="00992D47" w:rsidRDefault="001503CB" w:rsidP="00412132">
            <w:pPr>
              <w:spacing w:after="0" w:line="240" w:lineRule="auto"/>
              <w:ind w:left="50"/>
              <w:jc w:val="center"/>
              <w:rPr>
                <w:rFonts w:ascii="Times New Roman" w:hAnsi="Times New Roman" w:cs="Times New Roman"/>
              </w:rPr>
            </w:pPr>
            <w:r w:rsidRPr="00992D47">
              <w:rPr>
                <w:rFonts w:ascii="Times New Roman" w:hAnsi="Times New Roman" w:cs="Times New Roman"/>
                <w:i/>
              </w:rPr>
              <w:t xml:space="preserve"> 22</w:t>
            </w:r>
          </w:p>
        </w:tc>
      </w:tr>
    </w:tbl>
    <w:p w14:paraId="09616F53" w14:textId="77777777" w:rsidR="001503CB" w:rsidRPr="00992D47" w:rsidRDefault="001503CB" w:rsidP="00992D47">
      <w:pPr>
        <w:spacing w:line="240" w:lineRule="auto"/>
        <w:ind w:right="4"/>
        <w:rPr>
          <w:rFonts w:ascii="Times New Roman" w:hAnsi="Times New Roman" w:cs="Times New Roman"/>
        </w:rPr>
      </w:pPr>
    </w:p>
    <w:p w14:paraId="79F88190" w14:textId="77777777" w:rsidR="001503CB" w:rsidRPr="00992D47" w:rsidRDefault="001503CB" w:rsidP="00992D47">
      <w:pPr>
        <w:spacing w:after="0" w:line="240" w:lineRule="auto"/>
        <w:ind w:firstLine="360"/>
        <w:jc w:val="both"/>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Redoviti program našeg Vrtića temeljito je razrađen u Godišnjem planu i programu rada vrtića, Kurikulumu vrtića te je prilagođen aktualnim okolnostima i pedagoškim potrebama djece u periodu u kojem se odvija.</w:t>
      </w:r>
    </w:p>
    <w:p w14:paraId="4D8F7D47" w14:textId="77777777" w:rsidR="001503CB" w:rsidRPr="00992D47" w:rsidRDefault="001503CB" w:rsidP="00992D47">
      <w:pPr>
        <w:spacing w:after="0" w:line="240" w:lineRule="auto"/>
        <w:rPr>
          <w:rFonts w:ascii="Times New Roman" w:eastAsia="Times New Roman" w:hAnsi="Times New Roman" w:cs="Times New Roman"/>
          <w:b/>
          <w:i/>
          <w:iCs/>
          <w:lang w:eastAsia="hr-HR"/>
        </w:rPr>
      </w:pPr>
    </w:p>
    <w:p w14:paraId="14C5F253" w14:textId="77777777" w:rsidR="001503CB" w:rsidRPr="00992D47" w:rsidRDefault="001503CB" w:rsidP="00992D47">
      <w:pPr>
        <w:spacing w:after="0" w:line="240" w:lineRule="auto"/>
        <w:rPr>
          <w:rFonts w:ascii="Times New Roman" w:eastAsia="Times New Roman" w:hAnsi="Times New Roman" w:cs="Times New Roman"/>
          <w:b/>
          <w:i/>
          <w:iCs/>
          <w:lang w:eastAsia="hr-HR"/>
        </w:rPr>
      </w:pPr>
      <w:r w:rsidRPr="00992D47">
        <w:rPr>
          <w:rFonts w:ascii="Times New Roman" w:eastAsia="Times New Roman" w:hAnsi="Times New Roman" w:cs="Times New Roman"/>
          <w:b/>
          <w:i/>
          <w:iCs/>
          <w:lang w:eastAsia="hr-HR"/>
        </w:rPr>
        <w:t>Broj zaposlenih</w:t>
      </w:r>
    </w:p>
    <w:p w14:paraId="08EE125A" w14:textId="77777777" w:rsidR="001503CB" w:rsidRPr="00992D47" w:rsidRDefault="001503CB" w:rsidP="00992D47">
      <w:pPr>
        <w:spacing w:after="0" w:line="240" w:lineRule="auto"/>
        <w:jc w:val="both"/>
        <w:rPr>
          <w:rFonts w:ascii="Times New Roman" w:eastAsia="Times New Roman" w:hAnsi="Times New Roman" w:cs="Times New Roman"/>
          <w:bCs/>
          <w:lang w:eastAsia="hr-HR"/>
        </w:rPr>
      </w:pPr>
      <w:r w:rsidRPr="00992D47">
        <w:rPr>
          <w:rFonts w:ascii="Times New Roman" w:eastAsia="Times New Roman" w:hAnsi="Times New Roman" w:cs="Times New Roman"/>
          <w:bCs/>
          <w:lang w:eastAsia="hr-HR"/>
        </w:rPr>
        <w:t xml:space="preserve">      Unutar redovnog programa osigurana su sredstva za 39 zaposlena: 1 ravnatelj, 1 pedagog, 1 zdravstvena voditeljica, 22 odgajatelja, 5 pomoćnih radnika za njegu, skrb i pratnju, 1 računovodstveno-administrativni referent, 1 glavni kuhar, 2 pomoćne kuharice, te 5 spremačica. S obzirom na prirodu posla, te mlađi kolektiv, stvarni prosjek zaposlenih odudara od planiranog zbog čestih zamjena odgajatelja, te porodiljnih dopusta i mirovanja radnih odnosa.</w:t>
      </w:r>
    </w:p>
    <w:p w14:paraId="3042C304" w14:textId="77777777" w:rsidR="001503CB" w:rsidRPr="00992D47" w:rsidRDefault="001503CB" w:rsidP="00992D47">
      <w:pPr>
        <w:spacing w:after="0" w:line="240" w:lineRule="auto"/>
        <w:jc w:val="both"/>
        <w:rPr>
          <w:rFonts w:ascii="Times New Roman" w:eastAsia="Times New Roman" w:hAnsi="Times New Roman" w:cs="Times New Roman"/>
          <w:b/>
          <w:i/>
          <w:iCs/>
          <w:lang w:eastAsia="hr-HR"/>
        </w:rPr>
      </w:pPr>
    </w:p>
    <w:p w14:paraId="0C402C66" w14:textId="77777777" w:rsidR="001503CB" w:rsidRPr="00992D47" w:rsidRDefault="001503CB" w:rsidP="00992D47">
      <w:pPr>
        <w:spacing w:after="0" w:line="240" w:lineRule="auto"/>
        <w:rPr>
          <w:rFonts w:ascii="Times New Roman" w:eastAsia="Times New Roman" w:hAnsi="Times New Roman" w:cs="Times New Roman"/>
          <w:b/>
          <w:i/>
          <w:iCs/>
          <w:lang w:eastAsia="hr-HR"/>
        </w:rPr>
      </w:pPr>
      <w:r w:rsidRPr="00992D47">
        <w:rPr>
          <w:rFonts w:ascii="Times New Roman" w:eastAsia="Times New Roman" w:hAnsi="Times New Roman" w:cs="Times New Roman"/>
          <w:b/>
          <w:i/>
          <w:iCs/>
          <w:lang w:eastAsia="hr-HR"/>
        </w:rPr>
        <w:t>Cilj aktivnosti</w:t>
      </w:r>
    </w:p>
    <w:p w14:paraId="14F40486" w14:textId="77777777" w:rsidR="001503CB" w:rsidRPr="00992D47" w:rsidRDefault="001503CB" w:rsidP="00992D47">
      <w:pPr>
        <w:keepNext/>
        <w:spacing w:after="0" w:line="240" w:lineRule="auto"/>
        <w:ind w:firstLine="284"/>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 xml:space="preserve">Osiguranje redovnog rada dječjeg vrtića, uz poticanje cjelovitog razvoja djeteta kroz igru, raznovrsne aktivnosti, istraživanje i stvaranje. Svojim djelovanjem utječemo na kvalitetnu komunikaciju, međusobnu interakciju i socijalizaciju djeteta stvarajući poticajno okruženje uz partnerski odnos s roditeljima. </w:t>
      </w:r>
    </w:p>
    <w:p w14:paraId="705E3662" w14:textId="77777777" w:rsidR="001503CB" w:rsidRPr="00992D47" w:rsidRDefault="001503CB" w:rsidP="00992D47">
      <w:pPr>
        <w:keepNext/>
        <w:spacing w:after="0" w:line="240" w:lineRule="auto"/>
        <w:ind w:firstLine="284"/>
        <w:jc w:val="both"/>
        <w:outlineLvl w:val="4"/>
        <w:rPr>
          <w:rFonts w:ascii="Times New Roman" w:eastAsia="Times New Roman" w:hAnsi="Times New Roman" w:cs="Times New Roman"/>
          <w:lang w:eastAsia="hr-HR"/>
        </w:rPr>
      </w:pPr>
    </w:p>
    <w:p w14:paraId="69594629" w14:textId="77777777" w:rsidR="001503CB" w:rsidRPr="00992D47" w:rsidRDefault="001503CB" w:rsidP="00992D47">
      <w:pPr>
        <w:spacing w:after="0" w:line="240" w:lineRule="auto"/>
        <w:rPr>
          <w:rFonts w:ascii="Times New Roman" w:eastAsia="Times New Roman" w:hAnsi="Times New Roman" w:cs="Times New Roman"/>
          <w:lang w:eastAsia="hr-HR"/>
        </w:rPr>
      </w:pPr>
    </w:p>
    <w:tbl>
      <w:tblPr>
        <w:tblW w:w="9620" w:type="dxa"/>
        <w:tblInd w:w="93" w:type="dxa"/>
        <w:tblLook w:val="04A0" w:firstRow="1" w:lastRow="0" w:firstColumn="1" w:lastColumn="0" w:noHBand="0" w:noVBand="1"/>
      </w:tblPr>
      <w:tblGrid>
        <w:gridCol w:w="1702"/>
        <w:gridCol w:w="1335"/>
        <w:gridCol w:w="1040"/>
        <w:gridCol w:w="1242"/>
        <w:gridCol w:w="1061"/>
        <w:gridCol w:w="1080"/>
        <w:gridCol w:w="1080"/>
        <w:gridCol w:w="1080"/>
      </w:tblGrid>
      <w:tr w:rsidR="001503CB" w:rsidRPr="00992D47" w14:paraId="051BFB4E" w14:textId="77777777" w:rsidTr="00FE24D3">
        <w:trPr>
          <w:trHeight w:val="300"/>
        </w:trPr>
        <w:tc>
          <w:tcPr>
            <w:tcW w:w="184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20E576C7"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Pokazatelj rezultata</w:t>
            </w:r>
          </w:p>
        </w:tc>
        <w:tc>
          <w:tcPr>
            <w:tcW w:w="108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1E0A68A4"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Definicija</w:t>
            </w:r>
          </w:p>
        </w:tc>
        <w:tc>
          <w:tcPr>
            <w:tcW w:w="108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105D25D6"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Jedinica</w:t>
            </w:r>
          </w:p>
        </w:tc>
        <w:tc>
          <w:tcPr>
            <w:tcW w:w="130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60813671"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Polazna vrijednost</w:t>
            </w:r>
          </w:p>
        </w:tc>
        <w:tc>
          <w:tcPr>
            <w:tcW w:w="108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581273A0"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Izvor podataka</w:t>
            </w:r>
          </w:p>
        </w:tc>
        <w:tc>
          <w:tcPr>
            <w:tcW w:w="3240"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56EAB483"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Ciljana vrijednost</w:t>
            </w:r>
          </w:p>
        </w:tc>
      </w:tr>
      <w:tr w:rsidR="001503CB" w:rsidRPr="00992D47" w14:paraId="7F02DE3C" w14:textId="77777777" w:rsidTr="00FE24D3">
        <w:trPr>
          <w:trHeight w:val="300"/>
        </w:trPr>
        <w:tc>
          <w:tcPr>
            <w:tcW w:w="1840" w:type="dxa"/>
            <w:vMerge/>
            <w:tcBorders>
              <w:top w:val="single" w:sz="4" w:space="0" w:color="DBE5F1"/>
              <w:left w:val="single" w:sz="4" w:space="0" w:color="DBE5F1"/>
              <w:bottom w:val="single" w:sz="4" w:space="0" w:color="DBE5F1"/>
              <w:right w:val="single" w:sz="4" w:space="0" w:color="DBE5F1"/>
            </w:tcBorders>
            <w:vAlign w:val="center"/>
            <w:hideMark/>
          </w:tcPr>
          <w:p w14:paraId="1D84A087"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vMerge/>
            <w:tcBorders>
              <w:top w:val="single" w:sz="4" w:space="0" w:color="DBE5F1"/>
              <w:left w:val="single" w:sz="4" w:space="0" w:color="DBE5F1"/>
              <w:bottom w:val="single" w:sz="4" w:space="0" w:color="DBE5F1"/>
              <w:right w:val="single" w:sz="4" w:space="0" w:color="DBE5F1"/>
            </w:tcBorders>
            <w:vAlign w:val="center"/>
            <w:hideMark/>
          </w:tcPr>
          <w:p w14:paraId="040F0F92"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vMerge/>
            <w:tcBorders>
              <w:top w:val="single" w:sz="4" w:space="0" w:color="DBE5F1"/>
              <w:left w:val="single" w:sz="4" w:space="0" w:color="DBE5F1"/>
              <w:bottom w:val="single" w:sz="4" w:space="0" w:color="DBE5F1"/>
              <w:right w:val="single" w:sz="4" w:space="0" w:color="DBE5F1"/>
            </w:tcBorders>
            <w:vAlign w:val="center"/>
            <w:hideMark/>
          </w:tcPr>
          <w:p w14:paraId="50D5142D"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300" w:type="dxa"/>
            <w:vMerge/>
            <w:tcBorders>
              <w:top w:val="single" w:sz="4" w:space="0" w:color="DBE5F1"/>
              <w:left w:val="single" w:sz="4" w:space="0" w:color="DBE5F1"/>
              <w:bottom w:val="single" w:sz="4" w:space="0" w:color="DBE5F1"/>
              <w:right w:val="single" w:sz="4" w:space="0" w:color="DBE5F1"/>
            </w:tcBorders>
            <w:vAlign w:val="center"/>
            <w:hideMark/>
          </w:tcPr>
          <w:p w14:paraId="1973EEC6"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vMerge/>
            <w:tcBorders>
              <w:top w:val="single" w:sz="4" w:space="0" w:color="DBE5F1"/>
              <w:left w:val="single" w:sz="4" w:space="0" w:color="DBE5F1"/>
              <w:bottom w:val="single" w:sz="4" w:space="0" w:color="DBE5F1"/>
              <w:right w:val="single" w:sz="4" w:space="0" w:color="DBE5F1"/>
            </w:tcBorders>
            <w:vAlign w:val="center"/>
            <w:hideMark/>
          </w:tcPr>
          <w:p w14:paraId="0F9BCF0A"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tcBorders>
              <w:top w:val="nil"/>
              <w:left w:val="nil"/>
              <w:bottom w:val="single" w:sz="4" w:space="0" w:color="DBE5F1"/>
              <w:right w:val="single" w:sz="4" w:space="0" w:color="DBE5F1"/>
            </w:tcBorders>
            <w:shd w:val="clear" w:color="000000" w:fill="EAF1DD"/>
            <w:noWrap/>
            <w:vAlign w:val="bottom"/>
            <w:hideMark/>
          </w:tcPr>
          <w:p w14:paraId="67627372"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(2024.)</w:t>
            </w:r>
          </w:p>
        </w:tc>
        <w:tc>
          <w:tcPr>
            <w:tcW w:w="1080" w:type="dxa"/>
            <w:tcBorders>
              <w:top w:val="nil"/>
              <w:left w:val="nil"/>
              <w:bottom w:val="single" w:sz="4" w:space="0" w:color="DBE5F1"/>
              <w:right w:val="single" w:sz="4" w:space="0" w:color="DBE5F1"/>
            </w:tcBorders>
            <w:shd w:val="clear" w:color="000000" w:fill="EAF1DD"/>
            <w:noWrap/>
            <w:vAlign w:val="bottom"/>
            <w:hideMark/>
          </w:tcPr>
          <w:p w14:paraId="46F3BAD3"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(2025.)</w:t>
            </w:r>
          </w:p>
        </w:tc>
        <w:tc>
          <w:tcPr>
            <w:tcW w:w="1080" w:type="dxa"/>
            <w:tcBorders>
              <w:top w:val="nil"/>
              <w:left w:val="nil"/>
              <w:bottom w:val="single" w:sz="4" w:space="0" w:color="DBE5F1"/>
              <w:right w:val="single" w:sz="4" w:space="0" w:color="DBE5F1"/>
            </w:tcBorders>
            <w:shd w:val="clear" w:color="000000" w:fill="EAF1DD"/>
            <w:noWrap/>
            <w:vAlign w:val="bottom"/>
            <w:hideMark/>
          </w:tcPr>
          <w:p w14:paraId="0F530566"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(2026.)</w:t>
            </w:r>
          </w:p>
        </w:tc>
      </w:tr>
      <w:tr w:rsidR="001503CB" w:rsidRPr="00992D47" w14:paraId="26E43B06" w14:textId="77777777" w:rsidTr="00FE24D3">
        <w:trPr>
          <w:trHeight w:val="1840"/>
        </w:trPr>
        <w:tc>
          <w:tcPr>
            <w:tcW w:w="1840" w:type="dxa"/>
            <w:tcBorders>
              <w:top w:val="nil"/>
              <w:left w:val="single" w:sz="4" w:space="0" w:color="DBE5F1"/>
              <w:bottom w:val="single" w:sz="4" w:space="0" w:color="DBE5F1"/>
              <w:right w:val="single" w:sz="4" w:space="0" w:color="DBE5F1"/>
            </w:tcBorders>
            <w:vAlign w:val="center"/>
          </w:tcPr>
          <w:p w14:paraId="2C14AF3D"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Osiguranje  sredstava kojima se omogućuje realizacija predškolske djelatnosti, te racionalno izvršenje  Financijskog plana za 2023.g.</w:t>
            </w:r>
          </w:p>
        </w:tc>
        <w:tc>
          <w:tcPr>
            <w:tcW w:w="1080" w:type="dxa"/>
            <w:tcBorders>
              <w:top w:val="nil"/>
              <w:left w:val="single" w:sz="4" w:space="0" w:color="DBE5F1"/>
              <w:bottom w:val="single" w:sz="4" w:space="0" w:color="DBE5F1"/>
              <w:right w:val="single" w:sz="4" w:space="0" w:color="DBE5F1"/>
            </w:tcBorders>
            <w:vAlign w:val="center"/>
          </w:tcPr>
          <w:p w14:paraId="30939259"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 xml:space="preserve">Provedba Godišnjeg plana i programa, te Kurikuluma. </w:t>
            </w:r>
          </w:p>
        </w:tc>
        <w:tc>
          <w:tcPr>
            <w:tcW w:w="1080" w:type="dxa"/>
            <w:tcBorders>
              <w:top w:val="nil"/>
              <w:left w:val="single" w:sz="4" w:space="0" w:color="DBE5F1"/>
              <w:bottom w:val="single" w:sz="4" w:space="0" w:color="DBE5F1"/>
              <w:right w:val="single" w:sz="4" w:space="0" w:color="DBE5F1"/>
            </w:tcBorders>
            <w:vAlign w:val="center"/>
          </w:tcPr>
          <w:p w14:paraId="28623C59"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w:t>
            </w:r>
          </w:p>
        </w:tc>
        <w:tc>
          <w:tcPr>
            <w:tcW w:w="1300" w:type="dxa"/>
            <w:tcBorders>
              <w:top w:val="nil"/>
              <w:left w:val="single" w:sz="4" w:space="0" w:color="DBE5F1"/>
              <w:bottom w:val="single" w:sz="4" w:space="0" w:color="DBE5F1"/>
              <w:right w:val="single" w:sz="4" w:space="0" w:color="DBE5F1"/>
            </w:tcBorders>
            <w:vAlign w:val="center"/>
          </w:tcPr>
          <w:p w14:paraId="5BB1D7E8"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100%</w:t>
            </w:r>
          </w:p>
        </w:tc>
        <w:tc>
          <w:tcPr>
            <w:tcW w:w="1080" w:type="dxa"/>
            <w:tcBorders>
              <w:top w:val="nil"/>
              <w:left w:val="single" w:sz="4" w:space="0" w:color="DBE5F1"/>
              <w:bottom w:val="single" w:sz="4" w:space="0" w:color="DBE5F1"/>
              <w:right w:val="single" w:sz="4" w:space="0" w:color="DBE5F1"/>
            </w:tcBorders>
            <w:vAlign w:val="center"/>
          </w:tcPr>
          <w:p w14:paraId="50B4B440"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DV ''Zlatna ribica''</w:t>
            </w:r>
          </w:p>
        </w:tc>
        <w:tc>
          <w:tcPr>
            <w:tcW w:w="1080" w:type="dxa"/>
            <w:tcBorders>
              <w:top w:val="nil"/>
              <w:left w:val="single" w:sz="4" w:space="0" w:color="DBE5F1"/>
              <w:bottom w:val="single" w:sz="4" w:space="0" w:color="DBE5F1"/>
              <w:right w:val="single" w:sz="4" w:space="0" w:color="DBE5F1"/>
            </w:tcBorders>
            <w:vAlign w:val="center"/>
          </w:tcPr>
          <w:p w14:paraId="3F73D457"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100%</w:t>
            </w:r>
          </w:p>
        </w:tc>
        <w:tc>
          <w:tcPr>
            <w:tcW w:w="1080" w:type="dxa"/>
            <w:tcBorders>
              <w:top w:val="nil"/>
              <w:left w:val="single" w:sz="4" w:space="0" w:color="DBE5F1"/>
              <w:bottom w:val="single" w:sz="4" w:space="0" w:color="DBE5F1"/>
              <w:right w:val="single" w:sz="4" w:space="0" w:color="DBE5F1"/>
            </w:tcBorders>
            <w:vAlign w:val="center"/>
          </w:tcPr>
          <w:p w14:paraId="59A5E652"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100%</w:t>
            </w:r>
          </w:p>
        </w:tc>
        <w:tc>
          <w:tcPr>
            <w:tcW w:w="1080" w:type="dxa"/>
            <w:tcBorders>
              <w:top w:val="nil"/>
              <w:left w:val="single" w:sz="4" w:space="0" w:color="DBE5F1"/>
              <w:bottom w:val="single" w:sz="4" w:space="0" w:color="DBE5F1"/>
              <w:right w:val="single" w:sz="4" w:space="0" w:color="DBE5F1"/>
            </w:tcBorders>
            <w:vAlign w:val="center"/>
          </w:tcPr>
          <w:p w14:paraId="4C81B406"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100%</w:t>
            </w:r>
          </w:p>
        </w:tc>
      </w:tr>
    </w:tbl>
    <w:p w14:paraId="1CB91DCA" w14:textId="77777777" w:rsidR="001503CB" w:rsidRPr="00992D47" w:rsidRDefault="001503CB" w:rsidP="00992D47">
      <w:pPr>
        <w:spacing w:after="0" w:line="240" w:lineRule="auto"/>
        <w:rPr>
          <w:rFonts w:ascii="Times New Roman" w:eastAsia="Times New Roman" w:hAnsi="Times New Roman" w:cs="Times New Roman"/>
          <w:b/>
          <w:bCs/>
          <w:lang w:eastAsia="hr-HR"/>
        </w:rPr>
      </w:pPr>
    </w:p>
    <w:p w14:paraId="12351F1B" w14:textId="77777777" w:rsidR="001503CB" w:rsidRPr="00992D47" w:rsidRDefault="001503CB" w:rsidP="00992D47">
      <w:pPr>
        <w:spacing w:after="0" w:line="240" w:lineRule="auto"/>
        <w:rPr>
          <w:rFonts w:ascii="Times New Roman" w:eastAsia="Times New Roman" w:hAnsi="Times New Roman" w:cs="Times New Roman"/>
          <w:b/>
          <w:bCs/>
          <w:lang w:eastAsia="hr-HR"/>
        </w:rPr>
      </w:pPr>
    </w:p>
    <w:p w14:paraId="1AF702BD" w14:textId="77777777" w:rsidR="001503CB" w:rsidRPr="00992D47" w:rsidRDefault="001503CB" w:rsidP="00992D47">
      <w:pPr>
        <w:spacing w:after="0" w:line="240" w:lineRule="auto"/>
        <w:rPr>
          <w:rFonts w:ascii="Times New Roman" w:eastAsia="Times New Roman" w:hAnsi="Times New Roman" w:cs="Times New Roman"/>
          <w:b/>
          <w:bCs/>
          <w:lang w:eastAsia="hr-HR"/>
        </w:rPr>
      </w:pPr>
    </w:p>
    <w:p w14:paraId="1130BB6B" w14:textId="77777777" w:rsidR="001503CB" w:rsidRPr="00992D47" w:rsidRDefault="001503CB" w:rsidP="00992D47">
      <w:pPr>
        <w:spacing w:after="0" w:line="240" w:lineRule="auto"/>
        <w:rPr>
          <w:rFonts w:ascii="Times New Roman" w:eastAsia="Times New Roman" w:hAnsi="Times New Roman" w:cs="Times New Roman"/>
          <w:b/>
          <w:bCs/>
          <w:lang w:eastAsia="hr-HR"/>
        </w:rPr>
      </w:pPr>
    </w:p>
    <w:p w14:paraId="1592B88A" w14:textId="77777777" w:rsidR="001503CB" w:rsidRPr="00992D47" w:rsidRDefault="001503CB" w:rsidP="00D07E75">
      <w:pPr>
        <w:pStyle w:val="Odlomakpopisa"/>
        <w:numPr>
          <w:ilvl w:val="0"/>
          <w:numId w:val="21"/>
        </w:numPr>
        <w:spacing w:after="0" w:line="240" w:lineRule="auto"/>
        <w:rPr>
          <w:rFonts w:ascii="Times New Roman" w:hAnsi="Times New Roman" w:cs="Times New Roman"/>
          <w:i/>
          <w:iCs/>
        </w:rPr>
      </w:pPr>
      <w:r w:rsidRPr="00992D47">
        <w:rPr>
          <w:rFonts w:ascii="Times New Roman" w:hAnsi="Times New Roman" w:cs="Times New Roman"/>
          <w:b/>
          <w:bCs/>
        </w:rPr>
        <w:lastRenderedPageBreak/>
        <w:t xml:space="preserve"> </w:t>
      </w:r>
      <w:r w:rsidRPr="00992D47">
        <w:rPr>
          <w:rFonts w:ascii="Times New Roman" w:hAnsi="Times New Roman" w:cs="Times New Roman"/>
          <w:b/>
        </w:rPr>
        <w:t>DODATNI PROGRAMI PREDŠKOLSKOG ODGOJA</w:t>
      </w:r>
    </w:p>
    <w:p w14:paraId="38BE303E" w14:textId="77777777" w:rsidR="001503CB" w:rsidRPr="00992D47" w:rsidRDefault="001503CB" w:rsidP="00992D47">
      <w:pPr>
        <w:spacing w:line="240" w:lineRule="auto"/>
        <w:rPr>
          <w:rFonts w:ascii="Times New Roman" w:hAnsi="Times New Roman" w:cs="Times New Roman"/>
          <w:i/>
          <w:iCs/>
        </w:rPr>
      </w:pPr>
    </w:p>
    <w:p w14:paraId="734D9782" w14:textId="77777777" w:rsidR="001503CB" w:rsidRPr="00992D47" w:rsidRDefault="001503CB" w:rsidP="00992D47">
      <w:pPr>
        <w:spacing w:line="240" w:lineRule="auto"/>
        <w:jc w:val="both"/>
        <w:rPr>
          <w:rFonts w:ascii="Times New Roman" w:hAnsi="Times New Roman" w:cs="Times New Roman"/>
        </w:rPr>
      </w:pPr>
      <w:r w:rsidRPr="00992D47">
        <w:rPr>
          <w:rFonts w:ascii="Times New Roman" w:hAnsi="Times New Roman" w:cs="Times New Roman"/>
        </w:rPr>
        <w:t xml:space="preserve">Planirana sredstva za  provođenje dodatnih programa predškolskog odgoja iznose </w:t>
      </w:r>
      <w:r w:rsidRPr="00992D47">
        <w:rPr>
          <w:rFonts w:ascii="Times New Roman" w:hAnsi="Times New Roman" w:cs="Times New Roman"/>
          <w:b/>
        </w:rPr>
        <w:t>11.450,00 EUR</w:t>
      </w:r>
      <w:r w:rsidRPr="00992D47">
        <w:rPr>
          <w:rFonts w:ascii="Times New Roman" w:hAnsi="Times New Roman" w:cs="Times New Roman"/>
        </w:rPr>
        <w:t xml:space="preserve"> za 2024. godinu.</w:t>
      </w:r>
    </w:p>
    <w:p w14:paraId="02BA4008" w14:textId="77777777" w:rsidR="001503CB" w:rsidRPr="00992D47" w:rsidRDefault="001503CB" w:rsidP="00992D47">
      <w:pPr>
        <w:keepNext/>
        <w:spacing w:after="0" w:line="240" w:lineRule="auto"/>
        <w:outlineLvl w:val="3"/>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Opis programa</w:t>
      </w:r>
    </w:p>
    <w:p w14:paraId="3E37124D" w14:textId="77777777" w:rsidR="001503CB" w:rsidRPr="00992D47" w:rsidRDefault="001503CB" w:rsidP="00992D47">
      <w:pPr>
        <w:keepNext/>
        <w:spacing w:after="0" w:line="240" w:lineRule="auto"/>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Dodatni programi predškolskog odgoja podrazumijevaju provedbu aktivnosti koje obogaćuju iskustvo i podižu standard odgoja predškolske djece. Program je planiran kroz plan za 2024.g. te kroz projekcije 2025. i 2026.g. Program se sastoji od::</w:t>
      </w:r>
    </w:p>
    <w:p w14:paraId="61C5F1EF" w14:textId="77777777" w:rsidR="001503CB" w:rsidRPr="00992D47" w:rsidRDefault="001503CB" w:rsidP="00D07E75">
      <w:pPr>
        <w:pStyle w:val="Odlomakpopisa"/>
        <w:keepNext/>
        <w:numPr>
          <w:ilvl w:val="0"/>
          <w:numId w:val="23"/>
        </w:numPr>
        <w:spacing w:after="0" w:line="240" w:lineRule="auto"/>
        <w:jc w:val="both"/>
        <w:outlineLvl w:val="4"/>
        <w:rPr>
          <w:rFonts w:ascii="Times New Roman" w:hAnsi="Times New Roman" w:cs="Times New Roman"/>
        </w:rPr>
      </w:pPr>
      <w:r w:rsidRPr="00992D47">
        <w:rPr>
          <w:rFonts w:ascii="Times New Roman" w:hAnsi="Times New Roman" w:cs="Times New Roman"/>
        </w:rPr>
        <w:t>aktivnosti List „</w:t>
      </w:r>
      <w:proofErr w:type="spellStart"/>
      <w:r w:rsidRPr="00992D47">
        <w:rPr>
          <w:rFonts w:ascii="Times New Roman" w:hAnsi="Times New Roman" w:cs="Times New Roman"/>
        </w:rPr>
        <w:t>Kamičić</w:t>
      </w:r>
      <w:proofErr w:type="spellEnd"/>
      <w:r w:rsidRPr="00992D47">
        <w:rPr>
          <w:rFonts w:ascii="Times New Roman" w:hAnsi="Times New Roman" w:cs="Times New Roman"/>
        </w:rPr>
        <w:t xml:space="preserve">“, </w:t>
      </w:r>
    </w:p>
    <w:p w14:paraId="01DF4621" w14:textId="77777777" w:rsidR="001503CB" w:rsidRPr="00992D47" w:rsidRDefault="001503CB" w:rsidP="00D07E75">
      <w:pPr>
        <w:pStyle w:val="Odlomakpopisa"/>
        <w:keepNext/>
        <w:numPr>
          <w:ilvl w:val="0"/>
          <w:numId w:val="23"/>
        </w:numPr>
        <w:spacing w:after="0" w:line="240" w:lineRule="auto"/>
        <w:jc w:val="both"/>
        <w:outlineLvl w:val="4"/>
        <w:rPr>
          <w:rFonts w:ascii="Times New Roman" w:hAnsi="Times New Roman" w:cs="Times New Roman"/>
        </w:rPr>
      </w:pPr>
      <w:r w:rsidRPr="00992D47">
        <w:rPr>
          <w:rFonts w:ascii="Times New Roman" w:hAnsi="Times New Roman" w:cs="Times New Roman"/>
        </w:rPr>
        <w:t>aktivnosti „</w:t>
      </w:r>
      <w:proofErr w:type="spellStart"/>
      <w:r w:rsidRPr="00992D47">
        <w:rPr>
          <w:rFonts w:ascii="Times New Roman" w:hAnsi="Times New Roman" w:cs="Times New Roman"/>
        </w:rPr>
        <w:t>Kostrenske</w:t>
      </w:r>
      <w:proofErr w:type="spellEnd"/>
      <w:r w:rsidRPr="00992D47">
        <w:rPr>
          <w:rFonts w:ascii="Times New Roman" w:hAnsi="Times New Roman" w:cs="Times New Roman"/>
        </w:rPr>
        <w:t xml:space="preserve"> </w:t>
      </w:r>
      <w:proofErr w:type="spellStart"/>
      <w:r w:rsidRPr="00992D47">
        <w:rPr>
          <w:rFonts w:ascii="Times New Roman" w:hAnsi="Times New Roman" w:cs="Times New Roman"/>
        </w:rPr>
        <w:t>maškarice</w:t>
      </w:r>
      <w:proofErr w:type="spellEnd"/>
      <w:r w:rsidRPr="00992D47">
        <w:rPr>
          <w:rFonts w:ascii="Times New Roman" w:hAnsi="Times New Roman" w:cs="Times New Roman"/>
        </w:rPr>
        <w:t>“</w:t>
      </w:r>
    </w:p>
    <w:p w14:paraId="6D920D78" w14:textId="77777777" w:rsidR="001503CB" w:rsidRPr="00992D47" w:rsidRDefault="001503CB" w:rsidP="00D07E75">
      <w:pPr>
        <w:pStyle w:val="Odlomakpopisa"/>
        <w:keepNext/>
        <w:numPr>
          <w:ilvl w:val="0"/>
          <w:numId w:val="23"/>
        </w:numPr>
        <w:spacing w:after="0" w:line="240" w:lineRule="auto"/>
        <w:jc w:val="both"/>
        <w:outlineLvl w:val="4"/>
        <w:rPr>
          <w:rFonts w:ascii="Times New Roman" w:hAnsi="Times New Roman" w:cs="Times New Roman"/>
        </w:rPr>
      </w:pPr>
      <w:r w:rsidRPr="00992D47">
        <w:rPr>
          <w:rFonts w:ascii="Times New Roman" w:hAnsi="Times New Roman" w:cs="Times New Roman"/>
        </w:rPr>
        <w:t xml:space="preserve">aktivnost „Čakavski </w:t>
      </w:r>
      <w:proofErr w:type="spellStart"/>
      <w:r w:rsidRPr="00992D47">
        <w:rPr>
          <w:rFonts w:ascii="Times New Roman" w:hAnsi="Times New Roman" w:cs="Times New Roman"/>
        </w:rPr>
        <w:t>kantunić</w:t>
      </w:r>
      <w:proofErr w:type="spellEnd"/>
      <w:r w:rsidRPr="00992D47">
        <w:rPr>
          <w:rFonts w:ascii="Times New Roman" w:hAnsi="Times New Roman" w:cs="Times New Roman"/>
        </w:rPr>
        <w:t>“,</w:t>
      </w:r>
    </w:p>
    <w:p w14:paraId="171B9841" w14:textId="77777777" w:rsidR="001503CB" w:rsidRPr="00992D47" w:rsidRDefault="001503CB" w:rsidP="00D07E75">
      <w:pPr>
        <w:pStyle w:val="Odlomakpopisa"/>
        <w:keepNext/>
        <w:numPr>
          <w:ilvl w:val="0"/>
          <w:numId w:val="23"/>
        </w:numPr>
        <w:spacing w:after="0" w:line="240" w:lineRule="auto"/>
        <w:jc w:val="both"/>
        <w:outlineLvl w:val="4"/>
        <w:rPr>
          <w:rFonts w:ascii="Times New Roman" w:hAnsi="Times New Roman" w:cs="Times New Roman"/>
        </w:rPr>
      </w:pPr>
      <w:r w:rsidRPr="00992D47">
        <w:rPr>
          <w:rFonts w:ascii="Times New Roman" w:hAnsi="Times New Roman" w:cs="Times New Roman"/>
        </w:rPr>
        <w:t>aktivnost ''Rastimo zajedno'',</w:t>
      </w:r>
    </w:p>
    <w:p w14:paraId="18ACB023" w14:textId="77777777" w:rsidR="001503CB" w:rsidRPr="00992D47" w:rsidRDefault="001503CB" w:rsidP="00D07E75">
      <w:pPr>
        <w:pStyle w:val="Odlomakpopisa"/>
        <w:keepNext/>
        <w:numPr>
          <w:ilvl w:val="0"/>
          <w:numId w:val="23"/>
        </w:numPr>
        <w:spacing w:after="0" w:line="240" w:lineRule="auto"/>
        <w:jc w:val="both"/>
        <w:outlineLvl w:val="4"/>
        <w:rPr>
          <w:rFonts w:ascii="Times New Roman" w:hAnsi="Times New Roman" w:cs="Times New Roman"/>
        </w:rPr>
      </w:pPr>
      <w:r w:rsidRPr="00992D47">
        <w:rPr>
          <w:rFonts w:ascii="Times New Roman" w:hAnsi="Times New Roman" w:cs="Times New Roman"/>
        </w:rPr>
        <w:t xml:space="preserve">aktivnost „Upoznajmo svijet oko nas“, </w:t>
      </w:r>
    </w:p>
    <w:p w14:paraId="33EDDCDF" w14:textId="77777777" w:rsidR="001503CB" w:rsidRPr="00992D47" w:rsidRDefault="001503CB" w:rsidP="00D07E75">
      <w:pPr>
        <w:pStyle w:val="Odlomakpopisa"/>
        <w:keepNext/>
        <w:numPr>
          <w:ilvl w:val="0"/>
          <w:numId w:val="23"/>
        </w:numPr>
        <w:spacing w:after="0" w:line="240" w:lineRule="auto"/>
        <w:jc w:val="both"/>
        <w:outlineLvl w:val="4"/>
        <w:rPr>
          <w:rFonts w:ascii="Times New Roman" w:hAnsi="Times New Roman" w:cs="Times New Roman"/>
        </w:rPr>
      </w:pPr>
      <w:r w:rsidRPr="00992D47">
        <w:rPr>
          <w:rFonts w:ascii="Times New Roman" w:hAnsi="Times New Roman" w:cs="Times New Roman"/>
        </w:rPr>
        <w:t>aktivnost „Korištenje sportske dvorane“.</w:t>
      </w:r>
    </w:p>
    <w:p w14:paraId="473F2CA8" w14:textId="77777777" w:rsidR="001503CB" w:rsidRPr="00992D47" w:rsidRDefault="001503CB" w:rsidP="00992D47">
      <w:pPr>
        <w:pStyle w:val="Odlomakpopisa"/>
        <w:keepNext/>
        <w:spacing w:line="240" w:lineRule="auto"/>
        <w:jc w:val="both"/>
        <w:outlineLvl w:val="4"/>
        <w:rPr>
          <w:rFonts w:ascii="Times New Roman" w:hAnsi="Times New Roman" w:cs="Times New Roman"/>
        </w:rPr>
      </w:pPr>
    </w:p>
    <w:p w14:paraId="5DA0F41C" w14:textId="77777777" w:rsidR="001503CB" w:rsidRPr="00992D47" w:rsidRDefault="001503CB" w:rsidP="00992D47">
      <w:pPr>
        <w:keepNext/>
        <w:spacing w:after="0" w:line="240" w:lineRule="auto"/>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U odnosu na prethodnu 2023. godinu, u 2024. godini te nadalje se ukidaju:</w:t>
      </w:r>
    </w:p>
    <w:p w14:paraId="02C1B02A" w14:textId="77777777" w:rsidR="001503CB" w:rsidRPr="00992D47" w:rsidRDefault="001503CB" w:rsidP="00D07E75">
      <w:pPr>
        <w:pStyle w:val="Odlomakpopisa"/>
        <w:keepNext/>
        <w:numPr>
          <w:ilvl w:val="0"/>
          <w:numId w:val="23"/>
        </w:numPr>
        <w:spacing w:after="0" w:line="240" w:lineRule="auto"/>
        <w:jc w:val="both"/>
        <w:outlineLvl w:val="4"/>
        <w:rPr>
          <w:rFonts w:ascii="Times New Roman" w:hAnsi="Times New Roman" w:cs="Times New Roman"/>
        </w:rPr>
      </w:pPr>
      <w:r w:rsidRPr="00992D47">
        <w:rPr>
          <w:rFonts w:ascii="Times New Roman" w:hAnsi="Times New Roman" w:cs="Times New Roman"/>
        </w:rPr>
        <w:t>aktivnost „Asistenti djeci s posebnim potrebama“ – zbog integriranja u aktivnost Osnovnog programa predškolskog obrazovanja. Svi asistenti dobili su ugovor na neodređeno, te su postali stalni dodatak osoblju dječjeg vrtića 2023.</w:t>
      </w:r>
    </w:p>
    <w:p w14:paraId="5B8FF480" w14:textId="77777777" w:rsidR="001503CB" w:rsidRPr="00992D47" w:rsidRDefault="001503CB" w:rsidP="00D07E75">
      <w:pPr>
        <w:pStyle w:val="Odlomakpopisa"/>
        <w:keepNext/>
        <w:numPr>
          <w:ilvl w:val="0"/>
          <w:numId w:val="23"/>
        </w:numPr>
        <w:spacing w:after="0" w:line="240" w:lineRule="auto"/>
        <w:jc w:val="both"/>
        <w:outlineLvl w:val="4"/>
        <w:rPr>
          <w:rFonts w:ascii="Times New Roman" w:hAnsi="Times New Roman" w:cs="Times New Roman"/>
        </w:rPr>
      </w:pPr>
      <w:r w:rsidRPr="00992D47">
        <w:rPr>
          <w:rFonts w:ascii="Times New Roman" w:hAnsi="Times New Roman" w:cs="Times New Roman"/>
        </w:rPr>
        <w:t>kapitalni projekt: „Povećanje svijesti o nutritivnim vrijednostima ribe“ – projekt završen u 2023.godini a bio je vezan za opremanje kuhinje suvremenijom opremom za pripremu ribe i edukaciju osoblja.</w:t>
      </w:r>
    </w:p>
    <w:p w14:paraId="3CA3CA03" w14:textId="77777777" w:rsidR="001503CB" w:rsidRPr="00992D47" w:rsidRDefault="001503CB" w:rsidP="00D07E75">
      <w:pPr>
        <w:pStyle w:val="Odlomakpopisa"/>
        <w:keepNext/>
        <w:numPr>
          <w:ilvl w:val="0"/>
          <w:numId w:val="23"/>
        </w:numPr>
        <w:spacing w:after="0" w:line="240" w:lineRule="auto"/>
        <w:jc w:val="both"/>
        <w:outlineLvl w:val="4"/>
        <w:rPr>
          <w:rFonts w:ascii="Times New Roman" w:hAnsi="Times New Roman" w:cs="Times New Roman"/>
        </w:rPr>
      </w:pPr>
      <w:r w:rsidRPr="00992D47">
        <w:rPr>
          <w:rFonts w:ascii="Times New Roman" w:hAnsi="Times New Roman" w:cs="Times New Roman"/>
        </w:rPr>
        <w:t>tekući projekt: Olimpijski festival dječjih vrtića PGŽ – projekt završen u 2023. godini, a odnosio se na trošak Vrtića kao organizatora i domaćina odvijanja festivala dječjih vrtića PGŽ-a.</w:t>
      </w:r>
    </w:p>
    <w:p w14:paraId="7289BB11" w14:textId="77777777" w:rsidR="001503CB" w:rsidRPr="00992D47" w:rsidRDefault="001503CB" w:rsidP="00992D47">
      <w:pPr>
        <w:spacing w:after="0" w:line="240" w:lineRule="auto"/>
        <w:rPr>
          <w:rFonts w:ascii="Times New Roman" w:eastAsia="Times New Roman" w:hAnsi="Times New Roman" w:cs="Times New Roman"/>
          <w:b/>
          <w:bCs/>
          <w:lang w:eastAsia="hr-HR"/>
        </w:rPr>
      </w:pPr>
    </w:p>
    <w:p w14:paraId="28DA5D2F" w14:textId="77777777" w:rsidR="001503CB" w:rsidRPr="00992D47" w:rsidRDefault="001503CB" w:rsidP="00992D47">
      <w:pPr>
        <w:spacing w:after="0" w:line="240" w:lineRule="auto"/>
        <w:rPr>
          <w:rFonts w:ascii="Times New Roman" w:eastAsia="Times New Roman" w:hAnsi="Times New Roman" w:cs="Times New Roman"/>
          <w:b/>
          <w:bCs/>
          <w:lang w:eastAsia="hr-HR"/>
        </w:rPr>
      </w:pPr>
      <w:r w:rsidRPr="00992D47">
        <w:rPr>
          <w:rFonts w:ascii="Times New Roman" w:eastAsia="Times New Roman" w:hAnsi="Times New Roman" w:cs="Times New Roman"/>
          <w:b/>
          <w:bCs/>
          <w:lang w:eastAsia="hr-HR"/>
        </w:rPr>
        <w:t>Cilj programa</w:t>
      </w:r>
    </w:p>
    <w:p w14:paraId="5C359E07" w14:textId="77777777" w:rsidR="001503CB" w:rsidRPr="00992D47" w:rsidRDefault="001503CB" w:rsidP="00992D47">
      <w:pPr>
        <w:keepNext/>
        <w:spacing w:after="0" w:line="240" w:lineRule="auto"/>
        <w:jc w:val="both"/>
        <w:outlineLvl w:val="4"/>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 xml:space="preserve">Cilj dodatnih programa odgoja i obrazovanja je obogaćivanje redovnog programa dodatnim sadržajima te poticanje individualnih interesa i sklonosti djece unutar vremena koje provode u institucionalnoj sredini. </w:t>
      </w:r>
    </w:p>
    <w:p w14:paraId="0FFC571A" w14:textId="77777777" w:rsidR="001503CB" w:rsidRPr="00992D47" w:rsidRDefault="001503CB" w:rsidP="00992D47">
      <w:pPr>
        <w:keepNext/>
        <w:spacing w:after="0" w:line="240" w:lineRule="auto"/>
        <w:jc w:val="both"/>
        <w:outlineLvl w:val="4"/>
        <w:rPr>
          <w:rFonts w:ascii="Times New Roman" w:eastAsia="Times New Roman" w:hAnsi="Times New Roman" w:cs="Times New Roman"/>
          <w:lang w:eastAsia="hr-HR"/>
        </w:rPr>
      </w:pPr>
    </w:p>
    <w:tbl>
      <w:tblPr>
        <w:tblW w:w="9620" w:type="dxa"/>
        <w:tblInd w:w="93" w:type="dxa"/>
        <w:tblLook w:val="04A0" w:firstRow="1" w:lastRow="0" w:firstColumn="1" w:lastColumn="0" w:noHBand="0" w:noVBand="1"/>
      </w:tblPr>
      <w:tblGrid>
        <w:gridCol w:w="1568"/>
        <w:gridCol w:w="1521"/>
        <w:gridCol w:w="937"/>
        <w:gridCol w:w="1281"/>
        <w:gridCol w:w="1073"/>
        <w:gridCol w:w="1080"/>
        <w:gridCol w:w="1080"/>
        <w:gridCol w:w="1080"/>
      </w:tblGrid>
      <w:tr w:rsidR="001503CB" w:rsidRPr="00992D47" w14:paraId="55F64773" w14:textId="77777777" w:rsidTr="00FE24D3">
        <w:trPr>
          <w:trHeight w:val="300"/>
        </w:trPr>
        <w:tc>
          <w:tcPr>
            <w:tcW w:w="1603"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5EA62AC7"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Pokazatelj učinka</w:t>
            </w:r>
          </w:p>
        </w:tc>
        <w:tc>
          <w:tcPr>
            <w:tcW w:w="156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27C40630"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Definicija</w:t>
            </w:r>
          </w:p>
        </w:tc>
        <w:tc>
          <w:tcPr>
            <w:tcW w:w="837"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262E1683"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Jedinica</w:t>
            </w:r>
          </w:p>
        </w:tc>
        <w:tc>
          <w:tcPr>
            <w:tcW w:w="130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51226679"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Polazna vrijednost</w:t>
            </w:r>
          </w:p>
        </w:tc>
        <w:tc>
          <w:tcPr>
            <w:tcW w:w="108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2FC2035B"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Izvor podataka</w:t>
            </w:r>
          </w:p>
        </w:tc>
        <w:tc>
          <w:tcPr>
            <w:tcW w:w="3240"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410773E7"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Ciljana vrijednost</w:t>
            </w:r>
          </w:p>
        </w:tc>
      </w:tr>
      <w:tr w:rsidR="001503CB" w:rsidRPr="00992D47" w14:paraId="13C60CBD" w14:textId="77777777" w:rsidTr="00FE24D3">
        <w:trPr>
          <w:trHeight w:val="300"/>
        </w:trPr>
        <w:tc>
          <w:tcPr>
            <w:tcW w:w="1603" w:type="dxa"/>
            <w:vMerge/>
            <w:tcBorders>
              <w:top w:val="single" w:sz="4" w:space="0" w:color="DBE5F1"/>
              <w:left w:val="single" w:sz="4" w:space="0" w:color="DBE5F1"/>
              <w:bottom w:val="single" w:sz="4" w:space="0" w:color="DBE5F1"/>
              <w:right w:val="single" w:sz="4" w:space="0" w:color="DBE5F1"/>
            </w:tcBorders>
            <w:vAlign w:val="center"/>
            <w:hideMark/>
          </w:tcPr>
          <w:p w14:paraId="641FDB25"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560" w:type="dxa"/>
            <w:vMerge/>
            <w:tcBorders>
              <w:top w:val="single" w:sz="4" w:space="0" w:color="DBE5F1"/>
              <w:left w:val="single" w:sz="4" w:space="0" w:color="DBE5F1"/>
              <w:bottom w:val="single" w:sz="4" w:space="0" w:color="DBE5F1"/>
              <w:right w:val="single" w:sz="4" w:space="0" w:color="DBE5F1"/>
            </w:tcBorders>
            <w:vAlign w:val="center"/>
            <w:hideMark/>
          </w:tcPr>
          <w:p w14:paraId="35270883"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837" w:type="dxa"/>
            <w:vMerge/>
            <w:tcBorders>
              <w:top w:val="single" w:sz="4" w:space="0" w:color="DBE5F1"/>
              <w:left w:val="single" w:sz="4" w:space="0" w:color="DBE5F1"/>
              <w:bottom w:val="single" w:sz="4" w:space="0" w:color="DBE5F1"/>
              <w:right w:val="single" w:sz="4" w:space="0" w:color="DBE5F1"/>
            </w:tcBorders>
            <w:vAlign w:val="center"/>
            <w:hideMark/>
          </w:tcPr>
          <w:p w14:paraId="357E5CE9"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300" w:type="dxa"/>
            <w:vMerge/>
            <w:tcBorders>
              <w:top w:val="single" w:sz="4" w:space="0" w:color="DBE5F1"/>
              <w:left w:val="single" w:sz="4" w:space="0" w:color="DBE5F1"/>
              <w:bottom w:val="single" w:sz="4" w:space="0" w:color="DBE5F1"/>
              <w:right w:val="single" w:sz="4" w:space="0" w:color="DBE5F1"/>
            </w:tcBorders>
            <w:vAlign w:val="center"/>
            <w:hideMark/>
          </w:tcPr>
          <w:p w14:paraId="4BBF2FE2"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vMerge/>
            <w:tcBorders>
              <w:top w:val="single" w:sz="4" w:space="0" w:color="DBE5F1"/>
              <w:left w:val="single" w:sz="4" w:space="0" w:color="DBE5F1"/>
              <w:bottom w:val="single" w:sz="4" w:space="0" w:color="DBE5F1"/>
              <w:right w:val="single" w:sz="4" w:space="0" w:color="DBE5F1"/>
            </w:tcBorders>
            <w:vAlign w:val="center"/>
            <w:hideMark/>
          </w:tcPr>
          <w:p w14:paraId="009CD7C2"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tcBorders>
              <w:top w:val="nil"/>
              <w:left w:val="nil"/>
              <w:bottom w:val="single" w:sz="4" w:space="0" w:color="DBE5F1"/>
              <w:right w:val="single" w:sz="4" w:space="0" w:color="DBE5F1"/>
            </w:tcBorders>
            <w:shd w:val="clear" w:color="000000" w:fill="EAF1DD"/>
            <w:noWrap/>
            <w:vAlign w:val="bottom"/>
            <w:hideMark/>
          </w:tcPr>
          <w:p w14:paraId="1C0DDB1C"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(2024.)</w:t>
            </w:r>
          </w:p>
        </w:tc>
        <w:tc>
          <w:tcPr>
            <w:tcW w:w="1080" w:type="dxa"/>
            <w:tcBorders>
              <w:top w:val="nil"/>
              <w:left w:val="nil"/>
              <w:bottom w:val="single" w:sz="4" w:space="0" w:color="DBE5F1"/>
              <w:right w:val="single" w:sz="4" w:space="0" w:color="DBE5F1"/>
            </w:tcBorders>
            <w:shd w:val="clear" w:color="000000" w:fill="EAF1DD"/>
            <w:noWrap/>
            <w:vAlign w:val="bottom"/>
            <w:hideMark/>
          </w:tcPr>
          <w:p w14:paraId="5A9B8C66"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(2025.)</w:t>
            </w:r>
          </w:p>
        </w:tc>
        <w:tc>
          <w:tcPr>
            <w:tcW w:w="1080" w:type="dxa"/>
            <w:tcBorders>
              <w:top w:val="nil"/>
              <w:left w:val="nil"/>
              <w:bottom w:val="single" w:sz="4" w:space="0" w:color="DBE5F1"/>
              <w:right w:val="single" w:sz="4" w:space="0" w:color="DBE5F1"/>
            </w:tcBorders>
            <w:shd w:val="clear" w:color="000000" w:fill="EAF1DD"/>
            <w:noWrap/>
            <w:vAlign w:val="bottom"/>
            <w:hideMark/>
          </w:tcPr>
          <w:p w14:paraId="1C66187C"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(2026.)</w:t>
            </w:r>
          </w:p>
        </w:tc>
      </w:tr>
      <w:tr w:rsidR="001503CB" w:rsidRPr="00992D47" w14:paraId="7B515798" w14:textId="77777777" w:rsidTr="00FE24D3">
        <w:trPr>
          <w:trHeight w:val="1578"/>
        </w:trPr>
        <w:tc>
          <w:tcPr>
            <w:tcW w:w="1603" w:type="dxa"/>
            <w:tcBorders>
              <w:top w:val="nil"/>
              <w:left w:val="single" w:sz="4" w:space="0" w:color="DBE5F1"/>
              <w:bottom w:val="single" w:sz="4" w:space="0" w:color="DBE5F1"/>
              <w:right w:val="single" w:sz="4" w:space="0" w:color="DBE5F1"/>
            </w:tcBorders>
            <w:vAlign w:val="center"/>
          </w:tcPr>
          <w:p w14:paraId="2FE37146"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Broj provedenih aktivnosti i projekata programa u svrhu poboljšanja uvjeta djece u Vrtiću</w:t>
            </w:r>
          </w:p>
        </w:tc>
        <w:tc>
          <w:tcPr>
            <w:tcW w:w="1560" w:type="dxa"/>
            <w:tcBorders>
              <w:top w:val="nil"/>
              <w:left w:val="single" w:sz="4" w:space="0" w:color="DBE5F1"/>
              <w:bottom w:val="single" w:sz="4" w:space="0" w:color="DBE5F1"/>
              <w:right w:val="single" w:sz="4" w:space="0" w:color="DBE5F1"/>
            </w:tcBorders>
            <w:vAlign w:val="center"/>
          </w:tcPr>
          <w:p w14:paraId="437D5043"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Aktivnosti koje su uspješno započete te privedene kraju</w:t>
            </w:r>
          </w:p>
        </w:tc>
        <w:tc>
          <w:tcPr>
            <w:tcW w:w="837" w:type="dxa"/>
            <w:tcBorders>
              <w:top w:val="nil"/>
              <w:left w:val="single" w:sz="4" w:space="0" w:color="DBE5F1"/>
              <w:bottom w:val="single" w:sz="4" w:space="0" w:color="DBE5F1"/>
              <w:right w:val="single" w:sz="4" w:space="0" w:color="DBE5F1"/>
            </w:tcBorders>
            <w:vAlign w:val="center"/>
          </w:tcPr>
          <w:p w14:paraId="397CFF45"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kom.</w:t>
            </w:r>
          </w:p>
        </w:tc>
        <w:tc>
          <w:tcPr>
            <w:tcW w:w="1300" w:type="dxa"/>
            <w:tcBorders>
              <w:top w:val="nil"/>
              <w:left w:val="single" w:sz="4" w:space="0" w:color="DBE5F1"/>
              <w:bottom w:val="single" w:sz="4" w:space="0" w:color="DBE5F1"/>
              <w:right w:val="single" w:sz="4" w:space="0" w:color="DBE5F1"/>
            </w:tcBorders>
            <w:vAlign w:val="center"/>
          </w:tcPr>
          <w:p w14:paraId="0B59C73F"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9</w:t>
            </w:r>
          </w:p>
        </w:tc>
        <w:tc>
          <w:tcPr>
            <w:tcW w:w="1080" w:type="dxa"/>
            <w:tcBorders>
              <w:top w:val="nil"/>
              <w:left w:val="single" w:sz="4" w:space="0" w:color="DBE5F1"/>
              <w:bottom w:val="single" w:sz="4" w:space="0" w:color="DBE5F1"/>
              <w:right w:val="single" w:sz="4" w:space="0" w:color="DBE5F1"/>
            </w:tcBorders>
            <w:vAlign w:val="center"/>
          </w:tcPr>
          <w:p w14:paraId="0E3D72D0"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DV ''Zlatna ribica''</w:t>
            </w:r>
          </w:p>
        </w:tc>
        <w:tc>
          <w:tcPr>
            <w:tcW w:w="1080" w:type="dxa"/>
            <w:tcBorders>
              <w:top w:val="nil"/>
              <w:left w:val="single" w:sz="4" w:space="0" w:color="DBE5F1"/>
              <w:bottom w:val="single" w:sz="4" w:space="0" w:color="DBE5F1"/>
              <w:right w:val="single" w:sz="4" w:space="0" w:color="DBE5F1"/>
            </w:tcBorders>
            <w:vAlign w:val="center"/>
          </w:tcPr>
          <w:p w14:paraId="666A4E82"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6</w:t>
            </w:r>
          </w:p>
        </w:tc>
        <w:tc>
          <w:tcPr>
            <w:tcW w:w="1080" w:type="dxa"/>
            <w:tcBorders>
              <w:top w:val="nil"/>
              <w:left w:val="single" w:sz="4" w:space="0" w:color="DBE5F1"/>
              <w:bottom w:val="single" w:sz="4" w:space="0" w:color="DBE5F1"/>
              <w:right w:val="single" w:sz="4" w:space="0" w:color="DBE5F1"/>
            </w:tcBorders>
            <w:vAlign w:val="center"/>
          </w:tcPr>
          <w:p w14:paraId="1752ACDE"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7</w:t>
            </w:r>
          </w:p>
        </w:tc>
        <w:tc>
          <w:tcPr>
            <w:tcW w:w="1080" w:type="dxa"/>
            <w:tcBorders>
              <w:top w:val="nil"/>
              <w:left w:val="single" w:sz="4" w:space="0" w:color="DBE5F1"/>
              <w:bottom w:val="single" w:sz="4" w:space="0" w:color="DBE5F1"/>
              <w:right w:val="single" w:sz="4" w:space="0" w:color="DBE5F1"/>
            </w:tcBorders>
            <w:vAlign w:val="center"/>
          </w:tcPr>
          <w:p w14:paraId="59BE79BE"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7</w:t>
            </w:r>
          </w:p>
        </w:tc>
      </w:tr>
    </w:tbl>
    <w:p w14:paraId="7A9A5FCC" w14:textId="77777777" w:rsidR="001503CB" w:rsidRPr="00992D47" w:rsidRDefault="001503CB" w:rsidP="00992D47">
      <w:pPr>
        <w:spacing w:after="0" w:line="240" w:lineRule="auto"/>
        <w:jc w:val="both"/>
        <w:rPr>
          <w:rFonts w:ascii="Times New Roman" w:eastAsia="Times New Roman" w:hAnsi="Times New Roman" w:cs="Times New Roman"/>
          <w:b/>
          <w:bCs/>
          <w:i/>
          <w:iCs/>
          <w:lang w:eastAsia="hr-HR"/>
        </w:rPr>
      </w:pPr>
    </w:p>
    <w:p w14:paraId="0F59FF70" w14:textId="77777777" w:rsidR="001503CB" w:rsidRPr="00992D47" w:rsidRDefault="001503CB" w:rsidP="00992D47">
      <w:pPr>
        <w:spacing w:after="0" w:line="240" w:lineRule="auto"/>
        <w:jc w:val="both"/>
        <w:rPr>
          <w:rFonts w:ascii="Times New Roman" w:eastAsia="Times New Roman" w:hAnsi="Times New Roman" w:cs="Times New Roman"/>
          <w:b/>
          <w:bCs/>
          <w:i/>
          <w:iCs/>
          <w:lang w:eastAsia="hr-HR"/>
        </w:rPr>
      </w:pPr>
    </w:p>
    <w:p w14:paraId="0AA91593" w14:textId="77777777" w:rsidR="001503CB" w:rsidRPr="00992D47" w:rsidRDefault="001503CB" w:rsidP="00992D47">
      <w:pPr>
        <w:spacing w:after="0" w:line="240" w:lineRule="auto"/>
        <w:jc w:val="both"/>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2.1. AKTIVNOST  ''LIST KAMIČIĆ''</w:t>
      </w:r>
    </w:p>
    <w:p w14:paraId="13AD707D" w14:textId="77777777" w:rsidR="001503CB" w:rsidRPr="00992D47" w:rsidRDefault="001503CB" w:rsidP="00992D47">
      <w:pPr>
        <w:spacing w:after="0" w:line="240" w:lineRule="auto"/>
        <w:jc w:val="both"/>
        <w:rPr>
          <w:rFonts w:ascii="Times New Roman" w:eastAsia="Times New Roman" w:hAnsi="Times New Roman" w:cs="Times New Roman"/>
          <w:b/>
          <w:lang w:eastAsia="hr-HR"/>
        </w:rPr>
      </w:pPr>
    </w:p>
    <w:p w14:paraId="7FC114D8" w14:textId="77777777" w:rsidR="001503CB" w:rsidRPr="00992D47" w:rsidRDefault="001503CB" w:rsidP="00992D47">
      <w:pPr>
        <w:keepNext/>
        <w:spacing w:after="0" w:line="240" w:lineRule="auto"/>
        <w:outlineLvl w:val="3"/>
        <w:rPr>
          <w:rFonts w:ascii="Times New Roman" w:eastAsia="Times New Roman" w:hAnsi="Times New Roman" w:cs="Times New Roman"/>
          <w:b/>
          <w:bCs/>
          <w:lang w:eastAsia="hr-HR"/>
        </w:rPr>
      </w:pPr>
      <w:r w:rsidRPr="00992D47">
        <w:rPr>
          <w:rFonts w:ascii="Times New Roman" w:eastAsia="Times New Roman" w:hAnsi="Times New Roman" w:cs="Times New Roman"/>
          <w:b/>
          <w:bCs/>
          <w:i/>
          <w:iCs/>
          <w:lang w:eastAsia="hr-HR"/>
        </w:rPr>
        <w:t>Opis aktivnosti</w:t>
      </w:r>
      <w:r w:rsidRPr="00992D47">
        <w:rPr>
          <w:rFonts w:ascii="Times New Roman" w:eastAsia="Times New Roman" w:hAnsi="Times New Roman" w:cs="Times New Roman"/>
          <w:b/>
          <w:bCs/>
          <w:lang w:eastAsia="hr-HR"/>
        </w:rPr>
        <w:t xml:space="preserve">   </w:t>
      </w:r>
    </w:p>
    <w:p w14:paraId="2D498D78" w14:textId="77777777" w:rsidR="001503CB" w:rsidRPr="00992D47" w:rsidRDefault="001503CB" w:rsidP="00992D47">
      <w:pPr>
        <w:keepNext/>
        <w:spacing w:after="0" w:line="240" w:lineRule="auto"/>
        <w:outlineLvl w:val="3"/>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Podrazumijeva tiskanje vrtićkog godišnjaka „</w:t>
      </w:r>
      <w:proofErr w:type="spellStart"/>
      <w:r w:rsidRPr="00992D47">
        <w:rPr>
          <w:rFonts w:ascii="Times New Roman" w:eastAsia="Times New Roman" w:hAnsi="Times New Roman" w:cs="Times New Roman"/>
          <w:lang w:eastAsia="hr-HR"/>
        </w:rPr>
        <w:t>Kamičić</w:t>
      </w:r>
      <w:proofErr w:type="spellEnd"/>
      <w:r w:rsidRPr="00992D47">
        <w:rPr>
          <w:rFonts w:ascii="Times New Roman" w:eastAsia="Times New Roman" w:hAnsi="Times New Roman" w:cs="Times New Roman"/>
          <w:lang w:eastAsia="hr-HR"/>
        </w:rPr>
        <w:t xml:space="preserve">“, obično u tiraži od 250 brojeva. Tisak se obično odradi u studenom planske godine. U njemu se prezentiraju brojne aktivnosti, izleti, posjete, istraživanja, projekti u svrhu informiranja i  suradnje sa roditeljima i društvenom zajednicom. </w:t>
      </w:r>
    </w:p>
    <w:p w14:paraId="79C4F6C1" w14:textId="77777777" w:rsidR="001503CB" w:rsidRPr="00992D47" w:rsidRDefault="001503CB" w:rsidP="00992D47">
      <w:pPr>
        <w:keepNext/>
        <w:spacing w:after="0" w:line="240" w:lineRule="auto"/>
        <w:outlineLvl w:val="3"/>
        <w:rPr>
          <w:rFonts w:ascii="Times New Roman" w:eastAsia="Times New Roman" w:hAnsi="Times New Roman" w:cs="Times New Roman"/>
          <w:b/>
          <w:bCs/>
          <w:lang w:eastAsia="hr-HR"/>
        </w:rPr>
      </w:pPr>
    </w:p>
    <w:p w14:paraId="143B32DE" w14:textId="77777777" w:rsidR="001503CB" w:rsidRPr="00992D47" w:rsidRDefault="001503CB" w:rsidP="00992D47">
      <w:pPr>
        <w:keepNext/>
        <w:spacing w:after="0" w:line="240" w:lineRule="auto"/>
        <w:outlineLvl w:val="2"/>
        <w:rPr>
          <w:rFonts w:ascii="Times New Roman" w:eastAsia="Times New Roman" w:hAnsi="Times New Roman" w:cs="Times New Roman"/>
          <w:lang w:eastAsia="hr-HR"/>
        </w:rPr>
      </w:pPr>
      <w:r w:rsidRPr="00992D47">
        <w:rPr>
          <w:rFonts w:ascii="Times New Roman" w:eastAsia="Times New Roman" w:hAnsi="Times New Roman" w:cs="Times New Roman"/>
          <w:b/>
          <w:bCs/>
          <w:i/>
          <w:iCs/>
          <w:lang w:eastAsia="hr-HR"/>
        </w:rPr>
        <w:t>Izvor financiranja</w:t>
      </w:r>
      <w:r w:rsidRPr="00992D47">
        <w:rPr>
          <w:rFonts w:ascii="Times New Roman" w:eastAsia="Times New Roman" w:hAnsi="Times New Roman" w:cs="Times New Roman"/>
          <w:lang w:eastAsia="hr-HR"/>
        </w:rPr>
        <w:t xml:space="preserve"> </w:t>
      </w:r>
      <w:r w:rsidRPr="00992D47">
        <w:rPr>
          <w:rFonts w:ascii="Times New Roman" w:eastAsia="Times New Roman" w:hAnsi="Times New Roman" w:cs="Times New Roman"/>
          <w:b/>
          <w:bCs/>
          <w:i/>
          <w:iCs/>
          <w:lang w:eastAsia="hr-HR"/>
        </w:rPr>
        <w:t>aktivnosti</w:t>
      </w:r>
    </w:p>
    <w:p w14:paraId="3E1B1FBA" w14:textId="77777777" w:rsidR="001503CB" w:rsidRPr="00992D47" w:rsidRDefault="001503CB" w:rsidP="00992D47">
      <w:pPr>
        <w:spacing w:after="0" w:line="240" w:lineRule="auto"/>
        <w:jc w:val="both"/>
        <w:rPr>
          <w:rFonts w:ascii="Times New Roman" w:hAnsi="Times New Roman" w:cs="Times New Roman"/>
        </w:rPr>
      </w:pPr>
      <w:r w:rsidRPr="00992D47">
        <w:rPr>
          <w:rFonts w:ascii="Times New Roman" w:hAnsi="Times New Roman" w:cs="Times New Roman"/>
        </w:rPr>
        <w:t>Aktivnost se financira se iz izvora u iznosima kako je iskazano u Planu:</w:t>
      </w:r>
    </w:p>
    <w:p w14:paraId="319CFB70" w14:textId="77777777" w:rsidR="001503CB" w:rsidRPr="00992D47" w:rsidRDefault="001503CB" w:rsidP="00992D47">
      <w:pPr>
        <w:keepNext/>
        <w:spacing w:line="240" w:lineRule="auto"/>
        <w:outlineLvl w:val="2"/>
        <w:rPr>
          <w:rFonts w:ascii="Times New Roman" w:hAnsi="Times New Roman" w:cs="Times New Roman"/>
          <w:b/>
          <w:bCs/>
          <w:i/>
          <w:iCs/>
        </w:rPr>
      </w:pPr>
      <w:r w:rsidRPr="00992D47">
        <w:rPr>
          <w:rFonts w:ascii="Times New Roman" w:eastAsia="Times New Roman" w:hAnsi="Times New Roman" w:cs="Times New Roman"/>
          <w:i/>
          <w:lang w:eastAsia="hr-HR"/>
        </w:rPr>
        <w:lastRenderedPageBreak/>
        <w:t>-</w:t>
      </w:r>
      <w:r w:rsidRPr="00992D47">
        <w:rPr>
          <w:rFonts w:ascii="Times New Roman" w:hAnsi="Times New Roman" w:cs="Times New Roman"/>
          <w:i/>
        </w:rPr>
        <w:t xml:space="preserve"> Izvora 10 – Opći prihodi i primici - proračuna Općine Kostrena</w:t>
      </w:r>
      <w:r w:rsidRPr="00992D47">
        <w:rPr>
          <w:rFonts w:ascii="Times New Roman" w:hAnsi="Times New Roman" w:cs="Times New Roman"/>
          <w:b/>
          <w:bCs/>
          <w:i/>
          <w:iCs/>
        </w:rPr>
        <w:t xml:space="preserve"> </w:t>
      </w:r>
    </w:p>
    <w:p w14:paraId="6E66BB7F" w14:textId="77777777" w:rsidR="001503CB" w:rsidRPr="00992D47" w:rsidRDefault="001503CB" w:rsidP="00992D47">
      <w:pPr>
        <w:keepNext/>
        <w:spacing w:after="0" w:line="240" w:lineRule="auto"/>
        <w:outlineLvl w:val="2"/>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Rashodi aktivnosti</w:t>
      </w:r>
    </w:p>
    <w:p w14:paraId="7633DFBC" w14:textId="77777777" w:rsidR="001503CB" w:rsidRPr="00992D47" w:rsidRDefault="001503CB" w:rsidP="00992D47">
      <w:pPr>
        <w:spacing w:line="240" w:lineRule="auto"/>
        <w:jc w:val="both"/>
        <w:rPr>
          <w:rFonts w:ascii="Times New Roman" w:hAnsi="Times New Roman" w:cs="Times New Roman"/>
        </w:rPr>
      </w:pPr>
      <w:r w:rsidRPr="00992D47">
        <w:rPr>
          <w:rFonts w:ascii="Times New Roman" w:hAnsi="Times New Roman" w:cs="Times New Roman"/>
        </w:rPr>
        <w:t>Rashodi aktivnosti sastoje se od:</w:t>
      </w:r>
    </w:p>
    <w:p w14:paraId="3F1B1F04" w14:textId="77777777" w:rsidR="001503CB" w:rsidRPr="00992D47" w:rsidRDefault="001503CB" w:rsidP="00992D47">
      <w:pPr>
        <w:keepNext/>
        <w:spacing w:after="0" w:line="240" w:lineRule="auto"/>
        <w:outlineLvl w:val="2"/>
        <w:rPr>
          <w:rFonts w:ascii="Times New Roman" w:eastAsia="Times New Roman" w:hAnsi="Times New Roman" w:cs="Times New Roman"/>
          <w:i/>
          <w:iCs/>
          <w:lang w:eastAsia="hr-HR"/>
        </w:rPr>
      </w:pPr>
      <w:r w:rsidRPr="00992D47">
        <w:rPr>
          <w:rFonts w:ascii="Times New Roman" w:eastAsia="Times New Roman" w:hAnsi="Times New Roman" w:cs="Times New Roman"/>
          <w:b/>
          <w:bCs/>
          <w:i/>
          <w:iCs/>
          <w:lang w:eastAsia="hr-HR"/>
        </w:rPr>
        <w:t xml:space="preserve">32 - Materijalnih rashoda – </w:t>
      </w:r>
      <w:r w:rsidRPr="00992D47">
        <w:rPr>
          <w:rFonts w:ascii="Times New Roman" w:eastAsia="Times New Roman" w:hAnsi="Times New Roman" w:cs="Times New Roman"/>
          <w:i/>
          <w:iCs/>
          <w:lang w:eastAsia="hr-HR"/>
        </w:rPr>
        <w:t>podrazumijevaju trošak osmišljavanja, grafičke obrade i tiskanja (izrade) godišnjaka.</w:t>
      </w:r>
    </w:p>
    <w:p w14:paraId="0E81AFB4" w14:textId="77777777" w:rsidR="001503CB" w:rsidRPr="00992D47" w:rsidRDefault="001503CB" w:rsidP="00992D47">
      <w:pPr>
        <w:keepNext/>
        <w:spacing w:after="0" w:line="240" w:lineRule="auto"/>
        <w:outlineLvl w:val="2"/>
        <w:rPr>
          <w:rFonts w:ascii="Times New Roman" w:eastAsia="Times New Roman" w:hAnsi="Times New Roman" w:cs="Times New Roman"/>
          <w:b/>
          <w:bCs/>
          <w:i/>
          <w:iCs/>
          <w:lang w:eastAsia="hr-HR"/>
        </w:rPr>
      </w:pPr>
    </w:p>
    <w:p w14:paraId="203E384D" w14:textId="77777777" w:rsidR="001503CB" w:rsidRPr="00992D47" w:rsidRDefault="001503CB" w:rsidP="00992D47">
      <w:pPr>
        <w:spacing w:after="0" w:line="240" w:lineRule="auto"/>
        <w:jc w:val="both"/>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Cilj aktivnosti</w:t>
      </w:r>
    </w:p>
    <w:p w14:paraId="0E02A663" w14:textId="77777777" w:rsidR="001503CB" w:rsidRPr="00992D47" w:rsidRDefault="001503CB" w:rsidP="00992D47">
      <w:pPr>
        <w:spacing w:after="0" w:line="240" w:lineRule="auto"/>
        <w:jc w:val="both"/>
        <w:rPr>
          <w:rFonts w:ascii="Times New Roman" w:eastAsia="Times New Roman" w:hAnsi="Times New Roman" w:cs="Times New Roman"/>
          <w:lang w:eastAsia="hr-HR"/>
        </w:rPr>
      </w:pPr>
      <w:r w:rsidRPr="00992D47">
        <w:rPr>
          <w:rFonts w:ascii="Times New Roman" w:eastAsia="Times New Roman" w:hAnsi="Times New Roman" w:cs="Times New Roman"/>
          <w:b/>
          <w:bCs/>
          <w:i/>
          <w:iCs/>
          <w:lang w:eastAsia="hr-HR"/>
        </w:rPr>
        <w:t xml:space="preserve"> </w:t>
      </w:r>
      <w:r w:rsidRPr="00992D47">
        <w:rPr>
          <w:rFonts w:ascii="Times New Roman" w:eastAsia="Times New Roman" w:hAnsi="Times New Roman" w:cs="Times New Roman"/>
          <w:lang w:eastAsia="hr-HR"/>
        </w:rPr>
        <w:t xml:space="preserve">Informiranje javnosti o odgojno-obrazovnom radu, projektima i događanjima u vrtiću i promidžba struke. </w:t>
      </w:r>
    </w:p>
    <w:p w14:paraId="16B5D139" w14:textId="77777777" w:rsidR="001503CB" w:rsidRPr="00992D47" w:rsidRDefault="001503CB" w:rsidP="00992D47">
      <w:pPr>
        <w:spacing w:after="0" w:line="240" w:lineRule="auto"/>
        <w:rPr>
          <w:rFonts w:ascii="Times New Roman" w:eastAsia="Times New Roman" w:hAnsi="Times New Roman" w:cs="Times New Roman"/>
          <w:lang w:eastAsia="hr-HR"/>
        </w:rPr>
      </w:pPr>
    </w:p>
    <w:tbl>
      <w:tblPr>
        <w:tblW w:w="9620" w:type="dxa"/>
        <w:tblInd w:w="93" w:type="dxa"/>
        <w:tblLook w:val="04A0" w:firstRow="1" w:lastRow="0" w:firstColumn="1" w:lastColumn="0" w:noHBand="0" w:noVBand="1"/>
      </w:tblPr>
      <w:tblGrid>
        <w:gridCol w:w="1751"/>
        <w:gridCol w:w="1255"/>
        <w:gridCol w:w="1050"/>
        <w:gridCol w:w="1258"/>
        <w:gridCol w:w="1066"/>
        <w:gridCol w:w="1080"/>
        <w:gridCol w:w="1080"/>
        <w:gridCol w:w="1080"/>
      </w:tblGrid>
      <w:tr w:rsidR="001503CB" w:rsidRPr="00992D47" w14:paraId="4FC487EE" w14:textId="77777777" w:rsidTr="00FE24D3">
        <w:trPr>
          <w:trHeight w:val="300"/>
        </w:trPr>
        <w:tc>
          <w:tcPr>
            <w:tcW w:w="184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58284675"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Pokazatelj rezultata</w:t>
            </w:r>
          </w:p>
        </w:tc>
        <w:tc>
          <w:tcPr>
            <w:tcW w:w="108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1C23CCAD"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Definicija</w:t>
            </w:r>
          </w:p>
        </w:tc>
        <w:tc>
          <w:tcPr>
            <w:tcW w:w="108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246FB7FB"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Jedinica</w:t>
            </w:r>
          </w:p>
        </w:tc>
        <w:tc>
          <w:tcPr>
            <w:tcW w:w="130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6CF1D553"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Polazna vrijednost</w:t>
            </w:r>
          </w:p>
        </w:tc>
        <w:tc>
          <w:tcPr>
            <w:tcW w:w="108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1491B363"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Izvor podataka</w:t>
            </w:r>
          </w:p>
        </w:tc>
        <w:tc>
          <w:tcPr>
            <w:tcW w:w="3240"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349B9589"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Ciljana vrijednost</w:t>
            </w:r>
          </w:p>
        </w:tc>
      </w:tr>
      <w:tr w:rsidR="001503CB" w:rsidRPr="00992D47" w14:paraId="0E4B507A" w14:textId="77777777" w:rsidTr="00FE24D3">
        <w:trPr>
          <w:trHeight w:val="300"/>
        </w:trPr>
        <w:tc>
          <w:tcPr>
            <w:tcW w:w="1840" w:type="dxa"/>
            <w:vMerge/>
            <w:tcBorders>
              <w:top w:val="single" w:sz="4" w:space="0" w:color="DBE5F1"/>
              <w:left w:val="single" w:sz="4" w:space="0" w:color="DBE5F1"/>
              <w:bottom w:val="single" w:sz="4" w:space="0" w:color="DBE5F1"/>
              <w:right w:val="single" w:sz="4" w:space="0" w:color="DBE5F1"/>
            </w:tcBorders>
            <w:vAlign w:val="center"/>
            <w:hideMark/>
          </w:tcPr>
          <w:p w14:paraId="419F8329"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vMerge/>
            <w:tcBorders>
              <w:top w:val="single" w:sz="4" w:space="0" w:color="DBE5F1"/>
              <w:left w:val="single" w:sz="4" w:space="0" w:color="DBE5F1"/>
              <w:bottom w:val="single" w:sz="4" w:space="0" w:color="DBE5F1"/>
              <w:right w:val="single" w:sz="4" w:space="0" w:color="DBE5F1"/>
            </w:tcBorders>
            <w:vAlign w:val="center"/>
            <w:hideMark/>
          </w:tcPr>
          <w:p w14:paraId="1F77A399"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vMerge/>
            <w:tcBorders>
              <w:top w:val="single" w:sz="4" w:space="0" w:color="DBE5F1"/>
              <w:left w:val="single" w:sz="4" w:space="0" w:color="DBE5F1"/>
              <w:bottom w:val="single" w:sz="4" w:space="0" w:color="DBE5F1"/>
              <w:right w:val="single" w:sz="4" w:space="0" w:color="DBE5F1"/>
            </w:tcBorders>
            <w:vAlign w:val="center"/>
            <w:hideMark/>
          </w:tcPr>
          <w:p w14:paraId="4BCBE70B"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300" w:type="dxa"/>
            <w:vMerge/>
            <w:tcBorders>
              <w:top w:val="single" w:sz="4" w:space="0" w:color="DBE5F1"/>
              <w:left w:val="single" w:sz="4" w:space="0" w:color="DBE5F1"/>
              <w:bottom w:val="single" w:sz="4" w:space="0" w:color="DBE5F1"/>
              <w:right w:val="single" w:sz="4" w:space="0" w:color="DBE5F1"/>
            </w:tcBorders>
            <w:vAlign w:val="center"/>
            <w:hideMark/>
          </w:tcPr>
          <w:p w14:paraId="686B6F41"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vMerge/>
            <w:tcBorders>
              <w:top w:val="single" w:sz="4" w:space="0" w:color="DBE5F1"/>
              <w:left w:val="single" w:sz="4" w:space="0" w:color="DBE5F1"/>
              <w:bottom w:val="single" w:sz="4" w:space="0" w:color="DBE5F1"/>
              <w:right w:val="single" w:sz="4" w:space="0" w:color="DBE5F1"/>
            </w:tcBorders>
            <w:vAlign w:val="center"/>
            <w:hideMark/>
          </w:tcPr>
          <w:p w14:paraId="7C97FDC8"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tcBorders>
              <w:top w:val="nil"/>
              <w:left w:val="nil"/>
              <w:bottom w:val="single" w:sz="4" w:space="0" w:color="DBE5F1"/>
              <w:right w:val="single" w:sz="4" w:space="0" w:color="DBE5F1"/>
            </w:tcBorders>
            <w:shd w:val="clear" w:color="000000" w:fill="EAF1DD"/>
            <w:noWrap/>
            <w:vAlign w:val="bottom"/>
            <w:hideMark/>
          </w:tcPr>
          <w:p w14:paraId="6DEFD472"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(2024.)</w:t>
            </w:r>
          </w:p>
        </w:tc>
        <w:tc>
          <w:tcPr>
            <w:tcW w:w="1080" w:type="dxa"/>
            <w:tcBorders>
              <w:top w:val="nil"/>
              <w:left w:val="nil"/>
              <w:bottom w:val="single" w:sz="4" w:space="0" w:color="DBE5F1"/>
              <w:right w:val="single" w:sz="4" w:space="0" w:color="DBE5F1"/>
            </w:tcBorders>
            <w:shd w:val="clear" w:color="000000" w:fill="EAF1DD"/>
            <w:noWrap/>
            <w:vAlign w:val="bottom"/>
            <w:hideMark/>
          </w:tcPr>
          <w:p w14:paraId="24B5FDBF"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(2025.)</w:t>
            </w:r>
          </w:p>
        </w:tc>
        <w:tc>
          <w:tcPr>
            <w:tcW w:w="1080" w:type="dxa"/>
            <w:tcBorders>
              <w:top w:val="nil"/>
              <w:left w:val="nil"/>
              <w:bottom w:val="single" w:sz="4" w:space="0" w:color="DBE5F1"/>
              <w:right w:val="single" w:sz="4" w:space="0" w:color="DBE5F1"/>
            </w:tcBorders>
            <w:shd w:val="clear" w:color="000000" w:fill="EAF1DD"/>
            <w:noWrap/>
            <w:vAlign w:val="bottom"/>
            <w:hideMark/>
          </w:tcPr>
          <w:p w14:paraId="74D44440"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(2026.)</w:t>
            </w:r>
          </w:p>
        </w:tc>
      </w:tr>
      <w:tr w:rsidR="001503CB" w:rsidRPr="00992D47" w14:paraId="1014DC14" w14:textId="77777777" w:rsidTr="00FE24D3">
        <w:trPr>
          <w:trHeight w:val="1840"/>
        </w:trPr>
        <w:tc>
          <w:tcPr>
            <w:tcW w:w="1840" w:type="dxa"/>
            <w:tcBorders>
              <w:top w:val="nil"/>
              <w:left w:val="single" w:sz="4" w:space="0" w:color="DBE5F1"/>
              <w:bottom w:val="single" w:sz="4" w:space="0" w:color="DBE5F1"/>
              <w:right w:val="single" w:sz="4" w:space="0" w:color="DBE5F1"/>
            </w:tcBorders>
            <w:vAlign w:val="center"/>
          </w:tcPr>
          <w:p w14:paraId="7A5B0A4B"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Uspješna izrada godišnjaka, bolja informiranost i  upoznavanje roditelja s aktivnostima vrtića</w:t>
            </w:r>
          </w:p>
        </w:tc>
        <w:tc>
          <w:tcPr>
            <w:tcW w:w="1080" w:type="dxa"/>
            <w:tcBorders>
              <w:top w:val="nil"/>
              <w:left w:val="single" w:sz="4" w:space="0" w:color="DBE5F1"/>
              <w:bottom w:val="single" w:sz="4" w:space="0" w:color="DBE5F1"/>
              <w:right w:val="single" w:sz="4" w:space="0" w:color="DBE5F1"/>
            </w:tcBorders>
            <w:vAlign w:val="center"/>
          </w:tcPr>
          <w:p w14:paraId="11A6E55F"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Izrada i podjela godišnjaka među korisnicima usluga vrtića</w:t>
            </w:r>
          </w:p>
        </w:tc>
        <w:tc>
          <w:tcPr>
            <w:tcW w:w="1080" w:type="dxa"/>
            <w:tcBorders>
              <w:top w:val="nil"/>
              <w:left w:val="single" w:sz="4" w:space="0" w:color="DBE5F1"/>
              <w:bottom w:val="single" w:sz="4" w:space="0" w:color="DBE5F1"/>
              <w:right w:val="single" w:sz="4" w:space="0" w:color="DBE5F1"/>
            </w:tcBorders>
            <w:vAlign w:val="center"/>
          </w:tcPr>
          <w:p w14:paraId="4ABA2662"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kom.</w:t>
            </w:r>
          </w:p>
        </w:tc>
        <w:tc>
          <w:tcPr>
            <w:tcW w:w="1300" w:type="dxa"/>
            <w:tcBorders>
              <w:top w:val="nil"/>
              <w:left w:val="single" w:sz="4" w:space="0" w:color="DBE5F1"/>
              <w:bottom w:val="single" w:sz="4" w:space="0" w:color="DBE5F1"/>
              <w:right w:val="single" w:sz="4" w:space="0" w:color="DBE5F1"/>
            </w:tcBorders>
            <w:vAlign w:val="center"/>
          </w:tcPr>
          <w:p w14:paraId="625F5245"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250</w:t>
            </w:r>
          </w:p>
        </w:tc>
        <w:tc>
          <w:tcPr>
            <w:tcW w:w="1080" w:type="dxa"/>
            <w:tcBorders>
              <w:top w:val="nil"/>
              <w:left w:val="single" w:sz="4" w:space="0" w:color="DBE5F1"/>
              <w:bottom w:val="single" w:sz="4" w:space="0" w:color="DBE5F1"/>
              <w:right w:val="single" w:sz="4" w:space="0" w:color="DBE5F1"/>
            </w:tcBorders>
            <w:vAlign w:val="center"/>
          </w:tcPr>
          <w:p w14:paraId="7DE404A5"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DV ''Zlatna ribica''</w:t>
            </w:r>
          </w:p>
        </w:tc>
        <w:tc>
          <w:tcPr>
            <w:tcW w:w="1080" w:type="dxa"/>
            <w:tcBorders>
              <w:top w:val="nil"/>
              <w:left w:val="single" w:sz="4" w:space="0" w:color="DBE5F1"/>
              <w:bottom w:val="single" w:sz="4" w:space="0" w:color="DBE5F1"/>
              <w:right w:val="single" w:sz="4" w:space="0" w:color="DBE5F1"/>
            </w:tcBorders>
            <w:vAlign w:val="center"/>
          </w:tcPr>
          <w:p w14:paraId="2F931724"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250</w:t>
            </w:r>
          </w:p>
        </w:tc>
        <w:tc>
          <w:tcPr>
            <w:tcW w:w="1080" w:type="dxa"/>
            <w:tcBorders>
              <w:top w:val="nil"/>
              <w:left w:val="single" w:sz="4" w:space="0" w:color="DBE5F1"/>
              <w:bottom w:val="single" w:sz="4" w:space="0" w:color="DBE5F1"/>
              <w:right w:val="single" w:sz="4" w:space="0" w:color="DBE5F1"/>
            </w:tcBorders>
            <w:vAlign w:val="center"/>
          </w:tcPr>
          <w:p w14:paraId="38EB9AD1"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250</w:t>
            </w:r>
          </w:p>
        </w:tc>
        <w:tc>
          <w:tcPr>
            <w:tcW w:w="1080" w:type="dxa"/>
            <w:tcBorders>
              <w:top w:val="nil"/>
              <w:left w:val="single" w:sz="4" w:space="0" w:color="DBE5F1"/>
              <w:bottom w:val="single" w:sz="4" w:space="0" w:color="DBE5F1"/>
              <w:right w:val="single" w:sz="4" w:space="0" w:color="DBE5F1"/>
            </w:tcBorders>
            <w:vAlign w:val="center"/>
          </w:tcPr>
          <w:p w14:paraId="419F1C7E"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250</w:t>
            </w:r>
          </w:p>
        </w:tc>
      </w:tr>
    </w:tbl>
    <w:p w14:paraId="0B4B97A0" w14:textId="77777777" w:rsidR="001503CB" w:rsidRPr="00992D47" w:rsidRDefault="001503CB" w:rsidP="00992D47">
      <w:pPr>
        <w:spacing w:after="0" w:line="240" w:lineRule="auto"/>
        <w:jc w:val="both"/>
        <w:rPr>
          <w:rFonts w:ascii="Times New Roman" w:eastAsia="Times New Roman" w:hAnsi="Times New Roman" w:cs="Times New Roman"/>
          <w:bCs/>
          <w:lang w:eastAsia="hr-HR"/>
        </w:rPr>
      </w:pPr>
    </w:p>
    <w:p w14:paraId="6E049CFB" w14:textId="77777777" w:rsidR="001503CB" w:rsidRPr="00992D47" w:rsidRDefault="001503CB" w:rsidP="00992D47">
      <w:pPr>
        <w:spacing w:after="0" w:line="240" w:lineRule="auto"/>
        <w:jc w:val="both"/>
        <w:rPr>
          <w:rFonts w:ascii="Times New Roman" w:eastAsia="Times New Roman" w:hAnsi="Times New Roman" w:cs="Times New Roman"/>
          <w:b/>
          <w:bCs/>
          <w:i/>
          <w:iCs/>
          <w:lang w:val="de-DE" w:eastAsia="hr-HR"/>
        </w:rPr>
      </w:pPr>
      <w:r w:rsidRPr="00992D47">
        <w:rPr>
          <w:rFonts w:ascii="Times New Roman" w:eastAsia="Times New Roman" w:hAnsi="Times New Roman" w:cs="Times New Roman"/>
          <w:b/>
          <w:bCs/>
          <w:i/>
          <w:iCs/>
          <w:lang w:val="de-DE" w:eastAsia="hr-HR"/>
        </w:rPr>
        <w:t>2.2. AKTIVNOST „KOSTRENSKE MAŠKARICE“</w:t>
      </w:r>
    </w:p>
    <w:p w14:paraId="42072A71" w14:textId="77777777" w:rsidR="001503CB" w:rsidRPr="00992D47" w:rsidRDefault="001503CB" w:rsidP="00992D47">
      <w:pPr>
        <w:spacing w:after="0" w:line="240" w:lineRule="auto"/>
        <w:jc w:val="both"/>
        <w:rPr>
          <w:rFonts w:ascii="Times New Roman" w:eastAsia="Times New Roman" w:hAnsi="Times New Roman" w:cs="Times New Roman"/>
          <w:b/>
          <w:bCs/>
          <w:i/>
          <w:iCs/>
          <w:lang w:val="de-DE" w:eastAsia="hr-HR"/>
        </w:rPr>
      </w:pPr>
    </w:p>
    <w:p w14:paraId="27F40233" w14:textId="77777777" w:rsidR="001503CB" w:rsidRPr="00992D47" w:rsidRDefault="001503CB" w:rsidP="00992D47">
      <w:pPr>
        <w:keepNext/>
        <w:spacing w:after="0" w:line="240" w:lineRule="auto"/>
        <w:outlineLvl w:val="3"/>
        <w:rPr>
          <w:rFonts w:ascii="Times New Roman" w:eastAsia="Times New Roman" w:hAnsi="Times New Roman" w:cs="Times New Roman"/>
          <w:b/>
          <w:bCs/>
          <w:lang w:eastAsia="hr-HR"/>
        </w:rPr>
      </w:pPr>
      <w:r w:rsidRPr="00992D47">
        <w:rPr>
          <w:rFonts w:ascii="Times New Roman" w:eastAsia="Times New Roman" w:hAnsi="Times New Roman" w:cs="Times New Roman"/>
          <w:b/>
          <w:bCs/>
          <w:i/>
          <w:iCs/>
          <w:lang w:eastAsia="hr-HR"/>
        </w:rPr>
        <w:t>Opis aktivnosti</w:t>
      </w:r>
      <w:r w:rsidRPr="00992D47">
        <w:rPr>
          <w:rFonts w:ascii="Times New Roman" w:eastAsia="Times New Roman" w:hAnsi="Times New Roman" w:cs="Times New Roman"/>
          <w:b/>
          <w:bCs/>
          <w:lang w:eastAsia="hr-HR"/>
        </w:rPr>
        <w:t xml:space="preserve">   </w:t>
      </w:r>
    </w:p>
    <w:p w14:paraId="57052D80" w14:textId="77777777" w:rsidR="001503CB" w:rsidRPr="00992D47" w:rsidRDefault="001503CB" w:rsidP="00992D47">
      <w:pPr>
        <w:spacing w:after="0" w:line="240" w:lineRule="auto"/>
        <w:jc w:val="both"/>
        <w:rPr>
          <w:rFonts w:ascii="Times New Roman" w:eastAsia="Times New Roman" w:hAnsi="Times New Roman" w:cs="Times New Roman"/>
          <w:bCs/>
          <w:i/>
          <w:iCs/>
          <w:lang w:eastAsia="hr-HR"/>
        </w:rPr>
      </w:pPr>
      <w:r w:rsidRPr="00992D47">
        <w:rPr>
          <w:rFonts w:ascii="Times New Roman" w:eastAsia="Times New Roman" w:hAnsi="Times New Roman" w:cs="Times New Roman"/>
          <w:bCs/>
          <w:i/>
          <w:iCs/>
          <w:lang w:eastAsia="hr-HR"/>
        </w:rPr>
        <w:t>Podrazumijeva sudjelovanje djece, uglavnom starijih vrtićkih skupina na Riječkom karnevalu, uz pratnju odgajatelja te ostalog stručnog osoblja.</w:t>
      </w:r>
    </w:p>
    <w:p w14:paraId="7CAF7292" w14:textId="77777777" w:rsidR="001503CB" w:rsidRPr="00992D47" w:rsidRDefault="001503CB" w:rsidP="00992D47">
      <w:pPr>
        <w:keepNext/>
        <w:spacing w:after="0" w:line="240" w:lineRule="auto"/>
        <w:outlineLvl w:val="2"/>
        <w:rPr>
          <w:rFonts w:ascii="Times New Roman" w:eastAsia="Times New Roman" w:hAnsi="Times New Roman" w:cs="Times New Roman"/>
          <w:b/>
          <w:bCs/>
          <w:i/>
          <w:iCs/>
          <w:lang w:eastAsia="hr-HR"/>
        </w:rPr>
      </w:pPr>
    </w:p>
    <w:p w14:paraId="71CB3A88" w14:textId="77777777" w:rsidR="001503CB" w:rsidRPr="00992D47" w:rsidRDefault="001503CB" w:rsidP="00992D47">
      <w:pPr>
        <w:keepNext/>
        <w:spacing w:after="0" w:line="240" w:lineRule="auto"/>
        <w:outlineLvl w:val="2"/>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Izvor financiranja</w:t>
      </w:r>
      <w:r w:rsidRPr="00992D47">
        <w:rPr>
          <w:rFonts w:ascii="Times New Roman" w:eastAsia="Times New Roman" w:hAnsi="Times New Roman" w:cs="Times New Roman"/>
          <w:lang w:eastAsia="hr-HR"/>
        </w:rPr>
        <w:t xml:space="preserve"> </w:t>
      </w:r>
      <w:r w:rsidRPr="00992D47">
        <w:rPr>
          <w:rFonts w:ascii="Times New Roman" w:eastAsia="Times New Roman" w:hAnsi="Times New Roman" w:cs="Times New Roman"/>
          <w:b/>
          <w:bCs/>
          <w:i/>
          <w:iCs/>
          <w:lang w:eastAsia="hr-HR"/>
        </w:rPr>
        <w:t>aktivnosti</w:t>
      </w:r>
    </w:p>
    <w:p w14:paraId="1C91580A" w14:textId="77777777" w:rsidR="001503CB" w:rsidRPr="00992D47" w:rsidRDefault="001503CB" w:rsidP="00992D47">
      <w:pPr>
        <w:spacing w:after="0" w:line="240" w:lineRule="auto"/>
        <w:jc w:val="both"/>
        <w:rPr>
          <w:rFonts w:ascii="Times New Roman" w:hAnsi="Times New Roman" w:cs="Times New Roman"/>
        </w:rPr>
      </w:pPr>
      <w:r w:rsidRPr="00992D47">
        <w:rPr>
          <w:rFonts w:ascii="Times New Roman" w:hAnsi="Times New Roman" w:cs="Times New Roman"/>
        </w:rPr>
        <w:t>Aktivnost se financira se iz izvora u iznosima kako je iskazano u Planu:</w:t>
      </w:r>
    </w:p>
    <w:p w14:paraId="0EEB2904" w14:textId="77777777" w:rsidR="001503CB" w:rsidRPr="00992D47" w:rsidRDefault="001503CB" w:rsidP="00992D47">
      <w:pPr>
        <w:keepNext/>
        <w:spacing w:line="240" w:lineRule="auto"/>
        <w:outlineLvl w:val="2"/>
        <w:rPr>
          <w:rFonts w:ascii="Times New Roman" w:hAnsi="Times New Roman" w:cs="Times New Roman"/>
          <w:b/>
          <w:bCs/>
          <w:i/>
          <w:iCs/>
        </w:rPr>
      </w:pPr>
      <w:r w:rsidRPr="00992D47">
        <w:rPr>
          <w:rFonts w:ascii="Times New Roman" w:eastAsia="Times New Roman" w:hAnsi="Times New Roman" w:cs="Times New Roman"/>
          <w:i/>
          <w:lang w:eastAsia="hr-HR"/>
        </w:rPr>
        <w:t>-</w:t>
      </w:r>
      <w:r w:rsidRPr="00992D47">
        <w:rPr>
          <w:rFonts w:ascii="Times New Roman" w:hAnsi="Times New Roman" w:cs="Times New Roman"/>
          <w:i/>
        </w:rPr>
        <w:t xml:space="preserve"> Izvora 10 – Opći prihodi i primici - proračuna Općine Kostrena</w:t>
      </w:r>
      <w:r w:rsidRPr="00992D47">
        <w:rPr>
          <w:rFonts w:ascii="Times New Roman" w:hAnsi="Times New Roman" w:cs="Times New Roman"/>
          <w:b/>
          <w:bCs/>
          <w:i/>
          <w:iCs/>
        </w:rPr>
        <w:t xml:space="preserve"> </w:t>
      </w:r>
    </w:p>
    <w:p w14:paraId="6E912676" w14:textId="77777777" w:rsidR="001503CB" w:rsidRPr="00992D47" w:rsidRDefault="001503CB" w:rsidP="00992D47">
      <w:pPr>
        <w:keepNext/>
        <w:spacing w:after="0" w:line="240" w:lineRule="auto"/>
        <w:outlineLvl w:val="2"/>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Rashodi aktivnosti</w:t>
      </w:r>
    </w:p>
    <w:p w14:paraId="517D7CEB" w14:textId="77777777" w:rsidR="001503CB" w:rsidRPr="00992D47" w:rsidRDefault="001503CB" w:rsidP="00992D47">
      <w:pPr>
        <w:spacing w:after="0" w:line="240" w:lineRule="auto"/>
        <w:jc w:val="both"/>
        <w:rPr>
          <w:rFonts w:ascii="Times New Roman" w:hAnsi="Times New Roman" w:cs="Times New Roman"/>
        </w:rPr>
      </w:pPr>
      <w:r w:rsidRPr="00992D47">
        <w:rPr>
          <w:rFonts w:ascii="Times New Roman" w:hAnsi="Times New Roman" w:cs="Times New Roman"/>
        </w:rPr>
        <w:t>Rashodi aktivnosti sastoje se od:</w:t>
      </w:r>
    </w:p>
    <w:p w14:paraId="562E2D8B" w14:textId="77777777" w:rsidR="001503CB" w:rsidRPr="00992D47" w:rsidRDefault="001503CB" w:rsidP="00992D47">
      <w:pPr>
        <w:spacing w:after="0" w:line="240" w:lineRule="auto"/>
        <w:jc w:val="both"/>
        <w:rPr>
          <w:rFonts w:ascii="Times New Roman" w:hAnsi="Times New Roman" w:cs="Times New Roman"/>
        </w:rPr>
      </w:pPr>
      <w:r w:rsidRPr="00992D47">
        <w:rPr>
          <w:rFonts w:ascii="Times New Roman" w:eastAsia="Times New Roman" w:hAnsi="Times New Roman" w:cs="Times New Roman"/>
          <w:b/>
          <w:bCs/>
          <w:lang w:eastAsia="hr-HR"/>
        </w:rPr>
        <w:t>32- Materijalnih rashoda</w:t>
      </w:r>
      <w:r w:rsidRPr="00992D47">
        <w:rPr>
          <w:rFonts w:ascii="Times New Roman" w:eastAsia="Times New Roman" w:hAnsi="Times New Roman" w:cs="Times New Roman"/>
          <w:b/>
          <w:bCs/>
          <w:i/>
          <w:iCs/>
          <w:lang w:eastAsia="hr-HR"/>
        </w:rPr>
        <w:t xml:space="preserve"> – </w:t>
      </w:r>
      <w:r w:rsidRPr="00992D47">
        <w:rPr>
          <w:rFonts w:ascii="Times New Roman" w:eastAsia="Times New Roman" w:hAnsi="Times New Roman" w:cs="Times New Roman"/>
          <w:i/>
          <w:iCs/>
          <w:lang w:eastAsia="hr-HR"/>
        </w:rPr>
        <w:t>za potrebe realizacije programa potrebna je izrada/nabava kostima za pratitelje, te ostali potrošni materijal.</w:t>
      </w:r>
    </w:p>
    <w:p w14:paraId="44961619" w14:textId="77777777" w:rsidR="001503CB" w:rsidRPr="00992D47" w:rsidRDefault="001503CB" w:rsidP="00992D47">
      <w:pPr>
        <w:keepNext/>
        <w:spacing w:after="0" w:line="240" w:lineRule="auto"/>
        <w:outlineLvl w:val="2"/>
        <w:rPr>
          <w:rFonts w:ascii="Times New Roman" w:eastAsia="Times New Roman" w:hAnsi="Times New Roman" w:cs="Times New Roman"/>
          <w:i/>
          <w:lang w:eastAsia="hr-HR"/>
        </w:rPr>
      </w:pPr>
    </w:p>
    <w:p w14:paraId="4CDA8670" w14:textId="77777777" w:rsidR="001503CB" w:rsidRPr="00992D47" w:rsidRDefault="001503CB" w:rsidP="00992D47">
      <w:pPr>
        <w:spacing w:after="0" w:line="240" w:lineRule="auto"/>
        <w:jc w:val="both"/>
        <w:rPr>
          <w:rFonts w:ascii="Times New Roman" w:eastAsia="Times New Roman" w:hAnsi="Times New Roman" w:cs="Times New Roman"/>
          <w:b/>
          <w:bCs/>
          <w:i/>
          <w:iCs/>
          <w:lang w:val="de-DE" w:eastAsia="hr-HR"/>
        </w:rPr>
      </w:pPr>
      <w:proofErr w:type="spellStart"/>
      <w:r w:rsidRPr="00992D47">
        <w:rPr>
          <w:rFonts w:ascii="Times New Roman" w:eastAsia="Times New Roman" w:hAnsi="Times New Roman" w:cs="Times New Roman"/>
          <w:b/>
          <w:bCs/>
          <w:i/>
          <w:iCs/>
          <w:lang w:val="de-DE" w:eastAsia="hr-HR"/>
        </w:rPr>
        <w:t>Cilj</w:t>
      </w:r>
      <w:proofErr w:type="spellEnd"/>
      <w:r w:rsidRPr="00992D47">
        <w:rPr>
          <w:rFonts w:ascii="Times New Roman" w:eastAsia="Times New Roman" w:hAnsi="Times New Roman" w:cs="Times New Roman"/>
          <w:b/>
          <w:bCs/>
          <w:i/>
          <w:iCs/>
          <w:lang w:val="de-DE" w:eastAsia="hr-HR"/>
        </w:rPr>
        <w:t xml:space="preserve"> </w:t>
      </w:r>
      <w:proofErr w:type="spellStart"/>
      <w:r w:rsidRPr="00992D47">
        <w:rPr>
          <w:rFonts w:ascii="Times New Roman" w:eastAsia="Times New Roman" w:hAnsi="Times New Roman" w:cs="Times New Roman"/>
          <w:b/>
          <w:bCs/>
          <w:i/>
          <w:iCs/>
          <w:lang w:val="de-DE" w:eastAsia="hr-HR"/>
        </w:rPr>
        <w:t>aktivnosti</w:t>
      </w:r>
      <w:proofErr w:type="spellEnd"/>
      <w:r w:rsidRPr="00992D47">
        <w:rPr>
          <w:rFonts w:ascii="Times New Roman" w:eastAsia="Times New Roman" w:hAnsi="Times New Roman" w:cs="Times New Roman"/>
          <w:b/>
          <w:bCs/>
          <w:i/>
          <w:iCs/>
          <w:lang w:val="de-DE" w:eastAsia="hr-HR"/>
        </w:rPr>
        <w:t xml:space="preserve"> </w:t>
      </w:r>
    </w:p>
    <w:p w14:paraId="766449DB" w14:textId="77777777" w:rsidR="001503CB" w:rsidRPr="00992D47" w:rsidRDefault="001503CB" w:rsidP="00992D47">
      <w:pPr>
        <w:spacing w:after="0" w:line="240" w:lineRule="auto"/>
        <w:jc w:val="both"/>
        <w:rPr>
          <w:rFonts w:ascii="Times New Roman" w:eastAsia="Times New Roman" w:hAnsi="Times New Roman" w:cs="Times New Roman"/>
          <w:i/>
          <w:lang w:eastAsia="hr-HR"/>
        </w:rPr>
      </w:pPr>
      <w:r w:rsidRPr="00992D47">
        <w:rPr>
          <w:rFonts w:ascii="Times New Roman" w:eastAsia="Times New Roman" w:hAnsi="Times New Roman" w:cs="Times New Roman"/>
          <w:i/>
          <w:lang w:eastAsia="hr-HR"/>
        </w:rPr>
        <w:t>Njegovanje tradicije i običaja kraja u kojem živimo, te uključivanje u društveni život zajednice.</w:t>
      </w:r>
    </w:p>
    <w:p w14:paraId="0072483B" w14:textId="77777777" w:rsidR="001503CB" w:rsidRPr="00992D47" w:rsidRDefault="001503CB" w:rsidP="00992D47">
      <w:pPr>
        <w:spacing w:after="0" w:line="240" w:lineRule="auto"/>
        <w:jc w:val="both"/>
        <w:rPr>
          <w:rFonts w:ascii="Times New Roman" w:eastAsia="Times New Roman" w:hAnsi="Times New Roman" w:cs="Times New Roman"/>
          <w:i/>
          <w:lang w:eastAsia="hr-HR"/>
        </w:rPr>
      </w:pPr>
    </w:p>
    <w:tbl>
      <w:tblPr>
        <w:tblW w:w="9620" w:type="dxa"/>
        <w:tblInd w:w="93" w:type="dxa"/>
        <w:tblLook w:val="04A0" w:firstRow="1" w:lastRow="0" w:firstColumn="1" w:lastColumn="0" w:noHBand="0" w:noVBand="1"/>
      </w:tblPr>
      <w:tblGrid>
        <w:gridCol w:w="1433"/>
        <w:gridCol w:w="1379"/>
        <w:gridCol w:w="1341"/>
        <w:gridCol w:w="1184"/>
        <w:gridCol w:w="1043"/>
        <w:gridCol w:w="1080"/>
        <w:gridCol w:w="1080"/>
        <w:gridCol w:w="1080"/>
      </w:tblGrid>
      <w:tr w:rsidR="001503CB" w:rsidRPr="00992D47" w14:paraId="57F1A4AC" w14:textId="77777777" w:rsidTr="00FE24D3">
        <w:trPr>
          <w:trHeight w:val="300"/>
        </w:trPr>
        <w:tc>
          <w:tcPr>
            <w:tcW w:w="1727"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3B49A1AD"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Pokazatelj rezultata</w:t>
            </w:r>
          </w:p>
        </w:tc>
        <w:tc>
          <w:tcPr>
            <w:tcW w:w="1393"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12CC4411"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Definicija</w:t>
            </w:r>
          </w:p>
        </w:tc>
        <w:tc>
          <w:tcPr>
            <w:tcW w:w="917"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415BF36D"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Jedinica</w:t>
            </w:r>
          </w:p>
        </w:tc>
        <w:tc>
          <w:tcPr>
            <w:tcW w:w="1269"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7F967FB9"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Polazna vrijednost</w:t>
            </w:r>
          </w:p>
        </w:tc>
        <w:tc>
          <w:tcPr>
            <w:tcW w:w="1074"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4BAEE853"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Izvor podataka</w:t>
            </w:r>
          </w:p>
        </w:tc>
        <w:tc>
          <w:tcPr>
            <w:tcW w:w="3240"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10138568"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Ciljana vrijednost</w:t>
            </w:r>
          </w:p>
        </w:tc>
      </w:tr>
      <w:tr w:rsidR="001503CB" w:rsidRPr="00992D47" w14:paraId="023E2345" w14:textId="77777777" w:rsidTr="00FE24D3">
        <w:trPr>
          <w:trHeight w:val="300"/>
        </w:trPr>
        <w:tc>
          <w:tcPr>
            <w:tcW w:w="1727" w:type="dxa"/>
            <w:vMerge/>
            <w:tcBorders>
              <w:top w:val="single" w:sz="4" w:space="0" w:color="DBE5F1"/>
              <w:left w:val="single" w:sz="4" w:space="0" w:color="DBE5F1"/>
              <w:bottom w:val="single" w:sz="4" w:space="0" w:color="DBE5F1"/>
              <w:right w:val="single" w:sz="4" w:space="0" w:color="DBE5F1"/>
            </w:tcBorders>
            <w:vAlign w:val="center"/>
            <w:hideMark/>
          </w:tcPr>
          <w:p w14:paraId="6C4735AB"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393" w:type="dxa"/>
            <w:vMerge/>
            <w:tcBorders>
              <w:top w:val="single" w:sz="4" w:space="0" w:color="DBE5F1"/>
              <w:left w:val="single" w:sz="4" w:space="0" w:color="DBE5F1"/>
              <w:bottom w:val="single" w:sz="4" w:space="0" w:color="DBE5F1"/>
              <w:right w:val="single" w:sz="4" w:space="0" w:color="DBE5F1"/>
            </w:tcBorders>
            <w:vAlign w:val="center"/>
            <w:hideMark/>
          </w:tcPr>
          <w:p w14:paraId="02E2E380"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917" w:type="dxa"/>
            <w:vMerge/>
            <w:tcBorders>
              <w:top w:val="single" w:sz="4" w:space="0" w:color="DBE5F1"/>
              <w:left w:val="single" w:sz="4" w:space="0" w:color="DBE5F1"/>
              <w:bottom w:val="single" w:sz="4" w:space="0" w:color="DBE5F1"/>
              <w:right w:val="single" w:sz="4" w:space="0" w:color="DBE5F1"/>
            </w:tcBorders>
            <w:vAlign w:val="center"/>
            <w:hideMark/>
          </w:tcPr>
          <w:p w14:paraId="553E5B13"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269" w:type="dxa"/>
            <w:vMerge/>
            <w:tcBorders>
              <w:top w:val="single" w:sz="4" w:space="0" w:color="DBE5F1"/>
              <w:left w:val="single" w:sz="4" w:space="0" w:color="DBE5F1"/>
              <w:bottom w:val="single" w:sz="4" w:space="0" w:color="DBE5F1"/>
              <w:right w:val="single" w:sz="4" w:space="0" w:color="DBE5F1"/>
            </w:tcBorders>
            <w:vAlign w:val="center"/>
            <w:hideMark/>
          </w:tcPr>
          <w:p w14:paraId="5438BCDF"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74" w:type="dxa"/>
            <w:vMerge/>
            <w:tcBorders>
              <w:top w:val="single" w:sz="4" w:space="0" w:color="DBE5F1"/>
              <w:left w:val="single" w:sz="4" w:space="0" w:color="DBE5F1"/>
              <w:bottom w:val="single" w:sz="4" w:space="0" w:color="DBE5F1"/>
              <w:right w:val="single" w:sz="4" w:space="0" w:color="DBE5F1"/>
            </w:tcBorders>
            <w:vAlign w:val="center"/>
            <w:hideMark/>
          </w:tcPr>
          <w:p w14:paraId="1FB2A71B"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tcBorders>
              <w:top w:val="nil"/>
              <w:left w:val="nil"/>
              <w:bottom w:val="single" w:sz="4" w:space="0" w:color="DBE5F1"/>
              <w:right w:val="single" w:sz="4" w:space="0" w:color="DBE5F1"/>
            </w:tcBorders>
            <w:shd w:val="clear" w:color="000000" w:fill="EAF1DD"/>
            <w:noWrap/>
            <w:vAlign w:val="bottom"/>
            <w:hideMark/>
          </w:tcPr>
          <w:p w14:paraId="23C18676"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(2024.)</w:t>
            </w:r>
          </w:p>
        </w:tc>
        <w:tc>
          <w:tcPr>
            <w:tcW w:w="1080" w:type="dxa"/>
            <w:tcBorders>
              <w:top w:val="nil"/>
              <w:left w:val="nil"/>
              <w:bottom w:val="single" w:sz="4" w:space="0" w:color="DBE5F1"/>
              <w:right w:val="single" w:sz="4" w:space="0" w:color="DBE5F1"/>
            </w:tcBorders>
            <w:shd w:val="clear" w:color="000000" w:fill="EAF1DD"/>
            <w:noWrap/>
            <w:vAlign w:val="bottom"/>
            <w:hideMark/>
          </w:tcPr>
          <w:p w14:paraId="52501390"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(2025.)</w:t>
            </w:r>
          </w:p>
        </w:tc>
        <w:tc>
          <w:tcPr>
            <w:tcW w:w="1080" w:type="dxa"/>
            <w:tcBorders>
              <w:top w:val="nil"/>
              <w:left w:val="nil"/>
              <w:bottom w:val="single" w:sz="4" w:space="0" w:color="DBE5F1"/>
              <w:right w:val="single" w:sz="4" w:space="0" w:color="DBE5F1"/>
            </w:tcBorders>
            <w:shd w:val="clear" w:color="000000" w:fill="EAF1DD"/>
            <w:noWrap/>
            <w:vAlign w:val="bottom"/>
            <w:hideMark/>
          </w:tcPr>
          <w:p w14:paraId="650B6C14"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(2026.)</w:t>
            </w:r>
          </w:p>
        </w:tc>
      </w:tr>
      <w:tr w:rsidR="001503CB" w:rsidRPr="00992D47" w14:paraId="58B5BB48" w14:textId="77777777" w:rsidTr="00FE24D3">
        <w:trPr>
          <w:trHeight w:val="567"/>
        </w:trPr>
        <w:tc>
          <w:tcPr>
            <w:tcW w:w="1727" w:type="dxa"/>
            <w:tcBorders>
              <w:top w:val="nil"/>
              <w:left w:val="single" w:sz="4" w:space="0" w:color="DBE5F1"/>
              <w:bottom w:val="single" w:sz="4" w:space="0" w:color="DBE5F1"/>
              <w:right w:val="single" w:sz="4" w:space="0" w:color="DBE5F1"/>
            </w:tcBorders>
            <w:vAlign w:val="center"/>
          </w:tcPr>
          <w:p w14:paraId="24DBC60A"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Što veći obuhvat djece koja sudjeluju na Riječkom karnevalu</w:t>
            </w:r>
          </w:p>
        </w:tc>
        <w:tc>
          <w:tcPr>
            <w:tcW w:w="1393" w:type="dxa"/>
            <w:tcBorders>
              <w:top w:val="nil"/>
              <w:left w:val="single" w:sz="4" w:space="0" w:color="DBE5F1"/>
              <w:bottom w:val="single" w:sz="4" w:space="0" w:color="DBE5F1"/>
              <w:right w:val="single" w:sz="4" w:space="0" w:color="DBE5F1"/>
            </w:tcBorders>
            <w:vAlign w:val="center"/>
          </w:tcPr>
          <w:p w14:paraId="1E493B6A"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Sudjelovanje na Riječkom karnevalu u smislu njegovanje tradicije i običaja kraja u kojem živimo, te uključivanje u društveni život zajednice.</w:t>
            </w:r>
          </w:p>
        </w:tc>
        <w:tc>
          <w:tcPr>
            <w:tcW w:w="917" w:type="dxa"/>
            <w:tcBorders>
              <w:top w:val="nil"/>
              <w:left w:val="single" w:sz="4" w:space="0" w:color="DBE5F1"/>
              <w:bottom w:val="single" w:sz="4" w:space="0" w:color="DBE5F1"/>
              <w:right w:val="single" w:sz="4" w:space="0" w:color="DBE5F1"/>
            </w:tcBorders>
            <w:vAlign w:val="center"/>
          </w:tcPr>
          <w:p w14:paraId="7A790A73"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Djeca koja sudjeluju u karnevalskoj povorci</w:t>
            </w:r>
          </w:p>
        </w:tc>
        <w:tc>
          <w:tcPr>
            <w:tcW w:w="1269" w:type="dxa"/>
            <w:tcBorders>
              <w:top w:val="nil"/>
              <w:left w:val="single" w:sz="4" w:space="0" w:color="DBE5F1"/>
              <w:bottom w:val="single" w:sz="4" w:space="0" w:color="DBE5F1"/>
              <w:right w:val="single" w:sz="4" w:space="0" w:color="DBE5F1"/>
            </w:tcBorders>
            <w:vAlign w:val="center"/>
          </w:tcPr>
          <w:p w14:paraId="1092DFC8"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55</w:t>
            </w:r>
          </w:p>
        </w:tc>
        <w:tc>
          <w:tcPr>
            <w:tcW w:w="1074" w:type="dxa"/>
            <w:tcBorders>
              <w:top w:val="nil"/>
              <w:left w:val="single" w:sz="4" w:space="0" w:color="DBE5F1"/>
              <w:bottom w:val="single" w:sz="4" w:space="0" w:color="DBE5F1"/>
              <w:right w:val="single" w:sz="4" w:space="0" w:color="DBE5F1"/>
            </w:tcBorders>
            <w:vAlign w:val="center"/>
          </w:tcPr>
          <w:p w14:paraId="6D9FB4D3"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DV ''Zlatna ribica''</w:t>
            </w:r>
          </w:p>
        </w:tc>
        <w:tc>
          <w:tcPr>
            <w:tcW w:w="1080" w:type="dxa"/>
            <w:tcBorders>
              <w:top w:val="nil"/>
              <w:left w:val="single" w:sz="4" w:space="0" w:color="DBE5F1"/>
              <w:bottom w:val="single" w:sz="4" w:space="0" w:color="DBE5F1"/>
              <w:right w:val="single" w:sz="4" w:space="0" w:color="DBE5F1"/>
            </w:tcBorders>
            <w:vAlign w:val="center"/>
          </w:tcPr>
          <w:p w14:paraId="22E8F332"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55</w:t>
            </w:r>
          </w:p>
        </w:tc>
        <w:tc>
          <w:tcPr>
            <w:tcW w:w="1080" w:type="dxa"/>
            <w:tcBorders>
              <w:top w:val="nil"/>
              <w:left w:val="single" w:sz="4" w:space="0" w:color="DBE5F1"/>
              <w:bottom w:val="single" w:sz="4" w:space="0" w:color="DBE5F1"/>
              <w:right w:val="single" w:sz="4" w:space="0" w:color="DBE5F1"/>
            </w:tcBorders>
            <w:vAlign w:val="center"/>
          </w:tcPr>
          <w:p w14:paraId="5DC69868"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60</w:t>
            </w:r>
          </w:p>
        </w:tc>
        <w:tc>
          <w:tcPr>
            <w:tcW w:w="1080" w:type="dxa"/>
            <w:tcBorders>
              <w:top w:val="nil"/>
              <w:left w:val="single" w:sz="4" w:space="0" w:color="DBE5F1"/>
              <w:bottom w:val="single" w:sz="4" w:space="0" w:color="DBE5F1"/>
              <w:right w:val="single" w:sz="4" w:space="0" w:color="DBE5F1"/>
            </w:tcBorders>
            <w:vAlign w:val="center"/>
          </w:tcPr>
          <w:p w14:paraId="26D1C66B"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60</w:t>
            </w:r>
          </w:p>
        </w:tc>
      </w:tr>
    </w:tbl>
    <w:p w14:paraId="40043CE0" w14:textId="77777777" w:rsidR="00700F2C" w:rsidRDefault="00700F2C" w:rsidP="00992D47">
      <w:pPr>
        <w:spacing w:after="0" w:line="240" w:lineRule="auto"/>
        <w:jc w:val="both"/>
        <w:rPr>
          <w:rFonts w:ascii="Times New Roman" w:eastAsia="Times New Roman" w:hAnsi="Times New Roman" w:cs="Times New Roman"/>
          <w:b/>
          <w:bCs/>
          <w:i/>
          <w:iCs/>
          <w:lang w:val="de-DE" w:eastAsia="hr-HR"/>
        </w:rPr>
      </w:pPr>
    </w:p>
    <w:p w14:paraId="4EDE8CC7" w14:textId="47F93F75" w:rsidR="001503CB" w:rsidRPr="00992D47" w:rsidRDefault="001503CB" w:rsidP="00992D47">
      <w:pPr>
        <w:spacing w:after="0" w:line="240" w:lineRule="auto"/>
        <w:jc w:val="both"/>
        <w:rPr>
          <w:rFonts w:ascii="Times New Roman" w:eastAsia="Times New Roman" w:hAnsi="Times New Roman" w:cs="Times New Roman"/>
          <w:b/>
          <w:bCs/>
          <w:i/>
          <w:iCs/>
          <w:lang w:val="de-DE" w:eastAsia="hr-HR"/>
        </w:rPr>
      </w:pPr>
      <w:r w:rsidRPr="00992D47">
        <w:rPr>
          <w:rFonts w:ascii="Times New Roman" w:eastAsia="Times New Roman" w:hAnsi="Times New Roman" w:cs="Times New Roman"/>
          <w:b/>
          <w:bCs/>
          <w:i/>
          <w:iCs/>
          <w:lang w:val="de-DE" w:eastAsia="hr-HR"/>
        </w:rPr>
        <w:lastRenderedPageBreak/>
        <w:t>2.3. AKTIVNOST „ČAKAVSKI KANTUNIĆ“</w:t>
      </w:r>
    </w:p>
    <w:p w14:paraId="4ACB7D0B" w14:textId="77777777" w:rsidR="001503CB" w:rsidRPr="00992D47" w:rsidRDefault="001503CB" w:rsidP="00992D47">
      <w:pPr>
        <w:spacing w:after="0" w:line="240" w:lineRule="auto"/>
        <w:jc w:val="both"/>
        <w:rPr>
          <w:rFonts w:ascii="Times New Roman" w:eastAsia="Times New Roman" w:hAnsi="Times New Roman" w:cs="Times New Roman"/>
          <w:b/>
          <w:bCs/>
          <w:i/>
          <w:iCs/>
          <w:lang w:val="de-DE" w:eastAsia="hr-HR"/>
        </w:rPr>
      </w:pPr>
    </w:p>
    <w:p w14:paraId="7B88E529" w14:textId="77777777" w:rsidR="001503CB" w:rsidRPr="00992D47" w:rsidRDefault="001503CB" w:rsidP="00992D47">
      <w:pPr>
        <w:spacing w:after="0" w:line="240" w:lineRule="auto"/>
        <w:jc w:val="both"/>
        <w:rPr>
          <w:rFonts w:ascii="Times New Roman" w:eastAsia="Times New Roman" w:hAnsi="Times New Roman" w:cs="Times New Roman"/>
          <w:bCs/>
          <w:i/>
          <w:iCs/>
          <w:lang w:eastAsia="hr-HR"/>
        </w:rPr>
      </w:pPr>
      <w:r w:rsidRPr="00992D47">
        <w:rPr>
          <w:rFonts w:ascii="Times New Roman" w:eastAsia="Times New Roman" w:hAnsi="Times New Roman" w:cs="Times New Roman"/>
          <w:b/>
          <w:bCs/>
          <w:i/>
          <w:iCs/>
          <w:lang w:eastAsia="hr-HR"/>
        </w:rPr>
        <w:t>Opis aktivnosti</w:t>
      </w:r>
      <w:r w:rsidRPr="00992D47">
        <w:rPr>
          <w:rFonts w:ascii="Times New Roman" w:eastAsia="Times New Roman" w:hAnsi="Times New Roman" w:cs="Times New Roman"/>
          <w:bCs/>
          <w:i/>
          <w:iCs/>
          <w:lang w:eastAsia="hr-HR"/>
        </w:rPr>
        <w:t xml:space="preserve">  </w:t>
      </w:r>
    </w:p>
    <w:p w14:paraId="4DCC51C0" w14:textId="77777777" w:rsidR="001503CB" w:rsidRPr="00992D47" w:rsidRDefault="001503CB" w:rsidP="00992D47">
      <w:pPr>
        <w:spacing w:after="0" w:line="240" w:lineRule="auto"/>
        <w:jc w:val="both"/>
        <w:rPr>
          <w:rFonts w:ascii="Times New Roman" w:eastAsia="Times New Roman" w:hAnsi="Times New Roman" w:cs="Times New Roman"/>
          <w:bCs/>
          <w:i/>
          <w:iCs/>
          <w:lang w:eastAsia="hr-HR"/>
        </w:rPr>
      </w:pPr>
      <w:r w:rsidRPr="00992D47">
        <w:rPr>
          <w:rFonts w:ascii="Times New Roman" w:eastAsia="Times New Roman" w:hAnsi="Times New Roman" w:cs="Times New Roman"/>
          <w:bCs/>
          <w:i/>
          <w:iCs/>
          <w:lang w:eastAsia="hr-HR"/>
        </w:rPr>
        <w:t xml:space="preserve">Program „Čakavski </w:t>
      </w:r>
      <w:proofErr w:type="spellStart"/>
      <w:r w:rsidRPr="00992D47">
        <w:rPr>
          <w:rFonts w:ascii="Times New Roman" w:eastAsia="Times New Roman" w:hAnsi="Times New Roman" w:cs="Times New Roman"/>
          <w:bCs/>
          <w:i/>
          <w:iCs/>
          <w:lang w:eastAsia="hr-HR"/>
        </w:rPr>
        <w:t>kantunić</w:t>
      </w:r>
      <w:proofErr w:type="spellEnd"/>
      <w:r w:rsidRPr="00992D47">
        <w:rPr>
          <w:rFonts w:ascii="Times New Roman" w:eastAsia="Times New Roman" w:hAnsi="Times New Roman" w:cs="Times New Roman"/>
          <w:bCs/>
          <w:i/>
          <w:iCs/>
          <w:lang w:eastAsia="hr-HR"/>
        </w:rPr>
        <w:t>“ verificiran je od Ministarstva znanosti, obrazovanja i sporta Republike Hrvatske. Program osnažuje i razvija svijest djeteta o lokalnoj baštini, njeguju se običaji i usvaja čakavski govor karakterističan za sredinu u kojoj dijete živi. Program je namijenjen djeci od 4 do 6 godina koji su polaznici vrtića. Planirano je od 1. listopada do 31. svibnja tijekom pedagoške godine, u trajanju od 40 sati, uvažavajući organizacijske mogućnosti ustanove, te broj polaznika koji je promjenjiv iz godine u godinu. Za potrebe programa potrebno je planirati dodatak plaći voditeljicama programa uspješno provedenu aktivnost, te ostali potrošni materijal i usluge potrebne za ostvarenje aktivnosti.</w:t>
      </w:r>
    </w:p>
    <w:p w14:paraId="32691655" w14:textId="77777777" w:rsidR="001503CB" w:rsidRPr="00992D47" w:rsidRDefault="001503CB" w:rsidP="00992D47">
      <w:pPr>
        <w:spacing w:after="0" w:line="240" w:lineRule="auto"/>
        <w:jc w:val="both"/>
        <w:rPr>
          <w:rFonts w:ascii="Times New Roman" w:eastAsia="Times New Roman" w:hAnsi="Times New Roman" w:cs="Times New Roman"/>
          <w:b/>
          <w:bCs/>
          <w:i/>
          <w:iCs/>
          <w:lang w:eastAsia="hr-HR"/>
        </w:rPr>
      </w:pPr>
    </w:p>
    <w:p w14:paraId="048A7DB8" w14:textId="77777777" w:rsidR="001503CB" w:rsidRPr="00992D47" w:rsidRDefault="001503CB" w:rsidP="00992D47">
      <w:pPr>
        <w:spacing w:after="0" w:line="240" w:lineRule="auto"/>
        <w:jc w:val="both"/>
        <w:rPr>
          <w:rFonts w:ascii="Times New Roman" w:eastAsia="Times New Roman" w:hAnsi="Times New Roman" w:cs="Times New Roman"/>
          <w:bCs/>
          <w:i/>
          <w:iCs/>
          <w:lang w:eastAsia="hr-HR"/>
        </w:rPr>
      </w:pPr>
      <w:r w:rsidRPr="00992D47">
        <w:rPr>
          <w:rFonts w:ascii="Times New Roman" w:eastAsia="Times New Roman" w:hAnsi="Times New Roman" w:cs="Times New Roman"/>
          <w:b/>
          <w:bCs/>
          <w:i/>
          <w:iCs/>
          <w:lang w:eastAsia="hr-HR"/>
        </w:rPr>
        <w:t>Voditelji aktivnosti</w:t>
      </w:r>
    </w:p>
    <w:p w14:paraId="5005B038" w14:textId="77777777" w:rsidR="001503CB" w:rsidRPr="00992D47" w:rsidRDefault="001503CB" w:rsidP="00992D47">
      <w:pPr>
        <w:spacing w:after="0" w:line="240" w:lineRule="auto"/>
        <w:jc w:val="both"/>
        <w:rPr>
          <w:rFonts w:ascii="Times New Roman" w:eastAsia="Times New Roman" w:hAnsi="Times New Roman" w:cs="Times New Roman"/>
          <w:bCs/>
          <w:i/>
          <w:iCs/>
          <w:lang w:eastAsia="hr-HR"/>
        </w:rPr>
      </w:pPr>
      <w:r w:rsidRPr="00992D47">
        <w:rPr>
          <w:rFonts w:ascii="Times New Roman" w:eastAsia="Times New Roman" w:hAnsi="Times New Roman" w:cs="Times New Roman"/>
          <w:bCs/>
          <w:i/>
          <w:iCs/>
          <w:lang w:eastAsia="hr-HR"/>
        </w:rPr>
        <w:t xml:space="preserve">Ana </w:t>
      </w:r>
      <w:proofErr w:type="spellStart"/>
      <w:r w:rsidRPr="00992D47">
        <w:rPr>
          <w:rFonts w:ascii="Times New Roman" w:eastAsia="Times New Roman" w:hAnsi="Times New Roman" w:cs="Times New Roman"/>
          <w:bCs/>
          <w:i/>
          <w:iCs/>
          <w:lang w:eastAsia="hr-HR"/>
        </w:rPr>
        <w:t>Radolović</w:t>
      </w:r>
      <w:proofErr w:type="spellEnd"/>
      <w:r w:rsidRPr="00992D47">
        <w:rPr>
          <w:rFonts w:ascii="Times New Roman" w:eastAsia="Times New Roman" w:hAnsi="Times New Roman" w:cs="Times New Roman"/>
          <w:bCs/>
          <w:i/>
          <w:iCs/>
          <w:lang w:eastAsia="hr-HR"/>
        </w:rPr>
        <w:t xml:space="preserve"> i Andreja </w:t>
      </w:r>
      <w:proofErr w:type="spellStart"/>
      <w:r w:rsidRPr="00992D47">
        <w:rPr>
          <w:rFonts w:ascii="Times New Roman" w:eastAsia="Times New Roman" w:hAnsi="Times New Roman" w:cs="Times New Roman"/>
          <w:bCs/>
          <w:i/>
          <w:iCs/>
          <w:lang w:eastAsia="hr-HR"/>
        </w:rPr>
        <w:t>Gović</w:t>
      </w:r>
      <w:proofErr w:type="spellEnd"/>
    </w:p>
    <w:p w14:paraId="05462CEA" w14:textId="77777777" w:rsidR="001503CB" w:rsidRPr="00992D47" w:rsidRDefault="001503CB" w:rsidP="00992D47">
      <w:pPr>
        <w:spacing w:after="0" w:line="240" w:lineRule="auto"/>
        <w:jc w:val="both"/>
        <w:rPr>
          <w:rFonts w:ascii="Times New Roman" w:eastAsia="Times New Roman" w:hAnsi="Times New Roman" w:cs="Times New Roman"/>
          <w:bCs/>
          <w:i/>
          <w:iCs/>
          <w:lang w:eastAsia="hr-HR"/>
        </w:rPr>
      </w:pPr>
    </w:p>
    <w:p w14:paraId="7035B4F1" w14:textId="77777777" w:rsidR="001503CB" w:rsidRPr="00992D47" w:rsidRDefault="001503CB" w:rsidP="00992D47">
      <w:pPr>
        <w:spacing w:after="0" w:line="240" w:lineRule="auto"/>
        <w:jc w:val="both"/>
        <w:rPr>
          <w:rFonts w:ascii="Times New Roman" w:eastAsia="Times New Roman" w:hAnsi="Times New Roman" w:cs="Times New Roman"/>
          <w:b/>
          <w:i/>
          <w:lang w:eastAsia="hr-HR"/>
        </w:rPr>
      </w:pPr>
      <w:r w:rsidRPr="00992D47">
        <w:rPr>
          <w:rFonts w:ascii="Times New Roman" w:eastAsia="Times New Roman" w:hAnsi="Times New Roman" w:cs="Times New Roman"/>
          <w:b/>
          <w:bCs/>
          <w:i/>
          <w:iCs/>
          <w:lang w:eastAsia="hr-HR"/>
        </w:rPr>
        <w:t>Izvor financiranja aktivnosti</w:t>
      </w:r>
    </w:p>
    <w:p w14:paraId="576B7AA2" w14:textId="77777777" w:rsidR="001503CB" w:rsidRPr="00992D47" w:rsidRDefault="001503CB" w:rsidP="00992D47">
      <w:pPr>
        <w:spacing w:after="0" w:line="240" w:lineRule="auto"/>
        <w:jc w:val="both"/>
        <w:rPr>
          <w:rFonts w:ascii="Times New Roman" w:hAnsi="Times New Roman" w:cs="Times New Roman"/>
        </w:rPr>
      </w:pPr>
      <w:r w:rsidRPr="00992D47">
        <w:rPr>
          <w:rFonts w:ascii="Times New Roman" w:hAnsi="Times New Roman" w:cs="Times New Roman"/>
        </w:rPr>
        <w:t>Aktivnost se financira se iz izvora u iznosima kako je iskazano u Planu:</w:t>
      </w:r>
    </w:p>
    <w:p w14:paraId="514C8712" w14:textId="77777777" w:rsidR="001503CB" w:rsidRPr="00992D47" w:rsidRDefault="001503CB" w:rsidP="00992D47">
      <w:pPr>
        <w:spacing w:after="0" w:line="240" w:lineRule="auto"/>
        <w:jc w:val="both"/>
        <w:rPr>
          <w:rFonts w:ascii="Times New Roman" w:eastAsia="Times New Roman" w:hAnsi="Times New Roman" w:cs="Times New Roman"/>
          <w:i/>
          <w:lang w:eastAsia="hr-HR"/>
        </w:rPr>
      </w:pPr>
      <w:r w:rsidRPr="00992D47">
        <w:rPr>
          <w:rFonts w:ascii="Times New Roman" w:eastAsia="Times New Roman" w:hAnsi="Times New Roman" w:cs="Times New Roman"/>
          <w:i/>
          <w:lang w:eastAsia="hr-HR"/>
        </w:rPr>
        <w:t>-  iz izvora 10 – Općih prihoda i primitaka - proračun Općine Kostrena</w:t>
      </w:r>
    </w:p>
    <w:p w14:paraId="7FE69ECB" w14:textId="77777777" w:rsidR="001503CB" w:rsidRPr="00992D47" w:rsidRDefault="001503CB" w:rsidP="00992D47">
      <w:pPr>
        <w:keepNext/>
        <w:spacing w:after="0" w:line="240" w:lineRule="auto"/>
        <w:outlineLvl w:val="2"/>
        <w:rPr>
          <w:rFonts w:ascii="Times New Roman" w:eastAsia="Times New Roman" w:hAnsi="Times New Roman" w:cs="Times New Roman"/>
          <w:b/>
          <w:bCs/>
          <w:i/>
          <w:iCs/>
          <w:lang w:eastAsia="hr-HR"/>
        </w:rPr>
      </w:pPr>
    </w:p>
    <w:p w14:paraId="4D66C91B" w14:textId="77777777" w:rsidR="001503CB" w:rsidRPr="00992D47" w:rsidRDefault="001503CB" w:rsidP="00992D47">
      <w:pPr>
        <w:keepNext/>
        <w:spacing w:after="0" w:line="240" w:lineRule="auto"/>
        <w:outlineLvl w:val="2"/>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Rashodi aktivnosti:</w:t>
      </w:r>
    </w:p>
    <w:p w14:paraId="7B3DF848" w14:textId="77777777" w:rsidR="001503CB" w:rsidRPr="00992D47" w:rsidRDefault="001503CB" w:rsidP="00992D47">
      <w:pPr>
        <w:spacing w:after="0" w:line="240" w:lineRule="auto"/>
        <w:jc w:val="both"/>
        <w:rPr>
          <w:rFonts w:ascii="Times New Roman" w:hAnsi="Times New Roman" w:cs="Times New Roman"/>
        </w:rPr>
      </w:pPr>
      <w:r w:rsidRPr="00992D47">
        <w:rPr>
          <w:rFonts w:ascii="Times New Roman" w:hAnsi="Times New Roman" w:cs="Times New Roman"/>
        </w:rPr>
        <w:t>Rashodi aktivnosti sastoje se od:</w:t>
      </w:r>
    </w:p>
    <w:p w14:paraId="136ADC71" w14:textId="77777777" w:rsidR="001503CB" w:rsidRPr="00992D47" w:rsidRDefault="001503CB" w:rsidP="00992D47">
      <w:pPr>
        <w:keepNext/>
        <w:spacing w:after="0" w:line="240" w:lineRule="auto"/>
        <w:outlineLvl w:val="2"/>
        <w:rPr>
          <w:rFonts w:ascii="Times New Roman" w:eastAsia="Times New Roman" w:hAnsi="Times New Roman" w:cs="Times New Roman"/>
          <w:i/>
          <w:iCs/>
          <w:u w:val="single"/>
          <w:lang w:eastAsia="hr-HR"/>
        </w:rPr>
      </w:pPr>
      <w:r w:rsidRPr="00992D47">
        <w:rPr>
          <w:rFonts w:ascii="Times New Roman" w:eastAsia="Times New Roman" w:hAnsi="Times New Roman" w:cs="Times New Roman"/>
          <w:b/>
          <w:bCs/>
          <w:i/>
          <w:iCs/>
          <w:lang w:eastAsia="hr-HR"/>
        </w:rPr>
        <w:t xml:space="preserve">31- Rashoda za zaposlene – </w:t>
      </w:r>
      <w:r w:rsidRPr="00992D47">
        <w:rPr>
          <w:rFonts w:ascii="Times New Roman" w:eastAsia="Times New Roman" w:hAnsi="Times New Roman" w:cs="Times New Roman"/>
          <w:i/>
          <w:iCs/>
          <w:lang w:eastAsia="hr-HR"/>
        </w:rPr>
        <w:t xml:space="preserve">podrazumijevaju troška dodatnog nagrađivanja voditeljica aktivnosti kroz neoporezivi primitak za uspješno provođenje programa. </w:t>
      </w:r>
    </w:p>
    <w:p w14:paraId="05979F50" w14:textId="77777777" w:rsidR="001503CB" w:rsidRPr="00992D47" w:rsidRDefault="001503CB" w:rsidP="00992D47">
      <w:pPr>
        <w:keepNext/>
        <w:spacing w:after="0" w:line="240" w:lineRule="auto"/>
        <w:outlineLvl w:val="2"/>
        <w:rPr>
          <w:rFonts w:ascii="Times New Roman" w:eastAsia="Times New Roman" w:hAnsi="Times New Roman" w:cs="Times New Roman"/>
          <w:i/>
          <w:iCs/>
          <w:lang w:eastAsia="hr-HR"/>
        </w:rPr>
      </w:pPr>
      <w:r w:rsidRPr="00992D47">
        <w:rPr>
          <w:rFonts w:ascii="Times New Roman" w:eastAsia="Times New Roman" w:hAnsi="Times New Roman" w:cs="Times New Roman"/>
          <w:b/>
          <w:bCs/>
          <w:i/>
          <w:iCs/>
          <w:lang w:eastAsia="hr-HR"/>
        </w:rPr>
        <w:t xml:space="preserve">32- Materijalnih rashoda – </w:t>
      </w:r>
      <w:r w:rsidRPr="00992D47">
        <w:rPr>
          <w:rFonts w:ascii="Times New Roman" w:eastAsia="Times New Roman" w:hAnsi="Times New Roman" w:cs="Times New Roman"/>
          <w:i/>
          <w:iCs/>
          <w:lang w:eastAsia="hr-HR"/>
        </w:rPr>
        <w:t>podrazumijevaju materijalni trošak vezan za izvođenje programa, ponekad kroz nabavu slikovnica, i raznog audio vizualnog sadržaja.</w:t>
      </w:r>
    </w:p>
    <w:p w14:paraId="24C785BF" w14:textId="77777777" w:rsidR="001503CB" w:rsidRPr="00992D47" w:rsidRDefault="001503CB" w:rsidP="00992D47">
      <w:pPr>
        <w:keepNext/>
        <w:spacing w:after="0" w:line="240" w:lineRule="auto"/>
        <w:outlineLvl w:val="2"/>
        <w:rPr>
          <w:rFonts w:ascii="Times New Roman" w:eastAsia="Times New Roman" w:hAnsi="Times New Roman" w:cs="Times New Roman"/>
          <w:i/>
          <w:iCs/>
          <w:lang w:eastAsia="hr-HR"/>
        </w:rPr>
      </w:pPr>
    </w:p>
    <w:p w14:paraId="1562C762" w14:textId="77777777" w:rsidR="001503CB" w:rsidRPr="00992D47" w:rsidRDefault="001503CB" w:rsidP="00992D47">
      <w:pPr>
        <w:spacing w:after="0" w:line="240" w:lineRule="auto"/>
        <w:jc w:val="both"/>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Cilj aktivnosti</w:t>
      </w:r>
    </w:p>
    <w:p w14:paraId="0987A9A9" w14:textId="77777777" w:rsidR="001503CB" w:rsidRPr="00992D47" w:rsidRDefault="001503CB" w:rsidP="00992D47">
      <w:pPr>
        <w:spacing w:after="0" w:line="240" w:lineRule="auto"/>
        <w:jc w:val="both"/>
        <w:rPr>
          <w:rFonts w:ascii="Times New Roman" w:eastAsia="Times New Roman" w:hAnsi="Times New Roman" w:cs="Times New Roman"/>
          <w:bCs/>
          <w:i/>
          <w:iCs/>
          <w:lang w:eastAsia="hr-HR"/>
        </w:rPr>
      </w:pPr>
      <w:r w:rsidRPr="00992D47">
        <w:rPr>
          <w:rFonts w:ascii="Times New Roman" w:eastAsia="Times New Roman" w:hAnsi="Times New Roman" w:cs="Times New Roman"/>
          <w:bCs/>
          <w:i/>
          <w:iCs/>
          <w:lang w:eastAsia="hr-HR"/>
        </w:rPr>
        <w:t>Njegovanje zavičajnog identiteta djece kroz osnaživanje i razvoj svijesti djeteta o lokalnoj baštini. Njeguju se običaji i usvaja čakavski govor karakterističan za sredinu u kojoj dijete živi.</w:t>
      </w:r>
    </w:p>
    <w:p w14:paraId="34846E92" w14:textId="77777777" w:rsidR="001503CB" w:rsidRPr="00992D47" w:rsidRDefault="001503CB" w:rsidP="00992D47">
      <w:pPr>
        <w:spacing w:after="0" w:line="240" w:lineRule="auto"/>
        <w:jc w:val="both"/>
        <w:rPr>
          <w:rFonts w:ascii="Times New Roman" w:eastAsia="Times New Roman" w:hAnsi="Times New Roman" w:cs="Times New Roman"/>
          <w:bCs/>
          <w:i/>
          <w:iCs/>
          <w:lang w:eastAsia="hr-HR"/>
        </w:rPr>
      </w:pPr>
    </w:p>
    <w:tbl>
      <w:tblPr>
        <w:tblW w:w="9620" w:type="dxa"/>
        <w:tblInd w:w="93" w:type="dxa"/>
        <w:tblLook w:val="04A0" w:firstRow="1" w:lastRow="0" w:firstColumn="1" w:lastColumn="0" w:noHBand="0" w:noVBand="1"/>
      </w:tblPr>
      <w:tblGrid>
        <w:gridCol w:w="1368"/>
        <w:gridCol w:w="1511"/>
        <w:gridCol w:w="1304"/>
        <w:gridCol w:w="1162"/>
        <w:gridCol w:w="1035"/>
        <w:gridCol w:w="1080"/>
        <w:gridCol w:w="1080"/>
        <w:gridCol w:w="1080"/>
      </w:tblGrid>
      <w:tr w:rsidR="001503CB" w:rsidRPr="00992D47" w14:paraId="3ACB28EE" w14:textId="77777777" w:rsidTr="00FE24D3">
        <w:trPr>
          <w:trHeight w:val="300"/>
        </w:trPr>
        <w:tc>
          <w:tcPr>
            <w:tcW w:w="1727"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57929707"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Pokazatelj rezultata</w:t>
            </w:r>
          </w:p>
        </w:tc>
        <w:tc>
          <w:tcPr>
            <w:tcW w:w="1393"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2DB8C607"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Definicija</w:t>
            </w:r>
          </w:p>
        </w:tc>
        <w:tc>
          <w:tcPr>
            <w:tcW w:w="917"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2491D642"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Jedinica</w:t>
            </w:r>
          </w:p>
        </w:tc>
        <w:tc>
          <w:tcPr>
            <w:tcW w:w="1269"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09D5620B"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Polazna vrijednost</w:t>
            </w:r>
          </w:p>
        </w:tc>
        <w:tc>
          <w:tcPr>
            <w:tcW w:w="1074"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5A1EFF16"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Izvor podataka</w:t>
            </w:r>
          </w:p>
        </w:tc>
        <w:tc>
          <w:tcPr>
            <w:tcW w:w="3240"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722CC695"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Ciljana vrijednost</w:t>
            </w:r>
          </w:p>
        </w:tc>
      </w:tr>
      <w:tr w:rsidR="001503CB" w:rsidRPr="00992D47" w14:paraId="1D176B05" w14:textId="77777777" w:rsidTr="00FE24D3">
        <w:trPr>
          <w:trHeight w:val="300"/>
        </w:trPr>
        <w:tc>
          <w:tcPr>
            <w:tcW w:w="1727" w:type="dxa"/>
            <w:vMerge/>
            <w:tcBorders>
              <w:top w:val="single" w:sz="4" w:space="0" w:color="DBE5F1"/>
              <w:left w:val="single" w:sz="4" w:space="0" w:color="DBE5F1"/>
              <w:bottom w:val="single" w:sz="4" w:space="0" w:color="DBE5F1"/>
              <w:right w:val="single" w:sz="4" w:space="0" w:color="DBE5F1"/>
            </w:tcBorders>
            <w:vAlign w:val="center"/>
            <w:hideMark/>
          </w:tcPr>
          <w:p w14:paraId="1EEE1465"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393" w:type="dxa"/>
            <w:vMerge/>
            <w:tcBorders>
              <w:top w:val="single" w:sz="4" w:space="0" w:color="DBE5F1"/>
              <w:left w:val="single" w:sz="4" w:space="0" w:color="DBE5F1"/>
              <w:bottom w:val="single" w:sz="4" w:space="0" w:color="DBE5F1"/>
              <w:right w:val="single" w:sz="4" w:space="0" w:color="DBE5F1"/>
            </w:tcBorders>
            <w:vAlign w:val="center"/>
            <w:hideMark/>
          </w:tcPr>
          <w:p w14:paraId="2E9129AE"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917" w:type="dxa"/>
            <w:vMerge/>
            <w:tcBorders>
              <w:top w:val="single" w:sz="4" w:space="0" w:color="DBE5F1"/>
              <w:left w:val="single" w:sz="4" w:space="0" w:color="DBE5F1"/>
              <w:bottom w:val="single" w:sz="4" w:space="0" w:color="DBE5F1"/>
              <w:right w:val="single" w:sz="4" w:space="0" w:color="DBE5F1"/>
            </w:tcBorders>
            <w:vAlign w:val="center"/>
            <w:hideMark/>
          </w:tcPr>
          <w:p w14:paraId="11F8BA87"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269" w:type="dxa"/>
            <w:vMerge/>
            <w:tcBorders>
              <w:top w:val="single" w:sz="4" w:space="0" w:color="DBE5F1"/>
              <w:left w:val="single" w:sz="4" w:space="0" w:color="DBE5F1"/>
              <w:bottom w:val="single" w:sz="4" w:space="0" w:color="DBE5F1"/>
              <w:right w:val="single" w:sz="4" w:space="0" w:color="DBE5F1"/>
            </w:tcBorders>
            <w:vAlign w:val="center"/>
            <w:hideMark/>
          </w:tcPr>
          <w:p w14:paraId="0E187702"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74" w:type="dxa"/>
            <w:vMerge/>
            <w:tcBorders>
              <w:top w:val="single" w:sz="4" w:space="0" w:color="DBE5F1"/>
              <w:left w:val="single" w:sz="4" w:space="0" w:color="DBE5F1"/>
              <w:bottom w:val="single" w:sz="4" w:space="0" w:color="DBE5F1"/>
              <w:right w:val="single" w:sz="4" w:space="0" w:color="DBE5F1"/>
            </w:tcBorders>
            <w:vAlign w:val="center"/>
            <w:hideMark/>
          </w:tcPr>
          <w:p w14:paraId="5B9A3069"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tcBorders>
              <w:top w:val="nil"/>
              <w:left w:val="nil"/>
              <w:bottom w:val="single" w:sz="4" w:space="0" w:color="DBE5F1"/>
              <w:right w:val="single" w:sz="4" w:space="0" w:color="DBE5F1"/>
            </w:tcBorders>
            <w:shd w:val="clear" w:color="000000" w:fill="EAF1DD"/>
            <w:noWrap/>
            <w:vAlign w:val="bottom"/>
            <w:hideMark/>
          </w:tcPr>
          <w:p w14:paraId="45401E2F"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(2024.)</w:t>
            </w:r>
          </w:p>
        </w:tc>
        <w:tc>
          <w:tcPr>
            <w:tcW w:w="1080" w:type="dxa"/>
            <w:tcBorders>
              <w:top w:val="nil"/>
              <w:left w:val="nil"/>
              <w:bottom w:val="single" w:sz="4" w:space="0" w:color="DBE5F1"/>
              <w:right w:val="single" w:sz="4" w:space="0" w:color="DBE5F1"/>
            </w:tcBorders>
            <w:shd w:val="clear" w:color="000000" w:fill="EAF1DD"/>
            <w:noWrap/>
            <w:vAlign w:val="bottom"/>
            <w:hideMark/>
          </w:tcPr>
          <w:p w14:paraId="47D2DC72"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(2025.)</w:t>
            </w:r>
          </w:p>
        </w:tc>
        <w:tc>
          <w:tcPr>
            <w:tcW w:w="1080" w:type="dxa"/>
            <w:tcBorders>
              <w:top w:val="nil"/>
              <w:left w:val="nil"/>
              <w:bottom w:val="single" w:sz="4" w:space="0" w:color="DBE5F1"/>
              <w:right w:val="single" w:sz="4" w:space="0" w:color="DBE5F1"/>
            </w:tcBorders>
            <w:shd w:val="clear" w:color="000000" w:fill="EAF1DD"/>
            <w:noWrap/>
            <w:vAlign w:val="bottom"/>
            <w:hideMark/>
          </w:tcPr>
          <w:p w14:paraId="7F5FE66A"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(2026.)</w:t>
            </w:r>
          </w:p>
        </w:tc>
      </w:tr>
      <w:tr w:rsidR="001503CB" w:rsidRPr="00992D47" w14:paraId="26EA9F36" w14:textId="77777777" w:rsidTr="00FE24D3">
        <w:trPr>
          <w:trHeight w:val="2967"/>
        </w:trPr>
        <w:tc>
          <w:tcPr>
            <w:tcW w:w="1727" w:type="dxa"/>
            <w:tcBorders>
              <w:top w:val="nil"/>
              <w:left w:val="single" w:sz="4" w:space="0" w:color="DBE5F1"/>
              <w:bottom w:val="single" w:sz="4" w:space="0" w:color="DBE5F1"/>
              <w:right w:val="single" w:sz="4" w:space="0" w:color="DBE5F1"/>
            </w:tcBorders>
            <w:vAlign w:val="center"/>
          </w:tcPr>
          <w:p w14:paraId="267151B2"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 xml:space="preserve">Veći obuhvat broja djece s područja Kostrene uključenih u radionicu </w:t>
            </w:r>
          </w:p>
        </w:tc>
        <w:tc>
          <w:tcPr>
            <w:tcW w:w="1393" w:type="dxa"/>
            <w:tcBorders>
              <w:top w:val="nil"/>
              <w:left w:val="single" w:sz="4" w:space="0" w:color="DBE5F1"/>
              <w:bottom w:val="single" w:sz="4" w:space="0" w:color="DBE5F1"/>
              <w:right w:val="single" w:sz="4" w:space="0" w:color="DBE5F1"/>
            </w:tcBorders>
            <w:vAlign w:val="center"/>
          </w:tcPr>
          <w:p w14:paraId="6457D9F3" w14:textId="77777777" w:rsidR="001503CB" w:rsidRPr="00992D47" w:rsidRDefault="001503CB" w:rsidP="00992D47">
            <w:pPr>
              <w:spacing w:after="0" w:line="240" w:lineRule="auto"/>
              <w:jc w:val="center"/>
              <w:rPr>
                <w:rFonts w:ascii="Times New Roman" w:eastAsia="Times New Roman" w:hAnsi="Times New Roman" w:cs="Times New Roman"/>
                <w:bCs/>
                <w:iCs/>
                <w:color w:val="000000"/>
                <w:lang w:eastAsia="hr-HR"/>
              </w:rPr>
            </w:pPr>
            <w:r w:rsidRPr="00992D47">
              <w:rPr>
                <w:rFonts w:ascii="Times New Roman" w:eastAsia="Times New Roman" w:hAnsi="Times New Roman" w:cs="Times New Roman"/>
                <w:color w:val="000000"/>
                <w:lang w:eastAsia="hr-HR"/>
              </w:rPr>
              <w:t xml:space="preserve">Sudjelovanje djece na </w:t>
            </w:r>
            <w:proofErr w:type="spellStart"/>
            <w:r w:rsidRPr="00992D47">
              <w:rPr>
                <w:rFonts w:ascii="Times New Roman" w:eastAsia="Times New Roman" w:hAnsi="Times New Roman" w:cs="Times New Roman"/>
                <w:color w:val="000000"/>
                <w:lang w:eastAsia="hr-HR"/>
              </w:rPr>
              <w:t>na</w:t>
            </w:r>
            <w:proofErr w:type="spellEnd"/>
            <w:r w:rsidRPr="00992D47">
              <w:rPr>
                <w:rFonts w:ascii="Times New Roman" w:eastAsia="Times New Roman" w:hAnsi="Times New Roman" w:cs="Times New Roman"/>
                <w:color w:val="000000"/>
                <w:lang w:eastAsia="hr-HR"/>
              </w:rPr>
              <w:t xml:space="preserve"> radionicama gdje se </w:t>
            </w:r>
            <w:r w:rsidRPr="00992D47">
              <w:rPr>
                <w:rFonts w:ascii="Times New Roman" w:eastAsia="Times New Roman" w:hAnsi="Times New Roman" w:cs="Times New Roman"/>
                <w:bCs/>
                <w:iCs/>
                <w:color w:val="000000"/>
                <w:lang w:eastAsia="hr-HR"/>
              </w:rPr>
              <w:t>njeguju običaji i usvaja čakavski govor karakterističan za sredinu u kojoj dijete živi.</w:t>
            </w:r>
          </w:p>
        </w:tc>
        <w:tc>
          <w:tcPr>
            <w:tcW w:w="917" w:type="dxa"/>
            <w:tcBorders>
              <w:top w:val="nil"/>
              <w:left w:val="single" w:sz="4" w:space="0" w:color="DBE5F1"/>
              <w:bottom w:val="single" w:sz="4" w:space="0" w:color="DBE5F1"/>
              <w:right w:val="single" w:sz="4" w:space="0" w:color="DBE5F1"/>
            </w:tcBorders>
            <w:vAlign w:val="center"/>
          </w:tcPr>
          <w:p w14:paraId="195139A3"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Djeca koja sudjeluju na radionicama</w:t>
            </w:r>
          </w:p>
        </w:tc>
        <w:tc>
          <w:tcPr>
            <w:tcW w:w="1269" w:type="dxa"/>
            <w:tcBorders>
              <w:top w:val="nil"/>
              <w:left w:val="single" w:sz="4" w:space="0" w:color="DBE5F1"/>
              <w:bottom w:val="single" w:sz="4" w:space="0" w:color="DBE5F1"/>
              <w:right w:val="single" w:sz="4" w:space="0" w:color="DBE5F1"/>
            </w:tcBorders>
            <w:vAlign w:val="center"/>
          </w:tcPr>
          <w:p w14:paraId="5C1CED71"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w:t>
            </w:r>
          </w:p>
        </w:tc>
        <w:tc>
          <w:tcPr>
            <w:tcW w:w="1074" w:type="dxa"/>
            <w:tcBorders>
              <w:top w:val="nil"/>
              <w:left w:val="single" w:sz="4" w:space="0" w:color="DBE5F1"/>
              <w:bottom w:val="single" w:sz="4" w:space="0" w:color="DBE5F1"/>
              <w:right w:val="single" w:sz="4" w:space="0" w:color="DBE5F1"/>
            </w:tcBorders>
            <w:vAlign w:val="center"/>
          </w:tcPr>
          <w:p w14:paraId="5CCDEFFA"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DV ''Zlatna ribica''</w:t>
            </w:r>
          </w:p>
        </w:tc>
        <w:tc>
          <w:tcPr>
            <w:tcW w:w="1080" w:type="dxa"/>
            <w:tcBorders>
              <w:top w:val="nil"/>
              <w:left w:val="single" w:sz="4" w:space="0" w:color="DBE5F1"/>
              <w:bottom w:val="single" w:sz="4" w:space="0" w:color="DBE5F1"/>
              <w:right w:val="single" w:sz="4" w:space="0" w:color="DBE5F1"/>
            </w:tcBorders>
            <w:vAlign w:val="center"/>
          </w:tcPr>
          <w:p w14:paraId="637C212F"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w:t>
            </w:r>
          </w:p>
        </w:tc>
        <w:tc>
          <w:tcPr>
            <w:tcW w:w="1080" w:type="dxa"/>
            <w:tcBorders>
              <w:top w:val="nil"/>
              <w:left w:val="single" w:sz="4" w:space="0" w:color="DBE5F1"/>
              <w:bottom w:val="single" w:sz="4" w:space="0" w:color="DBE5F1"/>
              <w:right w:val="single" w:sz="4" w:space="0" w:color="DBE5F1"/>
            </w:tcBorders>
            <w:vAlign w:val="center"/>
          </w:tcPr>
          <w:p w14:paraId="2C120056"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w:t>
            </w:r>
          </w:p>
        </w:tc>
        <w:tc>
          <w:tcPr>
            <w:tcW w:w="1080" w:type="dxa"/>
            <w:tcBorders>
              <w:top w:val="nil"/>
              <w:left w:val="single" w:sz="4" w:space="0" w:color="DBE5F1"/>
              <w:bottom w:val="single" w:sz="4" w:space="0" w:color="DBE5F1"/>
              <w:right w:val="single" w:sz="4" w:space="0" w:color="DBE5F1"/>
            </w:tcBorders>
            <w:vAlign w:val="center"/>
          </w:tcPr>
          <w:p w14:paraId="49A3AB2C"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w:t>
            </w:r>
          </w:p>
        </w:tc>
      </w:tr>
    </w:tbl>
    <w:p w14:paraId="11EAA77F" w14:textId="77777777" w:rsidR="001503CB" w:rsidRPr="00992D47" w:rsidRDefault="001503CB" w:rsidP="00992D47">
      <w:pPr>
        <w:spacing w:line="240" w:lineRule="auto"/>
        <w:jc w:val="both"/>
        <w:rPr>
          <w:rFonts w:ascii="Times New Roman" w:eastAsia="Times New Roman" w:hAnsi="Times New Roman" w:cs="Times New Roman"/>
          <w:b/>
          <w:lang w:eastAsia="hr-HR"/>
        </w:rPr>
      </w:pPr>
    </w:p>
    <w:p w14:paraId="7228748C" w14:textId="77777777" w:rsidR="001503CB" w:rsidRPr="00992D47" w:rsidRDefault="001503CB" w:rsidP="00992D47">
      <w:pPr>
        <w:spacing w:after="0" w:line="240" w:lineRule="auto"/>
        <w:rPr>
          <w:rFonts w:ascii="Times New Roman" w:eastAsia="Times New Roman" w:hAnsi="Times New Roman" w:cs="Times New Roman"/>
          <w:b/>
          <w:i/>
          <w:lang w:eastAsia="hr-HR"/>
        </w:rPr>
      </w:pPr>
      <w:r w:rsidRPr="00992D47">
        <w:rPr>
          <w:rFonts w:ascii="Times New Roman" w:eastAsia="Times New Roman" w:hAnsi="Times New Roman" w:cs="Times New Roman"/>
          <w:b/>
          <w:i/>
          <w:lang w:eastAsia="hr-HR"/>
        </w:rPr>
        <w:t>2.4. AKTIVNOST UNICEF RADIONICE „RASTIMO ZAJEDNO“</w:t>
      </w:r>
    </w:p>
    <w:p w14:paraId="150C0EA8" w14:textId="77777777" w:rsidR="001503CB" w:rsidRPr="00992D47" w:rsidRDefault="001503CB" w:rsidP="00992D47">
      <w:pPr>
        <w:spacing w:after="0" w:line="240" w:lineRule="auto"/>
        <w:rPr>
          <w:rFonts w:ascii="Times New Roman" w:eastAsia="Times New Roman" w:hAnsi="Times New Roman" w:cs="Times New Roman"/>
          <w:b/>
          <w:i/>
          <w:lang w:eastAsia="hr-HR"/>
        </w:rPr>
      </w:pPr>
    </w:p>
    <w:p w14:paraId="0A9AF6CF" w14:textId="77777777" w:rsidR="001503CB" w:rsidRPr="00992D47" w:rsidRDefault="001503CB" w:rsidP="00992D47">
      <w:pPr>
        <w:spacing w:after="0" w:line="240" w:lineRule="auto"/>
        <w:rPr>
          <w:rFonts w:ascii="Times New Roman" w:eastAsia="Times New Roman" w:hAnsi="Times New Roman" w:cs="Times New Roman"/>
          <w:i/>
          <w:lang w:eastAsia="hr-HR"/>
        </w:rPr>
      </w:pPr>
      <w:r w:rsidRPr="00992D47">
        <w:rPr>
          <w:rFonts w:ascii="Times New Roman" w:eastAsia="Times New Roman" w:hAnsi="Times New Roman" w:cs="Times New Roman"/>
          <w:b/>
          <w:i/>
          <w:lang w:eastAsia="hr-HR"/>
        </w:rPr>
        <w:t>Opis aktivnost</w:t>
      </w:r>
      <w:r w:rsidRPr="00992D47">
        <w:rPr>
          <w:rFonts w:ascii="Times New Roman" w:eastAsia="Times New Roman" w:hAnsi="Times New Roman" w:cs="Times New Roman"/>
          <w:i/>
          <w:lang w:eastAsia="hr-HR"/>
        </w:rPr>
        <w:t>i</w:t>
      </w:r>
    </w:p>
    <w:p w14:paraId="75FB2A61" w14:textId="77777777" w:rsidR="001503CB" w:rsidRPr="00992D47" w:rsidRDefault="001503CB" w:rsidP="00992D47">
      <w:pPr>
        <w:spacing w:after="0" w:line="240" w:lineRule="auto"/>
        <w:rPr>
          <w:rFonts w:ascii="Times New Roman" w:eastAsia="Times New Roman" w:hAnsi="Times New Roman" w:cs="Times New Roman"/>
          <w:i/>
          <w:lang w:eastAsia="hr-HR"/>
        </w:rPr>
      </w:pPr>
      <w:r w:rsidRPr="00992D47">
        <w:rPr>
          <w:rFonts w:ascii="Times New Roman" w:eastAsia="Times New Roman" w:hAnsi="Times New Roman" w:cs="Times New Roman"/>
          <w:i/>
          <w:lang w:eastAsia="hr-HR"/>
        </w:rPr>
        <w:t xml:space="preserve">Održavanje radionica za roditelje od strane pedagoga i odgajatelja koje omogućava bolji protok informacija, te stjecanje znanja, vještina i podrške koji roditeljima koriste u ispunjavanju njihovih roditeljskih odgovornosti te promiču rast i razvoj kako roditelja tako i djeteta. </w:t>
      </w:r>
    </w:p>
    <w:p w14:paraId="3F95BA82" w14:textId="77777777" w:rsidR="001503CB" w:rsidRPr="00992D47" w:rsidRDefault="001503CB" w:rsidP="00992D47">
      <w:pPr>
        <w:spacing w:after="0" w:line="240" w:lineRule="auto"/>
        <w:rPr>
          <w:rFonts w:ascii="Times New Roman" w:eastAsia="Times New Roman" w:hAnsi="Times New Roman" w:cs="Times New Roman"/>
          <w:i/>
          <w:lang w:eastAsia="hr-HR"/>
        </w:rPr>
      </w:pPr>
    </w:p>
    <w:p w14:paraId="6E20DD06" w14:textId="77777777" w:rsidR="001503CB" w:rsidRPr="00992D47" w:rsidRDefault="001503CB" w:rsidP="00992D47">
      <w:pPr>
        <w:spacing w:after="0" w:line="240" w:lineRule="auto"/>
        <w:rPr>
          <w:rFonts w:ascii="Times New Roman" w:eastAsia="Times New Roman" w:hAnsi="Times New Roman" w:cs="Times New Roman"/>
          <w:i/>
          <w:lang w:eastAsia="hr-HR"/>
        </w:rPr>
      </w:pPr>
    </w:p>
    <w:p w14:paraId="7DCC1A2D" w14:textId="77777777" w:rsidR="001503CB" w:rsidRPr="00992D47" w:rsidRDefault="001503CB" w:rsidP="00992D47">
      <w:pPr>
        <w:spacing w:after="0" w:line="240" w:lineRule="auto"/>
        <w:rPr>
          <w:rFonts w:ascii="Times New Roman" w:eastAsia="Times New Roman" w:hAnsi="Times New Roman" w:cs="Times New Roman"/>
          <w:i/>
          <w:lang w:eastAsia="hr-HR"/>
        </w:rPr>
      </w:pPr>
    </w:p>
    <w:p w14:paraId="1A1518E0" w14:textId="77777777" w:rsidR="001503CB" w:rsidRPr="00992D47" w:rsidRDefault="001503CB" w:rsidP="00992D47">
      <w:pPr>
        <w:spacing w:after="0" w:line="240" w:lineRule="auto"/>
        <w:rPr>
          <w:rFonts w:ascii="Times New Roman" w:eastAsia="Times New Roman" w:hAnsi="Times New Roman" w:cs="Times New Roman"/>
          <w:i/>
          <w:lang w:eastAsia="hr-HR"/>
        </w:rPr>
      </w:pPr>
      <w:r w:rsidRPr="00992D47">
        <w:rPr>
          <w:rFonts w:ascii="Times New Roman" w:eastAsia="Times New Roman" w:hAnsi="Times New Roman" w:cs="Times New Roman"/>
          <w:b/>
          <w:i/>
          <w:lang w:eastAsia="hr-HR"/>
        </w:rPr>
        <w:lastRenderedPageBreak/>
        <w:t>Voditelji aktivnosti</w:t>
      </w:r>
    </w:p>
    <w:p w14:paraId="36680BD6" w14:textId="77777777" w:rsidR="001503CB" w:rsidRPr="00992D47" w:rsidRDefault="001503CB" w:rsidP="00992D47">
      <w:pPr>
        <w:spacing w:after="0" w:line="240" w:lineRule="auto"/>
        <w:rPr>
          <w:rFonts w:ascii="Times New Roman" w:eastAsia="Times New Roman" w:hAnsi="Times New Roman" w:cs="Times New Roman"/>
          <w:i/>
          <w:lang w:eastAsia="hr-HR"/>
        </w:rPr>
      </w:pPr>
      <w:r w:rsidRPr="00992D47">
        <w:rPr>
          <w:rFonts w:ascii="Times New Roman" w:eastAsia="Times New Roman" w:hAnsi="Times New Roman" w:cs="Times New Roman"/>
          <w:i/>
          <w:lang w:eastAsia="hr-HR"/>
        </w:rPr>
        <w:t>Pedagoginja</w:t>
      </w:r>
      <w:r w:rsidRPr="00992D47">
        <w:rPr>
          <w:rFonts w:ascii="Times New Roman" w:eastAsia="Times New Roman" w:hAnsi="Times New Roman" w:cs="Times New Roman"/>
          <w:bCs/>
          <w:color w:val="000000"/>
          <w:lang w:eastAsia="hr-HR"/>
        </w:rPr>
        <w:t xml:space="preserve"> </w:t>
      </w:r>
      <w:r w:rsidRPr="00992D47">
        <w:rPr>
          <w:rFonts w:ascii="Times New Roman" w:eastAsia="Times New Roman" w:hAnsi="Times New Roman" w:cs="Times New Roman"/>
          <w:i/>
          <w:lang w:eastAsia="hr-HR"/>
        </w:rPr>
        <w:t xml:space="preserve">Bruna </w:t>
      </w:r>
      <w:proofErr w:type="spellStart"/>
      <w:r w:rsidRPr="00992D47">
        <w:rPr>
          <w:rFonts w:ascii="Times New Roman" w:eastAsia="Times New Roman" w:hAnsi="Times New Roman" w:cs="Times New Roman"/>
          <w:i/>
          <w:lang w:eastAsia="hr-HR"/>
        </w:rPr>
        <w:t>Rubinić</w:t>
      </w:r>
      <w:proofErr w:type="spellEnd"/>
      <w:r w:rsidRPr="00992D47">
        <w:rPr>
          <w:rFonts w:ascii="Times New Roman" w:eastAsia="Times New Roman" w:hAnsi="Times New Roman" w:cs="Times New Roman"/>
          <w:i/>
          <w:lang w:eastAsia="hr-HR"/>
        </w:rPr>
        <w:t xml:space="preserve">, odgajateljice Sandra </w:t>
      </w:r>
      <w:proofErr w:type="spellStart"/>
      <w:r w:rsidRPr="00992D47">
        <w:rPr>
          <w:rFonts w:ascii="Times New Roman" w:eastAsia="Times New Roman" w:hAnsi="Times New Roman" w:cs="Times New Roman"/>
          <w:i/>
          <w:lang w:eastAsia="hr-HR"/>
        </w:rPr>
        <w:t>Krstačić</w:t>
      </w:r>
      <w:proofErr w:type="spellEnd"/>
      <w:r w:rsidRPr="00992D47">
        <w:rPr>
          <w:rFonts w:ascii="Times New Roman" w:eastAsia="Times New Roman" w:hAnsi="Times New Roman" w:cs="Times New Roman"/>
          <w:i/>
          <w:lang w:eastAsia="hr-HR"/>
        </w:rPr>
        <w:t xml:space="preserve">, Nataša </w:t>
      </w:r>
      <w:proofErr w:type="spellStart"/>
      <w:r w:rsidRPr="00992D47">
        <w:rPr>
          <w:rFonts w:ascii="Times New Roman" w:eastAsia="Times New Roman" w:hAnsi="Times New Roman" w:cs="Times New Roman"/>
          <w:i/>
          <w:lang w:eastAsia="hr-HR"/>
        </w:rPr>
        <w:t>Đilas</w:t>
      </w:r>
      <w:proofErr w:type="spellEnd"/>
      <w:r w:rsidRPr="00992D47">
        <w:rPr>
          <w:rFonts w:ascii="Times New Roman" w:eastAsia="Times New Roman" w:hAnsi="Times New Roman" w:cs="Times New Roman"/>
          <w:i/>
          <w:lang w:eastAsia="hr-HR"/>
        </w:rPr>
        <w:t xml:space="preserve"> Babić</w:t>
      </w:r>
    </w:p>
    <w:p w14:paraId="509AEF00" w14:textId="77777777" w:rsidR="001503CB" w:rsidRPr="00992D47" w:rsidRDefault="001503CB" w:rsidP="00992D47">
      <w:pPr>
        <w:spacing w:after="0" w:line="240" w:lineRule="auto"/>
        <w:jc w:val="both"/>
        <w:rPr>
          <w:rFonts w:ascii="Times New Roman" w:eastAsia="Times New Roman" w:hAnsi="Times New Roman" w:cs="Times New Roman"/>
          <w:b/>
          <w:bCs/>
          <w:i/>
          <w:iCs/>
          <w:lang w:eastAsia="hr-HR"/>
        </w:rPr>
      </w:pPr>
    </w:p>
    <w:p w14:paraId="62CFC02B" w14:textId="77777777" w:rsidR="001503CB" w:rsidRPr="00992D47" w:rsidRDefault="001503CB" w:rsidP="00992D47">
      <w:pPr>
        <w:spacing w:after="0" w:line="240" w:lineRule="auto"/>
        <w:jc w:val="both"/>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Izvor financiranja</w:t>
      </w:r>
    </w:p>
    <w:p w14:paraId="570C2469" w14:textId="77777777" w:rsidR="001503CB" w:rsidRPr="00992D47" w:rsidRDefault="001503CB" w:rsidP="00992D47">
      <w:pPr>
        <w:spacing w:after="0" w:line="240" w:lineRule="auto"/>
        <w:jc w:val="both"/>
        <w:rPr>
          <w:rFonts w:ascii="Times New Roman" w:hAnsi="Times New Roman" w:cs="Times New Roman"/>
        </w:rPr>
      </w:pPr>
      <w:r w:rsidRPr="00992D47">
        <w:rPr>
          <w:rFonts w:ascii="Times New Roman" w:hAnsi="Times New Roman" w:cs="Times New Roman"/>
        </w:rPr>
        <w:t>Aktivnost se financira se iz izvora u iznosima kako je iskazano u Planu:</w:t>
      </w:r>
    </w:p>
    <w:p w14:paraId="07DDB47A" w14:textId="77777777" w:rsidR="001503CB" w:rsidRPr="00992D47" w:rsidRDefault="001503CB" w:rsidP="00992D47">
      <w:pPr>
        <w:spacing w:after="0" w:line="240" w:lineRule="auto"/>
        <w:jc w:val="both"/>
        <w:rPr>
          <w:rFonts w:ascii="Times New Roman" w:eastAsia="Times New Roman" w:hAnsi="Times New Roman" w:cs="Times New Roman"/>
          <w:i/>
          <w:lang w:eastAsia="hr-HR"/>
        </w:rPr>
      </w:pPr>
      <w:r w:rsidRPr="00992D47">
        <w:rPr>
          <w:rFonts w:ascii="Times New Roman" w:eastAsia="Times New Roman" w:hAnsi="Times New Roman" w:cs="Times New Roman"/>
          <w:i/>
          <w:lang w:eastAsia="hr-HR"/>
        </w:rPr>
        <w:t>Izvora 10 – Općih prihoda i primitaka - proračun Općine Kostrena</w:t>
      </w:r>
    </w:p>
    <w:p w14:paraId="5F61681D" w14:textId="77777777" w:rsidR="001503CB" w:rsidRPr="00992D47" w:rsidRDefault="001503CB" w:rsidP="00992D47">
      <w:pPr>
        <w:spacing w:after="0" w:line="240" w:lineRule="auto"/>
        <w:jc w:val="both"/>
        <w:rPr>
          <w:rFonts w:ascii="Times New Roman" w:eastAsia="Times New Roman" w:hAnsi="Times New Roman" w:cs="Times New Roman"/>
          <w:i/>
          <w:lang w:eastAsia="hr-HR"/>
        </w:rPr>
      </w:pPr>
    </w:p>
    <w:p w14:paraId="36E3F86D" w14:textId="77777777" w:rsidR="001503CB" w:rsidRPr="00992D47" w:rsidRDefault="001503CB" w:rsidP="00992D47">
      <w:pPr>
        <w:keepNext/>
        <w:spacing w:after="0" w:line="240" w:lineRule="auto"/>
        <w:outlineLvl w:val="2"/>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Rashodi aktivnosti</w:t>
      </w:r>
    </w:p>
    <w:p w14:paraId="62BE49E8" w14:textId="77777777" w:rsidR="001503CB" w:rsidRPr="00992D47" w:rsidRDefault="001503CB" w:rsidP="00992D47">
      <w:pPr>
        <w:spacing w:after="0" w:line="240" w:lineRule="auto"/>
        <w:jc w:val="both"/>
        <w:rPr>
          <w:rFonts w:ascii="Times New Roman" w:hAnsi="Times New Roman" w:cs="Times New Roman"/>
        </w:rPr>
      </w:pPr>
      <w:r w:rsidRPr="00992D47">
        <w:rPr>
          <w:rFonts w:ascii="Times New Roman" w:hAnsi="Times New Roman" w:cs="Times New Roman"/>
        </w:rPr>
        <w:t>Rashodi aktivnosti sastoje se od:</w:t>
      </w:r>
    </w:p>
    <w:p w14:paraId="39264118" w14:textId="77777777" w:rsidR="001503CB" w:rsidRPr="00992D47" w:rsidRDefault="001503CB" w:rsidP="00992D47">
      <w:pPr>
        <w:keepNext/>
        <w:spacing w:after="0" w:line="240" w:lineRule="auto"/>
        <w:outlineLvl w:val="2"/>
        <w:rPr>
          <w:rFonts w:ascii="Times New Roman" w:eastAsia="Times New Roman" w:hAnsi="Times New Roman" w:cs="Times New Roman"/>
          <w:i/>
          <w:iCs/>
          <w:u w:val="single"/>
          <w:lang w:eastAsia="hr-HR"/>
        </w:rPr>
      </w:pPr>
      <w:r w:rsidRPr="00992D47">
        <w:rPr>
          <w:rFonts w:ascii="Times New Roman" w:eastAsia="Times New Roman" w:hAnsi="Times New Roman" w:cs="Times New Roman"/>
          <w:b/>
          <w:bCs/>
          <w:i/>
          <w:iCs/>
          <w:lang w:eastAsia="hr-HR"/>
        </w:rPr>
        <w:t xml:space="preserve">31- Rashodi za zaposlene – </w:t>
      </w:r>
      <w:bookmarkStart w:id="6" w:name="_Hlk145566306"/>
      <w:r w:rsidRPr="00992D47">
        <w:rPr>
          <w:rFonts w:ascii="Times New Roman" w:eastAsia="Times New Roman" w:hAnsi="Times New Roman" w:cs="Times New Roman"/>
          <w:i/>
          <w:iCs/>
          <w:lang w:eastAsia="hr-HR"/>
        </w:rPr>
        <w:t>podrazumijevaju troška dodatnog nagrađivanja voditeljica aktivnosti kroz neoporezivi primitak za uspješno provođenje programa.</w:t>
      </w:r>
    </w:p>
    <w:bookmarkEnd w:id="6"/>
    <w:p w14:paraId="0B9BFA35" w14:textId="77777777" w:rsidR="001503CB" w:rsidRPr="00992D47" w:rsidRDefault="001503CB" w:rsidP="00992D47">
      <w:pPr>
        <w:keepNext/>
        <w:spacing w:after="0" w:line="240" w:lineRule="auto"/>
        <w:outlineLvl w:val="2"/>
        <w:rPr>
          <w:rFonts w:ascii="Times New Roman" w:eastAsia="Times New Roman" w:hAnsi="Times New Roman" w:cs="Times New Roman"/>
          <w:i/>
          <w:iCs/>
          <w:u w:val="single"/>
          <w:lang w:eastAsia="hr-HR"/>
        </w:rPr>
      </w:pPr>
      <w:r w:rsidRPr="00992D47">
        <w:rPr>
          <w:rFonts w:ascii="Times New Roman" w:eastAsia="Times New Roman" w:hAnsi="Times New Roman" w:cs="Times New Roman"/>
          <w:b/>
          <w:bCs/>
          <w:i/>
          <w:iCs/>
          <w:lang w:eastAsia="hr-HR"/>
        </w:rPr>
        <w:t xml:space="preserve">32- Materijalni rashodi – </w:t>
      </w:r>
      <w:r w:rsidRPr="00992D47">
        <w:rPr>
          <w:rFonts w:ascii="Times New Roman" w:eastAsia="Times New Roman" w:hAnsi="Times New Roman" w:cs="Times New Roman"/>
          <w:i/>
          <w:iCs/>
          <w:lang w:eastAsia="hr-HR"/>
        </w:rPr>
        <w:t>podrazumijevaju troškove službenog puta i edukacije voditeljica aktivnosti.</w:t>
      </w:r>
      <w:r w:rsidRPr="00992D47">
        <w:rPr>
          <w:rFonts w:ascii="Times New Roman" w:eastAsia="Times New Roman" w:hAnsi="Times New Roman" w:cs="Times New Roman"/>
          <w:i/>
          <w:iCs/>
          <w:u w:val="single"/>
          <w:lang w:eastAsia="hr-HR"/>
        </w:rPr>
        <w:t xml:space="preserve"> </w:t>
      </w:r>
    </w:p>
    <w:p w14:paraId="79DA777A" w14:textId="77777777" w:rsidR="001503CB" w:rsidRPr="00992D47" w:rsidRDefault="001503CB" w:rsidP="00992D47">
      <w:pPr>
        <w:spacing w:after="0" w:line="240" w:lineRule="auto"/>
        <w:jc w:val="both"/>
        <w:rPr>
          <w:rFonts w:ascii="Times New Roman" w:eastAsia="Times New Roman" w:hAnsi="Times New Roman" w:cs="Times New Roman"/>
          <w:b/>
          <w:i/>
          <w:lang w:eastAsia="hr-HR"/>
        </w:rPr>
      </w:pPr>
    </w:p>
    <w:p w14:paraId="4D267450" w14:textId="77777777" w:rsidR="001503CB" w:rsidRPr="00992D47" w:rsidRDefault="001503CB" w:rsidP="00992D47">
      <w:pPr>
        <w:spacing w:after="0" w:line="240" w:lineRule="auto"/>
        <w:jc w:val="both"/>
        <w:rPr>
          <w:rFonts w:ascii="Times New Roman" w:eastAsia="Times New Roman" w:hAnsi="Times New Roman" w:cs="Times New Roman"/>
          <w:b/>
          <w:i/>
          <w:lang w:eastAsia="hr-HR"/>
        </w:rPr>
      </w:pPr>
      <w:r w:rsidRPr="00992D47">
        <w:rPr>
          <w:rFonts w:ascii="Times New Roman" w:eastAsia="Times New Roman" w:hAnsi="Times New Roman" w:cs="Times New Roman"/>
          <w:b/>
          <w:i/>
          <w:lang w:eastAsia="hr-HR"/>
        </w:rPr>
        <w:t>Cilj aktivnosti</w:t>
      </w:r>
    </w:p>
    <w:p w14:paraId="5748F79B" w14:textId="77777777" w:rsidR="001503CB" w:rsidRPr="00992D47" w:rsidRDefault="001503CB" w:rsidP="00992D47">
      <w:pPr>
        <w:spacing w:after="0" w:line="240" w:lineRule="auto"/>
        <w:jc w:val="both"/>
        <w:rPr>
          <w:rFonts w:ascii="Times New Roman" w:eastAsia="Times New Roman" w:hAnsi="Times New Roman" w:cs="Times New Roman"/>
          <w:i/>
          <w:lang w:eastAsia="hr-HR"/>
        </w:rPr>
      </w:pPr>
      <w:r w:rsidRPr="00992D47">
        <w:rPr>
          <w:rFonts w:ascii="Times New Roman" w:eastAsia="Times New Roman" w:hAnsi="Times New Roman" w:cs="Times New Roman"/>
          <w:i/>
          <w:lang w:eastAsia="hr-HR"/>
        </w:rPr>
        <w:t xml:space="preserve">Stvoriti poticajno i </w:t>
      </w:r>
      <w:proofErr w:type="spellStart"/>
      <w:r w:rsidRPr="00992D47">
        <w:rPr>
          <w:rFonts w:ascii="Times New Roman" w:eastAsia="Times New Roman" w:hAnsi="Times New Roman" w:cs="Times New Roman"/>
          <w:i/>
          <w:lang w:eastAsia="hr-HR"/>
        </w:rPr>
        <w:t>osnažujuće</w:t>
      </w:r>
      <w:proofErr w:type="spellEnd"/>
      <w:r w:rsidRPr="00992D47">
        <w:rPr>
          <w:rFonts w:ascii="Times New Roman" w:eastAsia="Times New Roman" w:hAnsi="Times New Roman" w:cs="Times New Roman"/>
          <w:i/>
          <w:lang w:eastAsia="hr-HR"/>
        </w:rPr>
        <w:t xml:space="preserve"> okruženje u kojemu roditelji s voditeljicama radionica i s drugim roditeljima razmjenjuju ideje o načinima na koje žive svoje roditeljstvo i o načinima na koje se odnose prema svojem djetetu; bolje upoznaju sebe kao roditelja te doznaju i za druge moguće načine odnošenja prema djetetu.</w:t>
      </w:r>
    </w:p>
    <w:p w14:paraId="254FC748" w14:textId="77777777" w:rsidR="001503CB" w:rsidRPr="00992D47" w:rsidRDefault="001503CB" w:rsidP="00992D47">
      <w:pPr>
        <w:spacing w:after="0" w:line="240" w:lineRule="auto"/>
        <w:jc w:val="both"/>
        <w:rPr>
          <w:rFonts w:ascii="Times New Roman" w:eastAsia="Times New Roman" w:hAnsi="Times New Roman" w:cs="Times New Roman"/>
          <w:i/>
          <w:lang w:eastAsia="hr-HR"/>
        </w:rPr>
      </w:pPr>
    </w:p>
    <w:tbl>
      <w:tblPr>
        <w:tblW w:w="9620" w:type="dxa"/>
        <w:tblInd w:w="93" w:type="dxa"/>
        <w:tblLook w:val="04A0" w:firstRow="1" w:lastRow="0" w:firstColumn="1" w:lastColumn="0" w:noHBand="0" w:noVBand="1"/>
      </w:tblPr>
      <w:tblGrid>
        <w:gridCol w:w="1633"/>
        <w:gridCol w:w="1464"/>
        <w:gridCol w:w="1035"/>
        <w:gridCol w:w="1190"/>
        <w:gridCol w:w="1058"/>
        <w:gridCol w:w="1080"/>
        <w:gridCol w:w="1080"/>
        <w:gridCol w:w="1080"/>
      </w:tblGrid>
      <w:tr w:rsidR="001503CB" w:rsidRPr="00992D47" w14:paraId="243D26B0" w14:textId="77777777" w:rsidTr="00FE24D3">
        <w:trPr>
          <w:trHeight w:val="300"/>
        </w:trPr>
        <w:tc>
          <w:tcPr>
            <w:tcW w:w="1633"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009CE40F"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Pokazatelj rezultata</w:t>
            </w:r>
          </w:p>
        </w:tc>
        <w:tc>
          <w:tcPr>
            <w:tcW w:w="1465"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1DE5D131"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Definicija</w:t>
            </w:r>
          </w:p>
        </w:tc>
        <w:tc>
          <w:tcPr>
            <w:tcW w:w="1033"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1497120E"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Jedinica</w:t>
            </w:r>
          </w:p>
        </w:tc>
        <w:tc>
          <w:tcPr>
            <w:tcW w:w="1191"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029C6C7B"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Polazna vrijednost</w:t>
            </w:r>
          </w:p>
        </w:tc>
        <w:tc>
          <w:tcPr>
            <w:tcW w:w="1058"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45FA6E28"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Izvor podataka</w:t>
            </w:r>
          </w:p>
        </w:tc>
        <w:tc>
          <w:tcPr>
            <w:tcW w:w="3240"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3360D0F5"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Ciljana vrijednost</w:t>
            </w:r>
          </w:p>
        </w:tc>
      </w:tr>
      <w:tr w:rsidR="001503CB" w:rsidRPr="00992D47" w14:paraId="1420FE1C" w14:textId="77777777" w:rsidTr="00FE24D3">
        <w:trPr>
          <w:trHeight w:val="300"/>
        </w:trPr>
        <w:tc>
          <w:tcPr>
            <w:tcW w:w="1633" w:type="dxa"/>
            <w:vMerge/>
            <w:tcBorders>
              <w:top w:val="single" w:sz="4" w:space="0" w:color="DBE5F1"/>
              <w:left w:val="single" w:sz="4" w:space="0" w:color="DBE5F1"/>
              <w:bottom w:val="single" w:sz="4" w:space="0" w:color="DBE5F1"/>
              <w:right w:val="single" w:sz="4" w:space="0" w:color="DBE5F1"/>
            </w:tcBorders>
            <w:vAlign w:val="center"/>
            <w:hideMark/>
          </w:tcPr>
          <w:p w14:paraId="5902060D"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465" w:type="dxa"/>
            <w:vMerge/>
            <w:tcBorders>
              <w:top w:val="single" w:sz="4" w:space="0" w:color="DBE5F1"/>
              <w:left w:val="single" w:sz="4" w:space="0" w:color="DBE5F1"/>
              <w:bottom w:val="single" w:sz="4" w:space="0" w:color="DBE5F1"/>
              <w:right w:val="single" w:sz="4" w:space="0" w:color="DBE5F1"/>
            </w:tcBorders>
            <w:vAlign w:val="center"/>
            <w:hideMark/>
          </w:tcPr>
          <w:p w14:paraId="3DAF11F1"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33" w:type="dxa"/>
            <w:vMerge/>
            <w:tcBorders>
              <w:top w:val="single" w:sz="4" w:space="0" w:color="DBE5F1"/>
              <w:left w:val="single" w:sz="4" w:space="0" w:color="DBE5F1"/>
              <w:bottom w:val="single" w:sz="4" w:space="0" w:color="DBE5F1"/>
              <w:right w:val="single" w:sz="4" w:space="0" w:color="DBE5F1"/>
            </w:tcBorders>
            <w:vAlign w:val="center"/>
            <w:hideMark/>
          </w:tcPr>
          <w:p w14:paraId="00500FA4"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191" w:type="dxa"/>
            <w:vMerge/>
            <w:tcBorders>
              <w:top w:val="single" w:sz="4" w:space="0" w:color="DBE5F1"/>
              <w:left w:val="single" w:sz="4" w:space="0" w:color="DBE5F1"/>
              <w:bottom w:val="single" w:sz="4" w:space="0" w:color="DBE5F1"/>
              <w:right w:val="single" w:sz="4" w:space="0" w:color="DBE5F1"/>
            </w:tcBorders>
            <w:vAlign w:val="center"/>
            <w:hideMark/>
          </w:tcPr>
          <w:p w14:paraId="1A74A5D3"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58" w:type="dxa"/>
            <w:vMerge/>
            <w:tcBorders>
              <w:top w:val="single" w:sz="4" w:space="0" w:color="DBE5F1"/>
              <w:left w:val="single" w:sz="4" w:space="0" w:color="DBE5F1"/>
              <w:bottom w:val="single" w:sz="4" w:space="0" w:color="DBE5F1"/>
              <w:right w:val="single" w:sz="4" w:space="0" w:color="DBE5F1"/>
            </w:tcBorders>
            <w:vAlign w:val="center"/>
            <w:hideMark/>
          </w:tcPr>
          <w:p w14:paraId="080A5FAE"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tcBorders>
              <w:top w:val="nil"/>
              <w:left w:val="nil"/>
              <w:bottom w:val="single" w:sz="4" w:space="0" w:color="DBE5F1"/>
              <w:right w:val="single" w:sz="4" w:space="0" w:color="DBE5F1"/>
            </w:tcBorders>
            <w:shd w:val="clear" w:color="000000" w:fill="EAF1DD"/>
            <w:noWrap/>
            <w:vAlign w:val="bottom"/>
            <w:hideMark/>
          </w:tcPr>
          <w:p w14:paraId="110557C2"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(2024.)</w:t>
            </w:r>
          </w:p>
        </w:tc>
        <w:tc>
          <w:tcPr>
            <w:tcW w:w="1080" w:type="dxa"/>
            <w:tcBorders>
              <w:top w:val="nil"/>
              <w:left w:val="nil"/>
              <w:bottom w:val="single" w:sz="4" w:space="0" w:color="DBE5F1"/>
              <w:right w:val="single" w:sz="4" w:space="0" w:color="DBE5F1"/>
            </w:tcBorders>
            <w:shd w:val="clear" w:color="000000" w:fill="EAF1DD"/>
            <w:noWrap/>
            <w:vAlign w:val="bottom"/>
            <w:hideMark/>
          </w:tcPr>
          <w:p w14:paraId="15046655"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(2025.)</w:t>
            </w:r>
          </w:p>
        </w:tc>
        <w:tc>
          <w:tcPr>
            <w:tcW w:w="1080" w:type="dxa"/>
            <w:tcBorders>
              <w:top w:val="nil"/>
              <w:left w:val="nil"/>
              <w:bottom w:val="single" w:sz="4" w:space="0" w:color="DBE5F1"/>
              <w:right w:val="single" w:sz="4" w:space="0" w:color="DBE5F1"/>
            </w:tcBorders>
            <w:shd w:val="clear" w:color="000000" w:fill="EAF1DD"/>
            <w:noWrap/>
            <w:vAlign w:val="bottom"/>
            <w:hideMark/>
          </w:tcPr>
          <w:p w14:paraId="64D68108"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(2026.)</w:t>
            </w:r>
          </w:p>
        </w:tc>
      </w:tr>
      <w:tr w:rsidR="001503CB" w:rsidRPr="00992D47" w14:paraId="651B4673" w14:textId="77777777" w:rsidTr="00FE24D3">
        <w:trPr>
          <w:trHeight w:val="2400"/>
        </w:trPr>
        <w:tc>
          <w:tcPr>
            <w:tcW w:w="1633" w:type="dxa"/>
            <w:tcBorders>
              <w:top w:val="nil"/>
              <w:left w:val="single" w:sz="4" w:space="0" w:color="DBE5F1"/>
              <w:bottom w:val="single" w:sz="4" w:space="0" w:color="DBE5F1"/>
              <w:right w:val="single" w:sz="4" w:space="0" w:color="DBE5F1"/>
            </w:tcBorders>
            <w:vAlign w:val="center"/>
          </w:tcPr>
          <w:p w14:paraId="50C13AEF"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Broj održanih radionica, čime se podrazumijeva veća obuhvaćenost i bolja informiranost roditelja</w:t>
            </w:r>
          </w:p>
        </w:tc>
        <w:tc>
          <w:tcPr>
            <w:tcW w:w="1465" w:type="dxa"/>
            <w:tcBorders>
              <w:top w:val="nil"/>
              <w:left w:val="single" w:sz="4" w:space="0" w:color="DBE5F1"/>
              <w:bottom w:val="single" w:sz="4" w:space="0" w:color="DBE5F1"/>
              <w:right w:val="single" w:sz="4" w:space="0" w:color="DBE5F1"/>
            </w:tcBorders>
            <w:vAlign w:val="center"/>
          </w:tcPr>
          <w:p w14:paraId="1FFEB699" w14:textId="77777777" w:rsidR="001503CB" w:rsidRPr="00992D47" w:rsidRDefault="001503CB" w:rsidP="00992D47">
            <w:pPr>
              <w:spacing w:after="0" w:line="240" w:lineRule="auto"/>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 xml:space="preserve">Upoznavanje roditelja s oblicima suradnje i njihovo aktivno uključivanje </w:t>
            </w:r>
          </w:p>
        </w:tc>
        <w:tc>
          <w:tcPr>
            <w:tcW w:w="1033" w:type="dxa"/>
            <w:tcBorders>
              <w:top w:val="nil"/>
              <w:left w:val="single" w:sz="4" w:space="0" w:color="DBE5F1"/>
              <w:bottom w:val="single" w:sz="4" w:space="0" w:color="DBE5F1"/>
              <w:right w:val="single" w:sz="4" w:space="0" w:color="DBE5F1"/>
            </w:tcBorders>
            <w:vAlign w:val="center"/>
          </w:tcPr>
          <w:p w14:paraId="09AFC1E9"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Broj održanih radionica</w:t>
            </w:r>
          </w:p>
        </w:tc>
        <w:tc>
          <w:tcPr>
            <w:tcW w:w="1191" w:type="dxa"/>
            <w:tcBorders>
              <w:top w:val="nil"/>
              <w:left w:val="single" w:sz="4" w:space="0" w:color="DBE5F1"/>
              <w:bottom w:val="single" w:sz="4" w:space="0" w:color="DBE5F1"/>
              <w:right w:val="single" w:sz="4" w:space="0" w:color="DBE5F1"/>
            </w:tcBorders>
            <w:vAlign w:val="center"/>
          </w:tcPr>
          <w:p w14:paraId="36AEAF35"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11</w:t>
            </w:r>
          </w:p>
        </w:tc>
        <w:tc>
          <w:tcPr>
            <w:tcW w:w="1058" w:type="dxa"/>
            <w:tcBorders>
              <w:top w:val="nil"/>
              <w:left w:val="single" w:sz="4" w:space="0" w:color="DBE5F1"/>
              <w:bottom w:val="single" w:sz="4" w:space="0" w:color="DBE5F1"/>
              <w:right w:val="single" w:sz="4" w:space="0" w:color="DBE5F1"/>
            </w:tcBorders>
            <w:vAlign w:val="center"/>
          </w:tcPr>
          <w:p w14:paraId="66845A7F"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DV ''Zlatna ribica''</w:t>
            </w:r>
          </w:p>
        </w:tc>
        <w:tc>
          <w:tcPr>
            <w:tcW w:w="1080" w:type="dxa"/>
            <w:tcBorders>
              <w:top w:val="nil"/>
              <w:left w:val="single" w:sz="4" w:space="0" w:color="DBE5F1"/>
              <w:bottom w:val="single" w:sz="4" w:space="0" w:color="DBE5F1"/>
              <w:right w:val="single" w:sz="4" w:space="0" w:color="DBE5F1"/>
            </w:tcBorders>
            <w:vAlign w:val="center"/>
          </w:tcPr>
          <w:p w14:paraId="7E909698"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11</w:t>
            </w:r>
          </w:p>
        </w:tc>
        <w:tc>
          <w:tcPr>
            <w:tcW w:w="1080" w:type="dxa"/>
            <w:tcBorders>
              <w:top w:val="nil"/>
              <w:left w:val="single" w:sz="4" w:space="0" w:color="DBE5F1"/>
              <w:bottom w:val="single" w:sz="4" w:space="0" w:color="DBE5F1"/>
              <w:right w:val="single" w:sz="4" w:space="0" w:color="DBE5F1"/>
            </w:tcBorders>
            <w:vAlign w:val="center"/>
          </w:tcPr>
          <w:p w14:paraId="0BEE4AF8"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11</w:t>
            </w:r>
          </w:p>
        </w:tc>
        <w:tc>
          <w:tcPr>
            <w:tcW w:w="1080" w:type="dxa"/>
            <w:tcBorders>
              <w:top w:val="nil"/>
              <w:left w:val="single" w:sz="4" w:space="0" w:color="DBE5F1"/>
              <w:bottom w:val="single" w:sz="4" w:space="0" w:color="DBE5F1"/>
              <w:right w:val="single" w:sz="4" w:space="0" w:color="DBE5F1"/>
            </w:tcBorders>
            <w:vAlign w:val="center"/>
          </w:tcPr>
          <w:p w14:paraId="4FBEC869"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11</w:t>
            </w:r>
          </w:p>
        </w:tc>
      </w:tr>
    </w:tbl>
    <w:p w14:paraId="626A8F9A" w14:textId="77777777" w:rsidR="001503CB" w:rsidRPr="00992D47" w:rsidRDefault="001503CB" w:rsidP="00992D47">
      <w:pPr>
        <w:spacing w:after="0" w:line="240" w:lineRule="auto"/>
        <w:jc w:val="both"/>
        <w:rPr>
          <w:rFonts w:ascii="Times New Roman" w:eastAsia="Times New Roman" w:hAnsi="Times New Roman" w:cs="Times New Roman"/>
          <w:b/>
          <w:bCs/>
          <w:i/>
          <w:iCs/>
          <w:lang w:val="de-DE" w:eastAsia="hr-HR"/>
        </w:rPr>
      </w:pPr>
    </w:p>
    <w:p w14:paraId="2D140161" w14:textId="77777777" w:rsidR="001503CB" w:rsidRPr="00992D47" w:rsidRDefault="001503CB" w:rsidP="00992D47">
      <w:pPr>
        <w:spacing w:after="0" w:line="240" w:lineRule="auto"/>
        <w:jc w:val="both"/>
        <w:rPr>
          <w:rFonts w:ascii="Times New Roman" w:eastAsia="Times New Roman" w:hAnsi="Times New Roman" w:cs="Times New Roman"/>
          <w:b/>
          <w:bCs/>
          <w:lang w:eastAsia="hr-HR"/>
        </w:rPr>
      </w:pPr>
      <w:r w:rsidRPr="00992D47">
        <w:rPr>
          <w:rFonts w:ascii="Times New Roman" w:eastAsia="Times New Roman" w:hAnsi="Times New Roman" w:cs="Times New Roman"/>
          <w:b/>
          <w:bCs/>
          <w:i/>
          <w:iCs/>
          <w:lang w:val="de-DE" w:eastAsia="hr-HR"/>
        </w:rPr>
        <w:t>2</w:t>
      </w:r>
      <w:r w:rsidRPr="00992D47">
        <w:rPr>
          <w:rFonts w:ascii="Times New Roman" w:eastAsia="Times New Roman" w:hAnsi="Times New Roman" w:cs="Times New Roman"/>
          <w:b/>
          <w:bCs/>
          <w:i/>
          <w:iCs/>
          <w:lang w:eastAsia="hr-HR"/>
        </w:rPr>
        <w:t xml:space="preserve">.5. AKTIVNOST „UPOZNAJMO SVIJET OKO NAS“ </w:t>
      </w:r>
    </w:p>
    <w:p w14:paraId="7385B86F" w14:textId="77777777" w:rsidR="001503CB" w:rsidRPr="00992D47" w:rsidRDefault="001503CB" w:rsidP="00992D47">
      <w:pPr>
        <w:spacing w:after="0" w:line="240" w:lineRule="auto"/>
        <w:jc w:val="both"/>
        <w:rPr>
          <w:rFonts w:ascii="Times New Roman" w:eastAsia="Times New Roman" w:hAnsi="Times New Roman" w:cs="Times New Roman"/>
          <w:lang w:eastAsia="hr-HR"/>
        </w:rPr>
      </w:pPr>
    </w:p>
    <w:p w14:paraId="6C015E20" w14:textId="77777777" w:rsidR="001503CB" w:rsidRPr="00992D47" w:rsidRDefault="001503CB" w:rsidP="00992D47">
      <w:pPr>
        <w:spacing w:after="0" w:line="240" w:lineRule="auto"/>
        <w:jc w:val="both"/>
        <w:rPr>
          <w:rFonts w:ascii="Times New Roman" w:eastAsia="Times New Roman" w:hAnsi="Times New Roman" w:cs="Times New Roman"/>
          <w:b/>
          <w:i/>
          <w:lang w:eastAsia="hr-HR"/>
        </w:rPr>
      </w:pPr>
      <w:r w:rsidRPr="00992D47">
        <w:rPr>
          <w:rFonts w:ascii="Times New Roman" w:eastAsia="Times New Roman" w:hAnsi="Times New Roman" w:cs="Times New Roman"/>
          <w:b/>
          <w:i/>
          <w:lang w:eastAsia="hr-HR"/>
        </w:rPr>
        <w:t>Opis aktivnosti</w:t>
      </w:r>
    </w:p>
    <w:p w14:paraId="0B84EFBC" w14:textId="77777777" w:rsidR="001503CB" w:rsidRPr="00992D47" w:rsidRDefault="001503CB" w:rsidP="00992D47">
      <w:pPr>
        <w:spacing w:after="0" w:line="240" w:lineRule="auto"/>
        <w:jc w:val="both"/>
        <w:rPr>
          <w:rFonts w:ascii="Times New Roman" w:eastAsia="Times New Roman" w:hAnsi="Times New Roman" w:cs="Times New Roman"/>
          <w:i/>
          <w:lang w:eastAsia="hr-HR"/>
        </w:rPr>
      </w:pPr>
      <w:r w:rsidRPr="00992D47">
        <w:rPr>
          <w:rFonts w:ascii="Times New Roman" w:eastAsia="Times New Roman" w:hAnsi="Times New Roman" w:cs="Times New Roman"/>
          <w:lang w:eastAsia="hr-HR"/>
        </w:rPr>
        <w:t>Za</w:t>
      </w:r>
      <w:r w:rsidRPr="00992D47">
        <w:rPr>
          <w:rFonts w:ascii="Times New Roman" w:eastAsia="Times New Roman" w:hAnsi="Times New Roman" w:cs="Times New Roman"/>
          <w:i/>
          <w:lang w:eastAsia="hr-HR"/>
        </w:rPr>
        <w:t xml:space="preserve"> potrebe realizacije ciljeva i zadaća odgojno – obrazovnog rada  tijekom godine se koristi prijevoz autobusom na kazališne predstave, posjete, sudjelovanje na karnevalu, takmičenja i sl.</w:t>
      </w:r>
    </w:p>
    <w:p w14:paraId="05EDA763" w14:textId="77777777" w:rsidR="001503CB" w:rsidRPr="00992D47" w:rsidRDefault="001503CB" w:rsidP="00992D47">
      <w:pPr>
        <w:spacing w:after="0" w:line="240" w:lineRule="auto"/>
        <w:jc w:val="both"/>
        <w:rPr>
          <w:rFonts w:ascii="Times New Roman" w:eastAsia="Times New Roman" w:hAnsi="Times New Roman" w:cs="Times New Roman"/>
          <w:b/>
          <w:bCs/>
          <w:i/>
          <w:iCs/>
          <w:lang w:eastAsia="hr-HR"/>
        </w:rPr>
      </w:pPr>
    </w:p>
    <w:p w14:paraId="093B3B43" w14:textId="77777777" w:rsidR="001503CB" w:rsidRPr="00992D47" w:rsidRDefault="001503CB" w:rsidP="00992D47">
      <w:pPr>
        <w:spacing w:after="0" w:line="240" w:lineRule="auto"/>
        <w:jc w:val="both"/>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Izvor financiranja aktivnosti</w:t>
      </w:r>
    </w:p>
    <w:p w14:paraId="405D38F4" w14:textId="77777777" w:rsidR="001503CB" w:rsidRPr="00992D47" w:rsidRDefault="001503CB" w:rsidP="00992D47">
      <w:pPr>
        <w:spacing w:after="0" w:line="240" w:lineRule="auto"/>
        <w:jc w:val="both"/>
        <w:rPr>
          <w:rFonts w:ascii="Times New Roman" w:hAnsi="Times New Roman" w:cs="Times New Roman"/>
        </w:rPr>
      </w:pPr>
      <w:r w:rsidRPr="00992D47">
        <w:rPr>
          <w:rFonts w:ascii="Times New Roman" w:hAnsi="Times New Roman" w:cs="Times New Roman"/>
        </w:rPr>
        <w:t>Aktivnost se financira se iz izvora u iznosima kako je iskazano u Planu:</w:t>
      </w:r>
    </w:p>
    <w:p w14:paraId="535ECAA5" w14:textId="77777777" w:rsidR="001503CB" w:rsidRPr="00992D47" w:rsidRDefault="001503CB" w:rsidP="00992D47">
      <w:pPr>
        <w:spacing w:line="240" w:lineRule="auto"/>
        <w:jc w:val="both"/>
        <w:rPr>
          <w:rFonts w:ascii="Times New Roman" w:hAnsi="Times New Roman" w:cs="Times New Roman"/>
          <w:i/>
        </w:rPr>
      </w:pPr>
      <w:r w:rsidRPr="00992D47">
        <w:rPr>
          <w:rFonts w:ascii="Times New Roman" w:eastAsia="Times New Roman" w:hAnsi="Times New Roman" w:cs="Times New Roman"/>
          <w:i/>
          <w:lang w:eastAsia="hr-HR"/>
        </w:rPr>
        <w:t xml:space="preserve"> </w:t>
      </w:r>
      <w:r w:rsidRPr="00992D47">
        <w:rPr>
          <w:rFonts w:ascii="Times New Roman" w:hAnsi="Times New Roman" w:cs="Times New Roman"/>
          <w:i/>
        </w:rPr>
        <w:t xml:space="preserve"> - iz izvora 10 – Općih prihoda i primitaka - proračun Općine Kostrena</w:t>
      </w:r>
    </w:p>
    <w:p w14:paraId="76910C42" w14:textId="77777777" w:rsidR="001503CB" w:rsidRPr="00992D47" w:rsidRDefault="001503CB" w:rsidP="00992D47">
      <w:pPr>
        <w:keepNext/>
        <w:spacing w:after="0" w:line="240" w:lineRule="auto"/>
        <w:outlineLvl w:val="2"/>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Rashodi aktivnosti</w:t>
      </w:r>
    </w:p>
    <w:p w14:paraId="35902488" w14:textId="77777777" w:rsidR="001503CB" w:rsidRPr="00992D47" w:rsidRDefault="001503CB" w:rsidP="00992D47">
      <w:pPr>
        <w:spacing w:after="0" w:line="240" w:lineRule="auto"/>
        <w:jc w:val="both"/>
        <w:rPr>
          <w:rFonts w:ascii="Times New Roman" w:hAnsi="Times New Roman" w:cs="Times New Roman"/>
        </w:rPr>
      </w:pPr>
      <w:r w:rsidRPr="00992D47">
        <w:rPr>
          <w:rFonts w:ascii="Times New Roman" w:hAnsi="Times New Roman" w:cs="Times New Roman"/>
        </w:rPr>
        <w:t>Rashodi aktivnosti sastoje se od:</w:t>
      </w:r>
    </w:p>
    <w:p w14:paraId="75D64640" w14:textId="77777777" w:rsidR="001503CB" w:rsidRPr="00992D47" w:rsidRDefault="001503CB" w:rsidP="00992D47">
      <w:pPr>
        <w:keepNext/>
        <w:spacing w:after="0" w:line="240" w:lineRule="auto"/>
        <w:outlineLvl w:val="2"/>
        <w:rPr>
          <w:rFonts w:ascii="Times New Roman" w:eastAsia="Times New Roman" w:hAnsi="Times New Roman" w:cs="Times New Roman"/>
          <w:i/>
          <w:iCs/>
          <w:lang w:eastAsia="hr-HR"/>
        </w:rPr>
      </w:pPr>
      <w:r w:rsidRPr="00992D47">
        <w:rPr>
          <w:rFonts w:ascii="Times New Roman" w:eastAsia="Times New Roman" w:hAnsi="Times New Roman" w:cs="Times New Roman"/>
          <w:b/>
          <w:bCs/>
          <w:i/>
          <w:iCs/>
          <w:lang w:eastAsia="hr-HR"/>
        </w:rPr>
        <w:t xml:space="preserve">32- Materijalnih rashoda – </w:t>
      </w:r>
      <w:r w:rsidRPr="00992D47">
        <w:rPr>
          <w:rFonts w:ascii="Times New Roman" w:eastAsia="Times New Roman" w:hAnsi="Times New Roman" w:cs="Times New Roman"/>
          <w:i/>
          <w:iCs/>
          <w:lang w:eastAsia="hr-HR"/>
        </w:rPr>
        <w:t>podrazumijevaju trošak angažmana prijevoznika autobusom iz razloga prijevoza djece i odgajatelja.</w:t>
      </w:r>
    </w:p>
    <w:p w14:paraId="38520514" w14:textId="77777777" w:rsidR="001503CB" w:rsidRPr="00992D47" w:rsidRDefault="001503CB" w:rsidP="00992D47">
      <w:pPr>
        <w:spacing w:after="0" w:line="240" w:lineRule="auto"/>
        <w:jc w:val="both"/>
        <w:rPr>
          <w:rFonts w:ascii="Times New Roman" w:eastAsia="Times New Roman" w:hAnsi="Times New Roman" w:cs="Times New Roman"/>
          <w:lang w:eastAsia="hr-HR"/>
        </w:rPr>
      </w:pPr>
    </w:p>
    <w:p w14:paraId="3D99A59C" w14:textId="77777777" w:rsidR="001503CB" w:rsidRPr="00992D47" w:rsidRDefault="001503CB" w:rsidP="00992D47">
      <w:pPr>
        <w:spacing w:after="0" w:line="240" w:lineRule="auto"/>
        <w:jc w:val="both"/>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Cilj aktivnosti</w:t>
      </w:r>
    </w:p>
    <w:p w14:paraId="4A73273D" w14:textId="77777777" w:rsidR="001503CB" w:rsidRPr="00992D47" w:rsidRDefault="001503CB" w:rsidP="00992D47">
      <w:pPr>
        <w:spacing w:after="0" w:line="240" w:lineRule="auto"/>
        <w:jc w:val="both"/>
        <w:rPr>
          <w:rFonts w:ascii="Times New Roman" w:eastAsia="Times New Roman" w:hAnsi="Times New Roman" w:cs="Times New Roman"/>
          <w:lang w:eastAsia="hr-HR"/>
        </w:rPr>
      </w:pPr>
      <w:r w:rsidRPr="00992D47">
        <w:rPr>
          <w:rFonts w:ascii="Times New Roman" w:eastAsia="Times New Roman" w:hAnsi="Times New Roman" w:cs="Times New Roman"/>
          <w:b/>
          <w:bCs/>
          <w:i/>
          <w:iCs/>
          <w:lang w:eastAsia="hr-HR"/>
        </w:rPr>
        <w:t xml:space="preserve"> </w:t>
      </w:r>
      <w:r w:rsidRPr="00992D47">
        <w:rPr>
          <w:rFonts w:ascii="Times New Roman" w:eastAsia="Times New Roman" w:hAnsi="Times New Roman" w:cs="Times New Roman"/>
          <w:i/>
          <w:iCs/>
          <w:lang w:eastAsia="hr-HR"/>
        </w:rPr>
        <w:t>P</w:t>
      </w:r>
      <w:r w:rsidRPr="00992D47">
        <w:rPr>
          <w:rFonts w:ascii="Times New Roman" w:eastAsia="Times New Roman" w:hAnsi="Times New Roman" w:cs="Times New Roman"/>
          <w:lang w:eastAsia="hr-HR"/>
        </w:rPr>
        <w:t xml:space="preserve">odići razinu kvalitete odgojno – obrazovnog rada, redovnim izletima na razne kulturne i sportske aktivnosti u skladu s planiranim projektima. </w:t>
      </w:r>
    </w:p>
    <w:p w14:paraId="3EB539A2" w14:textId="77777777" w:rsidR="001503CB" w:rsidRPr="00992D47" w:rsidRDefault="001503CB" w:rsidP="00992D47">
      <w:pPr>
        <w:spacing w:after="0" w:line="240" w:lineRule="auto"/>
        <w:jc w:val="both"/>
        <w:rPr>
          <w:rFonts w:ascii="Times New Roman" w:eastAsia="Times New Roman" w:hAnsi="Times New Roman" w:cs="Times New Roman"/>
          <w:lang w:eastAsia="hr-HR"/>
        </w:rPr>
      </w:pPr>
    </w:p>
    <w:p w14:paraId="4970D9F6" w14:textId="77777777" w:rsidR="001503CB" w:rsidRPr="00992D47" w:rsidRDefault="001503CB" w:rsidP="00992D47">
      <w:pPr>
        <w:spacing w:after="0" w:line="240" w:lineRule="auto"/>
        <w:jc w:val="both"/>
        <w:rPr>
          <w:rFonts w:ascii="Times New Roman" w:eastAsia="Times New Roman" w:hAnsi="Times New Roman" w:cs="Times New Roman"/>
          <w:lang w:eastAsia="hr-HR"/>
        </w:rPr>
      </w:pPr>
    </w:p>
    <w:p w14:paraId="0966919B" w14:textId="77777777" w:rsidR="001503CB" w:rsidRPr="00992D47" w:rsidRDefault="001503CB" w:rsidP="00992D47">
      <w:pPr>
        <w:spacing w:after="0" w:line="240" w:lineRule="auto"/>
        <w:jc w:val="both"/>
        <w:rPr>
          <w:rFonts w:ascii="Times New Roman" w:eastAsia="Times New Roman" w:hAnsi="Times New Roman" w:cs="Times New Roman"/>
          <w:lang w:eastAsia="hr-HR"/>
        </w:rPr>
      </w:pPr>
    </w:p>
    <w:p w14:paraId="3EEC959D" w14:textId="77777777" w:rsidR="001503CB" w:rsidRPr="00992D47" w:rsidRDefault="001503CB" w:rsidP="00992D47">
      <w:pPr>
        <w:spacing w:after="0" w:line="240" w:lineRule="auto"/>
        <w:jc w:val="both"/>
        <w:rPr>
          <w:rFonts w:ascii="Times New Roman" w:eastAsia="Times New Roman" w:hAnsi="Times New Roman" w:cs="Times New Roman"/>
          <w:lang w:eastAsia="hr-HR"/>
        </w:rPr>
      </w:pPr>
    </w:p>
    <w:p w14:paraId="15348B9E" w14:textId="77777777" w:rsidR="001503CB" w:rsidRPr="00992D47" w:rsidRDefault="001503CB" w:rsidP="00992D47">
      <w:pPr>
        <w:spacing w:after="0" w:line="240" w:lineRule="auto"/>
        <w:jc w:val="both"/>
        <w:rPr>
          <w:rFonts w:ascii="Times New Roman" w:eastAsia="Times New Roman" w:hAnsi="Times New Roman" w:cs="Times New Roman"/>
          <w:lang w:eastAsia="hr-HR"/>
        </w:rPr>
      </w:pPr>
    </w:p>
    <w:p w14:paraId="1BDCEF3D" w14:textId="77777777" w:rsidR="001503CB" w:rsidRPr="00992D47" w:rsidRDefault="001503CB" w:rsidP="00992D47">
      <w:pPr>
        <w:spacing w:after="0" w:line="240" w:lineRule="auto"/>
        <w:jc w:val="both"/>
        <w:rPr>
          <w:rFonts w:ascii="Times New Roman" w:eastAsia="Times New Roman" w:hAnsi="Times New Roman" w:cs="Times New Roman"/>
          <w:lang w:eastAsia="hr-HR"/>
        </w:rPr>
      </w:pPr>
    </w:p>
    <w:p w14:paraId="05D2AB8A" w14:textId="77777777" w:rsidR="001503CB" w:rsidRPr="00992D47" w:rsidRDefault="001503CB" w:rsidP="00992D47">
      <w:pPr>
        <w:spacing w:after="0" w:line="240" w:lineRule="auto"/>
        <w:jc w:val="both"/>
        <w:rPr>
          <w:rFonts w:ascii="Times New Roman" w:eastAsia="Times New Roman" w:hAnsi="Times New Roman" w:cs="Times New Roman"/>
          <w:lang w:eastAsia="hr-HR"/>
        </w:rPr>
      </w:pPr>
    </w:p>
    <w:tbl>
      <w:tblPr>
        <w:tblW w:w="9620" w:type="dxa"/>
        <w:tblInd w:w="93" w:type="dxa"/>
        <w:tblLook w:val="04A0" w:firstRow="1" w:lastRow="0" w:firstColumn="1" w:lastColumn="0" w:noHBand="0" w:noVBand="1"/>
      </w:tblPr>
      <w:tblGrid>
        <w:gridCol w:w="1719"/>
        <w:gridCol w:w="1386"/>
        <w:gridCol w:w="937"/>
        <w:gridCol w:w="1265"/>
        <w:gridCol w:w="1073"/>
        <w:gridCol w:w="1080"/>
        <w:gridCol w:w="1080"/>
        <w:gridCol w:w="1080"/>
      </w:tblGrid>
      <w:tr w:rsidR="001503CB" w:rsidRPr="00992D47" w14:paraId="4EBD6C39" w14:textId="77777777" w:rsidTr="00FE24D3">
        <w:trPr>
          <w:trHeight w:val="300"/>
        </w:trPr>
        <w:tc>
          <w:tcPr>
            <w:tcW w:w="1727"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7E0B7F55"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lastRenderedPageBreak/>
              <w:t>Pokazatelj rezultata</w:t>
            </w:r>
          </w:p>
        </w:tc>
        <w:tc>
          <w:tcPr>
            <w:tcW w:w="1393"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1A20D48B"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Definicija</w:t>
            </w:r>
          </w:p>
        </w:tc>
        <w:tc>
          <w:tcPr>
            <w:tcW w:w="917"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7886AB4A"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Jedinica</w:t>
            </w:r>
          </w:p>
        </w:tc>
        <w:tc>
          <w:tcPr>
            <w:tcW w:w="1269"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61662B12"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Polazna vrijednost</w:t>
            </w:r>
          </w:p>
        </w:tc>
        <w:tc>
          <w:tcPr>
            <w:tcW w:w="1074"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278F2EAD"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Izvor podataka</w:t>
            </w:r>
          </w:p>
        </w:tc>
        <w:tc>
          <w:tcPr>
            <w:tcW w:w="3240"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3AFE7438"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Ciljana vrijednost</w:t>
            </w:r>
          </w:p>
        </w:tc>
      </w:tr>
      <w:tr w:rsidR="001503CB" w:rsidRPr="00992D47" w14:paraId="2A353555" w14:textId="77777777" w:rsidTr="00FE24D3">
        <w:trPr>
          <w:trHeight w:val="300"/>
        </w:trPr>
        <w:tc>
          <w:tcPr>
            <w:tcW w:w="1727" w:type="dxa"/>
            <w:vMerge/>
            <w:tcBorders>
              <w:top w:val="single" w:sz="4" w:space="0" w:color="DBE5F1"/>
              <w:left w:val="single" w:sz="4" w:space="0" w:color="DBE5F1"/>
              <w:bottom w:val="single" w:sz="4" w:space="0" w:color="DBE5F1"/>
              <w:right w:val="single" w:sz="4" w:space="0" w:color="DBE5F1"/>
            </w:tcBorders>
            <w:vAlign w:val="center"/>
            <w:hideMark/>
          </w:tcPr>
          <w:p w14:paraId="53EDA56A"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393" w:type="dxa"/>
            <w:vMerge/>
            <w:tcBorders>
              <w:top w:val="single" w:sz="4" w:space="0" w:color="DBE5F1"/>
              <w:left w:val="single" w:sz="4" w:space="0" w:color="DBE5F1"/>
              <w:bottom w:val="single" w:sz="4" w:space="0" w:color="DBE5F1"/>
              <w:right w:val="single" w:sz="4" w:space="0" w:color="DBE5F1"/>
            </w:tcBorders>
            <w:vAlign w:val="center"/>
            <w:hideMark/>
          </w:tcPr>
          <w:p w14:paraId="5EEFC420"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917" w:type="dxa"/>
            <w:vMerge/>
            <w:tcBorders>
              <w:top w:val="single" w:sz="4" w:space="0" w:color="DBE5F1"/>
              <w:left w:val="single" w:sz="4" w:space="0" w:color="DBE5F1"/>
              <w:bottom w:val="single" w:sz="4" w:space="0" w:color="DBE5F1"/>
              <w:right w:val="single" w:sz="4" w:space="0" w:color="DBE5F1"/>
            </w:tcBorders>
            <w:vAlign w:val="center"/>
            <w:hideMark/>
          </w:tcPr>
          <w:p w14:paraId="2F43D9B1"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269" w:type="dxa"/>
            <w:vMerge/>
            <w:tcBorders>
              <w:top w:val="single" w:sz="4" w:space="0" w:color="DBE5F1"/>
              <w:left w:val="single" w:sz="4" w:space="0" w:color="DBE5F1"/>
              <w:bottom w:val="single" w:sz="4" w:space="0" w:color="DBE5F1"/>
              <w:right w:val="single" w:sz="4" w:space="0" w:color="DBE5F1"/>
            </w:tcBorders>
            <w:vAlign w:val="center"/>
            <w:hideMark/>
          </w:tcPr>
          <w:p w14:paraId="59031B83"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74" w:type="dxa"/>
            <w:vMerge/>
            <w:tcBorders>
              <w:top w:val="single" w:sz="4" w:space="0" w:color="DBE5F1"/>
              <w:left w:val="single" w:sz="4" w:space="0" w:color="DBE5F1"/>
              <w:bottom w:val="single" w:sz="4" w:space="0" w:color="DBE5F1"/>
              <w:right w:val="single" w:sz="4" w:space="0" w:color="DBE5F1"/>
            </w:tcBorders>
            <w:vAlign w:val="center"/>
            <w:hideMark/>
          </w:tcPr>
          <w:p w14:paraId="674363FA"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tcBorders>
              <w:top w:val="nil"/>
              <w:left w:val="nil"/>
              <w:bottom w:val="single" w:sz="4" w:space="0" w:color="DBE5F1"/>
              <w:right w:val="single" w:sz="4" w:space="0" w:color="DBE5F1"/>
            </w:tcBorders>
            <w:shd w:val="clear" w:color="000000" w:fill="EAF1DD"/>
            <w:noWrap/>
            <w:vAlign w:val="bottom"/>
            <w:hideMark/>
          </w:tcPr>
          <w:p w14:paraId="1F5F6389"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(2024.)</w:t>
            </w:r>
          </w:p>
        </w:tc>
        <w:tc>
          <w:tcPr>
            <w:tcW w:w="1080" w:type="dxa"/>
            <w:tcBorders>
              <w:top w:val="nil"/>
              <w:left w:val="nil"/>
              <w:bottom w:val="single" w:sz="4" w:space="0" w:color="DBE5F1"/>
              <w:right w:val="single" w:sz="4" w:space="0" w:color="DBE5F1"/>
            </w:tcBorders>
            <w:shd w:val="clear" w:color="000000" w:fill="EAF1DD"/>
            <w:noWrap/>
            <w:vAlign w:val="bottom"/>
            <w:hideMark/>
          </w:tcPr>
          <w:p w14:paraId="297A3FF5"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(2025.)</w:t>
            </w:r>
          </w:p>
        </w:tc>
        <w:tc>
          <w:tcPr>
            <w:tcW w:w="1080" w:type="dxa"/>
            <w:tcBorders>
              <w:top w:val="nil"/>
              <w:left w:val="nil"/>
              <w:bottom w:val="single" w:sz="4" w:space="0" w:color="DBE5F1"/>
              <w:right w:val="single" w:sz="4" w:space="0" w:color="DBE5F1"/>
            </w:tcBorders>
            <w:shd w:val="clear" w:color="000000" w:fill="EAF1DD"/>
            <w:noWrap/>
            <w:vAlign w:val="bottom"/>
            <w:hideMark/>
          </w:tcPr>
          <w:p w14:paraId="51F474E4"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(2026.)</w:t>
            </w:r>
          </w:p>
        </w:tc>
      </w:tr>
      <w:tr w:rsidR="001503CB" w:rsidRPr="00992D47" w14:paraId="58EBB484" w14:textId="77777777" w:rsidTr="00FE24D3">
        <w:trPr>
          <w:trHeight w:val="841"/>
        </w:trPr>
        <w:tc>
          <w:tcPr>
            <w:tcW w:w="1727" w:type="dxa"/>
            <w:tcBorders>
              <w:top w:val="nil"/>
              <w:left w:val="single" w:sz="4" w:space="0" w:color="DBE5F1"/>
              <w:bottom w:val="single" w:sz="4" w:space="0" w:color="DBE5F1"/>
              <w:right w:val="single" w:sz="4" w:space="0" w:color="DBE5F1"/>
            </w:tcBorders>
            <w:vAlign w:val="center"/>
          </w:tcPr>
          <w:p w14:paraId="564BC3F0"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Osiguravanje i iskorištenje sredstava za prijevoz  u smislu podizanja razinu kvalitete odgojnog rada odlaskom na izlete.</w:t>
            </w:r>
          </w:p>
        </w:tc>
        <w:tc>
          <w:tcPr>
            <w:tcW w:w="1393" w:type="dxa"/>
            <w:tcBorders>
              <w:top w:val="nil"/>
              <w:left w:val="single" w:sz="4" w:space="0" w:color="DBE5F1"/>
              <w:bottom w:val="single" w:sz="4" w:space="0" w:color="DBE5F1"/>
              <w:right w:val="single" w:sz="4" w:space="0" w:color="DBE5F1"/>
            </w:tcBorders>
            <w:vAlign w:val="center"/>
          </w:tcPr>
          <w:p w14:paraId="33A8A1A9"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Podizanje razine  sadržaja odlascima na razne kulturne i sportske aktivnosti</w:t>
            </w:r>
          </w:p>
        </w:tc>
        <w:tc>
          <w:tcPr>
            <w:tcW w:w="917" w:type="dxa"/>
            <w:tcBorders>
              <w:top w:val="nil"/>
              <w:left w:val="single" w:sz="4" w:space="0" w:color="DBE5F1"/>
              <w:bottom w:val="single" w:sz="4" w:space="0" w:color="DBE5F1"/>
              <w:right w:val="single" w:sz="4" w:space="0" w:color="DBE5F1"/>
            </w:tcBorders>
            <w:vAlign w:val="center"/>
          </w:tcPr>
          <w:p w14:paraId="674E9135"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w:t>
            </w:r>
          </w:p>
        </w:tc>
        <w:tc>
          <w:tcPr>
            <w:tcW w:w="1269" w:type="dxa"/>
            <w:tcBorders>
              <w:top w:val="nil"/>
              <w:left w:val="single" w:sz="4" w:space="0" w:color="DBE5F1"/>
              <w:bottom w:val="single" w:sz="4" w:space="0" w:color="DBE5F1"/>
              <w:right w:val="single" w:sz="4" w:space="0" w:color="DBE5F1"/>
            </w:tcBorders>
            <w:vAlign w:val="center"/>
          </w:tcPr>
          <w:p w14:paraId="4C257CAA"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100%</w:t>
            </w:r>
          </w:p>
        </w:tc>
        <w:tc>
          <w:tcPr>
            <w:tcW w:w="1074" w:type="dxa"/>
            <w:tcBorders>
              <w:top w:val="nil"/>
              <w:left w:val="single" w:sz="4" w:space="0" w:color="DBE5F1"/>
              <w:bottom w:val="single" w:sz="4" w:space="0" w:color="DBE5F1"/>
              <w:right w:val="single" w:sz="4" w:space="0" w:color="DBE5F1"/>
            </w:tcBorders>
            <w:vAlign w:val="center"/>
          </w:tcPr>
          <w:p w14:paraId="552C5A80"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DV ''Zlatna ribica''</w:t>
            </w:r>
          </w:p>
        </w:tc>
        <w:tc>
          <w:tcPr>
            <w:tcW w:w="1080" w:type="dxa"/>
            <w:tcBorders>
              <w:top w:val="nil"/>
              <w:left w:val="single" w:sz="4" w:space="0" w:color="DBE5F1"/>
              <w:bottom w:val="single" w:sz="4" w:space="0" w:color="DBE5F1"/>
              <w:right w:val="single" w:sz="4" w:space="0" w:color="DBE5F1"/>
            </w:tcBorders>
            <w:vAlign w:val="center"/>
          </w:tcPr>
          <w:p w14:paraId="2198CB0D"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100%</w:t>
            </w:r>
          </w:p>
        </w:tc>
        <w:tc>
          <w:tcPr>
            <w:tcW w:w="1080" w:type="dxa"/>
            <w:tcBorders>
              <w:top w:val="nil"/>
              <w:left w:val="single" w:sz="4" w:space="0" w:color="DBE5F1"/>
              <w:bottom w:val="single" w:sz="4" w:space="0" w:color="DBE5F1"/>
              <w:right w:val="single" w:sz="4" w:space="0" w:color="DBE5F1"/>
            </w:tcBorders>
            <w:vAlign w:val="center"/>
          </w:tcPr>
          <w:p w14:paraId="7DB2706F"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100%</w:t>
            </w:r>
          </w:p>
        </w:tc>
        <w:tc>
          <w:tcPr>
            <w:tcW w:w="1080" w:type="dxa"/>
            <w:tcBorders>
              <w:top w:val="nil"/>
              <w:left w:val="single" w:sz="4" w:space="0" w:color="DBE5F1"/>
              <w:bottom w:val="single" w:sz="4" w:space="0" w:color="DBE5F1"/>
              <w:right w:val="single" w:sz="4" w:space="0" w:color="DBE5F1"/>
            </w:tcBorders>
            <w:vAlign w:val="center"/>
          </w:tcPr>
          <w:p w14:paraId="419053CD"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100%</w:t>
            </w:r>
          </w:p>
        </w:tc>
      </w:tr>
    </w:tbl>
    <w:p w14:paraId="65790C02" w14:textId="77777777" w:rsidR="001503CB" w:rsidRPr="00992D47" w:rsidRDefault="001503CB" w:rsidP="00992D47">
      <w:pPr>
        <w:spacing w:after="0" w:line="240" w:lineRule="auto"/>
        <w:jc w:val="both"/>
        <w:rPr>
          <w:rFonts w:ascii="Times New Roman" w:eastAsia="Times New Roman" w:hAnsi="Times New Roman" w:cs="Times New Roman"/>
          <w:b/>
          <w:lang w:eastAsia="hr-HR"/>
        </w:rPr>
      </w:pPr>
    </w:p>
    <w:p w14:paraId="6FCEA3AE" w14:textId="77777777" w:rsidR="001503CB" w:rsidRPr="00992D47" w:rsidRDefault="001503CB" w:rsidP="00992D47">
      <w:pPr>
        <w:spacing w:line="240" w:lineRule="auto"/>
        <w:jc w:val="both"/>
        <w:rPr>
          <w:rFonts w:ascii="Times New Roman" w:eastAsia="Times New Roman" w:hAnsi="Times New Roman" w:cs="Times New Roman"/>
          <w:b/>
          <w:lang w:eastAsia="hr-HR"/>
        </w:rPr>
      </w:pPr>
    </w:p>
    <w:p w14:paraId="656A4D2F" w14:textId="77777777" w:rsidR="001503CB" w:rsidRPr="00992D47" w:rsidRDefault="001503CB" w:rsidP="00992D47">
      <w:pPr>
        <w:spacing w:after="0" w:line="240" w:lineRule="auto"/>
        <w:jc w:val="both"/>
        <w:rPr>
          <w:rFonts w:ascii="Times New Roman" w:eastAsia="Times New Roman" w:hAnsi="Times New Roman" w:cs="Times New Roman"/>
          <w:b/>
          <w:i/>
          <w:lang w:eastAsia="hr-HR"/>
        </w:rPr>
      </w:pPr>
      <w:r w:rsidRPr="00992D47">
        <w:rPr>
          <w:rFonts w:ascii="Times New Roman" w:eastAsia="Times New Roman" w:hAnsi="Times New Roman" w:cs="Times New Roman"/>
          <w:b/>
          <w:i/>
          <w:lang w:eastAsia="hr-HR"/>
        </w:rPr>
        <w:t>2.6. AKTIVNOST „KORIŠTENJE SPORTSKE DVORANE“</w:t>
      </w:r>
    </w:p>
    <w:p w14:paraId="3A1FF165" w14:textId="77777777" w:rsidR="001503CB" w:rsidRPr="00992D47" w:rsidRDefault="001503CB" w:rsidP="00992D47">
      <w:pPr>
        <w:spacing w:after="0" w:line="240" w:lineRule="auto"/>
        <w:jc w:val="both"/>
        <w:rPr>
          <w:rFonts w:ascii="Times New Roman" w:eastAsia="Times New Roman" w:hAnsi="Times New Roman" w:cs="Times New Roman"/>
          <w:b/>
          <w:i/>
          <w:lang w:eastAsia="hr-HR"/>
        </w:rPr>
      </w:pPr>
    </w:p>
    <w:p w14:paraId="767C8A0D" w14:textId="77777777" w:rsidR="001503CB" w:rsidRPr="00992D47" w:rsidRDefault="001503CB" w:rsidP="00992D47">
      <w:pPr>
        <w:spacing w:after="0" w:line="240" w:lineRule="auto"/>
        <w:jc w:val="both"/>
        <w:rPr>
          <w:rFonts w:ascii="Times New Roman" w:eastAsia="Times New Roman" w:hAnsi="Times New Roman" w:cs="Times New Roman"/>
          <w:b/>
          <w:i/>
          <w:lang w:eastAsia="hr-HR"/>
        </w:rPr>
      </w:pPr>
      <w:r w:rsidRPr="00992D47">
        <w:rPr>
          <w:rFonts w:ascii="Times New Roman" w:eastAsia="Times New Roman" w:hAnsi="Times New Roman" w:cs="Times New Roman"/>
          <w:b/>
          <w:i/>
          <w:lang w:eastAsia="hr-HR"/>
        </w:rPr>
        <w:t>Opis aktivnosti</w:t>
      </w:r>
    </w:p>
    <w:p w14:paraId="22C9172D" w14:textId="77777777" w:rsidR="001503CB" w:rsidRPr="00992D47" w:rsidRDefault="001503CB" w:rsidP="00992D47">
      <w:pPr>
        <w:spacing w:after="0" w:line="240" w:lineRule="auto"/>
        <w:jc w:val="both"/>
        <w:rPr>
          <w:rFonts w:ascii="Times New Roman" w:eastAsia="Times New Roman" w:hAnsi="Times New Roman" w:cs="Times New Roman"/>
          <w:i/>
          <w:color w:val="000000"/>
          <w:lang w:eastAsia="hr-HR"/>
        </w:rPr>
      </w:pPr>
      <w:r w:rsidRPr="00992D47">
        <w:rPr>
          <w:rFonts w:ascii="Times New Roman" w:eastAsia="Times New Roman" w:hAnsi="Times New Roman" w:cs="Times New Roman"/>
          <w:i/>
          <w:lang w:eastAsia="hr-HR"/>
        </w:rPr>
        <w:t xml:space="preserve">Uvođenje djece u naprednije sportske aktivnosti kroz korištenje sportskih terena i raznih sportskih rekvizita </w:t>
      </w:r>
      <w:r w:rsidRPr="00992D47">
        <w:rPr>
          <w:rFonts w:ascii="Times New Roman" w:eastAsia="Times New Roman" w:hAnsi="Times New Roman" w:cs="Times New Roman"/>
          <w:i/>
          <w:color w:val="000000"/>
          <w:lang w:eastAsia="hr-HR"/>
        </w:rPr>
        <w:t>u suradnji sa kineziolozima iz Sportske škole „Carolina 321“.</w:t>
      </w:r>
    </w:p>
    <w:p w14:paraId="178AD5F8" w14:textId="77777777" w:rsidR="001503CB" w:rsidRPr="00992D47" w:rsidRDefault="001503CB" w:rsidP="00992D47">
      <w:pPr>
        <w:spacing w:after="0" w:line="240" w:lineRule="auto"/>
        <w:jc w:val="both"/>
        <w:rPr>
          <w:rFonts w:ascii="Times New Roman" w:eastAsia="Times New Roman" w:hAnsi="Times New Roman" w:cs="Times New Roman"/>
          <w:i/>
          <w:lang w:eastAsia="hr-HR"/>
        </w:rPr>
      </w:pPr>
    </w:p>
    <w:p w14:paraId="443F3C8C" w14:textId="77777777" w:rsidR="001503CB" w:rsidRPr="00992D47" w:rsidRDefault="001503CB" w:rsidP="00992D47">
      <w:pPr>
        <w:spacing w:after="0" w:line="240" w:lineRule="auto"/>
        <w:jc w:val="both"/>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Izvor financiranja aktivnosti</w:t>
      </w:r>
    </w:p>
    <w:p w14:paraId="49029C34" w14:textId="77777777" w:rsidR="001503CB" w:rsidRPr="00992D47" w:rsidRDefault="001503CB" w:rsidP="00992D47">
      <w:pPr>
        <w:spacing w:after="0" w:line="240" w:lineRule="auto"/>
        <w:jc w:val="both"/>
        <w:rPr>
          <w:rFonts w:ascii="Times New Roman" w:hAnsi="Times New Roman" w:cs="Times New Roman"/>
        </w:rPr>
      </w:pPr>
      <w:r w:rsidRPr="00992D47">
        <w:rPr>
          <w:rFonts w:ascii="Times New Roman" w:hAnsi="Times New Roman" w:cs="Times New Roman"/>
        </w:rPr>
        <w:t>Aktivnost se financira se iz izvora u iznosima kako je iskazano u Planu:</w:t>
      </w:r>
    </w:p>
    <w:p w14:paraId="042F4C76" w14:textId="77777777" w:rsidR="001503CB" w:rsidRPr="00992D47" w:rsidRDefault="001503CB" w:rsidP="00992D47">
      <w:pPr>
        <w:spacing w:after="0" w:line="240" w:lineRule="auto"/>
        <w:jc w:val="both"/>
        <w:rPr>
          <w:rFonts w:ascii="Times New Roman" w:eastAsia="Times New Roman" w:hAnsi="Times New Roman" w:cs="Times New Roman"/>
          <w:b/>
          <w:bCs/>
          <w:i/>
          <w:iCs/>
          <w:lang w:eastAsia="hr-HR"/>
        </w:rPr>
      </w:pPr>
      <w:r w:rsidRPr="00992D47">
        <w:rPr>
          <w:rFonts w:ascii="Times New Roman" w:eastAsia="Times New Roman" w:hAnsi="Times New Roman" w:cs="Times New Roman"/>
          <w:lang w:eastAsia="hr-HR"/>
        </w:rPr>
        <w:t xml:space="preserve">- </w:t>
      </w:r>
      <w:r w:rsidRPr="00992D47">
        <w:rPr>
          <w:rFonts w:ascii="Times New Roman" w:eastAsia="Times New Roman" w:hAnsi="Times New Roman" w:cs="Times New Roman"/>
          <w:i/>
          <w:lang w:eastAsia="hr-HR"/>
        </w:rPr>
        <w:t>iz izvora 10 – Općih prihoda i primitaka - proračun Općine Kostrena</w:t>
      </w:r>
    </w:p>
    <w:p w14:paraId="25950EFB" w14:textId="77777777" w:rsidR="001503CB" w:rsidRPr="00992D47" w:rsidRDefault="001503CB" w:rsidP="00992D47">
      <w:pPr>
        <w:spacing w:after="0" w:line="240" w:lineRule="auto"/>
        <w:jc w:val="both"/>
        <w:rPr>
          <w:rFonts w:ascii="Times New Roman" w:eastAsia="Times New Roman" w:hAnsi="Times New Roman" w:cs="Times New Roman"/>
          <w:i/>
          <w:lang w:eastAsia="hr-HR"/>
        </w:rPr>
      </w:pPr>
    </w:p>
    <w:p w14:paraId="626C6AEE" w14:textId="77777777" w:rsidR="001503CB" w:rsidRPr="00992D47" w:rsidRDefault="001503CB" w:rsidP="00992D47">
      <w:pPr>
        <w:keepNext/>
        <w:spacing w:after="0" w:line="240" w:lineRule="auto"/>
        <w:outlineLvl w:val="2"/>
        <w:rPr>
          <w:rFonts w:ascii="Times New Roman" w:eastAsia="Times New Roman" w:hAnsi="Times New Roman" w:cs="Times New Roman"/>
          <w:b/>
          <w:bCs/>
          <w:i/>
          <w:iCs/>
          <w:lang w:eastAsia="hr-HR"/>
        </w:rPr>
      </w:pPr>
      <w:r w:rsidRPr="00992D47">
        <w:rPr>
          <w:rFonts w:ascii="Times New Roman" w:eastAsia="Times New Roman" w:hAnsi="Times New Roman" w:cs="Times New Roman"/>
          <w:b/>
          <w:bCs/>
          <w:i/>
          <w:iCs/>
          <w:lang w:eastAsia="hr-HR"/>
        </w:rPr>
        <w:t>Rashodi aktivnosti</w:t>
      </w:r>
    </w:p>
    <w:p w14:paraId="744F0BB1" w14:textId="77777777" w:rsidR="001503CB" w:rsidRPr="00992D47" w:rsidRDefault="001503CB" w:rsidP="00992D47">
      <w:pPr>
        <w:spacing w:after="0" w:line="240" w:lineRule="auto"/>
        <w:jc w:val="both"/>
        <w:rPr>
          <w:rFonts w:ascii="Times New Roman" w:hAnsi="Times New Roman" w:cs="Times New Roman"/>
        </w:rPr>
      </w:pPr>
      <w:r w:rsidRPr="00992D47">
        <w:rPr>
          <w:rFonts w:ascii="Times New Roman" w:hAnsi="Times New Roman" w:cs="Times New Roman"/>
        </w:rPr>
        <w:t>Rashodi aktivnosti sastoje se od:</w:t>
      </w:r>
    </w:p>
    <w:p w14:paraId="17808056" w14:textId="77777777" w:rsidR="001503CB" w:rsidRPr="00992D47" w:rsidRDefault="001503CB" w:rsidP="00992D47">
      <w:pPr>
        <w:spacing w:line="240" w:lineRule="auto"/>
        <w:jc w:val="both"/>
        <w:rPr>
          <w:rFonts w:ascii="Times New Roman" w:hAnsi="Times New Roman" w:cs="Times New Roman"/>
          <w:b/>
          <w:bCs/>
        </w:rPr>
      </w:pPr>
      <w:r w:rsidRPr="00992D47">
        <w:rPr>
          <w:rFonts w:ascii="Times New Roman" w:hAnsi="Times New Roman" w:cs="Times New Roman"/>
          <w:b/>
          <w:bCs/>
        </w:rPr>
        <w:t>32 – Materijalnih rashoda</w:t>
      </w:r>
      <w:r w:rsidRPr="00992D47">
        <w:rPr>
          <w:rFonts w:ascii="Times New Roman" w:hAnsi="Times New Roman" w:cs="Times New Roman"/>
        </w:rPr>
        <w:t xml:space="preserve"> -  koji podrazumijevaju trošak zakupa sportske dvorane za sportske aktivnosti djece – polaznika Vrtića. </w:t>
      </w:r>
    </w:p>
    <w:p w14:paraId="37C8209C" w14:textId="77777777" w:rsidR="001503CB" w:rsidRPr="00992D47" w:rsidRDefault="001503CB" w:rsidP="00992D47">
      <w:pPr>
        <w:spacing w:after="0" w:line="240" w:lineRule="auto"/>
        <w:jc w:val="both"/>
        <w:rPr>
          <w:rFonts w:ascii="Times New Roman" w:eastAsia="Times New Roman" w:hAnsi="Times New Roman" w:cs="Times New Roman"/>
          <w:b/>
          <w:i/>
          <w:lang w:eastAsia="hr-HR"/>
        </w:rPr>
      </w:pPr>
      <w:r w:rsidRPr="00992D47">
        <w:rPr>
          <w:rFonts w:ascii="Times New Roman" w:eastAsia="Times New Roman" w:hAnsi="Times New Roman" w:cs="Times New Roman"/>
          <w:b/>
          <w:i/>
          <w:lang w:eastAsia="hr-HR"/>
        </w:rPr>
        <w:t>Cilj aktivnosti</w:t>
      </w:r>
    </w:p>
    <w:p w14:paraId="1397D173" w14:textId="77777777" w:rsidR="001503CB" w:rsidRPr="00992D47" w:rsidRDefault="001503CB" w:rsidP="00992D47">
      <w:pPr>
        <w:spacing w:after="0" w:line="240" w:lineRule="auto"/>
        <w:jc w:val="both"/>
        <w:rPr>
          <w:rFonts w:ascii="Times New Roman" w:eastAsia="Times New Roman" w:hAnsi="Times New Roman" w:cs="Times New Roman"/>
          <w:i/>
          <w:color w:val="000000"/>
          <w:lang w:eastAsia="hr-HR"/>
        </w:rPr>
      </w:pPr>
      <w:r w:rsidRPr="00992D47">
        <w:rPr>
          <w:rFonts w:ascii="Times New Roman" w:eastAsia="Times New Roman" w:hAnsi="Times New Roman" w:cs="Times New Roman"/>
          <w:i/>
          <w:color w:val="000000"/>
          <w:lang w:eastAsia="hr-HR"/>
        </w:rPr>
        <w:t>Cilj aktivnosti je poticanje optimalnog i cjelokupnog razvoja djece, stjecanje novih motoričkih znanja te razvijanje svijesti o značenju tjelesnog vježbanja za zdrav život.</w:t>
      </w:r>
    </w:p>
    <w:p w14:paraId="424AD4E9" w14:textId="77777777" w:rsidR="001503CB" w:rsidRPr="00992D47" w:rsidRDefault="001503CB" w:rsidP="00992D47">
      <w:pPr>
        <w:spacing w:after="0" w:line="240" w:lineRule="auto"/>
        <w:jc w:val="both"/>
        <w:rPr>
          <w:rFonts w:ascii="Times New Roman" w:eastAsia="Times New Roman" w:hAnsi="Times New Roman" w:cs="Times New Roman"/>
          <w:i/>
          <w:lang w:eastAsia="hr-HR"/>
        </w:rPr>
      </w:pPr>
    </w:p>
    <w:tbl>
      <w:tblPr>
        <w:tblW w:w="9620" w:type="dxa"/>
        <w:tblInd w:w="93" w:type="dxa"/>
        <w:tblLook w:val="04A0" w:firstRow="1" w:lastRow="0" w:firstColumn="1" w:lastColumn="0" w:noHBand="0" w:noVBand="1"/>
      </w:tblPr>
      <w:tblGrid>
        <w:gridCol w:w="1614"/>
        <w:gridCol w:w="1596"/>
        <w:gridCol w:w="937"/>
        <w:gridCol w:w="1189"/>
        <w:gridCol w:w="1044"/>
        <w:gridCol w:w="1080"/>
        <w:gridCol w:w="1080"/>
        <w:gridCol w:w="1080"/>
      </w:tblGrid>
      <w:tr w:rsidR="001503CB" w:rsidRPr="00992D47" w14:paraId="1FD2852B" w14:textId="77777777" w:rsidTr="00FE24D3">
        <w:trPr>
          <w:trHeight w:val="300"/>
        </w:trPr>
        <w:tc>
          <w:tcPr>
            <w:tcW w:w="166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4BD6C7F5"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Pokazatelj rezultata</w:t>
            </w:r>
          </w:p>
        </w:tc>
        <w:tc>
          <w:tcPr>
            <w:tcW w:w="1644"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09C1EFA1"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Definicija</w:t>
            </w:r>
          </w:p>
        </w:tc>
        <w:tc>
          <w:tcPr>
            <w:tcW w:w="828"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70129CFF"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Jedinica</w:t>
            </w:r>
          </w:p>
        </w:tc>
        <w:tc>
          <w:tcPr>
            <w:tcW w:w="120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151DD49B"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Polazna vrijednost</w:t>
            </w:r>
          </w:p>
        </w:tc>
        <w:tc>
          <w:tcPr>
            <w:tcW w:w="1048"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3471FC6D"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Izvor podataka</w:t>
            </w:r>
          </w:p>
        </w:tc>
        <w:tc>
          <w:tcPr>
            <w:tcW w:w="3240"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13EDAB55"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Ciljana vrijednost</w:t>
            </w:r>
          </w:p>
        </w:tc>
      </w:tr>
      <w:tr w:rsidR="001503CB" w:rsidRPr="00992D47" w14:paraId="270F1B9A" w14:textId="77777777" w:rsidTr="00FE24D3">
        <w:trPr>
          <w:trHeight w:val="300"/>
        </w:trPr>
        <w:tc>
          <w:tcPr>
            <w:tcW w:w="1660" w:type="dxa"/>
            <w:vMerge/>
            <w:tcBorders>
              <w:top w:val="single" w:sz="4" w:space="0" w:color="DBE5F1"/>
              <w:left w:val="single" w:sz="4" w:space="0" w:color="DBE5F1"/>
              <w:bottom w:val="single" w:sz="4" w:space="0" w:color="DBE5F1"/>
              <w:right w:val="single" w:sz="4" w:space="0" w:color="DBE5F1"/>
            </w:tcBorders>
            <w:vAlign w:val="center"/>
            <w:hideMark/>
          </w:tcPr>
          <w:p w14:paraId="6A4B7951"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644" w:type="dxa"/>
            <w:vMerge/>
            <w:tcBorders>
              <w:top w:val="single" w:sz="4" w:space="0" w:color="DBE5F1"/>
              <w:left w:val="single" w:sz="4" w:space="0" w:color="DBE5F1"/>
              <w:bottom w:val="single" w:sz="4" w:space="0" w:color="DBE5F1"/>
              <w:right w:val="single" w:sz="4" w:space="0" w:color="DBE5F1"/>
            </w:tcBorders>
            <w:vAlign w:val="center"/>
            <w:hideMark/>
          </w:tcPr>
          <w:p w14:paraId="6C7A0931"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828" w:type="dxa"/>
            <w:vMerge/>
            <w:tcBorders>
              <w:top w:val="single" w:sz="4" w:space="0" w:color="DBE5F1"/>
              <w:left w:val="single" w:sz="4" w:space="0" w:color="DBE5F1"/>
              <w:bottom w:val="single" w:sz="4" w:space="0" w:color="DBE5F1"/>
              <w:right w:val="single" w:sz="4" w:space="0" w:color="DBE5F1"/>
            </w:tcBorders>
            <w:vAlign w:val="center"/>
            <w:hideMark/>
          </w:tcPr>
          <w:p w14:paraId="20BF84CE"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200" w:type="dxa"/>
            <w:vMerge/>
            <w:tcBorders>
              <w:top w:val="single" w:sz="4" w:space="0" w:color="DBE5F1"/>
              <w:left w:val="single" w:sz="4" w:space="0" w:color="DBE5F1"/>
              <w:bottom w:val="single" w:sz="4" w:space="0" w:color="DBE5F1"/>
              <w:right w:val="single" w:sz="4" w:space="0" w:color="DBE5F1"/>
            </w:tcBorders>
            <w:vAlign w:val="center"/>
            <w:hideMark/>
          </w:tcPr>
          <w:p w14:paraId="6E568ACE"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48" w:type="dxa"/>
            <w:vMerge/>
            <w:tcBorders>
              <w:top w:val="single" w:sz="4" w:space="0" w:color="DBE5F1"/>
              <w:left w:val="single" w:sz="4" w:space="0" w:color="DBE5F1"/>
              <w:bottom w:val="single" w:sz="4" w:space="0" w:color="DBE5F1"/>
              <w:right w:val="single" w:sz="4" w:space="0" w:color="DBE5F1"/>
            </w:tcBorders>
            <w:vAlign w:val="center"/>
            <w:hideMark/>
          </w:tcPr>
          <w:p w14:paraId="0917F4FA" w14:textId="77777777" w:rsidR="001503CB" w:rsidRPr="00992D47" w:rsidRDefault="001503CB" w:rsidP="00992D47">
            <w:pPr>
              <w:spacing w:after="0" w:line="240" w:lineRule="auto"/>
              <w:rPr>
                <w:rFonts w:ascii="Times New Roman" w:eastAsia="Times New Roman" w:hAnsi="Times New Roman" w:cs="Times New Roman"/>
                <w:color w:val="000000"/>
                <w:lang w:eastAsia="hr-HR"/>
              </w:rPr>
            </w:pPr>
          </w:p>
        </w:tc>
        <w:tc>
          <w:tcPr>
            <w:tcW w:w="1080" w:type="dxa"/>
            <w:tcBorders>
              <w:top w:val="nil"/>
              <w:left w:val="nil"/>
              <w:bottom w:val="single" w:sz="4" w:space="0" w:color="DBE5F1"/>
              <w:right w:val="single" w:sz="4" w:space="0" w:color="DBE5F1"/>
            </w:tcBorders>
            <w:shd w:val="clear" w:color="000000" w:fill="EAF1DD"/>
            <w:noWrap/>
            <w:vAlign w:val="bottom"/>
            <w:hideMark/>
          </w:tcPr>
          <w:p w14:paraId="771DE346"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(2023.)</w:t>
            </w:r>
          </w:p>
        </w:tc>
        <w:tc>
          <w:tcPr>
            <w:tcW w:w="1080" w:type="dxa"/>
            <w:tcBorders>
              <w:top w:val="nil"/>
              <w:left w:val="nil"/>
              <w:bottom w:val="single" w:sz="4" w:space="0" w:color="DBE5F1"/>
              <w:right w:val="single" w:sz="4" w:space="0" w:color="DBE5F1"/>
            </w:tcBorders>
            <w:shd w:val="clear" w:color="000000" w:fill="EAF1DD"/>
            <w:noWrap/>
            <w:vAlign w:val="bottom"/>
            <w:hideMark/>
          </w:tcPr>
          <w:p w14:paraId="50A4E712"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(2024.)</w:t>
            </w:r>
          </w:p>
        </w:tc>
        <w:tc>
          <w:tcPr>
            <w:tcW w:w="1080" w:type="dxa"/>
            <w:tcBorders>
              <w:top w:val="nil"/>
              <w:left w:val="nil"/>
              <w:bottom w:val="single" w:sz="4" w:space="0" w:color="DBE5F1"/>
              <w:right w:val="single" w:sz="4" w:space="0" w:color="DBE5F1"/>
            </w:tcBorders>
            <w:shd w:val="clear" w:color="000000" w:fill="EAF1DD"/>
            <w:noWrap/>
            <w:vAlign w:val="bottom"/>
            <w:hideMark/>
          </w:tcPr>
          <w:p w14:paraId="61417414"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(2025.)</w:t>
            </w:r>
          </w:p>
        </w:tc>
      </w:tr>
      <w:tr w:rsidR="001503CB" w:rsidRPr="00992D47" w14:paraId="6DD4B716" w14:textId="77777777" w:rsidTr="00FE24D3">
        <w:trPr>
          <w:trHeight w:val="2243"/>
        </w:trPr>
        <w:tc>
          <w:tcPr>
            <w:tcW w:w="1660" w:type="dxa"/>
            <w:tcBorders>
              <w:top w:val="nil"/>
              <w:left w:val="single" w:sz="4" w:space="0" w:color="DBE5F1"/>
              <w:bottom w:val="single" w:sz="4" w:space="0" w:color="DBE5F1"/>
              <w:right w:val="single" w:sz="4" w:space="0" w:color="DBE5F1"/>
            </w:tcBorders>
            <w:vAlign w:val="center"/>
          </w:tcPr>
          <w:p w14:paraId="09A2B1D9"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Broj realiziranih sati unutar sportske dvorane</w:t>
            </w:r>
          </w:p>
        </w:tc>
        <w:tc>
          <w:tcPr>
            <w:tcW w:w="1644" w:type="dxa"/>
            <w:tcBorders>
              <w:top w:val="nil"/>
              <w:left w:val="single" w:sz="4" w:space="0" w:color="DBE5F1"/>
              <w:bottom w:val="single" w:sz="4" w:space="0" w:color="DBE5F1"/>
              <w:right w:val="single" w:sz="4" w:space="0" w:color="DBE5F1"/>
            </w:tcBorders>
            <w:vAlign w:val="center"/>
          </w:tcPr>
          <w:p w14:paraId="418D8F93" w14:textId="77777777" w:rsidR="001503CB" w:rsidRPr="00992D47" w:rsidRDefault="001503CB" w:rsidP="00992D47">
            <w:pPr>
              <w:spacing w:after="0" w:line="240" w:lineRule="auto"/>
              <w:rPr>
                <w:rFonts w:ascii="Times New Roman" w:eastAsia="Times New Roman" w:hAnsi="Times New Roman" w:cs="Times New Roman"/>
                <w:lang w:eastAsia="hr-HR"/>
              </w:rPr>
            </w:pPr>
            <w:r w:rsidRPr="00992D47">
              <w:rPr>
                <w:rFonts w:ascii="Times New Roman" w:eastAsia="Times New Roman" w:hAnsi="Times New Roman" w:cs="Times New Roman"/>
                <w:lang w:eastAsia="hr-HR"/>
              </w:rPr>
              <w:t>Stjecanje novih motoričkih  znanja djece kroz korištenje naprednije sportske opreme</w:t>
            </w:r>
          </w:p>
        </w:tc>
        <w:tc>
          <w:tcPr>
            <w:tcW w:w="828" w:type="dxa"/>
            <w:tcBorders>
              <w:top w:val="nil"/>
              <w:left w:val="single" w:sz="4" w:space="0" w:color="DBE5F1"/>
              <w:bottom w:val="single" w:sz="4" w:space="0" w:color="DBE5F1"/>
              <w:right w:val="single" w:sz="4" w:space="0" w:color="DBE5F1"/>
            </w:tcBorders>
            <w:vAlign w:val="center"/>
          </w:tcPr>
          <w:p w14:paraId="6EC9C7A7"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Broj sati</w:t>
            </w:r>
          </w:p>
        </w:tc>
        <w:tc>
          <w:tcPr>
            <w:tcW w:w="1200" w:type="dxa"/>
            <w:tcBorders>
              <w:top w:val="nil"/>
              <w:left w:val="single" w:sz="4" w:space="0" w:color="DBE5F1"/>
              <w:bottom w:val="single" w:sz="4" w:space="0" w:color="DBE5F1"/>
              <w:right w:val="single" w:sz="4" w:space="0" w:color="DBE5F1"/>
            </w:tcBorders>
            <w:vAlign w:val="center"/>
          </w:tcPr>
          <w:p w14:paraId="4DFD35EC"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200</w:t>
            </w:r>
          </w:p>
        </w:tc>
        <w:tc>
          <w:tcPr>
            <w:tcW w:w="1048" w:type="dxa"/>
            <w:tcBorders>
              <w:top w:val="nil"/>
              <w:left w:val="single" w:sz="4" w:space="0" w:color="DBE5F1"/>
              <w:bottom w:val="single" w:sz="4" w:space="0" w:color="DBE5F1"/>
              <w:right w:val="single" w:sz="4" w:space="0" w:color="DBE5F1"/>
            </w:tcBorders>
            <w:vAlign w:val="center"/>
          </w:tcPr>
          <w:p w14:paraId="060A7A13"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DV ''Zlatna ribica''</w:t>
            </w:r>
          </w:p>
        </w:tc>
        <w:tc>
          <w:tcPr>
            <w:tcW w:w="1080" w:type="dxa"/>
            <w:tcBorders>
              <w:top w:val="nil"/>
              <w:left w:val="single" w:sz="4" w:space="0" w:color="DBE5F1"/>
              <w:bottom w:val="single" w:sz="4" w:space="0" w:color="DBE5F1"/>
              <w:right w:val="single" w:sz="4" w:space="0" w:color="DBE5F1"/>
            </w:tcBorders>
            <w:vAlign w:val="center"/>
          </w:tcPr>
          <w:p w14:paraId="5AF9EE7D"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200</w:t>
            </w:r>
          </w:p>
        </w:tc>
        <w:tc>
          <w:tcPr>
            <w:tcW w:w="1080" w:type="dxa"/>
            <w:tcBorders>
              <w:top w:val="nil"/>
              <w:left w:val="single" w:sz="4" w:space="0" w:color="DBE5F1"/>
              <w:bottom w:val="single" w:sz="4" w:space="0" w:color="DBE5F1"/>
              <w:right w:val="single" w:sz="4" w:space="0" w:color="DBE5F1"/>
            </w:tcBorders>
            <w:vAlign w:val="center"/>
          </w:tcPr>
          <w:p w14:paraId="413F051B"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200</w:t>
            </w:r>
          </w:p>
        </w:tc>
        <w:tc>
          <w:tcPr>
            <w:tcW w:w="1080" w:type="dxa"/>
            <w:tcBorders>
              <w:top w:val="nil"/>
              <w:left w:val="single" w:sz="4" w:space="0" w:color="DBE5F1"/>
              <w:bottom w:val="single" w:sz="4" w:space="0" w:color="DBE5F1"/>
              <w:right w:val="single" w:sz="4" w:space="0" w:color="DBE5F1"/>
            </w:tcBorders>
            <w:vAlign w:val="center"/>
          </w:tcPr>
          <w:p w14:paraId="29B3B287" w14:textId="77777777" w:rsidR="001503CB" w:rsidRPr="00992D47" w:rsidRDefault="001503CB" w:rsidP="00992D47">
            <w:pPr>
              <w:spacing w:after="0" w:line="240" w:lineRule="auto"/>
              <w:jc w:val="center"/>
              <w:rPr>
                <w:rFonts w:ascii="Times New Roman" w:eastAsia="Times New Roman" w:hAnsi="Times New Roman" w:cs="Times New Roman"/>
                <w:color w:val="000000"/>
                <w:lang w:eastAsia="hr-HR"/>
              </w:rPr>
            </w:pPr>
            <w:r w:rsidRPr="00992D47">
              <w:rPr>
                <w:rFonts w:ascii="Times New Roman" w:eastAsia="Times New Roman" w:hAnsi="Times New Roman" w:cs="Times New Roman"/>
                <w:color w:val="000000"/>
                <w:lang w:eastAsia="hr-HR"/>
              </w:rPr>
              <w:t>200</w:t>
            </w:r>
          </w:p>
        </w:tc>
      </w:tr>
    </w:tbl>
    <w:p w14:paraId="1480C33A" w14:textId="77777777" w:rsidR="001503CB" w:rsidRPr="00992D47" w:rsidRDefault="001503CB" w:rsidP="00992D47">
      <w:pPr>
        <w:spacing w:line="240" w:lineRule="auto"/>
        <w:jc w:val="both"/>
        <w:rPr>
          <w:rFonts w:ascii="Times New Roman" w:hAnsi="Times New Roman" w:cs="Times New Roman"/>
          <w:bCs/>
        </w:rPr>
      </w:pPr>
    </w:p>
    <w:p w14:paraId="479E6368" w14:textId="77777777" w:rsidR="001503CB" w:rsidRPr="00247D26" w:rsidRDefault="001503CB" w:rsidP="001503CB">
      <w:pPr>
        <w:rPr>
          <w:rFonts w:ascii="Arial Nova Cond" w:hAnsi="Arial Nova Cond"/>
        </w:rPr>
      </w:pPr>
    </w:p>
    <w:p w14:paraId="22587456" w14:textId="77777777" w:rsidR="001503CB" w:rsidRPr="00247D26" w:rsidRDefault="001503CB" w:rsidP="001503CB">
      <w:pPr>
        <w:rPr>
          <w:rFonts w:ascii="Arial Nova Cond" w:hAnsi="Arial Nova Cond"/>
        </w:rPr>
      </w:pPr>
    </w:p>
    <w:p w14:paraId="3673BBC5" w14:textId="77777777" w:rsidR="001503CB" w:rsidRDefault="001503CB" w:rsidP="001503CB"/>
    <w:p w14:paraId="31061F32" w14:textId="77777777" w:rsidR="007A303B" w:rsidRDefault="007A303B" w:rsidP="007A303B">
      <w:pPr>
        <w:spacing w:after="240" w:line="240" w:lineRule="auto"/>
        <w:rPr>
          <w:rFonts w:ascii="Calibri Light" w:eastAsia="Times New Roman" w:hAnsi="Calibri Light" w:cs="Calibri Light"/>
          <w:i/>
          <w:iCs/>
          <w:sz w:val="24"/>
          <w:szCs w:val="20"/>
          <w:lang w:eastAsia="hr-HR"/>
        </w:rPr>
      </w:pPr>
    </w:p>
    <w:p w14:paraId="52E79E99" w14:textId="77777777" w:rsidR="007A303B" w:rsidRDefault="007A303B" w:rsidP="007A303B">
      <w:pPr>
        <w:jc w:val="center"/>
        <w:rPr>
          <w:rFonts w:cstheme="minorHAnsi"/>
          <w:b/>
        </w:rPr>
      </w:pPr>
    </w:p>
    <w:p w14:paraId="1ABC40D5" w14:textId="77777777" w:rsidR="007A303B" w:rsidRPr="00895912" w:rsidRDefault="007A303B" w:rsidP="007A303B">
      <w:pPr>
        <w:spacing w:line="240" w:lineRule="auto"/>
        <w:rPr>
          <w:rFonts w:ascii="Times New Roman" w:hAnsi="Times New Roman" w:cs="Times New Roman"/>
          <w:b/>
        </w:rPr>
      </w:pPr>
      <w:r>
        <w:rPr>
          <w:rFonts w:ascii="Times New Roman" w:hAnsi="Times New Roman" w:cs="Times New Roman"/>
          <w:b/>
        </w:rPr>
        <w:lastRenderedPageBreak/>
        <w:t xml:space="preserve">GLAVA 00203: </w:t>
      </w:r>
      <w:r w:rsidRPr="00895912">
        <w:rPr>
          <w:rFonts w:ascii="Times New Roman" w:hAnsi="Times New Roman" w:cs="Times New Roman"/>
          <w:b/>
        </w:rPr>
        <w:t>JAVNA USTANOVA NARODNA KNJIŽNICA KOSTRENA</w:t>
      </w:r>
    </w:p>
    <w:p w14:paraId="27347DFC" w14:textId="77777777" w:rsidR="00AE0BC6" w:rsidRPr="001C4D0D" w:rsidRDefault="00AE0BC6" w:rsidP="00D07E75">
      <w:pPr>
        <w:pStyle w:val="Odlomakpopisa"/>
        <w:numPr>
          <w:ilvl w:val="0"/>
          <w:numId w:val="19"/>
        </w:numPr>
        <w:tabs>
          <w:tab w:val="left" w:pos="708"/>
          <w:tab w:val="center" w:pos="4703"/>
          <w:tab w:val="right" w:pos="9406"/>
        </w:tabs>
        <w:spacing w:after="0" w:line="240" w:lineRule="auto"/>
        <w:rPr>
          <w:rFonts w:ascii="Times New Roman" w:hAnsi="Times New Roman" w:cs="Times New Roman"/>
          <w:b/>
          <w:bCs/>
        </w:rPr>
      </w:pPr>
      <w:r w:rsidRPr="001C4D0D">
        <w:rPr>
          <w:rFonts w:ascii="Times New Roman" w:hAnsi="Times New Roman" w:cs="Times New Roman"/>
          <w:b/>
          <w:bCs/>
        </w:rPr>
        <w:t>UVOD - SAŽETAK DJELOKRUGA RADA</w:t>
      </w:r>
    </w:p>
    <w:p w14:paraId="23D203C4" w14:textId="77777777" w:rsidR="00AE0BC6" w:rsidRPr="001C4D0D" w:rsidRDefault="00AE0BC6" w:rsidP="001C4D0D">
      <w:pPr>
        <w:tabs>
          <w:tab w:val="left" w:pos="708"/>
          <w:tab w:val="center" w:pos="4703"/>
          <w:tab w:val="right" w:pos="9406"/>
        </w:tabs>
        <w:spacing w:after="0" w:line="240" w:lineRule="auto"/>
        <w:rPr>
          <w:rFonts w:ascii="Times New Roman" w:eastAsia="Times New Roman" w:hAnsi="Times New Roman" w:cs="Times New Roman"/>
          <w:lang w:eastAsia="hr-HR"/>
        </w:rPr>
      </w:pPr>
    </w:p>
    <w:p w14:paraId="4AE73A2A" w14:textId="77777777" w:rsidR="00AE0BC6" w:rsidRPr="001C4D0D" w:rsidRDefault="00AE0BC6" w:rsidP="001C4D0D">
      <w:pPr>
        <w:spacing w:after="0" w:line="240" w:lineRule="auto"/>
        <w:rPr>
          <w:rFonts w:ascii="Times New Roman" w:hAnsi="Times New Roman" w:cs="Times New Roman"/>
        </w:rPr>
      </w:pPr>
      <w:r w:rsidRPr="001C4D0D">
        <w:rPr>
          <w:rFonts w:ascii="Times New Roman" w:hAnsi="Times New Roman" w:cs="Times New Roman"/>
        </w:rPr>
        <w:t>Javna ustanova Narodna knjižnica Kostrena središnja je općinska narodna knjižnica sa zadaćom pružanja knjižničnih usluga na području Općine Kostrena. Sjedište Knjižnice nalazi se na lokaciji Sv. Lucija 14.</w:t>
      </w:r>
    </w:p>
    <w:p w14:paraId="23AF2D6F" w14:textId="77777777" w:rsidR="00AE0BC6" w:rsidRPr="001C4D0D" w:rsidRDefault="00AE0BC6" w:rsidP="001C4D0D">
      <w:pPr>
        <w:spacing w:after="0" w:line="240" w:lineRule="auto"/>
        <w:rPr>
          <w:rFonts w:ascii="Times New Roman" w:hAnsi="Times New Roman" w:cs="Times New Roman"/>
        </w:rPr>
      </w:pPr>
      <w:r w:rsidRPr="001C4D0D">
        <w:rPr>
          <w:rFonts w:ascii="Times New Roman" w:hAnsi="Times New Roman" w:cs="Times New Roman"/>
        </w:rPr>
        <w:t>Knjižnica kao središnja kulturna ustanova Općine omogućuje pristup izvorima informacija, znanju i kulturi te je jednako dostupna svima. Ustanova je to koja nastoji svojim aktivnostima i ponudom unaprijediti kvalitetu života, potencijale pojedinca i društva.</w:t>
      </w:r>
    </w:p>
    <w:p w14:paraId="126EBC71" w14:textId="77777777" w:rsidR="00AE0BC6" w:rsidRPr="001C4D0D" w:rsidRDefault="00AE0BC6" w:rsidP="001C4D0D">
      <w:pPr>
        <w:spacing w:after="0" w:line="240" w:lineRule="auto"/>
        <w:rPr>
          <w:rFonts w:ascii="Times New Roman" w:hAnsi="Times New Roman" w:cs="Times New Roman"/>
        </w:rPr>
      </w:pPr>
      <w:r w:rsidRPr="001C4D0D">
        <w:rPr>
          <w:rFonts w:ascii="Times New Roman" w:hAnsi="Times New Roman" w:cs="Times New Roman"/>
        </w:rPr>
        <w:t xml:space="preserve">Temeljna djelatnost Knjižnice je nabava, obrada, čuvanje i davanje na korištenje svih vrsta knjižnične građe. Služi zadovoljavanju kulturnih i informacijskih potreba stanovnika svih dobnih skupina te poticanju cjeloživotnog učenja i obrazovanja. Promiče hrvatsku i zavičajnu književnost i jezik. Organizira raznovrsne aktivnosti kroz programe za djecu i odrasle s ciljem kvalitetnog provođenja slobodnog vremena korisnika. </w:t>
      </w:r>
    </w:p>
    <w:p w14:paraId="3D3FE89C" w14:textId="77777777" w:rsidR="00AE0BC6" w:rsidRPr="001C4D0D" w:rsidRDefault="00AE0BC6" w:rsidP="001C4D0D">
      <w:pPr>
        <w:spacing w:after="0" w:line="240" w:lineRule="auto"/>
        <w:rPr>
          <w:rFonts w:ascii="Times New Roman" w:hAnsi="Times New Roman" w:cs="Times New Roman"/>
        </w:rPr>
      </w:pPr>
      <w:r w:rsidRPr="001C4D0D">
        <w:rPr>
          <w:rFonts w:ascii="Times New Roman" w:hAnsi="Times New Roman" w:cs="Times New Roman"/>
        </w:rPr>
        <w:t>Poslanje knjižnice: obrazovanje, informiranje, kulturni razvitak pojedinaca i društva, prvenstveno lokalne zajednice, stjecanje pozitivnih socijalnih iskustava, sloboda informiranja i pristup svima.</w:t>
      </w:r>
    </w:p>
    <w:p w14:paraId="57CB6CEE" w14:textId="77777777" w:rsidR="00AE0BC6" w:rsidRPr="001C4D0D" w:rsidRDefault="00AE0BC6" w:rsidP="001C4D0D">
      <w:pPr>
        <w:autoSpaceDE w:val="0"/>
        <w:autoSpaceDN w:val="0"/>
        <w:adjustRightInd w:val="0"/>
        <w:spacing w:after="0" w:line="240" w:lineRule="auto"/>
        <w:rPr>
          <w:rFonts w:ascii="Times New Roman" w:eastAsia="Times New Roman" w:hAnsi="Times New Roman" w:cs="Times New Roman"/>
          <w:lang w:eastAsia="hr-HR"/>
        </w:rPr>
      </w:pPr>
    </w:p>
    <w:p w14:paraId="321ED282" w14:textId="77777777" w:rsidR="00AE0BC6" w:rsidRPr="001C4D0D" w:rsidRDefault="00AE0BC6" w:rsidP="001C4D0D">
      <w:pPr>
        <w:spacing w:after="0" w:line="240" w:lineRule="auto"/>
        <w:jc w:val="both"/>
        <w:rPr>
          <w:rFonts w:ascii="Times New Roman" w:eastAsia="Times New Roman" w:hAnsi="Times New Roman" w:cs="Times New Roman"/>
          <w:lang w:eastAsia="x-none"/>
        </w:rPr>
      </w:pPr>
      <w:r w:rsidRPr="001C4D0D">
        <w:rPr>
          <w:rFonts w:ascii="Times New Roman" w:eastAsia="Times New Roman" w:hAnsi="Times New Roman" w:cs="Times New Roman"/>
          <w:lang w:eastAsia="x-none"/>
        </w:rPr>
        <w:t>Javna ustanova Narodna knjižnica Kostrena</w:t>
      </w:r>
      <w:r w:rsidRPr="001C4D0D">
        <w:rPr>
          <w:rFonts w:ascii="Times New Roman" w:eastAsia="Times New Roman" w:hAnsi="Times New Roman" w:cs="Times New Roman"/>
          <w:lang w:val="x-none" w:eastAsia="x-none"/>
        </w:rPr>
        <w:t xml:space="preserve"> predlaže</w:t>
      </w:r>
      <w:r w:rsidRPr="001C4D0D">
        <w:rPr>
          <w:rFonts w:ascii="Times New Roman" w:eastAsia="Times New Roman" w:hAnsi="Times New Roman" w:cs="Times New Roman"/>
          <w:lang w:eastAsia="x-none"/>
        </w:rPr>
        <w:t xml:space="preserve"> Financijski plan za 2024. godinu</w:t>
      </w:r>
      <w:r w:rsidRPr="001C4D0D">
        <w:rPr>
          <w:rFonts w:ascii="Times New Roman" w:eastAsia="Times New Roman" w:hAnsi="Times New Roman" w:cs="Times New Roman"/>
          <w:lang w:val="x-none" w:eastAsia="x-none"/>
        </w:rPr>
        <w:t xml:space="preserve"> i projekcije za sljedeće dvije godine i to </w:t>
      </w:r>
      <w:r w:rsidRPr="001C4D0D">
        <w:rPr>
          <w:rFonts w:ascii="Times New Roman" w:eastAsia="Times New Roman" w:hAnsi="Times New Roman" w:cs="Times New Roman"/>
          <w:lang w:eastAsia="x-none"/>
        </w:rPr>
        <w:t>u skladu s uputama za izradu Prijedloga Financijskih planova proračunskih korisnika Općine Kostrena za razdoblje 2025.-2026. godine.</w:t>
      </w:r>
    </w:p>
    <w:p w14:paraId="637E9C37" w14:textId="77777777" w:rsidR="00AE0BC6" w:rsidRPr="001C4D0D" w:rsidRDefault="00AE0BC6" w:rsidP="001C4D0D">
      <w:pPr>
        <w:spacing w:after="0" w:line="240" w:lineRule="auto"/>
        <w:jc w:val="both"/>
        <w:rPr>
          <w:rFonts w:ascii="Times New Roman" w:eastAsia="Times New Roman" w:hAnsi="Times New Roman" w:cs="Times New Roman"/>
          <w:lang w:eastAsia="x-none"/>
        </w:rPr>
      </w:pPr>
    </w:p>
    <w:p w14:paraId="0B3BE5C4" w14:textId="77777777" w:rsidR="00AE0BC6" w:rsidRPr="001C4D0D" w:rsidRDefault="00AE0BC6" w:rsidP="001C4D0D">
      <w:pPr>
        <w:spacing w:after="0" w:line="240" w:lineRule="auto"/>
        <w:jc w:val="both"/>
        <w:rPr>
          <w:rFonts w:ascii="Times New Roman" w:eastAsia="Times New Roman" w:hAnsi="Times New Roman" w:cs="Times New Roman"/>
          <w:lang w:val="x-none" w:eastAsia="x-none"/>
        </w:rPr>
      </w:pPr>
      <w:r w:rsidRPr="001C4D0D">
        <w:rPr>
          <w:rFonts w:ascii="Times New Roman" w:eastAsia="Times New Roman" w:hAnsi="Times New Roman" w:cs="Times New Roman"/>
          <w:lang w:val="x-none" w:eastAsia="x-none"/>
        </w:rPr>
        <w:t>Pr</w:t>
      </w:r>
      <w:r w:rsidRPr="001C4D0D">
        <w:rPr>
          <w:rFonts w:ascii="Times New Roman" w:eastAsia="Times New Roman" w:hAnsi="Times New Roman" w:cs="Times New Roman"/>
          <w:lang w:eastAsia="x-none"/>
        </w:rPr>
        <w:t xml:space="preserve">ijedlog Financijskog plana </w:t>
      </w:r>
      <w:r w:rsidRPr="001C4D0D">
        <w:rPr>
          <w:rFonts w:ascii="Times New Roman" w:eastAsia="Times New Roman" w:hAnsi="Times New Roman" w:cs="Times New Roman"/>
          <w:lang w:val="x-none" w:eastAsia="x-none"/>
        </w:rPr>
        <w:t xml:space="preserve">sastoji </w:t>
      </w:r>
      <w:r w:rsidRPr="001C4D0D">
        <w:rPr>
          <w:rFonts w:ascii="Times New Roman" w:eastAsia="Times New Roman" w:hAnsi="Times New Roman" w:cs="Times New Roman"/>
          <w:lang w:eastAsia="x-none"/>
        </w:rPr>
        <w:t xml:space="preserve">se </w:t>
      </w:r>
      <w:r w:rsidRPr="001C4D0D">
        <w:rPr>
          <w:rFonts w:ascii="Times New Roman" w:eastAsia="Times New Roman" w:hAnsi="Times New Roman" w:cs="Times New Roman"/>
          <w:lang w:val="x-none" w:eastAsia="x-none"/>
        </w:rPr>
        <w:t xml:space="preserve">od </w:t>
      </w:r>
      <w:r w:rsidRPr="001C4D0D">
        <w:rPr>
          <w:rFonts w:ascii="Times New Roman" w:eastAsia="Times New Roman" w:hAnsi="Times New Roman" w:cs="Times New Roman"/>
          <w:lang w:eastAsia="x-none"/>
        </w:rPr>
        <w:t>plana prihoda, plana rashoda te obrazloženja programa.</w:t>
      </w:r>
    </w:p>
    <w:p w14:paraId="13EA4661" w14:textId="77777777" w:rsidR="00AE0BC6" w:rsidRPr="001C4D0D" w:rsidRDefault="00AE0BC6" w:rsidP="001C4D0D">
      <w:pPr>
        <w:spacing w:after="0" w:line="240" w:lineRule="auto"/>
        <w:jc w:val="both"/>
        <w:rPr>
          <w:rFonts w:ascii="Times New Roman" w:eastAsia="Times New Roman" w:hAnsi="Times New Roman" w:cs="Times New Roman"/>
          <w:lang w:val="x-none" w:eastAsia="x-none"/>
        </w:rPr>
      </w:pPr>
    </w:p>
    <w:p w14:paraId="1D9AB73B" w14:textId="77777777" w:rsidR="00AE0BC6" w:rsidRPr="001C4D0D" w:rsidRDefault="00AE0BC6" w:rsidP="001C4D0D">
      <w:pPr>
        <w:spacing w:after="0" w:line="240" w:lineRule="auto"/>
        <w:jc w:val="both"/>
        <w:rPr>
          <w:rFonts w:ascii="Times New Roman" w:eastAsia="Times New Roman" w:hAnsi="Times New Roman" w:cs="Times New Roman"/>
          <w:lang w:val="x-none" w:eastAsia="x-none"/>
        </w:rPr>
      </w:pPr>
      <w:r w:rsidRPr="001C4D0D">
        <w:rPr>
          <w:rFonts w:ascii="Times New Roman" w:eastAsia="Times New Roman" w:hAnsi="Times New Roman" w:cs="Times New Roman"/>
          <w:lang w:eastAsia="x-none"/>
        </w:rPr>
        <w:t>Prijedlog Financijskog plana rashoda sadrži rashode raspoređene po</w:t>
      </w:r>
      <w:r w:rsidRPr="001C4D0D">
        <w:rPr>
          <w:rFonts w:ascii="Times New Roman" w:eastAsia="Times New Roman" w:hAnsi="Times New Roman" w:cs="Times New Roman"/>
          <w:lang w:val="x-none" w:eastAsia="x-none"/>
        </w:rPr>
        <w:t xml:space="preserve"> programima (aktivnostima i projektima) u skladu s organizacijskom </w:t>
      </w:r>
      <w:r w:rsidRPr="001C4D0D">
        <w:rPr>
          <w:rFonts w:ascii="Times New Roman" w:eastAsia="Times New Roman" w:hAnsi="Times New Roman" w:cs="Times New Roman"/>
          <w:lang w:eastAsia="x-none"/>
        </w:rPr>
        <w:t>i programskom klasifikacijom prema uputama za izradu Prijedloga Financijskih planova proračunskih korisnika Općine Kostrena za razdoblje 2024.-2026. godine.</w:t>
      </w:r>
    </w:p>
    <w:p w14:paraId="53740A8E" w14:textId="77777777" w:rsidR="00AE0BC6" w:rsidRPr="001C4D0D" w:rsidRDefault="00AE0BC6" w:rsidP="001C4D0D">
      <w:pPr>
        <w:spacing w:after="0" w:line="240" w:lineRule="auto"/>
        <w:jc w:val="both"/>
        <w:rPr>
          <w:rFonts w:ascii="Times New Roman" w:eastAsia="Times New Roman" w:hAnsi="Times New Roman" w:cs="Times New Roman"/>
          <w:lang w:eastAsia="x-none"/>
        </w:rPr>
      </w:pPr>
      <w:r w:rsidRPr="001C4D0D">
        <w:rPr>
          <w:rFonts w:ascii="Times New Roman" w:eastAsia="Times New Roman" w:hAnsi="Times New Roman" w:cs="Times New Roman"/>
          <w:lang w:eastAsia="x-none"/>
        </w:rPr>
        <w:t>U izradi financijskog plana naznačeni su i izvori financiranja.</w:t>
      </w:r>
    </w:p>
    <w:p w14:paraId="25C5C54D" w14:textId="77777777" w:rsidR="00AE0BC6" w:rsidRPr="001C4D0D" w:rsidRDefault="00AE0BC6" w:rsidP="001C4D0D">
      <w:pPr>
        <w:spacing w:after="0" w:line="240" w:lineRule="auto"/>
        <w:jc w:val="both"/>
        <w:rPr>
          <w:rFonts w:ascii="Times New Roman" w:eastAsia="Times New Roman" w:hAnsi="Times New Roman" w:cs="Times New Roman"/>
          <w:lang w:eastAsia="x-none"/>
        </w:rPr>
      </w:pPr>
    </w:p>
    <w:p w14:paraId="2F2EDB0A" w14:textId="77777777" w:rsidR="00AE0BC6" w:rsidRPr="001C4D0D" w:rsidRDefault="00AE0BC6" w:rsidP="001C4D0D">
      <w:pPr>
        <w:spacing w:after="0" w:line="240" w:lineRule="auto"/>
        <w:jc w:val="both"/>
        <w:rPr>
          <w:rFonts w:ascii="Times New Roman" w:eastAsia="Times New Roman" w:hAnsi="Times New Roman" w:cs="Times New Roman"/>
          <w:lang w:eastAsia="x-none"/>
        </w:rPr>
      </w:pPr>
    </w:p>
    <w:p w14:paraId="3395CDB9" w14:textId="77777777" w:rsidR="00AE0BC6" w:rsidRPr="001C4D0D" w:rsidRDefault="00AE0BC6" w:rsidP="00D07E75">
      <w:pPr>
        <w:pStyle w:val="Odlomakpopisa"/>
        <w:numPr>
          <w:ilvl w:val="0"/>
          <w:numId w:val="19"/>
        </w:numPr>
        <w:spacing w:after="0" w:line="240" w:lineRule="auto"/>
        <w:jc w:val="both"/>
        <w:rPr>
          <w:rFonts w:ascii="Times New Roman" w:eastAsia="Times New Roman" w:hAnsi="Times New Roman" w:cs="Times New Roman"/>
          <w:lang w:eastAsia="x-none"/>
        </w:rPr>
      </w:pPr>
      <w:r w:rsidRPr="001C4D0D">
        <w:rPr>
          <w:rFonts w:ascii="Times New Roman" w:eastAsia="Times New Roman" w:hAnsi="Times New Roman" w:cs="Times New Roman"/>
          <w:b/>
          <w:bCs/>
          <w:lang w:eastAsia="hr-HR"/>
        </w:rPr>
        <w:t>ZAKONSKE I DRUGE PRAVNE OSNOVE</w:t>
      </w:r>
    </w:p>
    <w:p w14:paraId="150209CD" w14:textId="77777777" w:rsidR="00AE0BC6" w:rsidRPr="001C4D0D" w:rsidRDefault="00AE0BC6" w:rsidP="001C4D0D">
      <w:pPr>
        <w:spacing w:after="0" w:line="240" w:lineRule="auto"/>
        <w:jc w:val="both"/>
        <w:rPr>
          <w:rFonts w:ascii="Times New Roman" w:eastAsia="Times New Roman" w:hAnsi="Times New Roman" w:cs="Times New Roman"/>
          <w:lang w:eastAsia="x-none"/>
        </w:rPr>
      </w:pPr>
    </w:p>
    <w:p w14:paraId="0A3EBDEA"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 xml:space="preserve">Knjižnica svoju djelatnost temelji na : </w:t>
      </w:r>
    </w:p>
    <w:p w14:paraId="24087594"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p>
    <w:p w14:paraId="739371C0" w14:textId="77777777" w:rsidR="00AE0BC6" w:rsidRPr="001C4D0D" w:rsidRDefault="00AE0BC6" w:rsidP="00D07E75">
      <w:pPr>
        <w:pStyle w:val="Odlomakpopisa"/>
        <w:numPr>
          <w:ilvl w:val="0"/>
          <w:numId w:val="18"/>
        </w:numPr>
        <w:spacing w:after="0" w:line="240" w:lineRule="auto"/>
        <w:rPr>
          <w:rFonts w:ascii="Times New Roman" w:hAnsi="Times New Roman" w:cs="Times New Roman"/>
        </w:rPr>
      </w:pPr>
      <w:r w:rsidRPr="001C4D0D">
        <w:rPr>
          <w:rFonts w:ascii="Times New Roman" w:hAnsi="Times New Roman" w:cs="Times New Roman"/>
        </w:rPr>
        <w:t xml:space="preserve">Zakonu o knjižnicama („Narodne novine“, br. 105/97., 5/98., 104/00. i 69/09., 17/19.)              </w:t>
      </w:r>
    </w:p>
    <w:p w14:paraId="7A7FBB6C" w14:textId="77777777" w:rsidR="00AE0BC6" w:rsidRPr="001C4D0D" w:rsidRDefault="00AE0BC6" w:rsidP="00D07E75">
      <w:pPr>
        <w:pStyle w:val="Odlomakpopisa"/>
        <w:numPr>
          <w:ilvl w:val="0"/>
          <w:numId w:val="18"/>
        </w:numPr>
        <w:spacing w:after="0" w:line="240" w:lineRule="auto"/>
        <w:rPr>
          <w:rFonts w:ascii="Times New Roman" w:hAnsi="Times New Roman" w:cs="Times New Roman"/>
        </w:rPr>
      </w:pPr>
      <w:r w:rsidRPr="001C4D0D">
        <w:rPr>
          <w:rFonts w:ascii="Times New Roman" w:hAnsi="Times New Roman" w:cs="Times New Roman"/>
        </w:rPr>
        <w:t>Standardima za narodne knjižnice u RH</w:t>
      </w:r>
    </w:p>
    <w:p w14:paraId="11461500" w14:textId="77777777" w:rsidR="00AE0BC6" w:rsidRPr="001C4D0D" w:rsidRDefault="00AE0BC6" w:rsidP="00D07E75">
      <w:pPr>
        <w:pStyle w:val="Odlomakpopisa"/>
        <w:numPr>
          <w:ilvl w:val="0"/>
          <w:numId w:val="18"/>
        </w:numPr>
        <w:spacing w:after="0" w:line="240" w:lineRule="auto"/>
        <w:rPr>
          <w:rFonts w:ascii="Times New Roman" w:hAnsi="Times New Roman" w:cs="Times New Roman"/>
        </w:rPr>
      </w:pPr>
      <w:r w:rsidRPr="001C4D0D">
        <w:rPr>
          <w:rFonts w:ascii="Times New Roman" w:hAnsi="Times New Roman" w:cs="Times New Roman"/>
        </w:rPr>
        <w:t>Pravilniku o uvjetima i načinu stjecanja stručnih zvanja u knjižničarskoj struci</w:t>
      </w:r>
    </w:p>
    <w:p w14:paraId="48A050BB" w14:textId="77777777" w:rsidR="00AE0BC6" w:rsidRPr="001C4D0D" w:rsidRDefault="00AE0BC6" w:rsidP="00D07E75">
      <w:pPr>
        <w:pStyle w:val="Odlomakpopisa"/>
        <w:numPr>
          <w:ilvl w:val="0"/>
          <w:numId w:val="18"/>
        </w:numPr>
        <w:spacing w:after="0" w:line="240" w:lineRule="auto"/>
        <w:rPr>
          <w:rFonts w:ascii="Times New Roman" w:hAnsi="Times New Roman" w:cs="Times New Roman"/>
        </w:rPr>
      </w:pPr>
      <w:r w:rsidRPr="001C4D0D">
        <w:rPr>
          <w:rFonts w:ascii="Times New Roman" w:hAnsi="Times New Roman" w:cs="Times New Roman"/>
        </w:rPr>
        <w:t>Zakonu o ustanovama  („Narodne novine“ broj: 76/93., 29/97., 47/99., 35/08., 127/19),</w:t>
      </w:r>
    </w:p>
    <w:p w14:paraId="4945E475" w14:textId="77777777" w:rsidR="00AE0BC6" w:rsidRPr="001C4D0D" w:rsidRDefault="00AE0BC6" w:rsidP="00D07E75">
      <w:pPr>
        <w:pStyle w:val="Odlomakpopisa"/>
        <w:numPr>
          <w:ilvl w:val="0"/>
          <w:numId w:val="18"/>
        </w:numPr>
        <w:spacing w:after="0" w:line="240" w:lineRule="auto"/>
        <w:rPr>
          <w:rFonts w:ascii="Times New Roman" w:hAnsi="Times New Roman" w:cs="Times New Roman"/>
        </w:rPr>
      </w:pPr>
      <w:r w:rsidRPr="001C4D0D">
        <w:rPr>
          <w:rFonts w:ascii="Times New Roman" w:hAnsi="Times New Roman" w:cs="Times New Roman"/>
        </w:rPr>
        <w:t>Statutu Narodne knjižnice Kostrena</w:t>
      </w:r>
    </w:p>
    <w:p w14:paraId="195A4422" w14:textId="77777777" w:rsidR="00AE0BC6" w:rsidRPr="001C4D0D" w:rsidRDefault="00AE0BC6" w:rsidP="00D07E75">
      <w:pPr>
        <w:pStyle w:val="Odlomakpopisa"/>
        <w:numPr>
          <w:ilvl w:val="0"/>
          <w:numId w:val="18"/>
        </w:numPr>
        <w:spacing w:after="0" w:line="240" w:lineRule="auto"/>
        <w:rPr>
          <w:rFonts w:ascii="Times New Roman" w:hAnsi="Times New Roman" w:cs="Times New Roman"/>
        </w:rPr>
      </w:pPr>
      <w:r w:rsidRPr="001C4D0D">
        <w:rPr>
          <w:rFonts w:ascii="Times New Roman" w:hAnsi="Times New Roman" w:cs="Times New Roman"/>
        </w:rPr>
        <w:t>Pravilniku o radu Narodne knjižnice Kostrena</w:t>
      </w:r>
    </w:p>
    <w:p w14:paraId="36F487D8" w14:textId="77777777" w:rsidR="00AE0BC6" w:rsidRPr="001C4D0D" w:rsidRDefault="00AE0BC6" w:rsidP="00D07E75">
      <w:pPr>
        <w:pStyle w:val="Odlomakpopisa"/>
        <w:numPr>
          <w:ilvl w:val="0"/>
          <w:numId w:val="18"/>
        </w:numPr>
        <w:spacing w:after="0" w:line="240" w:lineRule="auto"/>
        <w:rPr>
          <w:rFonts w:ascii="Times New Roman" w:hAnsi="Times New Roman" w:cs="Times New Roman"/>
        </w:rPr>
      </w:pPr>
      <w:r w:rsidRPr="001C4D0D">
        <w:rPr>
          <w:rFonts w:ascii="Times New Roman" w:hAnsi="Times New Roman" w:cs="Times New Roman"/>
        </w:rPr>
        <w:t>Zakon o financiranju javnih potreba u kulturi (NN 47/90, 27/93, 38/09)</w:t>
      </w:r>
    </w:p>
    <w:p w14:paraId="5E0C4BD9" w14:textId="77777777" w:rsidR="00AE0BC6" w:rsidRPr="001C4D0D" w:rsidRDefault="00AE0BC6" w:rsidP="00D07E75">
      <w:pPr>
        <w:pStyle w:val="Odlomakpopisa"/>
        <w:numPr>
          <w:ilvl w:val="0"/>
          <w:numId w:val="18"/>
        </w:numPr>
        <w:spacing w:after="0" w:line="240" w:lineRule="auto"/>
        <w:rPr>
          <w:rFonts w:ascii="Times New Roman" w:hAnsi="Times New Roman" w:cs="Times New Roman"/>
        </w:rPr>
      </w:pPr>
      <w:r w:rsidRPr="001C4D0D">
        <w:rPr>
          <w:rFonts w:ascii="Times New Roman" w:hAnsi="Times New Roman" w:cs="Times New Roman"/>
        </w:rPr>
        <w:t>Zakon o proračunu (NN 87/08, 136/12,15/15, 144/21)</w:t>
      </w:r>
    </w:p>
    <w:p w14:paraId="18C6B0A1" w14:textId="77777777" w:rsidR="00AE0BC6" w:rsidRPr="001C4D0D" w:rsidRDefault="00AE0BC6" w:rsidP="00D07E75">
      <w:pPr>
        <w:pStyle w:val="Odlomakpopisa"/>
        <w:numPr>
          <w:ilvl w:val="0"/>
          <w:numId w:val="18"/>
        </w:numPr>
        <w:spacing w:after="0" w:line="240" w:lineRule="auto"/>
        <w:rPr>
          <w:rFonts w:ascii="Times New Roman" w:hAnsi="Times New Roman" w:cs="Times New Roman"/>
        </w:rPr>
      </w:pPr>
      <w:r w:rsidRPr="001C4D0D">
        <w:rPr>
          <w:rFonts w:ascii="Times New Roman" w:hAnsi="Times New Roman" w:cs="Times New Roman"/>
        </w:rPr>
        <w:t>Zakon o fiskalnoj odgovornosti (NN 111/18, 83/23)</w:t>
      </w:r>
    </w:p>
    <w:p w14:paraId="1972E070" w14:textId="77777777" w:rsidR="00AE0BC6" w:rsidRPr="001C4D0D" w:rsidRDefault="00AE0BC6" w:rsidP="00D07E75">
      <w:pPr>
        <w:pStyle w:val="Odlomakpopisa"/>
        <w:numPr>
          <w:ilvl w:val="0"/>
          <w:numId w:val="18"/>
        </w:numPr>
        <w:spacing w:after="0" w:line="240" w:lineRule="auto"/>
        <w:rPr>
          <w:rFonts w:ascii="Times New Roman" w:hAnsi="Times New Roman" w:cs="Times New Roman"/>
        </w:rPr>
      </w:pPr>
      <w:r w:rsidRPr="001C4D0D">
        <w:rPr>
          <w:rFonts w:ascii="Times New Roman" w:hAnsi="Times New Roman" w:cs="Times New Roman"/>
        </w:rPr>
        <w:t>korisničkim potrebama, pokazateljima poslovanja iz prethodne godine kao i suvremenim tendencijama razvoja narodnog knjižničarstva i svi drugi pozitivni propisi koji se primjenjuju na djelatnost Knjižnice</w:t>
      </w:r>
    </w:p>
    <w:p w14:paraId="6718FB42" w14:textId="77777777" w:rsidR="00AE0BC6" w:rsidRPr="001C4D0D" w:rsidRDefault="00AE0BC6" w:rsidP="00D07E75">
      <w:pPr>
        <w:pStyle w:val="Odlomakpopisa"/>
        <w:numPr>
          <w:ilvl w:val="0"/>
          <w:numId w:val="18"/>
        </w:numPr>
        <w:spacing w:after="0" w:line="240" w:lineRule="auto"/>
        <w:rPr>
          <w:rFonts w:ascii="Times New Roman" w:hAnsi="Times New Roman" w:cs="Times New Roman"/>
        </w:rPr>
      </w:pPr>
      <w:r w:rsidRPr="001C4D0D">
        <w:rPr>
          <w:rFonts w:ascii="Times New Roman" w:eastAsia="Times New Roman" w:hAnsi="Times New Roman" w:cs="Times New Roman"/>
          <w:lang w:eastAsia="hr-HR"/>
        </w:rPr>
        <w:t>i svi drugi pozitivni propisi koji se primjenjuju na djelatnost Narodne knjižnice Kostrena.</w:t>
      </w:r>
    </w:p>
    <w:p w14:paraId="446BF342" w14:textId="77777777" w:rsidR="00AE0BC6" w:rsidRPr="001C4D0D" w:rsidRDefault="00AE0BC6" w:rsidP="001C4D0D">
      <w:pPr>
        <w:spacing w:after="0" w:line="240" w:lineRule="auto"/>
        <w:rPr>
          <w:rFonts w:ascii="Times New Roman" w:hAnsi="Times New Roman" w:cs="Times New Roman"/>
        </w:rPr>
      </w:pPr>
    </w:p>
    <w:p w14:paraId="7C601479" w14:textId="77777777" w:rsidR="00AE0BC6" w:rsidRPr="001C4D0D" w:rsidRDefault="00AE0BC6" w:rsidP="001C4D0D">
      <w:pPr>
        <w:spacing w:after="0" w:line="240" w:lineRule="auto"/>
        <w:rPr>
          <w:rFonts w:ascii="Times New Roman" w:hAnsi="Times New Roman" w:cs="Times New Roman"/>
        </w:rPr>
      </w:pPr>
    </w:p>
    <w:p w14:paraId="0CFE5C92" w14:textId="77777777" w:rsidR="00AE0BC6" w:rsidRPr="001C4D0D" w:rsidRDefault="00AE0BC6" w:rsidP="00D07E75">
      <w:pPr>
        <w:pStyle w:val="Odlomakpopisa"/>
        <w:numPr>
          <w:ilvl w:val="0"/>
          <w:numId w:val="19"/>
        </w:numPr>
        <w:spacing w:after="0" w:line="240" w:lineRule="auto"/>
        <w:jc w:val="both"/>
        <w:rPr>
          <w:rFonts w:ascii="Times New Roman" w:eastAsia="Times New Roman" w:hAnsi="Times New Roman" w:cs="Times New Roman"/>
          <w:b/>
          <w:lang w:eastAsia="x-none"/>
        </w:rPr>
      </w:pPr>
      <w:r w:rsidRPr="001C4D0D">
        <w:rPr>
          <w:rFonts w:ascii="Times New Roman" w:eastAsia="Times New Roman" w:hAnsi="Times New Roman" w:cs="Times New Roman"/>
          <w:b/>
          <w:lang w:eastAsia="x-none"/>
        </w:rPr>
        <w:t>OBRAZLOŽENJE OPĆEG DIJELA</w:t>
      </w:r>
    </w:p>
    <w:p w14:paraId="15321533" w14:textId="77777777" w:rsidR="00AE0BC6" w:rsidRPr="001C4D0D" w:rsidRDefault="00AE0BC6" w:rsidP="001C4D0D">
      <w:pPr>
        <w:spacing w:after="0" w:line="240" w:lineRule="auto"/>
        <w:jc w:val="both"/>
        <w:rPr>
          <w:rFonts w:ascii="Times New Roman" w:eastAsia="Times New Roman" w:hAnsi="Times New Roman" w:cs="Times New Roman"/>
          <w:b/>
          <w:lang w:val="x-none" w:eastAsia="x-none"/>
        </w:rPr>
      </w:pPr>
    </w:p>
    <w:p w14:paraId="3D63F5EE" w14:textId="77777777" w:rsidR="00AE0BC6" w:rsidRPr="001C4D0D" w:rsidRDefault="00AE0BC6" w:rsidP="00D07E75">
      <w:pPr>
        <w:pStyle w:val="Odlomakpopisa"/>
        <w:numPr>
          <w:ilvl w:val="1"/>
          <w:numId w:val="27"/>
        </w:numPr>
        <w:spacing w:after="0" w:line="240" w:lineRule="auto"/>
        <w:jc w:val="both"/>
        <w:rPr>
          <w:rFonts w:ascii="Times New Roman" w:eastAsia="Times New Roman" w:hAnsi="Times New Roman" w:cs="Times New Roman"/>
          <w:b/>
          <w:lang w:val="x-none" w:eastAsia="x-none"/>
        </w:rPr>
      </w:pPr>
      <w:r w:rsidRPr="001C4D0D">
        <w:rPr>
          <w:rFonts w:ascii="Times New Roman" w:eastAsia="Times New Roman" w:hAnsi="Times New Roman" w:cs="Times New Roman"/>
          <w:b/>
          <w:lang w:eastAsia="x-none"/>
        </w:rPr>
        <w:t>.</w:t>
      </w:r>
      <w:r w:rsidRPr="001C4D0D">
        <w:rPr>
          <w:rFonts w:ascii="Times New Roman" w:eastAsia="Times New Roman" w:hAnsi="Times New Roman" w:cs="Times New Roman"/>
          <w:b/>
          <w:lang w:val="x-none" w:eastAsia="x-none"/>
        </w:rPr>
        <w:t>PRIHODI  I PRIMICI</w:t>
      </w:r>
    </w:p>
    <w:p w14:paraId="3EDE9256" w14:textId="77777777" w:rsidR="00AE0BC6" w:rsidRPr="001C4D0D" w:rsidRDefault="00AE0BC6" w:rsidP="001C4D0D">
      <w:pPr>
        <w:spacing w:after="0" w:line="240" w:lineRule="auto"/>
        <w:jc w:val="both"/>
        <w:rPr>
          <w:rFonts w:ascii="Times New Roman" w:eastAsia="Times New Roman" w:hAnsi="Times New Roman" w:cs="Times New Roman"/>
          <w:lang w:val="x-none" w:eastAsia="x-none"/>
        </w:rPr>
      </w:pPr>
    </w:p>
    <w:p w14:paraId="7BA0D623"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 xml:space="preserve">Ukupni prihodi i primici za 2024. godinu predlažu se u iznosu od 125.220 EUR. Prilikom planiranja prihoda uzeta je u obzir realizacija istih u 2023. godini, a posebno se vodila briga o uštedama na pojedinim aktivnostima. U projekcijama za 2025. i 2026. godinu vodili smo se uputama i zadanim vrijednostima. </w:t>
      </w:r>
    </w:p>
    <w:p w14:paraId="6444084E"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r w:rsidRPr="001C4D0D">
        <w:rPr>
          <w:rFonts w:ascii="Times New Roman" w:eastAsia="Times New Roman" w:hAnsi="Times New Roman" w:cs="Times New Roman"/>
          <w:lang w:eastAsia="hr-HR"/>
        </w:rPr>
        <w:t>Predviđeni višak/manjak prihoda prethodnog razdoblja za rasporediti u 2024.g. iznosi 2.000 EUR</w:t>
      </w:r>
      <w:r w:rsidRPr="001C4D0D">
        <w:rPr>
          <w:rFonts w:ascii="Times New Roman" w:eastAsia="Times New Roman" w:hAnsi="Times New Roman" w:cs="Times New Roman"/>
          <w:b/>
          <w:bCs/>
          <w:lang w:eastAsia="hr-HR"/>
        </w:rPr>
        <w:t xml:space="preserve">. </w:t>
      </w:r>
    </w:p>
    <w:p w14:paraId="20FF8176"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lastRenderedPageBreak/>
        <w:t xml:space="preserve">Ukupna sredstva (prihodi i višak prethodnog razdoblja) raspoloživa kao izvori financiranja rashoda 2024.g. iznose </w:t>
      </w:r>
      <w:r w:rsidRPr="001C4D0D">
        <w:rPr>
          <w:rFonts w:ascii="Times New Roman" w:eastAsia="Times New Roman" w:hAnsi="Times New Roman" w:cs="Times New Roman"/>
          <w:bCs/>
          <w:lang w:eastAsia="hr-HR"/>
        </w:rPr>
        <w:t>125.220 EUR</w:t>
      </w:r>
      <w:r w:rsidRPr="001C4D0D">
        <w:rPr>
          <w:rFonts w:ascii="Times New Roman" w:eastAsia="Times New Roman" w:hAnsi="Times New Roman" w:cs="Times New Roman"/>
          <w:lang w:eastAsia="hr-HR"/>
        </w:rPr>
        <w:t xml:space="preserve">. </w:t>
      </w:r>
    </w:p>
    <w:p w14:paraId="05165FA4"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465FCCE7"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Prihodi Narodne knjižnice Kostrena za 2024. godinu sastoje se od:</w:t>
      </w:r>
    </w:p>
    <w:p w14:paraId="644487D7"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341C3FB6" w14:textId="77777777" w:rsidR="00AE0BC6" w:rsidRPr="001C4D0D" w:rsidRDefault="00AE0BC6" w:rsidP="00D07E75">
      <w:pPr>
        <w:pStyle w:val="Odlomakpopisa"/>
        <w:numPr>
          <w:ilvl w:val="0"/>
          <w:numId w:val="24"/>
        </w:num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b/>
          <w:bCs/>
          <w:lang w:eastAsia="hr-HR"/>
        </w:rPr>
        <w:t>63 - Pomoći iz inozemstva i od subjekata unutar općeg proračuna</w:t>
      </w:r>
      <w:r w:rsidRPr="001C4D0D">
        <w:rPr>
          <w:rFonts w:ascii="Times New Roman" w:eastAsia="Times New Roman" w:hAnsi="Times New Roman" w:cs="Times New Roman"/>
          <w:lang w:eastAsia="hr-HR"/>
        </w:rPr>
        <w:t xml:space="preserve"> - podrazumijeva pomoći iz regionalnog proračuna PGŽ i Državnog proračuna za nabavku knjiga, sukladno planu prijave na natječaje.</w:t>
      </w:r>
    </w:p>
    <w:p w14:paraId="3AC50594" w14:textId="77777777" w:rsidR="00AE0BC6" w:rsidRPr="001C4D0D" w:rsidRDefault="00AE0BC6" w:rsidP="00D07E75">
      <w:pPr>
        <w:pStyle w:val="Odlomakpopisa"/>
        <w:numPr>
          <w:ilvl w:val="0"/>
          <w:numId w:val="24"/>
        </w:num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b/>
          <w:bCs/>
          <w:lang w:eastAsia="hr-HR"/>
        </w:rPr>
        <w:t>65 – Prihodi od upravnih i administrativnih pristojbi, pristojbi po posebnim propisima i naknada</w:t>
      </w:r>
      <w:r w:rsidRPr="001C4D0D">
        <w:rPr>
          <w:rFonts w:ascii="Times New Roman" w:eastAsia="Times New Roman" w:hAnsi="Times New Roman" w:cs="Times New Roman"/>
          <w:lang w:eastAsia="hr-HR"/>
        </w:rPr>
        <w:t xml:space="preserve"> - prihod podrazumijeva prihode ostvarene od članarine i </w:t>
      </w:r>
      <w:proofErr w:type="spellStart"/>
      <w:r w:rsidRPr="001C4D0D">
        <w:rPr>
          <w:rFonts w:ascii="Times New Roman" w:eastAsia="Times New Roman" w:hAnsi="Times New Roman" w:cs="Times New Roman"/>
          <w:lang w:eastAsia="hr-HR"/>
        </w:rPr>
        <w:t>zakasnina</w:t>
      </w:r>
      <w:proofErr w:type="spellEnd"/>
      <w:r w:rsidRPr="001C4D0D">
        <w:rPr>
          <w:rFonts w:ascii="Times New Roman" w:eastAsia="Times New Roman" w:hAnsi="Times New Roman" w:cs="Times New Roman"/>
          <w:lang w:eastAsia="hr-HR"/>
        </w:rPr>
        <w:t xml:space="preserve">, te prihode s naslova osiguranja i refundacije štete. Prihod je procijenjen na temelju prethodnih godina, uz eventualno povećanje temeljem provedenih aktivnosti kojima je cilj povećanje broja članova. </w:t>
      </w:r>
    </w:p>
    <w:p w14:paraId="3373DE27" w14:textId="77777777" w:rsidR="00AE0BC6" w:rsidRPr="001C4D0D" w:rsidRDefault="00AE0BC6" w:rsidP="00D07E75">
      <w:pPr>
        <w:pStyle w:val="Odlomakpopisa"/>
        <w:numPr>
          <w:ilvl w:val="0"/>
          <w:numId w:val="24"/>
        </w:num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b/>
          <w:bCs/>
          <w:lang w:eastAsia="hr-HR"/>
        </w:rPr>
        <w:t>66 - Prihodi od prodaje proizvoda i robe te pruženih usluga, prihodi od donacija te povrati po protestiranim jamstvima</w:t>
      </w:r>
      <w:r w:rsidRPr="001C4D0D">
        <w:rPr>
          <w:rFonts w:ascii="Times New Roman" w:eastAsia="Times New Roman" w:hAnsi="Times New Roman" w:cs="Times New Roman"/>
          <w:lang w:eastAsia="hr-HR"/>
        </w:rPr>
        <w:t xml:space="preserve"> - podrazumijeva najam i zakup poslovnih prostora kafića u prizemlju te dvorane za evente, prihod od fotokopiranja dokumenata korisnicima, te prihod od prodaje knjige iz vlastitog izdavaštva, te donacija (uglavnom knjiga od strane korisnika). Prihod je planiran sukladno sklopljenom ugovoru s najmoprimcem, te procjene temelje prethodnih godina.</w:t>
      </w:r>
    </w:p>
    <w:p w14:paraId="7F1E3A68" w14:textId="77777777" w:rsidR="00AE0BC6" w:rsidRPr="001C4D0D" w:rsidRDefault="00AE0BC6" w:rsidP="00D07E75">
      <w:pPr>
        <w:pStyle w:val="Odlomakpopisa"/>
        <w:numPr>
          <w:ilvl w:val="0"/>
          <w:numId w:val="24"/>
        </w:num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b/>
          <w:bCs/>
          <w:lang w:eastAsia="hr-HR"/>
        </w:rPr>
        <w:t>67 - Prihodi iz nadležnog proračuna i od HZZO-a temeljem ugovornih obveza</w:t>
      </w:r>
      <w:r w:rsidRPr="001C4D0D">
        <w:rPr>
          <w:rFonts w:ascii="Times New Roman" w:eastAsia="Times New Roman" w:hAnsi="Times New Roman" w:cs="Times New Roman"/>
          <w:lang w:eastAsia="hr-HR"/>
        </w:rPr>
        <w:t xml:space="preserve"> – podrazumijeva prihode iz nadležnog proračuna Općine Kostrena za financiranje rashoda poslovanja i rashoda za nabavu nefinancijske imovine. Prihodi su planirani u skladu s limitima određenim od osnivača, a u skladu s potrebama financiranja potrebnih rashoda.</w:t>
      </w:r>
    </w:p>
    <w:p w14:paraId="45B3A97B" w14:textId="77777777" w:rsidR="00AE0BC6" w:rsidRPr="001C4D0D" w:rsidRDefault="00AE0BC6" w:rsidP="001C4D0D">
      <w:pPr>
        <w:pStyle w:val="Odlomakpopisa"/>
        <w:spacing w:after="0" w:line="240" w:lineRule="auto"/>
        <w:jc w:val="both"/>
        <w:rPr>
          <w:rFonts w:ascii="Times New Roman" w:eastAsia="Times New Roman" w:hAnsi="Times New Roman" w:cs="Times New Roman"/>
          <w:lang w:eastAsia="hr-HR"/>
        </w:rPr>
      </w:pPr>
    </w:p>
    <w:p w14:paraId="1879BDB6"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116FA36C" w14:textId="77777777" w:rsidR="00AE0BC6" w:rsidRPr="001C4D0D" w:rsidRDefault="00AE0BC6" w:rsidP="00D07E75">
      <w:pPr>
        <w:pStyle w:val="Odlomakpopisa"/>
        <w:numPr>
          <w:ilvl w:val="1"/>
          <w:numId w:val="27"/>
        </w:numPr>
        <w:spacing w:after="0" w:line="240" w:lineRule="auto"/>
        <w:jc w:val="both"/>
        <w:rPr>
          <w:rFonts w:ascii="Times New Roman" w:eastAsia="Times New Roman" w:hAnsi="Times New Roman" w:cs="Times New Roman"/>
          <w:b/>
          <w:lang w:eastAsia="x-none"/>
        </w:rPr>
      </w:pPr>
      <w:r w:rsidRPr="001C4D0D">
        <w:rPr>
          <w:rFonts w:ascii="Times New Roman" w:eastAsia="Times New Roman" w:hAnsi="Times New Roman" w:cs="Times New Roman"/>
          <w:b/>
          <w:lang w:eastAsia="x-none"/>
        </w:rPr>
        <w:t>RASHODI  I IZDACI</w:t>
      </w:r>
    </w:p>
    <w:p w14:paraId="02DD1179" w14:textId="77777777" w:rsidR="00AE0BC6" w:rsidRPr="001C4D0D" w:rsidRDefault="00AE0BC6" w:rsidP="001C4D0D">
      <w:pPr>
        <w:spacing w:after="0" w:line="240" w:lineRule="auto"/>
        <w:ind w:left="720"/>
        <w:jc w:val="both"/>
        <w:rPr>
          <w:rFonts w:ascii="Times New Roman" w:eastAsia="Times New Roman" w:hAnsi="Times New Roman" w:cs="Times New Roman"/>
          <w:b/>
          <w:lang w:eastAsia="x-none"/>
        </w:rPr>
      </w:pPr>
    </w:p>
    <w:p w14:paraId="75F3FB03"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hAnsi="Times New Roman" w:cs="Times New Roman"/>
          <w:lang w:eastAsia="hr-HR"/>
        </w:rPr>
        <w:t xml:space="preserve">Prilikom planiranja rashoda uzeta je u obzir realizacija istih u 2023. godini i njihova procjena po osnovi tekućih i/ili ugovorenih obveza u planskom razdoblju.  </w:t>
      </w:r>
      <w:r w:rsidRPr="001C4D0D">
        <w:rPr>
          <w:rFonts w:ascii="Times New Roman" w:eastAsia="Times New Roman" w:hAnsi="Times New Roman" w:cs="Times New Roman"/>
          <w:lang w:eastAsia="hr-HR"/>
        </w:rPr>
        <w:t>U projekcijama za 2025. i 2026. godinu vodili smo se uputama i zadanim vrijednostima.</w:t>
      </w:r>
    </w:p>
    <w:p w14:paraId="2BF19ACE" w14:textId="77777777" w:rsidR="00AE0BC6" w:rsidRPr="001C4D0D" w:rsidRDefault="00AE0BC6" w:rsidP="001C4D0D">
      <w:pPr>
        <w:spacing w:after="0" w:line="240" w:lineRule="auto"/>
        <w:rPr>
          <w:rFonts w:ascii="Times New Roman" w:hAnsi="Times New Roman" w:cs="Times New Roman"/>
        </w:rPr>
      </w:pPr>
      <w:r w:rsidRPr="001C4D0D">
        <w:rPr>
          <w:rFonts w:ascii="Times New Roman" w:hAnsi="Times New Roman" w:cs="Times New Roman"/>
        </w:rPr>
        <w:t xml:space="preserve">Ukupni rashodi i izdaci za 2024. godinu predlažu se u iznosu od </w:t>
      </w:r>
      <w:r w:rsidRPr="001C4D0D">
        <w:rPr>
          <w:rFonts w:ascii="Times New Roman" w:eastAsia="Times New Roman" w:hAnsi="Times New Roman" w:cs="Times New Roman"/>
          <w:lang w:eastAsia="hr-HR"/>
        </w:rPr>
        <w:t>127.220 EUR</w:t>
      </w:r>
      <w:r w:rsidRPr="001C4D0D">
        <w:rPr>
          <w:rFonts w:ascii="Times New Roman" w:hAnsi="Times New Roman" w:cs="Times New Roman"/>
        </w:rPr>
        <w:t xml:space="preserve"> i to:</w:t>
      </w:r>
    </w:p>
    <w:p w14:paraId="6ECC8CDA" w14:textId="77777777" w:rsidR="00AE0BC6" w:rsidRPr="001C4D0D" w:rsidRDefault="00AE0BC6" w:rsidP="00D07E75">
      <w:pPr>
        <w:pStyle w:val="Odlomakpopisa"/>
        <w:numPr>
          <w:ilvl w:val="0"/>
          <w:numId w:val="25"/>
        </w:numPr>
        <w:spacing w:after="0" w:line="240" w:lineRule="auto"/>
        <w:rPr>
          <w:rFonts w:ascii="Times New Roman" w:hAnsi="Times New Roman" w:cs="Times New Roman"/>
        </w:rPr>
      </w:pPr>
      <w:r w:rsidRPr="001C4D0D">
        <w:rPr>
          <w:rFonts w:ascii="Times New Roman" w:hAnsi="Times New Roman" w:cs="Times New Roman"/>
        </w:rPr>
        <w:t>Rashodi poslovanja (rashodi za zaposlene i materijalni rashodi) u iznosu od 101.300 EUR</w:t>
      </w:r>
    </w:p>
    <w:p w14:paraId="384473FE" w14:textId="77777777" w:rsidR="00AE0BC6" w:rsidRPr="001C4D0D" w:rsidRDefault="00AE0BC6" w:rsidP="00D07E75">
      <w:pPr>
        <w:pStyle w:val="Odlomakpopisa"/>
        <w:numPr>
          <w:ilvl w:val="0"/>
          <w:numId w:val="25"/>
        </w:numPr>
        <w:spacing w:after="0" w:line="240" w:lineRule="auto"/>
        <w:rPr>
          <w:rFonts w:ascii="Times New Roman" w:hAnsi="Times New Roman" w:cs="Times New Roman"/>
        </w:rPr>
      </w:pPr>
      <w:r w:rsidRPr="001C4D0D">
        <w:rPr>
          <w:rFonts w:ascii="Times New Roman" w:hAnsi="Times New Roman" w:cs="Times New Roman"/>
        </w:rPr>
        <w:t xml:space="preserve">Rashodi za nabavu nefinancijske imovine (knjižnična građa i oprema) u iznosu od 25.950 EUR </w:t>
      </w:r>
    </w:p>
    <w:p w14:paraId="3522A739" w14:textId="77777777" w:rsidR="00AE0BC6" w:rsidRPr="001C4D0D" w:rsidRDefault="00AE0BC6" w:rsidP="001C4D0D">
      <w:pPr>
        <w:spacing w:after="0" w:line="240" w:lineRule="auto"/>
        <w:ind w:firstLine="709"/>
        <w:jc w:val="both"/>
        <w:rPr>
          <w:rFonts w:ascii="Times New Roman" w:hAnsi="Times New Roman" w:cs="Times New Roman"/>
        </w:rPr>
      </w:pPr>
      <w:r w:rsidRPr="001C4D0D">
        <w:rPr>
          <w:rFonts w:ascii="Times New Roman" w:hAnsi="Times New Roman" w:cs="Times New Roman"/>
          <w:b/>
          <w:bCs/>
        </w:rPr>
        <w:t xml:space="preserve">Rashodi poslovanja </w:t>
      </w:r>
      <w:r w:rsidRPr="001C4D0D">
        <w:rPr>
          <w:rFonts w:ascii="Times New Roman" w:hAnsi="Times New Roman" w:cs="Times New Roman"/>
        </w:rPr>
        <w:t>sastoje se od troška:</w:t>
      </w:r>
    </w:p>
    <w:p w14:paraId="0D760848" w14:textId="77777777" w:rsidR="00AE0BC6" w:rsidRPr="001C4D0D" w:rsidRDefault="00AE0BC6" w:rsidP="001C4D0D">
      <w:pPr>
        <w:spacing w:after="0" w:line="240" w:lineRule="auto"/>
        <w:jc w:val="both"/>
        <w:rPr>
          <w:rFonts w:ascii="Times New Roman" w:hAnsi="Times New Roman" w:cs="Times New Roman"/>
          <w:b/>
          <w:bCs/>
        </w:rPr>
      </w:pPr>
    </w:p>
    <w:p w14:paraId="04286C14" w14:textId="77777777" w:rsidR="00AE0BC6" w:rsidRPr="001C4D0D" w:rsidRDefault="00AE0BC6" w:rsidP="00D07E75">
      <w:pPr>
        <w:pStyle w:val="Odlomakpopisa"/>
        <w:numPr>
          <w:ilvl w:val="0"/>
          <w:numId w:val="26"/>
        </w:num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b/>
          <w:bCs/>
          <w:lang w:eastAsia="hr-HR"/>
        </w:rPr>
        <w:t>31- Rashodi za zaposlene</w:t>
      </w:r>
      <w:r w:rsidRPr="001C4D0D">
        <w:rPr>
          <w:rFonts w:ascii="Times New Roman" w:eastAsia="Times New Roman" w:hAnsi="Times New Roman" w:cs="Times New Roman"/>
          <w:lang w:eastAsia="hr-HR"/>
        </w:rPr>
        <w:t xml:space="preserve"> – podrazumijeva trošak bruto plaće i doprinosa na plaću za tri zaposlenice (ravnateljice, pomoćnog knjižničara i spremačice) i ostalih rashoda za zaposlene koji podrazumijevaju materijalna prava iz Pravilnika o radu (božićnica, regres, darovi djeci i ostalo). Skupina rashoda planirana je </w:t>
      </w:r>
      <w:bookmarkStart w:id="7" w:name="_Hlk146101026"/>
      <w:r w:rsidRPr="001C4D0D">
        <w:rPr>
          <w:rFonts w:ascii="Times New Roman" w:eastAsia="Times New Roman" w:hAnsi="Times New Roman" w:cs="Times New Roman"/>
          <w:lang w:eastAsia="hr-HR"/>
        </w:rPr>
        <w:t>sukladno povećanju osnovice za plaću, najave povećanja koeficijenta spremačice radi usklađenja s Uredbom o minimalnoj plaći, uvođenja paušalne naknade za prehranu radnika i dodatnog zdravstvenog osiguranja za radnike. Rashodi za zaposlene pri projekcijama za 2025. i 2026. godinu planirani prema određenim pripadajućim koeficijentima za pojedina radna mjesta, a prema Pravilniku o unutarnjem ustrojstvu i za godišnji postotak za minuli rad.</w:t>
      </w:r>
    </w:p>
    <w:bookmarkEnd w:id="7"/>
    <w:p w14:paraId="1DC6FE67" w14:textId="77777777" w:rsidR="00AE0BC6" w:rsidRPr="001C4D0D" w:rsidRDefault="00AE0BC6" w:rsidP="00D07E75">
      <w:pPr>
        <w:pStyle w:val="Odlomakpopisa"/>
        <w:numPr>
          <w:ilvl w:val="0"/>
          <w:numId w:val="26"/>
        </w:numPr>
        <w:spacing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b/>
          <w:bCs/>
          <w:lang w:eastAsia="hr-HR"/>
        </w:rPr>
        <w:t xml:space="preserve">32 – Materijalni rashodi </w:t>
      </w:r>
      <w:r w:rsidRPr="001C4D0D">
        <w:rPr>
          <w:rFonts w:ascii="Times New Roman" w:eastAsia="Times New Roman" w:hAnsi="Times New Roman" w:cs="Times New Roman"/>
          <w:lang w:eastAsia="hr-HR"/>
        </w:rPr>
        <w:t xml:space="preserve"> - podrazumijeva troškove službenih putovanja (dnevnice, naknade za prijevoz, smještaj), stručnog usavršavanje zaposlenika, ostalih naknade troškova zaposlenima (</w:t>
      </w:r>
      <w:proofErr w:type="spellStart"/>
      <w:r w:rsidRPr="001C4D0D">
        <w:rPr>
          <w:rFonts w:ascii="Times New Roman" w:eastAsia="Times New Roman" w:hAnsi="Times New Roman" w:cs="Times New Roman"/>
          <w:lang w:eastAsia="hr-HR"/>
        </w:rPr>
        <w:t>loko</w:t>
      </w:r>
      <w:proofErr w:type="spellEnd"/>
      <w:r w:rsidRPr="001C4D0D">
        <w:rPr>
          <w:rFonts w:ascii="Times New Roman" w:eastAsia="Times New Roman" w:hAnsi="Times New Roman" w:cs="Times New Roman"/>
          <w:lang w:eastAsia="hr-HR"/>
        </w:rPr>
        <w:t xml:space="preserve"> vožnja, trošak parkiranja), uredskog materijala i ostalih materijalnih rashoda (uključujući stručnu literaturu i sredstva za čišćenje i održavanje), energije (plina i el. energije), sitnog inventara, usluga telefona, pošte i prijevoza, komunalnih usluga (odvoz komunalnog otpada i opskrba vodom), zakupnine i najamnine (najam opreme i jednogodišnjih licenci za aplikacije), intelektualnih i osobnih usluga (ugovora o dijelu, autorskih honorara, student servisa), računalnih usluga (održavanje računala, aplikacija i web stranice), ostalih usluga (povremeni odvoz arhivske građe, grafičke usluge, usluge tiska) i ostalih nespomenutih rashoda poslovanja (premije osiguranja, reprezentacije, pristojbe i naknade i ostalih nespomenutih rashoda poslovanja).  Materijalni rashodi, vođeni dobivenim uputama, planirani su s manjim odstupanjima na niže ili više unutar zadanih okvira, a prema realizaciji u 2023. godini, te sukladno  redovnim potrebama poslovanja Knjižnice, uz primjenu određenog inflatornog utjecaja vanjskih faktora (rast troškova).</w:t>
      </w:r>
    </w:p>
    <w:p w14:paraId="761A85AA" w14:textId="77777777" w:rsidR="00AE0BC6" w:rsidRPr="001C4D0D" w:rsidRDefault="00AE0BC6" w:rsidP="00173122">
      <w:pPr>
        <w:pStyle w:val="Odlomakpopisa"/>
        <w:spacing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lastRenderedPageBreak/>
        <w:t>Detaljno obrazloženje planiranih aktivnosti i projekata po razdjelima, odnosno programima nalazi se u nastavku ovog obrazloženja.</w:t>
      </w:r>
    </w:p>
    <w:p w14:paraId="7286B933" w14:textId="77777777" w:rsidR="00AE0BC6" w:rsidRPr="001C4D0D" w:rsidRDefault="00AE0BC6" w:rsidP="00173122">
      <w:pPr>
        <w:pStyle w:val="Odlomakpopisa"/>
        <w:spacing w:line="240" w:lineRule="auto"/>
        <w:jc w:val="both"/>
        <w:rPr>
          <w:rFonts w:ascii="Times New Roman" w:eastAsia="Times New Roman" w:hAnsi="Times New Roman" w:cs="Times New Roman"/>
          <w:lang w:eastAsia="hr-HR"/>
        </w:rPr>
      </w:pPr>
    </w:p>
    <w:p w14:paraId="357BCFD7" w14:textId="77777777" w:rsidR="00AE0BC6" w:rsidRPr="001C4D0D" w:rsidRDefault="00AE0BC6" w:rsidP="00173122">
      <w:pPr>
        <w:pStyle w:val="Odlomakpopisa"/>
        <w:spacing w:line="240" w:lineRule="auto"/>
        <w:jc w:val="both"/>
        <w:rPr>
          <w:rFonts w:ascii="Times New Roman" w:eastAsia="Times New Roman" w:hAnsi="Times New Roman" w:cs="Times New Roman"/>
          <w:lang w:eastAsia="hr-HR"/>
        </w:rPr>
      </w:pPr>
      <w:r w:rsidRPr="001C4D0D">
        <w:rPr>
          <w:rFonts w:ascii="Times New Roman" w:hAnsi="Times New Roman" w:cs="Times New Roman"/>
          <w:b/>
          <w:bCs/>
        </w:rPr>
        <w:t xml:space="preserve">Rashodi za nabavu nefinancijske imovine </w:t>
      </w:r>
      <w:r w:rsidRPr="001C4D0D">
        <w:rPr>
          <w:rFonts w:ascii="Times New Roman" w:hAnsi="Times New Roman" w:cs="Times New Roman"/>
        </w:rPr>
        <w:t>sastoje se od:</w:t>
      </w:r>
    </w:p>
    <w:p w14:paraId="69E13DC0" w14:textId="77777777" w:rsidR="00AE0BC6" w:rsidRPr="001C4D0D" w:rsidRDefault="00AE0BC6" w:rsidP="00173122">
      <w:pPr>
        <w:spacing w:after="0" w:line="240" w:lineRule="auto"/>
        <w:jc w:val="both"/>
        <w:rPr>
          <w:rFonts w:ascii="Times New Roman" w:hAnsi="Times New Roman" w:cs="Times New Roman"/>
          <w:b/>
          <w:bCs/>
        </w:rPr>
      </w:pPr>
    </w:p>
    <w:p w14:paraId="010AD601" w14:textId="77777777" w:rsidR="00AE0BC6" w:rsidRPr="001C4D0D" w:rsidRDefault="00AE0BC6" w:rsidP="00D07E75">
      <w:pPr>
        <w:pStyle w:val="Odlomakpopisa"/>
        <w:numPr>
          <w:ilvl w:val="0"/>
          <w:numId w:val="23"/>
        </w:numPr>
        <w:spacing w:after="16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 xml:space="preserve">Rashod </w:t>
      </w:r>
      <w:r w:rsidRPr="001C4D0D">
        <w:rPr>
          <w:rFonts w:ascii="Times New Roman" w:eastAsia="Times New Roman" w:hAnsi="Times New Roman" w:cs="Times New Roman"/>
          <w:b/>
          <w:bCs/>
          <w:lang w:eastAsia="hr-HR"/>
        </w:rPr>
        <w:t>42 – Rashodi za nabavu proizvedene dugotrajne imovine</w:t>
      </w:r>
      <w:r w:rsidRPr="001C4D0D">
        <w:rPr>
          <w:rFonts w:ascii="Times New Roman" w:eastAsia="Times New Roman" w:hAnsi="Times New Roman" w:cs="Times New Roman"/>
          <w:lang w:eastAsia="hr-HR"/>
        </w:rPr>
        <w:t xml:space="preserve"> – podrazumijeva nabavku  namještaja, klasičnih knjiga i e-knjiga, slikovnica i didaktičkih igračaka za djecu. Nabava namještaja i ostale opreme se planirala u skladu s dosadašnjom praksom, obnovom zastarjele opreme ili dotrajalog namještaja.  Nabava knjiga i slične knjižne građe planirala se sukladno Planu rada knjižnice, te sukladno procjeni sredstava koja bi se mogla ostvariti iz prihoda namijenjenih za obnovu knjižnog fonda.</w:t>
      </w:r>
    </w:p>
    <w:p w14:paraId="17C0A361" w14:textId="77777777" w:rsidR="00AE0BC6" w:rsidRPr="001C4D0D" w:rsidRDefault="00AE0BC6" w:rsidP="001C4D0D">
      <w:pPr>
        <w:spacing w:line="240" w:lineRule="auto"/>
        <w:rPr>
          <w:rFonts w:ascii="Times New Roman" w:eastAsia="Times New Roman" w:hAnsi="Times New Roman" w:cs="Times New Roman"/>
          <w:lang w:eastAsia="hr-HR"/>
        </w:rPr>
      </w:pPr>
    </w:p>
    <w:p w14:paraId="544890DD" w14:textId="77777777" w:rsidR="00AE0BC6" w:rsidRPr="001C4D0D" w:rsidRDefault="00AE0BC6" w:rsidP="001C4D0D">
      <w:pPr>
        <w:spacing w:after="0" w:line="240" w:lineRule="auto"/>
        <w:jc w:val="both"/>
        <w:rPr>
          <w:rFonts w:ascii="Times New Roman" w:eastAsia="Times New Roman" w:hAnsi="Times New Roman" w:cs="Times New Roman"/>
          <w:b/>
          <w:lang w:eastAsia="hr-HR"/>
        </w:rPr>
      </w:pPr>
    </w:p>
    <w:p w14:paraId="7EEA3E58" w14:textId="77777777" w:rsidR="00AE0BC6" w:rsidRPr="001C4D0D" w:rsidRDefault="00AE0BC6" w:rsidP="00D07E75">
      <w:pPr>
        <w:pStyle w:val="Odlomakpopisa"/>
        <w:numPr>
          <w:ilvl w:val="1"/>
          <w:numId w:val="28"/>
        </w:numPr>
        <w:spacing w:after="0" w:line="240" w:lineRule="auto"/>
        <w:jc w:val="both"/>
        <w:rPr>
          <w:rFonts w:ascii="Times New Roman" w:eastAsia="Times New Roman" w:hAnsi="Times New Roman" w:cs="Times New Roman"/>
          <w:b/>
          <w:bCs/>
          <w:lang w:eastAsia="hr-HR"/>
        </w:rPr>
      </w:pPr>
      <w:r w:rsidRPr="001C4D0D">
        <w:rPr>
          <w:rFonts w:ascii="Times New Roman" w:eastAsia="Times New Roman" w:hAnsi="Times New Roman" w:cs="Times New Roman"/>
          <w:b/>
          <w:bCs/>
          <w:lang w:eastAsia="hr-HR"/>
        </w:rPr>
        <w:t>PRIJENOS SREDSTAVA IZ PRETHODNE GODINE (PROCJENA)</w:t>
      </w:r>
    </w:p>
    <w:p w14:paraId="7B66A635"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2C03435B" w14:textId="77777777" w:rsidR="00AE0BC6" w:rsidRPr="001C4D0D" w:rsidRDefault="00AE0BC6" w:rsidP="001C4D0D">
      <w:pPr>
        <w:spacing w:line="240" w:lineRule="auto"/>
        <w:ind w:firstLine="284"/>
        <w:jc w:val="both"/>
        <w:rPr>
          <w:rFonts w:ascii="Times New Roman" w:eastAsia="Times New Roman" w:hAnsi="Times New Roman" w:cs="Times New Roman"/>
          <w:bCs/>
          <w:lang w:eastAsia="hr-HR"/>
        </w:rPr>
      </w:pPr>
      <w:r w:rsidRPr="001C4D0D">
        <w:rPr>
          <w:rFonts w:ascii="Times New Roman" w:eastAsia="Times New Roman" w:hAnsi="Times New Roman" w:cs="Times New Roman"/>
          <w:bCs/>
          <w:lang w:eastAsia="hr-HR"/>
        </w:rPr>
        <w:t>Višak prihoda poslovanja planiran je u 2024. godini kao rezultat procjene na dan donošenja financijskog plana u iznosu od 2.000,00 EUR. Procijenjeni višak planiran je iz izvora:</w:t>
      </w:r>
    </w:p>
    <w:p w14:paraId="143BB687" w14:textId="77777777" w:rsidR="00AE0BC6" w:rsidRPr="001C4D0D" w:rsidRDefault="00AE0BC6" w:rsidP="00D07E75">
      <w:pPr>
        <w:pStyle w:val="Odlomakpopisa"/>
        <w:numPr>
          <w:ilvl w:val="0"/>
          <w:numId w:val="23"/>
        </w:numPr>
        <w:spacing w:line="240" w:lineRule="auto"/>
        <w:jc w:val="both"/>
        <w:rPr>
          <w:rFonts w:ascii="Times New Roman" w:hAnsi="Times New Roman" w:cs="Times New Roman"/>
          <w:bCs/>
        </w:rPr>
      </w:pPr>
      <w:r w:rsidRPr="001C4D0D">
        <w:rPr>
          <w:rFonts w:ascii="Times New Roman" w:hAnsi="Times New Roman" w:cs="Times New Roman"/>
          <w:bCs/>
        </w:rPr>
        <w:t>Metodološkog manjka izvora 10 – Prihod iz proračuna što uobičajeno proizlazi iz podmirivanja rashoda tekuće godine u idućoj godini, kada se ujedno i po plaćanju ostvari prihod.</w:t>
      </w:r>
    </w:p>
    <w:p w14:paraId="51D622EC" w14:textId="77777777" w:rsidR="00AE0BC6" w:rsidRPr="001C4D0D" w:rsidRDefault="00AE0BC6" w:rsidP="00D07E75">
      <w:pPr>
        <w:pStyle w:val="Odlomakpopisa"/>
        <w:numPr>
          <w:ilvl w:val="0"/>
          <w:numId w:val="23"/>
        </w:numPr>
        <w:spacing w:line="240" w:lineRule="auto"/>
        <w:jc w:val="both"/>
        <w:rPr>
          <w:rFonts w:ascii="Times New Roman" w:hAnsi="Times New Roman" w:cs="Times New Roman"/>
          <w:bCs/>
        </w:rPr>
      </w:pPr>
      <w:r w:rsidRPr="001C4D0D">
        <w:rPr>
          <w:rFonts w:ascii="Times New Roman" w:hAnsi="Times New Roman" w:cs="Times New Roman"/>
          <w:bCs/>
        </w:rPr>
        <w:t>Viška prihoda iz izvora 21 – Vlastiti prihodi od zakupa – planirano u skladu s ostvarenjem rashoda koji se financiraju iz izvora (poput režijskih troškova), koji se u pravilu podmiruju u idućem razdoblju, dok se prihod ostvari ranije.</w:t>
      </w:r>
    </w:p>
    <w:p w14:paraId="1F069552" w14:textId="77777777" w:rsidR="00AE0BC6" w:rsidRPr="001C4D0D" w:rsidRDefault="00AE0BC6" w:rsidP="001C4D0D">
      <w:pPr>
        <w:pStyle w:val="Odlomakpopisa"/>
        <w:spacing w:after="0" w:line="240" w:lineRule="auto"/>
        <w:ind w:left="1080"/>
        <w:jc w:val="both"/>
        <w:rPr>
          <w:rFonts w:ascii="Times New Roman" w:hAnsi="Times New Roman" w:cs="Times New Roman"/>
          <w:bCs/>
        </w:rPr>
      </w:pPr>
    </w:p>
    <w:p w14:paraId="5A9B3F9B" w14:textId="77777777" w:rsidR="00AE0BC6" w:rsidRPr="001C4D0D" w:rsidRDefault="00AE0BC6" w:rsidP="001C4D0D">
      <w:pPr>
        <w:spacing w:after="0" w:line="240" w:lineRule="auto"/>
        <w:jc w:val="both"/>
        <w:rPr>
          <w:rFonts w:ascii="Times New Roman" w:hAnsi="Times New Roman" w:cs="Times New Roman"/>
          <w:bCs/>
        </w:rPr>
      </w:pPr>
      <w:r w:rsidRPr="001C4D0D">
        <w:rPr>
          <w:rFonts w:ascii="Times New Roman" w:hAnsi="Times New Roman" w:cs="Times New Roman"/>
          <w:bCs/>
        </w:rPr>
        <w:t>Dio ukupno prenesenog viška izvora 133 u iznosu od 3.977,93 eura ostaje neraspoređen jer je za njega potrebna daljnja analiza utvrđenih knjigovodstvenih nepravilnosti u godinama koje su prethodile ulasku Javne ustanove Narodne knjižnice u Riznicu Općine Kostrena, te do kraja 2018.g. do kada je knjigovodstvo Knjižnice vodio vanjski knjigovodstveni servis. S obzirom da su u navedenim godinama ustanovljene nepravilnosti koje su izravno mogle utjecati na stvarno stanje raspoloživog viška prihoda, potrebno je temeljem izvršene analize ustanoviti će se da li je na neraspoređenom dijelu  raspoloživog viška  potrebno napraviti korekciju rezultata poslovanja, te će se potom po saznanju stvarnog rezultata isti uključiti u jedan od budućih izmjena i dopuna financijskog plana Knjižnice.</w:t>
      </w:r>
    </w:p>
    <w:p w14:paraId="10E40ED4"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1819959D"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p>
    <w:p w14:paraId="288D5D29" w14:textId="77777777" w:rsidR="00AE0BC6" w:rsidRPr="001C4D0D" w:rsidRDefault="00AE0BC6" w:rsidP="001C4D0D">
      <w:pPr>
        <w:spacing w:after="0" w:line="240" w:lineRule="auto"/>
        <w:jc w:val="both"/>
        <w:rPr>
          <w:rFonts w:ascii="Times New Roman" w:hAnsi="Times New Roman" w:cs="Times New Roman"/>
          <w:b/>
        </w:rPr>
      </w:pPr>
    </w:p>
    <w:p w14:paraId="523BBF6A" w14:textId="77777777" w:rsidR="00AE0BC6" w:rsidRPr="001C4D0D" w:rsidRDefault="00AE0BC6" w:rsidP="00D07E75">
      <w:pPr>
        <w:pStyle w:val="Odlomakpopisa"/>
        <w:numPr>
          <w:ilvl w:val="0"/>
          <w:numId w:val="28"/>
        </w:numPr>
        <w:spacing w:after="0" w:line="240" w:lineRule="auto"/>
        <w:jc w:val="both"/>
        <w:rPr>
          <w:rFonts w:ascii="Times New Roman" w:hAnsi="Times New Roman" w:cs="Times New Roman"/>
          <w:b/>
        </w:rPr>
      </w:pPr>
      <w:r w:rsidRPr="001C4D0D">
        <w:rPr>
          <w:rFonts w:ascii="Times New Roman" w:hAnsi="Times New Roman" w:cs="Times New Roman"/>
          <w:b/>
        </w:rPr>
        <w:t xml:space="preserve">OBRAZLOŽENJE POSEBNOG DIJELA </w:t>
      </w:r>
    </w:p>
    <w:p w14:paraId="592B3753" w14:textId="77777777" w:rsidR="00AE0BC6" w:rsidRPr="001C4D0D" w:rsidRDefault="00AE0BC6" w:rsidP="001C4D0D">
      <w:pPr>
        <w:spacing w:after="0" w:line="240" w:lineRule="auto"/>
        <w:jc w:val="both"/>
        <w:rPr>
          <w:rFonts w:ascii="Times New Roman" w:hAnsi="Times New Roman" w:cs="Times New Roman"/>
          <w:bCs/>
        </w:rPr>
      </w:pPr>
    </w:p>
    <w:p w14:paraId="69F6419E" w14:textId="77777777" w:rsidR="00AE0BC6" w:rsidRPr="001C4D0D" w:rsidRDefault="00AE0BC6" w:rsidP="001C4D0D">
      <w:pPr>
        <w:spacing w:line="240" w:lineRule="auto"/>
        <w:rPr>
          <w:rFonts w:ascii="Times New Roman" w:hAnsi="Times New Roman" w:cs="Times New Roman"/>
          <w:b/>
        </w:rPr>
      </w:pPr>
      <w:r w:rsidRPr="001C4D0D">
        <w:rPr>
          <w:rFonts w:ascii="Times New Roman" w:hAnsi="Times New Roman" w:cs="Times New Roman"/>
          <w:b/>
        </w:rPr>
        <w:t>Djelokrug rada Javne ustanove Narodna knjižnica Kostrena</w:t>
      </w:r>
    </w:p>
    <w:p w14:paraId="27403BC4"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Javna ustanova Narodna knjižnica Kostrena središnja je općinska narodna knjižnica sa zadaćom pružanja knjižničnih usluga na području Općine Kostrena. Sjedište Knjižnice nalazi se na lokaciji Sv. Lucija 14.</w:t>
      </w:r>
    </w:p>
    <w:p w14:paraId="6641A139" w14:textId="77777777" w:rsidR="00AE0BC6" w:rsidRPr="001C4D0D" w:rsidRDefault="00AE0BC6" w:rsidP="001C4D0D">
      <w:pPr>
        <w:spacing w:after="0" w:line="240" w:lineRule="auto"/>
        <w:rPr>
          <w:rFonts w:ascii="Times New Roman" w:hAnsi="Times New Roman" w:cs="Times New Roman"/>
        </w:rPr>
      </w:pPr>
    </w:p>
    <w:p w14:paraId="7ED2EB6F" w14:textId="77777777" w:rsidR="00AE0BC6" w:rsidRPr="001C4D0D" w:rsidRDefault="00AE0BC6" w:rsidP="001C4D0D">
      <w:pPr>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Ishodište i pokazatelji na kojima se zasnivaju izračuni i ocjene potrebnih sredstava za provođenje  programa</w:t>
      </w:r>
    </w:p>
    <w:p w14:paraId="7C9EF875" w14:textId="77777777" w:rsidR="00AE0BC6" w:rsidRPr="001C4D0D" w:rsidRDefault="00AE0BC6" w:rsidP="001C4D0D">
      <w:pPr>
        <w:spacing w:after="0" w:line="240" w:lineRule="auto"/>
        <w:jc w:val="both"/>
        <w:rPr>
          <w:rFonts w:ascii="Times New Roman" w:eastAsia="Times New Roman" w:hAnsi="Times New Roman" w:cs="Times New Roman"/>
          <w:b/>
          <w:lang w:eastAsia="hr-HR"/>
        </w:rPr>
      </w:pPr>
    </w:p>
    <w:p w14:paraId="79AE9983"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Financijski plan temelji se na ostvarenim prihodima i rashodima u prethodnom razdoblju 2023. godine, važećim cijenama, novim procjenama planiranih prihoda i rashoda za 2024. godinu.</w:t>
      </w:r>
    </w:p>
    <w:p w14:paraId="3A441DEB"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p>
    <w:p w14:paraId="623C866D"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r w:rsidRPr="001C4D0D">
        <w:rPr>
          <w:rFonts w:ascii="Times New Roman" w:eastAsia="Times New Roman" w:hAnsi="Times New Roman" w:cs="Times New Roman"/>
          <w:b/>
          <w:bCs/>
          <w:lang w:eastAsia="hr-HR"/>
        </w:rPr>
        <w:t>Struktura Posebnog dijela financijskog plana</w:t>
      </w:r>
    </w:p>
    <w:p w14:paraId="46FDFD6E"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p>
    <w:p w14:paraId="18F04C24"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Financijski plan Javne ustanove Narodne knjižnice Kostrena sastoji se od dva programa, uz koji se veže određen strukturiran broj aktivnosti:</w:t>
      </w:r>
    </w:p>
    <w:p w14:paraId="55A5B920"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51BBD55E" w14:textId="77777777" w:rsidR="00AE0BC6" w:rsidRPr="001C4D0D" w:rsidRDefault="00AE0BC6" w:rsidP="001C4D0D">
      <w:pPr>
        <w:pStyle w:val="Odlomakpopisa"/>
        <w:spacing w:after="0" w:line="240" w:lineRule="auto"/>
        <w:jc w:val="both"/>
        <w:rPr>
          <w:rFonts w:ascii="Times New Roman" w:eastAsia="Times New Roman" w:hAnsi="Times New Roman" w:cs="Times New Roman"/>
          <w:b/>
          <w:bCs/>
          <w:lang w:eastAsia="hr-HR"/>
        </w:rPr>
      </w:pPr>
    </w:p>
    <w:p w14:paraId="2DF561B3"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39B1CEBE" w14:textId="77777777" w:rsidR="00AE0BC6" w:rsidRPr="001C4D0D" w:rsidRDefault="00AE0BC6" w:rsidP="00D07E75">
      <w:pPr>
        <w:pStyle w:val="Odlomakpopisa"/>
        <w:numPr>
          <w:ilvl w:val="1"/>
          <w:numId w:val="30"/>
        </w:num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Programa BIBLIOTEKARSTVA uz pripadajuću aktivnost:</w:t>
      </w:r>
    </w:p>
    <w:p w14:paraId="75552A22"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5F3E55C2" w14:textId="77777777" w:rsidR="00AE0BC6" w:rsidRPr="001C4D0D" w:rsidRDefault="00AE0BC6" w:rsidP="00D07E75">
      <w:pPr>
        <w:pStyle w:val="Odlomakpopisa"/>
        <w:numPr>
          <w:ilvl w:val="2"/>
          <w:numId w:val="30"/>
        </w:num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Aktivnost Redovan rad Javne ustanove Narodne knjižnice Kostrena</w:t>
      </w:r>
    </w:p>
    <w:p w14:paraId="756CD39B" w14:textId="77777777" w:rsidR="00AE0BC6" w:rsidRPr="001C4D0D" w:rsidRDefault="00AE0BC6" w:rsidP="001C4D0D">
      <w:pPr>
        <w:spacing w:after="0" w:line="240" w:lineRule="auto"/>
        <w:ind w:firstLine="708"/>
        <w:jc w:val="both"/>
        <w:rPr>
          <w:rFonts w:ascii="Times New Roman" w:eastAsia="Times New Roman" w:hAnsi="Times New Roman" w:cs="Times New Roman"/>
          <w:lang w:eastAsia="hr-HR"/>
        </w:rPr>
      </w:pPr>
    </w:p>
    <w:p w14:paraId="6AFEE33B" w14:textId="77777777" w:rsidR="00AE0BC6" w:rsidRPr="001C4D0D" w:rsidRDefault="00AE0BC6" w:rsidP="00D07E75">
      <w:pPr>
        <w:pStyle w:val="Odlomakpopisa"/>
        <w:numPr>
          <w:ilvl w:val="1"/>
          <w:numId w:val="30"/>
        </w:num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Programa POSEBNE AKTIVNOSTI KNJIŽNICE uz pripadajuće aktivnosti:</w:t>
      </w:r>
    </w:p>
    <w:p w14:paraId="4F604D70" w14:textId="77777777" w:rsidR="00AE0BC6" w:rsidRPr="001C4D0D" w:rsidRDefault="00AE0BC6" w:rsidP="001C4D0D">
      <w:pPr>
        <w:pStyle w:val="Odlomakpopisa"/>
        <w:spacing w:after="0" w:line="240" w:lineRule="auto"/>
        <w:jc w:val="both"/>
        <w:rPr>
          <w:rFonts w:ascii="Times New Roman" w:eastAsia="Times New Roman" w:hAnsi="Times New Roman" w:cs="Times New Roman"/>
          <w:lang w:eastAsia="hr-HR"/>
        </w:rPr>
      </w:pPr>
    </w:p>
    <w:p w14:paraId="3C879708" w14:textId="77777777" w:rsidR="00AE0BC6" w:rsidRPr="001C4D0D" w:rsidRDefault="00AE0BC6" w:rsidP="001C4D0D">
      <w:pPr>
        <w:pStyle w:val="Odlomakpopisa"/>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4.2.1.  Noć knjige</w:t>
      </w:r>
    </w:p>
    <w:p w14:paraId="38B9E37A" w14:textId="77777777" w:rsidR="00AE0BC6" w:rsidRPr="001C4D0D" w:rsidRDefault="00AE0BC6" w:rsidP="001C4D0D">
      <w:pPr>
        <w:spacing w:after="0" w:line="240" w:lineRule="auto"/>
        <w:ind w:left="360"/>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 xml:space="preserve">     4.2.2.  Tjedan dobre dječje knjige</w:t>
      </w:r>
    </w:p>
    <w:p w14:paraId="4E58836E"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ab/>
        <w:t>4.2.3. Mjesec hrvatske knjige</w:t>
      </w:r>
    </w:p>
    <w:p w14:paraId="34B6F112" w14:textId="77777777" w:rsidR="00AE0BC6" w:rsidRPr="001C4D0D" w:rsidRDefault="00AE0BC6" w:rsidP="001C4D0D">
      <w:pPr>
        <w:spacing w:after="0" w:line="240" w:lineRule="auto"/>
        <w:ind w:firstLine="708"/>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4.2.4. Tematske radionice komunikacije</w:t>
      </w:r>
    </w:p>
    <w:p w14:paraId="694B1EC5" w14:textId="77777777" w:rsidR="00AE0BC6" w:rsidRPr="001C4D0D" w:rsidRDefault="00AE0BC6" w:rsidP="001C4D0D">
      <w:pPr>
        <w:pStyle w:val="Odlomakpopisa"/>
        <w:spacing w:after="0" w:line="240" w:lineRule="auto"/>
        <w:ind w:left="1080"/>
        <w:jc w:val="both"/>
        <w:rPr>
          <w:rFonts w:ascii="Times New Roman" w:eastAsia="Times New Roman" w:hAnsi="Times New Roman" w:cs="Times New Roman"/>
          <w:lang w:eastAsia="hr-HR"/>
        </w:rPr>
      </w:pPr>
    </w:p>
    <w:p w14:paraId="01E8669A" w14:textId="77777777" w:rsidR="00AE0BC6" w:rsidRPr="001C4D0D" w:rsidRDefault="00AE0BC6" w:rsidP="001C4D0D">
      <w:pPr>
        <w:pStyle w:val="Odlomakpopisa"/>
        <w:spacing w:after="0" w:line="240" w:lineRule="auto"/>
        <w:jc w:val="both"/>
        <w:rPr>
          <w:rFonts w:ascii="Times New Roman" w:eastAsia="Times New Roman" w:hAnsi="Times New Roman" w:cs="Times New Roman"/>
          <w:b/>
          <w:bCs/>
          <w:lang w:eastAsia="hr-HR"/>
        </w:rPr>
      </w:pPr>
      <w:r w:rsidRPr="001C4D0D">
        <w:rPr>
          <w:rFonts w:ascii="Times New Roman" w:eastAsia="Times New Roman" w:hAnsi="Times New Roman" w:cs="Times New Roman"/>
          <w:lang w:eastAsia="hr-HR"/>
        </w:rPr>
        <w:t>Financijskog plana donosi ravnateljica Javne ustanove Narodna knjižnica Kostrena.</w:t>
      </w:r>
    </w:p>
    <w:p w14:paraId="4BB4DF29"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p>
    <w:p w14:paraId="74E21118" w14:textId="77777777" w:rsidR="00AE0BC6" w:rsidRPr="001C4D0D" w:rsidRDefault="00AE0BC6" w:rsidP="001C4D0D">
      <w:pPr>
        <w:pStyle w:val="Odlomakpopisa"/>
        <w:spacing w:after="0" w:line="240" w:lineRule="auto"/>
        <w:jc w:val="both"/>
        <w:rPr>
          <w:rFonts w:ascii="Times New Roman" w:eastAsia="Times New Roman" w:hAnsi="Times New Roman" w:cs="Times New Roman"/>
          <w:b/>
          <w:bCs/>
          <w:lang w:eastAsia="hr-HR"/>
        </w:rPr>
      </w:pPr>
    </w:p>
    <w:p w14:paraId="1FB6B776" w14:textId="77777777" w:rsidR="00AE0BC6" w:rsidRPr="001C4D0D" w:rsidRDefault="00AE0BC6" w:rsidP="001C4D0D">
      <w:pPr>
        <w:pStyle w:val="Odlomakpopisa"/>
        <w:spacing w:after="0" w:line="240" w:lineRule="auto"/>
        <w:jc w:val="both"/>
        <w:rPr>
          <w:rFonts w:ascii="Times New Roman" w:eastAsia="Times New Roman" w:hAnsi="Times New Roman" w:cs="Times New Roman"/>
          <w:b/>
          <w:bCs/>
          <w:lang w:eastAsia="hr-HR"/>
        </w:rPr>
      </w:pPr>
    </w:p>
    <w:p w14:paraId="3FA8F984" w14:textId="77777777" w:rsidR="00AE0BC6" w:rsidRPr="001C4D0D" w:rsidRDefault="00AE0BC6" w:rsidP="00D07E75">
      <w:pPr>
        <w:pStyle w:val="Odlomakpopisa"/>
        <w:numPr>
          <w:ilvl w:val="1"/>
          <w:numId w:val="31"/>
        </w:num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PROGRAM BIBLIOTEKARSTVA</w:t>
      </w:r>
    </w:p>
    <w:p w14:paraId="50791A03" w14:textId="77777777" w:rsidR="00AE0BC6" w:rsidRPr="001C4D0D" w:rsidRDefault="00AE0BC6" w:rsidP="001C4D0D">
      <w:pPr>
        <w:pStyle w:val="Odlomakpopisa"/>
        <w:autoSpaceDE w:val="0"/>
        <w:autoSpaceDN w:val="0"/>
        <w:adjustRightInd w:val="0"/>
        <w:spacing w:after="0" w:line="240" w:lineRule="auto"/>
        <w:jc w:val="both"/>
        <w:rPr>
          <w:rFonts w:ascii="Times New Roman" w:eastAsia="Times New Roman" w:hAnsi="Times New Roman" w:cs="Times New Roman"/>
          <w:b/>
          <w:lang w:eastAsia="hr-HR"/>
        </w:rPr>
      </w:pPr>
    </w:p>
    <w:p w14:paraId="50E7D5DB" w14:textId="77777777" w:rsidR="00AE0BC6" w:rsidRPr="001C4D0D" w:rsidRDefault="00AE0BC6" w:rsidP="001C4D0D">
      <w:pPr>
        <w:spacing w:line="240" w:lineRule="auto"/>
        <w:rPr>
          <w:rFonts w:ascii="Times New Roman" w:hAnsi="Times New Roman" w:cs="Times New Roman"/>
          <w:b/>
        </w:rPr>
      </w:pPr>
      <w:r w:rsidRPr="001C4D0D">
        <w:rPr>
          <w:rFonts w:ascii="Times New Roman" w:hAnsi="Times New Roman" w:cs="Times New Roman"/>
          <w:b/>
        </w:rPr>
        <w:t>Zakonska osnova i djelokrug rada Javne ustanove Narodna knjižnica Kostrena</w:t>
      </w:r>
    </w:p>
    <w:p w14:paraId="69041A8F"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Javna ustanova Narodna knjižnica Kostrena središnja je općinska narodna knjižnica sa zadaćom pružanja knjižničnih usluga na području Općine Kostrena. Sjedište Knjižnice nalazi se na lokaciji Sv. Lucija 14.</w:t>
      </w:r>
    </w:p>
    <w:p w14:paraId="5D7BBE48"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p>
    <w:p w14:paraId="6F3FC44B"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 xml:space="preserve">Knjižnica svoju djelatnost temelji na : </w:t>
      </w:r>
    </w:p>
    <w:p w14:paraId="7C5A5FE9"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 xml:space="preserve">Zakonu o knjižnicama („Narodne novine“, br. 105/97., 5/98., 104/00. i 69/09., 17/19.)              </w:t>
      </w:r>
    </w:p>
    <w:p w14:paraId="321E78CA"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Standardima za narodne knjižnice u RH</w:t>
      </w:r>
    </w:p>
    <w:p w14:paraId="560C9CB2"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Pravilniku o uvjetima i načinu stjecanja stručnih zvanja u knjižničarskoj struci</w:t>
      </w:r>
    </w:p>
    <w:p w14:paraId="3CE44529"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Zakonu o ustanovama  („Narodne novine“ broj: 76/93., 29/97., 47/99., 35/08., 127/19),</w:t>
      </w:r>
    </w:p>
    <w:p w14:paraId="1C3E1056"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Statutu Narodne knjižnice Kostrena</w:t>
      </w:r>
    </w:p>
    <w:p w14:paraId="14056FF0"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Pravilniku o radu Narodne knjižnice Kostrena</w:t>
      </w:r>
    </w:p>
    <w:p w14:paraId="2FA4029C"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Zakon o financiranju javnih potreba u kulturi (NN 47/90, 27/93, 38/09)</w:t>
      </w:r>
    </w:p>
    <w:p w14:paraId="4204EBE5"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Zakon o proračunu (NN 87/08, 136/12,15/15,144/21)</w:t>
      </w:r>
    </w:p>
    <w:p w14:paraId="51DA8622"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Zakon o fiskalnoj odgovornosti (NN 111/18, 82/23)</w:t>
      </w:r>
    </w:p>
    <w:p w14:paraId="4758AD4E" w14:textId="77777777" w:rsidR="00AE0BC6" w:rsidRPr="001C4D0D" w:rsidRDefault="00AE0BC6" w:rsidP="00D07E75">
      <w:pPr>
        <w:pStyle w:val="Odlomakpopisa"/>
        <w:numPr>
          <w:ilvl w:val="0"/>
          <w:numId w:val="18"/>
        </w:numPr>
        <w:spacing w:after="0" w:line="240" w:lineRule="auto"/>
        <w:rPr>
          <w:rFonts w:ascii="Times New Roman" w:hAnsi="Times New Roman" w:cs="Times New Roman"/>
        </w:rPr>
      </w:pPr>
      <w:r w:rsidRPr="001C4D0D">
        <w:rPr>
          <w:rFonts w:ascii="Times New Roman" w:hAnsi="Times New Roman" w:cs="Times New Roman"/>
        </w:rPr>
        <w:t>korisničkim potrebama, pokazateljima poslovanja iz prethodne godine kao i suvremenim tendencijama razvoja narodnog knjižničarstva i svi drugi pozitivni propisi koji se primjenjuju na djelatnost Knjižnice</w:t>
      </w:r>
    </w:p>
    <w:p w14:paraId="2FFD52D8" w14:textId="77777777" w:rsidR="00AE0BC6" w:rsidRPr="001C4D0D" w:rsidRDefault="00AE0BC6" w:rsidP="001C4D0D">
      <w:pPr>
        <w:spacing w:after="0" w:line="240" w:lineRule="auto"/>
        <w:jc w:val="both"/>
        <w:rPr>
          <w:rFonts w:ascii="Times New Roman" w:eastAsia="Times New Roman" w:hAnsi="Times New Roman" w:cs="Times New Roman"/>
          <w:b/>
          <w:bCs/>
          <w:lang w:eastAsia="x-none"/>
        </w:rPr>
      </w:pPr>
      <w:r w:rsidRPr="001C4D0D">
        <w:rPr>
          <w:rFonts w:ascii="Times New Roman" w:eastAsia="Times New Roman" w:hAnsi="Times New Roman" w:cs="Times New Roman"/>
          <w:lang w:eastAsia="hr-HR"/>
        </w:rPr>
        <w:t>i svi drugi pozitivni propisi koji se primjenjuju na djelatnost Narodne knjižnice Kostrena.</w:t>
      </w:r>
    </w:p>
    <w:p w14:paraId="245FE337" w14:textId="77777777" w:rsidR="00AE0BC6" w:rsidRPr="001C4D0D" w:rsidRDefault="00AE0BC6" w:rsidP="001C4D0D">
      <w:pPr>
        <w:pStyle w:val="Odlomakpopisa"/>
        <w:autoSpaceDE w:val="0"/>
        <w:autoSpaceDN w:val="0"/>
        <w:adjustRightInd w:val="0"/>
        <w:spacing w:after="0" w:line="240" w:lineRule="auto"/>
        <w:ind w:left="0"/>
        <w:jc w:val="both"/>
        <w:rPr>
          <w:rFonts w:ascii="Times New Roman" w:eastAsia="Times New Roman" w:hAnsi="Times New Roman" w:cs="Times New Roman"/>
          <w:b/>
          <w:lang w:eastAsia="hr-HR"/>
        </w:rPr>
      </w:pPr>
    </w:p>
    <w:p w14:paraId="0D9C780B"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Opis programa</w:t>
      </w:r>
    </w:p>
    <w:p w14:paraId="46B60747"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Odnosi se na administrativne poslove i upravljanje Knjižnicom, nabavu knjižnične građe i opreme, rad s korisnicima i izgradnja knjižnične zbirke, program knjižnične djelatnosti kroz različite kulturne i edukativne sadržaje, stručno usavršavanje djelatnika.</w:t>
      </w:r>
    </w:p>
    <w:p w14:paraId="5041FAFF"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 xml:space="preserve">Program bibliotekarstva sastoji se od jedne aktivnosti:     </w:t>
      </w:r>
    </w:p>
    <w:p w14:paraId="0E46D810"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4EDBA5F8"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5B7AF1DC"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169D6BCD"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303D5A03" w14:textId="77777777" w:rsidR="00AE0BC6" w:rsidRPr="001C4D0D" w:rsidRDefault="00AE0BC6" w:rsidP="00D07E75">
      <w:pPr>
        <w:pStyle w:val="Odlomakpopisa"/>
        <w:numPr>
          <w:ilvl w:val="2"/>
          <w:numId w:val="31"/>
        </w:num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Redovan rad Javne ustanove Narodna knjižnica Kostrena</w:t>
      </w:r>
    </w:p>
    <w:p w14:paraId="3CB2E3F5"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p>
    <w:p w14:paraId="35DFF0B1"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bCs/>
          <w:lang w:eastAsia="hr-HR"/>
        </w:rPr>
      </w:pPr>
    </w:p>
    <w:p w14:paraId="6B21831A"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Ciljevi i pokazatelji učinka na razini programa</w:t>
      </w:r>
    </w:p>
    <w:p w14:paraId="7FAF5D40"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 xml:space="preserve">Osiguranje redovnog rada Knjižnice i redovne isplate plaća i drugih obveza; povećanje i obnova knjižnog i </w:t>
      </w:r>
      <w:proofErr w:type="spellStart"/>
      <w:r w:rsidRPr="001C4D0D">
        <w:rPr>
          <w:rFonts w:ascii="Times New Roman" w:eastAsia="Times New Roman" w:hAnsi="Times New Roman" w:cs="Times New Roman"/>
          <w:lang w:eastAsia="hr-HR"/>
        </w:rPr>
        <w:t>neknjižnog</w:t>
      </w:r>
      <w:proofErr w:type="spellEnd"/>
      <w:r w:rsidRPr="001C4D0D">
        <w:rPr>
          <w:rFonts w:ascii="Times New Roman" w:eastAsia="Times New Roman" w:hAnsi="Times New Roman" w:cs="Times New Roman"/>
          <w:lang w:eastAsia="hr-HR"/>
        </w:rPr>
        <w:t xml:space="preserve"> fonda</w:t>
      </w:r>
      <w:r w:rsidRPr="001C4D0D">
        <w:rPr>
          <w:rFonts w:ascii="Times New Roman" w:hAnsi="Times New Roman" w:cs="Times New Roman"/>
        </w:rPr>
        <w:t xml:space="preserve"> kroz</w:t>
      </w:r>
      <w:r w:rsidRPr="001C4D0D">
        <w:rPr>
          <w:rFonts w:ascii="Times New Roman" w:eastAsia="Times New Roman" w:hAnsi="Times New Roman" w:cs="Times New Roman"/>
          <w:lang w:eastAsia="hr-HR"/>
        </w:rPr>
        <w:t xml:space="preserve"> široki raspon građe u različitim oblicima i broju dostatnom za zadovoljavanje potreba i interesa zajednice (zbirka mora odražavati kulturu lokalne zajednice i društva); praćenje moderne tehnologije i kvalitetno pružanje usluga; permanentno usavršavanje djelatnika s ciljem što kvalitetnijeg poslovanja i </w:t>
      </w:r>
      <w:r w:rsidRPr="001C4D0D">
        <w:rPr>
          <w:rFonts w:ascii="Times New Roman" w:eastAsia="Times New Roman" w:hAnsi="Times New Roman" w:cs="Times New Roman"/>
          <w:lang w:eastAsia="hr-HR"/>
        </w:rPr>
        <w:lastRenderedPageBreak/>
        <w:t>obavljanja zadaća; povećanje aktivnih korisnika svih dobnih skupina; promicanje zanimanja za čitanje, književnost i medijsku kulturu; posjećujući i sudjelujući u kulturno-obrazovnim programima i protagonisti i korisnici tj. posjetitelji stupaju u neformalne veze s drugim članovima zajednice i stječu pozitivna socijalna iskustva.</w:t>
      </w:r>
    </w:p>
    <w:p w14:paraId="0599542B"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E0BC6" w:rsidRPr="001C4D0D" w14:paraId="0685C682"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663EA918"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Pokazatelj učinka</w:t>
            </w:r>
          </w:p>
        </w:tc>
        <w:tc>
          <w:tcPr>
            <w:tcW w:w="6339" w:type="dxa"/>
            <w:tcBorders>
              <w:top w:val="single" w:sz="4" w:space="0" w:color="auto"/>
              <w:left w:val="single" w:sz="4" w:space="0" w:color="auto"/>
              <w:bottom w:val="single" w:sz="4" w:space="0" w:color="auto"/>
              <w:right w:val="single" w:sz="4" w:space="0" w:color="auto"/>
            </w:tcBorders>
            <w:hideMark/>
          </w:tcPr>
          <w:p w14:paraId="0CE9F5C2"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Osiguranje sredstava kojima se omogućuje realizacija redovnog rada, te racionalno izvršenje Financijskog plana za 2024. godinu</w:t>
            </w:r>
          </w:p>
        </w:tc>
      </w:tr>
      <w:tr w:rsidR="00AE0BC6" w:rsidRPr="001C4D0D" w14:paraId="518ADD26" w14:textId="77777777" w:rsidTr="00FE24D3">
        <w:trPr>
          <w:trHeight w:val="641"/>
        </w:trPr>
        <w:tc>
          <w:tcPr>
            <w:tcW w:w="2739" w:type="dxa"/>
            <w:tcBorders>
              <w:top w:val="single" w:sz="4" w:space="0" w:color="auto"/>
              <w:left w:val="single" w:sz="4" w:space="0" w:color="auto"/>
              <w:bottom w:val="single" w:sz="4" w:space="0" w:color="auto"/>
              <w:right w:val="single" w:sz="4" w:space="0" w:color="auto"/>
            </w:tcBorders>
            <w:hideMark/>
          </w:tcPr>
          <w:p w14:paraId="551D1116"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Definicija</w:t>
            </w:r>
          </w:p>
        </w:tc>
        <w:tc>
          <w:tcPr>
            <w:tcW w:w="6339" w:type="dxa"/>
            <w:tcBorders>
              <w:top w:val="single" w:sz="4" w:space="0" w:color="auto"/>
              <w:left w:val="single" w:sz="4" w:space="0" w:color="auto"/>
              <w:bottom w:val="single" w:sz="4" w:space="0" w:color="auto"/>
              <w:right w:val="single" w:sz="4" w:space="0" w:color="auto"/>
            </w:tcBorders>
            <w:hideMark/>
          </w:tcPr>
          <w:p w14:paraId="57256B1B"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Provedba godišnjeg plana i programa</w:t>
            </w:r>
          </w:p>
        </w:tc>
      </w:tr>
      <w:tr w:rsidR="00AE0BC6" w:rsidRPr="001C4D0D" w14:paraId="6AD13525"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5752DBB0"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Jedinica</w:t>
            </w:r>
          </w:p>
        </w:tc>
        <w:tc>
          <w:tcPr>
            <w:tcW w:w="6339" w:type="dxa"/>
            <w:tcBorders>
              <w:top w:val="single" w:sz="4" w:space="0" w:color="auto"/>
              <w:left w:val="single" w:sz="4" w:space="0" w:color="auto"/>
              <w:bottom w:val="single" w:sz="4" w:space="0" w:color="auto"/>
              <w:right w:val="single" w:sz="4" w:space="0" w:color="auto"/>
            </w:tcBorders>
            <w:hideMark/>
          </w:tcPr>
          <w:p w14:paraId="20C2C375"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w:t>
            </w:r>
          </w:p>
        </w:tc>
      </w:tr>
      <w:tr w:rsidR="00AE0BC6" w:rsidRPr="001C4D0D" w14:paraId="0BEC4EC9"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76F0BDE1"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Polazna vrijednost</w:t>
            </w:r>
          </w:p>
        </w:tc>
        <w:tc>
          <w:tcPr>
            <w:tcW w:w="6339" w:type="dxa"/>
            <w:tcBorders>
              <w:top w:val="single" w:sz="4" w:space="0" w:color="auto"/>
              <w:left w:val="single" w:sz="4" w:space="0" w:color="auto"/>
              <w:bottom w:val="single" w:sz="4" w:space="0" w:color="auto"/>
              <w:right w:val="single" w:sz="4" w:space="0" w:color="auto"/>
            </w:tcBorders>
          </w:tcPr>
          <w:p w14:paraId="0CB1613E"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100</w:t>
            </w:r>
          </w:p>
        </w:tc>
      </w:tr>
      <w:tr w:rsidR="00AE0BC6" w:rsidRPr="001C4D0D" w14:paraId="27951822" w14:textId="77777777" w:rsidTr="00FE24D3">
        <w:trPr>
          <w:trHeight w:val="299"/>
        </w:trPr>
        <w:tc>
          <w:tcPr>
            <w:tcW w:w="2739" w:type="dxa"/>
            <w:tcBorders>
              <w:top w:val="single" w:sz="4" w:space="0" w:color="auto"/>
              <w:left w:val="single" w:sz="4" w:space="0" w:color="auto"/>
              <w:bottom w:val="single" w:sz="4" w:space="0" w:color="auto"/>
              <w:right w:val="single" w:sz="4" w:space="0" w:color="auto"/>
            </w:tcBorders>
            <w:hideMark/>
          </w:tcPr>
          <w:p w14:paraId="03971E89"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577B1302"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Narodna knjižnica Kostrena</w:t>
            </w:r>
          </w:p>
        </w:tc>
      </w:tr>
      <w:tr w:rsidR="00AE0BC6" w:rsidRPr="001C4D0D" w14:paraId="5A3AF405"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1DCB931D"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(2024.)</w:t>
            </w:r>
          </w:p>
        </w:tc>
        <w:tc>
          <w:tcPr>
            <w:tcW w:w="6339" w:type="dxa"/>
            <w:tcBorders>
              <w:top w:val="single" w:sz="4" w:space="0" w:color="auto"/>
              <w:left w:val="single" w:sz="4" w:space="0" w:color="auto"/>
              <w:bottom w:val="single" w:sz="4" w:space="0" w:color="auto"/>
              <w:right w:val="single" w:sz="4" w:space="0" w:color="auto"/>
            </w:tcBorders>
          </w:tcPr>
          <w:p w14:paraId="25D7934F"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100</w:t>
            </w:r>
          </w:p>
        </w:tc>
      </w:tr>
      <w:tr w:rsidR="00AE0BC6" w:rsidRPr="001C4D0D" w14:paraId="072A0130"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22B0581B"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(2025.)</w:t>
            </w:r>
          </w:p>
        </w:tc>
        <w:tc>
          <w:tcPr>
            <w:tcW w:w="6339" w:type="dxa"/>
            <w:tcBorders>
              <w:top w:val="single" w:sz="4" w:space="0" w:color="auto"/>
              <w:left w:val="single" w:sz="4" w:space="0" w:color="auto"/>
              <w:bottom w:val="single" w:sz="4" w:space="0" w:color="auto"/>
              <w:right w:val="single" w:sz="4" w:space="0" w:color="auto"/>
            </w:tcBorders>
          </w:tcPr>
          <w:p w14:paraId="6230DA0D"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100</w:t>
            </w:r>
          </w:p>
        </w:tc>
      </w:tr>
      <w:tr w:rsidR="00AE0BC6" w:rsidRPr="001C4D0D" w14:paraId="4CFEAB82" w14:textId="77777777" w:rsidTr="00FE24D3">
        <w:trPr>
          <w:trHeight w:val="359"/>
        </w:trPr>
        <w:tc>
          <w:tcPr>
            <w:tcW w:w="2739" w:type="dxa"/>
            <w:tcBorders>
              <w:top w:val="single" w:sz="4" w:space="0" w:color="auto"/>
              <w:left w:val="single" w:sz="4" w:space="0" w:color="auto"/>
              <w:bottom w:val="single" w:sz="4" w:space="0" w:color="auto"/>
              <w:right w:val="single" w:sz="4" w:space="0" w:color="auto"/>
            </w:tcBorders>
            <w:hideMark/>
          </w:tcPr>
          <w:p w14:paraId="717C4775"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(2026.)</w:t>
            </w:r>
          </w:p>
        </w:tc>
        <w:tc>
          <w:tcPr>
            <w:tcW w:w="6339" w:type="dxa"/>
            <w:tcBorders>
              <w:top w:val="single" w:sz="4" w:space="0" w:color="auto"/>
              <w:left w:val="single" w:sz="4" w:space="0" w:color="auto"/>
              <w:bottom w:val="single" w:sz="4" w:space="0" w:color="auto"/>
              <w:right w:val="single" w:sz="4" w:space="0" w:color="auto"/>
            </w:tcBorders>
          </w:tcPr>
          <w:p w14:paraId="47CE361C"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100</w:t>
            </w:r>
          </w:p>
        </w:tc>
      </w:tr>
    </w:tbl>
    <w:p w14:paraId="6106842C"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p>
    <w:p w14:paraId="5209860B"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p>
    <w:p w14:paraId="526829B7"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4.1.1. AKTIVNOST REDOVAN RAD JAVNE USTANOVE NARODNE KNJIŽNICE KOSTRENA</w:t>
      </w:r>
    </w:p>
    <w:p w14:paraId="01152388"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p>
    <w:p w14:paraId="2300C7EA" w14:textId="77777777" w:rsidR="00AE0BC6" w:rsidRPr="001C4D0D" w:rsidRDefault="00AE0BC6" w:rsidP="001C4D0D">
      <w:pPr>
        <w:spacing w:after="0" w:line="240" w:lineRule="auto"/>
        <w:jc w:val="both"/>
        <w:rPr>
          <w:rFonts w:ascii="Times New Roman" w:eastAsia="Times New Roman" w:hAnsi="Times New Roman" w:cs="Times New Roman"/>
          <w:b/>
          <w:bCs/>
          <w:lang w:eastAsia="x-none"/>
        </w:rPr>
      </w:pPr>
      <w:r w:rsidRPr="001C4D0D">
        <w:rPr>
          <w:rFonts w:ascii="Times New Roman" w:eastAsia="Times New Roman" w:hAnsi="Times New Roman" w:cs="Times New Roman"/>
          <w:b/>
          <w:bCs/>
          <w:lang w:eastAsia="x-none"/>
        </w:rPr>
        <w:t>Opis aktivnosti</w:t>
      </w:r>
    </w:p>
    <w:p w14:paraId="700215A0" w14:textId="77777777" w:rsidR="00AE0BC6" w:rsidRPr="001C4D0D" w:rsidRDefault="00AE0BC6" w:rsidP="001C4D0D">
      <w:pPr>
        <w:spacing w:after="0" w:line="240" w:lineRule="auto"/>
        <w:contextualSpacing/>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Redovan rad koji obuhvaća administrativne poslove i upravljanje Knjižnicom (tzv. hladni pogon), nabavu knjižnične građe i opreme; program knjižnične djelatnosti kroz različite kulturne i edukativne sadržaje;  stručno usavršavanje djelatnika.</w:t>
      </w:r>
    </w:p>
    <w:p w14:paraId="1B049A9E" w14:textId="77777777" w:rsidR="00AE0BC6" w:rsidRPr="001C4D0D" w:rsidRDefault="00AE0BC6" w:rsidP="001C4D0D">
      <w:pPr>
        <w:spacing w:after="0" w:line="240" w:lineRule="auto"/>
        <w:contextualSpacing/>
        <w:jc w:val="both"/>
        <w:rPr>
          <w:rFonts w:ascii="Times New Roman" w:eastAsia="Times New Roman" w:hAnsi="Times New Roman" w:cs="Times New Roman"/>
          <w:lang w:eastAsia="hr-HR"/>
        </w:rPr>
      </w:pPr>
    </w:p>
    <w:p w14:paraId="1AAC6875" w14:textId="77777777" w:rsidR="00AE0BC6" w:rsidRPr="001C4D0D" w:rsidRDefault="00AE0BC6" w:rsidP="001C4D0D">
      <w:pPr>
        <w:spacing w:line="240" w:lineRule="auto"/>
        <w:rPr>
          <w:rFonts w:ascii="Times New Roman" w:eastAsia="Times New Roman" w:hAnsi="Times New Roman" w:cs="Times New Roman"/>
          <w:i/>
          <w:iCs/>
          <w:lang w:eastAsia="hr-HR"/>
        </w:rPr>
      </w:pPr>
      <w:r w:rsidRPr="001C4D0D">
        <w:rPr>
          <w:rFonts w:ascii="Times New Roman" w:eastAsia="Times New Roman" w:hAnsi="Times New Roman" w:cs="Times New Roman"/>
          <w:i/>
          <w:iCs/>
          <w:lang w:eastAsia="hr-HR"/>
        </w:rPr>
        <w:t>Administrativni poslovi i upravljanje Knjižnicom</w:t>
      </w:r>
    </w:p>
    <w:p w14:paraId="633007CD" w14:textId="77777777" w:rsidR="00AE0BC6" w:rsidRPr="001C4D0D" w:rsidRDefault="00AE0BC6" w:rsidP="001C4D0D">
      <w:pPr>
        <w:spacing w:line="240" w:lineRule="auto"/>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Sve administrativne poslove i poslove upravljanje i održavanja Knjižnice provodi troje zaposlenih djelatnika:</w:t>
      </w:r>
    </w:p>
    <w:p w14:paraId="44A81F43" w14:textId="77777777" w:rsidR="00AE0BC6" w:rsidRPr="001C4D0D" w:rsidRDefault="00AE0BC6" w:rsidP="00F50BEA">
      <w:pPr>
        <w:numPr>
          <w:ilvl w:val="0"/>
          <w:numId w:val="13"/>
        </w:numPr>
        <w:spacing w:after="0" w:line="240" w:lineRule="auto"/>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djelatnica VSS na poslovima ravnatelja - knjižničara</w:t>
      </w:r>
    </w:p>
    <w:p w14:paraId="00C41460" w14:textId="77777777" w:rsidR="00AE0BC6" w:rsidRPr="001C4D0D" w:rsidRDefault="00AE0BC6" w:rsidP="00F50BEA">
      <w:pPr>
        <w:numPr>
          <w:ilvl w:val="0"/>
          <w:numId w:val="13"/>
        </w:numPr>
        <w:spacing w:after="0" w:line="240" w:lineRule="auto"/>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 xml:space="preserve">djelatnica SSS na poslovima knjižničarskog tehničara </w:t>
      </w:r>
    </w:p>
    <w:p w14:paraId="7D4E61D7" w14:textId="77777777" w:rsidR="00AE0BC6" w:rsidRPr="001C4D0D" w:rsidRDefault="00AE0BC6" w:rsidP="00F50BEA">
      <w:pPr>
        <w:numPr>
          <w:ilvl w:val="0"/>
          <w:numId w:val="13"/>
        </w:numPr>
        <w:spacing w:after="0" w:line="240" w:lineRule="auto"/>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 xml:space="preserve">djelatnica NK na poslovima spremačice </w:t>
      </w:r>
    </w:p>
    <w:p w14:paraId="430C7370" w14:textId="77777777" w:rsidR="00AE0BC6" w:rsidRPr="001C4D0D" w:rsidRDefault="00AE0BC6" w:rsidP="001C4D0D">
      <w:pPr>
        <w:spacing w:after="0" w:line="240" w:lineRule="auto"/>
        <w:rPr>
          <w:rFonts w:ascii="Times New Roman" w:eastAsia="Times New Roman" w:hAnsi="Times New Roman" w:cs="Times New Roman"/>
          <w:lang w:eastAsia="hr-HR"/>
        </w:rPr>
      </w:pPr>
    </w:p>
    <w:p w14:paraId="4FB55824" w14:textId="77777777" w:rsidR="00AE0BC6" w:rsidRPr="001C4D0D" w:rsidRDefault="00AE0BC6" w:rsidP="001C4D0D">
      <w:pPr>
        <w:spacing w:after="0" w:line="240" w:lineRule="auto"/>
        <w:contextualSpacing/>
        <w:jc w:val="both"/>
        <w:rPr>
          <w:rFonts w:ascii="Times New Roman" w:eastAsia="Times New Roman" w:hAnsi="Times New Roman" w:cs="Times New Roman"/>
          <w:i/>
          <w:iCs/>
          <w:lang w:eastAsia="hr-HR"/>
        </w:rPr>
      </w:pPr>
      <w:r w:rsidRPr="001C4D0D">
        <w:rPr>
          <w:rFonts w:ascii="Times New Roman" w:eastAsia="Times New Roman" w:hAnsi="Times New Roman" w:cs="Times New Roman"/>
          <w:i/>
          <w:iCs/>
          <w:lang w:eastAsia="hr-HR"/>
        </w:rPr>
        <w:t>Nabava knjižnične građe i opreme</w:t>
      </w:r>
    </w:p>
    <w:p w14:paraId="7B034FB7"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p>
    <w:p w14:paraId="49161C3C"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Jedna od osnovnih djelatnosti narodne knjižnice je nabava knjižnične građe. Knjižničnu građu narodne knjižnice, u skladu s člankom 7. Zakona o knjižnicama (“Narodne novine” br. 105/97.,5/98., 104/00., 69/09., 17/19.), čini svaki jezični, slikovni ili zvučni dokument na lako prenosivom materijalu ili elektronički čitljivom obliku informacijskoga, umjetničkog, znanstvenog ili stručnog sadržaja, proizveden u više primjeraka i namijenjen javnosti, kao i rukopisi, a sve što knjižnica drži u svojem knjižničnom fondu i stavlja na raspolaganje korisnicima. Knjižničnom građom narodne knjižnice smatraju se igre, igračke i sl. ako su dio knjižničnog fonda.</w:t>
      </w:r>
    </w:p>
    <w:p w14:paraId="70461444"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Osim posebnih zbirki stare građe, cjelokupni fond knjižnične građe mora biti aktualan, u njemu moraju biti zastupljena sva područja ljudskog znanja i stvaralaštva kako bi se zadovoljile potrebe korisnika svih dobi odnosno različitosti njihovih obrazovnih i kulturnih razina.</w:t>
      </w:r>
    </w:p>
    <w:p w14:paraId="4B84792D"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Uvažavajući preporuke Standarda koje se odnose na broj knjiga po stanovniku i financijske mogućnosti u 2024. godini planira se nabaviti 1500 svezaka knjižnične građe (knjige, e-knjige, DVD i igračke) kupnjom, razmjenom ili darom.</w:t>
      </w:r>
    </w:p>
    <w:p w14:paraId="34299295"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U 2020. godini započeta je nabava e-knjiga, kao nova usluga knjižnice. Knjižnica izgrađuje zbirku e-knjige i time omogućava lakšu dostupnost pojedinih naslova. Posebna pažnja posvećuje se nabavi lektirnih naslova. Pri tome se kao prosječna cijena knjige u Hrvatskoj uzima iznos od oko 13,50 eura.</w:t>
      </w:r>
    </w:p>
    <w:p w14:paraId="39E932CC"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Sredstva za nabavu trebaju osigurati Općina Kostrena, Ministarstvo kulture i medija RH, PGŽ, te iz vlastitih sredstava.</w:t>
      </w:r>
    </w:p>
    <w:p w14:paraId="424E9FB0"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 xml:space="preserve">Nabava će biti u skladu sa strukturom postojećeg knjižnog fonda, Standardom za narodne knjižnice te interesom korisnika. Prilikom nabave posebno treba obratiti pažnju i na obogaćivanje i razvijanje zavičajne </w:t>
      </w:r>
      <w:r w:rsidRPr="001C4D0D">
        <w:rPr>
          <w:rFonts w:ascii="Times New Roman" w:eastAsia="Times New Roman" w:hAnsi="Times New Roman" w:cs="Times New Roman"/>
          <w:lang w:val="pl-PL" w:eastAsia="hr-HR"/>
        </w:rPr>
        <w:lastRenderedPageBreak/>
        <w:t>zbirke (prati povijest, razvoj i kulturni život naše općine i šire okolice). Nastavit će se s prikupljanjem i obradom knjižnične građe o topografiji, povijesnom, gospodarskom i kulturnom razvitku na području Kostrene.</w:t>
      </w:r>
    </w:p>
    <w:p w14:paraId="5D510C23"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Zavičajna zbirka je uklopljena u opći fond, ali je fizički odvojena od općeg knjižnog fonda. Prilikom nabave publikacija za zavičajnu zbirku potrebno je definirati kriterije na osnovu kojih se određena građa uključuje u zbirku.</w:t>
      </w:r>
    </w:p>
    <w:p w14:paraId="094B7575"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To su:</w:t>
      </w:r>
    </w:p>
    <w:p w14:paraId="2EE5BBB5"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 tema publikacije je Kostrena, a objavljena je bilo u Republici Hrvatskoj bilo u inozemstvu;</w:t>
      </w:r>
    </w:p>
    <w:p w14:paraId="3E5EDD0E"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 autor je porijeklom iz Kostrene;</w:t>
      </w:r>
    </w:p>
    <w:p w14:paraId="585334CE"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 autor nije porijeklom iz Kostrene, ali je tu živio, radio ili samom tematikom značajno pridonio kulturi i povijesti ovog kraja.</w:t>
      </w:r>
    </w:p>
    <w:p w14:paraId="0B1DB10F"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 xml:space="preserve">U 2024. godini planiramo obnoviti dio računalne opreme kako bismo u cijelosti zadovoljili potrebe suvremene tehnologije te korisnicima pružili što kvalitetniju uslugu, omogućili brzu posudbu i obradu knjižnične građe. </w:t>
      </w:r>
    </w:p>
    <w:p w14:paraId="0D1E4759"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p>
    <w:p w14:paraId="5DA3CBF7" w14:textId="77777777" w:rsidR="00AE0BC6" w:rsidRPr="001C4D0D" w:rsidRDefault="00AE0BC6" w:rsidP="001C4D0D">
      <w:pPr>
        <w:spacing w:line="240" w:lineRule="auto"/>
        <w:rPr>
          <w:rFonts w:ascii="Times New Roman" w:hAnsi="Times New Roman" w:cs="Times New Roman"/>
          <w:i/>
          <w:iCs/>
        </w:rPr>
      </w:pPr>
      <w:r w:rsidRPr="001C4D0D">
        <w:rPr>
          <w:rFonts w:ascii="Times New Roman" w:hAnsi="Times New Roman" w:cs="Times New Roman"/>
          <w:i/>
          <w:iCs/>
        </w:rPr>
        <w:t>Usluge za korisnike i izgradnja knjižnične zbirke</w:t>
      </w:r>
    </w:p>
    <w:p w14:paraId="6FD4AA21" w14:textId="77777777" w:rsidR="00AE0BC6" w:rsidRPr="001C4D0D" w:rsidRDefault="00AE0BC6" w:rsidP="001C4D0D">
      <w:pPr>
        <w:spacing w:after="0" w:line="240" w:lineRule="auto"/>
        <w:rPr>
          <w:rFonts w:ascii="Times New Roman" w:hAnsi="Times New Roman" w:cs="Times New Roman"/>
        </w:rPr>
      </w:pPr>
      <w:r w:rsidRPr="001C4D0D">
        <w:rPr>
          <w:rFonts w:ascii="Times New Roman" w:hAnsi="Times New Roman" w:cs="Times New Roman"/>
        </w:rPr>
        <w:t xml:space="preserve">Posudba knjižnične građe kao i rezervacija iste, rad u čitaonici, pristup internetu u informacijsko-edukacijske svrhe na korisničkim računalima te korištenje istih za pisanje i ispis teksta, korištenje referentnom građom te posebnih zbirki kao što su Zavičajna i zbirka </w:t>
      </w:r>
      <w:proofErr w:type="spellStart"/>
      <w:r w:rsidRPr="001C4D0D">
        <w:rPr>
          <w:rFonts w:ascii="Times New Roman" w:hAnsi="Times New Roman" w:cs="Times New Roman"/>
        </w:rPr>
        <w:t>Rara</w:t>
      </w:r>
      <w:proofErr w:type="spellEnd"/>
      <w:r w:rsidRPr="001C4D0D">
        <w:rPr>
          <w:rFonts w:ascii="Times New Roman" w:hAnsi="Times New Roman" w:cs="Times New Roman"/>
        </w:rPr>
        <w:t xml:space="preserve"> (raritetna zbirka).</w:t>
      </w:r>
    </w:p>
    <w:p w14:paraId="4C8FA74D" w14:textId="77777777" w:rsidR="00AE0BC6" w:rsidRPr="001C4D0D" w:rsidRDefault="00AE0BC6" w:rsidP="001C4D0D">
      <w:pPr>
        <w:spacing w:after="0" w:line="240" w:lineRule="auto"/>
        <w:rPr>
          <w:rFonts w:ascii="Times New Roman" w:hAnsi="Times New Roman" w:cs="Times New Roman"/>
        </w:rPr>
      </w:pPr>
      <w:r w:rsidRPr="001C4D0D">
        <w:rPr>
          <w:rFonts w:ascii="Times New Roman" w:hAnsi="Times New Roman" w:cs="Times New Roman"/>
        </w:rPr>
        <w:t xml:space="preserve">Za knjižnično poslovanje koristi se računalni program </w:t>
      </w:r>
      <w:proofErr w:type="spellStart"/>
      <w:r w:rsidRPr="001C4D0D">
        <w:rPr>
          <w:rFonts w:ascii="Times New Roman" w:hAnsi="Times New Roman" w:cs="Times New Roman"/>
        </w:rPr>
        <w:t>ZaKi</w:t>
      </w:r>
      <w:proofErr w:type="spellEnd"/>
      <w:r w:rsidRPr="001C4D0D">
        <w:rPr>
          <w:rFonts w:ascii="Times New Roman" w:hAnsi="Times New Roman" w:cs="Times New Roman"/>
        </w:rPr>
        <w:t xml:space="preserve"> po preporuci i u suradnji s matičnom knjižnicom Gradskom knjižnicom Rijeka te Knjižnicama Grada Zagreba.</w:t>
      </w:r>
    </w:p>
    <w:p w14:paraId="3E1223CB" w14:textId="77777777" w:rsidR="00AE0BC6" w:rsidRPr="001C4D0D" w:rsidRDefault="00AE0BC6" w:rsidP="001C4D0D">
      <w:pPr>
        <w:spacing w:after="0" w:line="240" w:lineRule="auto"/>
        <w:rPr>
          <w:rFonts w:ascii="Times New Roman" w:hAnsi="Times New Roman" w:cs="Times New Roman"/>
        </w:rPr>
      </w:pPr>
      <w:r w:rsidRPr="001C4D0D">
        <w:rPr>
          <w:rFonts w:ascii="Times New Roman" w:hAnsi="Times New Roman" w:cs="Times New Roman"/>
        </w:rPr>
        <w:t xml:space="preserve">Izgradnja knjižnične zbirke je kontinuirani proces. Nabava knjižnične građe vrši se tijekom cijele godine posebnim odabirom vodeći računa o kvaliteti i raznolikosti fonda. </w:t>
      </w:r>
    </w:p>
    <w:p w14:paraId="58F3EF06" w14:textId="77777777" w:rsidR="00AE0BC6" w:rsidRPr="001C4D0D" w:rsidRDefault="00AE0BC6" w:rsidP="001C4D0D">
      <w:pPr>
        <w:spacing w:after="0" w:line="240" w:lineRule="auto"/>
        <w:rPr>
          <w:rFonts w:ascii="Times New Roman" w:hAnsi="Times New Roman" w:cs="Times New Roman"/>
        </w:rPr>
      </w:pPr>
      <w:r w:rsidRPr="001C4D0D">
        <w:rPr>
          <w:rFonts w:ascii="Times New Roman" w:hAnsi="Times New Roman" w:cs="Times New Roman"/>
        </w:rPr>
        <w:t>Novijeg je datuma nabava e-knjige te didaktičkih igračaka za djecu.</w:t>
      </w:r>
    </w:p>
    <w:p w14:paraId="21258F93" w14:textId="77777777" w:rsidR="00AE0BC6" w:rsidRPr="001C4D0D" w:rsidRDefault="00AE0BC6" w:rsidP="001C4D0D">
      <w:pPr>
        <w:spacing w:after="0" w:line="240" w:lineRule="auto"/>
        <w:rPr>
          <w:rFonts w:ascii="Times New Roman" w:hAnsi="Times New Roman" w:cs="Times New Roman"/>
        </w:rPr>
      </w:pPr>
    </w:p>
    <w:p w14:paraId="3901BE70" w14:textId="77777777" w:rsidR="00AE0BC6" w:rsidRPr="001C4D0D" w:rsidRDefault="00AE0BC6" w:rsidP="001C4D0D">
      <w:pPr>
        <w:tabs>
          <w:tab w:val="left" w:pos="0"/>
        </w:tabs>
        <w:spacing w:after="120" w:line="240" w:lineRule="auto"/>
        <w:jc w:val="both"/>
        <w:rPr>
          <w:rFonts w:ascii="Times New Roman" w:eastAsia="Times New Roman" w:hAnsi="Times New Roman" w:cs="Times New Roman"/>
          <w:i/>
          <w:color w:val="000000"/>
          <w:lang w:eastAsia="hr-HR"/>
        </w:rPr>
      </w:pPr>
      <w:r w:rsidRPr="001C4D0D">
        <w:rPr>
          <w:rFonts w:ascii="Times New Roman" w:eastAsia="Times New Roman" w:hAnsi="Times New Roman" w:cs="Times New Roman"/>
          <w:i/>
          <w:color w:val="000000"/>
          <w:lang w:eastAsia="hr-HR"/>
        </w:rPr>
        <w:t xml:space="preserve">Kulturno-obrazovni programi: </w:t>
      </w:r>
      <w:r w:rsidRPr="001C4D0D">
        <w:rPr>
          <w:rFonts w:ascii="Times New Roman" w:eastAsia="Times New Roman" w:hAnsi="Times New Roman" w:cs="Times New Roman"/>
          <w:i/>
          <w:lang w:val="pl-PL" w:eastAsia="hr-HR"/>
        </w:rPr>
        <w:t>Tematske radionice za djecu i odrasle korisnike</w:t>
      </w:r>
    </w:p>
    <w:p w14:paraId="12F3A5D5"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 xml:space="preserve">Tijekom 2024. godine planira se nekoliko tematskih radionica u knjižnici. </w:t>
      </w:r>
      <w:r w:rsidRPr="001C4D0D">
        <w:rPr>
          <w:rFonts w:ascii="Times New Roman" w:eastAsia="Times New Roman" w:hAnsi="Times New Roman" w:cs="Times New Roman"/>
          <w:lang w:val="it-IT" w:eastAsia="hr-HR"/>
        </w:rPr>
        <w:t xml:space="preserve">Teme </w:t>
      </w:r>
      <w:proofErr w:type="spellStart"/>
      <w:r w:rsidRPr="001C4D0D">
        <w:rPr>
          <w:rFonts w:ascii="Times New Roman" w:eastAsia="Times New Roman" w:hAnsi="Times New Roman" w:cs="Times New Roman"/>
          <w:lang w:val="it-IT" w:eastAsia="hr-HR"/>
        </w:rPr>
        <w:t>određuju</w:t>
      </w:r>
      <w:proofErr w:type="spellEnd"/>
      <w:r w:rsidRPr="001C4D0D">
        <w:rPr>
          <w:rFonts w:ascii="Times New Roman" w:eastAsia="Times New Roman" w:hAnsi="Times New Roman" w:cs="Times New Roman"/>
          <w:lang w:val="it-IT" w:eastAsia="hr-HR"/>
        </w:rPr>
        <w:t xml:space="preserve"> </w:t>
      </w:r>
      <w:proofErr w:type="spellStart"/>
      <w:r w:rsidRPr="001C4D0D">
        <w:rPr>
          <w:rFonts w:ascii="Times New Roman" w:eastAsia="Times New Roman" w:hAnsi="Times New Roman" w:cs="Times New Roman"/>
          <w:lang w:val="it-IT" w:eastAsia="hr-HR"/>
        </w:rPr>
        <w:t>djelatnici</w:t>
      </w:r>
      <w:proofErr w:type="spellEnd"/>
      <w:r w:rsidRPr="001C4D0D">
        <w:rPr>
          <w:rFonts w:ascii="Times New Roman" w:eastAsia="Times New Roman" w:hAnsi="Times New Roman" w:cs="Times New Roman"/>
          <w:lang w:val="it-IT" w:eastAsia="hr-HR"/>
        </w:rPr>
        <w:t xml:space="preserve"> </w:t>
      </w:r>
      <w:proofErr w:type="spellStart"/>
      <w:r w:rsidRPr="001C4D0D">
        <w:rPr>
          <w:rFonts w:ascii="Times New Roman" w:eastAsia="Times New Roman" w:hAnsi="Times New Roman" w:cs="Times New Roman"/>
          <w:lang w:val="it-IT" w:eastAsia="hr-HR"/>
        </w:rPr>
        <w:t>knjižnice</w:t>
      </w:r>
      <w:proofErr w:type="spellEnd"/>
      <w:r w:rsidRPr="001C4D0D">
        <w:rPr>
          <w:rFonts w:ascii="Times New Roman" w:eastAsia="Times New Roman" w:hAnsi="Times New Roman" w:cs="Times New Roman"/>
          <w:lang w:val="it-IT" w:eastAsia="hr-HR"/>
        </w:rPr>
        <w:t xml:space="preserve">, a </w:t>
      </w:r>
      <w:proofErr w:type="spellStart"/>
      <w:r w:rsidRPr="001C4D0D">
        <w:rPr>
          <w:rFonts w:ascii="Times New Roman" w:eastAsia="Times New Roman" w:hAnsi="Times New Roman" w:cs="Times New Roman"/>
          <w:lang w:val="it-IT" w:eastAsia="hr-HR"/>
        </w:rPr>
        <w:t>uvažavaju</w:t>
      </w:r>
      <w:proofErr w:type="spellEnd"/>
      <w:r w:rsidRPr="001C4D0D">
        <w:rPr>
          <w:rFonts w:ascii="Times New Roman" w:eastAsia="Times New Roman" w:hAnsi="Times New Roman" w:cs="Times New Roman"/>
          <w:lang w:val="it-IT" w:eastAsia="hr-HR"/>
        </w:rPr>
        <w:t xml:space="preserve"> i </w:t>
      </w:r>
      <w:proofErr w:type="spellStart"/>
      <w:r w:rsidRPr="001C4D0D">
        <w:rPr>
          <w:rFonts w:ascii="Times New Roman" w:eastAsia="Times New Roman" w:hAnsi="Times New Roman" w:cs="Times New Roman"/>
          <w:lang w:val="it-IT" w:eastAsia="hr-HR"/>
        </w:rPr>
        <w:t>ideje</w:t>
      </w:r>
      <w:proofErr w:type="spellEnd"/>
      <w:r w:rsidRPr="001C4D0D">
        <w:rPr>
          <w:rFonts w:ascii="Times New Roman" w:eastAsia="Times New Roman" w:hAnsi="Times New Roman" w:cs="Times New Roman"/>
          <w:lang w:val="it-IT" w:eastAsia="hr-HR"/>
        </w:rPr>
        <w:t xml:space="preserve"> </w:t>
      </w:r>
      <w:proofErr w:type="spellStart"/>
      <w:r w:rsidRPr="001C4D0D">
        <w:rPr>
          <w:rFonts w:ascii="Times New Roman" w:eastAsia="Times New Roman" w:hAnsi="Times New Roman" w:cs="Times New Roman"/>
          <w:lang w:val="it-IT" w:eastAsia="hr-HR"/>
        </w:rPr>
        <w:t>polaznika</w:t>
      </w:r>
      <w:proofErr w:type="spellEnd"/>
      <w:r w:rsidRPr="001C4D0D">
        <w:rPr>
          <w:rFonts w:ascii="Times New Roman" w:eastAsia="Times New Roman" w:hAnsi="Times New Roman" w:cs="Times New Roman"/>
          <w:lang w:val="it-IT" w:eastAsia="hr-HR"/>
        </w:rPr>
        <w:t xml:space="preserve"> radionica. </w:t>
      </w:r>
      <w:r w:rsidRPr="001C4D0D">
        <w:rPr>
          <w:rFonts w:ascii="Times New Roman" w:eastAsia="Times New Roman" w:hAnsi="Times New Roman" w:cs="Times New Roman"/>
          <w:lang w:val="pl-PL" w:eastAsia="hr-HR"/>
        </w:rPr>
        <w:t xml:space="preserve">Rezultat toga je velik odaziv i djece i odraslih korisnika na programe koje knjižnica za njih organizira i nudi. I u 2024. godini Knjižnica će ponuditi još raznovrsnije sadržaje. </w:t>
      </w:r>
    </w:p>
    <w:p w14:paraId="282D995F"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 xml:space="preserve">Teme radionica za djecu bit će raznovrsne, a njima će se nastojati obilježiti razne prigodne datume i godišnjice (Dan pismenosti, Dan planeta Zemlje, Međunarodni dan dječje </w:t>
      </w:r>
      <w:proofErr w:type="spellStart"/>
      <w:r w:rsidRPr="001C4D0D">
        <w:rPr>
          <w:rFonts w:ascii="Times New Roman" w:eastAsia="Times New Roman" w:hAnsi="Times New Roman" w:cs="Times New Roman"/>
          <w:lang w:val="it-IT" w:eastAsia="hr-HR"/>
        </w:rPr>
        <w:t>knjige</w:t>
      </w:r>
      <w:proofErr w:type="spellEnd"/>
      <w:r w:rsidRPr="001C4D0D">
        <w:rPr>
          <w:rFonts w:ascii="Times New Roman" w:eastAsia="Times New Roman" w:hAnsi="Times New Roman" w:cs="Times New Roman"/>
          <w:lang w:val="it-IT" w:eastAsia="hr-HR"/>
        </w:rPr>
        <w:t xml:space="preserve">...) </w:t>
      </w:r>
      <w:proofErr w:type="spellStart"/>
      <w:r w:rsidRPr="001C4D0D">
        <w:rPr>
          <w:rFonts w:ascii="Times New Roman" w:eastAsia="Times New Roman" w:hAnsi="Times New Roman" w:cs="Times New Roman"/>
          <w:lang w:val="it-IT" w:eastAsia="hr-HR"/>
        </w:rPr>
        <w:t>kao</w:t>
      </w:r>
      <w:proofErr w:type="spellEnd"/>
      <w:r w:rsidRPr="001C4D0D">
        <w:rPr>
          <w:rFonts w:ascii="Times New Roman" w:eastAsia="Times New Roman" w:hAnsi="Times New Roman" w:cs="Times New Roman"/>
          <w:lang w:val="it-IT" w:eastAsia="hr-HR"/>
        </w:rPr>
        <w:t xml:space="preserve"> i </w:t>
      </w:r>
      <w:proofErr w:type="spellStart"/>
      <w:r w:rsidRPr="001C4D0D">
        <w:rPr>
          <w:rFonts w:ascii="Times New Roman" w:eastAsia="Times New Roman" w:hAnsi="Times New Roman" w:cs="Times New Roman"/>
          <w:lang w:val="it-IT" w:eastAsia="hr-HR"/>
        </w:rPr>
        <w:t>skrenuti</w:t>
      </w:r>
      <w:proofErr w:type="spellEnd"/>
      <w:r w:rsidRPr="001C4D0D">
        <w:rPr>
          <w:rFonts w:ascii="Times New Roman" w:eastAsia="Times New Roman" w:hAnsi="Times New Roman" w:cs="Times New Roman"/>
          <w:lang w:val="it-IT" w:eastAsia="hr-HR"/>
        </w:rPr>
        <w:t xml:space="preserve"> </w:t>
      </w:r>
      <w:proofErr w:type="spellStart"/>
      <w:r w:rsidRPr="001C4D0D">
        <w:rPr>
          <w:rFonts w:ascii="Times New Roman" w:eastAsia="Times New Roman" w:hAnsi="Times New Roman" w:cs="Times New Roman"/>
          <w:lang w:val="it-IT" w:eastAsia="hr-HR"/>
        </w:rPr>
        <w:t>pažnju</w:t>
      </w:r>
      <w:proofErr w:type="spellEnd"/>
      <w:r w:rsidRPr="001C4D0D">
        <w:rPr>
          <w:rFonts w:ascii="Times New Roman" w:eastAsia="Times New Roman" w:hAnsi="Times New Roman" w:cs="Times New Roman"/>
          <w:lang w:val="it-IT" w:eastAsia="hr-HR"/>
        </w:rPr>
        <w:t xml:space="preserve"> </w:t>
      </w:r>
      <w:proofErr w:type="spellStart"/>
      <w:r w:rsidRPr="001C4D0D">
        <w:rPr>
          <w:rFonts w:ascii="Times New Roman" w:eastAsia="Times New Roman" w:hAnsi="Times New Roman" w:cs="Times New Roman"/>
          <w:lang w:val="it-IT" w:eastAsia="hr-HR"/>
        </w:rPr>
        <w:t>na</w:t>
      </w:r>
      <w:proofErr w:type="spellEnd"/>
      <w:r w:rsidRPr="001C4D0D">
        <w:rPr>
          <w:rFonts w:ascii="Times New Roman" w:eastAsia="Times New Roman" w:hAnsi="Times New Roman" w:cs="Times New Roman"/>
          <w:lang w:val="it-IT" w:eastAsia="hr-HR"/>
        </w:rPr>
        <w:t xml:space="preserve"> </w:t>
      </w:r>
      <w:proofErr w:type="spellStart"/>
      <w:r w:rsidRPr="001C4D0D">
        <w:rPr>
          <w:rFonts w:ascii="Times New Roman" w:eastAsia="Times New Roman" w:hAnsi="Times New Roman" w:cs="Times New Roman"/>
          <w:lang w:val="it-IT" w:eastAsia="hr-HR"/>
        </w:rPr>
        <w:t>društvene</w:t>
      </w:r>
      <w:proofErr w:type="spellEnd"/>
      <w:r w:rsidRPr="001C4D0D">
        <w:rPr>
          <w:rFonts w:ascii="Times New Roman" w:eastAsia="Times New Roman" w:hAnsi="Times New Roman" w:cs="Times New Roman"/>
          <w:lang w:val="it-IT" w:eastAsia="hr-HR"/>
        </w:rPr>
        <w:t xml:space="preserve"> </w:t>
      </w:r>
      <w:proofErr w:type="spellStart"/>
      <w:r w:rsidRPr="001C4D0D">
        <w:rPr>
          <w:rFonts w:ascii="Times New Roman" w:eastAsia="Times New Roman" w:hAnsi="Times New Roman" w:cs="Times New Roman"/>
          <w:lang w:val="it-IT" w:eastAsia="hr-HR"/>
        </w:rPr>
        <w:t>vrijednosti</w:t>
      </w:r>
      <w:proofErr w:type="spellEnd"/>
      <w:r w:rsidRPr="001C4D0D">
        <w:rPr>
          <w:rFonts w:ascii="Times New Roman" w:eastAsia="Times New Roman" w:hAnsi="Times New Roman" w:cs="Times New Roman"/>
          <w:lang w:val="it-IT" w:eastAsia="hr-HR"/>
        </w:rPr>
        <w:t xml:space="preserve"> te </w:t>
      </w:r>
      <w:proofErr w:type="spellStart"/>
      <w:r w:rsidRPr="001C4D0D">
        <w:rPr>
          <w:rFonts w:ascii="Times New Roman" w:eastAsia="Times New Roman" w:hAnsi="Times New Roman" w:cs="Times New Roman"/>
          <w:lang w:val="it-IT" w:eastAsia="hr-HR"/>
        </w:rPr>
        <w:t>neke</w:t>
      </w:r>
      <w:proofErr w:type="spellEnd"/>
      <w:r w:rsidRPr="001C4D0D">
        <w:rPr>
          <w:rFonts w:ascii="Times New Roman" w:eastAsia="Times New Roman" w:hAnsi="Times New Roman" w:cs="Times New Roman"/>
          <w:lang w:val="it-IT" w:eastAsia="hr-HR"/>
        </w:rPr>
        <w:t xml:space="preserve"> </w:t>
      </w:r>
      <w:proofErr w:type="gramStart"/>
      <w:r w:rsidRPr="001C4D0D">
        <w:rPr>
          <w:rFonts w:ascii="Times New Roman" w:eastAsia="Times New Roman" w:hAnsi="Times New Roman" w:cs="Times New Roman"/>
          <w:lang w:val="it-IT" w:eastAsia="hr-HR"/>
        </w:rPr>
        <w:t>od</w:t>
      </w:r>
      <w:proofErr w:type="gramEnd"/>
      <w:r w:rsidRPr="001C4D0D">
        <w:rPr>
          <w:rFonts w:ascii="Times New Roman" w:eastAsia="Times New Roman" w:hAnsi="Times New Roman" w:cs="Times New Roman"/>
          <w:lang w:val="it-IT" w:eastAsia="hr-HR"/>
        </w:rPr>
        <w:t xml:space="preserve"> </w:t>
      </w:r>
      <w:proofErr w:type="spellStart"/>
      <w:r w:rsidRPr="001C4D0D">
        <w:rPr>
          <w:rFonts w:ascii="Times New Roman" w:eastAsia="Times New Roman" w:hAnsi="Times New Roman" w:cs="Times New Roman"/>
          <w:lang w:val="it-IT" w:eastAsia="hr-HR"/>
        </w:rPr>
        <w:t>društvenih</w:t>
      </w:r>
      <w:proofErr w:type="spellEnd"/>
      <w:r w:rsidRPr="001C4D0D">
        <w:rPr>
          <w:rFonts w:ascii="Times New Roman" w:eastAsia="Times New Roman" w:hAnsi="Times New Roman" w:cs="Times New Roman"/>
          <w:lang w:val="it-IT" w:eastAsia="hr-HR"/>
        </w:rPr>
        <w:t xml:space="preserve"> problema (</w:t>
      </w:r>
      <w:proofErr w:type="spellStart"/>
      <w:r w:rsidRPr="001C4D0D">
        <w:rPr>
          <w:rFonts w:ascii="Times New Roman" w:eastAsia="Times New Roman" w:hAnsi="Times New Roman" w:cs="Times New Roman"/>
          <w:lang w:val="it-IT" w:eastAsia="hr-HR"/>
        </w:rPr>
        <w:t>zaštita</w:t>
      </w:r>
      <w:proofErr w:type="spellEnd"/>
      <w:r w:rsidRPr="001C4D0D">
        <w:rPr>
          <w:rFonts w:ascii="Times New Roman" w:eastAsia="Times New Roman" w:hAnsi="Times New Roman" w:cs="Times New Roman"/>
          <w:lang w:val="it-IT" w:eastAsia="hr-HR"/>
        </w:rPr>
        <w:t xml:space="preserve"> </w:t>
      </w:r>
      <w:r w:rsidRPr="001C4D0D">
        <w:rPr>
          <w:rFonts w:ascii="Times New Roman" w:eastAsia="Times New Roman" w:hAnsi="Times New Roman" w:cs="Times New Roman"/>
          <w:lang w:val="pl-PL" w:eastAsia="hr-HR"/>
        </w:rPr>
        <w:t>okoliša, prava djeteta...).</w:t>
      </w:r>
    </w:p>
    <w:p w14:paraId="7861A5CE"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 xml:space="preserve"> Sve radionice bit će prilagođene uzrastu kojoj su namijenjene. Sve te radionice organiziraju se kroz redovan rad i nemaju posebne troškove.</w:t>
      </w:r>
    </w:p>
    <w:p w14:paraId="5522B6F0"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Cs/>
          <w:i/>
          <w:iCs/>
          <w:lang w:val="pl-PL" w:eastAsia="hr-HR"/>
        </w:rPr>
      </w:pPr>
    </w:p>
    <w:p w14:paraId="2FD0ECA1"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Cs/>
          <w:i/>
          <w:iCs/>
          <w:lang w:val="pl-PL" w:eastAsia="hr-HR"/>
        </w:rPr>
      </w:pPr>
      <w:r w:rsidRPr="001C4D0D">
        <w:rPr>
          <w:rFonts w:ascii="Times New Roman" w:eastAsia="Times New Roman" w:hAnsi="Times New Roman" w:cs="Times New Roman"/>
          <w:bCs/>
          <w:i/>
          <w:iCs/>
          <w:lang w:val="pl-PL" w:eastAsia="hr-HR"/>
        </w:rPr>
        <w:t>Tematske pričaonice za djecu</w:t>
      </w:r>
    </w:p>
    <w:p w14:paraId="7D12B55A"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i/>
          <w:lang w:val="pl-PL" w:eastAsia="hr-HR"/>
        </w:rPr>
      </w:pPr>
    </w:p>
    <w:p w14:paraId="51C427DE" w14:textId="77777777" w:rsidR="00AE0BC6" w:rsidRPr="001C4D0D" w:rsidRDefault="00AE0BC6" w:rsidP="001C4D0D">
      <w:pPr>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Razvijanje čitalačkih navika djece i mladih ostvarit ćemo  u suradnji  s predškolskim ustanovama i osnovnom školom  kao sastavnicama odgojno-obrazovnog sustava. Pričaonice će obuhvaćati čitanje slikovnica / knjiga, razgovor o pročitanom, kvizove.</w:t>
      </w:r>
    </w:p>
    <w:p w14:paraId="6D3A5852" w14:textId="77777777" w:rsidR="00AE0BC6" w:rsidRPr="001C4D0D" w:rsidRDefault="00AE0BC6" w:rsidP="001C4D0D">
      <w:pPr>
        <w:spacing w:after="0" w:line="240" w:lineRule="auto"/>
        <w:ind w:left="360"/>
        <w:jc w:val="both"/>
        <w:rPr>
          <w:rFonts w:ascii="Times New Roman" w:eastAsia="Times New Roman" w:hAnsi="Times New Roman" w:cs="Times New Roman"/>
          <w:iCs/>
          <w:lang w:eastAsia="hr-HR"/>
        </w:rPr>
      </w:pPr>
      <w:r w:rsidRPr="001C4D0D">
        <w:rPr>
          <w:rFonts w:ascii="Times New Roman" w:eastAsia="Times New Roman" w:hAnsi="Times New Roman" w:cs="Times New Roman"/>
          <w:iCs/>
          <w:lang w:eastAsia="hr-HR"/>
        </w:rPr>
        <w:t xml:space="preserve">Način ostvarenja: </w:t>
      </w:r>
    </w:p>
    <w:p w14:paraId="725B3879" w14:textId="77777777" w:rsidR="00AE0BC6" w:rsidRPr="001C4D0D" w:rsidRDefault="00AE0BC6" w:rsidP="00F50BEA">
      <w:pPr>
        <w:numPr>
          <w:ilvl w:val="0"/>
          <w:numId w:val="12"/>
        </w:numPr>
        <w:tabs>
          <w:tab w:val="num" w:pos="0"/>
        </w:tabs>
        <w:spacing w:after="0" w:line="240" w:lineRule="auto"/>
        <w:ind w:left="360"/>
        <w:jc w:val="both"/>
        <w:rPr>
          <w:rFonts w:ascii="Times New Roman" w:eastAsia="Times New Roman" w:hAnsi="Times New Roman" w:cs="Times New Roman"/>
          <w:iCs/>
          <w:lang w:eastAsia="hr-HR"/>
        </w:rPr>
      </w:pPr>
      <w:proofErr w:type="spellStart"/>
      <w:r w:rsidRPr="001C4D0D">
        <w:rPr>
          <w:rFonts w:ascii="Times New Roman" w:eastAsia="Times New Roman" w:hAnsi="Times New Roman" w:cs="Times New Roman"/>
          <w:iCs/>
          <w:lang w:eastAsia="hr-HR"/>
        </w:rPr>
        <w:t>pričaonice</w:t>
      </w:r>
      <w:proofErr w:type="spellEnd"/>
      <w:r w:rsidRPr="001C4D0D">
        <w:rPr>
          <w:rFonts w:ascii="Times New Roman" w:eastAsia="Times New Roman" w:hAnsi="Times New Roman" w:cs="Times New Roman"/>
          <w:iCs/>
          <w:lang w:eastAsia="hr-HR"/>
        </w:rPr>
        <w:t xml:space="preserve"> za predškolce u suradnji s Dječjim vrtićem Zlatna ribica, organizirani posjeti predškolaca i učenika prvih razreda Osnovne škole Kostrena (više puta godišnje), </w:t>
      </w:r>
      <w:proofErr w:type="spellStart"/>
      <w:r w:rsidRPr="001C4D0D">
        <w:rPr>
          <w:rFonts w:ascii="Times New Roman" w:eastAsia="Times New Roman" w:hAnsi="Times New Roman" w:cs="Times New Roman"/>
          <w:iCs/>
          <w:lang w:eastAsia="hr-HR"/>
        </w:rPr>
        <w:t>pričaonice</w:t>
      </w:r>
      <w:proofErr w:type="spellEnd"/>
      <w:r w:rsidRPr="001C4D0D">
        <w:rPr>
          <w:rFonts w:ascii="Times New Roman" w:eastAsia="Times New Roman" w:hAnsi="Times New Roman" w:cs="Times New Roman"/>
          <w:iCs/>
          <w:lang w:eastAsia="hr-HR"/>
        </w:rPr>
        <w:t xml:space="preserve"> za predškolce i osnovnoškolce (tijekom godine), organiziranje kvizova edukativnog karaktera za učenike osnovne škole.</w:t>
      </w:r>
    </w:p>
    <w:p w14:paraId="30926F5F" w14:textId="77777777" w:rsidR="00AE0BC6" w:rsidRPr="001C4D0D" w:rsidRDefault="00AE0BC6" w:rsidP="00F50BEA">
      <w:pPr>
        <w:numPr>
          <w:ilvl w:val="0"/>
          <w:numId w:val="12"/>
        </w:numPr>
        <w:tabs>
          <w:tab w:val="num" w:pos="0"/>
        </w:tabs>
        <w:spacing w:after="0" w:line="240" w:lineRule="auto"/>
        <w:ind w:left="360"/>
        <w:jc w:val="both"/>
        <w:rPr>
          <w:rFonts w:ascii="Times New Roman" w:eastAsia="Times New Roman" w:hAnsi="Times New Roman" w:cs="Times New Roman"/>
          <w:iCs/>
          <w:lang w:eastAsia="hr-HR"/>
        </w:rPr>
      </w:pPr>
      <w:r w:rsidRPr="001C4D0D">
        <w:rPr>
          <w:rFonts w:ascii="Times New Roman" w:eastAsia="Times New Roman" w:hAnsi="Times New Roman" w:cs="Times New Roman"/>
          <w:iCs/>
          <w:lang w:eastAsia="hr-HR"/>
        </w:rPr>
        <w:t>aktivno uključivanje u programe centra za kulturu Općine Kostrena</w:t>
      </w:r>
    </w:p>
    <w:p w14:paraId="7CC75B43" w14:textId="77777777" w:rsidR="00AE0BC6" w:rsidRPr="001C4D0D" w:rsidRDefault="00AE0BC6" w:rsidP="001C4D0D">
      <w:pPr>
        <w:tabs>
          <w:tab w:val="left" w:pos="0"/>
        </w:tabs>
        <w:spacing w:after="0" w:line="240" w:lineRule="auto"/>
        <w:jc w:val="both"/>
        <w:rPr>
          <w:rFonts w:ascii="Times New Roman" w:eastAsia="Times New Roman" w:hAnsi="Times New Roman" w:cs="Times New Roman"/>
          <w:iCs/>
          <w:color w:val="000000"/>
          <w:lang w:eastAsia="hr-HR"/>
        </w:rPr>
      </w:pPr>
    </w:p>
    <w:p w14:paraId="07050BAF" w14:textId="77777777" w:rsidR="00AE0BC6" w:rsidRPr="001C4D0D" w:rsidRDefault="00AE0BC6" w:rsidP="001C4D0D">
      <w:pPr>
        <w:tabs>
          <w:tab w:val="left" w:pos="0"/>
        </w:tabs>
        <w:spacing w:after="0" w:line="240" w:lineRule="auto"/>
        <w:rPr>
          <w:rFonts w:ascii="Times New Roman" w:eastAsia="Times New Roman" w:hAnsi="Times New Roman" w:cs="Times New Roman"/>
          <w:iCs/>
          <w:color w:val="000000"/>
          <w:lang w:eastAsia="hr-HR"/>
        </w:rPr>
      </w:pPr>
      <w:r w:rsidRPr="001C4D0D">
        <w:rPr>
          <w:rFonts w:ascii="Times New Roman" w:eastAsia="Times New Roman" w:hAnsi="Times New Roman" w:cs="Times New Roman"/>
          <w:iCs/>
          <w:color w:val="000000"/>
          <w:lang w:eastAsia="hr-HR"/>
        </w:rPr>
        <w:t>Kolektivne posjete škola i vrtića s područja Općine Kostrena u svrhu edukacije korištenja knjižničnom građom.</w:t>
      </w:r>
    </w:p>
    <w:p w14:paraId="679DF33E" w14:textId="77777777" w:rsidR="00AE0BC6" w:rsidRPr="001C4D0D" w:rsidRDefault="00AE0BC6" w:rsidP="001C4D0D">
      <w:pPr>
        <w:tabs>
          <w:tab w:val="left" w:pos="0"/>
        </w:tabs>
        <w:spacing w:after="0" w:line="240" w:lineRule="auto"/>
        <w:jc w:val="both"/>
        <w:rPr>
          <w:rFonts w:ascii="Times New Roman" w:eastAsia="Times New Roman" w:hAnsi="Times New Roman" w:cs="Times New Roman"/>
          <w:iCs/>
          <w:color w:val="000000"/>
          <w:lang w:eastAsia="hr-HR"/>
        </w:rPr>
      </w:pPr>
      <w:r w:rsidRPr="001C4D0D">
        <w:rPr>
          <w:rFonts w:ascii="Times New Roman" w:eastAsia="Times New Roman" w:hAnsi="Times New Roman" w:cs="Times New Roman"/>
          <w:iCs/>
          <w:color w:val="000000"/>
          <w:lang w:eastAsia="hr-HR"/>
        </w:rPr>
        <w:t>Književni susreti, likovne i tematske izložbe, predavanja iz različitih područja ljudskog znanja…predstavljanje amaterskog stvaralaštva i postignuća.</w:t>
      </w:r>
    </w:p>
    <w:p w14:paraId="318973FB" w14:textId="77777777" w:rsidR="00AE0BC6" w:rsidRPr="001C4D0D" w:rsidRDefault="00AE0BC6" w:rsidP="001C4D0D">
      <w:pPr>
        <w:tabs>
          <w:tab w:val="left" w:pos="0"/>
        </w:tabs>
        <w:spacing w:after="0" w:line="240" w:lineRule="auto"/>
        <w:ind w:left="1080"/>
        <w:contextualSpacing/>
        <w:jc w:val="both"/>
        <w:rPr>
          <w:rFonts w:ascii="Times New Roman" w:eastAsia="Times New Roman" w:hAnsi="Times New Roman" w:cs="Times New Roman"/>
          <w:iCs/>
          <w:color w:val="000000"/>
          <w:lang w:eastAsia="hr-HR"/>
        </w:rPr>
      </w:pPr>
    </w:p>
    <w:p w14:paraId="01333197" w14:textId="77777777" w:rsidR="00AE0BC6" w:rsidRPr="001C4D0D" w:rsidRDefault="00AE0BC6" w:rsidP="001C4D0D">
      <w:pPr>
        <w:spacing w:after="0" w:line="240" w:lineRule="auto"/>
        <w:jc w:val="both"/>
        <w:rPr>
          <w:rFonts w:ascii="Times New Roman" w:eastAsia="Times New Roman" w:hAnsi="Times New Roman" w:cs="Times New Roman"/>
          <w:bCs/>
          <w:i/>
          <w:lang w:eastAsia="hr-HR"/>
        </w:rPr>
      </w:pPr>
      <w:r w:rsidRPr="001C4D0D">
        <w:rPr>
          <w:rFonts w:ascii="Times New Roman" w:eastAsia="Times New Roman" w:hAnsi="Times New Roman" w:cs="Times New Roman"/>
          <w:bCs/>
          <w:i/>
          <w:lang w:eastAsia="hr-HR"/>
        </w:rPr>
        <w:t>Organiziranje akcija za pojedine skupine korisnika</w:t>
      </w:r>
    </w:p>
    <w:p w14:paraId="24021352" w14:textId="77777777" w:rsidR="00AE0BC6" w:rsidRPr="001C4D0D" w:rsidRDefault="00AE0BC6" w:rsidP="00F50BEA">
      <w:pPr>
        <w:numPr>
          <w:ilvl w:val="0"/>
          <w:numId w:val="11"/>
        </w:numPr>
        <w:spacing w:after="0" w:line="240" w:lineRule="auto"/>
        <w:jc w:val="both"/>
        <w:rPr>
          <w:rFonts w:ascii="Times New Roman" w:eastAsia="Times New Roman" w:hAnsi="Times New Roman" w:cs="Times New Roman"/>
          <w:iCs/>
          <w:lang w:eastAsia="hr-HR"/>
        </w:rPr>
      </w:pPr>
      <w:r w:rsidRPr="001C4D0D">
        <w:rPr>
          <w:rFonts w:ascii="Times New Roman" w:eastAsia="Times New Roman" w:hAnsi="Times New Roman" w:cs="Times New Roman"/>
          <w:iCs/>
          <w:lang w:eastAsia="hr-HR"/>
        </w:rPr>
        <w:t xml:space="preserve">besplatan upis za </w:t>
      </w:r>
      <w:proofErr w:type="spellStart"/>
      <w:r w:rsidRPr="001C4D0D">
        <w:rPr>
          <w:rFonts w:ascii="Times New Roman" w:eastAsia="Times New Roman" w:hAnsi="Times New Roman" w:cs="Times New Roman"/>
          <w:iCs/>
          <w:lang w:eastAsia="hr-HR"/>
        </w:rPr>
        <w:t>prvašiće</w:t>
      </w:r>
      <w:proofErr w:type="spellEnd"/>
      <w:r w:rsidRPr="001C4D0D">
        <w:rPr>
          <w:rFonts w:ascii="Times New Roman" w:eastAsia="Times New Roman" w:hAnsi="Times New Roman" w:cs="Times New Roman"/>
          <w:iCs/>
          <w:lang w:eastAsia="hr-HR"/>
        </w:rPr>
        <w:t xml:space="preserve"> tijekom školske godine</w:t>
      </w:r>
    </w:p>
    <w:p w14:paraId="7EAC03BB" w14:textId="77777777" w:rsidR="00AE0BC6" w:rsidRPr="001C4D0D" w:rsidRDefault="00AE0BC6" w:rsidP="00F50BEA">
      <w:pPr>
        <w:numPr>
          <w:ilvl w:val="0"/>
          <w:numId w:val="11"/>
        </w:numPr>
        <w:spacing w:after="0" w:line="240" w:lineRule="auto"/>
        <w:jc w:val="both"/>
        <w:rPr>
          <w:rFonts w:ascii="Times New Roman" w:eastAsia="Times New Roman" w:hAnsi="Times New Roman" w:cs="Times New Roman"/>
          <w:iCs/>
          <w:lang w:eastAsia="hr-HR"/>
        </w:rPr>
      </w:pPr>
      <w:r w:rsidRPr="001C4D0D">
        <w:rPr>
          <w:rFonts w:ascii="Times New Roman" w:eastAsia="Times New Roman" w:hAnsi="Times New Roman" w:cs="Times New Roman"/>
          <w:iCs/>
          <w:lang w:eastAsia="hr-HR"/>
        </w:rPr>
        <w:t xml:space="preserve">besplatan upis za nove članove povodom Dana hrvatske knjige 11.11. </w:t>
      </w:r>
    </w:p>
    <w:p w14:paraId="28182B90" w14:textId="77777777" w:rsidR="00AE0BC6" w:rsidRPr="001C4D0D" w:rsidRDefault="00AE0BC6" w:rsidP="001C4D0D">
      <w:pPr>
        <w:spacing w:after="0" w:line="240" w:lineRule="auto"/>
        <w:ind w:left="720"/>
        <w:jc w:val="both"/>
        <w:rPr>
          <w:rFonts w:ascii="Times New Roman" w:eastAsia="Times New Roman" w:hAnsi="Times New Roman" w:cs="Times New Roman"/>
          <w:iCs/>
          <w:lang w:eastAsia="hr-HR"/>
        </w:rPr>
      </w:pPr>
    </w:p>
    <w:p w14:paraId="424BF087" w14:textId="77777777" w:rsidR="00AE0BC6" w:rsidRPr="001C4D0D" w:rsidRDefault="00AE0BC6" w:rsidP="001C4D0D">
      <w:pPr>
        <w:spacing w:after="0" w:line="240" w:lineRule="auto"/>
        <w:jc w:val="both"/>
        <w:rPr>
          <w:rFonts w:ascii="Times New Roman" w:eastAsia="Times New Roman" w:hAnsi="Times New Roman" w:cs="Times New Roman"/>
          <w:iCs/>
          <w:lang w:eastAsia="hr-HR"/>
        </w:rPr>
      </w:pPr>
      <w:r w:rsidRPr="001C4D0D">
        <w:rPr>
          <w:rFonts w:ascii="Times New Roman" w:eastAsia="Times New Roman" w:hAnsi="Times New Roman" w:cs="Times New Roman"/>
          <w:iCs/>
          <w:lang w:eastAsia="hr-HR"/>
        </w:rPr>
        <w:lastRenderedPageBreak/>
        <w:t>Knjižnica iz godine u godinu , uz redovne upise i obnove članstva, na navedene načine povećava članstvo i sve više postaje prepoznatljiva ustanova na području naše općine, ali i šire.</w:t>
      </w:r>
    </w:p>
    <w:p w14:paraId="7657543D" w14:textId="77777777" w:rsidR="00AE0BC6" w:rsidRPr="001C4D0D" w:rsidRDefault="00AE0BC6" w:rsidP="001C4D0D">
      <w:pPr>
        <w:spacing w:after="0" w:line="240" w:lineRule="auto"/>
        <w:jc w:val="both"/>
        <w:rPr>
          <w:rFonts w:ascii="Times New Roman" w:eastAsia="Times New Roman" w:hAnsi="Times New Roman" w:cs="Times New Roman"/>
          <w:iCs/>
          <w:lang w:eastAsia="hr-HR"/>
        </w:rPr>
      </w:pPr>
    </w:p>
    <w:p w14:paraId="0F47A944" w14:textId="77777777" w:rsidR="00AE0BC6" w:rsidRPr="001C4D0D" w:rsidRDefault="00AE0BC6" w:rsidP="001C4D0D">
      <w:pPr>
        <w:spacing w:after="0" w:line="240" w:lineRule="auto"/>
        <w:jc w:val="both"/>
        <w:rPr>
          <w:rFonts w:ascii="Times New Roman" w:eastAsia="Times New Roman" w:hAnsi="Times New Roman" w:cs="Times New Roman"/>
          <w:bCs/>
          <w:lang w:val="es-ES" w:eastAsia="hr-HR"/>
        </w:rPr>
      </w:pPr>
      <w:r w:rsidRPr="001C4D0D">
        <w:rPr>
          <w:rFonts w:ascii="Times New Roman" w:eastAsia="Times New Roman" w:hAnsi="Times New Roman" w:cs="Times New Roman"/>
          <w:bCs/>
          <w:lang w:val="es-ES" w:eastAsia="hr-HR"/>
        </w:rPr>
        <w:t xml:space="preserve">Knjižnična politika i postupci temelje se na potrebama korisnika i na prilagodbi njima. Akcijama besplatnog učlanjenja uz prigodne i važne datume i obljetnice,  prigoda su da se pruži prilika svima bez ikakve diskriminacije,  kako bi koristili to pravo na korištenje Knjižnice. </w:t>
      </w:r>
    </w:p>
    <w:p w14:paraId="4B3547FB" w14:textId="77777777" w:rsidR="00AE0BC6" w:rsidRPr="001C4D0D" w:rsidRDefault="00AE0BC6" w:rsidP="001C4D0D">
      <w:pPr>
        <w:spacing w:after="0" w:line="240" w:lineRule="auto"/>
        <w:jc w:val="both"/>
        <w:rPr>
          <w:rFonts w:ascii="Times New Roman" w:eastAsia="Times New Roman" w:hAnsi="Times New Roman" w:cs="Times New Roman"/>
          <w:bCs/>
          <w:lang w:val="es-ES" w:eastAsia="hr-HR"/>
        </w:rPr>
      </w:pPr>
      <w:r w:rsidRPr="001C4D0D">
        <w:rPr>
          <w:rFonts w:ascii="Times New Roman" w:eastAsia="Times New Roman" w:hAnsi="Times New Roman" w:cs="Times New Roman"/>
          <w:bCs/>
          <w:lang w:val="es-ES" w:eastAsia="hr-HR"/>
        </w:rPr>
        <w:t>Povećanjem broja članstva raste i korištenje knjižnične građe (veća cirkulacija građe) i potreba za Knjižnicom dok se  u konačnici primatelju usluga tj. krajnjem korisniku pružaju mogućnosti za osobni kreativni razvitak.</w:t>
      </w:r>
    </w:p>
    <w:p w14:paraId="56173D73"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Akcije su korisni promotor Knjižnice u pozitivnoj politici brige za korisnike čime se ostvaruje načelo narodnih knjižnica „Ona osigurava pristup znanju, informacijama, cjeloživotnom učenju i djelima mašte pomoću niza izvora i službi, a na raspolaganju je svim članovima zajednice bez obzira na njihovu rasu, nacionalnost, dob, spol, religiju, jezik, invaliditet, ekonomski i radni status te obrazovanje“ (IFLA-</w:t>
      </w:r>
      <w:proofErr w:type="spellStart"/>
      <w:r w:rsidRPr="001C4D0D">
        <w:rPr>
          <w:rFonts w:ascii="Times New Roman" w:eastAsia="Times New Roman" w:hAnsi="Times New Roman" w:cs="Times New Roman"/>
          <w:lang w:eastAsia="hr-HR"/>
        </w:rPr>
        <w:t>in</w:t>
      </w:r>
      <w:proofErr w:type="spellEnd"/>
      <w:r w:rsidRPr="001C4D0D">
        <w:rPr>
          <w:rFonts w:ascii="Times New Roman" w:eastAsia="Times New Roman" w:hAnsi="Times New Roman" w:cs="Times New Roman"/>
          <w:lang w:eastAsia="hr-HR"/>
        </w:rPr>
        <w:t xml:space="preserve"> i UNESCO-ov Manifest za narodne knjižnice, 1994.).</w:t>
      </w:r>
    </w:p>
    <w:p w14:paraId="549D59BD"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33889641"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19F9195A" w14:textId="77777777" w:rsidR="00AE0BC6" w:rsidRPr="001C4D0D" w:rsidRDefault="00AE0BC6" w:rsidP="001C4D0D">
      <w:pPr>
        <w:tabs>
          <w:tab w:val="left" w:pos="0"/>
        </w:tabs>
        <w:spacing w:after="120" w:line="240" w:lineRule="auto"/>
        <w:jc w:val="both"/>
        <w:rPr>
          <w:rFonts w:ascii="Times New Roman" w:eastAsia="Times New Roman" w:hAnsi="Times New Roman" w:cs="Times New Roman"/>
          <w:i/>
          <w:color w:val="000000"/>
          <w:lang w:eastAsia="hr-HR"/>
        </w:rPr>
      </w:pPr>
      <w:r w:rsidRPr="001C4D0D">
        <w:rPr>
          <w:rFonts w:ascii="Times New Roman" w:eastAsia="Times New Roman" w:hAnsi="Times New Roman" w:cs="Times New Roman"/>
          <w:i/>
          <w:color w:val="000000"/>
          <w:lang w:eastAsia="hr-HR"/>
        </w:rPr>
        <w:t xml:space="preserve">Oprost </w:t>
      </w:r>
      <w:proofErr w:type="spellStart"/>
      <w:r w:rsidRPr="001C4D0D">
        <w:rPr>
          <w:rFonts w:ascii="Times New Roman" w:eastAsia="Times New Roman" w:hAnsi="Times New Roman" w:cs="Times New Roman"/>
          <w:i/>
          <w:color w:val="000000"/>
          <w:lang w:eastAsia="hr-HR"/>
        </w:rPr>
        <w:t>zakasnine</w:t>
      </w:r>
      <w:proofErr w:type="spellEnd"/>
      <w:r w:rsidRPr="001C4D0D">
        <w:rPr>
          <w:rFonts w:ascii="Times New Roman" w:eastAsia="Times New Roman" w:hAnsi="Times New Roman" w:cs="Times New Roman"/>
          <w:i/>
          <w:color w:val="000000"/>
          <w:lang w:eastAsia="hr-HR"/>
        </w:rPr>
        <w:t xml:space="preserve"> – vezano uz nacionalnu manifestaciju Mjesec hrvatske knjige, s konačnim ciljem – vratiti „zaboravljenu“  knjižničnu građu.</w:t>
      </w:r>
    </w:p>
    <w:p w14:paraId="044E4E17" w14:textId="77777777" w:rsidR="00AE0BC6" w:rsidRPr="001C4D0D" w:rsidRDefault="00AE0BC6" w:rsidP="001C4D0D">
      <w:pPr>
        <w:spacing w:after="0" w:line="240" w:lineRule="auto"/>
        <w:jc w:val="both"/>
        <w:rPr>
          <w:rFonts w:ascii="Times New Roman" w:eastAsia="Times New Roman" w:hAnsi="Times New Roman" w:cs="Times New Roman"/>
          <w:bCs/>
          <w:i/>
          <w:iCs/>
          <w:color w:val="000000"/>
          <w:lang w:val="it-IT" w:eastAsia="hr-HR"/>
        </w:rPr>
      </w:pPr>
      <w:proofErr w:type="spellStart"/>
      <w:r w:rsidRPr="001C4D0D">
        <w:rPr>
          <w:rFonts w:ascii="Times New Roman" w:eastAsia="Times New Roman" w:hAnsi="Times New Roman" w:cs="Times New Roman"/>
          <w:bCs/>
          <w:i/>
          <w:iCs/>
          <w:color w:val="000000"/>
          <w:lang w:val="it-IT" w:eastAsia="hr-HR"/>
        </w:rPr>
        <w:t>Stručno</w:t>
      </w:r>
      <w:proofErr w:type="spellEnd"/>
      <w:r w:rsidRPr="001C4D0D">
        <w:rPr>
          <w:rFonts w:ascii="Times New Roman" w:eastAsia="Times New Roman" w:hAnsi="Times New Roman" w:cs="Times New Roman"/>
          <w:bCs/>
          <w:i/>
          <w:iCs/>
          <w:color w:val="000000"/>
          <w:lang w:val="it-IT" w:eastAsia="hr-HR"/>
        </w:rPr>
        <w:t xml:space="preserve"> </w:t>
      </w:r>
      <w:proofErr w:type="spellStart"/>
      <w:r w:rsidRPr="001C4D0D">
        <w:rPr>
          <w:rFonts w:ascii="Times New Roman" w:eastAsia="Times New Roman" w:hAnsi="Times New Roman" w:cs="Times New Roman"/>
          <w:bCs/>
          <w:i/>
          <w:iCs/>
          <w:color w:val="000000"/>
          <w:lang w:val="it-IT" w:eastAsia="hr-HR"/>
        </w:rPr>
        <w:t>usavršavanje</w:t>
      </w:r>
      <w:proofErr w:type="spellEnd"/>
      <w:r w:rsidRPr="001C4D0D">
        <w:rPr>
          <w:rFonts w:ascii="Times New Roman" w:eastAsia="Times New Roman" w:hAnsi="Times New Roman" w:cs="Times New Roman"/>
          <w:bCs/>
          <w:i/>
          <w:iCs/>
          <w:color w:val="000000"/>
          <w:lang w:val="it-IT" w:eastAsia="hr-HR"/>
        </w:rPr>
        <w:t xml:space="preserve"> djelatnika</w:t>
      </w:r>
    </w:p>
    <w:p w14:paraId="4B168B44" w14:textId="77777777" w:rsidR="00AE0BC6" w:rsidRPr="001C4D0D" w:rsidRDefault="00AE0BC6" w:rsidP="001C4D0D">
      <w:pPr>
        <w:spacing w:after="0" w:line="240" w:lineRule="auto"/>
        <w:jc w:val="both"/>
        <w:rPr>
          <w:rFonts w:ascii="Times New Roman" w:eastAsia="Times New Roman" w:hAnsi="Times New Roman" w:cs="Times New Roman"/>
          <w:bCs/>
          <w:i/>
          <w:iCs/>
          <w:color w:val="000000"/>
          <w:lang w:val="it-IT" w:eastAsia="hr-HR"/>
        </w:rPr>
      </w:pPr>
    </w:p>
    <w:p w14:paraId="3AE99169" w14:textId="77777777" w:rsidR="00AE0BC6" w:rsidRPr="001C4D0D" w:rsidRDefault="00AE0BC6" w:rsidP="001C4D0D">
      <w:pPr>
        <w:spacing w:after="0" w:line="240" w:lineRule="auto"/>
        <w:jc w:val="both"/>
        <w:rPr>
          <w:rFonts w:ascii="Times New Roman" w:eastAsia="Times New Roman" w:hAnsi="Times New Roman" w:cs="Times New Roman"/>
          <w:color w:val="000000"/>
          <w:lang w:val="it-IT" w:eastAsia="hr-HR"/>
        </w:rPr>
      </w:pPr>
      <w:proofErr w:type="spellStart"/>
      <w:r w:rsidRPr="001C4D0D">
        <w:rPr>
          <w:rFonts w:ascii="Times New Roman" w:eastAsia="Times New Roman" w:hAnsi="Times New Roman" w:cs="Times New Roman"/>
          <w:color w:val="000000"/>
          <w:lang w:val="it-IT" w:eastAsia="hr-HR"/>
        </w:rPr>
        <w:t>Ravnateljica</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će</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sudjelovati</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na</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sljedećim</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skupovima</w:t>
      </w:r>
      <w:proofErr w:type="spellEnd"/>
      <w:r w:rsidRPr="001C4D0D">
        <w:rPr>
          <w:rFonts w:ascii="Times New Roman" w:eastAsia="Times New Roman" w:hAnsi="Times New Roman" w:cs="Times New Roman"/>
          <w:color w:val="000000"/>
          <w:lang w:val="it-IT" w:eastAsia="hr-HR"/>
        </w:rPr>
        <w:t xml:space="preserve"> i </w:t>
      </w:r>
      <w:proofErr w:type="spellStart"/>
      <w:r w:rsidRPr="001C4D0D">
        <w:rPr>
          <w:rFonts w:ascii="Times New Roman" w:eastAsia="Times New Roman" w:hAnsi="Times New Roman" w:cs="Times New Roman"/>
          <w:color w:val="000000"/>
          <w:lang w:val="it-IT" w:eastAsia="hr-HR"/>
        </w:rPr>
        <w:t>manifestacijama</w:t>
      </w:r>
      <w:proofErr w:type="spellEnd"/>
      <w:r w:rsidRPr="001C4D0D">
        <w:rPr>
          <w:rFonts w:ascii="Times New Roman" w:eastAsia="Times New Roman" w:hAnsi="Times New Roman" w:cs="Times New Roman"/>
          <w:color w:val="000000"/>
          <w:lang w:val="it-IT" w:eastAsia="hr-HR"/>
        </w:rPr>
        <w:t xml:space="preserve">: </w:t>
      </w:r>
    </w:p>
    <w:p w14:paraId="2D7C3D97" w14:textId="77777777" w:rsidR="00AE0BC6" w:rsidRPr="001C4D0D" w:rsidRDefault="00AE0BC6" w:rsidP="001C4D0D">
      <w:pPr>
        <w:spacing w:after="0" w:line="240" w:lineRule="auto"/>
        <w:jc w:val="both"/>
        <w:rPr>
          <w:rFonts w:ascii="Times New Roman" w:eastAsia="Times New Roman" w:hAnsi="Times New Roman" w:cs="Times New Roman"/>
          <w:color w:val="000000"/>
          <w:lang w:val="it-IT" w:eastAsia="hr-HR"/>
        </w:rPr>
      </w:pPr>
      <w:r w:rsidRPr="001C4D0D">
        <w:rPr>
          <w:rFonts w:ascii="Times New Roman" w:eastAsia="Times New Roman" w:hAnsi="Times New Roman" w:cs="Times New Roman"/>
          <w:color w:val="000000"/>
          <w:lang w:val="it-IT" w:eastAsia="hr-HR"/>
        </w:rPr>
        <w:t xml:space="preserve">  -   Monte </w:t>
      </w:r>
      <w:proofErr w:type="spellStart"/>
      <w:r w:rsidRPr="001C4D0D">
        <w:rPr>
          <w:rFonts w:ascii="Times New Roman" w:eastAsia="Times New Roman" w:hAnsi="Times New Roman" w:cs="Times New Roman"/>
          <w:color w:val="000000"/>
          <w:lang w:val="it-IT" w:eastAsia="hr-HR"/>
        </w:rPr>
        <w:t>librić-sajam</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dječje</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knjige</w:t>
      </w:r>
      <w:proofErr w:type="spellEnd"/>
      <w:r w:rsidRPr="001C4D0D">
        <w:rPr>
          <w:rFonts w:ascii="Times New Roman" w:eastAsia="Times New Roman" w:hAnsi="Times New Roman" w:cs="Times New Roman"/>
          <w:color w:val="000000"/>
          <w:lang w:val="it-IT" w:eastAsia="hr-HR"/>
        </w:rPr>
        <w:t xml:space="preserve"> u </w:t>
      </w:r>
      <w:proofErr w:type="spellStart"/>
      <w:r w:rsidRPr="001C4D0D">
        <w:rPr>
          <w:rFonts w:ascii="Times New Roman" w:eastAsia="Times New Roman" w:hAnsi="Times New Roman" w:cs="Times New Roman"/>
          <w:color w:val="000000"/>
          <w:lang w:val="it-IT" w:eastAsia="hr-HR"/>
        </w:rPr>
        <w:t>Puli</w:t>
      </w:r>
      <w:proofErr w:type="spellEnd"/>
    </w:p>
    <w:p w14:paraId="12539889" w14:textId="77777777" w:rsidR="00AE0BC6" w:rsidRPr="001C4D0D" w:rsidRDefault="00AE0BC6" w:rsidP="001C4D0D">
      <w:pPr>
        <w:spacing w:after="0" w:line="240" w:lineRule="auto"/>
        <w:jc w:val="both"/>
        <w:rPr>
          <w:rFonts w:ascii="Times New Roman" w:eastAsia="Times New Roman" w:hAnsi="Times New Roman" w:cs="Times New Roman"/>
          <w:color w:val="000000"/>
          <w:lang w:val="it-IT" w:eastAsia="hr-HR"/>
        </w:rPr>
      </w:pPr>
      <w:r w:rsidRPr="001C4D0D">
        <w:rPr>
          <w:rFonts w:ascii="Times New Roman" w:eastAsia="Times New Roman" w:hAnsi="Times New Roman" w:cs="Times New Roman"/>
          <w:color w:val="000000"/>
          <w:lang w:val="it-IT" w:eastAsia="hr-HR"/>
        </w:rPr>
        <w:t xml:space="preserve">  -  </w:t>
      </w:r>
      <w:proofErr w:type="spellStart"/>
      <w:r w:rsidRPr="001C4D0D">
        <w:rPr>
          <w:rFonts w:ascii="Times New Roman" w:eastAsia="Times New Roman" w:hAnsi="Times New Roman" w:cs="Times New Roman"/>
          <w:color w:val="000000"/>
          <w:lang w:val="it-IT" w:eastAsia="hr-HR"/>
        </w:rPr>
        <w:t>stručni</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skupovi</w:t>
      </w:r>
      <w:proofErr w:type="spellEnd"/>
      <w:r w:rsidRPr="001C4D0D">
        <w:rPr>
          <w:rFonts w:ascii="Times New Roman" w:eastAsia="Times New Roman" w:hAnsi="Times New Roman" w:cs="Times New Roman"/>
          <w:color w:val="000000"/>
          <w:lang w:val="it-IT" w:eastAsia="hr-HR"/>
        </w:rPr>
        <w:t xml:space="preserve"> u </w:t>
      </w:r>
      <w:proofErr w:type="spellStart"/>
      <w:r w:rsidRPr="001C4D0D">
        <w:rPr>
          <w:rFonts w:ascii="Times New Roman" w:eastAsia="Times New Roman" w:hAnsi="Times New Roman" w:cs="Times New Roman"/>
          <w:color w:val="000000"/>
          <w:lang w:val="it-IT" w:eastAsia="hr-HR"/>
        </w:rPr>
        <w:t>organizaciji</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Knjižničarskog</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društva</w:t>
      </w:r>
      <w:proofErr w:type="spellEnd"/>
      <w:r w:rsidRPr="001C4D0D">
        <w:rPr>
          <w:rFonts w:ascii="Times New Roman" w:eastAsia="Times New Roman" w:hAnsi="Times New Roman" w:cs="Times New Roman"/>
          <w:color w:val="000000"/>
          <w:lang w:val="it-IT" w:eastAsia="hr-HR"/>
        </w:rPr>
        <w:t xml:space="preserve"> Rijeka, </w:t>
      </w:r>
      <w:proofErr w:type="spellStart"/>
      <w:r w:rsidRPr="001C4D0D">
        <w:rPr>
          <w:rFonts w:ascii="Times New Roman" w:eastAsia="Times New Roman" w:hAnsi="Times New Roman" w:cs="Times New Roman"/>
          <w:color w:val="000000"/>
          <w:lang w:val="it-IT" w:eastAsia="hr-HR"/>
        </w:rPr>
        <w:t>Hrvatskog</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knjižničarskog</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društva</w:t>
      </w:r>
      <w:proofErr w:type="spellEnd"/>
      <w:r w:rsidRPr="001C4D0D">
        <w:rPr>
          <w:rFonts w:ascii="Times New Roman" w:eastAsia="Times New Roman" w:hAnsi="Times New Roman" w:cs="Times New Roman"/>
          <w:color w:val="000000"/>
          <w:lang w:val="it-IT" w:eastAsia="hr-HR"/>
        </w:rPr>
        <w:t xml:space="preserve"> </w:t>
      </w:r>
    </w:p>
    <w:p w14:paraId="2C0F689B" w14:textId="77777777" w:rsidR="00AE0BC6" w:rsidRPr="001C4D0D" w:rsidRDefault="00AE0BC6" w:rsidP="001C4D0D">
      <w:pPr>
        <w:spacing w:after="0" w:line="240" w:lineRule="auto"/>
        <w:jc w:val="both"/>
        <w:rPr>
          <w:rFonts w:ascii="Times New Roman" w:eastAsia="Times New Roman" w:hAnsi="Times New Roman" w:cs="Times New Roman"/>
          <w:color w:val="000000"/>
          <w:lang w:val="it-IT" w:eastAsia="hr-HR"/>
        </w:rPr>
      </w:pPr>
      <w:r w:rsidRPr="001C4D0D">
        <w:rPr>
          <w:rFonts w:ascii="Times New Roman" w:eastAsia="Times New Roman" w:hAnsi="Times New Roman" w:cs="Times New Roman"/>
          <w:color w:val="000000"/>
          <w:lang w:val="it-IT" w:eastAsia="hr-HR"/>
        </w:rPr>
        <w:t xml:space="preserve">  -   </w:t>
      </w:r>
      <w:proofErr w:type="spellStart"/>
      <w:r w:rsidRPr="001C4D0D">
        <w:rPr>
          <w:rFonts w:ascii="Times New Roman" w:eastAsia="Times New Roman" w:hAnsi="Times New Roman" w:cs="Times New Roman"/>
          <w:color w:val="000000"/>
          <w:lang w:val="it-IT" w:eastAsia="hr-HR"/>
        </w:rPr>
        <w:t>skupština</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Knjižničarskog</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društva</w:t>
      </w:r>
      <w:proofErr w:type="spellEnd"/>
      <w:r w:rsidRPr="001C4D0D">
        <w:rPr>
          <w:rFonts w:ascii="Times New Roman" w:eastAsia="Times New Roman" w:hAnsi="Times New Roman" w:cs="Times New Roman"/>
          <w:color w:val="000000"/>
          <w:lang w:val="it-IT" w:eastAsia="hr-HR"/>
        </w:rPr>
        <w:t xml:space="preserve"> </w:t>
      </w:r>
    </w:p>
    <w:p w14:paraId="662CDBEC" w14:textId="77777777" w:rsidR="00AE0BC6" w:rsidRPr="001C4D0D" w:rsidRDefault="00AE0BC6" w:rsidP="001C4D0D">
      <w:pPr>
        <w:spacing w:after="0" w:line="240" w:lineRule="auto"/>
        <w:jc w:val="both"/>
        <w:rPr>
          <w:rFonts w:ascii="Times New Roman" w:eastAsia="Times New Roman" w:hAnsi="Times New Roman" w:cs="Times New Roman"/>
          <w:color w:val="000000"/>
          <w:lang w:val="it-IT" w:eastAsia="hr-HR"/>
        </w:rPr>
      </w:pPr>
      <w:r w:rsidRPr="001C4D0D">
        <w:rPr>
          <w:rFonts w:ascii="Times New Roman" w:eastAsia="Times New Roman" w:hAnsi="Times New Roman" w:cs="Times New Roman"/>
          <w:color w:val="000000"/>
          <w:lang w:val="it-IT" w:eastAsia="hr-HR"/>
        </w:rPr>
        <w:t xml:space="preserve">  -   </w:t>
      </w:r>
      <w:proofErr w:type="spellStart"/>
      <w:r w:rsidRPr="001C4D0D">
        <w:rPr>
          <w:rFonts w:ascii="Times New Roman" w:eastAsia="Times New Roman" w:hAnsi="Times New Roman" w:cs="Times New Roman"/>
          <w:color w:val="000000"/>
          <w:lang w:val="it-IT" w:eastAsia="hr-HR"/>
        </w:rPr>
        <w:t>Interliber</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sajam</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knjiga</w:t>
      </w:r>
      <w:proofErr w:type="spellEnd"/>
      <w:r w:rsidRPr="001C4D0D">
        <w:rPr>
          <w:rFonts w:ascii="Times New Roman" w:eastAsia="Times New Roman" w:hAnsi="Times New Roman" w:cs="Times New Roman"/>
          <w:color w:val="000000"/>
          <w:lang w:val="it-IT" w:eastAsia="hr-HR"/>
        </w:rPr>
        <w:t xml:space="preserve"> u </w:t>
      </w:r>
      <w:proofErr w:type="spellStart"/>
      <w:r w:rsidRPr="001C4D0D">
        <w:rPr>
          <w:rFonts w:ascii="Times New Roman" w:eastAsia="Times New Roman" w:hAnsi="Times New Roman" w:cs="Times New Roman"/>
          <w:color w:val="000000"/>
          <w:lang w:val="it-IT" w:eastAsia="hr-HR"/>
        </w:rPr>
        <w:t>Zagrebu</w:t>
      </w:r>
      <w:proofErr w:type="spellEnd"/>
      <w:r w:rsidRPr="001C4D0D">
        <w:rPr>
          <w:rFonts w:ascii="Times New Roman" w:eastAsia="Times New Roman" w:hAnsi="Times New Roman" w:cs="Times New Roman"/>
          <w:color w:val="000000"/>
          <w:lang w:val="it-IT" w:eastAsia="hr-HR"/>
        </w:rPr>
        <w:t xml:space="preserve"> </w:t>
      </w:r>
    </w:p>
    <w:p w14:paraId="61FDCFDD" w14:textId="77777777" w:rsidR="00AE0BC6" w:rsidRPr="001C4D0D" w:rsidRDefault="00AE0BC6" w:rsidP="001C4D0D">
      <w:pPr>
        <w:spacing w:after="0" w:line="240" w:lineRule="auto"/>
        <w:jc w:val="both"/>
        <w:rPr>
          <w:rFonts w:ascii="Times New Roman" w:eastAsia="Times New Roman" w:hAnsi="Times New Roman" w:cs="Times New Roman"/>
          <w:color w:val="000000"/>
          <w:lang w:val="it-IT" w:eastAsia="hr-HR"/>
        </w:rPr>
      </w:pPr>
      <w:r w:rsidRPr="001C4D0D">
        <w:rPr>
          <w:rFonts w:ascii="Times New Roman" w:eastAsia="Times New Roman" w:hAnsi="Times New Roman" w:cs="Times New Roman"/>
          <w:color w:val="000000"/>
          <w:lang w:val="it-IT" w:eastAsia="hr-HR"/>
        </w:rPr>
        <w:t xml:space="preserve">  -   </w:t>
      </w:r>
      <w:proofErr w:type="spellStart"/>
      <w:r w:rsidRPr="001C4D0D">
        <w:rPr>
          <w:rFonts w:ascii="Times New Roman" w:eastAsia="Times New Roman" w:hAnsi="Times New Roman" w:cs="Times New Roman"/>
          <w:color w:val="000000"/>
          <w:lang w:val="it-IT" w:eastAsia="hr-HR"/>
        </w:rPr>
        <w:t>Sajam</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knjiga</w:t>
      </w:r>
      <w:proofErr w:type="spellEnd"/>
      <w:r w:rsidRPr="001C4D0D">
        <w:rPr>
          <w:rFonts w:ascii="Times New Roman" w:eastAsia="Times New Roman" w:hAnsi="Times New Roman" w:cs="Times New Roman"/>
          <w:color w:val="000000"/>
          <w:lang w:val="it-IT" w:eastAsia="hr-HR"/>
        </w:rPr>
        <w:t xml:space="preserve"> u </w:t>
      </w:r>
      <w:proofErr w:type="spellStart"/>
      <w:r w:rsidRPr="001C4D0D">
        <w:rPr>
          <w:rFonts w:ascii="Times New Roman" w:eastAsia="Times New Roman" w:hAnsi="Times New Roman" w:cs="Times New Roman"/>
          <w:color w:val="000000"/>
          <w:lang w:val="it-IT" w:eastAsia="hr-HR"/>
        </w:rPr>
        <w:t>Puli</w:t>
      </w:r>
      <w:proofErr w:type="spellEnd"/>
    </w:p>
    <w:p w14:paraId="611C3709" w14:textId="77777777" w:rsidR="00AE0BC6" w:rsidRPr="001C4D0D" w:rsidRDefault="00AE0BC6" w:rsidP="001C4D0D">
      <w:pPr>
        <w:spacing w:after="0" w:line="240" w:lineRule="auto"/>
        <w:jc w:val="both"/>
        <w:rPr>
          <w:rFonts w:ascii="Times New Roman" w:eastAsia="Times New Roman" w:hAnsi="Times New Roman" w:cs="Times New Roman"/>
          <w:color w:val="000000"/>
          <w:lang w:val="it-IT" w:eastAsia="hr-HR"/>
        </w:rPr>
      </w:pPr>
      <w:r w:rsidRPr="001C4D0D">
        <w:rPr>
          <w:rFonts w:ascii="Times New Roman" w:eastAsia="Times New Roman" w:hAnsi="Times New Roman" w:cs="Times New Roman"/>
          <w:color w:val="000000"/>
          <w:lang w:val="it-IT" w:eastAsia="hr-HR"/>
        </w:rPr>
        <w:t xml:space="preserve">  -  </w:t>
      </w:r>
      <w:proofErr w:type="spellStart"/>
      <w:r w:rsidRPr="001C4D0D">
        <w:rPr>
          <w:rFonts w:ascii="Times New Roman" w:eastAsia="Times New Roman" w:hAnsi="Times New Roman" w:cs="Times New Roman"/>
          <w:color w:val="000000"/>
          <w:lang w:val="it-IT" w:eastAsia="hr-HR"/>
        </w:rPr>
        <w:t>edukativna</w:t>
      </w:r>
      <w:proofErr w:type="spellEnd"/>
      <w:r w:rsidRPr="001C4D0D">
        <w:rPr>
          <w:rFonts w:ascii="Times New Roman" w:eastAsia="Times New Roman" w:hAnsi="Times New Roman" w:cs="Times New Roman"/>
          <w:color w:val="000000"/>
          <w:lang w:val="it-IT" w:eastAsia="hr-HR"/>
        </w:rPr>
        <w:t xml:space="preserve"> </w:t>
      </w:r>
      <w:proofErr w:type="spellStart"/>
      <w:r w:rsidRPr="001C4D0D">
        <w:rPr>
          <w:rFonts w:ascii="Times New Roman" w:eastAsia="Times New Roman" w:hAnsi="Times New Roman" w:cs="Times New Roman"/>
          <w:color w:val="000000"/>
          <w:lang w:val="it-IT" w:eastAsia="hr-HR"/>
        </w:rPr>
        <w:t>predavanja</w:t>
      </w:r>
      <w:proofErr w:type="spellEnd"/>
      <w:r w:rsidRPr="001C4D0D">
        <w:rPr>
          <w:rFonts w:ascii="Times New Roman" w:eastAsia="Times New Roman" w:hAnsi="Times New Roman" w:cs="Times New Roman"/>
          <w:color w:val="000000"/>
          <w:lang w:val="it-IT" w:eastAsia="hr-HR"/>
        </w:rPr>
        <w:t xml:space="preserve"> i seminari</w:t>
      </w:r>
    </w:p>
    <w:p w14:paraId="127847BD" w14:textId="77777777" w:rsidR="00AE0BC6" w:rsidRPr="001C4D0D" w:rsidRDefault="00AE0BC6" w:rsidP="001C4D0D">
      <w:pPr>
        <w:pStyle w:val="Odlomakpopisa"/>
        <w:spacing w:after="0" w:line="240" w:lineRule="auto"/>
        <w:jc w:val="both"/>
        <w:rPr>
          <w:rFonts w:ascii="Times New Roman" w:eastAsia="Times New Roman" w:hAnsi="Times New Roman" w:cs="Times New Roman"/>
          <w:b/>
          <w:bCs/>
          <w:lang w:eastAsia="hr-HR"/>
        </w:rPr>
      </w:pPr>
    </w:p>
    <w:p w14:paraId="2B64CD9E" w14:textId="77777777" w:rsidR="00AE0BC6" w:rsidRPr="001C4D0D" w:rsidRDefault="00AE0BC6" w:rsidP="001C4D0D">
      <w:pPr>
        <w:pStyle w:val="Odlomakpopisa"/>
        <w:spacing w:after="0" w:line="240" w:lineRule="auto"/>
        <w:jc w:val="both"/>
        <w:rPr>
          <w:rFonts w:ascii="Times New Roman" w:eastAsia="Times New Roman" w:hAnsi="Times New Roman" w:cs="Times New Roman"/>
          <w:b/>
          <w:bCs/>
          <w:lang w:eastAsia="hr-HR"/>
        </w:rPr>
      </w:pPr>
    </w:p>
    <w:p w14:paraId="5530E377"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bCs/>
          <w:lang w:eastAsia="hr-HR"/>
        </w:rPr>
      </w:pPr>
      <w:r w:rsidRPr="001C4D0D">
        <w:rPr>
          <w:rFonts w:ascii="Times New Roman" w:eastAsia="Times New Roman" w:hAnsi="Times New Roman" w:cs="Times New Roman"/>
          <w:b/>
          <w:bCs/>
          <w:lang w:eastAsia="hr-HR"/>
        </w:rPr>
        <w:t xml:space="preserve">Izvori prihoda </w:t>
      </w:r>
    </w:p>
    <w:p w14:paraId="4F93277E"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p>
    <w:p w14:paraId="5B5EEFC1" w14:textId="77777777" w:rsidR="00AE0BC6" w:rsidRPr="001C4D0D" w:rsidRDefault="00AE0BC6" w:rsidP="001C4D0D">
      <w:pPr>
        <w:autoSpaceDE w:val="0"/>
        <w:autoSpaceDN w:val="0"/>
        <w:adjustRightInd w:val="0"/>
        <w:spacing w:after="0" w:line="240" w:lineRule="auto"/>
        <w:jc w:val="both"/>
        <w:rPr>
          <w:rFonts w:ascii="Times New Roman" w:hAnsi="Times New Roman" w:cs="Times New Roman"/>
          <w:bCs/>
        </w:rPr>
      </w:pPr>
      <w:r w:rsidRPr="001C4D0D">
        <w:rPr>
          <w:rFonts w:ascii="Times New Roman" w:eastAsia="Times New Roman" w:hAnsi="Times New Roman" w:cs="Times New Roman"/>
          <w:lang w:eastAsia="hr-HR"/>
        </w:rPr>
        <w:t xml:space="preserve">Za realizaciju aktivnosti Redovnog rada Javne ustanove Narodne knjižnice Kostrena za 2024.g. planirana su sredstva od </w:t>
      </w:r>
      <w:r w:rsidRPr="001C4D0D">
        <w:rPr>
          <w:rFonts w:ascii="Times New Roman" w:hAnsi="Times New Roman" w:cs="Times New Roman"/>
          <w:bCs/>
        </w:rPr>
        <w:t>125.200,00 eura kako slijedi:</w:t>
      </w:r>
    </w:p>
    <w:p w14:paraId="642096ED" w14:textId="77777777" w:rsidR="00AE0BC6" w:rsidRPr="001C4D0D" w:rsidRDefault="00AE0BC6" w:rsidP="00D07E75">
      <w:pPr>
        <w:pStyle w:val="Odlomakpopisa"/>
        <w:numPr>
          <w:ilvl w:val="0"/>
          <w:numId w:val="29"/>
        </w:num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Izvor 1 - Opći prihodi i primici  - odnose se na prihode iz proračuna Općine Kostrena i iz raspored viška prethodne godine temeljem Odluke o raspodjeli rezultata.</w:t>
      </w:r>
    </w:p>
    <w:p w14:paraId="514AFDCE" w14:textId="77777777" w:rsidR="00AE0BC6" w:rsidRPr="001C4D0D" w:rsidRDefault="00AE0BC6" w:rsidP="00D07E75">
      <w:pPr>
        <w:pStyle w:val="Odlomakpopisa"/>
        <w:numPr>
          <w:ilvl w:val="0"/>
          <w:numId w:val="29"/>
        </w:num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Izvor 2 - Vlastiti prihodi – odnose se izvore prihoda od zakupa dvorane i poslovnog prostora kafića, te usluga fotokopiranja i prodaje knjige proizvedene kroz izdavaštvo</w:t>
      </w:r>
    </w:p>
    <w:p w14:paraId="44F79D67" w14:textId="77777777" w:rsidR="00AE0BC6" w:rsidRPr="001C4D0D" w:rsidRDefault="00AE0BC6" w:rsidP="00D07E75">
      <w:pPr>
        <w:pStyle w:val="Odlomakpopisa"/>
        <w:numPr>
          <w:ilvl w:val="0"/>
          <w:numId w:val="29"/>
        </w:num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 xml:space="preserve">Izvor 3 - Prihodi za posebne namjene – odnose se na prihodi od članarina i </w:t>
      </w:r>
      <w:proofErr w:type="spellStart"/>
      <w:r w:rsidRPr="001C4D0D">
        <w:rPr>
          <w:rFonts w:ascii="Times New Roman" w:eastAsia="Times New Roman" w:hAnsi="Times New Roman" w:cs="Times New Roman"/>
          <w:lang w:eastAsia="hr-HR"/>
        </w:rPr>
        <w:t>zakasnina</w:t>
      </w:r>
      <w:proofErr w:type="spellEnd"/>
    </w:p>
    <w:p w14:paraId="6A5E62E4" w14:textId="77777777" w:rsidR="00AE0BC6" w:rsidRPr="001C4D0D" w:rsidRDefault="00AE0BC6" w:rsidP="00D07E75">
      <w:pPr>
        <w:pStyle w:val="Odlomakpopisa"/>
        <w:numPr>
          <w:ilvl w:val="0"/>
          <w:numId w:val="29"/>
        </w:num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Izvor 4 – Pomoći – odnose se na pomoći županijskog i državnog proračuna – Ministarstva kulture i medija RH</w:t>
      </w:r>
    </w:p>
    <w:p w14:paraId="4204A2F0" w14:textId="77777777" w:rsidR="00AE0BC6" w:rsidRPr="001C4D0D" w:rsidRDefault="00AE0BC6" w:rsidP="00D07E75">
      <w:pPr>
        <w:pStyle w:val="Odlomakpopisa"/>
        <w:numPr>
          <w:ilvl w:val="0"/>
          <w:numId w:val="29"/>
        </w:num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Izvor 5 – Donacije – odnose se uglavnom na donacije korisnika u knjigama</w:t>
      </w:r>
    </w:p>
    <w:p w14:paraId="46EBB06C" w14:textId="77777777" w:rsidR="00AE0BC6" w:rsidRPr="001C4D0D" w:rsidRDefault="00AE0BC6" w:rsidP="00D07E75">
      <w:pPr>
        <w:pStyle w:val="Odlomakpopisa"/>
        <w:numPr>
          <w:ilvl w:val="0"/>
          <w:numId w:val="29"/>
        </w:num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Izvor 6 – Prihodi od nadoknada šteta i refundacija –  odnose se na prihode od osiguranja po eventualnim nastalim štetama</w:t>
      </w:r>
    </w:p>
    <w:p w14:paraId="5ADBF3E7" w14:textId="77777777" w:rsidR="00AE0BC6" w:rsidRPr="001C4D0D" w:rsidRDefault="00AE0BC6" w:rsidP="001C4D0D">
      <w:pPr>
        <w:spacing w:after="0" w:line="240" w:lineRule="auto"/>
        <w:jc w:val="both"/>
        <w:rPr>
          <w:rFonts w:ascii="Times New Roman" w:eastAsia="Times New Roman" w:hAnsi="Times New Roman" w:cs="Times New Roman"/>
          <w:b/>
          <w:bCs/>
          <w:lang w:eastAsia="x-none"/>
        </w:rPr>
      </w:pPr>
    </w:p>
    <w:p w14:paraId="4328C87F" w14:textId="77777777" w:rsidR="00AE0BC6" w:rsidRPr="001C4D0D" w:rsidRDefault="00AE0BC6" w:rsidP="001C4D0D">
      <w:pPr>
        <w:pStyle w:val="Odlomakpopisa"/>
        <w:spacing w:after="0" w:line="240" w:lineRule="auto"/>
        <w:jc w:val="both"/>
        <w:rPr>
          <w:rFonts w:ascii="Times New Roman" w:eastAsia="Times New Roman" w:hAnsi="Times New Roman" w:cs="Times New Roman"/>
          <w:b/>
          <w:bCs/>
          <w:lang w:eastAsia="hr-HR"/>
        </w:rPr>
      </w:pPr>
    </w:p>
    <w:p w14:paraId="0EA09957" w14:textId="77777777" w:rsidR="00AE0BC6" w:rsidRPr="001C4D0D" w:rsidRDefault="00AE0BC6" w:rsidP="001C4D0D">
      <w:pPr>
        <w:spacing w:after="0" w:line="240" w:lineRule="auto"/>
        <w:jc w:val="both"/>
        <w:rPr>
          <w:rFonts w:ascii="Times New Roman" w:eastAsia="Times New Roman" w:hAnsi="Times New Roman" w:cs="Times New Roman"/>
          <w:b/>
          <w:bCs/>
          <w:lang w:eastAsia="x-none"/>
        </w:rPr>
      </w:pPr>
      <w:r w:rsidRPr="001C4D0D">
        <w:rPr>
          <w:rFonts w:ascii="Times New Roman" w:eastAsia="Times New Roman" w:hAnsi="Times New Roman" w:cs="Times New Roman"/>
          <w:b/>
          <w:bCs/>
          <w:lang w:eastAsia="x-none"/>
        </w:rPr>
        <w:t>Rashodi i izdaci aktivnosti</w:t>
      </w:r>
    </w:p>
    <w:p w14:paraId="422752FB"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79A73FBF" w14:textId="77777777" w:rsidR="00AE0BC6" w:rsidRPr="001C4D0D" w:rsidRDefault="00AE0BC6" w:rsidP="001C4D0D">
      <w:pPr>
        <w:spacing w:after="0" w:line="240" w:lineRule="auto"/>
        <w:rPr>
          <w:rFonts w:ascii="Times New Roman" w:hAnsi="Times New Roman" w:cs="Times New Roman"/>
          <w:lang w:eastAsia="hr-HR"/>
        </w:rPr>
      </w:pPr>
      <w:r w:rsidRPr="001C4D0D">
        <w:rPr>
          <w:rFonts w:ascii="Times New Roman" w:hAnsi="Times New Roman" w:cs="Times New Roman"/>
          <w:lang w:eastAsia="hr-HR"/>
        </w:rPr>
        <w:t xml:space="preserve">Prilikom planiranja rashoda uzeta je u obzir realizacija istih u 2023. godini i njihova procjena po osnovi tekućih i/ili ugovorenih obveza u planskom razdoblju. </w:t>
      </w:r>
    </w:p>
    <w:p w14:paraId="2045770D" w14:textId="77777777" w:rsidR="00AE0BC6" w:rsidRPr="001C4D0D" w:rsidRDefault="00AE0BC6" w:rsidP="001C4D0D">
      <w:pPr>
        <w:spacing w:after="0" w:line="240" w:lineRule="auto"/>
        <w:rPr>
          <w:rFonts w:ascii="Times New Roman" w:hAnsi="Times New Roman" w:cs="Times New Roman"/>
        </w:rPr>
      </w:pPr>
      <w:r w:rsidRPr="001C4D0D">
        <w:rPr>
          <w:rFonts w:ascii="Times New Roman" w:hAnsi="Times New Roman" w:cs="Times New Roman"/>
        </w:rPr>
        <w:t>Ukupni rashodi i izdaci po aktivnosti za 2024. godinu predlažu se u iznosu od 127.220,00 eura kako slijedi:</w:t>
      </w:r>
    </w:p>
    <w:p w14:paraId="23F50085" w14:textId="77777777" w:rsidR="00AE0BC6" w:rsidRPr="001C4D0D" w:rsidRDefault="00AE0BC6" w:rsidP="001C4D0D">
      <w:pPr>
        <w:spacing w:after="0" w:line="240" w:lineRule="auto"/>
        <w:rPr>
          <w:rFonts w:ascii="Times New Roman" w:hAnsi="Times New Roman" w:cs="Times New Roman"/>
        </w:rPr>
      </w:pPr>
    </w:p>
    <w:p w14:paraId="0921BD25" w14:textId="77777777" w:rsidR="00AE0BC6" w:rsidRPr="001C4D0D" w:rsidRDefault="00AE0BC6" w:rsidP="001C4D0D">
      <w:pPr>
        <w:spacing w:line="240" w:lineRule="auto"/>
        <w:rPr>
          <w:rFonts w:ascii="Times New Roman" w:eastAsia="Times New Roman" w:hAnsi="Times New Roman" w:cs="Times New Roman"/>
          <w:lang w:eastAsia="hr-HR"/>
        </w:rPr>
      </w:pPr>
      <w:r w:rsidRPr="001C4D0D">
        <w:rPr>
          <w:rFonts w:ascii="Times New Roman" w:hAnsi="Times New Roman" w:cs="Times New Roman"/>
          <w:b/>
          <w:bCs/>
        </w:rPr>
        <w:t xml:space="preserve">31 - Rashodi za zaposlene </w:t>
      </w:r>
      <w:r w:rsidRPr="001C4D0D">
        <w:rPr>
          <w:rFonts w:ascii="Times New Roman" w:hAnsi="Times New Roman" w:cs="Times New Roman"/>
        </w:rPr>
        <w:t>- podrazumijeva trošak bruto plaće i doprinosa na plaću. Povećanje proizlazi sukladno najavljenom povećanju osnovice za plaću i paušalne naknade za prehranu radnika.</w:t>
      </w:r>
    </w:p>
    <w:p w14:paraId="6E61EB36" w14:textId="77777777" w:rsidR="00AE0BC6" w:rsidRPr="001C4D0D" w:rsidRDefault="00AE0BC6" w:rsidP="001C4D0D">
      <w:pPr>
        <w:spacing w:line="240" w:lineRule="auto"/>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Rashodi za zaposlene su za 2024. godinu planirani prema određenim pripadajućim koeficijentima za pojedina radna mjesta, a prema Pravilniku o unutarnjem ustrojstvu i za godišnji postotak za minuli rad.</w:t>
      </w:r>
    </w:p>
    <w:p w14:paraId="3D896E5A"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lastRenderedPageBreak/>
        <w:t>Napomena: Moguće su izmjene prema Smjernicama Vlade Republike Hrvatske i odlukama načelnika Općine Kostrena.</w:t>
      </w:r>
    </w:p>
    <w:p w14:paraId="5C5B56B9" w14:textId="77777777" w:rsidR="00AE0BC6" w:rsidRPr="001C4D0D" w:rsidRDefault="00AE0BC6" w:rsidP="001C4D0D">
      <w:pPr>
        <w:spacing w:after="0" w:line="240" w:lineRule="auto"/>
        <w:jc w:val="both"/>
        <w:rPr>
          <w:rFonts w:ascii="Times New Roman" w:eastAsia="Times New Roman" w:hAnsi="Times New Roman" w:cs="Times New Roman"/>
          <w:b/>
          <w:lang w:eastAsia="hr-HR"/>
        </w:rPr>
      </w:pPr>
    </w:p>
    <w:p w14:paraId="371AE3DB" w14:textId="77777777" w:rsidR="00AE0BC6" w:rsidRPr="001C4D0D" w:rsidRDefault="00AE0BC6" w:rsidP="007C1E46">
      <w:pPr>
        <w:spacing w:after="0" w:line="240" w:lineRule="auto"/>
        <w:jc w:val="both"/>
        <w:rPr>
          <w:rFonts w:ascii="Times New Roman" w:hAnsi="Times New Roman" w:cs="Times New Roman"/>
        </w:rPr>
      </w:pPr>
      <w:r w:rsidRPr="001C4D0D">
        <w:rPr>
          <w:rFonts w:ascii="Times New Roman" w:eastAsia="Calibri" w:hAnsi="Times New Roman" w:cs="Times New Roman"/>
          <w:b/>
          <w:bCs/>
        </w:rPr>
        <w:t xml:space="preserve">32 - Materijalni rashodi </w:t>
      </w:r>
      <w:r w:rsidRPr="001C4D0D">
        <w:rPr>
          <w:rFonts w:ascii="Times New Roman" w:eastAsia="Calibri" w:hAnsi="Times New Roman" w:cs="Times New Roman"/>
        </w:rPr>
        <w:t xml:space="preserve">- skupina rashoda </w:t>
      </w:r>
      <w:r w:rsidRPr="001C4D0D">
        <w:rPr>
          <w:rFonts w:ascii="Times New Roman" w:hAnsi="Times New Roman" w:cs="Times New Roman"/>
          <w:bCs/>
        </w:rPr>
        <w:t>podrazumijeva troškove službenih putovanja (dnevnice, naknade za prijevoz, smještaj), stručnog usavršavanje zaposlenika, ostalih naknade troškova zaposlenima (</w:t>
      </w:r>
      <w:proofErr w:type="spellStart"/>
      <w:r w:rsidRPr="001C4D0D">
        <w:rPr>
          <w:rFonts w:ascii="Times New Roman" w:hAnsi="Times New Roman" w:cs="Times New Roman"/>
          <w:bCs/>
        </w:rPr>
        <w:t>loko</w:t>
      </w:r>
      <w:proofErr w:type="spellEnd"/>
      <w:r w:rsidRPr="001C4D0D">
        <w:rPr>
          <w:rFonts w:ascii="Times New Roman" w:hAnsi="Times New Roman" w:cs="Times New Roman"/>
          <w:bCs/>
        </w:rPr>
        <w:t xml:space="preserve"> vožnja, trošak parkiranja), uredskog materijala i ostalih materijalnih rashodi (uključujući stručnu literaturu i sredstva za čišćenje i održavanje), energije (plina i el. energije), sitni inventara, usluge telefona, pošte i prijevoza, komunalnih usluga (odvoz komunalnog otpada i opskrba vodom), zakupnine i najamnine (najam opreme i jednogodišnjih licenci za aplikacije), intelektualnih i osobnih usluga (ugovora o dijelu, autorskih honorara, student servisa), računalnih usluga (održavanje računala, aplikacija i web stranice), ostalih usluga (povremeni odvoz arhivske građe, grafičke usluge, usluge tiska) i ostalih nespomenutih rashoda poslovanja (premije osiguranja, reprezentacije, pristojbe i naknade i ostalih nespomenutih rashoda poslovanja). </w:t>
      </w:r>
      <w:r w:rsidRPr="001C4D0D">
        <w:rPr>
          <w:rFonts w:ascii="Times New Roman" w:eastAsia="Calibri" w:hAnsi="Times New Roman" w:cs="Times New Roman"/>
        </w:rPr>
        <w:t>Eventualne novonastale potrebe rješavati će se racionalizacijom troškova unutar iste skupine rashoda.</w:t>
      </w:r>
    </w:p>
    <w:p w14:paraId="1DA40A93"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p>
    <w:p w14:paraId="39365DDA" w14:textId="77777777" w:rsidR="00AE0BC6" w:rsidRPr="001C4D0D" w:rsidRDefault="00AE0BC6" w:rsidP="001C4D0D">
      <w:pPr>
        <w:spacing w:after="0" w:line="240" w:lineRule="auto"/>
        <w:rPr>
          <w:rFonts w:ascii="Times New Roman" w:hAnsi="Times New Roman" w:cs="Times New Roman"/>
        </w:rPr>
      </w:pPr>
      <w:r w:rsidRPr="001C4D0D">
        <w:rPr>
          <w:rFonts w:ascii="Times New Roman" w:eastAsia="Calibri" w:hAnsi="Times New Roman" w:cs="Times New Roman"/>
          <w:b/>
          <w:bCs/>
        </w:rPr>
        <w:t>42 - Rashodi za nabavu nefinancijske imovine -</w:t>
      </w:r>
      <w:r w:rsidRPr="001C4D0D">
        <w:rPr>
          <w:rFonts w:ascii="Times New Roman" w:eastAsia="Calibri" w:hAnsi="Times New Roman" w:cs="Times New Roman"/>
        </w:rPr>
        <w:t xml:space="preserve"> </w:t>
      </w:r>
      <w:r w:rsidRPr="001C4D0D">
        <w:rPr>
          <w:rFonts w:ascii="Times New Roman" w:hAnsi="Times New Roman" w:cs="Times New Roman"/>
        </w:rPr>
        <w:t xml:space="preserve">skupina rashoda podrazumijeva nabavku nove računalne opreme, namještaja, klasičnih knjiga i e-knjiga, slikovnica i didaktičkih igračaka za djecu. </w:t>
      </w:r>
    </w:p>
    <w:p w14:paraId="75BB53BA" w14:textId="77777777" w:rsidR="00AE0BC6" w:rsidRPr="001C4D0D" w:rsidRDefault="00AE0BC6" w:rsidP="001C4D0D">
      <w:pPr>
        <w:spacing w:after="0" w:line="240" w:lineRule="auto"/>
        <w:rPr>
          <w:rFonts w:ascii="Times New Roman" w:eastAsia="Times New Roman" w:hAnsi="Times New Roman" w:cs="Times New Roman"/>
          <w:bCs/>
          <w:lang w:eastAsia="hr-HR"/>
        </w:rPr>
      </w:pPr>
    </w:p>
    <w:p w14:paraId="2E87F71D" w14:textId="77777777" w:rsidR="00AE0BC6" w:rsidRPr="001C4D0D" w:rsidRDefault="00AE0BC6" w:rsidP="001C4D0D">
      <w:pPr>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 aktivnosti:</w:t>
      </w:r>
    </w:p>
    <w:p w14:paraId="311FE6C8" w14:textId="77777777" w:rsidR="00AE0BC6" w:rsidRPr="001C4D0D" w:rsidRDefault="00AE0BC6" w:rsidP="001C4D0D">
      <w:pPr>
        <w:spacing w:after="0" w:line="240" w:lineRule="auto"/>
        <w:jc w:val="both"/>
        <w:rPr>
          <w:rFonts w:ascii="Times New Roman" w:eastAsia="Times New Roman" w:hAnsi="Times New Roman" w:cs="Times New Roman"/>
          <w:bCs/>
          <w:lang w:eastAsia="hr-HR"/>
        </w:rPr>
      </w:pPr>
      <w:r w:rsidRPr="001C4D0D">
        <w:rPr>
          <w:rFonts w:ascii="Times New Roman" w:eastAsia="Times New Roman" w:hAnsi="Times New Roman" w:cs="Times New Roman"/>
          <w:bCs/>
          <w:lang w:eastAsia="hr-HR"/>
        </w:rPr>
        <w:t>Sukladno Uputama za izradu obrazloženja financijskog plana Ministarstva financija pokazatelji rezultata trebaju se navesti za sve aktivnosti/ projekte osim za aktivnosti vezane uz administraciju i upravljanje, hladni pogon (vozni park, opremanje i informatizacija) te održavanje. S obzirom da se redovna aktivnost odnosi upravo na navedene aktivnosti, ciljevi, zajedno s pokazateljima rezultata nisu iskazani.</w:t>
      </w:r>
    </w:p>
    <w:p w14:paraId="2FE558EE"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p>
    <w:p w14:paraId="0C9166E0" w14:textId="77777777" w:rsidR="00AE0BC6" w:rsidRPr="001C4D0D" w:rsidRDefault="00AE0BC6" w:rsidP="00D07E75">
      <w:pPr>
        <w:pStyle w:val="Odlomakpopisa"/>
        <w:numPr>
          <w:ilvl w:val="1"/>
          <w:numId w:val="31"/>
        </w:numPr>
        <w:spacing w:after="0" w:line="240" w:lineRule="auto"/>
        <w:jc w:val="both"/>
        <w:rPr>
          <w:rFonts w:ascii="Times New Roman" w:eastAsia="Times New Roman" w:hAnsi="Times New Roman" w:cs="Times New Roman"/>
          <w:b/>
          <w:bCs/>
          <w:lang w:eastAsia="hr-HR"/>
        </w:rPr>
      </w:pPr>
      <w:r w:rsidRPr="001C4D0D">
        <w:rPr>
          <w:rFonts w:ascii="Times New Roman" w:eastAsia="Times New Roman" w:hAnsi="Times New Roman" w:cs="Times New Roman"/>
          <w:b/>
          <w:bCs/>
          <w:lang w:eastAsia="hr-HR"/>
        </w:rPr>
        <w:t>PROGRAM:  POSEBNIH AKTIVNOSTI KNJIŽNICE</w:t>
      </w:r>
    </w:p>
    <w:p w14:paraId="41244CA2"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p>
    <w:p w14:paraId="289CB19A" w14:textId="77777777" w:rsidR="00AE0BC6" w:rsidRPr="001C4D0D" w:rsidRDefault="00AE0BC6" w:rsidP="001C4D0D">
      <w:pPr>
        <w:spacing w:line="240" w:lineRule="auto"/>
        <w:rPr>
          <w:rFonts w:ascii="Times New Roman" w:hAnsi="Times New Roman" w:cs="Times New Roman"/>
          <w:b/>
        </w:rPr>
      </w:pPr>
      <w:r w:rsidRPr="001C4D0D">
        <w:rPr>
          <w:rFonts w:ascii="Times New Roman" w:hAnsi="Times New Roman" w:cs="Times New Roman"/>
          <w:b/>
        </w:rPr>
        <w:t>Zakonska osnova i djelokrug rada Javne ustanove Narodna knjižnica Kostrena</w:t>
      </w:r>
    </w:p>
    <w:p w14:paraId="1E56371D"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 xml:space="preserve">Knjižnica svoju djelatnost temelji na : </w:t>
      </w:r>
    </w:p>
    <w:p w14:paraId="6C8D2907"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 xml:space="preserve">Zakonu o knjižnicama („Narodne novine“, br. 105/97., 5/98., 104/00. i 69/09., 17/19.)              </w:t>
      </w:r>
    </w:p>
    <w:p w14:paraId="7E6BD50B"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Standardima za narodne knjižnice u RH</w:t>
      </w:r>
    </w:p>
    <w:p w14:paraId="09D90F98"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Pravilniku o uvjetima i načinu stjecanja stručnih zvanja u knjižničarskoj struci</w:t>
      </w:r>
    </w:p>
    <w:p w14:paraId="6737F2CA"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Zakonu o ustanovama  („Narodne novine“ broj: 76/93., 29/97., 47/99., 35/08., 127/19),</w:t>
      </w:r>
    </w:p>
    <w:p w14:paraId="686A0E8A"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Statutu Narodne knjižnice Kostrena</w:t>
      </w:r>
    </w:p>
    <w:p w14:paraId="47BCB832"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Zakon o financiranju javnih potreba u kulturi (NN 47/90, 27/93, 38/09)</w:t>
      </w:r>
    </w:p>
    <w:p w14:paraId="2DF33DDE"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Zakon o proračunu (NN 87/08, 136/12,15/15, 144/21)</w:t>
      </w:r>
    </w:p>
    <w:p w14:paraId="6799301C" w14:textId="77777777" w:rsidR="00AE0BC6" w:rsidRPr="001C4D0D" w:rsidRDefault="00AE0BC6" w:rsidP="00D07E75">
      <w:pPr>
        <w:numPr>
          <w:ilvl w:val="0"/>
          <w:numId w:val="18"/>
        </w:numPr>
        <w:spacing w:after="0" w:line="240" w:lineRule="auto"/>
        <w:contextualSpacing/>
        <w:rPr>
          <w:rFonts w:ascii="Times New Roman" w:eastAsia="Calibri" w:hAnsi="Times New Roman" w:cs="Times New Roman"/>
        </w:rPr>
      </w:pPr>
      <w:r w:rsidRPr="001C4D0D">
        <w:rPr>
          <w:rFonts w:ascii="Times New Roman" w:eastAsia="Calibri" w:hAnsi="Times New Roman" w:cs="Times New Roman"/>
        </w:rPr>
        <w:t>Zakon o fiskalnoj odgovornosti (NN 111/18, 83/23)</w:t>
      </w:r>
    </w:p>
    <w:p w14:paraId="7AD7806E" w14:textId="77777777" w:rsidR="00AE0BC6" w:rsidRPr="001C4D0D" w:rsidRDefault="00AE0BC6" w:rsidP="00D07E75">
      <w:pPr>
        <w:pStyle w:val="Odlomakpopisa"/>
        <w:numPr>
          <w:ilvl w:val="0"/>
          <w:numId w:val="18"/>
        </w:numPr>
        <w:spacing w:after="0" w:line="240" w:lineRule="auto"/>
        <w:rPr>
          <w:rFonts w:ascii="Times New Roman" w:hAnsi="Times New Roman" w:cs="Times New Roman"/>
        </w:rPr>
      </w:pPr>
      <w:r w:rsidRPr="001C4D0D">
        <w:rPr>
          <w:rFonts w:ascii="Times New Roman" w:hAnsi="Times New Roman" w:cs="Times New Roman"/>
        </w:rPr>
        <w:t>korisničkim potrebama, pokazateljima poslovanja iz prethodne godine kao i suvremenim tendencijama razvoja narodnog knjižničarstva i svi drugi pozitivni propisi koji se primjenjuju na djelatnost Knjižnice</w:t>
      </w:r>
    </w:p>
    <w:p w14:paraId="3866E922" w14:textId="77777777" w:rsidR="00AE0BC6" w:rsidRPr="001C4D0D" w:rsidRDefault="00AE0BC6" w:rsidP="001C4D0D">
      <w:pPr>
        <w:spacing w:after="0" w:line="240" w:lineRule="auto"/>
        <w:jc w:val="both"/>
        <w:rPr>
          <w:rFonts w:ascii="Times New Roman" w:eastAsia="Times New Roman" w:hAnsi="Times New Roman" w:cs="Times New Roman"/>
          <w:b/>
          <w:bCs/>
          <w:lang w:eastAsia="x-none"/>
        </w:rPr>
      </w:pPr>
      <w:r w:rsidRPr="001C4D0D">
        <w:rPr>
          <w:rFonts w:ascii="Times New Roman" w:eastAsia="Times New Roman" w:hAnsi="Times New Roman" w:cs="Times New Roman"/>
          <w:lang w:eastAsia="hr-HR"/>
        </w:rPr>
        <w:t>i svi drugi pozitivni propisi koji se primjenjuju na djelatnost Narodne knjižnice Kostrena</w:t>
      </w:r>
    </w:p>
    <w:p w14:paraId="5F0A89DA"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p>
    <w:p w14:paraId="32575B7E"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p>
    <w:p w14:paraId="5C5DCECF"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Opis programa</w:t>
      </w:r>
    </w:p>
    <w:p w14:paraId="15D3B378"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Program posebnih aktivnosti čine sve kulturne manifestacije, obljetnice, događanja i ostali sadržaji kojima je svrha približavanje književnosti i navike čitanja i poboljšanja komunikacije raznim dobnim skupinama, s posebnom pozornošću na hrvatsku književnost. Program se provodi kroz aktivnosti Knjižnice:</w:t>
      </w:r>
    </w:p>
    <w:p w14:paraId="7598B504"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a) Noć knjige</w:t>
      </w:r>
    </w:p>
    <w:p w14:paraId="7E656405"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b) Tjedan dobre dječje knjige</w:t>
      </w:r>
    </w:p>
    <w:p w14:paraId="12BB008A"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c) Mjesec hrvatske knjige</w:t>
      </w:r>
    </w:p>
    <w:p w14:paraId="2B107731"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d) Tematske radionice komunikacije</w:t>
      </w:r>
    </w:p>
    <w:p w14:paraId="31B94A19"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p>
    <w:p w14:paraId="2C5C7CDF"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Ciljevi i pokazatelji učinka na razini programa</w:t>
      </w:r>
    </w:p>
    <w:p w14:paraId="732F3E0A"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Cilj je približiti naviku čitanja knjiga što većem broju novih korisnika, po raznim dobnim kategorijama,  uz održavanje književnih večeri gdje će se promovirati novi naslovi pisaca iz našeg kraja te naslovi drugih hrvatskih pisaca; različita predavanja, izložbe i predstave.</w:t>
      </w:r>
    </w:p>
    <w:p w14:paraId="766C0D53"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2A48278F"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E0BC6" w:rsidRPr="001C4D0D" w14:paraId="03050768"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2D225CE9"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Pokazatelj učinka</w:t>
            </w:r>
          </w:p>
        </w:tc>
        <w:tc>
          <w:tcPr>
            <w:tcW w:w="6339" w:type="dxa"/>
            <w:tcBorders>
              <w:top w:val="single" w:sz="4" w:space="0" w:color="auto"/>
              <w:left w:val="single" w:sz="4" w:space="0" w:color="auto"/>
              <w:bottom w:val="single" w:sz="4" w:space="0" w:color="auto"/>
              <w:right w:val="single" w:sz="4" w:space="0" w:color="auto"/>
            </w:tcBorders>
            <w:hideMark/>
          </w:tcPr>
          <w:p w14:paraId="1A5326D2"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Povećan broj korisnika</w:t>
            </w:r>
          </w:p>
        </w:tc>
      </w:tr>
      <w:tr w:rsidR="00AE0BC6" w:rsidRPr="001C4D0D" w14:paraId="2D345856" w14:textId="77777777" w:rsidTr="00FE24D3">
        <w:trPr>
          <w:trHeight w:val="641"/>
        </w:trPr>
        <w:tc>
          <w:tcPr>
            <w:tcW w:w="2739" w:type="dxa"/>
            <w:tcBorders>
              <w:top w:val="single" w:sz="4" w:space="0" w:color="auto"/>
              <w:left w:val="single" w:sz="4" w:space="0" w:color="auto"/>
              <w:bottom w:val="single" w:sz="4" w:space="0" w:color="auto"/>
              <w:right w:val="single" w:sz="4" w:space="0" w:color="auto"/>
            </w:tcBorders>
            <w:hideMark/>
          </w:tcPr>
          <w:p w14:paraId="72F9CE56"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Definicija</w:t>
            </w:r>
          </w:p>
        </w:tc>
        <w:tc>
          <w:tcPr>
            <w:tcW w:w="6339" w:type="dxa"/>
            <w:tcBorders>
              <w:top w:val="single" w:sz="4" w:space="0" w:color="auto"/>
              <w:left w:val="single" w:sz="4" w:space="0" w:color="auto"/>
              <w:bottom w:val="single" w:sz="4" w:space="0" w:color="auto"/>
              <w:right w:val="single" w:sz="4" w:space="0" w:color="auto"/>
            </w:tcBorders>
            <w:hideMark/>
          </w:tcPr>
          <w:p w14:paraId="746DA3DD"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Povećanje broja korisnika po svim dobnim skupinama temeljem održavanja dodatnih aktivnosti uz razvijanje čitalačkih navika</w:t>
            </w:r>
          </w:p>
        </w:tc>
      </w:tr>
      <w:tr w:rsidR="00AE0BC6" w:rsidRPr="001C4D0D" w14:paraId="589DE0A3"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4C2DA93E"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Jedinica</w:t>
            </w:r>
          </w:p>
        </w:tc>
        <w:tc>
          <w:tcPr>
            <w:tcW w:w="6339" w:type="dxa"/>
            <w:tcBorders>
              <w:top w:val="single" w:sz="4" w:space="0" w:color="auto"/>
              <w:left w:val="single" w:sz="4" w:space="0" w:color="auto"/>
              <w:bottom w:val="single" w:sz="4" w:space="0" w:color="auto"/>
              <w:right w:val="single" w:sz="4" w:space="0" w:color="auto"/>
            </w:tcBorders>
            <w:hideMark/>
          </w:tcPr>
          <w:p w14:paraId="0EC28CBD"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eastAsia="Times New Roman" w:hAnsi="Times New Roman" w:cs="Times New Roman"/>
                <w:lang w:eastAsia="hr-HR"/>
              </w:rPr>
              <w:t>Broj korisnika</w:t>
            </w:r>
          </w:p>
        </w:tc>
      </w:tr>
      <w:tr w:rsidR="00AE0BC6" w:rsidRPr="001C4D0D" w14:paraId="2ED0BA3B"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3BBFACF9"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Polazna vrijednost</w:t>
            </w:r>
          </w:p>
        </w:tc>
        <w:tc>
          <w:tcPr>
            <w:tcW w:w="6339" w:type="dxa"/>
            <w:tcBorders>
              <w:top w:val="single" w:sz="4" w:space="0" w:color="auto"/>
              <w:left w:val="single" w:sz="4" w:space="0" w:color="auto"/>
              <w:bottom w:val="single" w:sz="4" w:space="0" w:color="auto"/>
              <w:right w:val="single" w:sz="4" w:space="0" w:color="auto"/>
            </w:tcBorders>
          </w:tcPr>
          <w:p w14:paraId="435BAB8B"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150 korisnika</w:t>
            </w:r>
          </w:p>
        </w:tc>
      </w:tr>
      <w:tr w:rsidR="00AE0BC6" w:rsidRPr="001C4D0D" w14:paraId="5D8A8A93" w14:textId="77777777" w:rsidTr="00FE24D3">
        <w:trPr>
          <w:trHeight w:val="299"/>
        </w:trPr>
        <w:tc>
          <w:tcPr>
            <w:tcW w:w="2739" w:type="dxa"/>
            <w:tcBorders>
              <w:top w:val="single" w:sz="4" w:space="0" w:color="auto"/>
              <w:left w:val="single" w:sz="4" w:space="0" w:color="auto"/>
              <w:bottom w:val="single" w:sz="4" w:space="0" w:color="auto"/>
              <w:right w:val="single" w:sz="4" w:space="0" w:color="auto"/>
            </w:tcBorders>
            <w:hideMark/>
          </w:tcPr>
          <w:p w14:paraId="18852EE5"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4864C947"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Narodna knjižnica Kostrena</w:t>
            </w:r>
          </w:p>
        </w:tc>
      </w:tr>
      <w:tr w:rsidR="00AE0BC6" w:rsidRPr="001C4D0D" w14:paraId="010F8E43"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26F304D1"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(2024.)</w:t>
            </w:r>
          </w:p>
        </w:tc>
        <w:tc>
          <w:tcPr>
            <w:tcW w:w="6339" w:type="dxa"/>
            <w:tcBorders>
              <w:top w:val="single" w:sz="4" w:space="0" w:color="auto"/>
              <w:left w:val="single" w:sz="4" w:space="0" w:color="auto"/>
              <w:bottom w:val="single" w:sz="4" w:space="0" w:color="auto"/>
              <w:right w:val="single" w:sz="4" w:space="0" w:color="auto"/>
            </w:tcBorders>
          </w:tcPr>
          <w:p w14:paraId="540C907B"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150</w:t>
            </w:r>
          </w:p>
        </w:tc>
      </w:tr>
      <w:tr w:rsidR="00AE0BC6" w:rsidRPr="001C4D0D" w14:paraId="453F05E7"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4CD15012"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(2025.)</w:t>
            </w:r>
          </w:p>
        </w:tc>
        <w:tc>
          <w:tcPr>
            <w:tcW w:w="6339" w:type="dxa"/>
            <w:tcBorders>
              <w:top w:val="single" w:sz="4" w:space="0" w:color="auto"/>
              <w:left w:val="single" w:sz="4" w:space="0" w:color="auto"/>
              <w:bottom w:val="single" w:sz="4" w:space="0" w:color="auto"/>
              <w:right w:val="single" w:sz="4" w:space="0" w:color="auto"/>
            </w:tcBorders>
          </w:tcPr>
          <w:p w14:paraId="14F99111"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150</w:t>
            </w:r>
          </w:p>
        </w:tc>
      </w:tr>
      <w:tr w:rsidR="00AE0BC6" w:rsidRPr="001C4D0D" w14:paraId="1264E732" w14:textId="77777777" w:rsidTr="00FE24D3">
        <w:trPr>
          <w:trHeight w:val="359"/>
        </w:trPr>
        <w:tc>
          <w:tcPr>
            <w:tcW w:w="2739" w:type="dxa"/>
            <w:tcBorders>
              <w:top w:val="single" w:sz="4" w:space="0" w:color="auto"/>
              <w:left w:val="single" w:sz="4" w:space="0" w:color="auto"/>
              <w:bottom w:val="single" w:sz="4" w:space="0" w:color="auto"/>
              <w:right w:val="single" w:sz="4" w:space="0" w:color="auto"/>
            </w:tcBorders>
            <w:hideMark/>
          </w:tcPr>
          <w:p w14:paraId="1DD248C2"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(2026.)</w:t>
            </w:r>
          </w:p>
        </w:tc>
        <w:tc>
          <w:tcPr>
            <w:tcW w:w="6339" w:type="dxa"/>
            <w:tcBorders>
              <w:top w:val="single" w:sz="4" w:space="0" w:color="auto"/>
              <w:left w:val="single" w:sz="4" w:space="0" w:color="auto"/>
              <w:bottom w:val="single" w:sz="4" w:space="0" w:color="auto"/>
              <w:right w:val="single" w:sz="4" w:space="0" w:color="auto"/>
            </w:tcBorders>
          </w:tcPr>
          <w:p w14:paraId="273E0C26"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150</w:t>
            </w:r>
          </w:p>
        </w:tc>
      </w:tr>
    </w:tbl>
    <w:p w14:paraId="44063764"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3D87C315" w14:textId="77777777" w:rsidR="00AE0BC6" w:rsidRPr="001C4D0D" w:rsidRDefault="00AE0BC6" w:rsidP="001C4D0D">
      <w:pPr>
        <w:spacing w:after="0" w:line="240" w:lineRule="auto"/>
        <w:jc w:val="both"/>
        <w:rPr>
          <w:rFonts w:ascii="Times New Roman" w:eastAsia="Times New Roman" w:hAnsi="Times New Roman" w:cs="Times New Roman"/>
          <w:b/>
          <w:lang w:eastAsia="hr-HR"/>
        </w:rPr>
      </w:pPr>
    </w:p>
    <w:p w14:paraId="1C53C89C" w14:textId="77777777" w:rsidR="00AE0BC6" w:rsidRPr="001C4D0D" w:rsidRDefault="00AE0BC6" w:rsidP="001C4D0D">
      <w:pPr>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 xml:space="preserve">4.2.1.  Aktivnost Noć knjige </w:t>
      </w:r>
    </w:p>
    <w:p w14:paraId="5543C331"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23A40352"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b/>
          <w:bCs/>
          <w:i/>
          <w:iCs/>
          <w:lang w:eastAsia="hr-HR"/>
        </w:rPr>
        <w:t>Opis aktivnosti:</w:t>
      </w:r>
      <w:r w:rsidRPr="001C4D0D">
        <w:rPr>
          <w:rFonts w:ascii="Times New Roman" w:eastAsia="Times New Roman" w:hAnsi="Times New Roman" w:cs="Times New Roman"/>
          <w:lang w:eastAsia="hr-HR"/>
        </w:rPr>
        <w:t xml:space="preserve"> </w:t>
      </w:r>
    </w:p>
    <w:p w14:paraId="6620366E"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 xml:space="preserve">Od 2015. godine Knjižnica brojnim programima i aktivnostima obilježava Noć knjige. U sklopu programa Noć knjige organiziraju se gostovanja autora, različita tematska predavanja, izložbe, a za mlađe članove, djecu predškolske i školske dobi, </w:t>
      </w:r>
      <w:proofErr w:type="spellStart"/>
      <w:r w:rsidRPr="001C4D0D">
        <w:rPr>
          <w:rFonts w:ascii="Times New Roman" w:eastAsia="Times New Roman" w:hAnsi="Times New Roman" w:cs="Times New Roman"/>
          <w:lang w:eastAsia="hr-HR"/>
        </w:rPr>
        <w:t>pričaonice</w:t>
      </w:r>
      <w:proofErr w:type="spellEnd"/>
      <w:r w:rsidRPr="001C4D0D">
        <w:rPr>
          <w:rFonts w:ascii="Times New Roman" w:eastAsia="Times New Roman" w:hAnsi="Times New Roman" w:cs="Times New Roman"/>
          <w:lang w:eastAsia="hr-HR"/>
        </w:rPr>
        <w:t xml:space="preserve"> i radionice.</w:t>
      </w:r>
    </w:p>
    <w:p w14:paraId="7CD50B66" w14:textId="77777777" w:rsidR="00AE0BC6" w:rsidRPr="001C4D0D" w:rsidRDefault="00AE0BC6" w:rsidP="001C4D0D">
      <w:pPr>
        <w:spacing w:after="0" w:line="240" w:lineRule="auto"/>
        <w:jc w:val="both"/>
        <w:rPr>
          <w:rFonts w:ascii="Times New Roman" w:eastAsia="Times New Roman" w:hAnsi="Times New Roman" w:cs="Times New Roman"/>
          <w:b/>
          <w:bCs/>
          <w:i/>
          <w:iCs/>
          <w:lang w:eastAsia="hr-HR"/>
        </w:rPr>
      </w:pPr>
    </w:p>
    <w:p w14:paraId="14234869" w14:textId="77777777" w:rsidR="00AE0BC6" w:rsidRPr="001C4D0D" w:rsidRDefault="00AE0BC6" w:rsidP="001C4D0D">
      <w:pPr>
        <w:spacing w:after="0" w:line="240" w:lineRule="auto"/>
        <w:jc w:val="both"/>
        <w:rPr>
          <w:rFonts w:ascii="Times New Roman" w:eastAsia="Times New Roman" w:hAnsi="Times New Roman" w:cs="Times New Roman"/>
          <w:b/>
          <w:bCs/>
          <w:i/>
          <w:iCs/>
          <w:lang w:eastAsia="hr-HR"/>
        </w:rPr>
      </w:pPr>
      <w:r w:rsidRPr="001C4D0D">
        <w:rPr>
          <w:rFonts w:ascii="Times New Roman" w:eastAsia="Times New Roman" w:hAnsi="Times New Roman" w:cs="Times New Roman"/>
          <w:b/>
          <w:bCs/>
          <w:i/>
          <w:iCs/>
          <w:lang w:eastAsia="hr-HR"/>
        </w:rPr>
        <w:t>Izvor prihoda:</w:t>
      </w:r>
    </w:p>
    <w:p w14:paraId="289D9D77"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izvori financiranja za 2024. godinu iskazuju se kako slijedi:</w:t>
      </w:r>
    </w:p>
    <w:p w14:paraId="41AEB659" w14:textId="77777777" w:rsidR="00AE0BC6" w:rsidRPr="001C4D0D" w:rsidRDefault="00AE0BC6" w:rsidP="00F50BEA">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Izvor 1 - Opći prihodi i primici – odnose se na prihod iz proračuna Općine Kostrena</w:t>
      </w:r>
    </w:p>
    <w:p w14:paraId="66963F2F"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p>
    <w:p w14:paraId="2D02D986" w14:textId="77777777" w:rsidR="00AE0BC6" w:rsidRPr="001C4D0D" w:rsidRDefault="00AE0BC6" w:rsidP="001C4D0D">
      <w:pPr>
        <w:spacing w:after="0" w:line="240" w:lineRule="auto"/>
        <w:jc w:val="both"/>
        <w:rPr>
          <w:rFonts w:ascii="Times New Roman" w:eastAsia="Times New Roman" w:hAnsi="Times New Roman" w:cs="Times New Roman"/>
          <w:b/>
          <w:bCs/>
          <w:color w:val="FF0000"/>
          <w:lang w:eastAsia="hr-HR"/>
        </w:rPr>
      </w:pPr>
      <w:r w:rsidRPr="001C4D0D">
        <w:rPr>
          <w:rFonts w:ascii="Times New Roman" w:eastAsia="Times New Roman" w:hAnsi="Times New Roman" w:cs="Times New Roman"/>
          <w:b/>
          <w:bCs/>
          <w:lang w:eastAsia="hr-HR"/>
        </w:rPr>
        <w:t xml:space="preserve">Rashodi i izdaci </w:t>
      </w:r>
      <w:r w:rsidRPr="001C4D0D">
        <w:rPr>
          <w:rFonts w:ascii="Times New Roman" w:eastAsia="Times New Roman" w:hAnsi="Times New Roman" w:cs="Times New Roman"/>
          <w:b/>
          <w:bCs/>
          <w:lang w:eastAsia="x-none"/>
        </w:rPr>
        <w:t>aktivnosti</w:t>
      </w:r>
      <w:r w:rsidRPr="001C4D0D">
        <w:rPr>
          <w:rFonts w:ascii="Times New Roman" w:eastAsia="Times New Roman" w:hAnsi="Times New Roman" w:cs="Times New Roman"/>
          <w:b/>
          <w:bCs/>
          <w:lang w:eastAsia="hr-HR"/>
        </w:rPr>
        <w:t xml:space="preserve"> </w:t>
      </w:r>
    </w:p>
    <w:p w14:paraId="615FAF49" w14:textId="77777777" w:rsidR="00AE0BC6" w:rsidRPr="001C4D0D" w:rsidRDefault="00AE0BC6" w:rsidP="001C4D0D">
      <w:pPr>
        <w:spacing w:after="0" w:line="240" w:lineRule="auto"/>
        <w:jc w:val="both"/>
        <w:rPr>
          <w:rFonts w:ascii="Times New Roman" w:eastAsia="Times New Roman" w:hAnsi="Times New Roman" w:cs="Times New Roman"/>
          <w:b/>
          <w:bCs/>
          <w:color w:val="FF0000"/>
          <w:lang w:eastAsia="hr-HR"/>
        </w:rPr>
      </w:pPr>
    </w:p>
    <w:p w14:paraId="2ED479E8"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b/>
          <w:bCs/>
          <w:lang w:eastAsia="hr-HR"/>
        </w:rPr>
        <w:t xml:space="preserve">32 Materijalni rashodi -  </w:t>
      </w:r>
      <w:r w:rsidRPr="001C4D0D">
        <w:rPr>
          <w:rFonts w:ascii="Times New Roman" w:eastAsia="Times New Roman" w:hAnsi="Times New Roman" w:cs="Times New Roman"/>
          <w:lang w:eastAsia="hr-HR"/>
        </w:rPr>
        <w:t>podrazumijevaju troškove intelektualnih usluga -  drugog dohotka za isplatu naknade autorima, predavačima i sl.</w:t>
      </w:r>
    </w:p>
    <w:p w14:paraId="285592D3" w14:textId="77777777" w:rsidR="00AE0BC6" w:rsidRDefault="00AE0BC6" w:rsidP="001C4D0D">
      <w:pPr>
        <w:spacing w:after="0" w:line="240" w:lineRule="auto"/>
        <w:jc w:val="both"/>
        <w:rPr>
          <w:rFonts w:ascii="Times New Roman" w:eastAsia="Times New Roman" w:hAnsi="Times New Roman" w:cs="Times New Roman"/>
          <w:lang w:eastAsia="hr-HR"/>
        </w:rPr>
      </w:pPr>
    </w:p>
    <w:p w14:paraId="66A52E8C" w14:textId="77777777" w:rsidR="006E64B9" w:rsidRPr="001C4D0D" w:rsidRDefault="006E64B9" w:rsidP="001C4D0D">
      <w:pPr>
        <w:spacing w:after="0" w:line="240" w:lineRule="auto"/>
        <w:jc w:val="both"/>
        <w:rPr>
          <w:rFonts w:ascii="Times New Roman" w:eastAsia="Times New Roman" w:hAnsi="Times New Roman" w:cs="Times New Roman"/>
          <w:lang w:eastAsia="hr-HR"/>
        </w:rPr>
      </w:pPr>
    </w:p>
    <w:p w14:paraId="75EE5E73" w14:textId="77777777" w:rsidR="00AE0BC6" w:rsidRPr="001C4D0D" w:rsidRDefault="00AE0BC6" w:rsidP="001C4D0D">
      <w:pPr>
        <w:spacing w:after="0" w:line="240" w:lineRule="auto"/>
        <w:jc w:val="both"/>
        <w:rPr>
          <w:rFonts w:ascii="Times New Roman" w:eastAsia="Times New Roman" w:hAnsi="Times New Roman" w:cs="Times New Roman"/>
          <w:b/>
          <w:bCs/>
          <w:i/>
          <w:iCs/>
          <w:lang w:eastAsia="hr-HR"/>
        </w:rPr>
      </w:pPr>
      <w:r w:rsidRPr="001C4D0D">
        <w:rPr>
          <w:rFonts w:ascii="Times New Roman" w:eastAsia="Times New Roman" w:hAnsi="Times New Roman" w:cs="Times New Roman"/>
          <w:lang w:eastAsia="hr-HR"/>
        </w:rPr>
        <w:t xml:space="preserve"> </w:t>
      </w:r>
      <w:r w:rsidRPr="001C4D0D">
        <w:rPr>
          <w:rFonts w:ascii="Times New Roman" w:eastAsia="Times New Roman" w:hAnsi="Times New Roman" w:cs="Times New Roman"/>
          <w:b/>
          <w:bCs/>
          <w:i/>
          <w:iCs/>
          <w:lang w:eastAsia="hr-HR"/>
        </w:rPr>
        <w:t>Cilj aktivnosti:</w:t>
      </w:r>
    </w:p>
    <w:p w14:paraId="54AA4BA6"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Organiziranjem raznih programa za djecu i odrasle radi promicanja zanimanja za čitanje, književnost i medijsku kulturu, Knjižnica ispunjava svoju zadaću da svoje djelovanje zasniva na kulturi. Kroz aktivnost Noći  knjige cilja se na povećanje navike čitanja kod populacije svih dobnih skupina.</w:t>
      </w:r>
    </w:p>
    <w:p w14:paraId="24251279"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3D426667"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375F4AF8"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E0BC6" w:rsidRPr="001C4D0D" w14:paraId="4DB81EA3"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5DCBE5DB"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723DF39F"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eastAsia="Times New Roman" w:hAnsi="Times New Roman" w:cs="Times New Roman"/>
                <w:lang w:eastAsia="hr-HR"/>
              </w:rPr>
              <w:t>Povećanje prisutnih korisnika</w:t>
            </w:r>
          </w:p>
        </w:tc>
      </w:tr>
      <w:tr w:rsidR="00AE0BC6" w:rsidRPr="001C4D0D" w14:paraId="1F07145D" w14:textId="77777777" w:rsidTr="00FE24D3">
        <w:trPr>
          <w:trHeight w:val="641"/>
        </w:trPr>
        <w:tc>
          <w:tcPr>
            <w:tcW w:w="2739" w:type="dxa"/>
            <w:tcBorders>
              <w:top w:val="single" w:sz="4" w:space="0" w:color="auto"/>
              <w:left w:val="single" w:sz="4" w:space="0" w:color="auto"/>
              <w:bottom w:val="single" w:sz="4" w:space="0" w:color="auto"/>
              <w:right w:val="single" w:sz="4" w:space="0" w:color="auto"/>
            </w:tcBorders>
            <w:hideMark/>
          </w:tcPr>
          <w:p w14:paraId="2B7C2111"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Definicija</w:t>
            </w:r>
          </w:p>
        </w:tc>
        <w:tc>
          <w:tcPr>
            <w:tcW w:w="6339" w:type="dxa"/>
            <w:tcBorders>
              <w:top w:val="single" w:sz="4" w:space="0" w:color="auto"/>
              <w:left w:val="single" w:sz="4" w:space="0" w:color="auto"/>
              <w:bottom w:val="single" w:sz="4" w:space="0" w:color="auto"/>
              <w:right w:val="single" w:sz="4" w:space="0" w:color="auto"/>
            </w:tcBorders>
            <w:hideMark/>
          </w:tcPr>
          <w:p w14:paraId="540D5873"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eastAsia="Times New Roman" w:hAnsi="Times New Roman" w:cs="Times New Roman"/>
                <w:lang w:eastAsia="hr-HR"/>
              </w:rPr>
              <w:t>U svrhu povećanja broja korisnika kroz prisutnost na raznim promocijama povećava se broj korisnika starije životne dobi</w:t>
            </w:r>
          </w:p>
        </w:tc>
      </w:tr>
      <w:tr w:rsidR="00AE0BC6" w:rsidRPr="001C4D0D" w14:paraId="3E022203"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6DA4EC6E"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Jedinica</w:t>
            </w:r>
          </w:p>
        </w:tc>
        <w:tc>
          <w:tcPr>
            <w:tcW w:w="6339" w:type="dxa"/>
            <w:tcBorders>
              <w:top w:val="single" w:sz="4" w:space="0" w:color="auto"/>
              <w:left w:val="single" w:sz="4" w:space="0" w:color="auto"/>
              <w:bottom w:val="single" w:sz="4" w:space="0" w:color="auto"/>
              <w:right w:val="single" w:sz="4" w:space="0" w:color="auto"/>
            </w:tcBorders>
            <w:hideMark/>
          </w:tcPr>
          <w:p w14:paraId="6B0F1E16"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eastAsia="Times New Roman" w:hAnsi="Times New Roman" w:cs="Times New Roman"/>
                <w:lang w:eastAsia="hr-HR"/>
              </w:rPr>
              <w:t>broj</w:t>
            </w:r>
          </w:p>
        </w:tc>
      </w:tr>
      <w:tr w:rsidR="00AE0BC6" w:rsidRPr="001C4D0D" w14:paraId="208804D2"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72DF95D8"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Polazna vrijednost</w:t>
            </w:r>
          </w:p>
        </w:tc>
        <w:tc>
          <w:tcPr>
            <w:tcW w:w="6339" w:type="dxa"/>
            <w:tcBorders>
              <w:top w:val="single" w:sz="4" w:space="0" w:color="auto"/>
              <w:left w:val="single" w:sz="4" w:space="0" w:color="auto"/>
              <w:bottom w:val="single" w:sz="4" w:space="0" w:color="auto"/>
              <w:right w:val="single" w:sz="4" w:space="0" w:color="auto"/>
            </w:tcBorders>
          </w:tcPr>
          <w:p w14:paraId="0684679F"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150 korisnika</w:t>
            </w:r>
          </w:p>
        </w:tc>
      </w:tr>
      <w:tr w:rsidR="00AE0BC6" w:rsidRPr="001C4D0D" w14:paraId="64495113" w14:textId="77777777" w:rsidTr="00FE24D3">
        <w:trPr>
          <w:trHeight w:val="299"/>
        </w:trPr>
        <w:tc>
          <w:tcPr>
            <w:tcW w:w="2739" w:type="dxa"/>
            <w:tcBorders>
              <w:top w:val="single" w:sz="4" w:space="0" w:color="auto"/>
              <w:left w:val="single" w:sz="4" w:space="0" w:color="auto"/>
              <w:bottom w:val="single" w:sz="4" w:space="0" w:color="auto"/>
              <w:right w:val="single" w:sz="4" w:space="0" w:color="auto"/>
            </w:tcBorders>
            <w:hideMark/>
          </w:tcPr>
          <w:p w14:paraId="1D2DBFC3"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7F225CA6"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Narodna knjižnica Kostrena</w:t>
            </w:r>
          </w:p>
        </w:tc>
      </w:tr>
      <w:tr w:rsidR="00AE0BC6" w:rsidRPr="001C4D0D" w14:paraId="7FB666A7"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6BB84102"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(2024.)</w:t>
            </w:r>
          </w:p>
        </w:tc>
        <w:tc>
          <w:tcPr>
            <w:tcW w:w="6339" w:type="dxa"/>
            <w:tcBorders>
              <w:top w:val="single" w:sz="4" w:space="0" w:color="auto"/>
              <w:left w:val="single" w:sz="4" w:space="0" w:color="auto"/>
              <w:bottom w:val="single" w:sz="4" w:space="0" w:color="auto"/>
              <w:right w:val="single" w:sz="4" w:space="0" w:color="auto"/>
            </w:tcBorders>
            <w:shd w:val="clear" w:color="auto" w:fill="auto"/>
          </w:tcPr>
          <w:p w14:paraId="16A2D447"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150</w:t>
            </w:r>
          </w:p>
        </w:tc>
      </w:tr>
      <w:tr w:rsidR="00AE0BC6" w:rsidRPr="001C4D0D" w14:paraId="373F4A83"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138D2415"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(2025.)</w:t>
            </w:r>
          </w:p>
        </w:tc>
        <w:tc>
          <w:tcPr>
            <w:tcW w:w="6339" w:type="dxa"/>
            <w:tcBorders>
              <w:top w:val="single" w:sz="4" w:space="0" w:color="auto"/>
              <w:left w:val="single" w:sz="4" w:space="0" w:color="auto"/>
              <w:bottom w:val="single" w:sz="4" w:space="0" w:color="auto"/>
              <w:right w:val="single" w:sz="4" w:space="0" w:color="auto"/>
            </w:tcBorders>
            <w:shd w:val="clear" w:color="auto" w:fill="auto"/>
          </w:tcPr>
          <w:p w14:paraId="28AE0695"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150</w:t>
            </w:r>
          </w:p>
        </w:tc>
      </w:tr>
      <w:tr w:rsidR="00AE0BC6" w:rsidRPr="001C4D0D" w14:paraId="5736C833" w14:textId="77777777" w:rsidTr="00FE24D3">
        <w:trPr>
          <w:trHeight w:val="359"/>
        </w:trPr>
        <w:tc>
          <w:tcPr>
            <w:tcW w:w="2739" w:type="dxa"/>
            <w:tcBorders>
              <w:top w:val="single" w:sz="4" w:space="0" w:color="auto"/>
              <w:left w:val="single" w:sz="4" w:space="0" w:color="auto"/>
              <w:bottom w:val="single" w:sz="4" w:space="0" w:color="auto"/>
              <w:right w:val="single" w:sz="4" w:space="0" w:color="auto"/>
            </w:tcBorders>
            <w:hideMark/>
          </w:tcPr>
          <w:p w14:paraId="121A48E7"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(2026.)</w:t>
            </w:r>
          </w:p>
        </w:tc>
        <w:tc>
          <w:tcPr>
            <w:tcW w:w="6339" w:type="dxa"/>
            <w:tcBorders>
              <w:top w:val="single" w:sz="4" w:space="0" w:color="auto"/>
              <w:left w:val="single" w:sz="4" w:space="0" w:color="auto"/>
              <w:bottom w:val="single" w:sz="4" w:space="0" w:color="auto"/>
              <w:right w:val="single" w:sz="4" w:space="0" w:color="auto"/>
            </w:tcBorders>
            <w:shd w:val="clear" w:color="auto" w:fill="auto"/>
          </w:tcPr>
          <w:p w14:paraId="156B7A12"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150</w:t>
            </w:r>
          </w:p>
        </w:tc>
      </w:tr>
    </w:tbl>
    <w:p w14:paraId="6BAB2730"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i/>
          <w:lang w:eastAsia="hr-HR"/>
        </w:rPr>
      </w:pPr>
    </w:p>
    <w:p w14:paraId="200B5466"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i/>
          <w:lang w:eastAsia="hr-HR"/>
        </w:rPr>
      </w:pPr>
    </w:p>
    <w:p w14:paraId="6DB19F8C" w14:textId="77777777" w:rsidR="00AE0BC6" w:rsidRPr="001C4D0D" w:rsidRDefault="00AE0BC6" w:rsidP="001C4D0D">
      <w:pPr>
        <w:spacing w:after="0" w:line="240" w:lineRule="auto"/>
        <w:jc w:val="both"/>
        <w:rPr>
          <w:rFonts w:ascii="Times New Roman" w:eastAsia="Times New Roman" w:hAnsi="Times New Roman" w:cs="Times New Roman"/>
          <w:b/>
          <w:bCs/>
          <w:i/>
          <w:lang w:eastAsia="hr-HR"/>
        </w:rPr>
      </w:pPr>
      <w:r w:rsidRPr="001C4D0D">
        <w:rPr>
          <w:rFonts w:ascii="Times New Roman" w:eastAsia="Times New Roman" w:hAnsi="Times New Roman" w:cs="Times New Roman"/>
          <w:b/>
          <w:bCs/>
          <w:i/>
          <w:lang w:eastAsia="hr-HR"/>
        </w:rPr>
        <w:t>Izvještaj o postignutim ciljevima i rezultatima programa temeljenim na pokazateljima uspješnosti  u prethodnoj godini.</w:t>
      </w:r>
    </w:p>
    <w:p w14:paraId="5242BD89" w14:textId="77777777" w:rsidR="00AE0BC6" w:rsidRPr="001C4D0D" w:rsidRDefault="00AE0BC6" w:rsidP="001C4D0D">
      <w:pPr>
        <w:spacing w:after="0" w:line="240" w:lineRule="auto"/>
        <w:jc w:val="both"/>
        <w:rPr>
          <w:rFonts w:ascii="Times New Roman" w:eastAsia="Times New Roman" w:hAnsi="Times New Roman" w:cs="Times New Roman"/>
          <w:b/>
          <w:bCs/>
          <w:i/>
          <w:lang w:eastAsia="hr-HR"/>
        </w:rPr>
      </w:pPr>
    </w:p>
    <w:p w14:paraId="656E1E63" w14:textId="77777777" w:rsidR="00AE0BC6" w:rsidRPr="001C4D0D" w:rsidRDefault="00AE0BC6" w:rsidP="00CC5FE8">
      <w:pPr>
        <w:shd w:val="clear" w:color="auto" w:fill="FFFFFF"/>
        <w:spacing w:after="225" w:line="240" w:lineRule="auto"/>
        <w:jc w:val="both"/>
        <w:rPr>
          <w:rFonts w:ascii="Times New Roman" w:eastAsia="Times New Roman" w:hAnsi="Times New Roman" w:cs="Times New Roman"/>
          <w:color w:val="000000"/>
          <w:lang w:eastAsia="hr-HR"/>
        </w:rPr>
      </w:pPr>
      <w:r w:rsidRPr="001C4D0D">
        <w:rPr>
          <w:rFonts w:ascii="Times New Roman" w:eastAsia="Times New Roman" w:hAnsi="Times New Roman" w:cs="Times New Roman"/>
          <w:color w:val="000000"/>
          <w:lang w:eastAsia="hr-HR"/>
        </w:rPr>
        <w:lastRenderedPageBreak/>
        <w:t xml:space="preserve">Povodom Noći knjige naš sumještanin Boris </w:t>
      </w:r>
      <w:proofErr w:type="spellStart"/>
      <w:r w:rsidRPr="001C4D0D">
        <w:rPr>
          <w:rFonts w:ascii="Times New Roman" w:eastAsia="Times New Roman" w:hAnsi="Times New Roman" w:cs="Times New Roman"/>
          <w:color w:val="000000"/>
          <w:lang w:eastAsia="hr-HR"/>
        </w:rPr>
        <w:t>Rošić</w:t>
      </w:r>
      <w:proofErr w:type="spellEnd"/>
      <w:r w:rsidRPr="001C4D0D">
        <w:rPr>
          <w:rFonts w:ascii="Times New Roman" w:eastAsia="Times New Roman" w:hAnsi="Times New Roman" w:cs="Times New Roman"/>
          <w:color w:val="000000"/>
          <w:lang w:eastAsia="hr-HR"/>
        </w:rPr>
        <w:t xml:space="preserve">  predstavio se svojom knjigom AREA 051 i otkrio mnoge tajne i nepoznanice u gradu Rijeci. Glumac Pero Juričić predstavio se monodramom „Po istinitom događaju“, u produkciji Max teatra iz Zagreba. Predstava je autorski projekt glumca Pere Juričića, koja prati retrospektivna događanja u životu jednog čovjeka od prvog sjećanja do umirovljeničkih dana, s puno životnih mudrosti.</w:t>
      </w:r>
    </w:p>
    <w:p w14:paraId="4C90B234"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6611407E" w14:textId="77777777" w:rsidR="00AE0BC6" w:rsidRPr="001C4D0D" w:rsidRDefault="00AE0BC6" w:rsidP="001C4D0D">
      <w:pPr>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4.2.2 Aktivnost Tjedan dobre dječje knjige</w:t>
      </w:r>
    </w:p>
    <w:p w14:paraId="3EE4062E"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4CCDD579" w14:textId="77777777" w:rsidR="00AE0BC6" w:rsidRPr="001C4D0D" w:rsidRDefault="00AE0BC6" w:rsidP="001C4D0D">
      <w:pPr>
        <w:spacing w:after="0" w:line="240" w:lineRule="auto"/>
        <w:jc w:val="both"/>
        <w:rPr>
          <w:rFonts w:ascii="Times New Roman" w:eastAsia="Times New Roman" w:hAnsi="Times New Roman" w:cs="Times New Roman"/>
          <w:b/>
          <w:bCs/>
          <w:i/>
          <w:iCs/>
          <w:lang w:eastAsia="hr-HR"/>
        </w:rPr>
      </w:pPr>
      <w:r w:rsidRPr="001C4D0D">
        <w:rPr>
          <w:rFonts w:ascii="Times New Roman" w:eastAsia="Times New Roman" w:hAnsi="Times New Roman" w:cs="Times New Roman"/>
          <w:b/>
          <w:bCs/>
          <w:i/>
          <w:iCs/>
          <w:lang w:eastAsia="hr-HR"/>
        </w:rPr>
        <w:t>Opis aktivnosti:</w:t>
      </w:r>
    </w:p>
    <w:p w14:paraId="0F8356BB"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Tjedan  dobre dječje knjige nudi također mnoge zanimljive aktivnosti kao i susrete s poznatim dječjim piscima, a sve u suradnji s Dječjim vrtićem Zlatna ribica i OŠ Kostrena.</w:t>
      </w:r>
    </w:p>
    <w:p w14:paraId="3CA2FA42"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Dječji književnici i ilustratori predstavljaju se svojom dječjom književnošću ciljanoj vrtićkoj i učeničkoj populaciji. Predstavljena djela obično su lektira ili preporuka za čitanje, što je nakon upoznavanja autora, nakon susreta uživo, djeci poseban izazov i zadovoljstvo.</w:t>
      </w:r>
    </w:p>
    <w:p w14:paraId="536783E7" w14:textId="77777777" w:rsidR="00AE0BC6" w:rsidRPr="001C4D0D" w:rsidRDefault="00AE0BC6" w:rsidP="001C4D0D">
      <w:pPr>
        <w:spacing w:after="0" w:line="240" w:lineRule="auto"/>
        <w:jc w:val="both"/>
        <w:rPr>
          <w:rFonts w:ascii="Times New Roman" w:eastAsia="Times New Roman" w:hAnsi="Times New Roman" w:cs="Times New Roman"/>
          <w:b/>
          <w:bCs/>
          <w:i/>
          <w:iCs/>
          <w:lang w:eastAsia="hr-HR"/>
        </w:rPr>
      </w:pPr>
    </w:p>
    <w:p w14:paraId="453C0B29" w14:textId="77777777" w:rsidR="00AE0BC6" w:rsidRPr="001C4D0D" w:rsidRDefault="00AE0BC6" w:rsidP="001C4D0D">
      <w:pPr>
        <w:spacing w:after="0" w:line="240" w:lineRule="auto"/>
        <w:jc w:val="both"/>
        <w:rPr>
          <w:rFonts w:ascii="Times New Roman" w:eastAsia="Times New Roman" w:hAnsi="Times New Roman" w:cs="Times New Roman"/>
          <w:b/>
          <w:bCs/>
          <w:i/>
          <w:iCs/>
          <w:lang w:eastAsia="hr-HR"/>
        </w:rPr>
      </w:pPr>
    </w:p>
    <w:p w14:paraId="2B85005C" w14:textId="77777777" w:rsidR="00AE0BC6" w:rsidRPr="001C4D0D" w:rsidRDefault="00AE0BC6" w:rsidP="001C4D0D">
      <w:pPr>
        <w:spacing w:after="0" w:line="240" w:lineRule="auto"/>
        <w:jc w:val="both"/>
        <w:rPr>
          <w:rFonts w:ascii="Times New Roman" w:eastAsia="Times New Roman" w:hAnsi="Times New Roman" w:cs="Times New Roman"/>
          <w:b/>
          <w:bCs/>
          <w:i/>
          <w:iCs/>
          <w:lang w:eastAsia="hr-HR"/>
        </w:rPr>
      </w:pPr>
      <w:r w:rsidRPr="001C4D0D">
        <w:rPr>
          <w:rFonts w:ascii="Times New Roman" w:eastAsia="Times New Roman" w:hAnsi="Times New Roman" w:cs="Times New Roman"/>
          <w:b/>
          <w:bCs/>
          <w:i/>
          <w:iCs/>
          <w:lang w:eastAsia="hr-HR"/>
        </w:rPr>
        <w:t>Izvor prihoda:</w:t>
      </w:r>
    </w:p>
    <w:p w14:paraId="286B8272"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Izvori financiranja za 2023. godinu iskazuju se kako slijedi:</w:t>
      </w:r>
    </w:p>
    <w:p w14:paraId="3F780BA8" w14:textId="77777777" w:rsidR="00AE0BC6" w:rsidRPr="001C4D0D" w:rsidRDefault="00AE0BC6" w:rsidP="00F50BEA">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Izvor 1 - Opći prihodi i primici – odnose se na prihod iz proračuna Općine Kostrena.</w:t>
      </w:r>
    </w:p>
    <w:p w14:paraId="7B64075E"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p>
    <w:p w14:paraId="477B8B19"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p>
    <w:p w14:paraId="699411ED" w14:textId="77777777" w:rsidR="00AE0BC6" w:rsidRPr="001C4D0D" w:rsidRDefault="00AE0BC6" w:rsidP="001C4D0D">
      <w:pPr>
        <w:spacing w:after="0" w:line="240" w:lineRule="auto"/>
        <w:jc w:val="both"/>
        <w:rPr>
          <w:rFonts w:ascii="Times New Roman" w:eastAsia="Times New Roman" w:hAnsi="Times New Roman" w:cs="Times New Roman"/>
          <w:b/>
          <w:bCs/>
          <w:color w:val="FF0000"/>
          <w:lang w:eastAsia="hr-HR"/>
        </w:rPr>
      </w:pPr>
      <w:r w:rsidRPr="001C4D0D">
        <w:rPr>
          <w:rFonts w:ascii="Times New Roman" w:eastAsia="Times New Roman" w:hAnsi="Times New Roman" w:cs="Times New Roman"/>
          <w:b/>
          <w:bCs/>
          <w:lang w:eastAsia="hr-HR"/>
        </w:rPr>
        <w:t>Rashodi i izdaci</w:t>
      </w:r>
      <w:r w:rsidRPr="001C4D0D">
        <w:rPr>
          <w:rFonts w:ascii="Times New Roman" w:eastAsia="Times New Roman" w:hAnsi="Times New Roman" w:cs="Times New Roman"/>
          <w:b/>
          <w:bCs/>
          <w:lang w:eastAsia="x-none"/>
        </w:rPr>
        <w:t xml:space="preserve"> aktivnosti</w:t>
      </w:r>
    </w:p>
    <w:p w14:paraId="708094C0" w14:textId="77777777" w:rsidR="00AE0BC6" w:rsidRPr="001C4D0D" w:rsidRDefault="00AE0BC6" w:rsidP="001C4D0D">
      <w:pPr>
        <w:spacing w:after="0" w:line="240" w:lineRule="auto"/>
        <w:jc w:val="both"/>
        <w:rPr>
          <w:rFonts w:ascii="Times New Roman" w:eastAsia="Times New Roman" w:hAnsi="Times New Roman" w:cs="Times New Roman"/>
          <w:b/>
          <w:bCs/>
          <w:color w:val="FF0000"/>
          <w:lang w:eastAsia="hr-HR"/>
        </w:rPr>
      </w:pPr>
    </w:p>
    <w:p w14:paraId="0FD779EC"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b/>
          <w:bCs/>
          <w:lang w:eastAsia="hr-HR"/>
        </w:rPr>
        <w:t xml:space="preserve">32 Materijalni rashodi -  </w:t>
      </w:r>
      <w:r w:rsidRPr="001C4D0D">
        <w:rPr>
          <w:rFonts w:ascii="Times New Roman" w:eastAsia="Times New Roman" w:hAnsi="Times New Roman" w:cs="Times New Roman"/>
          <w:lang w:eastAsia="hr-HR"/>
        </w:rPr>
        <w:t xml:space="preserve">podrazumijevaju troškove intelektualnih usluga - drugog dohotka za isplatu naknade autorima, predavačima i sl. </w:t>
      </w:r>
    </w:p>
    <w:p w14:paraId="586D0310" w14:textId="77777777" w:rsidR="00AE0BC6" w:rsidRPr="001C4D0D" w:rsidRDefault="00AE0BC6" w:rsidP="001C4D0D">
      <w:pPr>
        <w:spacing w:after="0" w:line="240" w:lineRule="auto"/>
        <w:jc w:val="both"/>
        <w:rPr>
          <w:rFonts w:ascii="Times New Roman" w:eastAsia="Times New Roman" w:hAnsi="Times New Roman" w:cs="Times New Roman"/>
          <w:lang w:eastAsia="hr-HR"/>
        </w:rPr>
      </w:pPr>
    </w:p>
    <w:p w14:paraId="691B5CB8" w14:textId="77777777" w:rsidR="00AE0BC6" w:rsidRPr="001C4D0D" w:rsidRDefault="00AE0BC6" w:rsidP="001C4D0D">
      <w:pPr>
        <w:spacing w:after="0" w:line="240" w:lineRule="auto"/>
        <w:jc w:val="both"/>
        <w:rPr>
          <w:rFonts w:ascii="Times New Roman" w:eastAsia="Times New Roman" w:hAnsi="Times New Roman" w:cs="Times New Roman"/>
          <w:b/>
          <w:bCs/>
          <w:i/>
          <w:iCs/>
          <w:lang w:eastAsia="hr-HR"/>
        </w:rPr>
      </w:pPr>
      <w:r w:rsidRPr="001C4D0D">
        <w:rPr>
          <w:rFonts w:ascii="Times New Roman" w:eastAsia="Times New Roman" w:hAnsi="Times New Roman" w:cs="Times New Roman"/>
          <w:b/>
          <w:bCs/>
          <w:i/>
          <w:iCs/>
          <w:lang w:eastAsia="hr-HR"/>
        </w:rPr>
        <w:t xml:space="preserve">Cilj aktivnosti: </w:t>
      </w:r>
    </w:p>
    <w:p w14:paraId="59C0EBDD"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iCs/>
          <w:lang w:eastAsia="hr-HR"/>
        </w:rPr>
        <w:t xml:space="preserve">Organiziranjem programa za djecu i mlade, različitim književnim susretima, </w:t>
      </w:r>
      <w:proofErr w:type="spellStart"/>
      <w:r w:rsidRPr="001C4D0D">
        <w:rPr>
          <w:rFonts w:ascii="Times New Roman" w:eastAsia="Times New Roman" w:hAnsi="Times New Roman" w:cs="Times New Roman"/>
          <w:iCs/>
          <w:lang w:eastAsia="hr-HR"/>
        </w:rPr>
        <w:t>pričaonicama</w:t>
      </w:r>
      <w:proofErr w:type="spellEnd"/>
      <w:r w:rsidRPr="001C4D0D">
        <w:rPr>
          <w:rFonts w:ascii="Times New Roman" w:eastAsia="Times New Roman" w:hAnsi="Times New Roman" w:cs="Times New Roman"/>
          <w:iCs/>
          <w:lang w:eastAsia="hr-HR"/>
        </w:rPr>
        <w:t>,  radionicama, edukativnim posjetima knjižnici razvijamo kod najmlađe populacije ljubav prema čitanju i razvijanje čitalačkih navika te na taj način stvaramo bazu novih korisnika koji će u knjižnici prepoznati mjesto za kvalitetno provođenje svog vremena, obrazovanje, informaciju i razonodu.</w:t>
      </w:r>
    </w:p>
    <w:p w14:paraId="59256223"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E0BC6" w:rsidRPr="001C4D0D" w14:paraId="742AFD07"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0A32C54A"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Pokazatelj rezultata</w:t>
            </w:r>
          </w:p>
        </w:tc>
        <w:tc>
          <w:tcPr>
            <w:tcW w:w="6339" w:type="dxa"/>
            <w:tcBorders>
              <w:top w:val="single" w:sz="4" w:space="0" w:color="auto"/>
              <w:left w:val="single" w:sz="4" w:space="0" w:color="auto"/>
              <w:bottom w:val="single" w:sz="4" w:space="0" w:color="auto"/>
              <w:right w:val="single" w:sz="4" w:space="0" w:color="auto"/>
            </w:tcBorders>
            <w:shd w:val="clear" w:color="auto" w:fill="auto"/>
            <w:hideMark/>
          </w:tcPr>
          <w:p w14:paraId="58C762ED"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hAnsi="Times New Roman" w:cs="Times New Roman"/>
              </w:rPr>
              <w:t xml:space="preserve"> Povećanje korisnika mlađe životne dobi</w:t>
            </w:r>
          </w:p>
        </w:tc>
      </w:tr>
      <w:tr w:rsidR="00AE0BC6" w:rsidRPr="001C4D0D" w14:paraId="27D2A0D2" w14:textId="77777777" w:rsidTr="00FE24D3">
        <w:trPr>
          <w:trHeight w:val="641"/>
        </w:trPr>
        <w:tc>
          <w:tcPr>
            <w:tcW w:w="2739" w:type="dxa"/>
            <w:tcBorders>
              <w:top w:val="single" w:sz="4" w:space="0" w:color="auto"/>
              <w:left w:val="single" w:sz="4" w:space="0" w:color="auto"/>
              <w:bottom w:val="single" w:sz="4" w:space="0" w:color="auto"/>
              <w:right w:val="single" w:sz="4" w:space="0" w:color="auto"/>
            </w:tcBorders>
            <w:hideMark/>
          </w:tcPr>
          <w:p w14:paraId="3039FB11"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Definicija</w:t>
            </w:r>
          </w:p>
        </w:tc>
        <w:tc>
          <w:tcPr>
            <w:tcW w:w="6339" w:type="dxa"/>
            <w:tcBorders>
              <w:top w:val="single" w:sz="4" w:space="0" w:color="auto"/>
              <w:left w:val="single" w:sz="4" w:space="0" w:color="auto"/>
              <w:bottom w:val="single" w:sz="4" w:space="0" w:color="auto"/>
              <w:right w:val="single" w:sz="4" w:space="0" w:color="auto"/>
            </w:tcBorders>
            <w:hideMark/>
          </w:tcPr>
          <w:p w14:paraId="3B618907"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hAnsi="Times New Roman" w:cs="Times New Roman"/>
              </w:rPr>
              <w:t>U svrhu povećanja broja korisnika kroz prisutnost na raznim promocijama, edukativnim predavanjima, predstavama, povećava se broj korisnika predškolske i školske dobi te se potiče čitanje</w:t>
            </w:r>
          </w:p>
        </w:tc>
      </w:tr>
      <w:tr w:rsidR="00AE0BC6" w:rsidRPr="001C4D0D" w14:paraId="3BECF7ED"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56705282"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Jedinica</w:t>
            </w:r>
          </w:p>
        </w:tc>
        <w:tc>
          <w:tcPr>
            <w:tcW w:w="6339" w:type="dxa"/>
            <w:tcBorders>
              <w:top w:val="single" w:sz="4" w:space="0" w:color="auto"/>
              <w:left w:val="single" w:sz="4" w:space="0" w:color="auto"/>
              <w:bottom w:val="single" w:sz="4" w:space="0" w:color="auto"/>
              <w:right w:val="single" w:sz="4" w:space="0" w:color="auto"/>
            </w:tcBorders>
            <w:hideMark/>
          </w:tcPr>
          <w:p w14:paraId="2E1A243D"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hAnsi="Times New Roman" w:cs="Times New Roman"/>
              </w:rPr>
              <w:t>broj</w:t>
            </w:r>
          </w:p>
        </w:tc>
      </w:tr>
      <w:tr w:rsidR="00AE0BC6" w:rsidRPr="001C4D0D" w14:paraId="12218F0A"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0CF008AE"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Polazna vrijednost</w:t>
            </w:r>
          </w:p>
        </w:tc>
        <w:tc>
          <w:tcPr>
            <w:tcW w:w="6339" w:type="dxa"/>
            <w:tcBorders>
              <w:top w:val="single" w:sz="4" w:space="0" w:color="auto"/>
              <w:left w:val="single" w:sz="4" w:space="0" w:color="auto"/>
              <w:bottom w:val="single" w:sz="4" w:space="0" w:color="auto"/>
              <w:right w:val="single" w:sz="4" w:space="0" w:color="auto"/>
            </w:tcBorders>
          </w:tcPr>
          <w:p w14:paraId="6F89BCEC"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hAnsi="Times New Roman" w:cs="Times New Roman"/>
              </w:rPr>
              <w:t>100</w:t>
            </w:r>
          </w:p>
        </w:tc>
      </w:tr>
      <w:tr w:rsidR="00AE0BC6" w:rsidRPr="001C4D0D" w14:paraId="2E64947F" w14:textId="77777777" w:rsidTr="00FE24D3">
        <w:trPr>
          <w:trHeight w:val="299"/>
        </w:trPr>
        <w:tc>
          <w:tcPr>
            <w:tcW w:w="2739" w:type="dxa"/>
            <w:tcBorders>
              <w:top w:val="single" w:sz="4" w:space="0" w:color="auto"/>
              <w:left w:val="single" w:sz="4" w:space="0" w:color="auto"/>
              <w:bottom w:val="single" w:sz="4" w:space="0" w:color="auto"/>
              <w:right w:val="single" w:sz="4" w:space="0" w:color="auto"/>
            </w:tcBorders>
            <w:hideMark/>
          </w:tcPr>
          <w:p w14:paraId="2C793C4A"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420AAB90"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hAnsi="Times New Roman" w:cs="Times New Roman"/>
              </w:rPr>
              <w:t>Narodna knjižnica Kostrena</w:t>
            </w:r>
          </w:p>
        </w:tc>
      </w:tr>
      <w:tr w:rsidR="00AE0BC6" w:rsidRPr="001C4D0D" w14:paraId="3AC6293C"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63A1962A"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(2024.)</w:t>
            </w:r>
          </w:p>
        </w:tc>
        <w:tc>
          <w:tcPr>
            <w:tcW w:w="6339" w:type="dxa"/>
            <w:tcBorders>
              <w:top w:val="single" w:sz="4" w:space="0" w:color="auto"/>
              <w:left w:val="single" w:sz="4" w:space="0" w:color="auto"/>
              <w:bottom w:val="single" w:sz="4" w:space="0" w:color="auto"/>
              <w:right w:val="single" w:sz="4" w:space="0" w:color="auto"/>
            </w:tcBorders>
          </w:tcPr>
          <w:p w14:paraId="490AB4C8"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hAnsi="Times New Roman" w:cs="Times New Roman"/>
              </w:rPr>
              <w:t>100</w:t>
            </w:r>
          </w:p>
        </w:tc>
      </w:tr>
      <w:tr w:rsidR="00AE0BC6" w:rsidRPr="001C4D0D" w14:paraId="6D891030"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5F28AEB3"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(2025.)</w:t>
            </w:r>
          </w:p>
        </w:tc>
        <w:tc>
          <w:tcPr>
            <w:tcW w:w="6339" w:type="dxa"/>
            <w:tcBorders>
              <w:top w:val="single" w:sz="4" w:space="0" w:color="auto"/>
              <w:left w:val="single" w:sz="4" w:space="0" w:color="auto"/>
              <w:bottom w:val="single" w:sz="4" w:space="0" w:color="auto"/>
              <w:right w:val="single" w:sz="4" w:space="0" w:color="auto"/>
            </w:tcBorders>
          </w:tcPr>
          <w:p w14:paraId="36C2E2F1"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hAnsi="Times New Roman" w:cs="Times New Roman"/>
              </w:rPr>
              <w:t>100</w:t>
            </w:r>
          </w:p>
        </w:tc>
      </w:tr>
      <w:tr w:rsidR="00AE0BC6" w:rsidRPr="001C4D0D" w14:paraId="601D6F0C" w14:textId="77777777" w:rsidTr="00FE24D3">
        <w:trPr>
          <w:trHeight w:val="359"/>
        </w:trPr>
        <w:tc>
          <w:tcPr>
            <w:tcW w:w="2739" w:type="dxa"/>
            <w:tcBorders>
              <w:top w:val="single" w:sz="4" w:space="0" w:color="auto"/>
              <w:left w:val="single" w:sz="4" w:space="0" w:color="auto"/>
              <w:bottom w:val="single" w:sz="4" w:space="0" w:color="auto"/>
              <w:right w:val="single" w:sz="4" w:space="0" w:color="auto"/>
            </w:tcBorders>
            <w:hideMark/>
          </w:tcPr>
          <w:p w14:paraId="3E3EFD12"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(2026.)</w:t>
            </w:r>
          </w:p>
        </w:tc>
        <w:tc>
          <w:tcPr>
            <w:tcW w:w="6339" w:type="dxa"/>
            <w:tcBorders>
              <w:top w:val="single" w:sz="4" w:space="0" w:color="auto"/>
              <w:left w:val="single" w:sz="4" w:space="0" w:color="auto"/>
              <w:bottom w:val="single" w:sz="4" w:space="0" w:color="auto"/>
              <w:right w:val="single" w:sz="4" w:space="0" w:color="auto"/>
            </w:tcBorders>
          </w:tcPr>
          <w:p w14:paraId="117F6A4B"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hAnsi="Times New Roman" w:cs="Times New Roman"/>
              </w:rPr>
              <w:t>100</w:t>
            </w:r>
          </w:p>
        </w:tc>
      </w:tr>
    </w:tbl>
    <w:p w14:paraId="643A1B37" w14:textId="77777777" w:rsidR="00AE0BC6" w:rsidRPr="001C4D0D" w:rsidRDefault="00AE0BC6" w:rsidP="001C4D0D">
      <w:pPr>
        <w:spacing w:after="0" w:line="240" w:lineRule="auto"/>
        <w:jc w:val="both"/>
        <w:rPr>
          <w:rFonts w:ascii="Times New Roman" w:eastAsia="Times New Roman" w:hAnsi="Times New Roman" w:cs="Times New Roman"/>
          <w:b/>
          <w:bCs/>
          <w:i/>
          <w:lang w:eastAsia="hr-HR"/>
        </w:rPr>
      </w:pPr>
    </w:p>
    <w:p w14:paraId="2432F07D" w14:textId="77777777" w:rsidR="00AE0BC6" w:rsidRPr="001C4D0D" w:rsidRDefault="00AE0BC6" w:rsidP="001C4D0D">
      <w:pPr>
        <w:spacing w:after="0" w:line="240" w:lineRule="auto"/>
        <w:jc w:val="both"/>
        <w:rPr>
          <w:rFonts w:ascii="Times New Roman" w:eastAsia="Times New Roman" w:hAnsi="Times New Roman" w:cs="Times New Roman"/>
          <w:b/>
          <w:bCs/>
          <w:i/>
          <w:lang w:eastAsia="hr-HR"/>
        </w:rPr>
      </w:pPr>
      <w:r w:rsidRPr="001C4D0D">
        <w:rPr>
          <w:rFonts w:ascii="Times New Roman" w:eastAsia="Times New Roman" w:hAnsi="Times New Roman" w:cs="Times New Roman"/>
          <w:b/>
          <w:bCs/>
          <w:i/>
          <w:lang w:eastAsia="hr-HR"/>
        </w:rPr>
        <w:t>Izvještaj o postignutim ciljevima i rezultatima programa temeljenim na pokazateljima uspješnosti  u prethodnoj godini.</w:t>
      </w:r>
    </w:p>
    <w:p w14:paraId="5140A747"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p>
    <w:p w14:paraId="385E2DA7" w14:textId="77777777" w:rsidR="00AE0BC6" w:rsidRPr="001C4D0D" w:rsidRDefault="00AE0BC6" w:rsidP="001E345C">
      <w:pPr>
        <w:shd w:val="clear" w:color="auto" w:fill="FFFFFF"/>
        <w:spacing w:after="0" w:line="240" w:lineRule="auto"/>
        <w:jc w:val="both"/>
        <w:rPr>
          <w:rFonts w:ascii="Times New Roman" w:eastAsia="Times New Roman" w:hAnsi="Times New Roman" w:cs="Times New Roman"/>
          <w:color w:val="000000"/>
          <w:lang w:eastAsia="hr-HR"/>
        </w:rPr>
      </w:pPr>
      <w:r w:rsidRPr="001C4D0D">
        <w:rPr>
          <w:rFonts w:ascii="Times New Roman" w:eastAsia="Times New Roman" w:hAnsi="Times New Roman" w:cs="Times New Roman"/>
          <w:color w:val="000000"/>
          <w:lang w:eastAsia="hr-HR"/>
        </w:rPr>
        <w:t>Manifestacija je ove godine proslavila svoj 10. rođendan, a tema tjedna bila je hrabrost, neustrašivost, osnaživanje.</w:t>
      </w:r>
    </w:p>
    <w:p w14:paraId="100A37DD" w14:textId="77777777" w:rsidR="00AE0BC6" w:rsidRPr="001C4D0D" w:rsidRDefault="00AE0BC6" w:rsidP="001E345C">
      <w:pPr>
        <w:shd w:val="clear" w:color="auto" w:fill="FFFFFF"/>
        <w:spacing w:after="0" w:line="240" w:lineRule="auto"/>
        <w:jc w:val="both"/>
        <w:rPr>
          <w:rFonts w:ascii="Times New Roman" w:eastAsia="Times New Roman" w:hAnsi="Times New Roman" w:cs="Times New Roman"/>
          <w:color w:val="000000"/>
          <w:lang w:eastAsia="hr-HR"/>
        </w:rPr>
      </w:pPr>
      <w:r w:rsidRPr="001C4D0D">
        <w:rPr>
          <w:rFonts w:ascii="Times New Roman" w:eastAsia="Times New Roman" w:hAnsi="Times New Roman" w:cs="Times New Roman"/>
          <w:color w:val="000000"/>
          <w:lang w:eastAsia="hr-HR"/>
        </w:rPr>
        <w:t>Ugostili smo dječju predstavu </w:t>
      </w:r>
      <w:r w:rsidRPr="001C4D0D">
        <w:rPr>
          <w:rFonts w:ascii="Times New Roman" w:eastAsia="Times New Roman" w:hAnsi="Times New Roman" w:cs="Times New Roman"/>
          <w:b/>
          <w:bCs/>
          <w:color w:val="000000"/>
          <w:lang w:eastAsia="hr-HR"/>
        </w:rPr>
        <w:t>„</w:t>
      </w:r>
      <w:r w:rsidRPr="001C4D0D">
        <w:rPr>
          <w:rFonts w:ascii="Times New Roman" w:eastAsia="Times New Roman" w:hAnsi="Times New Roman" w:cs="Times New Roman"/>
          <w:color w:val="000000"/>
          <w:lang w:eastAsia="hr-HR"/>
        </w:rPr>
        <w:t xml:space="preserve">Veseli </w:t>
      </w:r>
      <w:proofErr w:type="spellStart"/>
      <w:r w:rsidRPr="001C4D0D">
        <w:rPr>
          <w:rFonts w:ascii="Times New Roman" w:eastAsia="Times New Roman" w:hAnsi="Times New Roman" w:cs="Times New Roman"/>
          <w:color w:val="000000"/>
          <w:lang w:eastAsia="hr-HR"/>
        </w:rPr>
        <w:t>Balogov</w:t>
      </w:r>
      <w:proofErr w:type="spellEnd"/>
      <w:r w:rsidRPr="001C4D0D">
        <w:rPr>
          <w:rFonts w:ascii="Times New Roman" w:eastAsia="Times New Roman" w:hAnsi="Times New Roman" w:cs="Times New Roman"/>
          <w:color w:val="000000"/>
          <w:lang w:eastAsia="hr-HR"/>
        </w:rPr>
        <w:t xml:space="preserve"> cirkus“ (iz zbirke pjesama Zvonimira Baloga „100 </w:t>
      </w:r>
      <w:proofErr w:type="spellStart"/>
      <w:r w:rsidRPr="001C4D0D">
        <w:rPr>
          <w:rFonts w:ascii="Times New Roman" w:eastAsia="Times New Roman" w:hAnsi="Times New Roman" w:cs="Times New Roman"/>
          <w:color w:val="000000"/>
          <w:lang w:eastAsia="hr-HR"/>
        </w:rPr>
        <w:t>najzanimanja</w:t>
      </w:r>
      <w:proofErr w:type="spellEnd"/>
      <w:r w:rsidRPr="001C4D0D">
        <w:rPr>
          <w:rFonts w:ascii="Times New Roman" w:eastAsia="Times New Roman" w:hAnsi="Times New Roman" w:cs="Times New Roman"/>
          <w:color w:val="000000"/>
          <w:lang w:eastAsia="hr-HR"/>
        </w:rPr>
        <w:t>“) u izvedbi Max teatra iz Zaprešića.</w:t>
      </w:r>
    </w:p>
    <w:p w14:paraId="730DC4BE" w14:textId="77777777" w:rsidR="00AE0BC6" w:rsidRPr="001C4D0D" w:rsidRDefault="00AE0BC6" w:rsidP="001E345C">
      <w:pPr>
        <w:shd w:val="clear" w:color="auto" w:fill="FFFFFF"/>
        <w:spacing w:after="0" w:line="240" w:lineRule="auto"/>
        <w:jc w:val="both"/>
        <w:rPr>
          <w:rFonts w:ascii="Times New Roman" w:eastAsia="Times New Roman" w:hAnsi="Times New Roman" w:cs="Times New Roman"/>
          <w:color w:val="000000"/>
          <w:lang w:eastAsia="hr-HR"/>
        </w:rPr>
      </w:pPr>
      <w:r w:rsidRPr="001C4D0D">
        <w:rPr>
          <w:rFonts w:ascii="Times New Roman" w:eastAsia="Times New Roman" w:hAnsi="Times New Roman" w:cs="Times New Roman"/>
          <w:color w:val="000000"/>
          <w:lang w:eastAsia="hr-HR"/>
        </w:rPr>
        <w:t xml:space="preserve">Glumci Zagrebačkog kazališta lutaka, posjetili su Dječji vrtić Zlatna ribica gdje su predškolce podučili osnovama </w:t>
      </w:r>
      <w:proofErr w:type="spellStart"/>
      <w:r w:rsidRPr="001C4D0D">
        <w:rPr>
          <w:rFonts w:ascii="Times New Roman" w:eastAsia="Times New Roman" w:hAnsi="Times New Roman" w:cs="Times New Roman"/>
          <w:color w:val="000000"/>
          <w:lang w:eastAsia="hr-HR"/>
        </w:rPr>
        <w:t>lutkarstva</w:t>
      </w:r>
      <w:proofErr w:type="spellEnd"/>
      <w:r w:rsidRPr="001C4D0D">
        <w:rPr>
          <w:rFonts w:ascii="Times New Roman" w:eastAsia="Times New Roman" w:hAnsi="Times New Roman" w:cs="Times New Roman"/>
          <w:color w:val="000000"/>
          <w:lang w:eastAsia="hr-HR"/>
        </w:rPr>
        <w:t xml:space="preserve"> uz izradu lutaka od </w:t>
      </w:r>
      <w:proofErr w:type="spellStart"/>
      <w:r w:rsidRPr="001C4D0D">
        <w:rPr>
          <w:rFonts w:ascii="Times New Roman" w:eastAsia="Times New Roman" w:hAnsi="Times New Roman" w:cs="Times New Roman"/>
          <w:color w:val="000000"/>
          <w:lang w:eastAsia="hr-HR"/>
        </w:rPr>
        <w:t>reciklažnog</w:t>
      </w:r>
      <w:proofErr w:type="spellEnd"/>
      <w:r w:rsidRPr="001C4D0D">
        <w:rPr>
          <w:rFonts w:ascii="Times New Roman" w:eastAsia="Times New Roman" w:hAnsi="Times New Roman" w:cs="Times New Roman"/>
          <w:color w:val="000000"/>
          <w:lang w:eastAsia="hr-HR"/>
        </w:rPr>
        <w:t xml:space="preserve"> otpadnog materijala i s djecom napravili mali uvod u lutkarsku predstavu. Radionica je likovno-kazališnog karaktera s tematikom važnosti očuvanja mora i okoliša kao izvora inspiracije i imaginacije.</w:t>
      </w:r>
    </w:p>
    <w:p w14:paraId="72419459" w14:textId="77777777" w:rsidR="00AE0BC6" w:rsidRPr="001C4D0D" w:rsidRDefault="00AE0BC6" w:rsidP="001C4D0D">
      <w:pPr>
        <w:shd w:val="clear" w:color="auto" w:fill="FFFFFF"/>
        <w:spacing w:after="0" w:line="240" w:lineRule="auto"/>
        <w:rPr>
          <w:rFonts w:ascii="Times New Roman" w:eastAsia="Times New Roman" w:hAnsi="Times New Roman" w:cs="Times New Roman"/>
          <w:color w:val="000000"/>
          <w:lang w:eastAsia="hr-HR"/>
        </w:rPr>
      </w:pPr>
      <w:r w:rsidRPr="001C4D0D">
        <w:rPr>
          <w:rFonts w:ascii="Times New Roman" w:eastAsia="Times New Roman" w:hAnsi="Times New Roman" w:cs="Times New Roman"/>
          <w:color w:val="000000"/>
          <w:lang w:eastAsia="hr-HR"/>
        </w:rPr>
        <w:lastRenderedPageBreak/>
        <w:t>Organizirali smo Izložbu dnevničke proze za djecu i mlade te edukativan posjet učenika OŠ Kostrena.</w:t>
      </w:r>
    </w:p>
    <w:p w14:paraId="58E506C1"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p>
    <w:p w14:paraId="6540EDA8"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val="pl-PL" w:eastAsia="hr-HR"/>
        </w:rPr>
      </w:pPr>
    </w:p>
    <w:p w14:paraId="06EA342E"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val="pl-PL" w:eastAsia="hr-HR"/>
        </w:rPr>
      </w:pPr>
      <w:r w:rsidRPr="001C4D0D">
        <w:rPr>
          <w:rFonts w:ascii="Times New Roman" w:eastAsia="Times New Roman" w:hAnsi="Times New Roman" w:cs="Times New Roman"/>
          <w:b/>
          <w:lang w:val="pl-PL" w:eastAsia="hr-HR"/>
        </w:rPr>
        <w:t>4.2.3 Aktivnost Mjesec hrvatske knjige</w:t>
      </w:r>
    </w:p>
    <w:p w14:paraId="61E07CA2"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bCs/>
          <w:i/>
          <w:iCs/>
          <w:lang w:val="pl-PL" w:eastAsia="hr-HR"/>
        </w:rPr>
      </w:pPr>
    </w:p>
    <w:p w14:paraId="7C1A4E54"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b/>
          <w:bCs/>
          <w:i/>
          <w:iCs/>
          <w:lang w:val="pl-PL" w:eastAsia="hr-HR"/>
        </w:rPr>
        <w:t>Opis aktivnosti:</w:t>
      </w:r>
      <w:r w:rsidRPr="001C4D0D">
        <w:rPr>
          <w:rFonts w:ascii="Times New Roman" w:eastAsia="Times New Roman" w:hAnsi="Times New Roman" w:cs="Times New Roman"/>
          <w:lang w:val="pl-PL" w:eastAsia="hr-HR"/>
        </w:rPr>
        <w:t xml:space="preserve"> </w:t>
      </w:r>
    </w:p>
    <w:p w14:paraId="183BF9E8"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 xml:space="preserve">Svake godine u razdoblju od 15. listopada do 15. studenoga održava se manifestacija </w:t>
      </w:r>
      <w:r w:rsidRPr="001C4D0D">
        <w:rPr>
          <w:rFonts w:ascii="Times New Roman" w:eastAsia="Times New Roman" w:hAnsi="Times New Roman" w:cs="Times New Roman"/>
          <w:i/>
          <w:iCs/>
          <w:lang w:val="pl-PL" w:eastAsia="hr-HR"/>
        </w:rPr>
        <w:t>Mjesec hrvatske knjige</w:t>
      </w:r>
      <w:r w:rsidRPr="001C4D0D">
        <w:rPr>
          <w:rFonts w:ascii="Times New Roman" w:eastAsia="Times New Roman" w:hAnsi="Times New Roman" w:cs="Times New Roman"/>
          <w:lang w:val="pl-PL" w:eastAsia="hr-HR"/>
        </w:rPr>
        <w:t>. Tijekom tih mjesec dana provodi se niz aktivnosti i programa kojima se nastoji dodatno promovirati hrvatska književnost. Program se održava na dvije razine: nacionalnoj i lokalnoj. Na nacionalnoj razini održavaju se sajam knjiga Interliber u Zagrebu i Nacionalni kviz za poticanje čitanja kao središnji programi, otvaranje novih prostora ili novih knjižnica povodom svečanosti otvaranja ili zatvaranja  Mjeseca hrvatske knjige te niz okruglih stolova i stručnih skupova. Na lokalnoj razini svaka knjižnica zasebno provodi niz programa kojima se uključuje u ovu manifestaciju. Treba naglasiti da knjižnice, pa tako i naša knjižnica, provode aktivnosti kroz cijelu godinu no tijekom Mjeseca hrvatske knjige broj događanja je obimniji i intenzivniji.</w:t>
      </w:r>
    </w:p>
    <w:p w14:paraId="4FEF09D4"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Tijekom Mjeseca hrvatske knjige 2024. godine organizirat će se:</w:t>
      </w:r>
    </w:p>
    <w:p w14:paraId="2058EDF9"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iCs/>
          <w:lang w:val="pl-PL" w:eastAsia="hr-HR"/>
        </w:rPr>
      </w:pPr>
      <w:r w:rsidRPr="001C4D0D">
        <w:rPr>
          <w:rFonts w:ascii="Times New Roman" w:eastAsia="Times New Roman" w:hAnsi="Times New Roman" w:cs="Times New Roman"/>
          <w:iCs/>
          <w:lang w:val="pl-PL" w:eastAsia="hr-HR"/>
        </w:rPr>
        <w:t xml:space="preserve">- književni susreti, izložbe: </w:t>
      </w:r>
      <w:r w:rsidRPr="001C4D0D">
        <w:rPr>
          <w:rFonts w:ascii="Times New Roman" w:eastAsia="Times New Roman" w:hAnsi="Times New Roman" w:cs="Times New Roman"/>
          <w:lang w:val="pl-PL" w:eastAsia="hr-HR"/>
        </w:rPr>
        <w:t>polazeći od tvrdnje da su knjižnice kulturna i informacjska središta za stanovnike područja u kojima djeluju,  potrebno je organizirati programe za korisnike svih dobnih i obrazovnih struktura. Usluge naše knjižnice koristi velik broj odraslih korisnika pa je potrebno ponuditi i organizirati sadržaje koji će im biti zanimljivi.</w:t>
      </w:r>
    </w:p>
    <w:p w14:paraId="0EAE28C6"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 xml:space="preserve">U  nekoliko  književnih večeri  bit će promovirani novi naslovi  pisaca iz našeg kraja, ali i poneki  naslovi hrvatskih pisaca s obzirom na interes korisnika. </w:t>
      </w:r>
    </w:p>
    <w:p w14:paraId="4A5EFA10"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Organiziranje tematskih izložbi u knjižnici s ciljem promoviranja amaterskih autora i hobista.</w:t>
      </w:r>
    </w:p>
    <w:p w14:paraId="38AC1240"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Tijekom Mjeseca hrvatske knjige učitelji dolaze sa svojim razredima u posjet knjižnici. Tom prilikom knjižničar nastoji učenike što bolje upoznati s fondom knjižnice, smještajem građe, pretraživanjem građe, služenjem informacijskim pomagalima i sl.</w:t>
      </w:r>
    </w:p>
    <w:p w14:paraId="3C45044E"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 xml:space="preserve">Prema već ustaljenoj i dobro uhodanoj praksi ti će se književni susreti, promocije, izložbe i sl. odvijati u prostorima knjižnice.  </w:t>
      </w:r>
    </w:p>
    <w:p w14:paraId="5C90AB2A" w14:textId="77777777" w:rsidR="00CA3D91" w:rsidRDefault="00CA3D91" w:rsidP="001C4D0D">
      <w:pPr>
        <w:spacing w:after="0" w:line="240" w:lineRule="auto"/>
        <w:jc w:val="both"/>
        <w:rPr>
          <w:rFonts w:ascii="Times New Roman" w:eastAsia="Times New Roman" w:hAnsi="Times New Roman" w:cs="Times New Roman"/>
          <w:b/>
          <w:bCs/>
          <w:i/>
          <w:iCs/>
          <w:lang w:eastAsia="hr-HR"/>
        </w:rPr>
      </w:pPr>
    </w:p>
    <w:p w14:paraId="5B5307DC" w14:textId="77777777" w:rsidR="00AE0BC6" w:rsidRDefault="00AE0BC6" w:rsidP="001C4D0D">
      <w:pPr>
        <w:spacing w:after="0" w:line="240" w:lineRule="auto"/>
        <w:jc w:val="both"/>
        <w:rPr>
          <w:rFonts w:ascii="Times New Roman" w:eastAsia="Times New Roman" w:hAnsi="Times New Roman" w:cs="Times New Roman"/>
          <w:b/>
          <w:bCs/>
          <w:i/>
          <w:iCs/>
          <w:lang w:eastAsia="hr-HR"/>
        </w:rPr>
      </w:pPr>
    </w:p>
    <w:p w14:paraId="565AEB14" w14:textId="77777777" w:rsidR="00CA3D91" w:rsidRPr="001C4D0D" w:rsidRDefault="00CA3D91" w:rsidP="001C4D0D">
      <w:pPr>
        <w:spacing w:after="0" w:line="240" w:lineRule="auto"/>
        <w:jc w:val="both"/>
        <w:rPr>
          <w:rFonts w:ascii="Times New Roman" w:eastAsia="Times New Roman" w:hAnsi="Times New Roman" w:cs="Times New Roman"/>
          <w:b/>
          <w:bCs/>
          <w:i/>
          <w:iCs/>
          <w:lang w:eastAsia="hr-HR"/>
        </w:rPr>
      </w:pPr>
    </w:p>
    <w:p w14:paraId="1B6172CB" w14:textId="77777777" w:rsidR="00AE0BC6" w:rsidRPr="001C4D0D" w:rsidRDefault="00AE0BC6" w:rsidP="001C4D0D">
      <w:pPr>
        <w:spacing w:after="0" w:line="240" w:lineRule="auto"/>
        <w:jc w:val="both"/>
        <w:rPr>
          <w:rFonts w:ascii="Times New Roman" w:eastAsia="Times New Roman" w:hAnsi="Times New Roman" w:cs="Times New Roman"/>
          <w:b/>
          <w:bCs/>
          <w:i/>
          <w:iCs/>
          <w:lang w:eastAsia="hr-HR"/>
        </w:rPr>
      </w:pPr>
      <w:r w:rsidRPr="001C4D0D">
        <w:rPr>
          <w:rFonts w:ascii="Times New Roman" w:eastAsia="Times New Roman" w:hAnsi="Times New Roman" w:cs="Times New Roman"/>
          <w:b/>
          <w:bCs/>
          <w:i/>
          <w:iCs/>
          <w:lang w:eastAsia="hr-HR"/>
        </w:rPr>
        <w:t>Izvor prihoda:</w:t>
      </w:r>
    </w:p>
    <w:p w14:paraId="047D907E"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Izvori financiranja za 2024. godinu iskazuju kako slijedi:</w:t>
      </w:r>
    </w:p>
    <w:p w14:paraId="601CF4D5" w14:textId="77777777" w:rsidR="00AE0BC6" w:rsidRPr="001C4D0D" w:rsidRDefault="00AE0BC6" w:rsidP="00F50BEA">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 xml:space="preserve">Izvor 1 - Opći prihodi i primici – odnose se na prihod iz proračuna Općine Kostrena </w:t>
      </w:r>
    </w:p>
    <w:p w14:paraId="51E97F05" w14:textId="77777777" w:rsidR="00AE0BC6" w:rsidRPr="001C4D0D" w:rsidRDefault="00AE0BC6" w:rsidP="00F50BEA">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Izvor 4 – Pomoći -  odnose se na prihod ostvaren od pomoći županijskog i državnog proračuna – Ministarstvo kulture i medija RH</w:t>
      </w:r>
    </w:p>
    <w:p w14:paraId="05BAD563"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p>
    <w:p w14:paraId="6B98E006" w14:textId="77777777" w:rsidR="00AE0BC6" w:rsidRPr="001C4D0D" w:rsidRDefault="00AE0BC6" w:rsidP="001C4D0D">
      <w:pPr>
        <w:spacing w:after="0" w:line="240" w:lineRule="auto"/>
        <w:jc w:val="both"/>
        <w:rPr>
          <w:rFonts w:ascii="Times New Roman" w:eastAsia="Times New Roman" w:hAnsi="Times New Roman" w:cs="Times New Roman"/>
          <w:b/>
          <w:bCs/>
          <w:lang w:eastAsia="hr-HR"/>
        </w:rPr>
      </w:pPr>
    </w:p>
    <w:p w14:paraId="62D734B2" w14:textId="77777777" w:rsidR="00AE0BC6" w:rsidRPr="001C4D0D" w:rsidRDefault="00AE0BC6" w:rsidP="001C4D0D">
      <w:pPr>
        <w:spacing w:after="0" w:line="240" w:lineRule="auto"/>
        <w:jc w:val="both"/>
        <w:rPr>
          <w:rFonts w:ascii="Times New Roman" w:eastAsia="Times New Roman" w:hAnsi="Times New Roman" w:cs="Times New Roman"/>
          <w:b/>
          <w:bCs/>
          <w:color w:val="FF0000"/>
          <w:lang w:eastAsia="hr-HR"/>
        </w:rPr>
      </w:pPr>
      <w:r w:rsidRPr="001C4D0D">
        <w:rPr>
          <w:rFonts w:ascii="Times New Roman" w:eastAsia="Times New Roman" w:hAnsi="Times New Roman" w:cs="Times New Roman"/>
          <w:b/>
          <w:bCs/>
          <w:lang w:eastAsia="hr-HR"/>
        </w:rPr>
        <w:t>Rashodi i izdaci</w:t>
      </w:r>
      <w:r w:rsidRPr="001C4D0D">
        <w:rPr>
          <w:rFonts w:ascii="Times New Roman" w:eastAsia="Times New Roman" w:hAnsi="Times New Roman" w:cs="Times New Roman"/>
          <w:b/>
          <w:bCs/>
          <w:lang w:eastAsia="x-none"/>
        </w:rPr>
        <w:t xml:space="preserve"> aktivnosti</w:t>
      </w:r>
      <w:r w:rsidRPr="001C4D0D">
        <w:rPr>
          <w:rFonts w:ascii="Times New Roman" w:eastAsia="Times New Roman" w:hAnsi="Times New Roman" w:cs="Times New Roman"/>
          <w:b/>
          <w:bCs/>
          <w:lang w:eastAsia="hr-HR"/>
        </w:rPr>
        <w:t xml:space="preserve"> </w:t>
      </w:r>
    </w:p>
    <w:p w14:paraId="750D8DDE" w14:textId="77777777" w:rsidR="00AE0BC6" w:rsidRPr="001C4D0D" w:rsidRDefault="00AE0BC6" w:rsidP="001C4D0D">
      <w:pPr>
        <w:spacing w:after="0" w:line="240" w:lineRule="auto"/>
        <w:jc w:val="both"/>
        <w:rPr>
          <w:rFonts w:ascii="Times New Roman" w:eastAsia="Times New Roman" w:hAnsi="Times New Roman" w:cs="Times New Roman"/>
          <w:b/>
          <w:bCs/>
          <w:color w:val="FF0000"/>
          <w:lang w:eastAsia="hr-HR"/>
        </w:rPr>
      </w:pPr>
    </w:p>
    <w:p w14:paraId="24086B7F"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b/>
          <w:bCs/>
          <w:lang w:eastAsia="hr-HR"/>
        </w:rPr>
        <w:t xml:space="preserve">32 Materijalni rashodi – </w:t>
      </w:r>
      <w:r w:rsidRPr="001C4D0D">
        <w:rPr>
          <w:rFonts w:ascii="Times New Roman" w:eastAsia="Times New Roman" w:hAnsi="Times New Roman" w:cs="Times New Roman"/>
          <w:lang w:eastAsia="hr-HR"/>
        </w:rPr>
        <w:t>podrazumijevaju troškove intelektualnih usluga -  drugog dohotka za isplatu naknade autorima, predavačima i sl.</w:t>
      </w:r>
    </w:p>
    <w:p w14:paraId="7210A5B3"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p>
    <w:p w14:paraId="03B1B792"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bCs/>
          <w:i/>
          <w:iCs/>
          <w:lang w:val="pl-PL" w:eastAsia="hr-HR"/>
        </w:rPr>
      </w:pPr>
    </w:p>
    <w:p w14:paraId="53DC131C"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b/>
          <w:bCs/>
          <w:i/>
          <w:iCs/>
          <w:lang w:val="pl-PL" w:eastAsia="hr-HR"/>
        </w:rPr>
        <w:t>Cilj programa:</w:t>
      </w:r>
      <w:r w:rsidRPr="001C4D0D">
        <w:rPr>
          <w:rFonts w:ascii="Times New Roman" w:eastAsia="Times New Roman" w:hAnsi="Times New Roman" w:cs="Times New Roman"/>
          <w:lang w:val="pl-PL" w:eastAsia="hr-HR"/>
        </w:rPr>
        <w:t xml:space="preserve"> </w:t>
      </w:r>
    </w:p>
    <w:p w14:paraId="3CD6066B"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val="pl-PL" w:eastAsia="hr-HR"/>
        </w:rPr>
      </w:pPr>
      <w:r w:rsidRPr="001C4D0D">
        <w:rPr>
          <w:rFonts w:ascii="Times New Roman" w:eastAsia="Times New Roman" w:hAnsi="Times New Roman" w:cs="Times New Roman"/>
          <w:lang w:val="pl-PL" w:eastAsia="hr-HR"/>
        </w:rPr>
        <w:t>Uključivanje korisnika u raznovrsne programe Knjižnice; upoznavanje s autorima i njihovim djelima; poticanje čitanja i promoviranje sadržaja i usluga knjižnice.</w:t>
      </w:r>
    </w:p>
    <w:p w14:paraId="79C10A43"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i/>
          <w:lang w:eastAsia="hr-HR"/>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E0BC6" w:rsidRPr="001C4D0D" w14:paraId="3E5FCDCB"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7DB3B2E8"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71E3772C"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hAnsi="Times New Roman" w:cs="Times New Roman"/>
              </w:rPr>
              <w:t>Povećanje prisutnih na programima i aktivnostima</w:t>
            </w:r>
          </w:p>
        </w:tc>
      </w:tr>
      <w:tr w:rsidR="00AE0BC6" w:rsidRPr="001C4D0D" w14:paraId="3C69B6FB" w14:textId="77777777" w:rsidTr="00FE24D3">
        <w:trPr>
          <w:trHeight w:val="641"/>
        </w:trPr>
        <w:tc>
          <w:tcPr>
            <w:tcW w:w="2739" w:type="dxa"/>
            <w:tcBorders>
              <w:top w:val="single" w:sz="4" w:space="0" w:color="auto"/>
              <w:left w:val="single" w:sz="4" w:space="0" w:color="auto"/>
              <w:bottom w:val="single" w:sz="4" w:space="0" w:color="auto"/>
              <w:right w:val="single" w:sz="4" w:space="0" w:color="auto"/>
            </w:tcBorders>
            <w:hideMark/>
          </w:tcPr>
          <w:p w14:paraId="7C66B37E"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Definicija</w:t>
            </w:r>
          </w:p>
        </w:tc>
        <w:tc>
          <w:tcPr>
            <w:tcW w:w="6339" w:type="dxa"/>
            <w:tcBorders>
              <w:top w:val="single" w:sz="4" w:space="0" w:color="auto"/>
              <w:left w:val="single" w:sz="4" w:space="0" w:color="auto"/>
              <w:bottom w:val="single" w:sz="4" w:space="0" w:color="auto"/>
              <w:right w:val="single" w:sz="4" w:space="0" w:color="auto"/>
            </w:tcBorders>
            <w:hideMark/>
          </w:tcPr>
          <w:p w14:paraId="0B00E54F"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eastAsia="Times New Roman" w:hAnsi="Times New Roman" w:cs="Times New Roman"/>
                <w:lang w:eastAsia="hr-HR"/>
              </w:rPr>
              <w:t>Održavanje promocija, izložbi, predstava i susreta zbog povećanja interesa za hrvatsku književnost što rezultira većim brojem članova</w:t>
            </w:r>
          </w:p>
        </w:tc>
      </w:tr>
      <w:tr w:rsidR="00AE0BC6" w:rsidRPr="001C4D0D" w14:paraId="47DE8020"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3E9D8643"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Jedinica</w:t>
            </w:r>
          </w:p>
        </w:tc>
        <w:tc>
          <w:tcPr>
            <w:tcW w:w="6339" w:type="dxa"/>
            <w:tcBorders>
              <w:top w:val="single" w:sz="4" w:space="0" w:color="auto"/>
              <w:left w:val="single" w:sz="4" w:space="0" w:color="auto"/>
              <w:bottom w:val="single" w:sz="4" w:space="0" w:color="auto"/>
              <w:right w:val="single" w:sz="4" w:space="0" w:color="auto"/>
            </w:tcBorders>
            <w:hideMark/>
          </w:tcPr>
          <w:p w14:paraId="3C349254"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eastAsia="Times New Roman" w:hAnsi="Times New Roman" w:cs="Times New Roman"/>
                <w:lang w:eastAsia="hr-HR"/>
              </w:rPr>
              <w:t>broj</w:t>
            </w:r>
          </w:p>
        </w:tc>
      </w:tr>
      <w:tr w:rsidR="00AE0BC6" w:rsidRPr="001C4D0D" w14:paraId="2811D6FE"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3DE61CC6"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Polazna vrijednost</w:t>
            </w:r>
          </w:p>
        </w:tc>
        <w:tc>
          <w:tcPr>
            <w:tcW w:w="6339" w:type="dxa"/>
            <w:tcBorders>
              <w:top w:val="single" w:sz="4" w:space="0" w:color="auto"/>
              <w:left w:val="single" w:sz="4" w:space="0" w:color="auto"/>
              <w:bottom w:val="single" w:sz="4" w:space="0" w:color="auto"/>
              <w:right w:val="single" w:sz="4" w:space="0" w:color="auto"/>
            </w:tcBorders>
          </w:tcPr>
          <w:p w14:paraId="3FEAA6E8"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150</w:t>
            </w:r>
          </w:p>
        </w:tc>
      </w:tr>
      <w:tr w:rsidR="00AE0BC6" w:rsidRPr="001C4D0D" w14:paraId="0E7BB707" w14:textId="77777777" w:rsidTr="00FE24D3">
        <w:trPr>
          <w:trHeight w:val="299"/>
        </w:trPr>
        <w:tc>
          <w:tcPr>
            <w:tcW w:w="2739" w:type="dxa"/>
            <w:tcBorders>
              <w:top w:val="single" w:sz="4" w:space="0" w:color="auto"/>
              <w:left w:val="single" w:sz="4" w:space="0" w:color="auto"/>
              <w:bottom w:val="single" w:sz="4" w:space="0" w:color="auto"/>
              <w:right w:val="single" w:sz="4" w:space="0" w:color="auto"/>
            </w:tcBorders>
            <w:hideMark/>
          </w:tcPr>
          <w:p w14:paraId="4F719767"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53CA2F0C"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Narodna knjižnica Kostrena</w:t>
            </w:r>
          </w:p>
        </w:tc>
      </w:tr>
      <w:tr w:rsidR="00AE0BC6" w:rsidRPr="001C4D0D" w14:paraId="70AB9BB7"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3B294EF3"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(2024.)</w:t>
            </w:r>
          </w:p>
        </w:tc>
        <w:tc>
          <w:tcPr>
            <w:tcW w:w="6339" w:type="dxa"/>
            <w:tcBorders>
              <w:top w:val="single" w:sz="4" w:space="0" w:color="auto"/>
              <w:left w:val="single" w:sz="4" w:space="0" w:color="auto"/>
              <w:bottom w:val="single" w:sz="4" w:space="0" w:color="auto"/>
              <w:right w:val="single" w:sz="4" w:space="0" w:color="auto"/>
            </w:tcBorders>
          </w:tcPr>
          <w:p w14:paraId="3AC69E17"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150</w:t>
            </w:r>
          </w:p>
        </w:tc>
      </w:tr>
      <w:tr w:rsidR="00AE0BC6" w:rsidRPr="001C4D0D" w14:paraId="068C897F"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0281A0A3"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lastRenderedPageBreak/>
              <w:t>Ciljana vrijednost (2025.)</w:t>
            </w:r>
          </w:p>
        </w:tc>
        <w:tc>
          <w:tcPr>
            <w:tcW w:w="6339" w:type="dxa"/>
            <w:tcBorders>
              <w:top w:val="single" w:sz="4" w:space="0" w:color="auto"/>
              <w:left w:val="single" w:sz="4" w:space="0" w:color="auto"/>
              <w:bottom w:val="single" w:sz="4" w:space="0" w:color="auto"/>
              <w:right w:val="single" w:sz="4" w:space="0" w:color="auto"/>
            </w:tcBorders>
          </w:tcPr>
          <w:p w14:paraId="41FC4915"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150</w:t>
            </w:r>
          </w:p>
        </w:tc>
      </w:tr>
      <w:tr w:rsidR="00AE0BC6" w:rsidRPr="001C4D0D" w14:paraId="28BB8BF7" w14:textId="77777777" w:rsidTr="00FE24D3">
        <w:trPr>
          <w:trHeight w:val="359"/>
        </w:trPr>
        <w:tc>
          <w:tcPr>
            <w:tcW w:w="2739" w:type="dxa"/>
            <w:tcBorders>
              <w:top w:val="single" w:sz="4" w:space="0" w:color="auto"/>
              <w:left w:val="single" w:sz="4" w:space="0" w:color="auto"/>
              <w:bottom w:val="single" w:sz="4" w:space="0" w:color="auto"/>
              <w:right w:val="single" w:sz="4" w:space="0" w:color="auto"/>
            </w:tcBorders>
            <w:hideMark/>
          </w:tcPr>
          <w:p w14:paraId="58836F9A"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(2026.)</w:t>
            </w:r>
          </w:p>
        </w:tc>
        <w:tc>
          <w:tcPr>
            <w:tcW w:w="6339" w:type="dxa"/>
            <w:tcBorders>
              <w:top w:val="single" w:sz="4" w:space="0" w:color="auto"/>
              <w:left w:val="single" w:sz="4" w:space="0" w:color="auto"/>
              <w:bottom w:val="single" w:sz="4" w:space="0" w:color="auto"/>
              <w:right w:val="single" w:sz="4" w:space="0" w:color="auto"/>
            </w:tcBorders>
          </w:tcPr>
          <w:p w14:paraId="455D5610"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150</w:t>
            </w:r>
          </w:p>
        </w:tc>
      </w:tr>
    </w:tbl>
    <w:p w14:paraId="3DF548A4" w14:textId="77777777" w:rsidR="00AE0BC6" w:rsidRPr="001C4D0D" w:rsidRDefault="00AE0BC6" w:rsidP="001C4D0D">
      <w:pPr>
        <w:spacing w:after="0" w:line="240" w:lineRule="auto"/>
        <w:jc w:val="both"/>
        <w:rPr>
          <w:rFonts w:ascii="Times New Roman" w:eastAsia="Times New Roman" w:hAnsi="Times New Roman" w:cs="Times New Roman"/>
          <w:b/>
          <w:bCs/>
          <w:i/>
          <w:lang w:eastAsia="hr-HR"/>
        </w:rPr>
      </w:pPr>
    </w:p>
    <w:p w14:paraId="05F0811E" w14:textId="77777777" w:rsidR="00AE0BC6" w:rsidRPr="001C4D0D" w:rsidRDefault="00AE0BC6" w:rsidP="001C4D0D">
      <w:pPr>
        <w:spacing w:after="0" w:line="240" w:lineRule="auto"/>
        <w:jc w:val="both"/>
        <w:rPr>
          <w:rFonts w:ascii="Times New Roman" w:eastAsia="Times New Roman" w:hAnsi="Times New Roman" w:cs="Times New Roman"/>
          <w:b/>
          <w:bCs/>
          <w:i/>
          <w:lang w:eastAsia="hr-HR"/>
        </w:rPr>
      </w:pPr>
    </w:p>
    <w:p w14:paraId="7695FE96" w14:textId="77777777" w:rsidR="00AE0BC6" w:rsidRPr="001C4D0D" w:rsidRDefault="00AE0BC6" w:rsidP="001C4D0D">
      <w:pPr>
        <w:spacing w:after="0" w:line="240" w:lineRule="auto"/>
        <w:jc w:val="both"/>
        <w:rPr>
          <w:rFonts w:ascii="Times New Roman" w:eastAsia="Times New Roman" w:hAnsi="Times New Roman" w:cs="Times New Roman"/>
          <w:b/>
          <w:bCs/>
          <w:i/>
          <w:lang w:eastAsia="hr-HR"/>
        </w:rPr>
      </w:pPr>
      <w:r w:rsidRPr="001C4D0D">
        <w:rPr>
          <w:rFonts w:ascii="Times New Roman" w:eastAsia="Times New Roman" w:hAnsi="Times New Roman" w:cs="Times New Roman"/>
          <w:b/>
          <w:bCs/>
          <w:i/>
          <w:lang w:eastAsia="hr-HR"/>
        </w:rPr>
        <w:t>Izvještaj o postignutim ciljevima i rezultatima programa temeljenim na pokazateljima uspješnosti  u prethodnoj godini.</w:t>
      </w:r>
    </w:p>
    <w:p w14:paraId="7354C483" w14:textId="77777777" w:rsidR="00AE0BC6" w:rsidRPr="001C4D0D" w:rsidRDefault="00AE0BC6" w:rsidP="001C4D0D">
      <w:pPr>
        <w:spacing w:after="0" w:line="240" w:lineRule="auto"/>
        <w:jc w:val="both"/>
        <w:rPr>
          <w:rFonts w:ascii="Times New Roman" w:eastAsia="Times New Roman" w:hAnsi="Times New Roman" w:cs="Times New Roman"/>
          <w:b/>
          <w:bCs/>
          <w:i/>
          <w:lang w:eastAsia="hr-HR"/>
        </w:rPr>
      </w:pPr>
    </w:p>
    <w:p w14:paraId="1603D7E5" w14:textId="77777777" w:rsidR="00AE0BC6" w:rsidRPr="001C4D0D" w:rsidRDefault="00AE0BC6" w:rsidP="001E345C">
      <w:pPr>
        <w:spacing w:after="0" w:line="240" w:lineRule="auto"/>
        <w:jc w:val="both"/>
        <w:rPr>
          <w:rFonts w:ascii="Times New Roman" w:hAnsi="Times New Roman" w:cs="Times New Roman"/>
          <w:bCs/>
        </w:rPr>
      </w:pPr>
      <w:r w:rsidRPr="001C4D0D">
        <w:rPr>
          <w:rFonts w:ascii="Times New Roman" w:hAnsi="Times New Roman" w:cs="Times New Roman"/>
          <w:bCs/>
        </w:rPr>
        <w:t xml:space="preserve">Manifestacija je težište stavila na mlade. Naša knjižnica je svojim bogatim programom upravo nastojala zainteresirati mlađu populaciju pa smo organizirali nekoliko susreta i promocija knjiga. Ugostili smo autoricu Bojanu </w:t>
      </w:r>
      <w:proofErr w:type="spellStart"/>
      <w:r w:rsidRPr="001C4D0D">
        <w:rPr>
          <w:rFonts w:ascii="Times New Roman" w:hAnsi="Times New Roman" w:cs="Times New Roman"/>
          <w:bCs/>
        </w:rPr>
        <w:t>Meandžija</w:t>
      </w:r>
      <w:proofErr w:type="spellEnd"/>
      <w:r w:rsidRPr="001C4D0D">
        <w:rPr>
          <w:rFonts w:ascii="Times New Roman" w:hAnsi="Times New Roman" w:cs="Times New Roman"/>
          <w:bCs/>
          <w:color w:val="212529"/>
          <w:shd w:val="clear" w:color="auto" w:fill="F5F9FC"/>
        </w:rPr>
        <w:t xml:space="preserve"> </w:t>
      </w:r>
      <w:r w:rsidRPr="001C4D0D">
        <w:rPr>
          <w:rFonts w:ascii="Times New Roman" w:hAnsi="Times New Roman" w:cs="Times New Roman"/>
          <w:bCs/>
        </w:rPr>
        <w:t>koja se predstavila  autobiografskim roman Trči! Ne čekaj me… Susret književnicom održao se za učenike 5. do 8. razreda OŠ Kostrena.</w:t>
      </w:r>
    </w:p>
    <w:p w14:paraId="2C7E1AE0" w14:textId="77777777" w:rsidR="00AE0BC6" w:rsidRPr="001C4D0D" w:rsidRDefault="00AE0BC6" w:rsidP="001E345C">
      <w:pPr>
        <w:spacing w:after="0" w:line="240" w:lineRule="auto"/>
        <w:jc w:val="both"/>
        <w:rPr>
          <w:rFonts w:ascii="Times New Roman" w:hAnsi="Times New Roman" w:cs="Times New Roman"/>
          <w:bCs/>
        </w:rPr>
      </w:pPr>
      <w:r w:rsidRPr="001C4D0D">
        <w:rPr>
          <w:rFonts w:ascii="Times New Roman" w:eastAsia="Times New Roman" w:hAnsi="Times New Roman" w:cs="Times New Roman"/>
          <w:bCs/>
          <w:lang w:eastAsia="hr-HR"/>
        </w:rPr>
        <w:t>Organizirali smo izložbu „Mudrost vode“, Sanja Vuković Grbac</w:t>
      </w:r>
    </w:p>
    <w:p w14:paraId="7CD9BD11" w14:textId="77777777" w:rsidR="00AE0BC6" w:rsidRPr="001C4D0D" w:rsidRDefault="00AE0BC6" w:rsidP="001E345C">
      <w:pPr>
        <w:spacing w:after="0" w:line="240" w:lineRule="auto"/>
        <w:jc w:val="both"/>
        <w:rPr>
          <w:rFonts w:ascii="Times New Roman" w:hAnsi="Times New Roman" w:cs="Times New Roman"/>
          <w:bCs/>
        </w:rPr>
      </w:pPr>
      <w:r w:rsidRPr="001C4D0D">
        <w:rPr>
          <w:rFonts w:ascii="Times New Roman" w:hAnsi="Times New Roman" w:cs="Times New Roman"/>
          <w:bCs/>
        </w:rPr>
        <w:t xml:space="preserve">Gošća nam je bila </w:t>
      </w:r>
      <w:proofErr w:type="spellStart"/>
      <w:r w:rsidRPr="001C4D0D">
        <w:rPr>
          <w:rFonts w:ascii="Times New Roman" w:hAnsi="Times New Roman" w:cs="Times New Roman"/>
          <w:bCs/>
        </w:rPr>
        <w:t>Marilena</w:t>
      </w:r>
      <w:proofErr w:type="spellEnd"/>
      <w:r w:rsidRPr="001C4D0D">
        <w:rPr>
          <w:rFonts w:ascii="Times New Roman" w:hAnsi="Times New Roman" w:cs="Times New Roman"/>
          <w:bCs/>
        </w:rPr>
        <w:t xml:space="preserve"> </w:t>
      </w:r>
      <w:proofErr w:type="spellStart"/>
      <w:r w:rsidRPr="001C4D0D">
        <w:rPr>
          <w:rFonts w:ascii="Times New Roman" w:hAnsi="Times New Roman" w:cs="Times New Roman"/>
          <w:bCs/>
        </w:rPr>
        <w:t>Dužman</w:t>
      </w:r>
      <w:proofErr w:type="spellEnd"/>
      <w:r w:rsidRPr="001C4D0D">
        <w:rPr>
          <w:rFonts w:ascii="Times New Roman" w:hAnsi="Times New Roman" w:cs="Times New Roman"/>
          <w:bCs/>
        </w:rPr>
        <w:t xml:space="preserve">, autorica je iz </w:t>
      </w:r>
      <w:proofErr w:type="spellStart"/>
      <w:r w:rsidRPr="001C4D0D">
        <w:rPr>
          <w:rFonts w:ascii="Times New Roman" w:hAnsi="Times New Roman" w:cs="Times New Roman"/>
          <w:bCs/>
        </w:rPr>
        <w:t>Ližnjana</w:t>
      </w:r>
      <w:proofErr w:type="spellEnd"/>
      <w:r w:rsidRPr="001C4D0D">
        <w:rPr>
          <w:rFonts w:ascii="Times New Roman" w:hAnsi="Times New Roman" w:cs="Times New Roman"/>
          <w:bCs/>
        </w:rPr>
        <w:t xml:space="preserve"> koja je predstavila svoje romane: Mrtav, a gladan dok su ostali naslovi ljubavni: Gdje mi je psihijatrica?, </w:t>
      </w:r>
      <w:proofErr w:type="spellStart"/>
      <w:r w:rsidRPr="001C4D0D">
        <w:rPr>
          <w:rFonts w:ascii="Times New Roman" w:hAnsi="Times New Roman" w:cs="Times New Roman"/>
          <w:bCs/>
        </w:rPr>
        <w:t>Opsidijan</w:t>
      </w:r>
      <w:proofErr w:type="spellEnd"/>
      <w:r w:rsidRPr="001C4D0D">
        <w:rPr>
          <w:rFonts w:ascii="Times New Roman" w:hAnsi="Times New Roman" w:cs="Times New Roman"/>
          <w:bCs/>
        </w:rPr>
        <w:t xml:space="preserve">, Razgovori s ginekologom, Slobodan pad, Skriveno srce, Hladno srce, Haker i roman </w:t>
      </w:r>
      <w:proofErr w:type="spellStart"/>
      <w:r w:rsidRPr="001C4D0D">
        <w:rPr>
          <w:rFonts w:ascii="Times New Roman" w:hAnsi="Times New Roman" w:cs="Times New Roman"/>
          <w:bCs/>
        </w:rPr>
        <w:t>Momina</w:t>
      </w:r>
      <w:proofErr w:type="spellEnd"/>
      <w:r w:rsidRPr="001C4D0D">
        <w:rPr>
          <w:rFonts w:ascii="Times New Roman" w:hAnsi="Times New Roman" w:cs="Times New Roman"/>
          <w:bCs/>
        </w:rPr>
        <w:t xml:space="preserve"> knjiga recepata.</w:t>
      </w:r>
    </w:p>
    <w:p w14:paraId="48373022" w14:textId="77777777" w:rsidR="00AE0BC6" w:rsidRPr="001C4D0D" w:rsidRDefault="00AE0BC6" w:rsidP="001E345C">
      <w:pPr>
        <w:spacing w:after="0" w:line="240" w:lineRule="auto"/>
        <w:jc w:val="both"/>
        <w:rPr>
          <w:rFonts w:ascii="Times New Roman" w:hAnsi="Times New Roman" w:cs="Times New Roman"/>
          <w:bCs/>
        </w:rPr>
      </w:pPr>
      <w:r w:rsidRPr="001C4D0D">
        <w:rPr>
          <w:rFonts w:ascii="Times New Roman" w:hAnsi="Times New Roman" w:cs="Times New Roman"/>
          <w:bCs/>
        </w:rPr>
        <w:t xml:space="preserve">Krunoslav </w:t>
      </w:r>
      <w:proofErr w:type="spellStart"/>
      <w:r w:rsidRPr="001C4D0D">
        <w:rPr>
          <w:rFonts w:ascii="Times New Roman" w:hAnsi="Times New Roman" w:cs="Times New Roman"/>
          <w:bCs/>
        </w:rPr>
        <w:t>Rac</w:t>
      </w:r>
      <w:proofErr w:type="spellEnd"/>
      <w:r w:rsidRPr="001C4D0D">
        <w:rPr>
          <w:rFonts w:ascii="Times New Roman" w:hAnsi="Times New Roman" w:cs="Times New Roman"/>
          <w:bCs/>
        </w:rPr>
        <w:t xml:space="preserve"> održao je putopisno predavanje  o Velebitu. </w:t>
      </w:r>
    </w:p>
    <w:p w14:paraId="083E650B" w14:textId="77777777" w:rsidR="00AE0BC6" w:rsidRPr="001C4D0D" w:rsidRDefault="00AE0BC6" w:rsidP="001E345C">
      <w:pPr>
        <w:spacing w:after="0" w:line="240" w:lineRule="auto"/>
        <w:jc w:val="both"/>
        <w:rPr>
          <w:rFonts w:ascii="Times New Roman" w:hAnsi="Times New Roman" w:cs="Times New Roman"/>
          <w:bCs/>
        </w:rPr>
      </w:pPr>
      <w:r w:rsidRPr="001C4D0D">
        <w:rPr>
          <w:rFonts w:ascii="Times New Roman" w:hAnsi="Times New Roman" w:cs="Times New Roman"/>
          <w:bCs/>
        </w:rPr>
        <w:t xml:space="preserve">Posjetila nas je </w:t>
      </w:r>
      <w:proofErr w:type="spellStart"/>
      <w:r w:rsidRPr="001C4D0D">
        <w:rPr>
          <w:rFonts w:ascii="Times New Roman" w:hAnsi="Times New Roman" w:cs="Times New Roman"/>
          <w:bCs/>
        </w:rPr>
        <w:t>vrtička</w:t>
      </w:r>
      <w:proofErr w:type="spellEnd"/>
      <w:r w:rsidRPr="001C4D0D">
        <w:rPr>
          <w:rFonts w:ascii="Times New Roman" w:hAnsi="Times New Roman" w:cs="Times New Roman"/>
          <w:bCs/>
        </w:rPr>
        <w:t xml:space="preserve"> grupa Zvjezdice, Dječjeg vrtića Zlatna ribica za koju smo organizirali čitanje priče Čarolija knjižnice. Kroz priču i razgovor te razgledavanje slikovnica djeca su upoznala knjižnicu.</w:t>
      </w:r>
    </w:p>
    <w:p w14:paraId="5CB6FE8F" w14:textId="77777777" w:rsidR="00AE0BC6" w:rsidRPr="001C4D0D" w:rsidRDefault="00AE0BC6" w:rsidP="001E345C">
      <w:pPr>
        <w:spacing w:after="0" w:line="240" w:lineRule="auto"/>
        <w:jc w:val="both"/>
        <w:rPr>
          <w:rFonts w:ascii="Times New Roman" w:hAnsi="Times New Roman" w:cs="Times New Roman"/>
          <w:bCs/>
        </w:rPr>
      </w:pPr>
      <w:r w:rsidRPr="001C4D0D">
        <w:rPr>
          <w:rFonts w:ascii="Times New Roman" w:hAnsi="Times New Roman" w:cs="Times New Roman"/>
          <w:bCs/>
        </w:rPr>
        <w:t xml:space="preserve">U knjižnici je gostovao Tomo Vega i predstavio svoju slikovnicu </w:t>
      </w:r>
      <w:proofErr w:type="spellStart"/>
      <w:r w:rsidRPr="001C4D0D">
        <w:rPr>
          <w:rFonts w:ascii="Times New Roman" w:hAnsi="Times New Roman" w:cs="Times New Roman"/>
          <w:bCs/>
        </w:rPr>
        <w:t>Lukasova</w:t>
      </w:r>
      <w:proofErr w:type="spellEnd"/>
      <w:r w:rsidRPr="001C4D0D">
        <w:rPr>
          <w:rFonts w:ascii="Times New Roman" w:hAnsi="Times New Roman" w:cs="Times New Roman"/>
          <w:bCs/>
        </w:rPr>
        <w:t xml:space="preserve"> plesna pustolovina. Susret je organiziran za učenike 3. i 4. razreda OŠ Kostrena. </w:t>
      </w:r>
    </w:p>
    <w:p w14:paraId="73508A30" w14:textId="77777777" w:rsidR="00AE0BC6" w:rsidRPr="001C4D0D" w:rsidRDefault="00AE0BC6" w:rsidP="001C4D0D">
      <w:pPr>
        <w:spacing w:after="0" w:line="240" w:lineRule="auto"/>
        <w:rPr>
          <w:rFonts w:ascii="Times New Roman" w:hAnsi="Times New Roman" w:cs="Times New Roman"/>
          <w:bCs/>
        </w:rPr>
      </w:pPr>
    </w:p>
    <w:p w14:paraId="73D25642"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color w:val="FF0000"/>
          <w:lang w:eastAsia="hr-HR"/>
        </w:rPr>
      </w:pPr>
    </w:p>
    <w:p w14:paraId="674427DF"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bCs/>
          <w:lang w:eastAsia="hr-HR"/>
        </w:rPr>
      </w:pPr>
      <w:r w:rsidRPr="001C4D0D">
        <w:rPr>
          <w:rFonts w:ascii="Times New Roman" w:eastAsia="Times New Roman" w:hAnsi="Times New Roman" w:cs="Times New Roman"/>
          <w:b/>
          <w:bCs/>
          <w:lang w:eastAsia="hr-HR"/>
        </w:rPr>
        <w:t xml:space="preserve">4.2.4 Aktivnost Tematske radionice komunikacije </w:t>
      </w:r>
    </w:p>
    <w:p w14:paraId="3CBA86A1"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bCs/>
          <w:lang w:eastAsia="hr-HR"/>
        </w:rPr>
      </w:pPr>
    </w:p>
    <w:p w14:paraId="5ACBA88D"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bCs/>
          <w:i/>
          <w:lang w:eastAsia="hr-HR"/>
        </w:rPr>
      </w:pPr>
      <w:r w:rsidRPr="001C4D0D">
        <w:rPr>
          <w:rFonts w:ascii="Times New Roman" w:eastAsia="Times New Roman" w:hAnsi="Times New Roman" w:cs="Times New Roman"/>
          <w:b/>
          <w:bCs/>
          <w:i/>
          <w:lang w:eastAsia="hr-HR"/>
        </w:rPr>
        <w:t>Opis aktivnosti:</w:t>
      </w:r>
    </w:p>
    <w:p w14:paraId="520E0FCC" w14:textId="77777777" w:rsidR="00AE0BC6" w:rsidRPr="001C4D0D" w:rsidRDefault="00AE0BC6" w:rsidP="00CA3D91">
      <w:pPr>
        <w:autoSpaceDE w:val="0"/>
        <w:autoSpaceDN w:val="0"/>
        <w:adjustRightInd w:val="0"/>
        <w:spacing w:after="0" w:line="240" w:lineRule="auto"/>
        <w:jc w:val="both"/>
        <w:rPr>
          <w:rFonts w:ascii="Times New Roman" w:eastAsia="Times New Roman" w:hAnsi="Times New Roman" w:cs="Times New Roman"/>
          <w:b/>
          <w:bCs/>
          <w:lang w:eastAsia="hr-HR"/>
        </w:rPr>
      </w:pPr>
      <w:r w:rsidRPr="001C4D0D">
        <w:rPr>
          <w:rFonts w:ascii="Times New Roman" w:hAnsi="Times New Roman" w:cs="Times New Roman"/>
        </w:rPr>
        <w:t>Nenasilna komunikacija je jednostavna i djelotvorna metoda kojom preoblikujemo način na koji se izražavamo i čujemo druge. Naše riječi umjesto uobičajenih automatskih reakcija postaju svjesni odgovori čvrsto utemeljeni u svijesti o tome što opažamo, osjećamo i želimo. Usmjerava nas na iskreno i jasno izražavanje i istovremeno obraćanje pozornosti na drugoga s poštovanjem i empatijom. Istražujući nezadovoljene potrebe u pozadini naših postupaka i riječi, nenasilna komunikacija pomaže umanjiti neprijateljstvo, iscijeliti bol i ojačati osobne i profesionalne odnose.</w:t>
      </w:r>
    </w:p>
    <w:p w14:paraId="0080F881" w14:textId="77777777" w:rsidR="00AE0BC6" w:rsidRPr="001C4D0D" w:rsidRDefault="00AE0BC6" w:rsidP="00CA3D91">
      <w:pPr>
        <w:spacing w:line="240" w:lineRule="auto"/>
        <w:jc w:val="both"/>
        <w:rPr>
          <w:rFonts w:ascii="Times New Roman" w:hAnsi="Times New Roman" w:cs="Times New Roman"/>
        </w:rPr>
      </w:pPr>
      <w:r w:rsidRPr="001C4D0D">
        <w:rPr>
          <w:rFonts w:ascii="Times New Roman" w:hAnsi="Times New Roman" w:cs="Times New Roman"/>
        </w:rPr>
        <w:t xml:space="preserve">Ovu metodu komunikacije i rješavanja sukoba koristile su i koriste mnoge mirovne udruge za postizanje povećanje tolerancije u društvima gdje postoje etničke, vjerske ili političke napetosti jer je usmjerena na prihvaćanje različitosti. Želimo educirati polaznike u smislu suočavanja s posebnim izazovom s kojim se želimo pozabaviti, a to su zdravi međuljudski odnosi bazirani na suradnji, kao temelju održivosti svake zajednice. Namjera je da se uvođenjem stečenih znanja u svakodnevnom radu, iskoristi učinkovitost naučenih metoda rješavanja sukoba na miran i participativni način u svrhu utjecaja na svijest i promjenu ponašanja te načina života ljudi u lokalnoj zajednici. </w:t>
      </w:r>
    </w:p>
    <w:p w14:paraId="6ECA15D9" w14:textId="77777777" w:rsidR="00AE0BC6" w:rsidRPr="001C4D0D" w:rsidRDefault="00AE0BC6" w:rsidP="001C4D0D">
      <w:pPr>
        <w:spacing w:after="0" w:line="240" w:lineRule="auto"/>
        <w:jc w:val="both"/>
        <w:rPr>
          <w:rFonts w:ascii="Times New Roman" w:eastAsia="Times New Roman" w:hAnsi="Times New Roman" w:cs="Times New Roman"/>
          <w:b/>
          <w:bCs/>
          <w:i/>
          <w:iCs/>
          <w:lang w:eastAsia="hr-HR"/>
        </w:rPr>
      </w:pPr>
      <w:r w:rsidRPr="001C4D0D">
        <w:rPr>
          <w:rFonts w:ascii="Times New Roman" w:eastAsia="Times New Roman" w:hAnsi="Times New Roman" w:cs="Times New Roman"/>
          <w:b/>
          <w:bCs/>
          <w:i/>
          <w:iCs/>
          <w:lang w:eastAsia="hr-HR"/>
        </w:rPr>
        <w:t>Izvor prihoda:</w:t>
      </w:r>
    </w:p>
    <w:p w14:paraId="59B50D62"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Izvori financiranja za 2024. godinu iskazuju kako slijedi:</w:t>
      </w:r>
    </w:p>
    <w:p w14:paraId="11CF4F08" w14:textId="77777777" w:rsidR="00AE0BC6" w:rsidRPr="001C4D0D" w:rsidRDefault="00AE0BC6" w:rsidP="00F50BEA">
      <w:pPr>
        <w:pStyle w:val="Odlomakpopisa"/>
        <w:numPr>
          <w:ilvl w:val="0"/>
          <w:numId w:val="11"/>
        </w:num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Izvor 1 - Opći prihodi i primici – odnose se na prihod iz proračuna Općine Kostrena.</w:t>
      </w:r>
    </w:p>
    <w:p w14:paraId="5917A4FF" w14:textId="77777777" w:rsidR="00AE0BC6" w:rsidRPr="001C4D0D" w:rsidRDefault="00AE0BC6" w:rsidP="001C4D0D">
      <w:pPr>
        <w:spacing w:after="0" w:line="240" w:lineRule="auto"/>
        <w:jc w:val="both"/>
        <w:rPr>
          <w:rFonts w:ascii="Times New Roman" w:eastAsia="Times New Roman" w:hAnsi="Times New Roman" w:cs="Times New Roman"/>
          <w:b/>
          <w:bCs/>
          <w:color w:val="FF0000"/>
          <w:lang w:eastAsia="hr-HR"/>
        </w:rPr>
      </w:pPr>
    </w:p>
    <w:p w14:paraId="7B21A239" w14:textId="77777777" w:rsidR="00AE0BC6" w:rsidRPr="001C4D0D" w:rsidRDefault="00AE0BC6" w:rsidP="001C4D0D">
      <w:pPr>
        <w:spacing w:after="0" w:line="240" w:lineRule="auto"/>
        <w:jc w:val="both"/>
        <w:rPr>
          <w:rFonts w:ascii="Times New Roman" w:eastAsia="Times New Roman" w:hAnsi="Times New Roman" w:cs="Times New Roman"/>
          <w:b/>
          <w:bCs/>
          <w:color w:val="FF0000"/>
          <w:lang w:eastAsia="hr-HR"/>
        </w:rPr>
      </w:pPr>
      <w:r w:rsidRPr="001C4D0D">
        <w:rPr>
          <w:rFonts w:ascii="Times New Roman" w:eastAsia="Times New Roman" w:hAnsi="Times New Roman" w:cs="Times New Roman"/>
          <w:b/>
          <w:bCs/>
          <w:lang w:eastAsia="hr-HR"/>
        </w:rPr>
        <w:t>Rashodi i izdaci</w:t>
      </w:r>
      <w:r w:rsidRPr="001C4D0D">
        <w:rPr>
          <w:rFonts w:ascii="Times New Roman" w:eastAsia="Times New Roman" w:hAnsi="Times New Roman" w:cs="Times New Roman"/>
          <w:b/>
          <w:bCs/>
          <w:lang w:eastAsia="x-none"/>
        </w:rPr>
        <w:t xml:space="preserve"> aktivnosti</w:t>
      </w:r>
    </w:p>
    <w:p w14:paraId="545971DF" w14:textId="77777777" w:rsidR="00AE0BC6" w:rsidRPr="001C4D0D" w:rsidRDefault="00AE0BC6" w:rsidP="001C4D0D">
      <w:pPr>
        <w:spacing w:after="0" w:line="240" w:lineRule="auto"/>
        <w:jc w:val="both"/>
        <w:rPr>
          <w:rFonts w:ascii="Times New Roman" w:eastAsia="Times New Roman" w:hAnsi="Times New Roman" w:cs="Times New Roman"/>
          <w:b/>
          <w:bCs/>
          <w:color w:val="FF0000"/>
          <w:lang w:eastAsia="hr-HR"/>
        </w:rPr>
      </w:pPr>
    </w:p>
    <w:p w14:paraId="067259F2" w14:textId="77777777" w:rsidR="00AE0BC6" w:rsidRPr="001C4D0D" w:rsidRDefault="00AE0BC6" w:rsidP="001C4D0D">
      <w:pPr>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b/>
          <w:bCs/>
          <w:lang w:eastAsia="hr-HR"/>
        </w:rPr>
        <w:t xml:space="preserve">32 Materijalni rashodi – </w:t>
      </w:r>
      <w:r w:rsidRPr="001C4D0D">
        <w:rPr>
          <w:rFonts w:ascii="Times New Roman" w:eastAsia="Times New Roman" w:hAnsi="Times New Roman" w:cs="Times New Roman"/>
          <w:lang w:eastAsia="hr-HR"/>
        </w:rPr>
        <w:t xml:space="preserve">isti podrazumijevaju troškove intelektualnih usluga - drugog dohotka za isplatu naknade autorima, predavačima i sl. </w:t>
      </w:r>
    </w:p>
    <w:p w14:paraId="6BF15BE6" w14:textId="77777777" w:rsidR="00AE0BC6" w:rsidRPr="001C4D0D" w:rsidRDefault="00AE0BC6" w:rsidP="001C4D0D">
      <w:pPr>
        <w:spacing w:after="0" w:line="240" w:lineRule="auto"/>
        <w:jc w:val="both"/>
        <w:rPr>
          <w:rFonts w:ascii="Times New Roman" w:eastAsia="Times New Roman" w:hAnsi="Times New Roman" w:cs="Times New Roman"/>
          <w:b/>
          <w:bCs/>
          <w:i/>
          <w:iCs/>
          <w:lang w:eastAsia="hr-HR"/>
        </w:rPr>
      </w:pPr>
    </w:p>
    <w:p w14:paraId="255F6F3B"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bCs/>
          <w:i/>
          <w:iCs/>
          <w:lang w:eastAsia="hr-HR"/>
        </w:rPr>
      </w:pPr>
      <w:r w:rsidRPr="001C4D0D">
        <w:rPr>
          <w:rFonts w:ascii="Times New Roman" w:eastAsia="Times New Roman" w:hAnsi="Times New Roman" w:cs="Times New Roman"/>
          <w:b/>
          <w:bCs/>
          <w:i/>
          <w:iCs/>
          <w:lang w:eastAsia="hr-HR"/>
        </w:rPr>
        <w:t>Cilj programa:</w:t>
      </w:r>
    </w:p>
    <w:p w14:paraId="593AFAD5"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bCs/>
          <w:i/>
          <w:iCs/>
          <w:lang w:eastAsia="hr-HR"/>
        </w:rPr>
      </w:pPr>
    </w:p>
    <w:p w14:paraId="46B59366"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bCs/>
          <w:i/>
          <w:iCs/>
          <w:lang w:eastAsia="hr-HR"/>
        </w:rPr>
      </w:pPr>
      <w:r w:rsidRPr="001C4D0D">
        <w:rPr>
          <w:rFonts w:ascii="Times New Roman" w:eastAsia="Times New Roman" w:hAnsi="Times New Roman" w:cs="Times New Roman"/>
          <w:b/>
          <w:bCs/>
          <w:i/>
          <w:iCs/>
          <w:lang w:eastAsia="hr-HR"/>
        </w:rPr>
        <w:t xml:space="preserve"> </w:t>
      </w:r>
      <w:r w:rsidRPr="001C4D0D">
        <w:rPr>
          <w:rFonts w:ascii="Times New Roman" w:eastAsia="Times New Roman" w:hAnsi="Times New Roman" w:cs="Times New Roman"/>
          <w:lang w:eastAsia="hr-HR"/>
        </w:rPr>
        <w:t>Primjenjujući principe Nenasilne komunikacije  polaznici će se vježbanjem osposobiti kako bi se mogli služiti alatima za komunikaciju, kojima se djelotvorno mogu prepoznati i transformirati problemi. Radi se o alatima koji  ih dodatno osnažuju te im pomažu razvijati ili obnoviti prekinutu komunikaciju i vratiti izgubljeno povjerenje.</w:t>
      </w:r>
    </w:p>
    <w:p w14:paraId="3EE4779D"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p>
    <w:p w14:paraId="5DCD876B"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color w:val="FF0000"/>
          <w:lang w:eastAsia="hr-HR"/>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AE0BC6" w:rsidRPr="001C4D0D" w14:paraId="4236BF9F"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30D0F55B"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14:paraId="5B616399"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hAnsi="Times New Roman" w:cs="Times New Roman"/>
              </w:rPr>
              <w:t xml:space="preserve">Udio  uključenih korisnika  </w:t>
            </w:r>
          </w:p>
        </w:tc>
      </w:tr>
      <w:tr w:rsidR="00AE0BC6" w:rsidRPr="001C4D0D" w14:paraId="1DCC56F5" w14:textId="77777777" w:rsidTr="00FE24D3">
        <w:trPr>
          <w:trHeight w:val="641"/>
        </w:trPr>
        <w:tc>
          <w:tcPr>
            <w:tcW w:w="2739" w:type="dxa"/>
            <w:tcBorders>
              <w:top w:val="single" w:sz="4" w:space="0" w:color="auto"/>
              <w:left w:val="single" w:sz="4" w:space="0" w:color="auto"/>
              <w:bottom w:val="single" w:sz="4" w:space="0" w:color="auto"/>
              <w:right w:val="single" w:sz="4" w:space="0" w:color="auto"/>
            </w:tcBorders>
            <w:hideMark/>
          </w:tcPr>
          <w:p w14:paraId="496204D6"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Definicija</w:t>
            </w:r>
          </w:p>
        </w:tc>
        <w:tc>
          <w:tcPr>
            <w:tcW w:w="6339" w:type="dxa"/>
            <w:tcBorders>
              <w:top w:val="single" w:sz="4" w:space="0" w:color="auto"/>
              <w:left w:val="single" w:sz="4" w:space="0" w:color="auto"/>
              <w:bottom w:val="single" w:sz="4" w:space="0" w:color="auto"/>
              <w:right w:val="single" w:sz="4" w:space="0" w:color="auto"/>
            </w:tcBorders>
            <w:hideMark/>
          </w:tcPr>
          <w:p w14:paraId="506069EC"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hAnsi="Times New Roman" w:cs="Times New Roman"/>
              </w:rPr>
              <w:t>Održavanje tematske radionice i susreta zbog povećanja interesa korisnika za korištenje raznih alata komunikacije</w:t>
            </w:r>
          </w:p>
        </w:tc>
      </w:tr>
      <w:tr w:rsidR="00AE0BC6" w:rsidRPr="001C4D0D" w14:paraId="4D4B6343"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4330AEC6"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Jedinica</w:t>
            </w:r>
          </w:p>
        </w:tc>
        <w:tc>
          <w:tcPr>
            <w:tcW w:w="6339" w:type="dxa"/>
            <w:tcBorders>
              <w:top w:val="single" w:sz="4" w:space="0" w:color="auto"/>
              <w:left w:val="single" w:sz="4" w:space="0" w:color="auto"/>
              <w:bottom w:val="single" w:sz="4" w:space="0" w:color="auto"/>
              <w:right w:val="single" w:sz="4" w:space="0" w:color="auto"/>
            </w:tcBorders>
            <w:hideMark/>
          </w:tcPr>
          <w:p w14:paraId="3DADBD7E"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eastAsia="Times New Roman" w:hAnsi="Times New Roman" w:cs="Times New Roman"/>
                <w:lang w:eastAsia="hr-HR"/>
              </w:rPr>
              <w:t>broj</w:t>
            </w:r>
          </w:p>
        </w:tc>
      </w:tr>
      <w:tr w:rsidR="00AE0BC6" w:rsidRPr="001C4D0D" w14:paraId="4D4A3704"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602BEF09"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Polazna vrijednost</w:t>
            </w:r>
          </w:p>
        </w:tc>
        <w:tc>
          <w:tcPr>
            <w:tcW w:w="6339" w:type="dxa"/>
            <w:tcBorders>
              <w:top w:val="single" w:sz="4" w:space="0" w:color="auto"/>
              <w:left w:val="single" w:sz="4" w:space="0" w:color="auto"/>
              <w:bottom w:val="single" w:sz="4" w:space="0" w:color="auto"/>
              <w:right w:val="single" w:sz="4" w:space="0" w:color="auto"/>
            </w:tcBorders>
          </w:tcPr>
          <w:p w14:paraId="107E031D"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eastAsia="Times New Roman" w:hAnsi="Times New Roman" w:cs="Times New Roman"/>
                <w:lang w:eastAsia="hr-HR"/>
              </w:rPr>
              <w:t>12 korisnika</w:t>
            </w:r>
          </w:p>
        </w:tc>
      </w:tr>
      <w:tr w:rsidR="00AE0BC6" w:rsidRPr="001C4D0D" w14:paraId="340AE8CC" w14:textId="77777777" w:rsidTr="00FE24D3">
        <w:trPr>
          <w:trHeight w:val="299"/>
        </w:trPr>
        <w:tc>
          <w:tcPr>
            <w:tcW w:w="2739" w:type="dxa"/>
            <w:tcBorders>
              <w:top w:val="single" w:sz="4" w:space="0" w:color="auto"/>
              <w:left w:val="single" w:sz="4" w:space="0" w:color="auto"/>
              <w:bottom w:val="single" w:sz="4" w:space="0" w:color="auto"/>
              <w:right w:val="single" w:sz="4" w:space="0" w:color="auto"/>
            </w:tcBorders>
            <w:hideMark/>
          </w:tcPr>
          <w:p w14:paraId="332D793C"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Izvor podataka</w:t>
            </w:r>
          </w:p>
        </w:tc>
        <w:tc>
          <w:tcPr>
            <w:tcW w:w="6339" w:type="dxa"/>
            <w:tcBorders>
              <w:top w:val="single" w:sz="4" w:space="0" w:color="auto"/>
              <w:left w:val="single" w:sz="4" w:space="0" w:color="auto"/>
              <w:bottom w:val="single" w:sz="4" w:space="0" w:color="auto"/>
              <w:right w:val="single" w:sz="4" w:space="0" w:color="auto"/>
            </w:tcBorders>
            <w:hideMark/>
          </w:tcPr>
          <w:p w14:paraId="7290B209"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hAnsi="Times New Roman" w:cs="Times New Roman"/>
              </w:rPr>
              <w:t>Narodna knjižnica Kostrena</w:t>
            </w:r>
          </w:p>
        </w:tc>
      </w:tr>
      <w:tr w:rsidR="00AE0BC6" w:rsidRPr="001C4D0D" w14:paraId="55FCB6AB"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2191B8BF"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(2024.)</w:t>
            </w:r>
          </w:p>
        </w:tc>
        <w:tc>
          <w:tcPr>
            <w:tcW w:w="6339" w:type="dxa"/>
            <w:tcBorders>
              <w:top w:val="single" w:sz="4" w:space="0" w:color="auto"/>
              <w:left w:val="single" w:sz="4" w:space="0" w:color="auto"/>
              <w:bottom w:val="single" w:sz="4" w:space="0" w:color="auto"/>
              <w:right w:val="single" w:sz="4" w:space="0" w:color="auto"/>
            </w:tcBorders>
          </w:tcPr>
          <w:p w14:paraId="6E693AAB"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hAnsi="Times New Roman" w:cs="Times New Roman"/>
              </w:rPr>
              <w:t>15</w:t>
            </w:r>
          </w:p>
        </w:tc>
      </w:tr>
      <w:tr w:rsidR="00AE0BC6" w:rsidRPr="001C4D0D" w14:paraId="7B6724DE" w14:textId="77777777" w:rsidTr="00FE24D3">
        <w:trPr>
          <w:trHeight w:val="284"/>
        </w:trPr>
        <w:tc>
          <w:tcPr>
            <w:tcW w:w="2739" w:type="dxa"/>
            <w:tcBorders>
              <w:top w:val="single" w:sz="4" w:space="0" w:color="auto"/>
              <w:left w:val="single" w:sz="4" w:space="0" w:color="auto"/>
              <w:bottom w:val="single" w:sz="4" w:space="0" w:color="auto"/>
              <w:right w:val="single" w:sz="4" w:space="0" w:color="auto"/>
            </w:tcBorders>
            <w:hideMark/>
          </w:tcPr>
          <w:p w14:paraId="5AF8A466"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(2025.)</w:t>
            </w:r>
          </w:p>
        </w:tc>
        <w:tc>
          <w:tcPr>
            <w:tcW w:w="6339" w:type="dxa"/>
            <w:tcBorders>
              <w:top w:val="single" w:sz="4" w:space="0" w:color="auto"/>
              <w:left w:val="single" w:sz="4" w:space="0" w:color="auto"/>
              <w:bottom w:val="single" w:sz="4" w:space="0" w:color="auto"/>
              <w:right w:val="single" w:sz="4" w:space="0" w:color="auto"/>
            </w:tcBorders>
          </w:tcPr>
          <w:p w14:paraId="0FC7B493"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hAnsi="Times New Roman" w:cs="Times New Roman"/>
              </w:rPr>
              <w:t>15</w:t>
            </w:r>
          </w:p>
        </w:tc>
      </w:tr>
      <w:tr w:rsidR="00AE0BC6" w:rsidRPr="001C4D0D" w14:paraId="56A26DF5" w14:textId="77777777" w:rsidTr="00FE24D3">
        <w:trPr>
          <w:trHeight w:val="359"/>
        </w:trPr>
        <w:tc>
          <w:tcPr>
            <w:tcW w:w="2739" w:type="dxa"/>
            <w:tcBorders>
              <w:top w:val="single" w:sz="4" w:space="0" w:color="auto"/>
              <w:left w:val="single" w:sz="4" w:space="0" w:color="auto"/>
              <w:bottom w:val="single" w:sz="4" w:space="0" w:color="auto"/>
              <w:right w:val="single" w:sz="4" w:space="0" w:color="auto"/>
            </w:tcBorders>
            <w:hideMark/>
          </w:tcPr>
          <w:p w14:paraId="3EFE6511"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b/>
                <w:lang w:eastAsia="hr-HR"/>
              </w:rPr>
            </w:pPr>
            <w:r w:rsidRPr="001C4D0D">
              <w:rPr>
                <w:rFonts w:ascii="Times New Roman" w:eastAsia="Times New Roman" w:hAnsi="Times New Roman" w:cs="Times New Roman"/>
                <w:b/>
                <w:lang w:eastAsia="hr-HR"/>
              </w:rPr>
              <w:t>Ciljana vrijednost (2026.)</w:t>
            </w:r>
          </w:p>
        </w:tc>
        <w:tc>
          <w:tcPr>
            <w:tcW w:w="6339" w:type="dxa"/>
            <w:tcBorders>
              <w:top w:val="single" w:sz="4" w:space="0" w:color="auto"/>
              <w:left w:val="single" w:sz="4" w:space="0" w:color="auto"/>
              <w:bottom w:val="single" w:sz="4" w:space="0" w:color="auto"/>
              <w:right w:val="single" w:sz="4" w:space="0" w:color="auto"/>
            </w:tcBorders>
          </w:tcPr>
          <w:p w14:paraId="4077FFF0"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highlight w:val="yellow"/>
                <w:lang w:eastAsia="hr-HR"/>
              </w:rPr>
            </w:pPr>
            <w:r w:rsidRPr="001C4D0D">
              <w:rPr>
                <w:rFonts w:ascii="Times New Roman" w:hAnsi="Times New Roman" w:cs="Times New Roman"/>
              </w:rPr>
              <w:t>15</w:t>
            </w:r>
          </w:p>
        </w:tc>
      </w:tr>
    </w:tbl>
    <w:p w14:paraId="30612CB1" w14:textId="77777777" w:rsidR="00AE0BC6" w:rsidRPr="001C4D0D" w:rsidRDefault="00AE0BC6" w:rsidP="001C4D0D">
      <w:pPr>
        <w:spacing w:after="0" w:line="240" w:lineRule="auto"/>
        <w:jc w:val="both"/>
        <w:rPr>
          <w:rFonts w:ascii="Times New Roman" w:eastAsia="Times New Roman" w:hAnsi="Times New Roman" w:cs="Times New Roman"/>
          <w:b/>
          <w:bCs/>
          <w:i/>
          <w:lang w:eastAsia="hr-HR"/>
        </w:rPr>
      </w:pPr>
    </w:p>
    <w:p w14:paraId="1AFC503B" w14:textId="77777777" w:rsidR="00AE0BC6" w:rsidRPr="001C4D0D" w:rsidRDefault="00AE0BC6" w:rsidP="001C4D0D">
      <w:pPr>
        <w:spacing w:after="0" w:line="240" w:lineRule="auto"/>
        <w:jc w:val="both"/>
        <w:rPr>
          <w:rFonts w:ascii="Times New Roman" w:eastAsia="Times New Roman" w:hAnsi="Times New Roman" w:cs="Times New Roman"/>
          <w:b/>
          <w:bCs/>
          <w:i/>
          <w:lang w:eastAsia="hr-HR"/>
        </w:rPr>
      </w:pPr>
      <w:r w:rsidRPr="001C4D0D">
        <w:rPr>
          <w:rFonts w:ascii="Times New Roman" w:eastAsia="Times New Roman" w:hAnsi="Times New Roman" w:cs="Times New Roman"/>
          <w:b/>
          <w:bCs/>
          <w:i/>
          <w:lang w:eastAsia="hr-HR"/>
        </w:rPr>
        <w:t>Izvještaj o postignutim ciljevima i rezultatima programa temeljit će se na uspješnosti radionice.</w:t>
      </w:r>
    </w:p>
    <w:p w14:paraId="5C9E9750"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p>
    <w:p w14:paraId="4B1FB486" w14:textId="77777777" w:rsidR="00AE0BC6" w:rsidRPr="001C4D0D" w:rsidRDefault="00AE0BC6" w:rsidP="001C4D0D">
      <w:pPr>
        <w:autoSpaceDE w:val="0"/>
        <w:autoSpaceDN w:val="0"/>
        <w:adjustRightInd w:val="0"/>
        <w:spacing w:after="0" w:line="240" w:lineRule="auto"/>
        <w:jc w:val="both"/>
        <w:rPr>
          <w:rFonts w:ascii="Times New Roman" w:eastAsia="Times New Roman" w:hAnsi="Times New Roman" w:cs="Times New Roman"/>
          <w:lang w:eastAsia="hr-HR"/>
        </w:rPr>
      </w:pPr>
      <w:r w:rsidRPr="001C4D0D">
        <w:rPr>
          <w:rFonts w:ascii="Times New Roman" w:eastAsia="Times New Roman" w:hAnsi="Times New Roman" w:cs="Times New Roman"/>
          <w:lang w:eastAsia="hr-HR"/>
        </w:rPr>
        <w:t>Ovakva tematska radionica organizira se po prvi put u Knjižnici. Želja nam je da se naši članovi dodatno educiraju kako bi i sami mogli održavati slične radionice čime bi se veći broj ljudi upoznao s ovim korisnim vještinama.</w:t>
      </w:r>
    </w:p>
    <w:p w14:paraId="430FD869" w14:textId="77777777" w:rsidR="007A303B" w:rsidRDefault="007A303B" w:rsidP="007A303B">
      <w:pPr>
        <w:spacing w:line="240" w:lineRule="auto"/>
        <w:jc w:val="center"/>
        <w:rPr>
          <w:rFonts w:ascii="Times New Roman" w:hAnsi="Times New Roman" w:cs="Times New Roman"/>
          <w:b/>
        </w:rPr>
      </w:pPr>
    </w:p>
    <w:p w14:paraId="2F734A53" w14:textId="77777777" w:rsidR="00AE0BC6" w:rsidRDefault="00AE0BC6" w:rsidP="007A303B">
      <w:pPr>
        <w:spacing w:line="240" w:lineRule="auto"/>
        <w:jc w:val="center"/>
        <w:rPr>
          <w:rFonts w:ascii="Times New Roman" w:hAnsi="Times New Roman" w:cs="Times New Roman"/>
          <w:b/>
        </w:rPr>
      </w:pPr>
    </w:p>
    <w:p w14:paraId="4848AD7D" w14:textId="77777777" w:rsidR="00AE0BC6" w:rsidRPr="00895912" w:rsidRDefault="00AE0BC6" w:rsidP="007A303B">
      <w:pPr>
        <w:spacing w:line="240" w:lineRule="auto"/>
        <w:jc w:val="center"/>
        <w:rPr>
          <w:rFonts w:ascii="Times New Roman" w:hAnsi="Times New Roman" w:cs="Times New Roman"/>
          <w:b/>
        </w:rPr>
      </w:pPr>
    </w:p>
    <w:p w14:paraId="13C599F1" w14:textId="77777777" w:rsidR="007A303B" w:rsidRDefault="007A303B" w:rsidP="007A303B">
      <w:pPr>
        <w:spacing w:line="240" w:lineRule="auto"/>
        <w:jc w:val="center"/>
        <w:rPr>
          <w:rFonts w:ascii="Times New Roman" w:hAnsi="Times New Roman" w:cs="Times New Roman"/>
          <w:b/>
        </w:rPr>
      </w:pPr>
    </w:p>
    <w:p w14:paraId="1EAF608F" w14:textId="77777777" w:rsidR="007A303B" w:rsidRDefault="007A303B" w:rsidP="007A303B">
      <w:pPr>
        <w:spacing w:line="240" w:lineRule="auto"/>
        <w:jc w:val="center"/>
        <w:rPr>
          <w:rFonts w:ascii="Times New Roman" w:hAnsi="Times New Roman" w:cs="Times New Roman"/>
          <w:b/>
        </w:rPr>
      </w:pPr>
    </w:p>
    <w:p w14:paraId="491815A8" w14:textId="77777777" w:rsidR="007A303B" w:rsidRDefault="007A303B" w:rsidP="007A303B">
      <w:pPr>
        <w:spacing w:line="240" w:lineRule="auto"/>
        <w:jc w:val="center"/>
        <w:rPr>
          <w:rFonts w:ascii="Times New Roman" w:hAnsi="Times New Roman" w:cs="Times New Roman"/>
          <w:b/>
        </w:rPr>
      </w:pPr>
    </w:p>
    <w:p w14:paraId="3C03A15A" w14:textId="77777777" w:rsidR="007A303B" w:rsidRDefault="007A303B" w:rsidP="007A303B">
      <w:pPr>
        <w:spacing w:line="240" w:lineRule="auto"/>
        <w:jc w:val="center"/>
        <w:rPr>
          <w:rFonts w:ascii="Times New Roman" w:hAnsi="Times New Roman" w:cs="Times New Roman"/>
          <w:b/>
        </w:rPr>
      </w:pPr>
    </w:p>
    <w:p w14:paraId="7251D2EF" w14:textId="77777777" w:rsidR="007A303B" w:rsidRDefault="007A303B" w:rsidP="007A303B">
      <w:pPr>
        <w:spacing w:line="240" w:lineRule="auto"/>
        <w:jc w:val="center"/>
        <w:rPr>
          <w:rFonts w:ascii="Times New Roman" w:hAnsi="Times New Roman" w:cs="Times New Roman"/>
          <w:b/>
        </w:rPr>
      </w:pPr>
    </w:p>
    <w:p w14:paraId="4816017A" w14:textId="77777777" w:rsidR="007A303B" w:rsidRPr="000D4003" w:rsidRDefault="007A303B" w:rsidP="007A303B">
      <w:pPr>
        <w:spacing w:line="240" w:lineRule="auto"/>
        <w:rPr>
          <w:rFonts w:ascii="Times New Roman" w:hAnsi="Times New Roman" w:cs="Times New Roman"/>
          <w:b/>
        </w:rPr>
      </w:pPr>
      <w:r>
        <w:rPr>
          <w:rFonts w:ascii="Times New Roman" w:hAnsi="Times New Roman" w:cs="Times New Roman"/>
          <w:b/>
        </w:rPr>
        <w:t xml:space="preserve">GLAVA 00204: </w:t>
      </w:r>
      <w:r w:rsidRPr="000D4003">
        <w:rPr>
          <w:rFonts w:ascii="Times New Roman" w:hAnsi="Times New Roman" w:cs="Times New Roman"/>
          <w:b/>
        </w:rPr>
        <w:t>CENTAR KULTURE KOSTRENA</w:t>
      </w:r>
    </w:p>
    <w:p w14:paraId="0F437978" w14:textId="77777777" w:rsidR="007A303B" w:rsidRPr="00A757DE" w:rsidRDefault="007A303B" w:rsidP="00A757DE">
      <w:pPr>
        <w:spacing w:line="240" w:lineRule="auto"/>
        <w:jc w:val="center"/>
        <w:rPr>
          <w:rFonts w:ascii="Times New Roman" w:hAnsi="Times New Roman" w:cs="Times New Roman"/>
          <w:b/>
        </w:rPr>
      </w:pPr>
    </w:p>
    <w:p w14:paraId="5B7F363A" w14:textId="20C39B58" w:rsidR="00902EBB" w:rsidRPr="002473F0" w:rsidRDefault="007A303B" w:rsidP="00D07E75">
      <w:pPr>
        <w:numPr>
          <w:ilvl w:val="0"/>
          <w:numId w:val="20"/>
        </w:numPr>
        <w:spacing w:line="240" w:lineRule="auto"/>
        <w:rPr>
          <w:rFonts w:ascii="Times New Roman" w:hAnsi="Times New Roman" w:cs="Times New Roman"/>
          <w:b/>
        </w:rPr>
      </w:pPr>
      <w:r w:rsidRPr="002473F0">
        <w:rPr>
          <w:rFonts w:ascii="Times New Roman" w:hAnsi="Times New Roman" w:cs="Times New Roman"/>
          <w:b/>
        </w:rPr>
        <w:t>UVOD - SAŽETAK DJELOKRUGA RADA</w:t>
      </w:r>
    </w:p>
    <w:p w14:paraId="3A503BF1"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ab/>
        <w:t xml:space="preserve">Centar kulture Kostrena (u daljnjem tekstu: Centar) javna je ustanova u kulturi čiji je osnivač Općina Kostrena. Centar je osnovan 30. srpnja 2019. godine i registriran pri Trgovačkom sudu u Rijeci te je u 2020. godini službeno započeo s radom.  </w:t>
      </w:r>
    </w:p>
    <w:p w14:paraId="33186378" w14:textId="77777777" w:rsidR="00902EBB" w:rsidRPr="00A757DE" w:rsidRDefault="00902EBB" w:rsidP="00A757DE">
      <w:pPr>
        <w:spacing w:line="240" w:lineRule="auto"/>
        <w:ind w:firstLine="708"/>
        <w:jc w:val="both"/>
        <w:rPr>
          <w:rFonts w:ascii="Times New Roman" w:hAnsi="Times New Roman" w:cs="Times New Roman"/>
        </w:rPr>
      </w:pPr>
      <w:r w:rsidRPr="00A757DE">
        <w:rPr>
          <w:rFonts w:ascii="Times New Roman" w:hAnsi="Times New Roman" w:cs="Times New Roman"/>
        </w:rPr>
        <w:t xml:space="preserve">Centar je osnovan s ciljem upravljanja budućim interpretacijskim centrom </w:t>
      </w:r>
      <w:r w:rsidRPr="00A757DE">
        <w:rPr>
          <w:rFonts w:ascii="Times New Roman" w:hAnsi="Times New Roman" w:cs="Times New Roman"/>
          <w:i/>
          <w:iCs/>
        </w:rPr>
        <w:t xml:space="preserve">Kuća </w:t>
      </w:r>
      <w:proofErr w:type="spellStart"/>
      <w:r w:rsidRPr="00A757DE">
        <w:rPr>
          <w:rFonts w:ascii="Times New Roman" w:hAnsi="Times New Roman" w:cs="Times New Roman"/>
          <w:i/>
          <w:iCs/>
        </w:rPr>
        <w:t>kostrenskih</w:t>
      </w:r>
      <w:proofErr w:type="spellEnd"/>
      <w:r w:rsidRPr="00A757DE">
        <w:rPr>
          <w:rFonts w:ascii="Times New Roman" w:hAnsi="Times New Roman" w:cs="Times New Roman"/>
          <w:i/>
          <w:iCs/>
        </w:rPr>
        <w:t xml:space="preserve"> pomoraca </w:t>
      </w:r>
      <w:r w:rsidRPr="00A757DE">
        <w:rPr>
          <w:rFonts w:ascii="Times New Roman" w:hAnsi="Times New Roman" w:cs="Times New Roman"/>
        </w:rPr>
        <w:t xml:space="preserve">i kulturnim aktivnostima na području Općine, a primaran razlog osnivanja prezentacija je </w:t>
      </w:r>
      <w:proofErr w:type="spellStart"/>
      <w:r w:rsidRPr="00A757DE">
        <w:rPr>
          <w:rFonts w:ascii="Times New Roman" w:hAnsi="Times New Roman" w:cs="Times New Roman"/>
        </w:rPr>
        <w:t>kostrenske</w:t>
      </w:r>
      <w:proofErr w:type="spellEnd"/>
      <w:r w:rsidRPr="00A757DE">
        <w:rPr>
          <w:rFonts w:ascii="Times New Roman" w:hAnsi="Times New Roman" w:cs="Times New Roman"/>
        </w:rPr>
        <w:t xml:space="preserve"> </w:t>
      </w:r>
      <w:proofErr w:type="spellStart"/>
      <w:r w:rsidRPr="00A757DE">
        <w:rPr>
          <w:rFonts w:ascii="Times New Roman" w:hAnsi="Times New Roman" w:cs="Times New Roman"/>
        </w:rPr>
        <w:t>pomoračke</w:t>
      </w:r>
      <w:proofErr w:type="spellEnd"/>
      <w:r w:rsidRPr="00A757DE">
        <w:rPr>
          <w:rFonts w:ascii="Times New Roman" w:hAnsi="Times New Roman" w:cs="Times New Roman"/>
        </w:rPr>
        <w:t xml:space="preserve"> i kulturne baštine. Cilj Centra je promoviranje i prezentiranje umjetničkih izričaja u svrhu zadovoljenja kulturnih potreba mještana, odnosno domicilnog stanovništva, ali i stvaranje kulturnih sadržaja u svrhu obogaćivanja kulturne ponude gostima. </w:t>
      </w:r>
    </w:p>
    <w:p w14:paraId="49ACC10B" w14:textId="77777777" w:rsidR="00902EBB" w:rsidRPr="00A757DE" w:rsidRDefault="00902EBB" w:rsidP="00A757DE">
      <w:pPr>
        <w:spacing w:line="240" w:lineRule="auto"/>
        <w:ind w:firstLine="708"/>
        <w:jc w:val="both"/>
        <w:rPr>
          <w:rFonts w:ascii="Times New Roman" w:eastAsia="SimSun" w:hAnsi="Times New Roman" w:cs="Times New Roman"/>
          <w:iCs/>
          <w:kern w:val="2"/>
          <w:shd w:val="clear" w:color="auto" w:fill="FFFFFF"/>
        </w:rPr>
      </w:pPr>
      <w:r w:rsidRPr="00A757DE">
        <w:rPr>
          <w:rFonts w:ascii="Times New Roman" w:hAnsi="Times New Roman" w:cs="Times New Roman"/>
        </w:rPr>
        <w:t xml:space="preserve">Centar se bavi organizacijom događanja na različitim područjima kulture, njegovanjem, razvijanjem i unapređivanjem svih oblika kulturnog i umjetničkog stvaralaštva te organiziranjem i održavanjem kulturno–umjetničkih radionica, predstava, koncerata, predavanja, izložbi i sličnih manifestacija. Centar svoje programe realizira na području glazbene, scenske i likovne umjetnosti te promovira i prezentira tradicijsku baštinu. </w:t>
      </w:r>
      <w:r w:rsidRPr="00A757DE">
        <w:rPr>
          <w:rFonts w:ascii="Times New Roman" w:eastAsia="SimSun" w:hAnsi="Times New Roman" w:cs="Times New Roman"/>
          <w:iCs/>
          <w:kern w:val="2"/>
          <w:shd w:val="clear" w:color="auto" w:fill="FFFFFF"/>
        </w:rPr>
        <w:t xml:space="preserve">Radom Centra pružila se mogućnost objedinjavanja cjelogodišnjeg programa i čvršće suradnje s </w:t>
      </w:r>
      <w:proofErr w:type="spellStart"/>
      <w:r w:rsidRPr="00A757DE">
        <w:rPr>
          <w:rFonts w:ascii="Times New Roman" w:eastAsia="SimSun" w:hAnsi="Times New Roman" w:cs="Times New Roman"/>
          <w:iCs/>
          <w:kern w:val="2"/>
          <w:shd w:val="clear" w:color="auto" w:fill="FFFFFF"/>
        </w:rPr>
        <w:t>kostrenskim</w:t>
      </w:r>
      <w:proofErr w:type="spellEnd"/>
      <w:r w:rsidRPr="00A757DE">
        <w:rPr>
          <w:rFonts w:ascii="Times New Roman" w:eastAsia="SimSun" w:hAnsi="Times New Roman" w:cs="Times New Roman"/>
          <w:iCs/>
          <w:kern w:val="2"/>
          <w:shd w:val="clear" w:color="auto" w:fill="FFFFFF"/>
        </w:rPr>
        <w:t xml:space="preserve"> udrugama u kulturi te su se otvorila vrata cjelovitom promišljanju, osmišljavanju i očuvanju </w:t>
      </w:r>
      <w:r w:rsidRPr="00A757DE">
        <w:rPr>
          <w:rFonts w:ascii="Times New Roman" w:hAnsi="Times New Roman" w:cs="Times New Roman"/>
        </w:rPr>
        <w:t xml:space="preserve">zavičajne baštine i </w:t>
      </w:r>
      <w:r w:rsidRPr="00A757DE">
        <w:rPr>
          <w:rFonts w:ascii="Times New Roman" w:eastAsia="SimSun" w:hAnsi="Times New Roman" w:cs="Times New Roman"/>
          <w:iCs/>
          <w:kern w:val="2"/>
          <w:shd w:val="clear" w:color="auto" w:fill="FFFFFF"/>
        </w:rPr>
        <w:t>kulturnog identiteta Kostrene.</w:t>
      </w:r>
    </w:p>
    <w:p w14:paraId="0376A3A8" w14:textId="77777777" w:rsidR="00902EBB" w:rsidRPr="00A757DE" w:rsidRDefault="00902EBB" w:rsidP="00A757DE">
      <w:pPr>
        <w:spacing w:line="240" w:lineRule="auto"/>
        <w:rPr>
          <w:rFonts w:ascii="Times New Roman" w:hAnsi="Times New Roman" w:cs="Times New Roman"/>
        </w:rPr>
      </w:pPr>
    </w:p>
    <w:p w14:paraId="797123A4" w14:textId="77777777" w:rsidR="00902EBB" w:rsidRPr="00A757DE" w:rsidRDefault="00902EBB" w:rsidP="00A757DE">
      <w:pPr>
        <w:spacing w:line="240" w:lineRule="auto"/>
        <w:ind w:firstLine="708"/>
        <w:rPr>
          <w:rFonts w:ascii="Times New Roman" w:hAnsi="Times New Roman" w:cs="Times New Roman"/>
        </w:rPr>
      </w:pPr>
    </w:p>
    <w:p w14:paraId="047152F4" w14:textId="77777777" w:rsidR="00902EBB" w:rsidRPr="00A757DE" w:rsidRDefault="00902EBB" w:rsidP="00D07E75">
      <w:pPr>
        <w:numPr>
          <w:ilvl w:val="0"/>
          <w:numId w:val="20"/>
        </w:numPr>
        <w:spacing w:after="0" w:line="240" w:lineRule="auto"/>
        <w:jc w:val="both"/>
        <w:rPr>
          <w:rFonts w:ascii="Times New Roman" w:hAnsi="Times New Roman" w:cs="Times New Roman"/>
          <w:b/>
        </w:rPr>
      </w:pPr>
      <w:r w:rsidRPr="00A757DE">
        <w:rPr>
          <w:rFonts w:ascii="Times New Roman" w:hAnsi="Times New Roman" w:cs="Times New Roman"/>
          <w:b/>
        </w:rPr>
        <w:t>ZAKONSKE I DRUGE PRAVNE OSNOVE</w:t>
      </w:r>
    </w:p>
    <w:p w14:paraId="0A87FE3C" w14:textId="77777777" w:rsidR="00902EBB" w:rsidRPr="00A757DE" w:rsidRDefault="00902EBB" w:rsidP="00A757DE">
      <w:pPr>
        <w:spacing w:line="240" w:lineRule="auto"/>
        <w:jc w:val="both"/>
        <w:rPr>
          <w:rFonts w:ascii="Times New Roman" w:hAnsi="Times New Roman" w:cs="Times New Roman"/>
          <w:b/>
        </w:rPr>
      </w:pPr>
    </w:p>
    <w:p w14:paraId="1E3101FD" w14:textId="77777777" w:rsidR="00902EBB" w:rsidRPr="00A757DE" w:rsidRDefault="00902EBB" w:rsidP="00020121">
      <w:pPr>
        <w:spacing w:after="0" w:line="240" w:lineRule="auto"/>
        <w:jc w:val="both"/>
        <w:rPr>
          <w:rFonts w:ascii="Times New Roman" w:hAnsi="Times New Roman" w:cs="Times New Roman"/>
        </w:rPr>
      </w:pPr>
      <w:r w:rsidRPr="00A757DE">
        <w:rPr>
          <w:rFonts w:ascii="Times New Roman" w:hAnsi="Times New Roman" w:cs="Times New Roman"/>
          <w:b/>
        </w:rPr>
        <w:t>1.</w:t>
      </w:r>
      <w:r w:rsidRPr="00A757DE">
        <w:rPr>
          <w:rFonts w:ascii="Times New Roman" w:hAnsi="Times New Roman" w:cs="Times New Roman"/>
        </w:rPr>
        <w:t xml:space="preserve"> Zakon o ustanovama (NN 76/93, 29/97, 47/99, 35/08, 127/19, 151/22)</w:t>
      </w:r>
    </w:p>
    <w:p w14:paraId="5926179B" w14:textId="77777777" w:rsidR="00902EBB" w:rsidRPr="00A757DE" w:rsidRDefault="00902EBB" w:rsidP="00020121">
      <w:pPr>
        <w:spacing w:after="0" w:line="240" w:lineRule="auto"/>
        <w:jc w:val="both"/>
        <w:rPr>
          <w:rFonts w:ascii="Times New Roman" w:hAnsi="Times New Roman" w:cs="Times New Roman"/>
        </w:rPr>
      </w:pPr>
      <w:r w:rsidRPr="00A757DE">
        <w:rPr>
          <w:rFonts w:ascii="Times New Roman" w:hAnsi="Times New Roman" w:cs="Times New Roman"/>
          <w:b/>
        </w:rPr>
        <w:t>2.</w:t>
      </w:r>
      <w:r w:rsidRPr="00A757DE">
        <w:rPr>
          <w:rFonts w:ascii="Times New Roman" w:hAnsi="Times New Roman" w:cs="Times New Roman"/>
        </w:rPr>
        <w:t xml:space="preserve"> Zakon o kulturnim vijećima i financiranju javnih potreba u kulturi (NN 83/22)</w:t>
      </w:r>
    </w:p>
    <w:p w14:paraId="25648734" w14:textId="77777777" w:rsidR="00902EBB" w:rsidRPr="00A757DE" w:rsidRDefault="00902EBB" w:rsidP="00020121">
      <w:pPr>
        <w:spacing w:after="0" w:line="240" w:lineRule="auto"/>
        <w:jc w:val="both"/>
        <w:rPr>
          <w:rFonts w:ascii="Times New Roman" w:hAnsi="Times New Roman" w:cs="Times New Roman"/>
        </w:rPr>
      </w:pPr>
      <w:r w:rsidRPr="00A757DE">
        <w:rPr>
          <w:rFonts w:ascii="Times New Roman" w:hAnsi="Times New Roman" w:cs="Times New Roman"/>
          <w:b/>
        </w:rPr>
        <w:t>3.</w:t>
      </w:r>
      <w:r w:rsidRPr="00A757DE">
        <w:rPr>
          <w:rFonts w:ascii="Times New Roman" w:hAnsi="Times New Roman" w:cs="Times New Roman"/>
        </w:rPr>
        <w:t xml:space="preserve"> Zakon o proračunu (NN 144/21)</w:t>
      </w:r>
    </w:p>
    <w:p w14:paraId="1CA38CF7" w14:textId="77777777" w:rsidR="00902EBB" w:rsidRPr="00A757DE" w:rsidRDefault="00902EBB" w:rsidP="00020121">
      <w:pPr>
        <w:spacing w:after="0" w:line="240" w:lineRule="auto"/>
        <w:jc w:val="both"/>
        <w:rPr>
          <w:rFonts w:ascii="Times New Roman" w:hAnsi="Times New Roman" w:cs="Times New Roman"/>
        </w:rPr>
      </w:pPr>
      <w:r w:rsidRPr="00A757DE">
        <w:rPr>
          <w:rFonts w:ascii="Times New Roman" w:hAnsi="Times New Roman" w:cs="Times New Roman"/>
          <w:b/>
        </w:rPr>
        <w:t>4.</w:t>
      </w:r>
      <w:r w:rsidRPr="00A757DE">
        <w:rPr>
          <w:rFonts w:ascii="Times New Roman" w:hAnsi="Times New Roman" w:cs="Times New Roman"/>
        </w:rPr>
        <w:t xml:space="preserve"> Zakon o fiskalnoj odgovornosti (NN 111/18, 83/23)</w:t>
      </w:r>
    </w:p>
    <w:p w14:paraId="4963A69D" w14:textId="77777777" w:rsidR="00902EBB" w:rsidRPr="00A757DE" w:rsidRDefault="00902EBB" w:rsidP="00020121">
      <w:pPr>
        <w:spacing w:after="0" w:line="240" w:lineRule="auto"/>
        <w:jc w:val="both"/>
        <w:rPr>
          <w:rFonts w:ascii="Times New Roman" w:hAnsi="Times New Roman" w:cs="Times New Roman"/>
        </w:rPr>
      </w:pPr>
      <w:r w:rsidRPr="00A757DE">
        <w:rPr>
          <w:rFonts w:ascii="Times New Roman" w:hAnsi="Times New Roman" w:cs="Times New Roman"/>
        </w:rPr>
        <w:t xml:space="preserve">i </w:t>
      </w:r>
      <w:r w:rsidRPr="00A757DE">
        <w:rPr>
          <w:rFonts w:ascii="Times New Roman" w:hAnsi="Times New Roman" w:cs="Times New Roman"/>
          <w:b/>
        </w:rPr>
        <w:t>svi drugi pozitivni propisi</w:t>
      </w:r>
      <w:r w:rsidRPr="00A757DE">
        <w:rPr>
          <w:rFonts w:ascii="Times New Roman" w:hAnsi="Times New Roman" w:cs="Times New Roman"/>
        </w:rPr>
        <w:t xml:space="preserve"> koji se primjenjuju na djelatnost Centra kulture Kostrena.</w:t>
      </w:r>
    </w:p>
    <w:p w14:paraId="0EFBA86F" w14:textId="77777777" w:rsidR="00902EBB" w:rsidRPr="00A757DE" w:rsidRDefault="00902EBB" w:rsidP="00A757DE">
      <w:pPr>
        <w:spacing w:line="240" w:lineRule="auto"/>
        <w:jc w:val="both"/>
        <w:rPr>
          <w:rFonts w:ascii="Times New Roman" w:hAnsi="Times New Roman" w:cs="Times New Roman"/>
        </w:rPr>
      </w:pPr>
    </w:p>
    <w:p w14:paraId="6779642B" w14:textId="77777777" w:rsidR="00902EBB" w:rsidRPr="00A757DE" w:rsidRDefault="00902EBB" w:rsidP="00A757DE">
      <w:pPr>
        <w:spacing w:line="240" w:lineRule="auto"/>
        <w:jc w:val="both"/>
        <w:rPr>
          <w:rFonts w:ascii="Times New Roman" w:hAnsi="Times New Roman" w:cs="Times New Roman"/>
        </w:rPr>
      </w:pPr>
    </w:p>
    <w:p w14:paraId="3704A827" w14:textId="77777777" w:rsidR="00902EBB" w:rsidRPr="00A757DE" w:rsidRDefault="00902EBB" w:rsidP="00D07E75">
      <w:pPr>
        <w:pStyle w:val="Naslov5"/>
        <w:numPr>
          <w:ilvl w:val="0"/>
          <w:numId w:val="20"/>
        </w:numPr>
        <w:jc w:val="both"/>
        <w:rPr>
          <w:iCs/>
          <w:sz w:val="22"/>
          <w:szCs w:val="22"/>
        </w:rPr>
      </w:pPr>
      <w:r w:rsidRPr="00A757DE">
        <w:rPr>
          <w:iCs/>
          <w:sz w:val="22"/>
          <w:szCs w:val="22"/>
        </w:rPr>
        <w:t>ISHODIŠTE I POKAZATELJI NA KOJIMA SE ZASNIVAJU IZRAČUNI I OCJENE POTREBNIH SREDSTAVA ZA PROVOĐENJE PROGRAMA</w:t>
      </w:r>
    </w:p>
    <w:p w14:paraId="48B3B489" w14:textId="77777777" w:rsidR="00902EBB" w:rsidRPr="00A757DE" w:rsidRDefault="00902EBB" w:rsidP="00A757DE">
      <w:pPr>
        <w:spacing w:line="240" w:lineRule="auto"/>
        <w:ind w:firstLine="708"/>
        <w:jc w:val="both"/>
        <w:rPr>
          <w:rFonts w:ascii="Times New Roman" w:hAnsi="Times New Roman" w:cs="Times New Roman"/>
          <w:lang w:eastAsia="x-none"/>
        </w:rPr>
      </w:pPr>
    </w:p>
    <w:p w14:paraId="3121D9D7" w14:textId="77777777" w:rsidR="00902EBB" w:rsidRPr="00A757DE" w:rsidRDefault="00902EBB" w:rsidP="00A757DE">
      <w:pPr>
        <w:pStyle w:val="Tijeloteksta"/>
        <w:ind w:firstLine="708"/>
        <w:jc w:val="both"/>
        <w:rPr>
          <w:sz w:val="22"/>
          <w:szCs w:val="22"/>
        </w:rPr>
      </w:pPr>
      <w:r w:rsidRPr="00A757DE">
        <w:rPr>
          <w:sz w:val="22"/>
          <w:szCs w:val="22"/>
        </w:rPr>
        <w:t xml:space="preserve">Prihodi i rashodi planirani su u skladu s otvorenjem Kuće </w:t>
      </w:r>
      <w:proofErr w:type="spellStart"/>
      <w:r w:rsidRPr="00A757DE">
        <w:rPr>
          <w:sz w:val="22"/>
          <w:szCs w:val="22"/>
        </w:rPr>
        <w:t>kostrenskih</w:t>
      </w:r>
      <w:proofErr w:type="spellEnd"/>
      <w:r w:rsidRPr="00A757DE">
        <w:rPr>
          <w:sz w:val="22"/>
          <w:szCs w:val="22"/>
        </w:rPr>
        <w:t xml:space="preserve"> pomoraca u prosincu 2023. godine, brojem planiranih programa te realizacijom programa u 2023. godini. </w:t>
      </w:r>
    </w:p>
    <w:p w14:paraId="7AAEE06C"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ab/>
        <w:t xml:space="preserve">Za planiranje troškova djelatnika pretpostavljeno je da će u Centru u 2024. godini biti zaposlen ravnatelj ustanove kao stručna osoba koja ima zadatak aktivno sudjelovati u radu interpretacijskog centra i dati stručnu pomoć kod organiziranja kulturnih aktivnosti na području Općine Kostrena te </w:t>
      </w:r>
      <w:r w:rsidRPr="00A757DE">
        <w:rPr>
          <w:rFonts w:ascii="Times New Roman" w:eastAsia="SimSun" w:hAnsi="Times New Roman" w:cs="Times New Roman"/>
          <w:iCs/>
          <w:kern w:val="2"/>
          <w:shd w:val="clear" w:color="auto" w:fill="FFFFFF"/>
        </w:rPr>
        <w:t>jedan stručni suradnik kako bi se program u Kući odvijao nekoliko dana u tjednu za različite profile korisnika, dok bi se istovremeno neometano odvijao program kulturnih događanja i aktivnosti po projektima Centra.</w:t>
      </w:r>
    </w:p>
    <w:p w14:paraId="21E48ED7" w14:textId="77777777" w:rsidR="00902EBB" w:rsidRPr="00A757DE" w:rsidRDefault="00902EBB" w:rsidP="00A757DE">
      <w:pPr>
        <w:spacing w:line="240" w:lineRule="auto"/>
        <w:ind w:firstLine="708"/>
        <w:jc w:val="both"/>
        <w:rPr>
          <w:rFonts w:ascii="Times New Roman" w:eastAsia="SimSun" w:hAnsi="Times New Roman" w:cs="Times New Roman"/>
          <w:iCs/>
          <w:kern w:val="2"/>
          <w:shd w:val="clear" w:color="auto" w:fill="FFFFFF"/>
        </w:rPr>
      </w:pPr>
      <w:r w:rsidRPr="00A757DE">
        <w:rPr>
          <w:rFonts w:ascii="Times New Roman" w:hAnsi="Times New Roman" w:cs="Times New Roman"/>
        </w:rPr>
        <w:t>Centar će se povezivati s drugim ustanovama i organizacijama na razvoju programa i realizirati programe putem suradničkih projekata, platformi i mreža te tako dodatno doprinijeti programskoj stabilnosti Centra.</w:t>
      </w:r>
      <w:r w:rsidRPr="00A757DE">
        <w:rPr>
          <w:rFonts w:ascii="Times New Roman" w:eastAsia="SimSun" w:hAnsi="Times New Roman" w:cs="Times New Roman"/>
          <w:iCs/>
          <w:kern w:val="2"/>
          <w:shd w:val="clear" w:color="auto" w:fill="FFFFFF"/>
        </w:rPr>
        <w:t xml:space="preserve"> </w:t>
      </w:r>
    </w:p>
    <w:p w14:paraId="58488E78" w14:textId="6B1008AC" w:rsidR="00902EBB" w:rsidRPr="00A757DE" w:rsidRDefault="00902EBB" w:rsidP="00A757DE">
      <w:pPr>
        <w:pStyle w:val="Tijeloteksta"/>
        <w:jc w:val="both"/>
        <w:rPr>
          <w:b/>
          <w:sz w:val="22"/>
          <w:szCs w:val="22"/>
        </w:rPr>
      </w:pPr>
    </w:p>
    <w:p w14:paraId="728E6C8E" w14:textId="77777777" w:rsidR="00902EBB" w:rsidRPr="00A757DE" w:rsidRDefault="00902EBB" w:rsidP="00D07E75">
      <w:pPr>
        <w:pStyle w:val="Naslov5"/>
        <w:numPr>
          <w:ilvl w:val="0"/>
          <w:numId w:val="20"/>
        </w:numPr>
        <w:jc w:val="both"/>
        <w:rPr>
          <w:bCs w:val="0"/>
          <w:iCs/>
          <w:sz w:val="22"/>
          <w:szCs w:val="22"/>
        </w:rPr>
      </w:pPr>
      <w:r w:rsidRPr="00A757DE">
        <w:rPr>
          <w:bCs w:val="0"/>
          <w:iCs/>
          <w:sz w:val="22"/>
          <w:szCs w:val="22"/>
        </w:rPr>
        <w:t>PRIHODI I PRIMITCI</w:t>
      </w:r>
    </w:p>
    <w:p w14:paraId="5CE7710E" w14:textId="77777777" w:rsidR="00902EBB" w:rsidRPr="00A757DE" w:rsidRDefault="00902EBB" w:rsidP="00A757DE">
      <w:pPr>
        <w:pStyle w:val="Tijeloteksta"/>
        <w:jc w:val="both"/>
        <w:rPr>
          <w:b/>
          <w:sz w:val="22"/>
          <w:szCs w:val="22"/>
        </w:rPr>
      </w:pPr>
    </w:p>
    <w:p w14:paraId="35E90E76" w14:textId="77777777" w:rsidR="00902EBB" w:rsidRPr="00A757DE" w:rsidRDefault="00902EBB" w:rsidP="00A757DE">
      <w:pPr>
        <w:pStyle w:val="Tijeloteksta"/>
        <w:ind w:firstLine="708"/>
        <w:jc w:val="both"/>
        <w:rPr>
          <w:sz w:val="22"/>
          <w:szCs w:val="22"/>
        </w:rPr>
      </w:pPr>
      <w:r w:rsidRPr="00A757DE">
        <w:rPr>
          <w:sz w:val="22"/>
          <w:szCs w:val="22"/>
        </w:rPr>
        <w:t xml:space="preserve">Ukupni prihodi Financijskog plana za 2024. godinu predlažu se u iznosu </w:t>
      </w:r>
      <w:r w:rsidRPr="00A757DE">
        <w:rPr>
          <w:b/>
          <w:sz w:val="22"/>
          <w:szCs w:val="22"/>
        </w:rPr>
        <w:t>202.715,00 EUR</w:t>
      </w:r>
      <w:r w:rsidRPr="00A757DE">
        <w:rPr>
          <w:sz w:val="22"/>
          <w:szCs w:val="22"/>
        </w:rPr>
        <w:t>.</w:t>
      </w:r>
    </w:p>
    <w:p w14:paraId="48DC9FAE" w14:textId="77777777" w:rsidR="00902EBB" w:rsidRPr="00A757DE" w:rsidRDefault="00902EBB" w:rsidP="00A757DE">
      <w:pPr>
        <w:pStyle w:val="Tijeloteksta"/>
        <w:ind w:firstLine="708"/>
        <w:jc w:val="both"/>
        <w:rPr>
          <w:sz w:val="22"/>
          <w:szCs w:val="22"/>
        </w:rPr>
      </w:pPr>
      <w:r w:rsidRPr="00A757DE">
        <w:rPr>
          <w:sz w:val="22"/>
          <w:szCs w:val="22"/>
        </w:rPr>
        <w:t xml:space="preserve">Prihodi Projekcija za 2025. i 2026. godine temeljeni su na pretpostavci veće potrebe za sredstvima za plaće temeljem povećanja minulog rada plaća redovnih djelatnika. </w:t>
      </w:r>
    </w:p>
    <w:p w14:paraId="52E6B5BE" w14:textId="77777777" w:rsidR="00902EBB" w:rsidRPr="00A757DE" w:rsidRDefault="00902EBB" w:rsidP="00A757DE">
      <w:pPr>
        <w:pStyle w:val="Tijeloteksta"/>
        <w:jc w:val="both"/>
        <w:rPr>
          <w:sz w:val="22"/>
          <w:szCs w:val="22"/>
        </w:rPr>
      </w:pPr>
    </w:p>
    <w:p w14:paraId="77D72A90" w14:textId="77777777" w:rsidR="00902EBB" w:rsidRPr="00A757DE" w:rsidRDefault="00902EBB" w:rsidP="00A757DE">
      <w:pPr>
        <w:pStyle w:val="Tijeloteksta"/>
        <w:ind w:firstLine="708"/>
        <w:jc w:val="both"/>
        <w:rPr>
          <w:sz w:val="22"/>
          <w:szCs w:val="22"/>
        </w:rPr>
      </w:pPr>
      <w:r w:rsidRPr="00A757DE">
        <w:rPr>
          <w:sz w:val="22"/>
          <w:szCs w:val="22"/>
        </w:rPr>
        <w:t>Struktura prihoda Centra kulture Kostrena za 2024. godinu po izvorima financiranja je sljedeća:</w:t>
      </w:r>
    </w:p>
    <w:p w14:paraId="1488CFC6" w14:textId="77777777" w:rsidR="00902EBB" w:rsidRPr="00A757DE" w:rsidRDefault="00902EBB" w:rsidP="00A757DE">
      <w:pPr>
        <w:pStyle w:val="Tijeloteksta"/>
        <w:numPr>
          <w:ilvl w:val="0"/>
          <w:numId w:val="9"/>
        </w:numPr>
        <w:jc w:val="both"/>
        <w:rPr>
          <w:bCs/>
          <w:sz w:val="22"/>
          <w:szCs w:val="22"/>
        </w:rPr>
      </w:pPr>
      <w:r w:rsidRPr="00A757DE">
        <w:rPr>
          <w:b/>
          <w:sz w:val="22"/>
          <w:szCs w:val="22"/>
        </w:rPr>
        <w:t xml:space="preserve">63 - Pomoći iz inozemstva i od subjekata unutar općeg proračuna </w:t>
      </w:r>
      <w:r w:rsidRPr="00A757DE">
        <w:rPr>
          <w:b/>
          <w:bCs/>
          <w:sz w:val="22"/>
          <w:szCs w:val="22"/>
        </w:rPr>
        <w:t>– 3.500,00 EUR</w:t>
      </w:r>
      <w:r w:rsidRPr="00A757DE">
        <w:rPr>
          <w:sz w:val="22"/>
          <w:szCs w:val="22"/>
        </w:rPr>
        <w:t xml:space="preserve">. </w:t>
      </w:r>
      <w:r w:rsidRPr="00A757DE">
        <w:rPr>
          <w:bCs/>
          <w:sz w:val="22"/>
          <w:szCs w:val="22"/>
        </w:rPr>
        <w:t xml:space="preserve">Prihodi se odnose na sredstva od pomoći odobrenih putem natječaja od strane Hrvatskog audiovizualnog centra (proračunskog korisnika državnog proračuna) za provedbu aktivnosti Kino u Kostreni, te natječaja Primorsko-goranske županije za provedbu programa Jesen u Kostreni. </w:t>
      </w:r>
    </w:p>
    <w:p w14:paraId="5F97A356" w14:textId="77777777" w:rsidR="00902EBB" w:rsidRPr="00A757DE" w:rsidRDefault="00902EBB" w:rsidP="00A757DE">
      <w:pPr>
        <w:pStyle w:val="Tijeloteksta"/>
        <w:numPr>
          <w:ilvl w:val="0"/>
          <w:numId w:val="9"/>
        </w:numPr>
        <w:jc w:val="both"/>
        <w:rPr>
          <w:b/>
          <w:sz w:val="22"/>
          <w:szCs w:val="22"/>
        </w:rPr>
      </w:pPr>
      <w:r w:rsidRPr="00A757DE">
        <w:rPr>
          <w:b/>
          <w:sz w:val="22"/>
          <w:szCs w:val="22"/>
        </w:rPr>
        <w:t>65 - Prihodi od upravnih i administrativnih pristojbi, pristojbi po posebnim propisima i naknada –</w:t>
      </w:r>
      <w:r w:rsidRPr="00A757DE">
        <w:rPr>
          <w:sz w:val="22"/>
          <w:szCs w:val="22"/>
        </w:rPr>
        <w:t xml:space="preserve"> </w:t>
      </w:r>
      <w:r w:rsidRPr="00A757DE">
        <w:rPr>
          <w:b/>
          <w:bCs/>
          <w:sz w:val="22"/>
          <w:szCs w:val="22"/>
        </w:rPr>
        <w:t>12.000,00 EUR.</w:t>
      </w:r>
      <w:r w:rsidRPr="00A757DE">
        <w:rPr>
          <w:sz w:val="22"/>
          <w:szCs w:val="22"/>
        </w:rPr>
        <w:t xml:space="preserve"> Odnose se na prihode ostvarene od prodaje ulaznica (sufinanciranje) za manifestacije „Proljeće u Kostreni“, manifestaciju „Jesen u Kostreni“ i ulaznica za interpretacijski centar „Kuća </w:t>
      </w:r>
      <w:proofErr w:type="spellStart"/>
      <w:r w:rsidRPr="00A757DE">
        <w:rPr>
          <w:sz w:val="22"/>
          <w:szCs w:val="22"/>
        </w:rPr>
        <w:t>kostrenskih</w:t>
      </w:r>
      <w:proofErr w:type="spellEnd"/>
      <w:r w:rsidRPr="00A757DE">
        <w:rPr>
          <w:sz w:val="22"/>
          <w:szCs w:val="22"/>
        </w:rPr>
        <w:t xml:space="preserve"> pomoraca“.</w:t>
      </w:r>
    </w:p>
    <w:p w14:paraId="57621439" w14:textId="77777777" w:rsidR="00902EBB" w:rsidRPr="00A757DE" w:rsidRDefault="00902EBB" w:rsidP="00A757DE">
      <w:pPr>
        <w:pStyle w:val="Tijeloteksta"/>
        <w:numPr>
          <w:ilvl w:val="0"/>
          <w:numId w:val="9"/>
        </w:numPr>
        <w:jc w:val="both"/>
        <w:rPr>
          <w:b/>
          <w:sz w:val="22"/>
          <w:szCs w:val="22"/>
        </w:rPr>
      </w:pPr>
      <w:r w:rsidRPr="00A757DE">
        <w:rPr>
          <w:b/>
          <w:sz w:val="22"/>
          <w:szCs w:val="22"/>
        </w:rPr>
        <w:t>66 - Prihodi od prodaje proizvoda i robe te pruženih usluga, prihodi od donacija te povrati po protestiranim jamstvima – 7.000,00 EUR</w:t>
      </w:r>
      <w:r w:rsidRPr="00A757DE">
        <w:rPr>
          <w:bCs/>
          <w:sz w:val="22"/>
          <w:szCs w:val="22"/>
        </w:rPr>
        <w:t xml:space="preserve">. Unutar ove skupine prihoda evidentiraju se planirani prihodi od prodaje </w:t>
      </w:r>
      <w:r w:rsidRPr="00A757DE">
        <w:rPr>
          <w:sz w:val="22"/>
          <w:szCs w:val="22"/>
        </w:rPr>
        <w:t>(prodaja suvenira i sl.)</w:t>
      </w:r>
      <w:r w:rsidRPr="00A757DE">
        <w:rPr>
          <w:bCs/>
          <w:sz w:val="22"/>
          <w:szCs w:val="22"/>
        </w:rPr>
        <w:t>, te prihodi od sponzorstava i donacija.</w:t>
      </w:r>
    </w:p>
    <w:p w14:paraId="68AEC3D1" w14:textId="77777777" w:rsidR="00902EBB" w:rsidRPr="00A757DE" w:rsidRDefault="00902EBB" w:rsidP="00A757DE">
      <w:pPr>
        <w:pStyle w:val="Tijeloteksta"/>
        <w:numPr>
          <w:ilvl w:val="0"/>
          <w:numId w:val="9"/>
        </w:numPr>
        <w:jc w:val="both"/>
        <w:rPr>
          <w:bCs/>
          <w:sz w:val="22"/>
          <w:szCs w:val="22"/>
        </w:rPr>
      </w:pPr>
      <w:r w:rsidRPr="00A757DE">
        <w:rPr>
          <w:b/>
          <w:sz w:val="22"/>
          <w:szCs w:val="22"/>
        </w:rPr>
        <w:t>67 - Prihodi iz nadležnog proračuna i od HZZO-a temeljem ugovornih obveza –</w:t>
      </w:r>
      <w:r w:rsidRPr="00A757DE">
        <w:rPr>
          <w:sz w:val="22"/>
          <w:szCs w:val="22"/>
        </w:rPr>
        <w:t xml:space="preserve"> </w:t>
      </w:r>
      <w:r w:rsidRPr="00A757DE">
        <w:rPr>
          <w:b/>
          <w:bCs/>
          <w:sz w:val="22"/>
          <w:szCs w:val="22"/>
        </w:rPr>
        <w:t>180.215,00 EUR.</w:t>
      </w:r>
      <w:r w:rsidRPr="00A757DE">
        <w:rPr>
          <w:sz w:val="22"/>
          <w:szCs w:val="22"/>
        </w:rPr>
        <w:t xml:space="preserve"> </w:t>
      </w:r>
      <w:r w:rsidRPr="00A757DE">
        <w:rPr>
          <w:bCs/>
          <w:sz w:val="22"/>
          <w:szCs w:val="22"/>
        </w:rPr>
        <w:t>Ova skupina prihoda podrazumijeva</w:t>
      </w:r>
      <w:r w:rsidRPr="00A757DE">
        <w:rPr>
          <w:sz w:val="22"/>
          <w:szCs w:val="22"/>
        </w:rPr>
        <w:t xml:space="preserve"> u potpunosti prihode iz Proračuna Općine Kostrena kojim se osigurava redovno financiranje rashoda poslovanja te nabavka nefinancijske imovine.</w:t>
      </w:r>
    </w:p>
    <w:p w14:paraId="139B2576" w14:textId="77777777" w:rsidR="00902EBB" w:rsidRPr="00A757DE" w:rsidRDefault="00902EBB" w:rsidP="00A757DE">
      <w:pPr>
        <w:pStyle w:val="Tijeloteksta"/>
        <w:ind w:left="720"/>
        <w:jc w:val="both"/>
        <w:rPr>
          <w:sz w:val="22"/>
          <w:szCs w:val="22"/>
        </w:rPr>
      </w:pPr>
    </w:p>
    <w:p w14:paraId="41F8CEFF" w14:textId="77777777" w:rsidR="00902EBB" w:rsidRPr="00A757DE" w:rsidRDefault="00902EBB" w:rsidP="00A757DE">
      <w:pPr>
        <w:pStyle w:val="Tijeloteksta"/>
        <w:ind w:left="720"/>
        <w:jc w:val="both"/>
        <w:rPr>
          <w:sz w:val="22"/>
          <w:szCs w:val="22"/>
        </w:rPr>
      </w:pPr>
    </w:p>
    <w:p w14:paraId="0129F025" w14:textId="77777777" w:rsidR="00902EBB" w:rsidRPr="00A757DE" w:rsidRDefault="00902EBB" w:rsidP="00D07E75">
      <w:pPr>
        <w:pStyle w:val="Naslov5"/>
        <w:numPr>
          <w:ilvl w:val="0"/>
          <w:numId w:val="20"/>
        </w:numPr>
        <w:jc w:val="both"/>
        <w:rPr>
          <w:iCs/>
          <w:sz w:val="22"/>
          <w:szCs w:val="22"/>
        </w:rPr>
      </w:pPr>
      <w:r w:rsidRPr="00A757DE">
        <w:rPr>
          <w:iCs/>
          <w:sz w:val="22"/>
          <w:szCs w:val="22"/>
        </w:rPr>
        <w:lastRenderedPageBreak/>
        <w:t>RASHODI I IZDATCI</w:t>
      </w:r>
    </w:p>
    <w:p w14:paraId="40EE774F" w14:textId="77777777" w:rsidR="00902EBB" w:rsidRPr="00A757DE" w:rsidRDefault="00902EBB" w:rsidP="00A757DE">
      <w:pPr>
        <w:pStyle w:val="Tijeloteksta"/>
        <w:ind w:left="709"/>
        <w:jc w:val="both"/>
        <w:rPr>
          <w:sz w:val="22"/>
          <w:szCs w:val="22"/>
        </w:rPr>
      </w:pPr>
      <w:r w:rsidRPr="00A757DE">
        <w:rPr>
          <w:b/>
          <w:bCs/>
          <w:color w:val="000000"/>
          <w:sz w:val="22"/>
          <w:szCs w:val="22"/>
        </w:rPr>
        <w:br/>
      </w:r>
      <w:r w:rsidRPr="00A757DE">
        <w:rPr>
          <w:sz w:val="22"/>
          <w:szCs w:val="22"/>
        </w:rPr>
        <w:t xml:space="preserve">Ukupni rashodi i izdatci Financijskog plana za 2024. godinu predlažu se u ukupnom iznosu </w:t>
      </w:r>
      <w:r w:rsidRPr="00A757DE">
        <w:rPr>
          <w:b/>
          <w:bCs/>
          <w:sz w:val="22"/>
          <w:szCs w:val="22"/>
        </w:rPr>
        <w:t>206.715,00 EUR</w:t>
      </w:r>
      <w:r w:rsidRPr="00A757DE">
        <w:rPr>
          <w:sz w:val="22"/>
          <w:szCs w:val="22"/>
        </w:rPr>
        <w:t>.</w:t>
      </w:r>
    </w:p>
    <w:p w14:paraId="1763F090" w14:textId="77777777" w:rsidR="00902EBB" w:rsidRPr="00A757DE" w:rsidRDefault="00902EBB" w:rsidP="00A757DE">
      <w:pPr>
        <w:pStyle w:val="Tijeloteksta"/>
        <w:ind w:firstLine="709"/>
        <w:jc w:val="both"/>
        <w:rPr>
          <w:sz w:val="22"/>
          <w:szCs w:val="22"/>
        </w:rPr>
      </w:pPr>
      <w:r w:rsidRPr="00A757DE">
        <w:rPr>
          <w:sz w:val="22"/>
          <w:szCs w:val="22"/>
        </w:rPr>
        <w:t xml:space="preserve">Rashodi Projekcije za 2025. i 2026. godinu podrazumijevaju povećanje temeljem većih troškova plaće djelatnika zbog uvećanog minulog rada. </w:t>
      </w:r>
    </w:p>
    <w:p w14:paraId="7010819A" w14:textId="77777777" w:rsidR="00902EBB" w:rsidRPr="00A757DE" w:rsidRDefault="00902EBB" w:rsidP="00E51E4C">
      <w:pPr>
        <w:spacing w:after="0" w:line="240" w:lineRule="auto"/>
        <w:ind w:firstLine="709"/>
        <w:jc w:val="both"/>
        <w:rPr>
          <w:rFonts w:ascii="Times New Roman" w:hAnsi="Times New Roman" w:cs="Times New Roman"/>
        </w:rPr>
      </w:pPr>
      <w:r w:rsidRPr="00A757DE">
        <w:rPr>
          <w:rFonts w:ascii="Times New Roman" w:hAnsi="Times New Roman" w:cs="Times New Roman"/>
        </w:rPr>
        <w:t xml:space="preserve">Struktura rashoda za 2024. predviđena je kako slijedi: </w:t>
      </w:r>
    </w:p>
    <w:p w14:paraId="4448E11D" w14:textId="77777777" w:rsidR="00902EBB" w:rsidRPr="00A757DE" w:rsidRDefault="00902EBB" w:rsidP="00D07E75">
      <w:pPr>
        <w:pStyle w:val="Tijeloteksta"/>
        <w:numPr>
          <w:ilvl w:val="0"/>
          <w:numId w:val="33"/>
        </w:numPr>
        <w:jc w:val="both"/>
        <w:rPr>
          <w:b/>
          <w:bCs/>
          <w:sz w:val="22"/>
          <w:szCs w:val="22"/>
        </w:rPr>
      </w:pPr>
      <w:r w:rsidRPr="00A757DE">
        <w:rPr>
          <w:b/>
          <w:bCs/>
          <w:sz w:val="22"/>
          <w:szCs w:val="22"/>
        </w:rPr>
        <w:t>31 – Rashodi za zaposlene – 56.800,00 EUR</w:t>
      </w:r>
      <w:r w:rsidRPr="00A757DE">
        <w:rPr>
          <w:sz w:val="22"/>
          <w:szCs w:val="22"/>
        </w:rPr>
        <w:t xml:space="preserve">. Rashodi se odnose na rashode za plaće i doprinose za plaće, te ostale rashode zaposlenika temeljem Pravilnika o radu. </w:t>
      </w:r>
    </w:p>
    <w:p w14:paraId="3AF0EC3A" w14:textId="77777777" w:rsidR="00902EBB" w:rsidRPr="00A757DE" w:rsidRDefault="00902EBB" w:rsidP="00D07E75">
      <w:pPr>
        <w:pStyle w:val="Tijeloteksta"/>
        <w:numPr>
          <w:ilvl w:val="0"/>
          <w:numId w:val="33"/>
        </w:numPr>
        <w:jc w:val="both"/>
        <w:rPr>
          <w:sz w:val="22"/>
          <w:szCs w:val="22"/>
        </w:rPr>
      </w:pPr>
      <w:r w:rsidRPr="00A757DE">
        <w:rPr>
          <w:b/>
          <w:bCs/>
          <w:sz w:val="22"/>
          <w:szCs w:val="22"/>
        </w:rPr>
        <w:t>32 – Materijalni rashodi – 139.385,00 EUR</w:t>
      </w:r>
      <w:r w:rsidRPr="00A757DE">
        <w:rPr>
          <w:sz w:val="22"/>
          <w:szCs w:val="22"/>
        </w:rPr>
        <w:t xml:space="preserve">. Rashodi podrazumijevaju trošak naknade troškova zaposlenima (službena putovanja, usavršavanje i prijevoz na posao i sl.), rashode za materijal i energiju (uredski materijal, materijale za čišćenje i održavanje, plin i električnu energiju, sitni inventar), rashode za usluge (poštarina, telekomunikacije, tekuće održavanje opreme, promidžbene usluge, komunalne usluge, zakupnine i najamnine,  ugovore o djelu, autorske i umjetničke honorare, računalne usluge), te ostale nespomenute rashode (reprezentaciju, pristojbe i naknade te ostale rashode). </w:t>
      </w:r>
    </w:p>
    <w:p w14:paraId="47A34CFA" w14:textId="77777777" w:rsidR="00902EBB" w:rsidRPr="00A757DE" w:rsidRDefault="00902EBB" w:rsidP="00D07E75">
      <w:pPr>
        <w:pStyle w:val="Tijeloteksta"/>
        <w:numPr>
          <w:ilvl w:val="0"/>
          <w:numId w:val="33"/>
        </w:numPr>
        <w:jc w:val="both"/>
        <w:rPr>
          <w:b/>
          <w:bCs/>
          <w:sz w:val="22"/>
          <w:szCs w:val="22"/>
        </w:rPr>
      </w:pPr>
      <w:r w:rsidRPr="00A757DE">
        <w:rPr>
          <w:b/>
          <w:bCs/>
          <w:sz w:val="22"/>
          <w:szCs w:val="22"/>
        </w:rPr>
        <w:t>42 – Rashodi za nabavu proizvedene dugotrajne imovine – 10.530,00 EUR</w:t>
      </w:r>
      <w:r w:rsidRPr="00A757DE">
        <w:rPr>
          <w:sz w:val="22"/>
          <w:szCs w:val="22"/>
        </w:rPr>
        <w:t xml:space="preserve">. Ova skupina rashoda podrazumijeva nabavku dugotrajne proizvedene materijalne imovine (uredska oprema i namještaj, računalna oprema, komunikacijska oprema, te artikli izložbene vrijednosti), te nematerijalnu proizvedenu imovinu za ustanovu (ulaganja u računalne programe). </w:t>
      </w:r>
    </w:p>
    <w:p w14:paraId="5ECCFFD7" w14:textId="77777777" w:rsidR="00902EBB" w:rsidRPr="00A757DE" w:rsidRDefault="00902EBB" w:rsidP="00A757DE">
      <w:pPr>
        <w:spacing w:line="240" w:lineRule="auto"/>
        <w:rPr>
          <w:rFonts w:ascii="Times New Roman" w:hAnsi="Times New Roman" w:cs="Times New Roman"/>
          <w:b/>
        </w:rPr>
      </w:pPr>
    </w:p>
    <w:p w14:paraId="797FBFF5" w14:textId="77777777" w:rsidR="00902EBB" w:rsidRPr="00A757DE" w:rsidRDefault="00902EBB" w:rsidP="00A757DE">
      <w:pPr>
        <w:spacing w:line="240" w:lineRule="auto"/>
        <w:rPr>
          <w:rFonts w:ascii="Times New Roman" w:hAnsi="Times New Roman" w:cs="Times New Roman"/>
          <w:b/>
        </w:rPr>
      </w:pPr>
    </w:p>
    <w:p w14:paraId="34F40693" w14:textId="77777777" w:rsidR="00902EBB" w:rsidRPr="00A757DE" w:rsidRDefault="00902EBB" w:rsidP="00D07E75">
      <w:pPr>
        <w:numPr>
          <w:ilvl w:val="0"/>
          <w:numId w:val="20"/>
        </w:numPr>
        <w:spacing w:after="0" w:line="240" w:lineRule="auto"/>
        <w:rPr>
          <w:rFonts w:ascii="Times New Roman" w:hAnsi="Times New Roman" w:cs="Times New Roman"/>
          <w:b/>
        </w:rPr>
      </w:pPr>
      <w:r w:rsidRPr="00A757DE">
        <w:rPr>
          <w:rFonts w:ascii="Times New Roman" w:hAnsi="Times New Roman" w:cs="Times New Roman"/>
          <w:b/>
        </w:rPr>
        <w:t>OBRAZLOŽENJE POSEBNOG DIJELA FINANCIJSKOG PLANA</w:t>
      </w:r>
    </w:p>
    <w:p w14:paraId="10AD16E3" w14:textId="77777777" w:rsidR="00902EBB" w:rsidRPr="00A757DE" w:rsidRDefault="00902EBB" w:rsidP="00A757DE">
      <w:pPr>
        <w:spacing w:line="240" w:lineRule="auto"/>
        <w:ind w:left="720"/>
        <w:rPr>
          <w:rFonts w:ascii="Times New Roman" w:hAnsi="Times New Roman" w:cs="Times New Roman"/>
          <w:b/>
        </w:rPr>
      </w:pPr>
    </w:p>
    <w:p w14:paraId="5B53C201" w14:textId="77777777" w:rsidR="00902EBB" w:rsidRPr="00A757DE" w:rsidRDefault="00902EBB" w:rsidP="00E51E4C">
      <w:pPr>
        <w:spacing w:after="0" w:line="240" w:lineRule="auto"/>
        <w:ind w:firstLine="720"/>
        <w:jc w:val="both"/>
        <w:rPr>
          <w:rFonts w:ascii="Times New Roman" w:hAnsi="Times New Roman" w:cs="Times New Roman"/>
        </w:rPr>
      </w:pPr>
      <w:r w:rsidRPr="00A757DE">
        <w:rPr>
          <w:rFonts w:ascii="Times New Roman" w:hAnsi="Times New Roman" w:cs="Times New Roman"/>
        </w:rPr>
        <w:t xml:space="preserve">Struktura rashoda ukupno planiranih sredstva za provođenje rada Centra u 2024. godini, u iznosu </w:t>
      </w:r>
      <w:r w:rsidRPr="00A757DE">
        <w:rPr>
          <w:rFonts w:ascii="Times New Roman" w:hAnsi="Times New Roman" w:cs="Times New Roman"/>
          <w:b/>
          <w:bCs/>
        </w:rPr>
        <w:t xml:space="preserve">206.715,00 EUR </w:t>
      </w:r>
      <w:r w:rsidRPr="00A757DE">
        <w:rPr>
          <w:rFonts w:ascii="Times New Roman" w:hAnsi="Times New Roman" w:cs="Times New Roman"/>
        </w:rPr>
        <w:t xml:space="preserve">predviđena je kako slijedi: </w:t>
      </w:r>
    </w:p>
    <w:p w14:paraId="37467B67" w14:textId="77777777" w:rsidR="00902EBB" w:rsidRPr="00A757DE" w:rsidRDefault="00902EBB" w:rsidP="00E51E4C">
      <w:pPr>
        <w:pStyle w:val="Tijeloteksta"/>
        <w:numPr>
          <w:ilvl w:val="0"/>
          <w:numId w:val="9"/>
        </w:numPr>
        <w:jc w:val="both"/>
        <w:rPr>
          <w:sz w:val="22"/>
          <w:szCs w:val="22"/>
        </w:rPr>
      </w:pPr>
      <w:r w:rsidRPr="00A757DE">
        <w:rPr>
          <w:b/>
          <w:sz w:val="22"/>
          <w:szCs w:val="22"/>
        </w:rPr>
        <w:t>Redovan rad -</w:t>
      </w:r>
      <w:r w:rsidRPr="00A757DE">
        <w:rPr>
          <w:sz w:val="22"/>
          <w:szCs w:val="22"/>
        </w:rPr>
        <w:t xml:space="preserve"> u iznosu od </w:t>
      </w:r>
      <w:r w:rsidRPr="00A757DE">
        <w:rPr>
          <w:b/>
          <w:sz w:val="22"/>
          <w:szCs w:val="22"/>
        </w:rPr>
        <w:t>115.920,00 EUR</w:t>
      </w:r>
      <w:r w:rsidRPr="00A757DE">
        <w:rPr>
          <w:sz w:val="22"/>
          <w:szCs w:val="22"/>
        </w:rPr>
        <w:t xml:space="preserve">, a odnosi se u potpunosti na administrativne poslove, upravljanje Centrom te opremanje Kuće </w:t>
      </w:r>
      <w:proofErr w:type="spellStart"/>
      <w:r w:rsidRPr="00A757DE">
        <w:rPr>
          <w:sz w:val="22"/>
          <w:szCs w:val="22"/>
        </w:rPr>
        <w:t>kostrenskih</w:t>
      </w:r>
      <w:proofErr w:type="spellEnd"/>
      <w:r w:rsidRPr="00A757DE">
        <w:rPr>
          <w:sz w:val="22"/>
          <w:szCs w:val="22"/>
        </w:rPr>
        <w:t xml:space="preserve"> pomoraca.</w:t>
      </w:r>
    </w:p>
    <w:p w14:paraId="25F8EC7F" w14:textId="77777777" w:rsidR="00902EBB" w:rsidRPr="00A757DE" w:rsidRDefault="00902EBB" w:rsidP="00E51E4C">
      <w:pPr>
        <w:pStyle w:val="Tijeloteksta"/>
        <w:numPr>
          <w:ilvl w:val="0"/>
          <w:numId w:val="9"/>
        </w:numPr>
        <w:jc w:val="both"/>
        <w:rPr>
          <w:sz w:val="22"/>
          <w:szCs w:val="22"/>
        </w:rPr>
      </w:pPr>
      <w:r w:rsidRPr="00A757DE">
        <w:rPr>
          <w:b/>
          <w:sz w:val="22"/>
          <w:szCs w:val="22"/>
        </w:rPr>
        <w:t>Programi kulturnih događanja –</w:t>
      </w:r>
      <w:r w:rsidRPr="00A757DE">
        <w:rPr>
          <w:sz w:val="22"/>
          <w:szCs w:val="22"/>
        </w:rPr>
        <w:t xml:space="preserve"> u iznosu od </w:t>
      </w:r>
      <w:r w:rsidRPr="00A757DE">
        <w:rPr>
          <w:b/>
          <w:bCs/>
          <w:sz w:val="22"/>
          <w:szCs w:val="22"/>
        </w:rPr>
        <w:t>90.795,00 EUR</w:t>
      </w:r>
      <w:r w:rsidRPr="00A757DE">
        <w:rPr>
          <w:sz w:val="22"/>
          <w:szCs w:val="22"/>
        </w:rPr>
        <w:t>, a odnosi se na programe, manifestacije i događanja u organizaciji Centra.</w:t>
      </w:r>
    </w:p>
    <w:p w14:paraId="599581F4" w14:textId="77777777" w:rsidR="00902EBB" w:rsidRPr="00A757DE" w:rsidRDefault="00902EBB" w:rsidP="00A757DE">
      <w:pPr>
        <w:spacing w:line="240" w:lineRule="auto"/>
        <w:ind w:firstLine="720"/>
        <w:jc w:val="both"/>
        <w:rPr>
          <w:rFonts w:ascii="Times New Roman" w:hAnsi="Times New Roman" w:cs="Times New Roman"/>
          <w:b/>
        </w:rPr>
      </w:pPr>
    </w:p>
    <w:p w14:paraId="57A741DC" w14:textId="77777777" w:rsidR="00902EBB" w:rsidRPr="00A757DE" w:rsidRDefault="00902EBB" w:rsidP="00A757DE">
      <w:pPr>
        <w:spacing w:line="240" w:lineRule="auto"/>
        <w:ind w:left="1413"/>
        <w:rPr>
          <w:rFonts w:ascii="Times New Roman" w:hAnsi="Times New Roman" w:cs="Times New Roman"/>
        </w:rPr>
      </w:pPr>
    </w:p>
    <w:p w14:paraId="4696750E" w14:textId="77777777" w:rsidR="00902EBB" w:rsidRPr="00A757DE" w:rsidRDefault="00902EBB" w:rsidP="00D07E75">
      <w:pPr>
        <w:numPr>
          <w:ilvl w:val="1"/>
          <w:numId w:val="32"/>
        </w:numPr>
        <w:spacing w:after="0" w:line="240" w:lineRule="auto"/>
        <w:ind w:left="1092"/>
        <w:jc w:val="both"/>
        <w:rPr>
          <w:rFonts w:ascii="Times New Roman" w:hAnsi="Times New Roman" w:cs="Times New Roman"/>
          <w:b/>
          <w:bCs/>
        </w:rPr>
      </w:pPr>
      <w:r w:rsidRPr="00A757DE">
        <w:rPr>
          <w:rFonts w:ascii="Times New Roman" w:hAnsi="Times New Roman" w:cs="Times New Roman"/>
          <w:b/>
          <w:bCs/>
        </w:rPr>
        <w:t>REDOVAN RAD CENTRA KULTURE KOSTRENA</w:t>
      </w:r>
    </w:p>
    <w:p w14:paraId="151575A7" w14:textId="77777777" w:rsidR="00902EBB" w:rsidRPr="00A757DE" w:rsidRDefault="00902EBB" w:rsidP="00A757DE">
      <w:pPr>
        <w:spacing w:line="240" w:lineRule="auto"/>
        <w:ind w:left="720"/>
        <w:jc w:val="both"/>
        <w:rPr>
          <w:rFonts w:ascii="Times New Roman" w:hAnsi="Times New Roman" w:cs="Times New Roman"/>
          <w:b/>
          <w:bCs/>
        </w:rPr>
      </w:pPr>
    </w:p>
    <w:p w14:paraId="41690E71" w14:textId="5DF14A9E" w:rsidR="00902EBB" w:rsidRPr="00473098" w:rsidRDefault="00902EBB" w:rsidP="00473098">
      <w:pPr>
        <w:spacing w:line="240" w:lineRule="auto"/>
        <w:ind w:firstLine="708"/>
        <w:jc w:val="both"/>
        <w:rPr>
          <w:rFonts w:ascii="Times New Roman" w:hAnsi="Times New Roman" w:cs="Times New Roman"/>
        </w:rPr>
      </w:pPr>
      <w:r w:rsidRPr="00A757DE">
        <w:rPr>
          <w:rFonts w:ascii="Times New Roman" w:hAnsi="Times New Roman" w:cs="Times New Roman"/>
        </w:rPr>
        <w:t xml:space="preserve">Planirana sredstva za ovaj program iznose 115.920,00 EUR. </w:t>
      </w:r>
      <w:r w:rsidRPr="00A757DE">
        <w:rPr>
          <w:rFonts w:ascii="Times New Roman" w:hAnsi="Times New Roman" w:cs="Times New Roman"/>
        </w:rPr>
        <w:tab/>
      </w:r>
      <w:r w:rsidRPr="00A757DE">
        <w:rPr>
          <w:rFonts w:ascii="Times New Roman" w:hAnsi="Times New Roman" w:cs="Times New Roman"/>
        </w:rPr>
        <w:tab/>
      </w:r>
      <w:r w:rsidRPr="00A757DE">
        <w:rPr>
          <w:rFonts w:ascii="Times New Roman" w:hAnsi="Times New Roman" w:cs="Times New Roman"/>
        </w:rPr>
        <w:tab/>
      </w:r>
    </w:p>
    <w:p w14:paraId="765BDBE4" w14:textId="77777777" w:rsidR="00902EBB" w:rsidRPr="00A757DE" w:rsidRDefault="00902EBB" w:rsidP="00A757DE">
      <w:pPr>
        <w:pStyle w:val="Naslov4"/>
        <w:rPr>
          <w:sz w:val="22"/>
          <w:szCs w:val="22"/>
        </w:rPr>
      </w:pPr>
      <w:r w:rsidRPr="00A757DE">
        <w:rPr>
          <w:sz w:val="22"/>
          <w:szCs w:val="22"/>
        </w:rPr>
        <w:t>Opis programa</w:t>
      </w:r>
    </w:p>
    <w:p w14:paraId="3D0FA7AC"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 xml:space="preserve">Redovni rad odnosi se isključivo na administrativne poslove i upravljanje Centrom i Kućom </w:t>
      </w:r>
      <w:proofErr w:type="spellStart"/>
      <w:r w:rsidRPr="00A757DE">
        <w:rPr>
          <w:rFonts w:ascii="Times New Roman" w:hAnsi="Times New Roman" w:cs="Times New Roman"/>
        </w:rPr>
        <w:t>kostrenskih</w:t>
      </w:r>
      <w:proofErr w:type="spellEnd"/>
      <w:r w:rsidRPr="00A757DE">
        <w:rPr>
          <w:rFonts w:ascii="Times New Roman" w:hAnsi="Times New Roman" w:cs="Times New Roman"/>
        </w:rPr>
        <w:t xml:space="preserve"> pomoraca te opremanje Kuće </w:t>
      </w:r>
      <w:proofErr w:type="spellStart"/>
      <w:r w:rsidRPr="00A757DE">
        <w:rPr>
          <w:rFonts w:ascii="Times New Roman" w:hAnsi="Times New Roman" w:cs="Times New Roman"/>
        </w:rPr>
        <w:t>kostrenskih</w:t>
      </w:r>
      <w:proofErr w:type="spellEnd"/>
      <w:r w:rsidRPr="00A757DE">
        <w:rPr>
          <w:rFonts w:ascii="Times New Roman" w:hAnsi="Times New Roman" w:cs="Times New Roman"/>
        </w:rPr>
        <w:t xml:space="preserve"> pomoraca. </w:t>
      </w:r>
    </w:p>
    <w:p w14:paraId="1CA0566A" w14:textId="77777777" w:rsidR="00902EBB" w:rsidRPr="00A757DE" w:rsidRDefault="00902EBB" w:rsidP="00A757DE">
      <w:pPr>
        <w:pStyle w:val="Tijeloteksta"/>
        <w:jc w:val="both"/>
        <w:rPr>
          <w:sz w:val="22"/>
          <w:szCs w:val="22"/>
        </w:rPr>
      </w:pPr>
    </w:p>
    <w:p w14:paraId="4E1FEDAF" w14:textId="77777777" w:rsidR="00902EBB" w:rsidRPr="00A757DE" w:rsidRDefault="00902EBB" w:rsidP="00A757DE">
      <w:pPr>
        <w:spacing w:line="240" w:lineRule="auto"/>
        <w:rPr>
          <w:rFonts w:ascii="Times New Roman" w:hAnsi="Times New Roman" w:cs="Times New Roman"/>
          <w:b/>
        </w:rPr>
      </w:pPr>
      <w:r w:rsidRPr="00A757DE">
        <w:rPr>
          <w:rFonts w:ascii="Times New Roman" w:hAnsi="Times New Roman" w:cs="Times New Roman"/>
          <w:b/>
        </w:rPr>
        <w:t>Cilj programa</w:t>
      </w:r>
    </w:p>
    <w:p w14:paraId="39EE2FDC"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 xml:space="preserve">Adekvatno organizirati sve planirane kulturne manifestacije i događanja, kao i razvijati suradnju s udrugama i ustanovama s područja Kostrene, ali i šire. Osigurati nesmetan rad interpretacijskog centra Kuće </w:t>
      </w:r>
      <w:proofErr w:type="spellStart"/>
      <w:r w:rsidRPr="00A757DE">
        <w:rPr>
          <w:rFonts w:ascii="Times New Roman" w:hAnsi="Times New Roman" w:cs="Times New Roman"/>
        </w:rPr>
        <w:t>kostrenskih</w:t>
      </w:r>
      <w:proofErr w:type="spellEnd"/>
      <w:r w:rsidRPr="00A757DE">
        <w:rPr>
          <w:rFonts w:ascii="Times New Roman" w:hAnsi="Times New Roman" w:cs="Times New Roman"/>
        </w:rPr>
        <w:t xml:space="preserve"> pomoraca. Razviti mrežu partnera i suradnika i aktivno tražiti dodatne izvore financiranje i provoditi odobrene EU projekte.</w:t>
      </w:r>
    </w:p>
    <w:p w14:paraId="01AEEA3C" w14:textId="77777777" w:rsidR="00902EBB" w:rsidRPr="00A757DE" w:rsidRDefault="00902EBB" w:rsidP="00A757DE">
      <w:pPr>
        <w:spacing w:line="240" w:lineRule="auto"/>
        <w:jc w:val="both"/>
        <w:rPr>
          <w:rFonts w:ascii="Times New Roman" w:hAnsi="Times New Roman" w:cs="Times New Roman"/>
        </w:rPr>
      </w:pPr>
    </w:p>
    <w:tbl>
      <w:tblPr>
        <w:tblW w:w="9438" w:type="dxa"/>
        <w:tblInd w:w="93" w:type="dxa"/>
        <w:tblLook w:val="04A0" w:firstRow="1" w:lastRow="0" w:firstColumn="1" w:lastColumn="0" w:noHBand="0" w:noVBand="1"/>
      </w:tblPr>
      <w:tblGrid>
        <w:gridCol w:w="2601"/>
        <w:gridCol w:w="1121"/>
        <w:gridCol w:w="937"/>
        <w:gridCol w:w="1130"/>
        <w:gridCol w:w="1046"/>
        <w:gridCol w:w="866"/>
        <w:gridCol w:w="868"/>
        <w:gridCol w:w="858"/>
        <w:gridCol w:w="11"/>
      </w:tblGrid>
      <w:tr w:rsidR="00902EBB" w:rsidRPr="00A757DE" w14:paraId="6CBBB411" w14:textId="77777777" w:rsidTr="00D46B1E">
        <w:trPr>
          <w:trHeight w:val="300"/>
        </w:trPr>
        <w:tc>
          <w:tcPr>
            <w:tcW w:w="2709"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2E5CB51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Pokazatelj učinka</w:t>
            </w:r>
          </w:p>
        </w:tc>
        <w:tc>
          <w:tcPr>
            <w:tcW w:w="1123"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359B530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Definicija</w:t>
            </w:r>
          </w:p>
        </w:tc>
        <w:tc>
          <w:tcPr>
            <w:tcW w:w="862"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22CC0137"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Jedinica</w:t>
            </w:r>
          </w:p>
        </w:tc>
        <w:tc>
          <w:tcPr>
            <w:tcW w:w="1133"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07576922"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Polazna vrijednost</w:t>
            </w:r>
          </w:p>
        </w:tc>
        <w:tc>
          <w:tcPr>
            <w:tcW w:w="1049"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3F69022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Izvor podataka</w:t>
            </w:r>
          </w:p>
        </w:tc>
        <w:tc>
          <w:tcPr>
            <w:tcW w:w="2562" w:type="dxa"/>
            <w:gridSpan w:val="4"/>
            <w:tcBorders>
              <w:top w:val="single" w:sz="4" w:space="0" w:color="DBE5F1"/>
              <w:left w:val="nil"/>
              <w:bottom w:val="single" w:sz="4" w:space="0" w:color="DBE5F1"/>
              <w:right w:val="single" w:sz="4" w:space="0" w:color="DBE5F1"/>
            </w:tcBorders>
            <w:shd w:val="clear" w:color="000000" w:fill="EAF1DD"/>
            <w:noWrap/>
            <w:vAlign w:val="bottom"/>
            <w:hideMark/>
          </w:tcPr>
          <w:p w14:paraId="3A83C8D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Ciljana vrijednost</w:t>
            </w:r>
          </w:p>
        </w:tc>
      </w:tr>
      <w:tr w:rsidR="00902EBB" w:rsidRPr="00A757DE" w14:paraId="0D86996B" w14:textId="77777777" w:rsidTr="00D46B1E">
        <w:trPr>
          <w:gridAfter w:val="1"/>
          <w:wAfter w:w="12" w:type="dxa"/>
          <w:trHeight w:val="300"/>
        </w:trPr>
        <w:tc>
          <w:tcPr>
            <w:tcW w:w="2709" w:type="dxa"/>
            <w:vMerge/>
            <w:tcBorders>
              <w:top w:val="single" w:sz="4" w:space="0" w:color="DBE5F1"/>
              <w:left w:val="single" w:sz="4" w:space="0" w:color="DBE5F1"/>
              <w:bottom w:val="single" w:sz="4" w:space="0" w:color="DBE5F1"/>
              <w:right w:val="single" w:sz="4" w:space="0" w:color="DBE5F1"/>
            </w:tcBorders>
            <w:vAlign w:val="center"/>
            <w:hideMark/>
          </w:tcPr>
          <w:p w14:paraId="77F7EE94" w14:textId="77777777" w:rsidR="00902EBB" w:rsidRPr="00A757DE" w:rsidRDefault="00902EBB" w:rsidP="00A757DE">
            <w:pPr>
              <w:spacing w:line="240" w:lineRule="auto"/>
              <w:rPr>
                <w:rFonts w:ascii="Times New Roman" w:hAnsi="Times New Roman" w:cs="Times New Roman"/>
                <w:color w:val="000000"/>
              </w:rPr>
            </w:pPr>
          </w:p>
        </w:tc>
        <w:tc>
          <w:tcPr>
            <w:tcW w:w="1123" w:type="dxa"/>
            <w:vMerge/>
            <w:tcBorders>
              <w:top w:val="single" w:sz="4" w:space="0" w:color="DBE5F1"/>
              <w:left w:val="single" w:sz="4" w:space="0" w:color="DBE5F1"/>
              <w:bottom w:val="single" w:sz="4" w:space="0" w:color="DBE5F1"/>
              <w:right w:val="single" w:sz="4" w:space="0" w:color="DBE5F1"/>
            </w:tcBorders>
            <w:vAlign w:val="center"/>
            <w:hideMark/>
          </w:tcPr>
          <w:p w14:paraId="7D888E16" w14:textId="77777777" w:rsidR="00902EBB" w:rsidRPr="00A757DE" w:rsidRDefault="00902EBB" w:rsidP="00A757DE">
            <w:pPr>
              <w:spacing w:line="240" w:lineRule="auto"/>
              <w:rPr>
                <w:rFonts w:ascii="Times New Roman" w:hAnsi="Times New Roman" w:cs="Times New Roman"/>
                <w:color w:val="000000"/>
              </w:rPr>
            </w:pPr>
          </w:p>
        </w:tc>
        <w:tc>
          <w:tcPr>
            <w:tcW w:w="862" w:type="dxa"/>
            <w:vMerge/>
            <w:tcBorders>
              <w:top w:val="single" w:sz="4" w:space="0" w:color="DBE5F1"/>
              <w:left w:val="single" w:sz="4" w:space="0" w:color="DBE5F1"/>
              <w:bottom w:val="single" w:sz="4" w:space="0" w:color="DBE5F1"/>
              <w:right w:val="single" w:sz="4" w:space="0" w:color="DBE5F1"/>
            </w:tcBorders>
            <w:vAlign w:val="center"/>
            <w:hideMark/>
          </w:tcPr>
          <w:p w14:paraId="7ABFD89A" w14:textId="77777777" w:rsidR="00902EBB" w:rsidRPr="00A757DE" w:rsidRDefault="00902EBB" w:rsidP="00A757DE">
            <w:pPr>
              <w:spacing w:line="240" w:lineRule="auto"/>
              <w:rPr>
                <w:rFonts w:ascii="Times New Roman" w:hAnsi="Times New Roman" w:cs="Times New Roman"/>
                <w:color w:val="000000"/>
              </w:rPr>
            </w:pPr>
          </w:p>
        </w:tc>
        <w:tc>
          <w:tcPr>
            <w:tcW w:w="1133" w:type="dxa"/>
            <w:vMerge/>
            <w:tcBorders>
              <w:top w:val="single" w:sz="4" w:space="0" w:color="DBE5F1"/>
              <w:left w:val="single" w:sz="4" w:space="0" w:color="DBE5F1"/>
              <w:bottom w:val="single" w:sz="4" w:space="0" w:color="DBE5F1"/>
              <w:right w:val="single" w:sz="4" w:space="0" w:color="DBE5F1"/>
            </w:tcBorders>
            <w:vAlign w:val="center"/>
            <w:hideMark/>
          </w:tcPr>
          <w:p w14:paraId="2CE57A77" w14:textId="77777777" w:rsidR="00902EBB" w:rsidRPr="00A757DE" w:rsidRDefault="00902EBB" w:rsidP="00A757DE">
            <w:pPr>
              <w:spacing w:line="240" w:lineRule="auto"/>
              <w:rPr>
                <w:rFonts w:ascii="Times New Roman" w:hAnsi="Times New Roman" w:cs="Times New Roman"/>
                <w:color w:val="000000"/>
              </w:rPr>
            </w:pPr>
          </w:p>
        </w:tc>
        <w:tc>
          <w:tcPr>
            <w:tcW w:w="1049" w:type="dxa"/>
            <w:vMerge/>
            <w:tcBorders>
              <w:top w:val="single" w:sz="4" w:space="0" w:color="DBE5F1"/>
              <w:left w:val="single" w:sz="4" w:space="0" w:color="DBE5F1"/>
              <w:bottom w:val="single" w:sz="4" w:space="0" w:color="DBE5F1"/>
              <w:right w:val="single" w:sz="4" w:space="0" w:color="DBE5F1"/>
            </w:tcBorders>
            <w:vAlign w:val="center"/>
            <w:hideMark/>
          </w:tcPr>
          <w:p w14:paraId="7A97FE12" w14:textId="77777777" w:rsidR="00902EBB" w:rsidRPr="00A757DE" w:rsidRDefault="00902EBB" w:rsidP="00A757DE">
            <w:pPr>
              <w:spacing w:line="240" w:lineRule="auto"/>
              <w:rPr>
                <w:rFonts w:ascii="Times New Roman" w:hAnsi="Times New Roman" w:cs="Times New Roman"/>
                <w:color w:val="000000"/>
              </w:rPr>
            </w:pPr>
          </w:p>
        </w:tc>
        <w:tc>
          <w:tcPr>
            <w:tcW w:w="866" w:type="dxa"/>
            <w:tcBorders>
              <w:top w:val="nil"/>
              <w:left w:val="nil"/>
              <w:bottom w:val="single" w:sz="4" w:space="0" w:color="DBE5F1"/>
              <w:right w:val="single" w:sz="4" w:space="0" w:color="DBE5F1"/>
            </w:tcBorders>
            <w:shd w:val="clear" w:color="000000" w:fill="EAF1DD"/>
            <w:noWrap/>
            <w:vAlign w:val="bottom"/>
            <w:hideMark/>
          </w:tcPr>
          <w:p w14:paraId="33FAE66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(2024.)</w:t>
            </w:r>
          </w:p>
        </w:tc>
        <w:tc>
          <w:tcPr>
            <w:tcW w:w="868" w:type="dxa"/>
            <w:tcBorders>
              <w:top w:val="nil"/>
              <w:left w:val="nil"/>
              <w:bottom w:val="single" w:sz="4" w:space="0" w:color="DBE5F1"/>
              <w:right w:val="single" w:sz="4" w:space="0" w:color="DBE5F1"/>
            </w:tcBorders>
            <w:shd w:val="clear" w:color="000000" w:fill="EAF1DD"/>
            <w:noWrap/>
            <w:vAlign w:val="bottom"/>
            <w:hideMark/>
          </w:tcPr>
          <w:p w14:paraId="3B65228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(2025.)</w:t>
            </w:r>
          </w:p>
        </w:tc>
        <w:tc>
          <w:tcPr>
            <w:tcW w:w="816" w:type="dxa"/>
            <w:tcBorders>
              <w:top w:val="nil"/>
              <w:left w:val="nil"/>
              <w:bottom w:val="single" w:sz="4" w:space="0" w:color="DBE5F1"/>
              <w:right w:val="single" w:sz="4" w:space="0" w:color="DBE5F1"/>
            </w:tcBorders>
            <w:shd w:val="clear" w:color="000000" w:fill="EAF1DD"/>
            <w:noWrap/>
            <w:vAlign w:val="bottom"/>
            <w:hideMark/>
          </w:tcPr>
          <w:p w14:paraId="31EA8895"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(2026.)</w:t>
            </w:r>
          </w:p>
        </w:tc>
      </w:tr>
      <w:tr w:rsidR="00902EBB" w:rsidRPr="00A757DE" w14:paraId="4568B400" w14:textId="77777777" w:rsidTr="00D46B1E">
        <w:trPr>
          <w:gridAfter w:val="1"/>
          <w:wAfter w:w="12" w:type="dxa"/>
          <w:trHeight w:val="1547"/>
        </w:trPr>
        <w:tc>
          <w:tcPr>
            <w:tcW w:w="2709" w:type="dxa"/>
            <w:tcBorders>
              <w:top w:val="nil"/>
              <w:left w:val="single" w:sz="4" w:space="0" w:color="DBE5F1"/>
              <w:bottom w:val="single" w:sz="4" w:space="0" w:color="DBE5F1"/>
              <w:right w:val="single" w:sz="4" w:space="0" w:color="DBE5F1"/>
            </w:tcBorders>
            <w:vAlign w:val="center"/>
          </w:tcPr>
          <w:p w14:paraId="7FB856D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Osiguranje  sredstava kojima se omogućuje realizacija redovnog rada, te racionalno izvršenje  Financijskog plana za 2024. godinu</w:t>
            </w:r>
          </w:p>
        </w:tc>
        <w:tc>
          <w:tcPr>
            <w:tcW w:w="1123" w:type="dxa"/>
            <w:tcBorders>
              <w:top w:val="nil"/>
              <w:left w:val="single" w:sz="4" w:space="0" w:color="DBE5F1"/>
              <w:bottom w:val="single" w:sz="4" w:space="0" w:color="DBE5F1"/>
              <w:right w:val="single" w:sz="4" w:space="0" w:color="DBE5F1"/>
            </w:tcBorders>
            <w:vAlign w:val="center"/>
          </w:tcPr>
          <w:p w14:paraId="5DE76B9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Provedba godišnjeg plana i programa rada</w:t>
            </w:r>
          </w:p>
        </w:tc>
        <w:tc>
          <w:tcPr>
            <w:tcW w:w="862" w:type="dxa"/>
            <w:tcBorders>
              <w:top w:val="nil"/>
              <w:left w:val="single" w:sz="4" w:space="0" w:color="DBE5F1"/>
              <w:bottom w:val="single" w:sz="4" w:space="0" w:color="DBE5F1"/>
              <w:right w:val="single" w:sz="4" w:space="0" w:color="DBE5F1"/>
            </w:tcBorders>
            <w:vAlign w:val="center"/>
          </w:tcPr>
          <w:p w14:paraId="121652D9"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w:t>
            </w:r>
          </w:p>
        </w:tc>
        <w:tc>
          <w:tcPr>
            <w:tcW w:w="1133" w:type="dxa"/>
            <w:tcBorders>
              <w:top w:val="nil"/>
              <w:left w:val="single" w:sz="4" w:space="0" w:color="DBE5F1"/>
              <w:bottom w:val="single" w:sz="4" w:space="0" w:color="DBE5F1"/>
              <w:right w:val="single" w:sz="4" w:space="0" w:color="DBE5F1"/>
            </w:tcBorders>
            <w:vAlign w:val="center"/>
          </w:tcPr>
          <w:p w14:paraId="7D751902"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100</w:t>
            </w:r>
          </w:p>
        </w:tc>
        <w:tc>
          <w:tcPr>
            <w:tcW w:w="1049" w:type="dxa"/>
            <w:tcBorders>
              <w:top w:val="nil"/>
              <w:left w:val="single" w:sz="4" w:space="0" w:color="DBE5F1"/>
              <w:bottom w:val="single" w:sz="4" w:space="0" w:color="DBE5F1"/>
              <w:right w:val="single" w:sz="4" w:space="0" w:color="DBE5F1"/>
            </w:tcBorders>
            <w:vAlign w:val="center"/>
          </w:tcPr>
          <w:p w14:paraId="104D5B3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866" w:type="dxa"/>
            <w:tcBorders>
              <w:top w:val="nil"/>
              <w:left w:val="single" w:sz="4" w:space="0" w:color="DBE5F1"/>
              <w:bottom w:val="single" w:sz="4" w:space="0" w:color="DBE5F1"/>
              <w:right w:val="single" w:sz="4" w:space="0" w:color="DBE5F1"/>
            </w:tcBorders>
            <w:vAlign w:val="center"/>
          </w:tcPr>
          <w:p w14:paraId="02B004DA"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100</w:t>
            </w:r>
          </w:p>
        </w:tc>
        <w:tc>
          <w:tcPr>
            <w:tcW w:w="868" w:type="dxa"/>
            <w:tcBorders>
              <w:top w:val="nil"/>
              <w:left w:val="single" w:sz="4" w:space="0" w:color="DBE5F1"/>
              <w:bottom w:val="single" w:sz="4" w:space="0" w:color="DBE5F1"/>
              <w:right w:val="single" w:sz="4" w:space="0" w:color="DBE5F1"/>
            </w:tcBorders>
            <w:vAlign w:val="center"/>
          </w:tcPr>
          <w:p w14:paraId="35B6CC74"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100</w:t>
            </w:r>
          </w:p>
        </w:tc>
        <w:tc>
          <w:tcPr>
            <w:tcW w:w="816" w:type="dxa"/>
            <w:tcBorders>
              <w:top w:val="nil"/>
              <w:left w:val="single" w:sz="4" w:space="0" w:color="DBE5F1"/>
              <w:bottom w:val="single" w:sz="4" w:space="0" w:color="DBE5F1"/>
              <w:right w:val="single" w:sz="4" w:space="0" w:color="DBE5F1"/>
            </w:tcBorders>
            <w:vAlign w:val="center"/>
          </w:tcPr>
          <w:p w14:paraId="40CE4CE5"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100</w:t>
            </w:r>
          </w:p>
        </w:tc>
      </w:tr>
    </w:tbl>
    <w:p w14:paraId="5CCE306D" w14:textId="77777777" w:rsidR="00902EBB" w:rsidRPr="00A757DE" w:rsidRDefault="00902EBB" w:rsidP="00A757DE">
      <w:pPr>
        <w:pStyle w:val="Tijeloteksta"/>
        <w:ind w:firstLine="360"/>
        <w:jc w:val="both"/>
        <w:rPr>
          <w:sz w:val="22"/>
          <w:szCs w:val="22"/>
        </w:rPr>
      </w:pPr>
    </w:p>
    <w:p w14:paraId="6D24A9ED" w14:textId="77777777" w:rsidR="00902EBB" w:rsidRPr="00A757DE" w:rsidRDefault="00902EBB" w:rsidP="00A757DE">
      <w:pPr>
        <w:pStyle w:val="Tijeloteksta"/>
        <w:ind w:firstLine="360"/>
        <w:jc w:val="both"/>
        <w:rPr>
          <w:sz w:val="22"/>
          <w:szCs w:val="22"/>
        </w:rPr>
      </w:pPr>
    </w:p>
    <w:p w14:paraId="3297CB41" w14:textId="77777777" w:rsidR="00902EBB" w:rsidRPr="00A757DE" w:rsidRDefault="00902EBB" w:rsidP="00A757DE">
      <w:pPr>
        <w:pStyle w:val="Tijeloteksta"/>
        <w:ind w:firstLine="360"/>
        <w:jc w:val="both"/>
        <w:rPr>
          <w:b/>
          <w:bCs/>
          <w:sz w:val="22"/>
          <w:szCs w:val="22"/>
        </w:rPr>
      </w:pPr>
      <w:r w:rsidRPr="00A757DE">
        <w:rPr>
          <w:b/>
          <w:bCs/>
          <w:sz w:val="22"/>
          <w:szCs w:val="22"/>
        </w:rPr>
        <w:t>6.1.1. Aktivnost Redovan rad</w:t>
      </w:r>
    </w:p>
    <w:p w14:paraId="045D54A8"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b/>
          <w:bCs/>
        </w:rPr>
        <w:t>Opis aktivnosti:</w:t>
      </w:r>
      <w:r w:rsidRPr="00A757DE">
        <w:rPr>
          <w:rFonts w:ascii="Times New Roman" w:hAnsi="Times New Roman" w:cs="Times New Roman"/>
        </w:rPr>
        <w:t xml:space="preserve"> Redovni rad odnosi se na upravljanje Centrom i Kućom </w:t>
      </w:r>
      <w:proofErr w:type="spellStart"/>
      <w:r w:rsidRPr="00A757DE">
        <w:rPr>
          <w:rFonts w:ascii="Times New Roman" w:hAnsi="Times New Roman" w:cs="Times New Roman"/>
        </w:rPr>
        <w:t>kostrenskih</w:t>
      </w:r>
      <w:proofErr w:type="spellEnd"/>
      <w:r w:rsidRPr="00A757DE">
        <w:rPr>
          <w:rFonts w:ascii="Times New Roman" w:hAnsi="Times New Roman" w:cs="Times New Roman"/>
        </w:rPr>
        <w:t xml:space="preserve"> pomoraca, odnosno na aktivnosti vezanu uz administraciju i upravljanje, hladni pogon (vozni park, opremanje i informatizacija) te održavanje.</w:t>
      </w:r>
    </w:p>
    <w:p w14:paraId="0B8574EB" w14:textId="77777777" w:rsidR="00902EBB" w:rsidRPr="00A757DE" w:rsidRDefault="00902EBB" w:rsidP="00A757DE">
      <w:pPr>
        <w:spacing w:line="240" w:lineRule="auto"/>
        <w:jc w:val="both"/>
        <w:rPr>
          <w:rFonts w:ascii="Times New Roman" w:hAnsi="Times New Roman" w:cs="Times New Roman"/>
          <w:b/>
        </w:rPr>
      </w:pPr>
      <w:r w:rsidRPr="00A757DE">
        <w:rPr>
          <w:rFonts w:ascii="Times New Roman" w:hAnsi="Times New Roman" w:cs="Times New Roman"/>
          <w:b/>
        </w:rPr>
        <w:t>Izvori financiranja:</w:t>
      </w:r>
    </w:p>
    <w:p w14:paraId="19E32494" w14:textId="77777777" w:rsidR="00902EBB" w:rsidRPr="00A757DE" w:rsidRDefault="00902EBB" w:rsidP="00A757DE">
      <w:pPr>
        <w:spacing w:line="240" w:lineRule="auto"/>
        <w:jc w:val="both"/>
        <w:rPr>
          <w:rFonts w:ascii="Times New Roman" w:hAnsi="Times New Roman" w:cs="Times New Roman"/>
          <w:u w:val="single"/>
        </w:rPr>
      </w:pPr>
      <w:r w:rsidRPr="00A757DE">
        <w:rPr>
          <w:rFonts w:ascii="Times New Roman" w:hAnsi="Times New Roman" w:cs="Times New Roman"/>
        </w:rPr>
        <w:t>Izvor 1 – Prihod iz proračuna Općine Kostrena u iznosu od 105.390,00 EUR</w:t>
      </w:r>
    </w:p>
    <w:p w14:paraId="39FF0700" w14:textId="77777777" w:rsidR="00902EBB" w:rsidRPr="00A757DE" w:rsidRDefault="00902EBB" w:rsidP="00A757DE">
      <w:pPr>
        <w:pStyle w:val="Tijeloteksta"/>
        <w:jc w:val="both"/>
        <w:rPr>
          <w:sz w:val="22"/>
          <w:szCs w:val="22"/>
        </w:rPr>
      </w:pPr>
    </w:p>
    <w:p w14:paraId="07BC5E8C" w14:textId="77777777" w:rsidR="00902EBB" w:rsidRPr="00A757DE" w:rsidRDefault="00902EBB" w:rsidP="00A757DE">
      <w:pPr>
        <w:spacing w:line="240" w:lineRule="auto"/>
        <w:jc w:val="both"/>
        <w:rPr>
          <w:rFonts w:ascii="Times New Roman" w:hAnsi="Times New Roman" w:cs="Times New Roman"/>
          <w:b/>
        </w:rPr>
      </w:pPr>
      <w:r w:rsidRPr="00A757DE">
        <w:rPr>
          <w:rFonts w:ascii="Times New Roman" w:hAnsi="Times New Roman" w:cs="Times New Roman"/>
          <w:b/>
        </w:rPr>
        <w:t>Struktura rashoda:</w:t>
      </w:r>
      <w:r w:rsidRPr="00A757DE">
        <w:rPr>
          <w:rFonts w:ascii="Times New Roman" w:hAnsi="Times New Roman" w:cs="Times New Roman"/>
        </w:rPr>
        <w:tab/>
      </w:r>
    </w:p>
    <w:p w14:paraId="6083E8A4" w14:textId="77777777" w:rsidR="00902EBB" w:rsidRPr="00A757DE" w:rsidRDefault="00902EBB" w:rsidP="00E51E4C">
      <w:pPr>
        <w:shd w:val="clear" w:color="auto" w:fill="FFFFFF"/>
        <w:spacing w:after="0" w:line="240" w:lineRule="auto"/>
        <w:jc w:val="both"/>
        <w:rPr>
          <w:rFonts w:ascii="Times New Roman" w:hAnsi="Times New Roman" w:cs="Times New Roman"/>
          <w:color w:val="000000"/>
          <w:lang w:eastAsia="hr-HR"/>
        </w:rPr>
      </w:pPr>
      <w:r w:rsidRPr="00A757DE">
        <w:rPr>
          <w:rStyle w:val="contentpasted0"/>
          <w:rFonts w:ascii="Times New Roman" w:hAnsi="Times New Roman" w:cs="Times New Roman"/>
          <w:color w:val="000000"/>
          <w:bdr w:val="none" w:sz="0" w:space="0" w:color="auto" w:frame="1"/>
        </w:rPr>
        <w:t>31 - Rashodi za zaposlene iznose 56.800,00 EUR, planirano za dva djelatnika, odnosno ravnatelja i stručnog suradnika. </w:t>
      </w:r>
    </w:p>
    <w:p w14:paraId="3F80B5DE" w14:textId="77777777" w:rsidR="00902EBB" w:rsidRPr="00A757DE" w:rsidRDefault="00902EBB" w:rsidP="00E51E4C">
      <w:pPr>
        <w:shd w:val="clear" w:color="auto" w:fill="FFFFFF"/>
        <w:spacing w:after="0" w:line="240" w:lineRule="auto"/>
        <w:jc w:val="both"/>
        <w:rPr>
          <w:rFonts w:ascii="Times New Roman" w:hAnsi="Times New Roman" w:cs="Times New Roman"/>
          <w:color w:val="000000"/>
        </w:rPr>
      </w:pPr>
      <w:r w:rsidRPr="00A757DE">
        <w:rPr>
          <w:rStyle w:val="contentpasted0"/>
          <w:rFonts w:ascii="Times New Roman" w:hAnsi="Times New Roman" w:cs="Times New Roman"/>
          <w:color w:val="000000"/>
          <w:bdr w:val="none" w:sz="0" w:space="0" w:color="auto" w:frame="1"/>
        </w:rPr>
        <w:t xml:space="preserve">32- Materijalni rashodi iznose 48.590,00 EUR, a odnose se ponajviše na rad Kuće </w:t>
      </w:r>
      <w:proofErr w:type="spellStart"/>
      <w:r w:rsidRPr="00A757DE">
        <w:rPr>
          <w:rStyle w:val="contentpasted0"/>
          <w:rFonts w:ascii="Times New Roman" w:hAnsi="Times New Roman" w:cs="Times New Roman"/>
          <w:color w:val="000000"/>
          <w:bdr w:val="none" w:sz="0" w:space="0" w:color="auto" w:frame="1"/>
        </w:rPr>
        <w:t>kostrenskih</w:t>
      </w:r>
      <w:proofErr w:type="spellEnd"/>
      <w:r w:rsidRPr="00A757DE">
        <w:rPr>
          <w:rStyle w:val="contentpasted0"/>
          <w:rFonts w:ascii="Times New Roman" w:hAnsi="Times New Roman" w:cs="Times New Roman"/>
          <w:color w:val="000000"/>
          <w:bdr w:val="none" w:sz="0" w:space="0" w:color="auto" w:frame="1"/>
        </w:rPr>
        <w:t xml:space="preserve"> pomoraca, u vidu raznih materijalnih i režijskih troškova.  </w:t>
      </w:r>
    </w:p>
    <w:p w14:paraId="47CDDAC4" w14:textId="77777777" w:rsidR="00902EBB" w:rsidRDefault="00902EBB" w:rsidP="00A757DE">
      <w:pPr>
        <w:pStyle w:val="Tijeloteksta"/>
        <w:jc w:val="both"/>
        <w:rPr>
          <w:b/>
          <w:bCs/>
          <w:sz w:val="22"/>
          <w:szCs w:val="22"/>
        </w:rPr>
      </w:pPr>
    </w:p>
    <w:p w14:paraId="648D0176" w14:textId="77777777" w:rsidR="00E51E4C" w:rsidRDefault="00E51E4C" w:rsidP="00A757DE">
      <w:pPr>
        <w:pStyle w:val="Tijeloteksta"/>
        <w:jc w:val="both"/>
        <w:rPr>
          <w:b/>
          <w:bCs/>
          <w:sz w:val="22"/>
          <w:szCs w:val="22"/>
        </w:rPr>
      </w:pPr>
    </w:p>
    <w:p w14:paraId="4C6E798F" w14:textId="77777777" w:rsidR="00E51E4C" w:rsidRDefault="00E51E4C" w:rsidP="00A757DE">
      <w:pPr>
        <w:pStyle w:val="Tijeloteksta"/>
        <w:jc w:val="both"/>
        <w:rPr>
          <w:b/>
          <w:bCs/>
          <w:sz w:val="22"/>
          <w:szCs w:val="22"/>
        </w:rPr>
      </w:pPr>
    </w:p>
    <w:p w14:paraId="667A2035" w14:textId="77777777" w:rsidR="00E51E4C" w:rsidRPr="00A757DE" w:rsidRDefault="00E51E4C" w:rsidP="00A757DE">
      <w:pPr>
        <w:pStyle w:val="Tijeloteksta"/>
        <w:jc w:val="both"/>
        <w:rPr>
          <w:b/>
          <w:bCs/>
          <w:sz w:val="22"/>
          <w:szCs w:val="22"/>
        </w:rPr>
      </w:pPr>
    </w:p>
    <w:p w14:paraId="3F4E783B" w14:textId="77777777" w:rsidR="00902EBB" w:rsidRPr="00A757DE" w:rsidRDefault="00902EBB" w:rsidP="00A757DE">
      <w:pPr>
        <w:pStyle w:val="Tijeloteksta"/>
        <w:jc w:val="both"/>
        <w:rPr>
          <w:b/>
          <w:bCs/>
          <w:sz w:val="22"/>
          <w:szCs w:val="22"/>
        </w:rPr>
      </w:pPr>
      <w:r w:rsidRPr="00A757DE">
        <w:rPr>
          <w:b/>
          <w:bCs/>
          <w:sz w:val="22"/>
          <w:szCs w:val="22"/>
        </w:rPr>
        <w:t>Cilj aktivnosti:</w:t>
      </w:r>
    </w:p>
    <w:p w14:paraId="40673FE8"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 xml:space="preserve">Adekvatno organizirati sve planirane kulturne manifestacije i događanja, kao i razvijati suradnju s udrugama i ustanovama s područja Kostrene, ali i šire. Voditi rad interpretacijskog centra Kuće </w:t>
      </w:r>
      <w:proofErr w:type="spellStart"/>
      <w:r w:rsidRPr="00A757DE">
        <w:rPr>
          <w:rFonts w:ascii="Times New Roman" w:hAnsi="Times New Roman" w:cs="Times New Roman"/>
        </w:rPr>
        <w:t>kostrenskih</w:t>
      </w:r>
      <w:proofErr w:type="spellEnd"/>
      <w:r w:rsidRPr="00A757DE">
        <w:rPr>
          <w:rFonts w:ascii="Times New Roman" w:hAnsi="Times New Roman" w:cs="Times New Roman"/>
        </w:rPr>
        <w:t xml:space="preserve"> pomoraca. Razviti mrežu partnera i suradnika i aktivno tražiti dodatne izvore financiranje i provoditi odobrene EU projekte.</w:t>
      </w:r>
    </w:p>
    <w:p w14:paraId="540B8444" w14:textId="77777777" w:rsidR="00902EBB" w:rsidRPr="00A757DE" w:rsidRDefault="00902EBB" w:rsidP="00A757DE">
      <w:pPr>
        <w:pStyle w:val="Tijeloteksta"/>
        <w:jc w:val="both"/>
        <w:rPr>
          <w:b/>
          <w:bCs/>
          <w:sz w:val="22"/>
          <w:szCs w:val="22"/>
        </w:rPr>
      </w:pPr>
    </w:p>
    <w:p w14:paraId="58DE0E80" w14:textId="77777777" w:rsidR="00902EBB" w:rsidRPr="00A757DE" w:rsidRDefault="00902EBB" w:rsidP="00A757DE">
      <w:pPr>
        <w:pStyle w:val="Tijeloteksta"/>
        <w:jc w:val="both"/>
        <w:rPr>
          <w:b/>
          <w:bCs/>
          <w:sz w:val="22"/>
          <w:szCs w:val="22"/>
        </w:rPr>
      </w:pPr>
      <w:r w:rsidRPr="00A757DE">
        <w:rPr>
          <w:b/>
          <w:bCs/>
          <w:sz w:val="22"/>
          <w:szCs w:val="22"/>
        </w:rPr>
        <w:t>Pokazatelj rezultata:</w:t>
      </w:r>
    </w:p>
    <w:p w14:paraId="59DF309F" w14:textId="77777777" w:rsidR="00902EBB" w:rsidRPr="00A757DE" w:rsidRDefault="00902EBB" w:rsidP="00A757DE">
      <w:pPr>
        <w:pStyle w:val="Tijeloteksta"/>
        <w:jc w:val="both"/>
        <w:rPr>
          <w:sz w:val="22"/>
          <w:szCs w:val="22"/>
        </w:rPr>
      </w:pPr>
      <w:r w:rsidRPr="00A757DE">
        <w:rPr>
          <w:sz w:val="22"/>
          <w:szCs w:val="22"/>
        </w:rPr>
        <w:t>Uputama za izradu obrazloženja financijskog plana Ministarstvo financija za navodi da se za sve aktivnosti/ projekte osim za aktivnosti vezane uz administraciju i upravljanje, hladni pogon (vozni park, opremanje i informatizacija) te održavanje moraju iskazati pokazatelj rezultata. S obzirom da je ova aktivnost upravo odgovara navedenom, za istu se ne iskazuje pokazatelj rezultata.</w:t>
      </w:r>
    </w:p>
    <w:p w14:paraId="625921B8" w14:textId="77777777" w:rsidR="00902EBB" w:rsidRPr="00A757DE" w:rsidRDefault="00902EBB" w:rsidP="00A757DE">
      <w:pPr>
        <w:pStyle w:val="Tijeloteksta"/>
        <w:jc w:val="both"/>
        <w:rPr>
          <w:sz w:val="22"/>
          <w:szCs w:val="22"/>
        </w:rPr>
      </w:pPr>
    </w:p>
    <w:p w14:paraId="106F8782" w14:textId="77777777" w:rsidR="00902EBB" w:rsidRPr="00A757DE" w:rsidRDefault="00902EBB" w:rsidP="00A757DE">
      <w:pPr>
        <w:pStyle w:val="Tijeloteksta"/>
        <w:ind w:firstLine="360"/>
        <w:jc w:val="both"/>
        <w:rPr>
          <w:b/>
          <w:bCs/>
          <w:sz w:val="22"/>
          <w:szCs w:val="22"/>
        </w:rPr>
      </w:pPr>
      <w:r w:rsidRPr="00A757DE">
        <w:rPr>
          <w:b/>
          <w:bCs/>
          <w:sz w:val="22"/>
          <w:szCs w:val="22"/>
        </w:rPr>
        <w:t xml:space="preserve">6.1.2. Kapitalni projekt Opremanje Kuće </w:t>
      </w:r>
      <w:proofErr w:type="spellStart"/>
      <w:r w:rsidRPr="00A757DE">
        <w:rPr>
          <w:b/>
          <w:bCs/>
          <w:sz w:val="22"/>
          <w:szCs w:val="22"/>
        </w:rPr>
        <w:t>kostrenskih</w:t>
      </w:r>
      <w:proofErr w:type="spellEnd"/>
      <w:r w:rsidRPr="00A757DE">
        <w:rPr>
          <w:b/>
          <w:bCs/>
          <w:sz w:val="22"/>
          <w:szCs w:val="22"/>
        </w:rPr>
        <w:t xml:space="preserve"> pomoraca</w:t>
      </w:r>
    </w:p>
    <w:p w14:paraId="21AE3CC7"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b/>
          <w:bCs/>
        </w:rPr>
        <w:t>Opis aktivnosti:</w:t>
      </w:r>
      <w:r w:rsidRPr="00A757DE">
        <w:rPr>
          <w:rFonts w:ascii="Times New Roman" w:hAnsi="Times New Roman" w:cs="Times New Roman"/>
        </w:rPr>
        <w:t xml:space="preserve"> Ova se aktivnost odnosi na opremanje Narodne čitaonice u Kostreni sv. Barbari u kojoj će se organizirati izložbe i projekcije vezane uz postav Kuće </w:t>
      </w:r>
      <w:proofErr w:type="spellStart"/>
      <w:r w:rsidRPr="00A757DE">
        <w:rPr>
          <w:rFonts w:ascii="Times New Roman" w:hAnsi="Times New Roman" w:cs="Times New Roman"/>
        </w:rPr>
        <w:t>kostrenskih</w:t>
      </w:r>
      <w:proofErr w:type="spellEnd"/>
      <w:r w:rsidRPr="00A757DE">
        <w:rPr>
          <w:rFonts w:ascii="Times New Roman" w:hAnsi="Times New Roman" w:cs="Times New Roman"/>
        </w:rPr>
        <w:t xml:space="preserve"> pomoraca, te dodatno opremanje Kuće </w:t>
      </w:r>
      <w:proofErr w:type="spellStart"/>
      <w:r w:rsidRPr="00A757DE">
        <w:rPr>
          <w:rFonts w:ascii="Times New Roman" w:hAnsi="Times New Roman" w:cs="Times New Roman"/>
        </w:rPr>
        <w:t>kostrenskih</w:t>
      </w:r>
      <w:proofErr w:type="spellEnd"/>
      <w:r w:rsidRPr="00A757DE">
        <w:rPr>
          <w:rFonts w:ascii="Times New Roman" w:hAnsi="Times New Roman" w:cs="Times New Roman"/>
        </w:rPr>
        <w:t xml:space="preserve"> pomoraca multimedijalnim sadržajima.</w:t>
      </w:r>
    </w:p>
    <w:p w14:paraId="345E5AC3" w14:textId="77777777" w:rsidR="00902EBB" w:rsidRPr="00A757DE" w:rsidRDefault="00902EBB" w:rsidP="00A757DE">
      <w:pPr>
        <w:spacing w:line="240" w:lineRule="auto"/>
        <w:jc w:val="both"/>
        <w:rPr>
          <w:rFonts w:ascii="Times New Roman" w:hAnsi="Times New Roman" w:cs="Times New Roman"/>
          <w:b/>
        </w:rPr>
      </w:pPr>
    </w:p>
    <w:p w14:paraId="22CCB4B9" w14:textId="77777777" w:rsidR="00902EBB" w:rsidRPr="00A757DE" w:rsidRDefault="00902EBB" w:rsidP="00A757DE">
      <w:pPr>
        <w:spacing w:line="240" w:lineRule="auto"/>
        <w:jc w:val="both"/>
        <w:rPr>
          <w:rFonts w:ascii="Times New Roman" w:hAnsi="Times New Roman" w:cs="Times New Roman"/>
          <w:b/>
        </w:rPr>
      </w:pPr>
      <w:r w:rsidRPr="00A757DE">
        <w:rPr>
          <w:rFonts w:ascii="Times New Roman" w:hAnsi="Times New Roman" w:cs="Times New Roman"/>
          <w:b/>
        </w:rPr>
        <w:t>Izvori financiranja:</w:t>
      </w:r>
    </w:p>
    <w:p w14:paraId="223DD46E" w14:textId="77777777" w:rsidR="00902EBB" w:rsidRPr="00A757DE" w:rsidRDefault="00902EBB" w:rsidP="00A757DE">
      <w:pPr>
        <w:spacing w:line="240" w:lineRule="auto"/>
        <w:jc w:val="both"/>
        <w:rPr>
          <w:rFonts w:ascii="Times New Roman" w:hAnsi="Times New Roman" w:cs="Times New Roman"/>
          <w:u w:val="single"/>
        </w:rPr>
      </w:pPr>
      <w:r w:rsidRPr="00A757DE">
        <w:rPr>
          <w:rFonts w:ascii="Times New Roman" w:hAnsi="Times New Roman" w:cs="Times New Roman"/>
        </w:rPr>
        <w:t>Izvor 1 – Prihod iz proračuna Općine Kostrena u iznosu od 10.530,00 EUR</w:t>
      </w:r>
    </w:p>
    <w:p w14:paraId="390B54C8" w14:textId="77777777" w:rsidR="00902EBB" w:rsidRDefault="00902EBB" w:rsidP="00A757DE">
      <w:pPr>
        <w:pStyle w:val="Tijeloteksta"/>
        <w:jc w:val="both"/>
        <w:rPr>
          <w:sz w:val="22"/>
          <w:szCs w:val="22"/>
        </w:rPr>
      </w:pPr>
    </w:p>
    <w:p w14:paraId="4D0E7494" w14:textId="77777777" w:rsidR="00EB3057" w:rsidRPr="00A757DE" w:rsidRDefault="00EB3057" w:rsidP="00A757DE">
      <w:pPr>
        <w:pStyle w:val="Tijeloteksta"/>
        <w:jc w:val="both"/>
        <w:rPr>
          <w:sz w:val="22"/>
          <w:szCs w:val="22"/>
        </w:rPr>
      </w:pPr>
    </w:p>
    <w:p w14:paraId="02C047D0" w14:textId="77777777" w:rsidR="00902EBB" w:rsidRPr="00A757DE" w:rsidRDefault="00902EBB" w:rsidP="00A757DE">
      <w:pPr>
        <w:spacing w:line="240" w:lineRule="auto"/>
        <w:jc w:val="both"/>
        <w:rPr>
          <w:rFonts w:ascii="Times New Roman" w:hAnsi="Times New Roman" w:cs="Times New Roman"/>
          <w:b/>
        </w:rPr>
      </w:pPr>
      <w:r w:rsidRPr="00A757DE">
        <w:rPr>
          <w:rFonts w:ascii="Times New Roman" w:hAnsi="Times New Roman" w:cs="Times New Roman"/>
          <w:b/>
        </w:rPr>
        <w:lastRenderedPageBreak/>
        <w:t>Struktura rashoda:</w:t>
      </w:r>
      <w:r w:rsidRPr="00A757DE">
        <w:rPr>
          <w:rFonts w:ascii="Times New Roman" w:hAnsi="Times New Roman" w:cs="Times New Roman"/>
        </w:rPr>
        <w:tab/>
      </w:r>
    </w:p>
    <w:p w14:paraId="258FB129" w14:textId="77777777" w:rsidR="00902EBB" w:rsidRPr="00A757DE" w:rsidRDefault="00902EBB" w:rsidP="00A757DE">
      <w:pPr>
        <w:shd w:val="clear" w:color="auto" w:fill="FFFFFF"/>
        <w:spacing w:line="240" w:lineRule="auto"/>
        <w:jc w:val="both"/>
        <w:rPr>
          <w:rFonts w:ascii="Times New Roman" w:hAnsi="Times New Roman" w:cs="Times New Roman"/>
          <w:color w:val="000000"/>
        </w:rPr>
      </w:pPr>
      <w:r w:rsidRPr="00A757DE">
        <w:rPr>
          <w:rStyle w:val="contentpasted0"/>
          <w:rFonts w:ascii="Times New Roman" w:hAnsi="Times New Roman" w:cs="Times New Roman"/>
          <w:color w:val="000000"/>
          <w:bdr w:val="none" w:sz="0" w:space="0" w:color="auto" w:frame="1"/>
        </w:rPr>
        <w:t>42 - Rashodi za nabavu proizvedene dugotrajne imovine iznose 10.530,00 EUR, a</w:t>
      </w:r>
      <w:r w:rsidRPr="00A757DE">
        <w:rPr>
          <w:rFonts w:ascii="Times New Roman" w:hAnsi="Times New Roman" w:cs="Times New Roman"/>
        </w:rPr>
        <w:t xml:space="preserve"> odnose se na nabavku opreme i namještaja, eksponata te računalnih programa (aplikacija za QR kodove) za Kuću </w:t>
      </w:r>
      <w:proofErr w:type="spellStart"/>
      <w:r w:rsidRPr="00A757DE">
        <w:rPr>
          <w:rFonts w:ascii="Times New Roman" w:hAnsi="Times New Roman" w:cs="Times New Roman"/>
        </w:rPr>
        <w:t>kostrenskih</w:t>
      </w:r>
      <w:proofErr w:type="spellEnd"/>
      <w:r w:rsidRPr="00A757DE">
        <w:rPr>
          <w:rFonts w:ascii="Times New Roman" w:hAnsi="Times New Roman" w:cs="Times New Roman"/>
        </w:rPr>
        <w:t xml:space="preserve"> pomoraca</w:t>
      </w:r>
      <w:r w:rsidRPr="00A757DE">
        <w:rPr>
          <w:rStyle w:val="contentpasted0"/>
          <w:rFonts w:ascii="Times New Roman" w:hAnsi="Times New Roman" w:cs="Times New Roman"/>
          <w:color w:val="000000"/>
          <w:bdr w:val="none" w:sz="0" w:space="0" w:color="auto" w:frame="1"/>
        </w:rPr>
        <w:t>.</w:t>
      </w:r>
    </w:p>
    <w:p w14:paraId="148C2706" w14:textId="77777777" w:rsidR="00902EBB" w:rsidRPr="00A757DE" w:rsidRDefault="00902EBB" w:rsidP="00A757DE">
      <w:pPr>
        <w:pStyle w:val="Tijeloteksta"/>
        <w:ind w:firstLine="360"/>
        <w:jc w:val="both"/>
        <w:rPr>
          <w:sz w:val="22"/>
          <w:szCs w:val="22"/>
        </w:rPr>
      </w:pPr>
    </w:p>
    <w:p w14:paraId="5FC1D357" w14:textId="77777777" w:rsidR="00902EBB" w:rsidRPr="00A757DE" w:rsidRDefault="00902EBB" w:rsidP="00A757DE">
      <w:pPr>
        <w:pStyle w:val="Tijeloteksta"/>
        <w:jc w:val="both"/>
        <w:rPr>
          <w:b/>
          <w:bCs/>
          <w:sz w:val="22"/>
          <w:szCs w:val="22"/>
        </w:rPr>
      </w:pPr>
      <w:r w:rsidRPr="00A757DE">
        <w:rPr>
          <w:b/>
          <w:bCs/>
          <w:sz w:val="22"/>
          <w:szCs w:val="22"/>
        </w:rPr>
        <w:t>Cilj aktivnosti:</w:t>
      </w:r>
    </w:p>
    <w:p w14:paraId="29D5995B"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 xml:space="preserve">Nabaviti svu planiranu opremu neophodnu za unapređenje rada Kuće </w:t>
      </w:r>
      <w:proofErr w:type="spellStart"/>
      <w:r w:rsidRPr="00A757DE">
        <w:rPr>
          <w:rFonts w:ascii="Times New Roman" w:hAnsi="Times New Roman" w:cs="Times New Roman"/>
        </w:rPr>
        <w:t>kostrenskih</w:t>
      </w:r>
      <w:proofErr w:type="spellEnd"/>
      <w:r w:rsidRPr="00A757DE">
        <w:rPr>
          <w:rFonts w:ascii="Times New Roman" w:hAnsi="Times New Roman" w:cs="Times New Roman"/>
        </w:rPr>
        <w:t xml:space="preserve"> pomoraca.</w:t>
      </w:r>
    </w:p>
    <w:p w14:paraId="02690F5B" w14:textId="77777777" w:rsidR="00902EBB" w:rsidRPr="00A757DE" w:rsidRDefault="00902EBB" w:rsidP="00A757DE">
      <w:pPr>
        <w:pStyle w:val="Tijeloteksta"/>
        <w:jc w:val="both"/>
        <w:rPr>
          <w:b/>
          <w:bCs/>
          <w:sz w:val="22"/>
          <w:szCs w:val="22"/>
        </w:rPr>
      </w:pPr>
    </w:p>
    <w:p w14:paraId="137EBAA0" w14:textId="77777777" w:rsidR="00902EBB" w:rsidRPr="00A757DE" w:rsidRDefault="00902EBB" w:rsidP="00A757DE">
      <w:pPr>
        <w:pStyle w:val="Tijeloteksta"/>
        <w:jc w:val="both"/>
        <w:rPr>
          <w:b/>
          <w:bCs/>
          <w:sz w:val="22"/>
          <w:szCs w:val="22"/>
        </w:rPr>
      </w:pPr>
      <w:r w:rsidRPr="00A757DE">
        <w:rPr>
          <w:b/>
          <w:bCs/>
          <w:sz w:val="22"/>
          <w:szCs w:val="22"/>
        </w:rPr>
        <w:t>Pokazatelj rezultata:</w:t>
      </w:r>
    </w:p>
    <w:tbl>
      <w:tblPr>
        <w:tblW w:w="9620" w:type="dxa"/>
        <w:tblInd w:w="93" w:type="dxa"/>
        <w:tblLayout w:type="fixed"/>
        <w:tblLook w:val="04A0" w:firstRow="1" w:lastRow="0" w:firstColumn="1" w:lastColumn="0" w:noHBand="0" w:noVBand="1"/>
      </w:tblPr>
      <w:tblGrid>
        <w:gridCol w:w="1433"/>
        <w:gridCol w:w="2126"/>
        <w:gridCol w:w="992"/>
        <w:gridCol w:w="1134"/>
        <w:gridCol w:w="1134"/>
        <w:gridCol w:w="851"/>
        <w:gridCol w:w="992"/>
        <w:gridCol w:w="958"/>
      </w:tblGrid>
      <w:tr w:rsidR="00902EBB" w:rsidRPr="00A757DE" w14:paraId="491E8477" w14:textId="77777777" w:rsidTr="00D46B1E">
        <w:trPr>
          <w:trHeight w:val="300"/>
        </w:trPr>
        <w:tc>
          <w:tcPr>
            <w:tcW w:w="1433"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7FCA582D"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Pokazatelj učinka</w:t>
            </w:r>
          </w:p>
        </w:tc>
        <w:tc>
          <w:tcPr>
            <w:tcW w:w="2126"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10A5B534"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Definicija</w:t>
            </w:r>
          </w:p>
        </w:tc>
        <w:tc>
          <w:tcPr>
            <w:tcW w:w="992"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4025534C"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Jedinica</w:t>
            </w:r>
          </w:p>
        </w:tc>
        <w:tc>
          <w:tcPr>
            <w:tcW w:w="1134"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72F9686B"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Polazna vrijednost</w:t>
            </w:r>
          </w:p>
        </w:tc>
        <w:tc>
          <w:tcPr>
            <w:tcW w:w="1134"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6527BA9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Izvor podataka</w:t>
            </w:r>
          </w:p>
        </w:tc>
        <w:tc>
          <w:tcPr>
            <w:tcW w:w="2801"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402E3E72"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Ciljana vrijednost</w:t>
            </w:r>
          </w:p>
        </w:tc>
      </w:tr>
      <w:tr w:rsidR="00902EBB" w:rsidRPr="00A757DE" w14:paraId="22D894D5" w14:textId="77777777" w:rsidTr="00D46B1E">
        <w:trPr>
          <w:trHeight w:val="300"/>
        </w:trPr>
        <w:tc>
          <w:tcPr>
            <w:tcW w:w="1433" w:type="dxa"/>
            <w:vMerge/>
            <w:tcBorders>
              <w:top w:val="single" w:sz="4" w:space="0" w:color="DBE5F1"/>
              <w:left w:val="single" w:sz="4" w:space="0" w:color="DBE5F1"/>
              <w:bottom w:val="single" w:sz="4" w:space="0" w:color="DBE5F1"/>
              <w:right w:val="single" w:sz="4" w:space="0" w:color="DBE5F1"/>
            </w:tcBorders>
            <w:vAlign w:val="center"/>
            <w:hideMark/>
          </w:tcPr>
          <w:p w14:paraId="32CC9608" w14:textId="77777777" w:rsidR="00902EBB" w:rsidRPr="00A757DE" w:rsidRDefault="00902EBB" w:rsidP="00A757DE">
            <w:pPr>
              <w:spacing w:line="240" w:lineRule="auto"/>
              <w:rPr>
                <w:rFonts w:ascii="Times New Roman" w:hAnsi="Times New Roman" w:cs="Times New Roman"/>
                <w:color w:val="000000"/>
              </w:rPr>
            </w:pPr>
          </w:p>
        </w:tc>
        <w:tc>
          <w:tcPr>
            <w:tcW w:w="2126" w:type="dxa"/>
            <w:vMerge/>
            <w:tcBorders>
              <w:top w:val="single" w:sz="4" w:space="0" w:color="DBE5F1"/>
              <w:left w:val="single" w:sz="4" w:space="0" w:color="DBE5F1"/>
              <w:bottom w:val="single" w:sz="4" w:space="0" w:color="DBE5F1"/>
              <w:right w:val="single" w:sz="4" w:space="0" w:color="DBE5F1"/>
            </w:tcBorders>
            <w:vAlign w:val="center"/>
            <w:hideMark/>
          </w:tcPr>
          <w:p w14:paraId="6DA491B6" w14:textId="77777777" w:rsidR="00902EBB" w:rsidRPr="00A757DE" w:rsidRDefault="00902EBB" w:rsidP="00A757DE">
            <w:pPr>
              <w:spacing w:line="240" w:lineRule="auto"/>
              <w:rPr>
                <w:rFonts w:ascii="Times New Roman" w:hAnsi="Times New Roman" w:cs="Times New Roman"/>
                <w:color w:val="000000"/>
              </w:rPr>
            </w:pPr>
          </w:p>
        </w:tc>
        <w:tc>
          <w:tcPr>
            <w:tcW w:w="992" w:type="dxa"/>
            <w:vMerge/>
            <w:tcBorders>
              <w:top w:val="single" w:sz="4" w:space="0" w:color="DBE5F1"/>
              <w:left w:val="single" w:sz="4" w:space="0" w:color="DBE5F1"/>
              <w:bottom w:val="single" w:sz="4" w:space="0" w:color="DBE5F1"/>
              <w:right w:val="single" w:sz="4" w:space="0" w:color="DBE5F1"/>
            </w:tcBorders>
            <w:vAlign w:val="center"/>
            <w:hideMark/>
          </w:tcPr>
          <w:p w14:paraId="5D76E708" w14:textId="77777777" w:rsidR="00902EBB" w:rsidRPr="00A757DE" w:rsidRDefault="00902EBB" w:rsidP="00A757DE">
            <w:pPr>
              <w:spacing w:line="240" w:lineRule="auto"/>
              <w:rPr>
                <w:rFonts w:ascii="Times New Roman" w:hAnsi="Times New Roman" w:cs="Times New Roman"/>
                <w:color w:val="000000"/>
              </w:rPr>
            </w:pPr>
          </w:p>
        </w:tc>
        <w:tc>
          <w:tcPr>
            <w:tcW w:w="1134" w:type="dxa"/>
            <w:vMerge/>
            <w:tcBorders>
              <w:top w:val="single" w:sz="4" w:space="0" w:color="DBE5F1"/>
              <w:left w:val="single" w:sz="4" w:space="0" w:color="DBE5F1"/>
              <w:bottom w:val="single" w:sz="4" w:space="0" w:color="DBE5F1"/>
              <w:right w:val="single" w:sz="4" w:space="0" w:color="DBE5F1"/>
            </w:tcBorders>
            <w:vAlign w:val="center"/>
            <w:hideMark/>
          </w:tcPr>
          <w:p w14:paraId="3589F7BF" w14:textId="77777777" w:rsidR="00902EBB" w:rsidRPr="00A757DE" w:rsidRDefault="00902EBB" w:rsidP="00A757DE">
            <w:pPr>
              <w:spacing w:line="240" w:lineRule="auto"/>
              <w:rPr>
                <w:rFonts w:ascii="Times New Roman" w:hAnsi="Times New Roman" w:cs="Times New Roman"/>
                <w:color w:val="000000"/>
              </w:rPr>
            </w:pPr>
          </w:p>
        </w:tc>
        <w:tc>
          <w:tcPr>
            <w:tcW w:w="1134" w:type="dxa"/>
            <w:vMerge/>
            <w:tcBorders>
              <w:top w:val="single" w:sz="4" w:space="0" w:color="DBE5F1"/>
              <w:left w:val="single" w:sz="4" w:space="0" w:color="DBE5F1"/>
              <w:bottom w:val="single" w:sz="4" w:space="0" w:color="DBE5F1"/>
              <w:right w:val="single" w:sz="4" w:space="0" w:color="DBE5F1"/>
            </w:tcBorders>
            <w:vAlign w:val="center"/>
            <w:hideMark/>
          </w:tcPr>
          <w:p w14:paraId="08F22C10" w14:textId="77777777" w:rsidR="00902EBB" w:rsidRPr="00A757DE" w:rsidRDefault="00902EBB" w:rsidP="00A757DE">
            <w:pPr>
              <w:spacing w:line="240" w:lineRule="auto"/>
              <w:rPr>
                <w:rFonts w:ascii="Times New Roman" w:hAnsi="Times New Roman" w:cs="Times New Roman"/>
                <w:color w:val="000000"/>
              </w:rPr>
            </w:pPr>
          </w:p>
        </w:tc>
        <w:tc>
          <w:tcPr>
            <w:tcW w:w="851" w:type="dxa"/>
            <w:tcBorders>
              <w:top w:val="nil"/>
              <w:left w:val="nil"/>
              <w:bottom w:val="single" w:sz="4" w:space="0" w:color="DBE5F1"/>
              <w:right w:val="single" w:sz="4" w:space="0" w:color="DBE5F1"/>
            </w:tcBorders>
            <w:shd w:val="clear" w:color="000000" w:fill="EAF1DD"/>
            <w:noWrap/>
            <w:vAlign w:val="bottom"/>
            <w:hideMark/>
          </w:tcPr>
          <w:p w14:paraId="4D9114D7"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(2024.)</w:t>
            </w:r>
          </w:p>
        </w:tc>
        <w:tc>
          <w:tcPr>
            <w:tcW w:w="992" w:type="dxa"/>
            <w:tcBorders>
              <w:top w:val="nil"/>
              <w:left w:val="nil"/>
              <w:bottom w:val="single" w:sz="4" w:space="0" w:color="DBE5F1"/>
              <w:right w:val="single" w:sz="4" w:space="0" w:color="DBE5F1"/>
            </w:tcBorders>
            <w:shd w:val="clear" w:color="000000" w:fill="EAF1DD"/>
            <w:noWrap/>
            <w:vAlign w:val="bottom"/>
            <w:hideMark/>
          </w:tcPr>
          <w:p w14:paraId="51D94A54"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(2025.)</w:t>
            </w:r>
          </w:p>
        </w:tc>
        <w:tc>
          <w:tcPr>
            <w:tcW w:w="958" w:type="dxa"/>
            <w:tcBorders>
              <w:top w:val="nil"/>
              <w:left w:val="nil"/>
              <w:bottom w:val="single" w:sz="4" w:space="0" w:color="DBE5F1"/>
              <w:right w:val="single" w:sz="4" w:space="0" w:color="DBE5F1"/>
            </w:tcBorders>
            <w:shd w:val="clear" w:color="000000" w:fill="EAF1DD"/>
            <w:noWrap/>
            <w:vAlign w:val="bottom"/>
            <w:hideMark/>
          </w:tcPr>
          <w:p w14:paraId="18056AA2"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(2026.)</w:t>
            </w:r>
          </w:p>
        </w:tc>
      </w:tr>
      <w:tr w:rsidR="00902EBB" w:rsidRPr="00A757DE" w14:paraId="54031927" w14:textId="77777777" w:rsidTr="00D46B1E">
        <w:trPr>
          <w:trHeight w:val="1182"/>
        </w:trPr>
        <w:tc>
          <w:tcPr>
            <w:tcW w:w="1433" w:type="dxa"/>
            <w:tcBorders>
              <w:top w:val="single" w:sz="4" w:space="0" w:color="DBE5F1"/>
              <w:left w:val="single" w:sz="4" w:space="0" w:color="DBE5F1"/>
              <w:bottom w:val="single" w:sz="4" w:space="0" w:color="DBE5F1"/>
              <w:right w:val="single" w:sz="4" w:space="0" w:color="DBE5F1"/>
            </w:tcBorders>
            <w:vAlign w:val="center"/>
          </w:tcPr>
          <w:p w14:paraId="69D269E5"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Nabavljena oprema</w:t>
            </w:r>
          </w:p>
        </w:tc>
        <w:tc>
          <w:tcPr>
            <w:tcW w:w="2126" w:type="dxa"/>
            <w:tcBorders>
              <w:top w:val="single" w:sz="4" w:space="0" w:color="DBE5F1"/>
              <w:left w:val="single" w:sz="4" w:space="0" w:color="DBE5F1"/>
              <w:bottom w:val="single" w:sz="4" w:space="0" w:color="DBE5F1"/>
              <w:right w:val="single" w:sz="4" w:space="0" w:color="DBE5F1"/>
            </w:tcBorders>
            <w:vAlign w:val="center"/>
          </w:tcPr>
          <w:p w14:paraId="4835711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Oprema je nabavljena prema stvarnim potrebama KKP i Narodne čitaonice</w:t>
            </w:r>
          </w:p>
        </w:tc>
        <w:tc>
          <w:tcPr>
            <w:tcW w:w="992" w:type="dxa"/>
            <w:tcBorders>
              <w:top w:val="single" w:sz="4" w:space="0" w:color="DBE5F1"/>
              <w:left w:val="single" w:sz="4" w:space="0" w:color="DBE5F1"/>
              <w:bottom w:val="single" w:sz="4" w:space="0" w:color="DBE5F1"/>
              <w:right w:val="single" w:sz="4" w:space="0" w:color="DBE5F1"/>
            </w:tcBorders>
            <w:vAlign w:val="center"/>
          </w:tcPr>
          <w:p w14:paraId="453FBB8C"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Oprema</w:t>
            </w:r>
          </w:p>
        </w:tc>
        <w:tc>
          <w:tcPr>
            <w:tcW w:w="1134" w:type="dxa"/>
            <w:tcBorders>
              <w:top w:val="single" w:sz="4" w:space="0" w:color="DBE5F1"/>
              <w:left w:val="single" w:sz="4" w:space="0" w:color="DBE5F1"/>
              <w:bottom w:val="single" w:sz="4" w:space="0" w:color="DBE5F1"/>
              <w:right w:val="single" w:sz="4" w:space="0" w:color="DBE5F1"/>
            </w:tcBorders>
            <w:vAlign w:val="center"/>
          </w:tcPr>
          <w:p w14:paraId="390AB4F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0</w:t>
            </w:r>
          </w:p>
        </w:tc>
        <w:tc>
          <w:tcPr>
            <w:tcW w:w="1134" w:type="dxa"/>
            <w:tcBorders>
              <w:top w:val="single" w:sz="4" w:space="0" w:color="DBE5F1"/>
              <w:left w:val="single" w:sz="4" w:space="0" w:color="DBE5F1"/>
              <w:bottom w:val="single" w:sz="4" w:space="0" w:color="DBE5F1"/>
              <w:right w:val="single" w:sz="4" w:space="0" w:color="DBE5F1"/>
            </w:tcBorders>
            <w:vAlign w:val="center"/>
          </w:tcPr>
          <w:p w14:paraId="6ACC352D"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851" w:type="dxa"/>
            <w:tcBorders>
              <w:top w:val="single" w:sz="4" w:space="0" w:color="DBE5F1"/>
              <w:left w:val="single" w:sz="4" w:space="0" w:color="DBE5F1"/>
              <w:bottom w:val="single" w:sz="4" w:space="0" w:color="DBE5F1"/>
              <w:right w:val="single" w:sz="4" w:space="0" w:color="DBE5F1"/>
            </w:tcBorders>
            <w:vAlign w:val="center"/>
          </w:tcPr>
          <w:p w14:paraId="3720DEF5"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100%</w:t>
            </w:r>
          </w:p>
        </w:tc>
        <w:tc>
          <w:tcPr>
            <w:tcW w:w="992" w:type="dxa"/>
            <w:tcBorders>
              <w:top w:val="single" w:sz="4" w:space="0" w:color="DBE5F1"/>
              <w:left w:val="single" w:sz="4" w:space="0" w:color="DBE5F1"/>
              <w:bottom w:val="single" w:sz="4" w:space="0" w:color="DBE5F1"/>
              <w:right w:val="single" w:sz="4" w:space="0" w:color="DBE5F1"/>
            </w:tcBorders>
            <w:vAlign w:val="center"/>
          </w:tcPr>
          <w:p w14:paraId="03162E2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100%</w:t>
            </w:r>
          </w:p>
        </w:tc>
        <w:tc>
          <w:tcPr>
            <w:tcW w:w="958" w:type="dxa"/>
            <w:tcBorders>
              <w:top w:val="single" w:sz="4" w:space="0" w:color="DBE5F1"/>
              <w:left w:val="single" w:sz="4" w:space="0" w:color="DBE5F1"/>
              <w:bottom w:val="single" w:sz="4" w:space="0" w:color="DBE5F1"/>
              <w:right w:val="single" w:sz="4" w:space="0" w:color="DBE5F1"/>
            </w:tcBorders>
            <w:vAlign w:val="center"/>
          </w:tcPr>
          <w:p w14:paraId="04F55D25"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100%</w:t>
            </w:r>
          </w:p>
        </w:tc>
      </w:tr>
    </w:tbl>
    <w:p w14:paraId="15E8CD4B" w14:textId="77777777" w:rsidR="00902EBB" w:rsidRPr="00A757DE" w:rsidRDefault="00902EBB" w:rsidP="00A757DE">
      <w:pPr>
        <w:spacing w:line="240" w:lineRule="auto"/>
        <w:ind w:left="1080"/>
        <w:jc w:val="both"/>
        <w:rPr>
          <w:rFonts w:ascii="Times New Roman" w:hAnsi="Times New Roman" w:cs="Times New Roman"/>
          <w:b/>
          <w:bCs/>
          <w:highlight w:val="lightGray"/>
        </w:rPr>
      </w:pPr>
    </w:p>
    <w:p w14:paraId="1F188287" w14:textId="77777777" w:rsidR="00902EBB" w:rsidRPr="00A757DE" w:rsidRDefault="00902EBB" w:rsidP="00D07E75">
      <w:pPr>
        <w:numPr>
          <w:ilvl w:val="1"/>
          <w:numId w:val="32"/>
        </w:numPr>
        <w:spacing w:after="0" w:line="240" w:lineRule="auto"/>
        <w:ind w:left="1078"/>
        <w:jc w:val="both"/>
        <w:rPr>
          <w:rFonts w:ascii="Times New Roman" w:hAnsi="Times New Roman" w:cs="Times New Roman"/>
          <w:b/>
          <w:bCs/>
        </w:rPr>
      </w:pPr>
      <w:r w:rsidRPr="00A757DE">
        <w:rPr>
          <w:rFonts w:ascii="Times New Roman" w:hAnsi="Times New Roman" w:cs="Times New Roman"/>
          <w:b/>
          <w:bCs/>
          <w:highlight w:val="lightGray"/>
        </w:rPr>
        <w:br w:type="page"/>
      </w:r>
      <w:r w:rsidRPr="00A757DE">
        <w:rPr>
          <w:rFonts w:ascii="Times New Roman" w:hAnsi="Times New Roman" w:cs="Times New Roman"/>
          <w:b/>
          <w:bCs/>
        </w:rPr>
        <w:lastRenderedPageBreak/>
        <w:t>PROGRAMI KULTURNIH DOGAĐANJA</w:t>
      </w:r>
    </w:p>
    <w:p w14:paraId="0A542513" w14:textId="77777777" w:rsidR="00902EBB" w:rsidRPr="00A757DE" w:rsidRDefault="00902EBB" w:rsidP="00A757DE">
      <w:pPr>
        <w:spacing w:line="240" w:lineRule="auto"/>
        <w:jc w:val="both"/>
        <w:rPr>
          <w:rFonts w:ascii="Times New Roman" w:hAnsi="Times New Roman" w:cs="Times New Roman"/>
          <w:b/>
          <w:u w:val="single"/>
        </w:rPr>
      </w:pPr>
    </w:p>
    <w:p w14:paraId="591F0DF0" w14:textId="77777777" w:rsidR="00902EBB" w:rsidRPr="00A757DE" w:rsidRDefault="00902EBB" w:rsidP="00A757DE">
      <w:pPr>
        <w:spacing w:line="240" w:lineRule="auto"/>
        <w:ind w:firstLine="720"/>
        <w:jc w:val="both"/>
        <w:rPr>
          <w:rFonts w:ascii="Times New Roman" w:hAnsi="Times New Roman" w:cs="Times New Roman"/>
          <w:bCs/>
        </w:rPr>
      </w:pPr>
      <w:r w:rsidRPr="00A757DE">
        <w:rPr>
          <w:rFonts w:ascii="Times New Roman" w:hAnsi="Times New Roman" w:cs="Times New Roman"/>
        </w:rPr>
        <w:t>Planirana sredstva za ovaj program iznose 90.795,00 EUR.</w:t>
      </w:r>
    </w:p>
    <w:p w14:paraId="17668755" w14:textId="77777777" w:rsidR="00902EBB" w:rsidRPr="00A757DE" w:rsidRDefault="00902EBB" w:rsidP="00A757DE">
      <w:pPr>
        <w:spacing w:line="240" w:lineRule="auto"/>
        <w:rPr>
          <w:rFonts w:ascii="Times New Roman" w:hAnsi="Times New Roman" w:cs="Times New Roman"/>
          <w:b/>
        </w:rPr>
      </w:pPr>
    </w:p>
    <w:p w14:paraId="536284DF" w14:textId="77777777" w:rsidR="00902EBB" w:rsidRPr="00A757DE" w:rsidRDefault="00902EBB" w:rsidP="00A757DE">
      <w:pPr>
        <w:spacing w:line="240" w:lineRule="auto"/>
        <w:rPr>
          <w:rFonts w:ascii="Times New Roman" w:hAnsi="Times New Roman" w:cs="Times New Roman"/>
          <w:b/>
        </w:rPr>
      </w:pPr>
      <w:r w:rsidRPr="00A757DE">
        <w:rPr>
          <w:rFonts w:ascii="Times New Roman" w:hAnsi="Times New Roman" w:cs="Times New Roman"/>
          <w:b/>
        </w:rPr>
        <w:t>Opis programa:</w:t>
      </w:r>
    </w:p>
    <w:p w14:paraId="0590334F" w14:textId="77777777" w:rsidR="00902EBB" w:rsidRPr="00A757DE" w:rsidRDefault="00902EBB" w:rsidP="00A757DE">
      <w:pPr>
        <w:spacing w:line="240" w:lineRule="auto"/>
        <w:jc w:val="both"/>
        <w:rPr>
          <w:rFonts w:ascii="Times New Roman" w:hAnsi="Times New Roman" w:cs="Times New Roman"/>
          <w:color w:val="222222"/>
          <w:shd w:val="clear" w:color="auto" w:fill="FFFFFF"/>
        </w:rPr>
      </w:pPr>
      <w:r w:rsidRPr="00A757DE">
        <w:rPr>
          <w:rFonts w:ascii="Times New Roman" w:hAnsi="Times New Roman" w:cs="Times New Roman"/>
          <w:shd w:val="clear" w:color="auto" w:fill="FFFFFF"/>
        </w:rPr>
        <w:t xml:space="preserve">Kultura je prostor u kojemu nastaju i u kojemu se oblikuju identiteti pojedinaca, grupa i nacija. Kultura kao sadržaj bitan je dio identiteta, pozitivno oblikuje društvo i nadilazi kratkoročne političke ili ekonomske interese. </w:t>
      </w:r>
      <w:r w:rsidRPr="00A757DE">
        <w:rPr>
          <w:rFonts w:ascii="Times New Roman" w:hAnsi="Times New Roman" w:cs="Times New Roman"/>
          <w:color w:val="222222"/>
          <w:shd w:val="clear" w:color="auto" w:fill="FFFFFF"/>
        </w:rPr>
        <w:t>Kultura se odražava u našoj povijesti, u našoj baštini i u načinu na koji izražavamo ideje i kreativnost. Ona</w:t>
      </w:r>
      <w:r w:rsidRPr="00A757DE">
        <w:rPr>
          <w:rFonts w:ascii="Times New Roman" w:hAnsi="Times New Roman" w:cs="Times New Roman"/>
          <w:b/>
          <w:bCs/>
          <w:color w:val="222222"/>
          <w:shd w:val="clear" w:color="auto" w:fill="FFFFFF"/>
        </w:rPr>
        <w:t xml:space="preserve"> </w:t>
      </w:r>
      <w:r w:rsidRPr="00A757DE">
        <w:rPr>
          <w:rFonts w:ascii="Times New Roman" w:hAnsi="Times New Roman" w:cs="Times New Roman"/>
          <w:color w:val="222222"/>
          <w:shd w:val="clear" w:color="auto" w:fill="FFFFFF"/>
        </w:rPr>
        <w:t>mjeri našu kvalitetu života, vitalnost i zdravlje našeg društva. Kroz nju razvijamo osjećaj pripadnosti, osobni i kognitivni rast te sposobnost empatije i međusobnog odnosa. Kultura pruža važne društvene i ekonomske koristi. S poboljšanim učenjem i zdravljem, povećanom tolerancijom i prilikama za okupljanje s drugima, kultura poboljšava kvalitetu našeg života i povećava opću dobrobit kako za pojedinca tako i za zajednicu.</w:t>
      </w:r>
    </w:p>
    <w:p w14:paraId="080D1E71"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bCs/>
        </w:rPr>
        <w:t>Programe kulturnih događanja čine sve kulturne manifestacije, događanja i ostali sadržaji koji se odvijaju kroz programe Centra:</w:t>
      </w:r>
    </w:p>
    <w:p w14:paraId="7A558620" w14:textId="77777777" w:rsidR="00902EBB" w:rsidRPr="00A757DE" w:rsidRDefault="00902EBB" w:rsidP="00B006EA">
      <w:pPr>
        <w:spacing w:after="0" w:line="240" w:lineRule="auto"/>
        <w:ind w:left="1413"/>
        <w:rPr>
          <w:rFonts w:ascii="Times New Roman" w:hAnsi="Times New Roman" w:cs="Times New Roman"/>
        </w:rPr>
      </w:pPr>
      <w:r w:rsidRPr="00A757DE">
        <w:rPr>
          <w:rFonts w:ascii="Times New Roman" w:hAnsi="Times New Roman" w:cs="Times New Roman"/>
        </w:rPr>
        <w:tab/>
      </w:r>
      <w:r w:rsidRPr="00A757DE">
        <w:rPr>
          <w:rFonts w:ascii="Times New Roman" w:hAnsi="Times New Roman" w:cs="Times New Roman"/>
          <w:b/>
        </w:rPr>
        <w:t>a)</w:t>
      </w:r>
      <w:r w:rsidRPr="00A757DE">
        <w:rPr>
          <w:rFonts w:ascii="Times New Roman" w:hAnsi="Times New Roman" w:cs="Times New Roman"/>
        </w:rPr>
        <w:t xml:space="preserve"> Jesen u Kostreni</w:t>
      </w:r>
    </w:p>
    <w:p w14:paraId="3E0778DB" w14:textId="77777777" w:rsidR="00902EBB" w:rsidRPr="00A757DE" w:rsidRDefault="00902EBB" w:rsidP="00B006EA">
      <w:pPr>
        <w:spacing w:after="0" w:line="240" w:lineRule="auto"/>
        <w:ind w:left="1413"/>
        <w:rPr>
          <w:rFonts w:ascii="Times New Roman" w:hAnsi="Times New Roman" w:cs="Times New Roman"/>
        </w:rPr>
      </w:pPr>
      <w:r w:rsidRPr="00A757DE">
        <w:rPr>
          <w:rFonts w:ascii="Times New Roman" w:hAnsi="Times New Roman" w:cs="Times New Roman"/>
          <w:b/>
        </w:rPr>
        <w:t>b)</w:t>
      </w:r>
      <w:r w:rsidRPr="00A757DE">
        <w:rPr>
          <w:rFonts w:ascii="Times New Roman" w:hAnsi="Times New Roman" w:cs="Times New Roman"/>
        </w:rPr>
        <w:t xml:space="preserve"> Proljeće u Kostreni</w:t>
      </w:r>
    </w:p>
    <w:p w14:paraId="3FB42D85" w14:textId="77777777" w:rsidR="00902EBB" w:rsidRPr="00A757DE" w:rsidRDefault="00902EBB" w:rsidP="00B006EA">
      <w:pPr>
        <w:spacing w:after="0" w:line="240" w:lineRule="auto"/>
        <w:ind w:left="1413"/>
        <w:rPr>
          <w:rFonts w:ascii="Times New Roman" w:hAnsi="Times New Roman" w:cs="Times New Roman"/>
          <w:bCs/>
        </w:rPr>
      </w:pPr>
      <w:r w:rsidRPr="00A757DE">
        <w:rPr>
          <w:rFonts w:ascii="Times New Roman" w:hAnsi="Times New Roman" w:cs="Times New Roman"/>
        </w:rPr>
        <w:tab/>
      </w:r>
      <w:r w:rsidRPr="00A757DE">
        <w:rPr>
          <w:rFonts w:ascii="Times New Roman" w:hAnsi="Times New Roman" w:cs="Times New Roman"/>
          <w:b/>
        </w:rPr>
        <w:t xml:space="preserve">c) </w:t>
      </w:r>
      <w:r w:rsidRPr="00A757DE">
        <w:rPr>
          <w:rFonts w:ascii="Times New Roman" w:hAnsi="Times New Roman" w:cs="Times New Roman"/>
          <w:bCs/>
        </w:rPr>
        <w:t xml:space="preserve">Od Sv. Barbare do sv. Lucije – </w:t>
      </w:r>
      <w:proofErr w:type="spellStart"/>
      <w:r w:rsidRPr="00A757DE">
        <w:rPr>
          <w:rFonts w:ascii="Times New Roman" w:hAnsi="Times New Roman" w:cs="Times New Roman"/>
          <w:bCs/>
        </w:rPr>
        <w:t>Mikulna</w:t>
      </w:r>
      <w:proofErr w:type="spellEnd"/>
    </w:p>
    <w:p w14:paraId="7E43177C" w14:textId="77777777" w:rsidR="00902EBB" w:rsidRPr="00A757DE" w:rsidRDefault="00902EBB" w:rsidP="00B006EA">
      <w:pPr>
        <w:spacing w:after="0" w:line="240" w:lineRule="auto"/>
        <w:ind w:left="1413"/>
        <w:rPr>
          <w:rFonts w:ascii="Times New Roman" w:hAnsi="Times New Roman" w:cs="Times New Roman"/>
          <w:bCs/>
        </w:rPr>
      </w:pPr>
      <w:r w:rsidRPr="00A757DE">
        <w:rPr>
          <w:rFonts w:ascii="Times New Roman" w:hAnsi="Times New Roman" w:cs="Times New Roman"/>
          <w:b/>
        </w:rPr>
        <w:t xml:space="preserve">d) </w:t>
      </w:r>
      <w:r w:rsidRPr="00A757DE">
        <w:rPr>
          <w:rFonts w:ascii="Times New Roman" w:hAnsi="Times New Roman" w:cs="Times New Roman"/>
          <w:bCs/>
        </w:rPr>
        <w:t>Kino u Kostreni</w:t>
      </w:r>
    </w:p>
    <w:p w14:paraId="6EE8FDE2" w14:textId="77777777" w:rsidR="00902EBB" w:rsidRDefault="00902EBB" w:rsidP="00B006EA">
      <w:pPr>
        <w:spacing w:after="0" w:line="240" w:lineRule="auto"/>
        <w:ind w:left="1413"/>
        <w:rPr>
          <w:rFonts w:ascii="Times New Roman" w:hAnsi="Times New Roman" w:cs="Times New Roman"/>
          <w:bCs/>
        </w:rPr>
      </w:pPr>
      <w:r w:rsidRPr="00A757DE">
        <w:rPr>
          <w:rFonts w:ascii="Times New Roman" w:hAnsi="Times New Roman" w:cs="Times New Roman"/>
          <w:b/>
        </w:rPr>
        <w:t>e)</w:t>
      </w:r>
      <w:r w:rsidRPr="00A757DE">
        <w:rPr>
          <w:rFonts w:ascii="Times New Roman" w:hAnsi="Times New Roman" w:cs="Times New Roman"/>
          <w:bCs/>
        </w:rPr>
        <w:t xml:space="preserve"> Događanja Kuće </w:t>
      </w:r>
      <w:proofErr w:type="spellStart"/>
      <w:r w:rsidRPr="00A757DE">
        <w:rPr>
          <w:rFonts w:ascii="Times New Roman" w:hAnsi="Times New Roman" w:cs="Times New Roman"/>
          <w:bCs/>
        </w:rPr>
        <w:t>kostrenskih</w:t>
      </w:r>
      <w:proofErr w:type="spellEnd"/>
      <w:r w:rsidRPr="00A757DE">
        <w:rPr>
          <w:rFonts w:ascii="Times New Roman" w:hAnsi="Times New Roman" w:cs="Times New Roman"/>
          <w:bCs/>
        </w:rPr>
        <w:t xml:space="preserve"> pomoraca</w:t>
      </w:r>
    </w:p>
    <w:p w14:paraId="1481E371" w14:textId="77777777" w:rsidR="00B006EA" w:rsidRPr="00A757DE" w:rsidRDefault="00B006EA" w:rsidP="00B006EA">
      <w:pPr>
        <w:spacing w:after="0" w:line="240" w:lineRule="auto"/>
        <w:ind w:left="1413"/>
        <w:rPr>
          <w:rFonts w:ascii="Times New Roman" w:hAnsi="Times New Roman" w:cs="Times New Roman"/>
          <w:bCs/>
        </w:rPr>
      </w:pPr>
    </w:p>
    <w:p w14:paraId="7B60C175" w14:textId="77777777" w:rsidR="00902EBB" w:rsidRPr="00A757DE" w:rsidRDefault="00902EBB" w:rsidP="00A757DE">
      <w:pPr>
        <w:spacing w:line="240" w:lineRule="auto"/>
        <w:jc w:val="both"/>
        <w:rPr>
          <w:rFonts w:ascii="Times New Roman" w:hAnsi="Times New Roman" w:cs="Times New Roman"/>
          <w:bCs/>
        </w:rPr>
      </w:pPr>
      <w:r w:rsidRPr="00A757DE">
        <w:rPr>
          <w:rFonts w:ascii="Times New Roman" w:hAnsi="Times New Roman" w:cs="Times New Roman"/>
          <w:bCs/>
        </w:rPr>
        <w:t>Programi kulturnih događanja namijenjeni su mještanima Kostrene svih dobnih skupina, kao i posjetiteljima izvan Kostrene. Programi su raznoliki i nude široku lepezu kulturnih programa, od klasika do velikih hitova, kroz programe namijenjene općoj populaciji, pa do onih posebno prilagođenih određenim skupinama mještana.</w:t>
      </w:r>
    </w:p>
    <w:p w14:paraId="49EA972B" w14:textId="77777777" w:rsidR="00902EBB" w:rsidRPr="00A757DE" w:rsidRDefault="00902EBB" w:rsidP="00A757DE">
      <w:pPr>
        <w:spacing w:line="240" w:lineRule="auto"/>
        <w:ind w:firstLine="709"/>
        <w:jc w:val="both"/>
        <w:rPr>
          <w:rFonts w:ascii="Times New Roman" w:hAnsi="Times New Roman" w:cs="Times New Roman"/>
          <w:bCs/>
        </w:rPr>
      </w:pPr>
    </w:p>
    <w:p w14:paraId="47B63B97" w14:textId="77777777" w:rsidR="00902EBB" w:rsidRPr="00A757DE" w:rsidRDefault="00902EBB" w:rsidP="00A757DE">
      <w:pPr>
        <w:spacing w:line="240" w:lineRule="auto"/>
        <w:rPr>
          <w:rFonts w:ascii="Times New Roman" w:hAnsi="Times New Roman" w:cs="Times New Roman"/>
          <w:b/>
        </w:rPr>
      </w:pPr>
      <w:r w:rsidRPr="00A757DE">
        <w:rPr>
          <w:rFonts w:ascii="Times New Roman" w:hAnsi="Times New Roman" w:cs="Times New Roman"/>
          <w:b/>
        </w:rPr>
        <w:t>Cilj programa:</w:t>
      </w:r>
    </w:p>
    <w:p w14:paraId="3518EA12" w14:textId="77777777" w:rsidR="00902EBB" w:rsidRPr="00A757DE" w:rsidRDefault="00902EBB" w:rsidP="00A757DE">
      <w:pPr>
        <w:spacing w:line="240" w:lineRule="auto"/>
        <w:jc w:val="both"/>
        <w:rPr>
          <w:rFonts w:ascii="Times New Roman" w:hAnsi="Times New Roman" w:cs="Times New Roman"/>
          <w:bCs/>
        </w:rPr>
      </w:pPr>
      <w:r w:rsidRPr="00A757DE">
        <w:rPr>
          <w:rFonts w:ascii="Times New Roman" w:hAnsi="Times New Roman" w:cs="Times New Roman"/>
          <w:bCs/>
        </w:rPr>
        <w:t xml:space="preserve">U današnje doba velike ponude i dostupnosti sadržaja upitne kvalitete, razvoj publike koja će znati procijeniti, prepoznati i odabrati kvalitetan kulturni sadržaj je primaran cilj ovog programa. Programima namijenjenima mlađoj publici razvija se kazališna, kino i koncertna publika te se potiče razumijevanje prema neophodnosti kulture u životu pojedinca kao i njeguje ljubav prema kulturnim sadržajima. </w:t>
      </w:r>
    </w:p>
    <w:p w14:paraId="17D882B1" w14:textId="77777777" w:rsidR="00902EBB" w:rsidRPr="00A757DE" w:rsidRDefault="00902EBB" w:rsidP="00A757DE">
      <w:pPr>
        <w:spacing w:line="240" w:lineRule="auto"/>
        <w:jc w:val="both"/>
        <w:rPr>
          <w:rFonts w:ascii="Times New Roman" w:hAnsi="Times New Roman" w:cs="Times New Roman"/>
          <w:bCs/>
        </w:rPr>
      </w:pPr>
      <w:r w:rsidRPr="00A757DE">
        <w:rPr>
          <w:rFonts w:ascii="Times New Roman" w:hAnsi="Times New Roman" w:cs="Times New Roman"/>
          <w:bCs/>
        </w:rPr>
        <w:t>Pristupačnost programa u kulturi cjelokupnoj populaciji mještana drugi je cilj ovog programa. Programima za opću populaciju zadovoljavaju se potrebe mještana u kulturi, sadržaji se nude bez naplate ili uz simboličnu cijenu ulaznica kako bi bili široko dostupni, te se njeguje navika konzumiranja kvalitetnih kazališnih koncertnih, kino i drugih sadržaja.</w:t>
      </w:r>
    </w:p>
    <w:p w14:paraId="681A8515" w14:textId="77777777" w:rsidR="00902EBB" w:rsidRPr="00A757DE" w:rsidRDefault="00902EBB" w:rsidP="00A757DE">
      <w:pPr>
        <w:spacing w:line="240" w:lineRule="auto"/>
        <w:jc w:val="both"/>
        <w:rPr>
          <w:rFonts w:ascii="Times New Roman" w:hAnsi="Times New Roman" w:cs="Times New Roman"/>
          <w:bCs/>
        </w:rPr>
      </w:pPr>
    </w:p>
    <w:tbl>
      <w:tblPr>
        <w:tblW w:w="9620" w:type="dxa"/>
        <w:tblInd w:w="93" w:type="dxa"/>
        <w:tblLayout w:type="fixed"/>
        <w:tblLook w:val="04A0" w:firstRow="1" w:lastRow="0" w:firstColumn="1" w:lastColumn="0" w:noHBand="0" w:noVBand="1"/>
      </w:tblPr>
      <w:tblGrid>
        <w:gridCol w:w="1433"/>
        <w:gridCol w:w="2126"/>
        <w:gridCol w:w="992"/>
        <w:gridCol w:w="1134"/>
        <w:gridCol w:w="1134"/>
        <w:gridCol w:w="851"/>
        <w:gridCol w:w="992"/>
        <w:gridCol w:w="958"/>
      </w:tblGrid>
      <w:tr w:rsidR="00902EBB" w:rsidRPr="00A757DE" w14:paraId="0B7B1EF8" w14:textId="77777777" w:rsidTr="00D46B1E">
        <w:trPr>
          <w:trHeight w:val="300"/>
        </w:trPr>
        <w:tc>
          <w:tcPr>
            <w:tcW w:w="1433"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5C706D17"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Pokazatelj učinka</w:t>
            </w:r>
          </w:p>
        </w:tc>
        <w:tc>
          <w:tcPr>
            <w:tcW w:w="2126"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6015EBDD"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Definicija</w:t>
            </w:r>
          </w:p>
        </w:tc>
        <w:tc>
          <w:tcPr>
            <w:tcW w:w="992"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4406555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Jedinica</w:t>
            </w:r>
          </w:p>
        </w:tc>
        <w:tc>
          <w:tcPr>
            <w:tcW w:w="1134"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42043B67"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Polazna vrijednost</w:t>
            </w:r>
          </w:p>
        </w:tc>
        <w:tc>
          <w:tcPr>
            <w:tcW w:w="1134"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3767A7A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Izvor podataka</w:t>
            </w:r>
          </w:p>
        </w:tc>
        <w:tc>
          <w:tcPr>
            <w:tcW w:w="2801"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1E966A5C"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Ciljana vrijednost</w:t>
            </w:r>
          </w:p>
        </w:tc>
      </w:tr>
      <w:tr w:rsidR="00902EBB" w:rsidRPr="00A757DE" w14:paraId="246C4F29" w14:textId="77777777" w:rsidTr="00D46B1E">
        <w:trPr>
          <w:trHeight w:val="300"/>
        </w:trPr>
        <w:tc>
          <w:tcPr>
            <w:tcW w:w="1433" w:type="dxa"/>
            <w:vMerge/>
            <w:tcBorders>
              <w:top w:val="single" w:sz="4" w:space="0" w:color="DBE5F1"/>
              <w:left w:val="single" w:sz="4" w:space="0" w:color="DBE5F1"/>
              <w:bottom w:val="single" w:sz="4" w:space="0" w:color="DBE5F1"/>
              <w:right w:val="single" w:sz="4" w:space="0" w:color="DBE5F1"/>
            </w:tcBorders>
            <w:vAlign w:val="center"/>
            <w:hideMark/>
          </w:tcPr>
          <w:p w14:paraId="0D5FD7E1" w14:textId="77777777" w:rsidR="00902EBB" w:rsidRPr="00A757DE" w:rsidRDefault="00902EBB" w:rsidP="00A757DE">
            <w:pPr>
              <w:spacing w:line="240" w:lineRule="auto"/>
              <w:rPr>
                <w:rFonts w:ascii="Times New Roman" w:hAnsi="Times New Roman" w:cs="Times New Roman"/>
                <w:color w:val="000000"/>
              </w:rPr>
            </w:pPr>
          </w:p>
        </w:tc>
        <w:tc>
          <w:tcPr>
            <w:tcW w:w="2126" w:type="dxa"/>
            <w:vMerge/>
            <w:tcBorders>
              <w:top w:val="single" w:sz="4" w:space="0" w:color="DBE5F1"/>
              <w:left w:val="single" w:sz="4" w:space="0" w:color="DBE5F1"/>
              <w:bottom w:val="single" w:sz="4" w:space="0" w:color="DBE5F1"/>
              <w:right w:val="single" w:sz="4" w:space="0" w:color="DBE5F1"/>
            </w:tcBorders>
            <w:vAlign w:val="center"/>
            <w:hideMark/>
          </w:tcPr>
          <w:p w14:paraId="30E986AA" w14:textId="77777777" w:rsidR="00902EBB" w:rsidRPr="00A757DE" w:rsidRDefault="00902EBB" w:rsidP="00A757DE">
            <w:pPr>
              <w:spacing w:line="240" w:lineRule="auto"/>
              <w:rPr>
                <w:rFonts w:ascii="Times New Roman" w:hAnsi="Times New Roman" w:cs="Times New Roman"/>
                <w:color w:val="000000"/>
              </w:rPr>
            </w:pPr>
          </w:p>
        </w:tc>
        <w:tc>
          <w:tcPr>
            <w:tcW w:w="992" w:type="dxa"/>
            <w:vMerge/>
            <w:tcBorders>
              <w:top w:val="single" w:sz="4" w:space="0" w:color="DBE5F1"/>
              <w:left w:val="single" w:sz="4" w:space="0" w:color="DBE5F1"/>
              <w:bottom w:val="single" w:sz="4" w:space="0" w:color="DBE5F1"/>
              <w:right w:val="single" w:sz="4" w:space="0" w:color="DBE5F1"/>
            </w:tcBorders>
            <w:vAlign w:val="center"/>
            <w:hideMark/>
          </w:tcPr>
          <w:p w14:paraId="09DFFCE1" w14:textId="77777777" w:rsidR="00902EBB" w:rsidRPr="00A757DE" w:rsidRDefault="00902EBB" w:rsidP="00A757DE">
            <w:pPr>
              <w:spacing w:line="240" w:lineRule="auto"/>
              <w:rPr>
                <w:rFonts w:ascii="Times New Roman" w:hAnsi="Times New Roman" w:cs="Times New Roman"/>
                <w:color w:val="000000"/>
              </w:rPr>
            </w:pPr>
          </w:p>
        </w:tc>
        <w:tc>
          <w:tcPr>
            <w:tcW w:w="1134" w:type="dxa"/>
            <w:vMerge/>
            <w:tcBorders>
              <w:top w:val="single" w:sz="4" w:space="0" w:color="DBE5F1"/>
              <w:left w:val="single" w:sz="4" w:space="0" w:color="DBE5F1"/>
              <w:bottom w:val="single" w:sz="4" w:space="0" w:color="DBE5F1"/>
              <w:right w:val="single" w:sz="4" w:space="0" w:color="DBE5F1"/>
            </w:tcBorders>
            <w:vAlign w:val="center"/>
            <w:hideMark/>
          </w:tcPr>
          <w:p w14:paraId="70F50466" w14:textId="77777777" w:rsidR="00902EBB" w:rsidRPr="00A757DE" w:rsidRDefault="00902EBB" w:rsidP="00A757DE">
            <w:pPr>
              <w:spacing w:line="240" w:lineRule="auto"/>
              <w:rPr>
                <w:rFonts w:ascii="Times New Roman" w:hAnsi="Times New Roman" w:cs="Times New Roman"/>
                <w:color w:val="000000"/>
              </w:rPr>
            </w:pPr>
          </w:p>
        </w:tc>
        <w:tc>
          <w:tcPr>
            <w:tcW w:w="1134" w:type="dxa"/>
            <w:vMerge/>
            <w:tcBorders>
              <w:top w:val="single" w:sz="4" w:space="0" w:color="DBE5F1"/>
              <w:left w:val="single" w:sz="4" w:space="0" w:color="DBE5F1"/>
              <w:bottom w:val="single" w:sz="4" w:space="0" w:color="DBE5F1"/>
              <w:right w:val="single" w:sz="4" w:space="0" w:color="DBE5F1"/>
            </w:tcBorders>
            <w:vAlign w:val="center"/>
            <w:hideMark/>
          </w:tcPr>
          <w:p w14:paraId="02B6B3E5" w14:textId="77777777" w:rsidR="00902EBB" w:rsidRPr="00A757DE" w:rsidRDefault="00902EBB" w:rsidP="00A757DE">
            <w:pPr>
              <w:spacing w:line="240" w:lineRule="auto"/>
              <w:rPr>
                <w:rFonts w:ascii="Times New Roman" w:hAnsi="Times New Roman" w:cs="Times New Roman"/>
                <w:color w:val="000000"/>
              </w:rPr>
            </w:pPr>
          </w:p>
        </w:tc>
        <w:tc>
          <w:tcPr>
            <w:tcW w:w="851" w:type="dxa"/>
            <w:tcBorders>
              <w:top w:val="nil"/>
              <w:left w:val="nil"/>
              <w:bottom w:val="single" w:sz="4" w:space="0" w:color="DBE5F1"/>
              <w:right w:val="single" w:sz="4" w:space="0" w:color="DBE5F1"/>
            </w:tcBorders>
            <w:shd w:val="clear" w:color="000000" w:fill="EAF1DD"/>
            <w:noWrap/>
            <w:vAlign w:val="bottom"/>
            <w:hideMark/>
          </w:tcPr>
          <w:p w14:paraId="36200EF7"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(2024.)</w:t>
            </w:r>
          </w:p>
        </w:tc>
        <w:tc>
          <w:tcPr>
            <w:tcW w:w="992" w:type="dxa"/>
            <w:tcBorders>
              <w:top w:val="nil"/>
              <w:left w:val="nil"/>
              <w:bottom w:val="single" w:sz="4" w:space="0" w:color="DBE5F1"/>
              <w:right w:val="single" w:sz="4" w:space="0" w:color="DBE5F1"/>
            </w:tcBorders>
            <w:shd w:val="clear" w:color="000000" w:fill="EAF1DD"/>
            <w:noWrap/>
            <w:vAlign w:val="bottom"/>
            <w:hideMark/>
          </w:tcPr>
          <w:p w14:paraId="06EAEB1C"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(2025.)</w:t>
            </w:r>
          </w:p>
        </w:tc>
        <w:tc>
          <w:tcPr>
            <w:tcW w:w="958" w:type="dxa"/>
            <w:tcBorders>
              <w:top w:val="nil"/>
              <w:left w:val="nil"/>
              <w:bottom w:val="single" w:sz="4" w:space="0" w:color="DBE5F1"/>
              <w:right w:val="single" w:sz="4" w:space="0" w:color="DBE5F1"/>
            </w:tcBorders>
            <w:shd w:val="clear" w:color="000000" w:fill="EAF1DD"/>
            <w:noWrap/>
            <w:vAlign w:val="bottom"/>
            <w:hideMark/>
          </w:tcPr>
          <w:p w14:paraId="7D4A3F5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(2026.)</w:t>
            </w:r>
          </w:p>
        </w:tc>
      </w:tr>
      <w:tr w:rsidR="00902EBB" w:rsidRPr="00A757DE" w14:paraId="64F51B27" w14:textId="77777777" w:rsidTr="00D46B1E">
        <w:trPr>
          <w:trHeight w:val="1182"/>
        </w:trPr>
        <w:tc>
          <w:tcPr>
            <w:tcW w:w="1433" w:type="dxa"/>
            <w:tcBorders>
              <w:top w:val="single" w:sz="4" w:space="0" w:color="DBE5F1"/>
              <w:left w:val="single" w:sz="4" w:space="0" w:color="DBE5F1"/>
              <w:bottom w:val="single" w:sz="4" w:space="0" w:color="DBE5F1"/>
              <w:right w:val="single" w:sz="4" w:space="0" w:color="DBE5F1"/>
            </w:tcBorders>
            <w:vAlign w:val="center"/>
          </w:tcPr>
          <w:p w14:paraId="6A25A30C"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posjetitelja na održanim aktivnostima</w:t>
            </w:r>
          </w:p>
        </w:tc>
        <w:tc>
          <w:tcPr>
            <w:tcW w:w="2126" w:type="dxa"/>
            <w:tcBorders>
              <w:top w:val="single" w:sz="4" w:space="0" w:color="DBE5F1"/>
              <w:left w:val="single" w:sz="4" w:space="0" w:color="DBE5F1"/>
              <w:bottom w:val="single" w:sz="4" w:space="0" w:color="DBE5F1"/>
              <w:right w:val="single" w:sz="4" w:space="0" w:color="DBE5F1"/>
            </w:tcBorders>
            <w:vAlign w:val="center"/>
          </w:tcPr>
          <w:p w14:paraId="40ECE451"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 xml:space="preserve">Posjećenost temeljem broja prodanih ulaznica i prebrojavanja posjetitelja na aktivnostima bez </w:t>
            </w:r>
            <w:r w:rsidRPr="00A757DE">
              <w:rPr>
                <w:rFonts w:ascii="Times New Roman" w:hAnsi="Times New Roman" w:cs="Times New Roman"/>
                <w:color w:val="000000"/>
              </w:rPr>
              <w:lastRenderedPageBreak/>
              <w:t>naplate u stalnom je porastu.</w:t>
            </w:r>
          </w:p>
        </w:tc>
        <w:tc>
          <w:tcPr>
            <w:tcW w:w="992" w:type="dxa"/>
            <w:tcBorders>
              <w:top w:val="single" w:sz="4" w:space="0" w:color="DBE5F1"/>
              <w:left w:val="single" w:sz="4" w:space="0" w:color="DBE5F1"/>
              <w:bottom w:val="single" w:sz="4" w:space="0" w:color="DBE5F1"/>
              <w:right w:val="single" w:sz="4" w:space="0" w:color="DBE5F1"/>
            </w:tcBorders>
            <w:vAlign w:val="center"/>
          </w:tcPr>
          <w:p w14:paraId="5AFFD2E9"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lastRenderedPageBreak/>
              <w:t>Broj posjetitelja</w:t>
            </w:r>
          </w:p>
        </w:tc>
        <w:tc>
          <w:tcPr>
            <w:tcW w:w="1134" w:type="dxa"/>
            <w:tcBorders>
              <w:top w:val="single" w:sz="4" w:space="0" w:color="DBE5F1"/>
              <w:left w:val="single" w:sz="4" w:space="0" w:color="DBE5F1"/>
              <w:bottom w:val="single" w:sz="4" w:space="0" w:color="DBE5F1"/>
              <w:right w:val="single" w:sz="4" w:space="0" w:color="DBE5F1"/>
            </w:tcBorders>
            <w:vAlign w:val="center"/>
          </w:tcPr>
          <w:p w14:paraId="234B2C8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1500</w:t>
            </w:r>
          </w:p>
        </w:tc>
        <w:tc>
          <w:tcPr>
            <w:tcW w:w="1134" w:type="dxa"/>
            <w:tcBorders>
              <w:top w:val="single" w:sz="4" w:space="0" w:color="DBE5F1"/>
              <w:left w:val="single" w:sz="4" w:space="0" w:color="DBE5F1"/>
              <w:bottom w:val="single" w:sz="4" w:space="0" w:color="DBE5F1"/>
              <w:right w:val="single" w:sz="4" w:space="0" w:color="DBE5F1"/>
            </w:tcBorders>
            <w:vAlign w:val="center"/>
          </w:tcPr>
          <w:p w14:paraId="15F828DD"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851" w:type="dxa"/>
            <w:tcBorders>
              <w:top w:val="single" w:sz="4" w:space="0" w:color="DBE5F1"/>
              <w:left w:val="single" w:sz="4" w:space="0" w:color="DBE5F1"/>
              <w:bottom w:val="single" w:sz="4" w:space="0" w:color="DBE5F1"/>
              <w:right w:val="single" w:sz="4" w:space="0" w:color="DBE5F1"/>
            </w:tcBorders>
            <w:vAlign w:val="center"/>
          </w:tcPr>
          <w:p w14:paraId="6C44566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1800</w:t>
            </w:r>
          </w:p>
        </w:tc>
        <w:tc>
          <w:tcPr>
            <w:tcW w:w="992" w:type="dxa"/>
            <w:tcBorders>
              <w:top w:val="single" w:sz="4" w:space="0" w:color="DBE5F1"/>
              <w:left w:val="single" w:sz="4" w:space="0" w:color="DBE5F1"/>
              <w:bottom w:val="single" w:sz="4" w:space="0" w:color="DBE5F1"/>
              <w:right w:val="single" w:sz="4" w:space="0" w:color="DBE5F1"/>
            </w:tcBorders>
            <w:vAlign w:val="center"/>
          </w:tcPr>
          <w:p w14:paraId="14B30556"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2000</w:t>
            </w:r>
          </w:p>
        </w:tc>
        <w:tc>
          <w:tcPr>
            <w:tcW w:w="958" w:type="dxa"/>
            <w:tcBorders>
              <w:top w:val="single" w:sz="4" w:space="0" w:color="DBE5F1"/>
              <w:left w:val="single" w:sz="4" w:space="0" w:color="DBE5F1"/>
              <w:bottom w:val="single" w:sz="4" w:space="0" w:color="DBE5F1"/>
              <w:right w:val="single" w:sz="4" w:space="0" w:color="DBE5F1"/>
            </w:tcBorders>
            <w:vAlign w:val="center"/>
          </w:tcPr>
          <w:p w14:paraId="32E060FA"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2000</w:t>
            </w:r>
          </w:p>
        </w:tc>
      </w:tr>
    </w:tbl>
    <w:p w14:paraId="2A1F9A2F" w14:textId="77777777" w:rsidR="00902EBB" w:rsidRPr="00A757DE" w:rsidRDefault="00902EBB" w:rsidP="00D07E75">
      <w:pPr>
        <w:pStyle w:val="Uvuenotijeloteksta"/>
        <w:numPr>
          <w:ilvl w:val="2"/>
          <w:numId w:val="32"/>
        </w:numPr>
        <w:ind w:left="1701"/>
        <w:jc w:val="left"/>
        <w:rPr>
          <w:b/>
          <w:bCs/>
          <w:sz w:val="22"/>
          <w:szCs w:val="22"/>
        </w:rPr>
      </w:pPr>
      <w:r w:rsidRPr="00A757DE">
        <w:rPr>
          <w:b/>
          <w:bCs/>
          <w:sz w:val="22"/>
          <w:szCs w:val="22"/>
        </w:rPr>
        <w:t>Aktivnost Jesen u Kostreni</w:t>
      </w:r>
    </w:p>
    <w:p w14:paraId="196ACFF3" w14:textId="77777777" w:rsidR="00902EBB" w:rsidRPr="00A757DE" w:rsidRDefault="00902EBB" w:rsidP="00A757DE">
      <w:pPr>
        <w:pStyle w:val="Uvuenotijeloteksta"/>
        <w:rPr>
          <w:sz w:val="22"/>
          <w:szCs w:val="22"/>
        </w:rPr>
      </w:pPr>
      <w:r w:rsidRPr="00A757DE">
        <w:rPr>
          <w:b/>
          <w:bCs/>
          <w:sz w:val="22"/>
          <w:szCs w:val="22"/>
        </w:rPr>
        <w:t>Opis aktivnosti:</w:t>
      </w:r>
      <w:r w:rsidRPr="00A757DE">
        <w:rPr>
          <w:b/>
          <w:bCs/>
          <w:i/>
          <w:iCs/>
          <w:sz w:val="22"/>
          <w:szCs w:val="22"/>
        </w:rPr>
        <w:t xml:space="preserve"> </w:t>
      </w:r>
      <w:r w:rsidRPr="00A757DE">
        <w:rPr>
          <w:sz w:val="22"/>
          <w:szCs w:val="22"/>
        </w:rPr>
        <w:t>Jesen u Kostreni kulturna je manifestacija koja će se u 2024. godini održati 23. godinu za redom. Podrazumijeva kazališne predstave, gostovanja kazališnih skupina iz cijele Hrvatske, ali i šire, koja se održavaju u Narodnoj čitaonici u Kostreni Sv. Luciji.</w:t>
      </w:r>
    </w:p>
    <w:p w14:paraId="31B84CB5" w14:textId="77777777" w:rsidR="00902EBB" w:rsidRPr="00A757DE" w:rsidRDefault="00902EBB" w:rsidP="00A757DE">
      <w:pPr>
        <w:pStyle w:val="Uvuenotijeloteksta"/>
        <w:rPr>
          <w:b/>
          <w:bCs/>
          <w:sz w:val="22"/>
          <w:szCs w:val="22"/>
        </w:rPr>
      </w:pPr>
    </w:p>
    <w:p w14:paraId="066394C6" w14:textId="77777777" w:rsidR="00902EBB" w:rsidRPr="00A757DE" w:rsidRDefault="00902EBB" w:rsidP="00A757DE">
      <w:pPr>
        <w:pStyle w:val="Naslov3"/>
        <w:rPr>
          <w:sz w:val="22"/>
          <w:szCs w:val="22"/>
        </w:rPr>
      </w:pPr>
      <w:r w:rsidRPr="00A757DE">
        <w:rPr>
          <w:sz w:val="22"/>
          <w:szCs w:val="22"/>
        </w:rPr>
        <w:t xml:space="preserve">Izvor financiranja:  </w:t>
      </w:r>
      <w:r w:rsidRPr="00A757DE">
        <w:rPr>
          <w:sz w:val="22"/>
          <w:szCs w:val="22"/>
        </w:rPr>
        <w:tab/>
      </w:r>
    </w:p>
    <w:p w14:paraId="354F1B50" w14:textId="77777777" w:rsidR="00902EBB" w:rsidRPr="00A757DE" w:rsidRDefault="00902EBB" w:rsidP="00B006EA">
      <w:pPr>
        <w:pStyle w:val="Naslov3"/>
        <w:rPr>
          <w:b/>
          <w:bCs/>
          <w:sz w:val="22"/>
          <w:szCs w:val="22"/>
        </w:rPr>
      </w:pPr>
      <w:r w:rsidRPr="00A757DE">
        <w:rPr>
          <w:b/>
          <w:bCs/>
          <w:sz w:val="22"/>
          <w:szCs w:val="22"/>
        </w:rPr>
        <w:t>Izvor 1 - 15.800,00 EUR iz proračuna Općine Kostrena</w:t>
      </w:r>
    </w:p>
    <w:p w14:paraId="4C5435DA" w14:textId="77777777" w:rsidR="00B006EA" w:rsidRDefault="00902EBB" w:rsidP="00B006EA">
      <w:pPr>
        <w:spacing w:line="240" w:lineRule="auto"/>
        <w:rPr>
          <w:rFonts w:ascii="Times New Roman" w:hAnsi="Times New Roman" w:cs="Times New Roman"/>
        </w:rPr>
      </w:pPr>
      <w:r w:rsidRPr="00A757DE">
        <w:rPr>
          <w:rFonts w:ascii="Times New Roman" w:hAnsi="Times New Roman" w:cs="Times New Roman"/>
        </w:rPr>
        <w:t>Izvor 3 -  5.700,00 EUR vlastiti prihod, prodaja ulaznica</w:t>
      </w:r>
    </w:p>
    <w:p w14:paraId="0AFE7558" w14:textId="0A17C103" w:rsidR="00902EBB" w:rsidRPr="00A757DE" w:rsidRDefault="00902EBB" w:rsidP="00B006EA">
      <w:pPr>
        <w:spacing w:line="240" w:lineRule="auto"/>
        <w:rPr>
          <w:rFonts w:ascii="Times New Roman" w:hAnsi="Times New Roman" w:cs="Times New Roman"/>
        </w:rPr>
      </w:pPr>
      <w:r w:rsidRPr="00A757DE">
        <w:rPr>
          <w:rFonts w:ascii="Times New Roman" w:hAnsi="Times New Roman" w:cs="Times New Roman"/>
        </w:rPr>
        <w:t>Izvor 4 -  1.500,00 EUR sredstva PGŽ ostvarena putem natječaja</w:t>
      </w:r>
    </w:p>
    <w:p w14:paraId="5EE856BB" w14:textId="77777777" w:rsidR="00902EBB" w:rsidRPr="00A757DE" w:rsidRDefault="00902EBB" w:rsidP="00A757DE">
      <w:pPr>
        <w:spacing w:line="240" w:lineRule="auto"/>
        <w:ind w:left="1134" w:hanging="1134"/>
        <w:jc w:val="both"/>
        <w:rPr>
          <w:rFonts w:ascii="Times New Roman" w:hAnsi="Times New Roman" w:cs="Times New Roman"/>
          <w:b/>
        </w:rPr>
      </w:pPr>
    </w:p>
    <w:p w14:paraId="125432C1" w14:textId="77777777" w:rsidR="00902EBB" w:rsidRPr="00A757DE" w:rsidRDefault="00902EBB" w:rsidP="00A757DE">
      <w:pPr>
        <w:spacing w:line="240" w:lineRule="auto"/>
        <w:ind w:left="1134" w:hanging="1134"/>
        <w:jc w:val="both"/>
        <w:rPr>
          <w:rFonts w:ascii="Times New Roman" w:hAnsi="Times New Roman" w:cs="Times New Roman"/>
        </w:rPr>
      </w:pPr>
      <w:r w:rsidRPr="00A757DE">
        <w:rPr>
          <w:rFonts w:ascii="Times New Roman" w:hAnsi="Times New Roman" w:cs="Times New Roman"/>
          <w:b/>
        </w:rPr>
        <w:t>Struktura rashoda</w:t>
      </w:r>
      <w:r w:rsidRPr="00A757DE">
        <w:rPr>
          <w:rFonts w:ascii="Times New Roman" w:hAnsi="Times New Roman" w:cs="Times New Roman"/>
          <w:b/>
          <w:bCs/>
          <w:i/>
          <w:iCs/>
        </w:rPr>
        <w:t>:</w:t>
      </w:r>
      <w:r w:rsidRPr="00A757DE">
        <w:rPr>
          <w:rFonts w:ascii="Times New Roman" w:hAnsi="Times New Roman" w:cs="Times New Roman"/>
        </w:rPr>
        <w:tab/>
      </w:r>
    </w:p>
    <w:p w14:paraId="432BE264"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 xml:space="preserve">32 – Materijalni rashodi – iznos od 23.000,00 EUR će se utrošiti na ugovore o gostovanjima predstava, potrebe redarske i tehničke službe, promidžbu putem medija i društvenih mreža, tisak letaka i plakata. </w:t>
      </w:r>
    </w:p>
    <w:p w14:paraId="0598ECB9" w14:textId="77777777" w:rsidR="00902EBB" w:rsidRPr="00A757DE" w:rsidRDefault="00902EBB" w:rsidP="00A757DE">
      <w:pPr>
        <w:spacing w:line="240" w:lineRule="auto"/>
        <w:jc w:val="both"/>
        <w:rPr>
          <w:rFonts w:ascii="Times New Roman" w:hAnsi="Times New Roman" w:cs="Times New Roman"/>
        </w:rPr>
      </w:pPr>
    </w:p>
    <w:p w14:paraId="56BE393E" w14:textId="77777777" w:rsidR="00902EBB" w:rsidRPr="00A757DE" w:rsidRDefault="00902EBB" w:rsidP="00A757DE">
      <w:pPr>
        <w:pStyle w:val="Uvuenotijeloteksta"/>
        <w:rPr>
          <w:b/>
          <w:bCs/>
          <w:i/>
          <w:iCs/>
          <w:sz w:val="22"/>
          <w:szCs w:val="22"/>
        </w:rPr>
      </w:pPr>
      <w:r w:rsidRPr="00A757DE">
        <w:rPr>
          <w:b/>
          <w:bCs/>
          <w:sz w:val="22"/>
          <w:szCs w:val="22"/>
        </w:rPr>
        <w:t>Cilj aktivnosti:</w:t>
      </w:r>
      <w:r w:rsidRPr="00A757DE">
        <w:rPr>
          <w:b/>
          <w:bCs/>
          <w:i/>
          <w:iCs/>
          <w:sz w:val="22"/>
          <w:szCs w:val="22"/>
        </w:rPr>
        <w:t xml:space="preserve"> </w:t>
      </w:r>
    </w:p>
    <w:p w14:paraId="5AA6D6AA" w14:textId="77777777" w:rsidR="00902EBB" w:rsidRPr="00A757DE" w:rsidRDefault="00902EBB" w:rsidP="00A757DE">
      <w:pPr>
        <w:pStyle w:val="Uvuenotijeloteksta"/>
        <w:rPr>
          <w:sz w:val="22"/>
          <w:szCs w:val="22"/>
        </w:rPr>
      </w:pPr>
      <w:r w:rsidRPr="00A757DE">
        <w:rPr>
          <w:sz w:val="22"/>
          <w:szCs w:val="22"/>
        </w:rPr>
        <w:t>Omogućiti mještanima gledanje kvalitetnih predstava po pristupačnim cijenama u Kostreni.  Promoviranje Kostrene kao destinacije s ponudom u kulturi.</w:t>
      </w:r>
    </w:p>
    <w:p w14:paraId="4D861B1D" w14:textId="77777777" w:rsidR="00902EBB" w:rsidRPr="00A757DE" w:rsidRDefault="00902EBB" w:rsidP="00A757DE">
      <w:pPr>
        <w:pStyle w:val="Uvuenotijeloteksta"/>
        <w:rPr>
          <w:sz w:val="22"/>
          <w:szCs w:val="22"/>
        </w:rPr>
      </w:pPr>
    </w:p>
    <w:tbl>
      <w:tblPr>
        <w:tblW w:w="9620" w:type="dxa"/>
        <w:tblInd w:w="93" w:type="dxa"/>
        <w:tblLook w:val="04A0" w:firstRow="1" w:lastRow="0" w:firstColumn="1" w:lastColumn="0" w:noHBand="0" w:noVBand="1"/>
      </w:tblPr>
      <w:tblGrid>
        <w:gridCol w:w="1596"/>
        <w:gridCol w:w="1475"/>
        <w:gridCol w:w="1059"/>
        <w:gridCol w:w="1203"/>
        <w:gridCol w:w="1047"/>
        <w:gridCol w:w="1080"/>
        <w:gridCol w:w="1080"/>
        <w:gridCol w:w="1080"/>
      </w:tblGrid>
      <w:tr w:rsidR="00902EBB" w:rsidRPr="00A757DE" w14:paraId="5E159B9F" w14:textId="77777777" w:rsidTr="00D46B1E">
        <w:trPr>
          <w:trHeight w:val="300"/>
        </w:trPr>
        <w:tc>
          <w:tcPr>
            <w:tcW w:w="1596"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2CCAFBD5"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Pokazatelj rezultata</w:t>
            </w:r>
          </w:p>
        </w:tc>
        <w:tc>
          <w:tcPr>
            <w:tcW w:w="1475"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022BDB1F"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Definicija</w:t>
            </w:r>
          </w:p>
        </w:tc>
        <w:tc>
          <w:tcPr>
            <w:tcW w:w="1059"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6781E556"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Jedinica</w:t>
            </w:r>
          </w:p>
        </w:tc>
        <w:tc>
          <w:tcPr>
            <w:tcW w:w="1203"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7D48137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Polazna vrijednost</w:t>
            </w:r>
          </w:p>
        </w:tc>
        <w:tc>
          <w:tcPr>
            <w:tcW w:w="1047"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511FE3C5"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Izvor podataka</w:t>
            </w:r>
          </w:p>
        </w:tc>
        <w:tc>
          <w:tcPr>
            <w:tcW w:w="3240"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4F71DC19"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Ciljana vrijednost</w:t>
            </w:r>
          </w:p>
        </w:tc>
      </w:tr>
      <w:tr w:rsidR="00902EBB" w:rsidRPr="00A757DE" w14:paraId="3E5B8E36" w14:textId="77777777" w:rsidTr="00D46B1E">
        <w:trPr>
          <w:trHeight w:val="300"/>
        </w:trPr>
        <w:tc>
          <w:tcPr>
            <w:tcW w:w="1596" w:type="dxa"/>
            <w:vMerge/>
            <w:tcBorders>
              <w:top w:val="single" w:sz="4" w:space="0" w:color="DBE5F1"/>
              <w:left w:val="single" w:sz="4" w:space="0" w:color="DBE5F1"/>
              <w:bottom w:val="single" w:sz="4" w:space="0" w:color="DBE5F1"/>
              <w:right w:val="single" w:sz="4" w:space="0" w:color="DBE5F1"/>
            </w:tcBorders>
            <w:vAlign w:val="center"/>
            <w:hideMark/>
          </w:tcPr>
          <w:p w14:paraId="7E001C38" w14:textId="77777777" w:rsidR="00902EBB" w:rsidRPr="00A757DE" w:rsidRDefault="00902EBB" w:rsidP="00A757DE">
            <w:pPr>
              <w:spacing w:line="240" w:lineRule="auto"/>
              <w:rPr>
                <w:rFonts w:ascii="Times New Roman" w:hAnsi="Times New Roman" w:cs="Times New Roman"/>
                <w:color w:val="000000"/>
              </w:rPr>
            </w:pPr>
          </w:p>
        </w:tc>
        <w:tc>
          <w:tcPr>
            <w:tcW w:w="1475" w:type="dxa"/>
            <w:vMerge/>
            <w:tcBorders>
              <w:top w:val="single" w:sz="4" w:space="0" w:color="DBE5F1"/>
              <w:left w:val="single" w:sz="4" w:space="0" w:color="DBE5F1"/>
              <w:bottom w:val="single" w:sz="4" w:space="0" w:color="DBE5F1"/>
              <w:right w:val="single" w:sz="4" w:space="0" w:color="DBE5F1"/>
            </w:tcBorders>
            <w:vAlign w:val="center"/>
            <w:hideMark/>
          </w:tcPr>
          <w:p w14:paraId="65477B0A" w14:textId="77777777" w:rsidR="00902EBB" w:rsidRPr="00A757DE" w:rsidRDefault="00902EBB" w:rsidP="00A757DE">
            <w:pPr>
              <w:spacing w:line="240" w:lineRule="auto"/>
              <w:rPr>
                <w:rFonts w:ascii="Times New Roman" w:hAnsi="Times New Roman" w:cs="Times New Roman"/>
                <w:color w:val="000000"/>
              </w:rPr>
            </w:pPr>
          </w:p>
        </w:tc>
        <w:tc>
          <w:tcPr>
            <w:tcW w:w="1059" w:type="dxa"/>
            <w:vMerge/>
            <w:tcBorders>
              <w:top w:val="single" w:sz="4" w:space="0" w:color="DBE5F1"/>
              <w:left w:val="single" w:sz="4" w:space="0" w:color="DBE5F1"/>
              <w:bottom w:val="single" w:sz="4" w:space="0" w:color="DBE5F1"/>
              <w:right w:val="single" w:sz="4" w:space="0" w:color="DBE5F1"/>
            </w:tcBorders>
            <w:vAlign w:val="center"/>
            <w:hideMark/>
          </w:tcPr>
          <w:p w14:paraId="024821A7" w14:textId="77777777" w:rsidR="00902EBB" w:rsidRPr="00A757DE" w:rsidRDefault="00902EBB" w:rsidP="00A757DE">
            <w:pPr>
              <w:spacing w:line="240" w:lineRule="auto"/>
              <w:rPr>
                <w:rFonts w:ascii="Times New Roman" w:hAnsi="Times New Roman" w:cs="Times New Roman"/>
                <w:color w:val="000000"/>
              </w:rPr>
            </w:pPr>
          </w:p>
        </w:tc>
        <w:tc>
          <w:tcPr>
            <w:tcW w:w="1203" w:type="dxa"/>
            <w:vMerge/>
            <w:tcBorders>
              <w:top w:val="single" w:sz="4" w:space="0" w:color="DBE5F1"/>
              <w:left w:val="single" w:sz="4" w:space="0" w:color="DBE5F1"/>
              <w:bottom w:val="single" w:sz="4" w:space="0" w:color="DBE5F1"/>
              <w:right w:val="single" w:sz="4" w:space="0" w:color="DBE5F1"/>
            </w:tcBorders>
            <w:vAlign w:val="center"/>
            <w:hideMark/>
          </w:tcPr>
          <w:p w14:paraId="243FB02D" w14:textId="77777777" w:rsidR="00902EBB" w:rsidRPr="00A757DE" w:rsidRDefault="00902EBB" w:rsidP="00A757DE">
            <w:pPr>
              <w:spacing w:line="240" w:lineRule="auto"/>
              <w:rPr>
                <w:rFonts w:ascii="Times New Roman" w:hAnsi="Times New Roman" w:cs="Times New Roman"/>
                <w:color w:val="000000"/>
              </w:rPr>
            </w:pPr>
          </w:p>
        </w:tc>
        <w:tc>
          <w:tcPr>
            <w:tcW w:w="1047" w:type="dxa"/>
            <w:vMerge/>
            <w:tcBorders>
              <w:top w:val="single" w:sz="4" w:space="0" w:color="DBE5F1"/>
              <w:left w:val="single" w:sz="4" w:space="0" w:color="DBE5F1"/>
              <w:bottom w:val="single" w:sz="4" w:space="0" w:color="DBE5F1"/>
              <w:right w:val="single" w:sz="4" w:space="0" w:color="DBE5F1"/>
            </w:tcBorders>
            <w:vAlign w:val="center"/>
            <w:hideMark/>
          </w:tcPr>
          <w:p w14:paraId="3A568425" w14:textId="77777777" w:rsidR="00902EBB" w:rsidRPr="00A757DE" w:rsidRDefault="00902EBB" w:rsidP="00A757DE">
            <w:pPr>
              <w:spacing w:line="240" w:lineRule="auto"/>
              <w:rPr>
                <w:rFonts w:ascii="Times New Roman" w:hAnsi="Times New Roman" w:cs="Times New Roman"/>
                <w:color w:val="000000"/>
              </w:rPr>
            </w:pPr>
          </w:p>
        </w:tc>
        <w:tc>
          <w:tcPr>
            <w:tcW w:w="1080" w:type="dxa"/>
            <w:tcBorders>
              <w:top w:val="nil"/>
              <w:left w:val="nil"/>
              <w:bottom w:val="single" w:sz="4" w:space="0" w:color="DBE5F1"/>
              <w:right w:val="single" w:sz="4" w:space="0" w:color="DBE5F1"/>
            </w:tcBorders>
            <w:shd w:val="clear" w:color="000000" w:fill="EAF1DD"/>
            <w:noWrap/>
            <w:vAlign w:val="bottom"/>
            <w:hideMark/>
          </w:tcPr>
          <w:p w14:paraId="24184919"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(2024.)</w:t>
            </w:r>
          </w:p>
        </w:tc>
        <w:tc>
          <w:tcPr>
            <w:tcW w:w="1080" w:type="dxa"/>
            <w:tcBorders>
              <w:top w:val="nil"/>
              <w:left w:val="nil"/>
              <w:bottom w:val="single" w:sz="4" w:space="0" w:color="DBE5F1"/>
              <w:right w:val="single" w:sz="4" w:space="0" w:color="DBE5F1"/>
            </w:tcBorders>
            <w:shd w:val="clear" w:color="000000" w:fill="EAF1DD"/>
            <w:noWrap/>
            <w:vAlign w:val="bottom"/>
            <w:hideMark/>
          </w:tcPr>
          <w:p w14:paraId="52B90CC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(2025.)</w:t>
            </w:r>
          </w:p>
        </w:tc>
        <w:tc>
          <w:tcPr>
            <w:tcW w:w="1080" w:type="dxa"/>
            <w:tcBorders>
              <w:top w:val="nil"/>
              <w:left w:val="nil"/>
              <w:bottom w:val="single" w:sz="4" w:space="0" w:color="DBE5F1"/>
              <w:right w:val="single" w:sz="4" w:space="0" w:color="DBE5F1"/>
            </w:tcBorders>
            <w:shd w:val="clear" w:color="000000" w:fill="EAF1DD"/>
            <w:noWrap/>
            <w:vAlign w:val="bottom"/>
            <w:hideMark/>
          </w:tcPr>
          <w:p w14:paraId="202B7606"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(2026.)</w:t>
            </w:r>
          </w:p>
        </w:tc>
      </w:tr>
      <w:tr w:rsidR="00902EBB" w:rsidRPr="00A757DE" w14:paraId="637AECCE" w14:textId="77777777" w:rsidTr="00D46B1E">
        <w:trPr>
          <w:trHeight w:val="1182"/>
        </w:trPr>
        <w:tc>
          <w:tcPr>
            <w:tcW w:w="1596" w:type="dxa"/>
            <w:tcBorders>
              <w:top w:val="single" w:sz="4" w:space="0" w:color="DBE5F1"/>
              <w:left w:val="single" w:sz="4" w:space="0" w:color="DBE5F1"/>
              <w:bottom w:val="single" w:sz="4" w:space="0" w:color="DBE5F1"/>
              <w:right w:val="single" w:sz="4" w:space="0" w:color="DBE5F1"/>
            </w:tcBorders>
            <w:vAlign w:val="center"/>
          </w:tcPr>
          <w:p w14:paraId="596B72C6"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Gostovanja kazališnih predstava</w:t>
            </w:r>
          </w:p>
        </w:tc>
        <w:tc>
          <w:tcPr>
            <w:tcW w:w="1475" w:type="dxa"/>
            <w:tcBorders>
              <w:top w:val="single" w:sz="4" w:space="0" w:color="DBE5F1"/>
              <w:left w:val="single" w:sz="4" w:space="0" w:color="DBE5F1"/>
              <w:bottom w:val="single" w:sz="4" w:space="0" w:color="DBE5F1"/>
              <w:right w:val="single" w:sz="4" w:space="0" w:color="DBE5F1"/>
            </w:tcBorders>
            <w:vAlign w:val="center"/>
          </w:tcPr>
          <w:p w14:paraId="0A1F08E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Osmišljavanje programa i ugovaranje gostovanja</w:t>
            </w:r>
          </w:p>
        </w:tc>
        <w:tc>
          <w:tcPr>
            <w:tcW w:w="1059" w:type="dxa"/>
            <w:tcBorders>
              <w:top w:val="single" w:sz="4" w:space="0" w:color="DBE5F1"/>
              <w:left w:val="single" w:sz="4" w:space="0" w:color="DBE5F1"/>
              <w:bottom w:val="single" w:sz="4" w:space="0" w:color="DBE5F1"/>
              <w:right w:val="single" w:sz="4" w:space="0" w:color="DBE5F1"/>
            </w:tcBorders>
            <w:vAlign w:val="center"/>
          </w:tcPr>
          <w:p w14:paraId="63A41EEA"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predstava</w:t>
            </w:r>
          </w:p>
        </w:tc>
        <w:tc>
          <w:tcPr>
            <w:tcW w:w="1203" w:type="dxa"/>
            <w:tcBorders>
              <w:top w:val="single" w:sz="4" w:space="0" w:color="DBE5F1"/>
              <w:left w:val="single" w:sz="4" w:space="0" w:color="DBE5F1"/>
              <w:bottom w:val="single" w:sz="4" w:space="0" w:color="DBE5F1"/>
              <w:right w:val="single" w:sz="4" w:space="0" w:color="DBE5F1"/>
            </w:tcBorders>
            <w:vAlign w:val="center"/>
          </w:tcPr>
          <w:p w14:paraId="2A42D0EC"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8</w:t>
            </w:r>
          </w:p>
        </w:tc>
        <w:tc>
          <w:tcPr>
            <w:tcW w:w="1047" w:type="dxa"/>
            <w:tcBorders>
              <w:top w:val="single" w:sz="4" w:space="0" w:color="DBE5F1"/>
              <w:left w:val="single" w:sz="4" w:space="0" w:color="DBE5F1"/>
              <w:bottom w:val="single" w:sz="4" w:space="0" w:color="DBE5F1"/>
              <w:right w:val="single" w:sz="4" w:space="0" w:color="DBE5F1"/>
            </w:tcBorders>
            <w:vAlign w:val="center"/>
          </w:tcPr>
          <w:p w14:paraId="6055C65F"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1080" w:type="dxa"/>
            <w:tcBorders>
              <w:top w:val="single" w:sz="4" w:space="0" w:color="DBE5F1"/>
              <w:left w:val="single" w:sz="4" w:space="0" w:color="DBE5F1"/>
              <w:bottom w:val="single" w:sz="4" w:space="0" w:color="DBE5F1"/>
              <w:right w:val="single" w:sz="4" w:space="0" w:color="DBE5F1"/>
            </w:tcBorders>
            <w:vAlign w:val="center"/>
          </w:tcPr>
          <w:p w14:paraId="55A82624"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8</w:t>
            </w:r>
          </w:p>
        </w:tc>
        <w:tc>
          <w:tcPr>
            <w:tcW w:w="1080" w:type="dxa"/>
            <w:tcBorders>
              <w:top w:val="single" w:sz="4" w:space="0" w:color="DBE5F1"/>
              <w:left w:val="single" w:sz="4" w:space="0" w:color="DBE5F1"/>
              <w:bottom w:val="single" w:sz="4" w:space="0" w:color="DBE5F1"/>
              <w:right w:val="single" w:sz="4" w:space="0" w:color="DBE5F1"/>
            </w:tcBorders>
            <w:vAlign w:val="center"/>
          </w:tcPr>
          <w:p w14:paraId="2ECC280B"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9</w:t>
            </w:r>
          </w:p>
        </w:tc>
        <w:tc>
          <w:tcPr>
            <w:tcW w:w="1080" w:type="dxa"/>
            <w:tcBorders>
              <w:top w:val="single" w:sz="4" w:space="0" w:color="DBE5F1"/>
              <w:left w:val="single" w:sz="4" w:space="0" w:color="DBE5F1"/>
              <w:bottom w:val="single" w:sz="4" w:space="0" w:color="DBE5F1"/>
              <w:right w:val="single" w:sz="4" w:space="0" w:color="DBE5F1"/>
            </w:tcBorders>
            <w:vAlign w:val="center"/>
          </w:tcPr>
          <w:p w14:paraId="6928F63A"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9</w:t>
            </w:r>
          </w:p>
        </w:tc>
      </w:tr>
      <w:tr w:rsidR="00902EBB" w:rsidRPr="00A757DE" w14:paraId="10EC8F45" w14:textId="77777777" w:rsidTr="00D46B1E">
        <w:trPr>
          <w:trHeight w:val="1182"/>
        </w:trPr>
        <w:tc>
          <w:tcPr>
            <w:tcW w:w="1596" w:type="dxa"/>
            <w:tcBorders>
              <w:top w:val="single" w:sz="4" w:space="0" w:color="DBE5F1"/>
              <w:left w:val="single" w:sz="4" w:space="0" w:color="DBE5F1"/>
              <w:bottom w:val="single" w:sz="4" w:space="0" w:color="DBE5F1"/>
              <w:right w:val="single" w:sz="4" w:space="0" w:color="DBE5F1"/>
            </w:tcBorders>
            <w:vAlign w:val="center"/>
          </w:tcPr>
          <w:p w14:paraId="7DDB7D97"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Posjećenost predstava</w:t>
            </w:r>
          </w:p>
        </w:tc>
        <w:tc>
          <w:tcPr>
            <w:tcW w:w="1475" w:type="dxa"/>
            <w:tcBorders>
              <w:top w:val="single" w:sz="4" w:space="0" w:color="DBE5F1"/>
              <w:left w:val="single" w:sz="4" w:space="0" w:color="DBE5F1"/>
              <w:bottom w:val="single" w:sz="4" w:space="0" w:color="DBE5F1"/>
              <w:right w:val="single" w:sz="4" w:space="0" w:color="DBE5F1"/>
            </w:tcBorders>
            <w:vAlign w:val="center"/>
          </w:tcPr>
          <w:p w14:paraId="686DF321"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Praćenje broja posjetitelja na događanjima putem sustava prodaje karata</w:t>
            </w:r>
          </w:p>
        </w:tc>
        <w:tc>
          <w:tcPr>
            <w:tcW w:w="1059" w:type="dxa"/>
            <w:tcBorders>
              <w:top w:val="single" w:sz="4" w:space="0" w:color="DBE5F1"/>
              <w:left w:val="single" w:sz="4" w:space="0" w:color="DBE5F1"/>
              <w:bottom w:val="single" w:sz="4" w:space="0" w:color="DBE5F1"/>
              <w:right w:val="single" w:sz="4" w:space="0" w:color="DBE5F1"/>
            </w:tcBorders>
            <w:vAlign w:val="center"/>
          </w:tcPr>
          <w:p w14:paraId="5D151AC5"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osoba</w:t>
            </w:r>
          </w:p>
        </w:tc>
        <w:tc>
          <w:tcPr>
            <w:tcW w:w="1203" w:type="dxa"/>
            <w:tcBorders>
              <w:top w:val="single" w:sz="4" w:space="0" w:color="DBE5F1"/>
              <w:left w:val="single" w:sz="4" w:space="0" w:color="DBE5F1"/>
              <w:bottom w:val="single" w:sz="4" w:space="0" w:color="DBE5F1"/>
              <w:right w:val="single" w:sz="4" w:space="0" w:color="DBE5F1"/>
            </w:tcBorders>
            <w:vAlign w:val="center"/>
          </w:tcPr>
          <w:p w14:paraId="0DB0D2FB"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1200</w:t>
            </w:r>
          </w:p>
        </w:tc>
        <w:tc>
          <w:tcPr>
            <w:tcW w:w="1047" w:type="dxa"/>
            <w:tcBorders>
              <w:top w:val="single" w:sz="4" w:space="0" w:color="DBE5F1"/>
              <w:left w:val="single" w:sz="4" w:space="0" w:color="DBE5F1"/>
              <w:bottom w:val="single" w:sz="4" w:space="0" w:color="DBE5F1"/>
              <w:right w:val="single" w:sz="4" w:space="0" w:color="DBE5F1"/>
            </w:tcBorders>
            <w:vAlign w:val="center"/>
          </w:tcPr>
          <w:p w14:paraId="539AB1BD"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1080" w:type="dxa"/>
            <w:tcBorders>
              <w:top w:val="single" w:sz="4" w:space="0" w:color="DBE5F1"/>
              <w:left w:val="single" w:sz="4" w:space="0" w:color="DBE5F1"/>
              <w:bottom w:val="single" w:sz="4" w:space="0" w:color="DBE5F1"/>
              <w:right w:val="single" w:sz="4" w:space="0" w:color="DBE5F1"/>
            </w:tcBorders>
            <w:vAlign w:val="center"/>
          </w:tcPr>
          <w:p w14:paraId="70A16F3B"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1350</w:t>
            </w:r>
          </w:p>
        </w:tc>
        <w:tc>
          <w:tcPr>
            <w:tcW w:w="1080" w:type="dxa"/>
            <w:tcBorders>
              <w:top w:val="single" w:sz="4" w:space="0" w:color="DBE5F1"/>
              <w:left w:val="single" w:sz="4" w:space="0" w:color="DBE5F1"/>
              <w:bottom w:val="single" w:sz="4" w:space="0" w:color="DBE5F1"/>
              <w:right w:val="single" w:sz="4" w:space="0" w:color="DBE5F1"/>
            </w:tcBorders>
            <w:vAlign w:val="center"/>
          </w:tcPr>
          <w:p w14:paraId="7C3526E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1500</w:t>
            </w:r>
          </w:p>
        </w:tc>
        <w:tc>
          <w:tcPr>
            <w:tcW w:w="1080" w:type="dxa"/>
            <w:tcBorders>
              <w:top w:val="single" w:sz="4" w:space="0" w:color="DBE5F1"/>
              <w:left w:val="single" w:sz="4" w:space="0" w:color="DBE5F1"/>
              <w:bottom w:val="single" w:sz="4" w:space="0" w:color="DBE5F1"/>
              <w:right w:val="single" w:sz="4" w:space="0" w:color="DBE5F1"/>
            </w:tcBorders>
            <w:vAlign w:val="center"/>
          </w:tcPr>
          <w:p w14:paraId="1E21C76E"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1500</w:t>
            </w:r>
          </w:p>
        </w:tc>
      </w:tr>
    </w:tbl>
    <w:p w14:paraId="5E410868" w14:textId="77777777" w:rsidR="00902EBB" w:rsidRPr="00A757DE" w:rsidRDefault="00902EBB" w:rsidP="00A757DE">
      <w:pPr>
        <w:pStyle w:val="Uvuenotijeloteksta"/>
        <w:rPr>
          <w:i/>
          <w:iCs/>
          <w:sz w:val="22"/>
          <w:szCs w:val="22"/>
        </w:rPr>
      </w:pPr>
    </w:p>
    <w:p w14:paraId="7FEC5C69" w14:textId="77777777" w:rsidR="00902EBB" w:rsidRPr="00A757DE" w:rsidRDefault="00902EBB" w:rsidP="00A757DE">
      <w:pPr>
        <w:spacing w:line="240" w:lineRule="auto"/>
        <w:rPr>
          <w:rFonts w:ascii="Times New Roman" w:hAnsi="Times New Roman" w:cs="Times New Roman"/>
          <w:b/>
          <w:i/>
          <w:iCs/>
        </w:rPr>
      </w:pPr>
      <w:r w:rsidRPr="00A757DE">
        <w:rPr>
          <w:rFonts w:ascii="Times New Roman" w:hAnsi="Times New Roman" w:cs="Times New Roman"/>
          <w:b/>
          <w:i/>
          <w:iCs/>
        </w:rPr>
        <w:t>Izvještaj o postignutim ciljevima i rezultatima programa temeljenim na pokazateljima uspješnosti iz nadležnosti proračunskog korisnika u prethodnoj godini</w:t>
      </w:r>
    </w:p>
    <w:p w14:paraId="29A23829"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Centar je uspješno organizirao 22. po redu Jesen s ukupno osam programa, odnosno predstava. Pojedine su predstave bile rasprodane, s kapacitetom gledališta od 225 sjedećih mjesta, a po potrebi i 18 sjedećih mjesta više.</w:t>
      </w:r>
    </w:p>
    <w:p w14:paraId="4F5134DE" w14:textId="77777777" w:rsidR="00902EBB" w:rsidRPr="00A757DE" w:rsidRDefault="00902EBB" w:rsidP="00A757DE">
      <w:pPr>
        <w:spacing w:line="240" w:lineRule="auto"/>
        <w:rPr>
          <w:rFonts w:ascii="Times New Roman" w:hAnsi="Times New Roman" w:cs="Times New Roman"/>
          <w:b/>
          <w:bCs/>
          <w:i/>
          <w:iCs/>
        </w:rPr>
      </w:pPr>
    </w:p>
    <w:p w14:paraId="7965F66C" w14:textId="77777777" w:rsidR="00902EBB" w:rsidRPr="00A757DE" w:rsidRDefault="00902EBB" w:rsidP="00D07E75">
      <w:pPr>
        <w:pStyle w:val="Uvuenotijeloteksta"/>
        <w:numPr>
          <w:ilvl w:val="2"/>
          <w:numId w:val="32"/>
        </w:numPr>
        <w:ind w:left="1701"/>
        <w:jc w:val="left"/>
        <w:rPr>
          <w:b/>
          <w:bCs/>
          <w:sz w:val="22"/>
          <w:szCs w:val="22"/>
        </w:rPr>
      </w:pPr>
      <w:r w:rsidRPr="00A757DE">
        <w:rPr>
          <w:b/>
          <w:bCs/>
          <w:sz w:val="22"/>
          <w:szCs w:val="22"/>
        </w:rPr>
        <w:t>Proljeće u Kostreni</w:t>
      </w:r>
    </w:p>
    <w:p w14:paraId="57AB7BE7" w14:textId="77777777" w:rsidR="00902EBB" w:rsidRPr="00A757DE" w:rsidRDefault="00902EBB" w:rsidP="00A757DE">
      <w:pPr>
        <w:pStyle w:val="Uvuenotijeloteksta"/>
        <w:rPr>
          <w:sz w:val="22"/>
          <w:szCs w:val="22"/>
        </w:rPr>
      </w:pPr>
      <w:r w:rsidRPr="00A757DE">
        <w:rPr>
          <w:b/>
          <w:bCs/>
          <w:sz w:val="22"/>
          <w:szCs w:val="22"/>
        </w:rPr>
        <w:t>Opis programa:</w:t>
      </w:r>
      <w:r w:rsidRPr="00A757DE">
        <w:rPr>
          <w:b/>
          <w:bCs/>
          <w:i/>
          <w:iCs/>
          <w:sz w:val="22"/>
          <w:szCs w:val="22"/>
        </w:rPr>
        <w:t xml:space="preserve"> </w:t>
      </w:r>
      <w:r w:rsidRPr="00A757DE">
        <w:rPr>
          <w:sz w:val="22"/>
          <w:szCs w:val="22"/>
        </w:rPr>
        <w:t xml:space="preserve">Proljeće u Kostreni kulturna je manifestacija namijenjena djeci i mladima. Podrazumijeva kazališne predstave, gostovanja kazališnih skupina iz cijele Hrvatske, kino projekcije, </w:t>
      </w:r>
      <w:r w:rsidRPr="00A757DE">
        <w:rPr>
          <w:sz w:val="22"/>
          <w:szCs w:val="22"/>
        </w:rPr>
        <w:lastRenderedPageBreak/>
        <w:t xml:space="preserve">radionice, zanimljiva predavanja, razne igre na otvorenom, šetnje i upoznavanje s </w:t>
      </w:r>
      <w:proofErr w:type="spellStart"/>
      <w:r w:rsidRPr="00A757DE">
        <w:rPr>
          <w:sz w:val="22"/>
          <w:szCs w:val="22"/>
        </w:rPr>
        <w:t>kostrenskim</w:t>
      </w:r>
      <w:proofErr w:type="spellEnd"/>
      <w:r w:rsidRPr="00A757DE">
        <w:rPr>
          <w:sz w:val="22"/>
          <w:szCs w:val="22"/>
        </w:rPr>
        <w:t xml:space="preserve"> udrugama i zanimljivim lokalitetima. Sudionici su učenici OŠ Kostrena i polaznici DV Zlatna ribica koji plaćaju simboličnu cijenu kotizacije za sudjelovanje u programu. </w:t>
      </w:r>
    </w:p>
    <w:p w14:paraId="68BD31B2" w14:textId="77777777" w:rsidR="00902EBB" w:rsidRPr="00A757DE" w:rsidRDefault="00902EBB" w:rsidP="00A757DE">
      <w:pPr>
        <w:pStyle w:val="Uvuenotijeloteksta"/>
        <w:rPr>
          <w:b/>
          <w:bCs/>
          <w:sz w:val="22"/>
          <w:szCs w:val="22"/>
        </w:rPr>
      </w:pPr>
    </w:p>
    <w:p w14:paraId="3D285F44" w14:textId="77777777" w:rsidR="00902EBB" w:rsidRPr="00A757DE" w:rsidRDefault="00902EBB" w:rsidP="00A757DE">
      <w:pPr>
        <w:pStyle w:val="Naslov3"/>
        <w:rPr>
          <w:sz w:val="22"/>
          <w:szCs w:val="22"/>
        </w:rPr>
      </w:pPr>
      <w:r w:rsidRPr="00A757DE">
        <w:rPr>
          <w:sz w:val="22"/>
          <w:szCs w:val="22"/>
        </w:rPr>
        <w:t xml:space="preserve">Izvor financiranja:  </w:t>
      </w:r>
      <w:r w:rsidRPr="00A757DE">
        <w:rPr>
          <w:sz w:val="22"/>
          <w:szCs w:val="22"/>
        </w:rPr>
        <w:tab/>
      </w:r>
    </w:p>
    <w:p w14:paraId="50DB993B" w14:textId="77777777" w:rsidR="00902EBB" w:rsidRPr="00A757DE" w:rsidRDefault="00902EBB" w:rsidP="00A757DE">
      <w:pPr>
        <w:pStyle w:val="Naslov3"/>
        <w:rPr>
          <w:b/>
          <w:bCs/>
          <w:sz w:val="22"/>
          <w:szCs w:val="22"/>
        </w:rPr>
      </w:pPr>
      <w:r w:rsidRPr="00A757DE">
        <w:rPr>
          <w:b/>
          <w:bCs/>
          <w:sz w:val="22"/>
          <w:szCs w:val="22"/>
        </w:rPr>
        <w:t>Izvor 1 – 6.500,00 EUR iz proračuna Općine Kostrena</w:t>
      </w:r>
    </w:p>
    <w:p w14:paraId="13924AFF" w14:textId="77777777" w:rsidR="00902EBB" w:rsidRPr="00A757DE" w:rsidRDefault="00902EBB" w:rsidP="00A757DE">
      <w:pPr>
        <w:spacing w:line="240" w:lineRule="auto"/>
        <w:rPr>
          <w:rFonts w:ascii="Times New Roman" w:hAnsi="Times New Roman" w:cs="Times New Roman"/>
        </w:rPr>
      </w:pPr>
      <w:r w:rsidRPr="00A757DE">
        <w:rPr>
          <w:rFonts w:ascii="Times New Roman" w:hAnsi="Times New Roman" w:cs="Times New Roman"/>
        </w:rPr>
        <w:t>Izvor 3 -  2.000,00 EUR vlastiti prihod, prodaja ulaznica</w:t>
      </w:r>
    </w:p>
    <w:p w14:paraId="6E53D4F4" w14:textId="77777777" w:rsidR="00902EBB" w:rsidRPr="00A757DE" w:rsidRDefault="00902EBB" w:rsidP="00A757DE">
      <w:pPr>
        <w:spacing w:line="240" w:lineRule="auto"/>
        <w:rPr>
          <w:rFonts w:ascii="Times New Roman" w:hAnsi="Times New Roman" w:cs="Times New Roman"/>
        </w:rPr>
      </w:pPr>
    </w:p>
    <w:p w14:paraId="211D76F3"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b/>
        </w:rPr>
        <w:t>Struktura rashoda</w:t>
      </w:r>
      <w:r w:rsidRPr="00A757DE">
        <w:rPr>
          <w:rFonts w:ascii="Times New Roman" w:hAnsi="Times New Roman" w:cs="Times New Roman"/>
          <w:b/>
          <w:bCs/>
          <w:i/>
          <w:iCs/>
        </w:rPr>
        <w:t>:</w:t>
      </w:r>
      <w:r w:rsidRPr="00A757DE">
        <w:rPr>
          <w:rFonts w:ascii="Times New Roman" w:hAnsi="Times New Roman" w:cs="Times New Roman"/>
        </w:rPr>
        <w:tab/>
      </w:r>
    </w:p>
    <w:p w14:paraId="026907BF"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32 – Materijalni rashodi – iznos od 8.500,00 EUR će se utrošiti na ugovore o gostovanjima predstava, radionica, predavanja, potrebe redarske i tehničke službe, promidžbu putem medija i društvenih mreža, tisak letaka i plakata.</w:t>
      </w:r>
    </w:p>
    <w:p w14:paraId="125AD819" w14:textId="77777777" w:rsidR="00902EBB" w:rsidRPr="00A757DE" w:rsidRDefault="00902EBB" w:rsidP="00A757DE">
      <w:pPr>
        <w:spacing w:line="240" w:lineRule="auto"/>
        <w:jc w:val="both"/>
        <w:rPr>
          <w:rFonts w:ascii="Times New Roman" w:hAnsi="Times New Roman" w:cs="Times New Roman"/>
        </w:rPr>
      </w:pPr>
    </w:p>
    <w:p w14:paraId="4220E2EB" w14:textId="77777777" w:rsidR="00902EBB" w:rsidRPr="00A757DE" w:rsidRDefault="00902EBB" w:rsidP="00A757DE">
      <w:pPr>
        <w:pStyle w:val="Uvuenotijeloteksta"/>
        <w:rPr>
          <w:b/>
          <w:bCs/>
          <w:i/>
          <w:iCs/>
          <w:sz w:val="22"/>
          <w:szCs w:val="22"/>
        </w:rPr>
      </w:pPr>
      <w:r w:rsidRPr="00A757DE">
        <w:rPr>
          <w:b/>
          <w:bCs/>
          <w:sz w:val="22"/>
          <w:szCs w:val="22"/>
        </w:rPr>
        <w:t>Cilj aktivnosti:</w:t>
      </w:r>
      <w:r w:rsidRPr="00A757DE">
        <w:rPr>
          <w:b/>
          <w:bCs/>
          <w:i/>
          <w:iCs/>
          <w:sz w:val="22"/>
          <w:szCs w:val="22"/>
        </w:rPr>
        <w:t xml:space="preserve">  </w:t>
      </w:r>
    </w:p>
    <w:p w14:paraId="02AE25D2" w14:textId="77777777" w:rsidR="00902EBB" w:rsidRPr="00A757DE" w:rsidRDefault="00902EBB" w:rsidP="00A757DE">
      <w:pPr>
        <w:pStyle w:val="Uvuenotijeloteksta"/>
        <w:rPr>
          <w:sz w:val="22"/>
          <w:szCs w:val="22"/>
        </w:rPr>
      </w:pPr>
      <w:r w:rsidRPr="00A757DE">
        <w:rPr>
          <w:sz w:val="22"/>
          <w:szCs w:val="22"/>
        </w:rPr>
        <w:t xml:space="preserve">Omogućiti najmlađim mještanima konzumiranje kvalitetnih kulturnih, kazališnih, glazbenih, likovnih, znanstvenih, plesnih i drugih društvenih i građanskih sadržaja. Promoviranje Kostrene kao Općine prijatelja djece. </w:t>
      </w:r>
    </w:p>
    <w:p w14:paraId="6DED9199" w14:textId="77777777" w:rsidR="00902EBB" w:rsidRPr="00A757DE" w:rsidRDefault="00902EBB" w:rsidP="00A757DE">
      <w:pPr>
        <w:pStyle w:val="Uvuenotijeloteksta"/>
        <w:rPr>
          <w:sz w:val="22"/>
          <w:szCs w:val="22"/>
        </w:rPr>
      </w:pPr>
    </w:p>
    <w:tbl>
      <w:tblPr>
        <w:tblW w:w="9639" w:type="dxa"/>
        <w:tblInd w:w="108" w:type="dxa"/>
        <w:tblLook w:val="04A0" w:firstRow="1" w:lastRow="0" w:firstColumn="1" w:lastColumn="0" w:noHBand="0" w:noVBand="1"/>
      </w:tblPr>
      <w:tblGrid>
        <w:gridCol w:w="1525"/>
        <w:gridCol w:w="2177"/>
        <w:gridCol w:w="1145"/>
        <w:gridCol w:w="1096"/>
        <w:gridCol w:w="1045"/>
        <w:gridCol w:w="935"/>
        <w:gridCol w:w="858"/>
        <w:gridCol w:w="858"/>
      </w:tblGrid>
      <w:tr w:rsidR="00902EBB" w:rsidRPr="00A757DE" w14:paraId="1A511C39" w14:textId="77777777" w:rsidTr="00D46B1E">
        <w:trPr>
          <w:trHeight w:val="300"/>
        </w:trPr>
        <w:tc>
          <w:tcPr>
            <w:tcW w:w="1560"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4DF79025"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Pokazatelj rezultata</w:t>
            </w:r>
          </w:p>
        </w:tc>
        <w:tc>
          <w:tcPr>
            <w:tcW w:w="2268"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2D61CC0F"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Definicija</w:t>
            </w:r>
          </w:p>
        </w:tc>
        <w:tc>
          <w:tcPr>
            <w:tcW w:w="1088"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1BDE3584"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Jedinica</w:t>
            </w:r>
          </w:p>
        </w:tc>
        <w:tc>
          <w:tcPr>
            <w:tcW w:w="1038"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36B7C92B"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Polazna vrijednost</w:t>
            </w:r>
          </w:p>
        </w:tc>
        <w:tc>
          <w:tcPr>
            <w:tcW w:w="1049"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43AD43A6"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Izvor podataka</w:t>
            </w:r>
          </w:p>
        </w:tc>
        <w:tc>
          <w:tcPr>
            <w:tcW w:w="2636"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690906A7"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Ciljana vrijednost</w:t>
            </w:r>
          </w:p>
        </w:tc>
      </w:tr>
      <w:tr w:rsidR="00902EBB" w:rsidRPr="00A757DE" w14:paraId="3D84C527" w14:textId="77777777" w:rsidTr="00D46B1E">
        <w:trPr>
          <w:trHeight w:val="300"/>
        </w:trPr>
        <w:tc>
          <w:tcPr>
            <w:tcW w:w="1560" w:type="dxa"/>
            <w:vMerge/>
            <w:tcBorders>
              <w:top w:val="single" w:sz="4" w:space="0" w:color="DBE5F1"/>
              <w:left w:val="single" w:sz="4" w:space="0" w:color="DBE5F1"/>
              <w:bottom w:val="single" w:sz="4" w:space="0" w:color="DBE5F1"/>
              <w:right w:val="single" w:sz="4" w:space="0" w:color="DBE5F1"/>
            </w:tcBorders>
            <w:vAlign w:val="center"/>
            <w:hideMark/>
          </w:tcPr>
          <w:p w14:paraId="34B46B3C" w14:textId="77777777" w:rsidR="00902EBB" w:rsidRPr="00A757DE" w:rsidRDefault="00902EBB" w:rsidP="00A757DE">
            <w:pPr>
              <w:spacing w:line="240" w:lineRule="auto"/>
              <w:rPr>
                <w:rFonts w:ascii="Times New Roman" w:hAnsi="Times New Roman" w:cs="Times New Roman"/>
                <w:color w:val="000000"/>
              </w:rPr>
            </w:pPr>
          </w:p>
        </w:tc>
        <w:tc>
          <w:tcPr>
            <w:tcW w:w="2268" w:type="dxa"/>
            <w:vMerge/>
            <w:tcBorders>
              <w:top w:val="single" w:sz="4" w:space="0" w:color="DBE5F1"/>
              <w:left w:val="single" w:sz="4" w:space="0" w:color="DBE5F1"/>
              <w:bottom w:val="single" w:sz="4" w:space="0" w:color="DBE5F1"/>
              <w:right w:val="single" w:sz="4" w:space="0" w:color="DBE5F1"/>
            </w:tcBorders>
            <w:vAlign w:val="center"/>
            <w:hideMark/>
          </w:tcPr>
          <w:p w14:paraId="08829CF0" w14:textId="77777777" w:rsidR="00902EBB" w:rsidRPr="00A757DE" w:rsidRDefault="00902EBB" w:rsidP="00A757DE">
            <w:pPr>
              <w:spacing w:line="240" w:lineRule="auto"/>
              <w:rPr>
                <w:rFonts w:ascii="Times New Roman" w:hAnsi="Times New Roman" w:cs="Times New Roman"/>
                <w:color w:val="000000"/>
              </w:rPr>
            </w:pPr>
          </w:p>
        </w:tc>
        <w:tc>
          <w:tcPr>
            <w:tcW w:w="1088" w:type="dxa"/>
            <w:vMerge/>
            <w:tcBorders>
              <w:top w:val="single" w:sz="4" w:space="0" w:color="DBE5F1"/>
              <w:left w:val="single" w:sz="4" w:space="0" w:color="DBE5F1"/>
              <w:bottom w:val="single" w:sz="4" w:space="0" w:color="DBE5F1"/>
              <w:right w:val="single" w:sz="4" w:space="0" w:color="DBE5F1"/>
            </w:tcBorders>
            <w:vAlign w:val="center"/>
            <w:hideMark/>
          </w:tcPr>
          <w:p w14:paraId="15CB6940" w14:textId="77777777" w:rsidR="00902EBB" w:rsidRPr="00A757DE" w:rsidRDefault="00902EBB" w:rsidP="00A757DE">
            <w:pPr>
              <w:spacing w:line="240" w:lineRule="auto"/>
              <w:rPr>
                <w:rFonts w:ascii="Times New Roman" w:hAnsi="Times New Roman" w:cs="Times New Roman"/>
                <w:color w:val="000000"/>
              </w:rPr>
            </w:pPr>
          </w:p>
        </w:tc>
        <w:tc>
          <w:tcPr>
            <w:tcW w:w="1038" w:type="dxa"/>
            <w:vMerge/>
            <w:tcBorders>
              <w:top w:val="single" w:sz="4" w:space="0" w:color="DBE5F1"/>
              <w:left w:val="single" w:sz="4" w:space="0" w:color="DBE5F1"/>
              <w:bottom w:val="single" w:sz="4" w:space="0" w:color="DBE5F1"/>
              <w:right w:val="single" w:sz="4" w:space="0" w:color="DBE5F1"/>
            </w:tcBorders>
            <w:vAlign w:val="center"/>
            <w:hideMark/>
          </w:tcPr>
          <w:p w14:paraId="3791695C" w14:textId="77777777" w:rsidR="00902EBB" w:rsidRPr="00A757DE" w:rsidRDefault="00902EBB" w:rsidP="00A757DE">
            <w:pPr>
              <w:spacing w:line="240" w:lineRule="auto"/>
              <w:rPr>
                <w:rFonts w:ascii="Times New Roman" w:hAnsi="Times New Roman" w:cs="Times New Roman"/>
                <w:color w:val="000000"/>
              </w:rPr>
            </w:pPr>
          </w:p>
        </w:tc>
        <w:tc>
          <w:tcPr>
            <w:tcW w:w="1049" w:type="dxa"/>
            <w:vMerge/>
            <w:tcBorders>
              <w:top w:val="single" w:sz="4" w:space="0" w:color="DBE5F1"/>
              <w:left w:val="single" w:sz="4" w:space="0" w:color="DBE5F1"/>
              <w:bottom w:val="single" w:sz="4" w:space="0" w:color="DBE5F1"/>
              <w:right w:val="single" w:sz="4" w:space="0" w:color="DBE5F1"/>
            </w:tcBorders>
            <w:vAlign w:val="center"/>
            <w:hideMark/>
          </w:tcPr>
          <w:p w14:paraId="6083AF3C" w14:textId="77777777" w:rsidR="00902EBB" w:rsidRPr="00A757DE" w:rsidRDefault="00902EBB" w:rsidP="00A757DE">
            <w:pPr>
              <w:spacing w:line="240" w:lineRule="auto"/>
              <w:rPr>
                <w:rFonts w:ascii="Times New Roman" w:hAnsi="Times New Roman" w:cs="Times New Roman"/>
                <w:color w:val="000000"/>
              </w:rPr>
            </w:pPr>
          </w:p>
        </w:tc>
        <w:tc>
          <w:tcPr>
            <w:tcW w:w="935" w:type="dxa"/>
            <w:tcBorders>
              <w:top w:val="nil"/>
              <w:left w:val="nil"/>
              <w:bottom w:val="single" w:sz="4" w:space="0" w:color="DBE5F1"/>
              <w:right w:val="single" w:sz="4" w:space="0" w:color="DBE5F1"/>
            </w:tcBorders>
            <w:shd w:val="clear" w:color="000000" w:fill="EAF1DD"/>
            <w:noWrap/>
            <w:vAlign w:val="bottom"/>
            <w:hideMark/>
          </w:tcPr>
          <w:p w14:paraId="36E66F35"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(2024.)</w:t>
            </w:r>
          </w:p>
        </w:tc>
        <w:tc>
          <w:tcPr>
            <w:tcW w:w="843" w:type="dxa"/>
            <w:tcBorders>
              <w:top w:val="nil"/>
              <w:left w:val="nil"/>
              <w:bottom w:val="single" w:sz="4" w:space="0" w:color="DBE5F1"/>
              <w:right w:val="single" w:sz="4" w:space="0" w:color="DBE5F1"/>
            </w:tcBorders>
            <w:shd w:val="clear" w:color="000000" w:fill="EAF1DD"/>
            <w:noWrap/>
            <w:vAlign w:val="bottom"/>
            <w:hideMark/>
          </w:tcPr>
          <w:p w14:paraId="4145190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(2025.)</w:t>
            </w:r>
          </w:p>
        </w:tc>
        <w:tc>
          <w:tcPr>
            <w:tcW w:w="858" w:type="dxa"/>
            <w:tcBorders>
              <w:top w:val="nil"/>
              <w:left w:val="nil"/>
              <w:bottom w:val="single" w:sz="4" w:space="0" w:color="DBE5F1"/>
              <w:right w:val="single" w:sz="4" w:space="0" w:color="DBE5F1"/>
            </w:tcBorders>
            <w:shd w:val="clear" w:color="000000" w:fill="EAF1DD"/>
            <w:noWrap/>
            <w:vAlign w:val="bottom"/>
            <w:hideMark/>
          </w:tcPr>
          <w:p w14:paraId="12DCD93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(2026.)</w:t>
            </w:r>
          </w:p>
        </w:tc>
      </w:tr>
      <w:tr w:rsidR="00902EBB" w:rsidRPr="00A757DE" w14:paraId="7DEE4522" w14:textId="77777777" w:rsidTr="00D46B1E">
        <w:trPr>
          <w:trHeight w:val="1182"/>
        </w:trPr>
        <w:tc>
          <w:tcPr>
            <w:tcW w:w="1560" w:type="dxa"/>
            <w:tcBorders>
              <w:top w:val="single" w:sz="4" w:space="0" w:color="DBE5F1"/>
              <w:left w:val="single" w:sz="4" w:space="0" w:color="DBE5F1"/>
              <w:bottom w:val="single" w:sz="4" w:space="0" w:color="DBE5F1"/>
              <w:right w:val="single" w:sz="4" w:space="0" w:color="DBE5F1"/>
            </w:tcBorders>
            <w:vAlign w:val="center"/>
          </w:tcPr>
          <w:p w14:paraId="298C444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Kazališne i kino predstave, razne druge aktivnosti</w:t>
            </w:r>
          </w:p>
        </w:tc>
        <w:tc>
          <w:tcPr>
            <w:tcW w:w="2268" w:type="dxa"/>
            <w:tcBorders>
              <w:top w:val="single" w:sz="4" w:space="0" w:color="DBE5F1"/>
              <w:left w:val="single" w:sz="4" w:space="0" w:color="DBE5F1"/>
              <w:bottom w:val="single" w:sz="4" w:space="0" w:color="DBE5F1"/>
              <w:right w:val="single" w:sz="4" w:space="0" w:color="DBE5F1"/>
            </w:tcBorders>
            <w:vAlign w:val="center"/>
          </w:tcPr>
          <w:p w14:paraId="05245334"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Osmišljavanje programa i ugovaranje gostovanja</w:t>
            </w:r>
          </w:p>
        </w:tc>
        <w:tc>
          <w:tcPr>
            <w:tcW w:w="1088" w:type="dxa"/>
            <w:tcBorders>
              <w:top w:val="single" w:sz="4" w:space="0" w:color="DBE5F1"/>
              <w:left w:val="single" w:sz="4" w:space="0" w:color="DBE5F1"/>
              <w:bottom w:val="single" w:sz="4" w:space="0" w:color="DBE5F1"/>
              <w:right w:val="single" w:sz="4" w:space="0" w:color="DBE5F1"/>
            </w:tcBorders>
            <w:vAlign w:val="center"/>
          </w:tcPr>
          <w:p w14:paraId="5D98AB95"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aktivnosti</w:t>
            </w:r>
          </w:p>
        </w:tc>
        <w:tc>
          <w:tcPr>
            <w:tcW w:w="1038" w:type="dxa"/>
            <w:tcBorders>
              <w:top w:val="single" w:sz="4" w:space="0" w:color="DBE5F1"/>
              <w:left w:val="single" w:sz="4" w:space="0" w:color="DBE5F1"/>
              <w:bottom w:val="single" w:sz="4" w:space="0" w:color="DBE5F1"/>
              <w:right w:val="single" w:sz="4" w:space="0" w:color="DBE5F1"/>
            </w:tcBorders>
            <w:vAlign w:val="center"/>
          </w:tcPr>
          <w:p w14:paraId="44FB6E16"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5</w:t>
            </w:r>
          </w:p>
        </w:tc>
        <w:tc>
          <w:tcPr>
            <w:tcW w:w="1049" w:type="dxa"/>
            <w:tcBorders>
              <w:top w:val="single" w:sz="4" w:space="0" w:color="DBE5F1"/>
              <w:left w:val="single" w:sz="4" w:space="0" w:color="DBE5F1"/>
              <w:bottom w:val="single" w:sz="4" w:space="0" w:color="DBE5F1"/>
              <w:right w:val="single" w:sz="4" w:space="0" w:color="DBE5F1"/>
            </w:tcBorders>
            <w:vAlign w:val="center"/>
          </w:tcPr>
          <w:p w14:paraId="7CBB1E9A"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935" w:type="dxa"/>
            <w:tcBorders>
              <w:top w:val="single" w:sz="4" w:space="0" w:color="DBE5F1"/>
              <w:left w:val="single" w:sz="4" w:space="0" w:color="DBE5F1"/>
              <w:bottom w:val="single" w:sz="4" w:space="0" w:color="DBE5F1"/>
              <w:right w:val="single" w:sz="4" w:space="0" w:color="DBE5F1"/>
            </w:tcBorders>
            <w:vAlign w:val="center"/>
          </w:tcPr>
          <w:p w14:paraId="3191E744"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6</w:t>
            </w:r>
          </w:p>
        </w:tc>
        <w:tc>
          <w:tcPr>
            <w:tcW w:w="843" w:type="dxa"/>
            <w:tcBorders>
              <w:top w:val="single" w:sz="4" w:space="0" w:color="DBE5F1"/>
              <w:left w:val="single" w:sz="4" w:space="0" w:color="DBE5F1"/>
              <w:bottom w:val="single" w:sz="4" w:space="0" w:color="DBE5F1"/>
              <w:right w:val="single" w:sz="4" w:space="0" w:color="DBE5F1"/>
            </w:tcBorders>
            <w:vAlign w:val="center"/>
          </w:tcPr>
          <w:p w14:paraId="4561F624"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6</w:t>
            </w:r>
          </w:p>
        </w:tc>
        <w:tc>
          <w:tcPr>
            <w:tcW w:w="858" w:type="dxa"/>
            <w:tcBorders>
              <w:top w:val="single" w:sz="4" w:space="0" w:color="DBE5F1"/>
              <w:left w:val="single" w:sz="4" w:space="0" w:color="DBE5F1"/>
              <w:bottom w:val="single" w:sz="4" w:space="0" w:color="DBE5F1"/>
              <w:right w:val="single" w:sz="4" w:space="0" w:color="DBE5F1"/>
            </w:tcBorders>
            <w:vAlign w:val="center"/>
          </w:tcPr>
          <w:p w14:paraId="5A2CA622"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6</w:t>
            </w:r>
          </w:p>
        </w:tc>
      </w:tr>
      <w:tr w:rsidR="00902EBB" w:rsidRPr="00A757DE" w14:paraId="36B75380" w14:textId="77777777" w:rsidTr="00D46B1E">
        <w:trPr>
          <w:trHeight w:val="1182"/>
        </w:trPr>
        <w:tc>
          <w:tcPr>
            <w:tcW w:w="1560" w:type="dxa"/>
            <w:tcBorders>
              <w:top w:val="single" w:sz="4" w:space="0" w:color="DBE5F1"/>
              <w:left w:val="single" w:sz="4" w:space="0" w:color="DBE5F1"/>
              <w:bottom w:val="single" w:sz="4" w:space="0" w:color="DBE5F1"/>
              <w:right w:val="single" w:sz="4" w:space="0" w:color="DBE5F1"/>
            </w:tcBorders>
            <w:vAlign w:val="center"/>
          </w:tcPr>
          <w:p w14:paraId="38DF20F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Udruge, klubovi i drugi subjekti uključeni u program</w:t>
            </w:r>
          </w:p>
        </w:tc>
        <w:tc>
          <w:tcPr>
            <w:tcW w:w="2268" w:type="dxa"/>
            <w:tcBorders>
              <w:top w:val="single" w:sz="4" w:space="0" w:color="DBE5F1"/>
              <w:left w:val="single" w:sz="4" w:space="0" w:color="DBE5F1"/>
              <w:bottom w:val="single" w:sz="4" w:space="0" w:color="DBE5F1"/>
              <w:right w:val="single" w:sz="4" w:space="0" w:color="DBE5F1"/>
            </w:tcBorders>
            <w:vAlign w:val="center"/>
          </w:tcPr>
          <w:p w14:paraId="62FF6D21"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Osmišljavanje programa i suradnja s udrugama, klubovima i drugim subjektima koji sudjeluju u programu</w:t>
            </w:r>
          </w:p>
        </w:tc>
        <w:tc>
          <w:tcPr>
            <w:tcW w:w="1088" w:type="dxa"/>
            <w:tcBorders>
              <w:top w:val="single" w:sz="4" w:space="0" w:color="DBE5F1"/>
              <w:left w:val="single" w:sz="4" w:space="0" w:color="DBE5F1"/>
              <w:bottom w:val="single" w:sz="4" w:space="0" w:color="DBE5F1"/>
              <w:right w:val="single" w:sz="4" w:space="0" w:color="DBE5F1"/>
            </w:tcBorders>
            <w:vAlign w:val="center"/>
          </w:tcPr>
          <w:p w14:paraId="7C0A71F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uključenih subjekata</w:t>
            </w:r>
          </w:p>
        </w:tc>
        <w:tc>
          <w:tcPr>
            <w:tcW w:w="1038" w:type="dxa"/>
            <w:tcBorders>
              <w:top w:val="single" w:sz="4" w:space="0" w:color="DBE5F1"/>
              <w:left w:val="single" w:sz="4" w:space="0" w:color="DBE5F1"/>
              <w:bottom w:val="single" w:sz="4" w:space="0" w:color="DBE5F1"/>
              <w:right w:val="single" w:sz="4" w:space="0" w:color="DBE5F1"/>
            </w:tcBorders>
            <w:vAlign w:val="center"/>
          </w:tcPr>
          <w:p w14:paraId="37C1F40E"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7</w:t>
            </w:r>
          </w:p>
        </w:tc>
        <w:tc>
          <w:tcPr>
            <w:tcW w:w="1049" w:type="dxa"/>
            <w:tcBorders>
              <w:top w:val="single" w:sz="4" w:space="0" w:color="DBE5F1"/>
              <w:left w:val="single" w:sz="4" w:space="0" w:color="DBE5F1"/>
              <w:bottom w:val="single" w:sz="4" w:space="0" w:color="DBE5F1"/>
              <w:right w:val="single" w:sz="4" w:space="0" w:color="DBE5F1"/>
            </w:tcBorders>
            <w:vAlign w:val="center"/>
          </w:tcPr>
          <w:p w14:paraId="26BC9E45"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935" w:type="dxa"/>
            <w:tcBorders>
              <w:top w:val="single" w:sz="4" w:space="0" w:color="DBE5F1"/>
              <w:left w:val="single" w:sz="4" w:space="0" w:color="DBE5F1"/>
              <w:bottom w:val="single" w:sz="4" w:space="0" w:color="DBE5F1"/>
              <w:right w:val="single" w:sz="4" w:space="0" w:color="DBE5F1"/>
            </w:tcBorders>
            <w:vAlign w:val="center"/>
          </w:tcPr>
          <w:p w14:paraId="2D108719"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10</w:t>
            </w:r>
          </w:p>
        </w:tc>
        <w:tc>
          <w:tcPr>
            <w:tcW w:w="843" w:type="dxa"/>
            <w:tcBorders>
              <w:top w:val="single" w:sz="4" w:space="0" w:color="DBE5F1"/>
              <w:left w:val="single" w:sz="4" w:space="0" w:color="DBE5F1"/>
              <w:bottom w:val="single" w:sz="4" w:space="0" w:color="DBE5F1"/>
              <w:right w:val="single" w:sz="4" w:space="0" w:color="DBE5F1"/>
            </w:tcBorders>
            <w:vAlign w:val="center"/>
          </w:tcPr>
          <w:p w14:paraId="6E1B8F3D"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10</w:t>
            </w:r>
          </w:p>
        </w:tc>
        <w:tc>
          <w:tcPr>
            <w:tcW w:w="858" w:type="dxa"/>
            <w:tcBorders>
              <w:top w:val="single" w:sz="4" w:space="0" w:color="DBE5F1"/>
              <w:left w:val="single" w:sz="4" w:space="0" w:color="DBE5F1"/>
              <w:bottom w:val="single" w:sz="4" w:space="0" w:color="DBE5F1"/>
              <w:right w:val="single" w:sz="4" w:space="0" w:color="DBE5F1"/>
            </w:tcBorders>
            <w:vAlign w:val="center"/>
          </w:tcPr>
          <w:p w14:paraId="32530A1A"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10</w:t>
            </w:r>
          </w:p>
        </w:tc>
      </w:tr>
      <w:tr w:rsidR="00902EBB" w:rsidRPr="00A757DE" w14:paraId="6DECD63F" w14:textId="77777777" w:rsidTr="00D46B1E">
        <w:trPr>
          <w:trHeight w:val="1182"/>
        </w:trPr>
        <w:tc>
          <w:tcPr>
            <w:tcW w:w="1560" w:type="dxa"/>
            <w:tcBorders>
              <w:top w:val="single" w:sz="4" w:space="0" w:color="DBE5F1"/>
              <w:left w:val="single" w:sz="4" w:space="0" w:color="DBE5F1"/>
              <w:bottom w:val="single" w:sz="4" w:space="0" w:color="DBE5F1"/>
              <w:right w:val="single" w:sz="4" w:space="0" w:color="DBE5F1"/>
            </w:tcBorders>
            <w:vAlign w:val="center"/>
          </w:tcPr>
          <w:p w14:paraId="320B16FD"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Posjećenost događanja</w:t>
            </w:r>
          </w:p>
        </w:tc>
        <w:tc>
          <w:tcPr>
            <w:tcW w:w="2268" w:type="dxa"/>
            <w:tcBorders>
              <w:top w:val="single" w:sz="4" w:space="0" w:color="DBE5F1"/>
              <w:left w:val="single" w:sz="4" w:space="0" w:color="DBE5F1"/>
              <w:bottom w:val="single" w:sz="4" w:space="0" w:color="DBE5F1"/>
              <w:right w:val="single" w:sz="4" w:space="0" w:color="DBE5F1"/>
            </w:tcBorders>
            <w:vAlign w:val="center"/>
          </w:tcPr>
          <w:p w14:paraId="6E7DB84E"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Praćenje broja posjetitelja na događanjima putem sustava prodaje karata</w:t>
            </w:r>
          </w:p>
        </w:tc>
        <w:tc>
          <w:tcPr>
            <w:tcW w:w="1088" w:type="dxa"/>
            <w:tcBorders>
              <w:top w:val="single" w:sz="4" w:space="0" w:color="DBE5F1"/>
              <w:left w:val="single" w:sz="4" w:space="0" w:color="DBE5F1"/>
              <w:bottom w:val="single" w:sz="4" w:space="0" w:color="DBE5F1"/>
              <w:right w:val="single" w:sz="4" w:space="0" w:color="DBE5F1"/>
            </w:tcBorders>
            <w:vAlign w:val="center"/>
          </w:tcPr>
          <w:p w14:paraId="681484B7"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djece</w:t>
            </w:r>
          </w:p>
        </w:tc>
        <w:tc>
          <w:tcPr>
            <w:tcW w:w="1038" w:type="dxa"/>
            <w:tcBorders>
              <w:top w:val="single" w:sz="4" w:space="0" w:color="DBE5F1"/>
              <w:left w:val="single" w:sz="4" w:space="0" w:color="DBE5F1"/>
              <w:bottom w:val="single" w:sz="4" w:space="0" w:color="DBE5F1"/>
              <w:right w:val="single" w:sz="4" w:space="0" w:color="DBE5F1"/>
            </w:tcBorders>
            <w:vAlign w:val="center"/>
          </w:tcPr>
          <w:p w14:paraId="76344E66"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470</w:t>
            </w:r>
          </w:p>
        </w:tc>
        <w:tc>
          <w:tcPr>
            <w:tcW w:w="1049" w:type="dxa"/>
            <w:tcBorders>
              <w:top w:val="single" w:sz="4" w:space="0" w:color="DBE5F1"/>
              <w:left w:val="single" w:sz="4" w:space="0" w:color="DBE5F1"/>
              <w:bottom w:val="single" w:sz="4" w:space="0" w:color="DBE5F1"/>
              <w:right w:val="single" w:sz="4" w:space="0" w:color="DBE5F1"/>
            </w:tcBorders>
            <w:vAlign w:val="center"/>
          </w:tcPr>
          <w:p w14:paraId="4FB08ACD"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935" w:type="dxa"/>
            <w:tcBorders>
              <w:top w:val="single" w:sz="4" w:space="0" w:color="DBE5F1"/>
              <w:left w:val="single" w:sz="4" w:space="0" w:color="DBE5F1"/>
              <w:bottom w:val="single" w:sz="4" w:space="0" w:color="DBE5F1"/>
              <w:right w:val="single" w:sz="4" w:space="0" w:color="DBE5F1"/>
            </w:tcBorders>
            <w:vAlign w:val="center"/>
          </w:tcPr>
          <w:p w14:paraId="42C9BC1B"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500</w:t>
            </w:r>
          </w:p>
        </w:tc>
        <w:tc>
          <w:tcPr>
            <w:tcW w:w="843" w:type="dxa"/>
            <w:tcBorders>
              <w:top w:val="single" w:sz="4" w:space="0" w:color="DBE5F1"/>
              <w:left w:val="single" w:sz="4" w:space="0" w:color="DBE5F1"/>
              <w:bottom w:val="single" w:sz="4" w:space="0" w:color="DBE5F1"/>
              <w:right w:val="single" w:sz="4" w:space="0" w:color="DBE5F1"/>
            </w:tcBorders>
            <w:vAlign w:val="center"/>
          </w:tcPr>
          <w:p w14:paraId="50422549"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500</w:t>
            </w:r>
          </w:p>
        </w:tc>
        <w:tc>
          <w:tcPr>
            <w:tcW w:w="858" w:type="dxa"/>
            <w:tcBorders>
              <w:top w:val="single" w:sz="4" w:space="0" w:color="DBE5F1"/>
              <w:left w:val="single" w:sz="4" w:space="0" w:color="DBE5F1"/>
              <w:bottom w:val="single" w:sz="4" w:space="0" w:color="DBE5F1"/>
              <w:right w:val="single" w:sz="4" w:space="0" w:color="DBE5F1"/>
            </w:tcBorders>
            <w:vAlign w:val="center"/>
          </w:tcPr>
          <w:p w14:paraId="149D3451"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500</w:t>
            </w:r>
          </w:p>
        </w:tc>
      </w:tr>
    </w:tbl>
    <w:p w14:paraId="31E43263" w14:textId="77777777" w:rsidR="00902EBB" w:rsidRPr="00A757DE" w:rsidRDefault="00902EBB" w:rsidP="00A757DE">
      <w:pPr>
        <w:pStyle w:val="Uvuenotijeloteksta"/>
        <w:rPr>
          <w:i/>
          <w:iCs/>
          <w:sz w:val="22"/>
          <w:szCs w:val="22"/>
        </w:rPr>
      </w:pPr>
    </w:p>
    <w:p w14:paraId="1A6DD16A" w14:textId="77777777" w:rsidR="00902EBB" w:rsidRPr="00A757DE" w:rsidRDefault="00902EBB" w:rsidP="00A757DE">
      <w:pPr>
        <w:spacing w:line="240" w:lineRule="auto"/>
        <w:rPr>
          <w:rFonts w:ascii="Times New Roman" w:hAnsi="Times New Roman" w:cs="Times New Roman"/>
          <w:b/>
          <w:i/>
          <w:iCs/>
        </w:rPr>
      </w:pPr>
      <w:r w:rsidRPr="00A757DE">
        <w:rPr>
          <w:rFonts w:ascii="Times New Roman" w:hAnsi="Times New Roman" w:cs="Times New Roman"/>
          <w:b/>
          <w:i/>
          <w:iCs/>
        </w:rPr>
        <w:t>Izvještaj o postignutim ciljevima i rezultatima programa temeljenim na pokazateljima uspješnosti iz nadležnosti proračunskog korisnika u prethodnoj godini</w:t>
      </w:r>
    </w:p>
    <w:p w14:paraId="020793FF"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U 2023. godini ova se manifestacija uspješno održala uz uvedene brojne nove aktivnosti i uspješnu suradnju s udrugama i ustanovama s područja Kostrene i Grada Rijeke.</w:t>
      </w:r>
    </w:p>
    <w:p w14:paraId="77C551DC" w14:textId="77777777" w:rsidR="00902EBB" w:rsidRPr="00A757DE" w:rsidRDefault="00902EBB" w:rsidP="00A757DE">
      <w:pPr>
        <w:spacing w:line="240" w:lineRule="auto"/>
        <w:jc w:val="both"/>
        <w:rPr>
          <w:rFonts w:ascii="Times New Roman" w:hAnsi="Times New Roman" w:cs="Times New Roman"/>
          <w:b/>
          <w:bCs/>
          <w:i/>
          <w:iCs/>
        </w:rPr>
      </w:pPr>
    </w:p>
    <w:p w14:paraId="67E255EA" w14:textId="77777777" w:rsidR="00902EBB" w:rsidRPr="00A757DE" w:rsidRDefault="00902EBB" w:rsidP="00D07E75">
      <w:pPr>
        <w:pStyle w:val="Uvuenotijeloteksta"/>
        <w:numPr>
          <w:ilvl w:val="2"/>
          <w:numId w:val="32"/>
        </w:numPr>
        <w:ind w:left="1701"/>
        <w:jc w:val="left"/>
        <w:rPr>
          <w:b/>
          <w:bCs/>
          <w:sz w:val="22"/>
          <w:szCs w:val="22"/>
        </w:rPr>
      </w:pPr>
      <w:r w:rsidRPr="00A757DE">
        <w:rPr>
          <w:b/>
          <w:bCs/>
          <w:sz w:val="22"/>
          <w:szCs w:val="22"/>
        </w:rPr>
        <w:t xml:space="preserve">Od sv. Barbare do sv. Lucije – </w:t>
      </w:r>
      <w:proofErr w:type="spellStart"/>
      <w:r w:rsidRPr="00A757DE">
        <w:rPr>
          <w:b/>
          <w:bCs/>
          <w:sz w:val="22"/>
          <w:szCs w:val="22"/>
        </w:rPr>
        <w:t>Mikulna</w:t>
      </w:r>
      <w:proofErr w:type="spellEnd"/>
    </w:p>
    <w:p w14:paraId="7106DFA0" w14:textId="77777777" w:rsidR="00902EBB" w:rsidRPr="00A757DE" w:rsidRDefault="00902EBB" w:rsidP="00A757DE">
      <w:pPr>
        <w:pStyle w:val="Uvuenotijeloteksta"/>
        <w:rPr>
          <w:sz w:val="22"/>
          <w:szCs w:val="22"/>
        </w:rPr>
      </w:pPr>
      <w:r w:rsidRPr="00A757DE">
        <w:rPr>
          <w:b/>
          <w:bCs/>
          <w:sz w:val="22"/>
          <w:szCs w:val="22"/>
        </w:rPr>
        <w:t>Opis programa:</w:t>
      </w:r>
      <w:r w:rsidRPr="00A757DE">
        <w:rPr>
          <w:b/>
          <w:bCs/>
          <w:i/>
          <w:iCs/>
          <w:sz w:val="22"/>
          <w:szCs w:val="22"/>
        </w:rPr>
        <w:t xml:space="preserve"> </w:t>
      </w:r>
      <w:r w:rsidRPr="00A757DE">
        <w:rPr>
          <w:sz w:val="22"/>
          <w:szCs w:val="22"/>
        </w:rPr>
        <w:t xml:space="preserve">Od sv. Barbare do sv. Lucije – </w:t>
      </w:r>
      <w:proofErr w:type="spellStart"/>
      <w:r w:rsidRPr="00A757DE">
        <w:rPr>
          <w:sz w:val="22"/>
          <w:szCs w:val="22"/>
        </w:rPr>
        <w:t>Mikulna</w:t>
      </w:r>
      <w:proofErr w:type="spellEnd"/>
      <w:r w:rsidRPr="00A757DE">
        <w:rPr>
          <w:sz w:val="22"/>
          <w:szCs w:val="22"/>
        </w:rPr>
        <w:t xml:space="preserve"> program je obilježavanja dana zaštitnika Općine Kostrena – sv. Nikole. Nastavit će se tradicija dosadašnjih događanja s jednodnevnim okupljanjem </w:t>
      </w:r>
      <w:proofErr w:type="spellStart"/>
      <w:r w:rsidRPr="00A757DE">
        <w:rPr>
          <w:sz w:val="22"/>
          <w:szCs w:val="22"/>
        </w:rPr>
        <w:t>kostrenskih</w:t>
      </w:r>
      <w:proofErr w:type="spellEnd"/>
      <w:r w:rsidRPr="00A757DE">
        <w:rPr>
          <w:sz w:val="22"/>
          <w:szCs w:val="22"/>
        </w:rPr>
        <w:t xml:space="preserve"> udruga i ustanova i prezentacijom </w:t>
      </w:r>
      <w:proofErr w:type="spellStart"/>
      <w:r w:rsidRPr="00A757DE">
        <w:rPr>
          <w:sz w:val="22"/>
          <w:szCs w:val="22"/>
        </w:rPr>
        <w:t>sajanja</w:t>
      </w:r>
      <w:proofErr w:type="spellEnd"/>
      <w:r w:rsidRPr="00A757DE">
        <w:rPr>
          <w:sz w:val="22"/>
          <w:szCs w:val="22"/>
        </w:rPr>
        <w:t xml:space="preserve">, donedavno zaboravljenog  </w:t>
      </w:r>
      <w:proofErr w:type="spellStart"/>
      <w:r w:rsidRPr="00A757DE">
        <w:rPr>
          <w:sz w:val="22"/>
          <w:szCs w:val="22"/>
        </w:rPr>
        <w:t>kostrenskog</w:t>
      </w:r>
      <w:proofErr w:type="spellEnd"/>
      <w:r w:rsidRPr="00A757DE">
        <w:rPr>
          <w:sz w:val="22"/>
          <w:szCs w:val="22"/>
        </w:rPr>
        <w:t xml:space="preserve"> običaja </w:t>
      </w:r>
      <w:r w:rsidRPr="00A757DE">
        <w:rPr>
          <w:sz w:val="22"/>
          <w:szCs w:val="22"/>
        </w:rPr>
        <w:lastRenderedPageBreak/>
        <w:t xml:space="preserve">prikupljanja stvari za potrebite, te raznim radionicama i predstavama. Dio događanja prilagođen je djeci uz organizirani dolazak Sv. Nikole. </w:t>
      </w:r>
      <w:proofErr w:type="spellStart"/>
      <w:r w:rsidRPr="00A757DE">
        <w:rPr>
          <w:sz w:val="22"/>
          <w:szCs w:val="22"/>
        </w:rPr>
        <w:t>Mikulna</w:t>
      </w:r>
      <w:proofErr w:type="spellEnd"/>
      <w:r w:rsidRPr="00A757DE">
        <w:rPr>
          <w:sz w:val="22"/>
          <w:szCs w:val="22"/>
        </w:rPr>
        <w:t xml:space="preserve"> će se održati na prostoru u i oko Kuće </w:t>
      </w:r>
      <w:proofErr w:type="spellStart"/>
      <w:r w:rsidRPr="00A757DE">
        <w:rPr>
          <w:sz w:val="22"/>
          <w:szCs w:val="22"/>
        </w:rPr>
        <w:t>kostrenskih</w:t>
      </w:r>
      <w:proofErr w:type="spellEnd"/>
      <w:r w:rsidRPr="00A757DE">
        <w:rPr>
          <w:sz w:val="22"/>
          <w:szCs w:val="22"/>
        </w:rPr>
        <w:t xml:space="preserve"> pomoraca sa sadržajima namijenjenim svim mještanima Kostrene i šire. </w:t>
      </w:r>
    </w:p>
    <w:p w14:paraId="2FBDF35D" w14:textId="77777777" w:rsidR="00902EBB" w:rsidRPr="00A757DE" w:rsidRDefault="00902EBB" w:rsidP="00A757DE">
      <w:pPr>
        <w:pStyle w:val="Uvuenotijeloteksta"/>
        <w:rPr>
          <w:sz w:val="22"/>
          <w:szCs w:val="22"/>
        </w:rPr>
      </w:pPr>
    </w:p>
    <w:p w14:paraId="252E028A" w14:textId="77777777" w:rsidR="00902EBB" w:rsidRPr="00A757DE" w:rsidRDefault="00902EBB" w:rsidP="00A757DE">
      <w:pPr>
        <w:pStyle w:val="Naslov3"/>
        <w:rPr>
          <w:sz w:val="22"/>
          <w:szCs w:val="22"/>
        </w:rPr>
      </w:pPr>
      <w:r w:rsidRPr="00A757DE">
        <w:rPr>
          <w:sz w:val="22"/>
          <w:szCs w:val="22"/>
        </w:rPr>
        <w:t xml:space="preserve">Izvor financiranja:  </w:t>
      </w:r>
      <w:r w:rsidRPr="00A757DE">
        <w:rPr>
          <w:sz w:val="22"/>
          <w:szCs w:val="22"/>
        </w:rPr>
        <w:tab/>
      </w:r>
    </w:p>
    <w:p w14:paraId="7124341C" w14:textId="77777777" w:rsidR="00902EBB" w:rsidRPr="00A757DE" w:rsidRDefault="00902EBB" w:rsidP="00A757DE">
      <w:pPr>
        <w:pStyle w:val="Naslov3"/>
        <w:rPr>
          <w:b/>
          <w:bCs/>
          <w:sz w:val="22"/>
          <w:szCs w:val="22"/>
        </w:rPr>
      </w:pPr>
      <w:r w:rsidRPr="00A757DE">
        <w:rPr>
          <w:b/>
          <w:bCs/>
          <w:sz w:val="22"/>
          <w:szCs w:val="22"/>
        </w:rPr>
        <w:t>Izvor 1 – 9.680,00 EUR iz proračuna Općine Kostrena</w:t>
      </w:r>
    </w:p>
    <w:p w14:paraId="14EFF70F" w14:textId="77777777" w:rsidR="00902EBB" w:rsidRPr="00A757DE" w:rsidRDefault="00902EBB" w:rsidP="00A757DE">
      <w:pPr>
        <w:spacing w:line="240" w:lineRule="auto"/>
        <w:ind w:left="1134" w:hanging="1134"/>
        <w:jc w:val="both"/>
        <w:rPr>
          <w:rFonts w:ascii="Times New Roman" w:hAnsi="Times New Roman" w:cs="Times New Roman"/>
          <w:b/>
        </w:rPr>
      </w:pPr>
    </w:p>
    <w:p w14:paraId="54E5A8AE" w14:textId="77777777" w:rsidR="00902EBB" w:rsidRPr="00A757DE" w:rsidRDefault="00902EBB" w:rsidP="00A757DE">
      <w:pPr>
        <w:spacing w:line="240" w:lineRule="auto"/>
        <w:ind w:left="1134" w:hanging="1134"/>
        <w:jc w:val="both"/>
        <w:rPr>
          <w:rFonts w:ascii="Times New Roman" w:hAnsi="Times New Roman" w:cs="Times New Roman"/>
        </w:rPr>
      </w:pPr>
      <w:r w:rsidRPr="00A757DE">
        <w:rPr>
          <w:rFonts w:ascii="Times New Roman" w:hAnsi="Times New Roman" w:cs="Times New Roman"/>
          <w:b/>
        </w:rPr>
        <w:t>Struktura rashoda</w:t>
      </w:r>
      <w:r w:rsidRPr="00A757DE">
        <w:rPr>
          <w:rFonts w:ascii="Times New Roman" w:hAnsi="Times New Roman" w:cs="Times New Roman"/>
          <w:b/>
          <w:bCs/>
          <w:i/>
          <w:iCs/>
        </w:rPr>
        <w:t>:</w:t>
      </w:r>
      <w:r w:rsidRPr="00A757DE">
        <w:rPr>
          <w:rFonts w:ascii="Times New Roman" w:hAnsi="Times New Roman" w:cs="Times New Roman"/>
        </w:rPr>
        <w:tab/>
      </w:r>
    </w:p>
    <w:p w14:paraId="0984F7D3"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 xml:space="preserve">32 – Materijalni rashodi – iznos od 9.680,00 EUR će se utrošiti na ugovore o gostovanjima predstava, edukacija i radionica, potrebe redarske i tehničke službe, trošak voditelja programa, gostovanje Svetog Nikole, trošak foto kutka i izrade fotografija, trošak ZAMP-a, promidžbu putem medija i društvenih mreža, tisak letaka i plakata. </w:t>
      </w:r>
    </w:p>
    <w:p w14:paraId="4D24209C" w14:textId="77777777" w:rsidR="00902EBB" w:rsidRPr="00A757DE" w:rsidRDefault="00902EBB" w:rsidP="00A757DE">
      <w:pPr>
        <w:spacing w:line="240" w:lineRule="auto"/>
        <w:jc w:val="both"/>
        <w:rPr>
          <w:rFonts w:ascii="Times New Roman" w:hAnsi="Times New Roman" w:cs="Times New Roman"/>
        </w:rPr>
      </w:pPr>
    </w:p>
    <w:p w14:paraId="7E03DB08"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b/>
          <w:bCs/>
        </w:rPr>
        <w:t>Cilj aktivnosti:</w:t>
      </w:r>
      <w:r w:rsidRPr="00A757DE">
        <w:rPr>
          <w:rFonts w:ascii="Times New Roman" w:hAnsi="Times New Roman" w:cs="Times New Roman"/>
          <w:b/>
          <w:bCs/>
          <w:i/>
          <w:iCs/>
        </w:rPr>
        <w:t xml:space="preserve">  </w:t>
      </w:r>
    </w:p>
    <w:p w14:paraId="74F6C45A" w14:textId="77777777" w:rsidR="00902EBB" w:rsidRPr="00A757DE" w:rsidRDefault="00902EBB" w:rsidP="00A757DE">
      <w:pPr>
        <w:pStyle w:val="Uvuenotijeloteksta"/>
        <w:rPr>
          <w:sz w:val="22"/>
          <w:szCs w:val="22"/>
        </w:rPr>
      </w:pPr>
      <w:r w:rsidRPr="00A757DE">
        <w:rPr>
          <w:sz w:val="22"/>
          <w:szCs w:val="22"/>
        </w:rPr>
        <w:t>Prigodno obilježavanje blagdana sv. Nikole.</w:t>
      </w:r>
      <w:r w:rsidRPr="00A757DE">
        <w:rPr>
          <w:b/>
          <w:bCs/>
          <w:i/>
          <w:iCs/>
          <w:sz w:val="22"/>
          <w:szCs w:val="22"/>
        </w:rPr>
        <w:t xml:space="preserve"> </w:t>
      </w:r>
      <w:r w:rsidRPr="00A757DE">
        <w:rPr>
          <w:sz w:val="22"/>
          <w:szCs w:val="22"/>
        </w:rPr>
        <w:t xml:space="preserve">Otrgnuti zaboravu </w:t>
      </w:r>
      <w:proofErr w:type="spellStart"/>
      <w:r w:rsidRPr="00A757DE">
        <w:rPr>
          <w:sz w:val="22"/>
          <w:szCs w:val="22"/>
        </w:rPr>
        <w:t>sajanje</w:t>
      </w:r>
      <w:proofErr w:type="spellEnd"/>
      <w:r w:rsidRPr="00A757DE">
        <w:rPr>
          <w:sz w:val="22"/>
          <w:szCs w:val="22"/>
        </w:rPr>
        <w:t xml:space="preserve">, </w:t>
      </w:r>
      <w:proofErr w:type="spellStart"/>
      <w:r w:rsidRPr="00A757DE">
        <w:rPr>
          <w:sz w:val="22"/>
          <w:szCs w:val="22"/>
        </w:rPr>
        <w:t>kostrenski</w:t>
      </w:r>
      <w:proofErr w:type="spellEnd"/>
      <w:r w:rsidRPr="00A757DE">
        <w:rPr>
          <w:sz w:val="22"/>
          <w:szCs w:val="22"/>
        </w:rPr>
        <w:t xml:space="preserve"> običaj prikupljanja stvari za potrebite.  Promoviranje Kostrene kao destinacije s ponudom u kulturi.</w:t>
      </w:r>
    </w:p>
    <w:p w14:paraId="39D7BA0A" w14:textId="77777777" w:rsidR="00902EBB" w:rsidRPr="00A757DE" w:rsidRDefault="00902EBB" w:rsidP="00A757DE">
      <w:pPr>
        <w:pStyle w:val="Uvuenotijeloteksta"/>
        <w:rPr>
          <w:sz w:val="22"/>
          <w:szCs w:val="22"/>
        </w:rPr>
      </w:pPr>
    </w:p>
    <w:tbl>
      <w:tblPr>
        <w:tblW w:w="9620" w:type="dxa"/>
        <w:tblInd w:w="93" w:type="dxa"/>
        <w:tblLook w:val="04A0" w:firstRow="1" w:lastRow="0" w:firstColumn="1" w:lastColumn="0" w:noHBand="0" w:noVBand="1"/>
      </w:tblPr>
      <w:tblGrid>
        <w:gridCol w:w="1389"/>
        <w:gridCol w:w="2210"/>
        <w:gridCol w:w="937"/>
        <w:gridCol w:w="1119"/>
        <w:gridCol w:w="1011"/>
        <w:gridCol w:w="1004"/>
        <w:gridCol w:w="992"/>
        <w:gridCol w:w="958"/>
      </w:tblGrid>
      <w:tr w:rsidR="00902EBB" w:rsidRPr="00A757DE" w14:paraId="31C8B2FE" w14:textId="77777777" w:rsidTr="00D46B1E">
        <w:trPr>
          <w:trHeight w:val="300"/>
        </w:trPr>
        <w:tc>
          <w:tcPr>
            <w:tcW w:w="1302"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2408E987"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Pokazatelj rezultata</w:t>
            </w:r>
          </w:p>
        </w:tc>
        <w:tc>
          <w:tcPr>
            <w:tcW w:w="2388"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04F395FF"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Definicija</w:t>
            </w:r>
          </w:p>
        </w:tc>
        <w:tc>
          <w:tcPr>
            <w:tcW w:w="862"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0FCE02B9"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Jedinica</w:t>
            </w:r>
          </w:p>
        </w:tc>
        <w:tc>
          <w:tcPr>
            <w:tcW w:w="1123"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6D4B37B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Polazna vrijednost</w:t>
            </w:r>
          </w:p>
        </w:tc>
        <w:tc>
          <w:tcPr>
            <w:tcW w:w="991"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79A45BE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Izvor podataka</w:t>
            </w:r>
          </w:p>
        </w:tc>
        <w:tc>
          <w:tcPr>
            <w:tcW w:w="2954"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3166048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Ciljana vrijednost</w:t>
            </w:r>
          </w:p>
        </w:tc>
      </w:tr>
      <w:tr w:rsidR="00902EBB" w:rsidRPr="00A757DE" w14:paraId="229376A9" w14:textId="77777777" w:rsidTr="00D46B1E">
        <w:trPr>
          <w:trHeight w:val="300"/>
        </w:trPr>
        <w:tc>
          <w:tcPr>
            <w:tcW w:w="1302" w:type="dxa"/>
            <w:vMerge/>
            <w:tcBorders>
              <w:top w:val="single" w:sz="4" w:space="0" w:color="DBE5F1"/>
              <w:left w:val="single" w:sz="4" w:space="0" w:color="DBE5F1"/>
              <w:bottom w:val="single" w:sz="4" w:space="0" w:color="DBE5F1"/>
              <w:right w:val="single" w:sz="4" w:space="0" w:color="DBE5F1"/>
            </w:tcBorders>
            <w:vAlign w:val="center"/>
            <w:hideMark/>
          </w:tcPr>
          <w:p w14:paraId="7B878F17" w14:textId="77777777" w:rsidR="00902EBB" w:rsidRPr="00A757DE" w:rsidRDefault="00902EBB" w:rsidP="00A757DE">
            <w:pPr>
              <w:spacing w:line="240" w:lineRule="auto"/>
              <w:rPr>
                <w:rFonts w:ascii="Times New Roman" w:hAnsi="Times New Roman" w:cs="Times New Roman"/>
                <w:color w:val="000000"/>
              </w:rPr>
            </w:pPr>
          </w:p>
        </w:tc>
        <w:tc>
          <w:tcPr>
            <w:tcW w:w="2388" w:type="dxa"/>
            <w:vMerge/>
            <w:tcBorders>
              <w:top w:val="single" w:sz="4" w:space="0" w:color="DBE5F1"/>
              <w:left w:val="single" w:sz="4" w:space="0" w:color="DBE5F1"/>
              <w:bottom w:val="single" w:sz="4" w:space="0" w:color="DBE5F1"/>
              <w:right w:val="single" w:sz="4" w:space="0" w:color="DBE5F1"/>
            </w:tcBorders>
            <w:vAlign w:val="center"/>
            <w:hideMark/>
          </w:tcPr>
          <w:p w14:paraId="1A8956E0" w14:textId="77777777" w:rsidR="00902EBB" w:rsidRPr="00A757DE" w:rsidRDefault="00902EBB" w:rsidP="00A757DE">
            <w:pPr>
              <w:spacing w:line="240" w:lineRule="auto"/>
              <w:rPr>
                <w:rFonts w:ascii="Times New Roman" w:hAnsi="Times New Roman" w:cs="Times New Roman"/>
                <w:color w:val="000000"/>
              </w:rPr>
            </w:pPr>
          </w:p>
        </w:tc>
        <w:tc>
          <w:tcPr>
            <w:tcW w:w="862" w:type="dxa"/>
            <w:vMerge/>
            <w:tcBorders>
              <w:top w:val="single" w:sz="4" w:space="0" w:color="DBE5F1"/>
              <w:left w:val="single" w:sz="4" w:space="0" w:color="DBE5F1"/>
              <w:bottom w:val="single" w:sz="4" w:space="0" w:color="DBE5F1"/>
              <w:right w:val="single" w:sz="4" w:space="0" w:color="DBE5F1"/>
            </w:tcBorders>
            <w:vAlign w:val="center"/>
            <w:hideMark/>
          </w:tcPr>
          <w:p w14:paraId="21D68A0C" w14:textId="77777777" w:rsidR="00902EBB" w:rsidRPr="00A757DE" w:rsidRDefault="00902EBB" w:rsidP="00A757DE">
            <w:pPr>
              <w:spacing w:line="240" w:lineRule="auto"/>
              <w:rPr>
                <w:rFonts w:ascii="Times New Roman" w:hAnsi="Times New Roman" w:cs="Times New Roman"/>
                <w:color w:val="000000"/>
              </w:rPr>
            </w:pPr>
          </w:p>
        </w:tc>
        <w:tc>
          <w:tcPr>
            <w:tcW w:w="1123" w:type="dxa"/>
            <w:vMerge/>
            <w:tcBorders>
              <w:top w:val="single" w:sz="4" w:space="0" w:color="DBE5F1"/>
              <w:left w:val="single" w:sz="4" w:space="0" w:color="DBE5F1"/>
              <w:bottom w:val="single" w:sz="4" w:space="0" w:color="DBE5F1"/>
              <w:right w:val="single" w:sz="4" w:space="0" w:color="DBE5F1"/>
            </w:tcBorders>
            <w:vAlign w:val="center"/>
            <w:hideMark/>
          </w:tcPr>
          <w:p w14:paraId="3E7AAA74" w14:textId="77777777" w:rsidR="00902EBB" w:rsidRPr="00A757DE" w:rsidRDefault="00902EBB" w:rsidP="00A757DE">
            <w:pPr>
              <w:spacing w:line="240" w:lineRule="auto"/>
              <w:rPr>
                <w:rFonts w:ascii="Times New Roman" w:hAnsi="Times New Roman" w:cs="Times New Roman"/>
                <w:color w:val="000000"/>
              </w:rPr>
            </w:pPr>
          </w:p>
        </w:tc>
        <w:tc>
          <w:tcPr>
            <w:tcW w:w="991" w:type="dxa"/>
            <w:vMerge/>
            <w:tcBorders>
              <w:top w:val="single" w:sz="4" w:space="0" w:color="DBE5F1"/>
              <w:left w:val="single" w:sz="4" w:space="0" w:color="DBE5F1"/>
              <w:bottom w:val="single" w:sz="4" w:space="0" w:color="DBE5F1"/>
              <w:right w:val="single" w:sz="4" w:space="0" w:color="DBE5F1"/>
            </w:tcBorders>
            <w:vAlign w:val="center"/>
            <w:hideMark/>
          </w:tcPr>
          <w:p w14:paraId="02E9F18C" w14:textId="77777777" w:rsidR="00902EBB" w:rsidRPr="00A757DE" w:rsidRDefault="00902EBB" w:rsidP="00A757DE">
            <w:pPr>
              <w:spacing w:line="240" w:lineRule="auto"/>
              <w:rPr>
                <w:rFonts w:ascii="Times New Roman" w:hAnsi="Times New Roman" w:cs="Times New Roman"/>
                <w:color w:val="000000"/>
              </w:rPr>
            </w:pPr>
          </w:p>
        </w:tc>
        <w:tc>
          <w:tcPr>
            <w:tcW w:w="1004" w:type="dxa"/>
            <w:tcBorders>
              <w:top w:val="nil"/>
              <w:left w:val="nil"/>
              <w:bottom w:val="single" w:sz="4" w:space="0" w:color="DBE5F1"/>
              <w:right w:val="single" w:sz="4" w:space="0" w:color="DBE5F1"/>
            </w:tcBorders>
            <w:shd w:val="clear" w:color="000000" w:fill="EAF1DD"/>
            <w:noWrap/>
            <w:vAlign w:val="bottom"/>
            <w:hideMark/>
          </w:tcPr>
          <w:p w14:paraId="63E42D52"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(2024.)</w:t>
            </w:r>
          </w:p>
        </w:tc>
        <w:tc>
          <w:tcPr>
            <w:tcW w:w="992" w:type="dxa"/>
            <w:tcBorders>
              <w:top w:val="nil"/>
              <w:left w:val="nil"/>
              <w:bottom w:val="single" w:sz="4" w:space="0" w:color="DBE5F1"/>
              <w:right w:val="single" w:sz="4" w:space="0" w:color="DBE5F1"/>
            </w:tcBorders>
            <w:shd w:val="clear" w:color="000000" w:fill="EAF1DD"/>
            <w:noWrap/>
            <w:vAlign w:val="bottom"/>
            <w:hideMark/>
          </w:tcPr>
          <w:p w14:paraId="43AB9C1A"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(2025.)</w:t>
            </w:r>
          </w:p>
        </w:tc>
        <w:tc>
          <w:tcPr>
            <w:tcW w:w="958" w:type="dxa"/>
            <w:tcBorders>
              <w:top w:val="nil"/>
              <w:left w:val="nil"/>
              <w:bottom w:val="single" w:sz="4" w:space="0" w:color="DBE5F1"/>
              <w:right w:val="single" w:sz="4" w:space="0" w:color="DBE5F1"/>
            </w:tcBorders>
            <w:shd w:val="clear" w:color="000000" w:fill="EAF1DD"/>
            <w:noWrap/>
            <w:vAlign w:val="bottom"/>
            <w:hideMark/>
          </w:tcPr>
          <w:p w14:paraId="29905ED9"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(2026.)</w:t>
            </w:r>
          </w:p>
        </w:tc>
      </w:tr>
      <w:tr w:rsidR="00902EBB" w:rsidRPr="00A757DE" w14:paraId="75C4BFA0" w14:textId="77777777" w:rsidTr="00D46B1E">
        <w:trPr>
          <w:trHeight w:val="1088"/>
        </w:trPr>
        <w:tc>
          <w:tcPr>
            <w:tcW w:w="1302" w:type="dxa"/>
            <w:tcBorders>
              <w:top w:val="nil"/>
              <w:left w:val="single" w:sz="4" w:space="0" w:color="DBE5F1"/>
              <w:bottom w:val="single" w:sz="4" w:space="0" w:color="DBE5F1"/>
              <w:right w:val="single" w:sz="4" w:space="0" w:color="DBE5F1"/>
            </w:tcBorders>
            <w:vAlign w:val="center"/>
          </w:tcPr>
          <w:p w14:paraId="0E3C045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Posjećenost manifestacije</w:t>
            </w:r>
          </w:p>
        </w:tc>
        <w:tc>
          <w:tcPr>
            <w:tcW w:w="2388" w:type="dxa"/>
            <w:tcBorders>
              <w:top w:val="nil"/>
              <w:left w:val="single" w:sz="4" w:space="0" w:color="DBE5F1"/>
              <w:bottom w:val="single" w:sz="4" w:space="0" w:color="DBE5F1"/>
              <w:right w:val="single" w:sz="4" w:space="0" w:color="DBE5F1"/>
            </w:tcBorders>
            <w:vAlign w:val="center"/>
          </w:tcPr>
          <w:p w14:paraId="2F7F5A5E"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Osmisliti zanimljiv i privlačan program koji će pobuditi interes mještana te ujedno njegovati tradicijske vrijednosti i baštinu Kostrene</w:t>
            </w:r>
          </w:p>
        </w:tc>
        <w:tc>
          <w:tcPr>
            <w:tcW w:w="862" w:type="dxa"/>
            <w:tcBorders>
              <w:top w:val="nil"/>
              <w:left w:val="single" w:sz="4" w:space="0" w:color="DBE5F1"/>
              <w:bottom w:val="single" w:sz="4" w:space="0" w:color="DBE5F1"/>
              <w:right w:val="single" w:sz="4" w:space="0" w:color="DBE5F1"/>
            </w:tcBorders>
            <w:vAlign w:val="center"/>
          </w:tcPr>
          <w:p w14:paraId="43BA9D0B"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djece</w:t>
            </w:r>
          </w:p>
        </w:tc>
        <w:tc>
          <w:tcPr>
            <w:tcW w:w="1123" w:type="dxa"/>
            <w:tcBorders>
              <w:top w:val="nil"/>
              <w:left w:val="single" w:sz="4" w:space="0" w:color="DBE5F1"/>
              <w:bottom w:val="single" w:sz="4" w:space="0" w:color="DBE5F1"/>
              <w:right w:val="single" w:sz="4" w:space="0" w:color="DBE5F1"/>
            </w:tcBorders>
            <w:vAlign w:val="center"/>
          </w:tcPr>
          <w:p w14:paraId="6927811E"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110</w:t>
            </w:r>
          </w:p>
        </w:tc>
        <w:tc>
          <w:tcPr>
            <w:tcW w:w="991" w:type="dxa"/>
            <w:tcBorders>
              <w:top w:val="nil"/>
              <w:left w:val="single" w:sz="4" w:space="0" w:color="DBE5F1"/>
              <w:bottom w:val="single" w:sz="4" w:space="0" w:color="DBE5F1"/>
              <w:right w:val="single" w:sz="4" w:space="0" w:color="DBE5F1"/>
            </w:tcBorders>
            <w:vAlign w:val="center"/>
          </w:tcPr>
          <w:p w14:paraId="2B9138BC"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1004" w:type="dxa"/>
            <w:tcBorders>
              <w:top w:val="nil"/>
              <w:left w:val="single" w:sz="4" w:space="0" w:color="DBE5F1"/>
              <w:bottom w:val="single" w:sz="4" w:space="0" w:color="DBE5F1"/>
              <w:right w:val="single" w:sz="4" w:space="0" w:color="DBE5F1"/>
            </w:tcBorders>
            <w:vAlign w:val="center"/>
          </w:tcPr>
          <w:p w14:paraId="7D3A602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120</w:t>
            </w:r>
          </w:p>
        </w:tc>
        <w:tc>
          <w:tcPr>
            <w:tcW w:w="992" w:type="dxa"/>
            <w:tcBorders>
              <w:top w:val="nil"/>
              <w:left w:val="single" w:sz="4" w:space="0" w:color="DBE5F1"/>
              <w:bottom w:val="single" w:sz="4" w:space="0" w:color="DBE5F1"/>
              <w:right w:val="single" w:sz="4" w:space="0" w:color="DBE5F1"/>
            </w:tcBorders>
            <w:vAlign w:val="center"/>
          </w:tcPr>
          <w:p w14:paraId="4387D2E5"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150</w:t>
            </w:r>
          </w:p>
        </w:tc>
        <w:tc>
          <w:tcPr>
            <w:tcW w:w="958" w:type="dxa"/>
            <w:tcBorders>
              <w:top w:val="nil"/>
              <w:left w:val="single" w:sz="4" w:space="0" w:color="DBE5F1"/>
              <w:bottom w:val="single" w:sz="4" w:space="0" w:color="DBE5F1"/>
              <w:right w:val="single" w:sz="4" w:space="0" w:color="DBE5F1"/>
            </w:tcBorders>
            <w:vAlign w:val="center"/>
          </w:tcPr>
          <w:p w14:paraId="4CB2787A"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150</w:t>
            </w:r>
          </w:p>
        </w:tc>
      </w:tr>
    </w:tbl>
    <w:p w14:paraId="17F85F21" w14:textId="77777777" w:rsidR="00902EBB" w:rsidRPr="00A757DE" w:rsidRDefault="00902EBB" w:rsidP="00A757DE">
      <w:pPr>
        <w:pStyle w:val="Uvuenotijeloteksta"/>
        <w:rPr>
          <w:i/>
          <w:iCs/>
          <w:sz w:val="22"/>
          <w:szCs w:val="22"/>
        </w:rPr>
      </w:pPr>
    </w:p>
    <w:p w14:paraId="2E662E29" w14:textId="77777777" w:rsidR="00902EBB" w:rsidRPr="00A757DE" w:rsidRDefault="00902EBB" w:rsidP="00A757DE">
      <w:pPr>
        <w:spacing w:line="240" w:lineRule="auto"/>
        <w:rPr>
          <w:rFonts w:ascii="Times New Roman" w:hAnsi="Times New Roman" w:cs="Times New Roman"/>
          <w:b/>
          <w:i/>
          <w:iCs/>
        </w:rPr>
      </w:pPr>
      <w:r w:rsidRPr="00A757DE">
        <w:rPr>
          <w:rFonts w:ascii="Times New Roman" w:hAnsi="Times New Roman" w:cs="Times New Roman"/>
          <w:b/>
          <w:i/>
          <w:iCs/>
        </w:rPr>
        <w:t>Izvještaj o postignutim ciljevima i rezultatima programa temeljenim na pokazateljima uspješnosti iz nadležnosti proračunskog korisnika u prethodnoj godini</w:t>
      </w:r>
    </w:p>
    <w:p w14:paraId="2105A513"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 xml:space="preserve">U 2021. godini uveden je program Mića </w:t>
      </w:r>
      <w:proofErr w:type="spellStart"/>
      <w:r w:rsidRPr="00A757DE">
        <w:rPr>
          <w:rFonts w:ascii="Times New Roman" w:hAnsi="Times New Roman" w:cs="Times New Roman"/>
        </w:rPr>
        <w:t>Mikulna</w:t>
      </w:r>
      <w:proofErr w:type="spellEnd"/>
      <w:r w:rsidRPr="00A757DE">
        <w:rPr>
          <w:rFonts w:ascii="Times New Roman" w:hAnsi="Times New Roman" w:cs="Times New Roman"/>
        </w:rPr>
        <w:t xml:space="preserve"> koju je organizirao Centar kulture kao tadašnji koordinator projekta Kostrena – općina prijatelj djece. Program je u 2021. i 2022. godini pobudio veliki interes mještana i najmlađe publike te je u programu sudjelovalo stotinjak djece.</w:t>
      </w:r>
    </w:p>
    <w:p w14:paraId="709A9CFF" w14:textId="77777777" w:rsidR="00902EBB" w:rsidRPr="00A757DE" w:rsidRDefault="00902EBB" w:rsidP="00A757DE">
      <w:pPr>
        <w:spacing w:line="240" w:lineRule="auto"/>
        <w:jc w:val="both"/>
        <w:rPr>
          <w:rFonts w:ascii="Times New Roman" w:hAnsi="Times New Roman" w:cs="Times New Roman"/>
          <w:b/>
          <w:bCs/>
          <w:i/>
          <w:iCs/>
        </w:rPr>
      </w:pPr>
    </w:p>
    <w:p w14:paraId="7685CD55" w14:textId="77777777" w:rsidR="00902EBB" w:rsidRPr="00A757DE" w:rsidRDefault="00902EBB" w:rsidP="00D07E75">
      <w:pPr>
        <w:pStyle w:val="Uvuenotijeloteksta"/>
        <w:numPr>
          <w:ilvl w:val="2"/>
          <w:numId w:val="32"/>
        </w:numPr>
        <w:ind w:left="1701"/>
        <w:jc w:val="left"/>
        <w:rPr>
          <w:b/>
          <w:bCs/>
          <w:sz w:val="22"/>
          <w:szCs w:val="22"/>
        </w:rPr>
      </w:pPr>
      <w:r w:rsidRPr="00A757DE">
        <w:rPr>
          <w:b/>
          <w:bCs/>
          <w:sz w:val="22"/>
          <w:szCs w:val="22"/>
        </w:rPr>
        <w:t>Kino u Kostreni</w:t>
      </w:r>
    </w:p>
    <w:p w14:paraId="062328E6" w14:textId="77777777" w:rsidR="00902EBB" w:rsidRPr="00A757DE" w:rsidRDefault="00902EBB" w:rsidP="00A757DE">
      <w:pPr>
        <w:pStyle w:val="Uvuenotijeloteksta"/>
        <w:rPr>
          <w:sz w:val="22"/>
          <w:szCs w:val="22"/>
        </w:rPr>
      </w:pPr>
      <w:r w:rsidRPr="00A757DE">
        <w:rPr>
          <w:b/>
          <w:bCs/>
          <w:sz w:val="22"/>
          <w:szCs w:val="22"/>
        </w:rPr>
        <w:t>Opis programa:</w:t>
      </w:r>
      <w:r w:rsidRPr="00A757DE">
        <w:rPr>
          <w:b/>
          <w:bCs/>
          <w:i/>
          <w:iCs/>
          <w:sz w:val="22"/>
          <w:szCs w:val="22"/>
        </w:rPr>
        <w:t xml:space="preserve"> </w:t>
      </w:r>
      <w:r w:rsidRPr="00A757DE">
        <w:rPr>
          <w:sz w:val="22"/>
          <w:szCs w:val="22"/>
        </w:rPr>
        <w:t>Kino u Kostreni projekcija je filmskih naslova na otvorenom te Narodnoj čitaonici u Kostreni sv. Luciji u kojoj je od 2022. godine ugrađena kino opremam (platno, projektor, razglas). Promovirat će se kvalitetni europski naslovi i hrvatski film uz nezaobilazne filmske hitove.</w:t>
      </w:r>
    </w:p>
    <w:p w14:paraId="0DE4AC24" w14:textId="77777777" w:rsidR="00902EBB" w:rsidRPr="00A757DE" w:rsidRDefault="00902EBB" w:rsidP="00A757DE">
      <w:pPr>
        <w:pStyle w:val="Naslov3"/>
        <w:rPr>
          <w:i/>
          <w:iCs/>
          <w:sz w:val="22"/>
          <w:szCs w:val="22"/>
        </w:rPr>
      </w:pPr>
    </w:p>
    <w:p w14:paraId="18AC977B" w14:textId="77777777" w:rsidR="00902EBB" w:rsidRPr="00A757DE" w:rsidRDefault="00902EBB" w:rsidP="00A757DE">
      <w:pPr>
        <w:pStyle w:val="Naslov3"/>
        <w:rPr>
          <w:sz w:val="22"/>
          <w:szCs w:val="22"/>
        </w:rPr>
      </w:pPr>
      <w:r w:rsidRPr="00A757DE">
        <w:rPr>
          <w:sz w:val="22"/>
          <w:szCs w:val="22"/>
        </w:rPr>
        <w:t xml:space="preserve">Izvor financiranja:  </w:t>
      </w:r>
      <w:r w:rsidRPr="00A757DE">
        <w:rPr>
          <w:sz w:val="22"/>
          <w:szCs w:val="22"/>
        </w:rPr>
        <w:tab/>
      </w:r>
    </w:p>
    <w:p w14:paraId="07AE281B" w14:textId="36EC70C3" w:rsidR="00902EBB" w:rsidRPr="00A757DE" w:rsidRDefault="00902EBB" w:rsidP="00A757DE">
      <w:pPr>
        <w:spacing w:line="240" w:lineRule="auto"/>
        <w:rPr>
          <w:rFonts w:ascii="Times New Roman" w:hAnsi="Times New Roman" w:cs="Times New Roman"/>
        </w:rPr>
      </w:pPr>
      <w:r w:rsidRPr="00A757DE">
        <w:rPr>
          <w:rFonts w:ascii="Times New Roman" w:hAnsi="Times New Roman" w:cs="Times New Roman"/>
        </w:rPr>
        <w:t>Izvor 3 -  1.</w:t>
      </w:r>
      <w:r w:rsidR="00926F09">
        <w:rPr>
          <w:rFonts w:ascii="Times New Roman" w:hAnsi="Times New Roman" w:cs="Times New Roman"/>
        </w:rPr>
        <w:t>6</w:t>
      </w:r>
      <w:r w:rsidRPr="00A757DE">
        <w:rPr>
          <w:rFonts w:ascii="Times New Roman" w:hAnsi="Times New Roman" w:cs="Times New Roman"/>
        </w:rPr>
        <w:t>25,00 EUR vlastiti prihod, prodaja ulaznica</w:t>
      </w:r>
    </w:p>
    <w:p w14:paraId="3F454A48" w14:textId="77777777" w:rsidR="00902EBB" w:rsidRPr="00A757DE" w:rsidRDefault="00902EBB" w:rsidP="00A757DE">
      <w:pPr>
        <w:spacing w:line="240" w:lineRule="auto"/>
        <w:rPr>
          <w:rFonts w:ascii="Times New Roman" w:hAnsi="Times New Roman" w:cs="Times New Roman"/>
        </w:rPr>
      </w:pPr>
      <w:r w:rsidRPr="00A757DE">
        <w:rPr>
          <w:rFonts w:ascii="Times New Roman" w:hAnsi="Times New Roman" w:cs="Times New Roman"/>
        </w:rPr>
        <w:t>Izvor 4 -  2.000,00 EUR sredstva HAVC-a ostvarena putem natječaja</w:t>
      </w:r>
    </w:p>
    <w:p w14:paraId="603F8804" w14:textId="77777777" w:rsidR="00902EBB" w:rsidRDefault="00902EBB" w:rsidP="00A757DE">
      <w:pPr>
        <w:spacing w:line="240" w:lineRule="auto"/>
        <w:ind w:left="1134" w:hanging="1134"/>
        <w:jc w:val="both"/>
        <w:rPr>
          <w:rFonts w:ascii="Times New Roman" w:hAnsi="Times New Roman" w:cs="Times New Roman"/>
          <w:b/>
        </w:rPr>
      </w:pPr>
    </w:p>
    <w:p w14:paraId="76F0D010" w14:textId="77777777" w:rsidR="00926F09" w:rsidRPr="00A757DE" w:rsidRDefault="00926F09" w:rsidP="00A757DE">
      <w:pPr>
        <w:spacing w:line="240" w:lineRule="auto"/>
        <w:ind w:left="1134" w:hanging="1134"/>
        <w:jc w:val="both"/>
        <w:rPr>
          <w:rFonts w:ascii="Times New Roman" w:hAnsi="Times New Roman" w:cs="Times New Roman"/>
          <w:b/>
        </w:rPr>
      </w:pPr>
    </w:p>
    <w:p w14:paraId="0051F5D2" w14:textId="77777777" w:rsidR="00902EBB" w:rsidRPr="00A757DE" w:rsidRDefault="00902EBB" w:rsidP="00A757DE">
      <w:pPr>
        <w:spacing w:line="240" w:lineRule="auto"/>
        <w:ind w:left="1134" w:hanging="1134"/>
        <w:jc w:val="both"/>
        <w:rPr>
          <w:rFonts w:ascii="Times New Roman" w:hAnsi="Times New Roman" w:cs="Times New Roman"/>
        </w:rPr>
      </w:pPr>
      <w:r w:rsidRPr="00A757DE">
        <w:rPr>
          <w:rFonts w:ascii="Times New Roman" w:hAnsi="Times New Roman" w:cs="Times New Roman"/>
          <w:b/>
        </w:rPr>
        <w:lastRenderedPageBreak/>
        <w:t>Struktura rashoda</w:t>
      </w:r>
      <w:r w:rsidRPr="00A757DE">
        <w:rPr>
          <w:rFonts w:ascii="Times New Roman" w:hAnsi="Times New Roman" w:cs="Times New Roman"/>
          <w:b/>
          <w:bCs/>
          <w:i/>
          <w:iCs/>
        </w:rPr>
        <w:t>:</w:t>
      </w:r>
      <w:r w:rsidRPr="00A757DE">
        <w:rPr>
          <w:rFonts w:ascii="Times New Roman" w:hAnsi="Times New Roman" w:cs="Times New Roman"/>
        </w:rPr>
        <w:tab/>
      </w:r>
    </w:p>
    <w:p w14:paraId="63503022" w14:textId="14F40EA2"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 xml:space="preserve">32 – Materijalni rashodi – iznos od </w:t>
      </w:r>
      <w:r w:rsidR="00926F09">
        <w:rPr>
          <w:rFonts w:ascii="Times New Roman" w:hAnsi="Times New Roman" w:cs="Times New Roman"/>
        </w:rPr>
        <w:t>3</w:t>
      </w:r>
      <w:r w:rsidRPr="00A757DE">
        <w:rPr>
          <w:rFonts w:ascii="Times New Roman" w:hAnsi="Times New Roman" w:cs="Times New Roman"/>
        </w:rPr>
        <w:t>.625,00 EUR će se utrošiti na trošak prava prikazivanja filmova, trošak organizacije ljetnog kina, potrebe tehničke službe, promidžbu putem medija i društvenih mreža, tisak plakata.</w:t>
      </w:r>
    </w:p>
    <w:p w14:paraId="1653870F" w14:textId="77777777" w:rsidR="00902EBB" w:rsidRPr="00A757DE" w:rsidRDefault="00902EBB" w:rsidP="00A757DE">
      <w:pPr>
        <w:spacing w:line="240" w:lineRule="auto"/>
        <w:jc w:val="both"/>
        <w:rPr>
          <w:rFonts w:ascii="Times New Roman" w:hAnsi="Times New Roman" w:cs="Times New Roman"/>
        </w:rPr>
      </w:pPr>
    </w:p>
    <w:p w14:paraId="1D71123C" w14:textId="77777777" w:rsidR="00902EBB" w:rsidRPr="00A757DE" w:rsidRDefault="00902EBB" w:rsidP="00A757DE">
      <w:pPr>
        <w:pStyle w:val="Uvuenotijeloteksta"/>
        <w:rPr>
          <w:b/>
          <w:bCs/>
          <w:i/>
          <w:iCs/>
          <w:sz w:val="22"/>
          <w:szCs w:val="22"/>
        </w:rPr>
      </w:pPr>
      <w:r w:rsidRPr="00A757DE">
        <w:rPr>
          <w:b/>
          <w:bCs/>
          <w:sz w:val="22"/>
          <w:szCs w:val="22"/>
        </w:rPr>
        <w:t>Cilj aktivnosti:</w:t>
      </w:r>
      <w:r w:rsidRPr="00A757DE">
        <w:rPr>
          <w:b/>
          <w:bCs/>
          <w:i/>
          <w:iCs/>
          <w:sz w:val="22"/>
          <w:szCs w:val="22"/>
        </w:rPr>
        <w:t xml:space="preserve">  </w:t>
      </w:r>
    </w:p>
    <w:p w14:paraId="15D53BBA" w14:textId="77777777" w:rsidR="00902EBB" w:rsidRPr="00A757DE" w:rsidRDefault="00902EBB" w:rsidP="00A757DE">
      <w:pPr>
        <w:pStyle w:val="Uvuenotijeloteksta"/>
        <w:rPr>
          <w:sz w:val="22"/>
          <w:szCs w:val="22"/>
        </w:rPr>
      </w:pPr>
      <w:r w:rsidRPr="00A757DE">
        <w:rPr>
          <w:sz w:val="22"/>
          <w:szCs w:val="22"/>
        </w:rPr>
        <w:t>Omogućiti mještanima gledanje kvalitetnih filmskih naslova. Razvoj filmske publike.</w:t>
      </w:r>
    </w:p>
    <w:p w14:paraId="3060FD54" w14:textId="77777777" w:rsidR="00902EBB" w:rsidRPr="00A757DE" w:rsidRDefault="00902EBB" w:rsidP="00A757DE">
      <w:pPr>
        <w:pStyle w:val="Uvuenotijeloteksta"/>
        <w:rPr>
          <w:sz w:val="22"/>
          <w:szCs w:val="22"/>
        </w:rPr>
      </w:pPr>
    </w:p>
    <w:tbl>
      <w:tblPr>
        <w:tblW w:w="9668" w:type="dxa"/>
        <w:tblInd w:w="108" w:type="dxa"/>
        <w:tblLayout w:type="fixed"/>
        <w:tblLook w:val="04A0" w:firstRow="1" w:lastRow="0" w:firstColumn="1" w:lastColumn="0" w:noHBand="0" w:noVBand="1"/>
      </w:tblPr>
      <w:tblGrid>
        <w:gridCol w:w="1701"/>
        <w:gridCol w:w="1701"/>
        <w:gridCol w:w="1134"/>
        <w:gridCol w:w="1134"/>
        <w:gridCol w:w="1163"/>
        <w:gridCol w:w="992"/>
        <w:gridCol w:w="993"/>
        <w:gridCol w:w="850"/>
      </w:tblGrid>
      <w:tr w:rsidR="00902EBB" w:rsidRPr="00A757DE" w14:paraId="3E1DF688" w14:textId="77777777" w:rsidTr="00926F09">
        <w:trPr>
          <w:trHeight w:val="300"/>
        </w:trPr>
        <w:tc>
          <w:tcPr>
            <w:tcW w:w="1701"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13E3402F"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Pokazatelj rezultata</w:t>
            </w:r>
          </w:p>
        </w:tc>
        <w:tc>
          <w:tcPr>
            <w:tcW w:w="1701"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1021F53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Definicija</w:t>
            </w:r>
          </w:p>
        </w:tc>
        <w:tc>
          <w:tcPr>
            <w:tcW w:w="1134"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01C7E91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Jedinica</w:t>
            </w:r>
          </w:p>
        </w:tc>
        <w:tc>
          <w:tcPr>
            <w:tcW w:w="1134"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6D44CE3F"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Polazna vrijednost</w:t>
            </w:r>
          </w:p>
        </w:tc>
        <w:tc>
          <w:tcPr>
            <w:tcW w:w="1163"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03A93304"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Izvor podataka</w:t>
            </w:r>
          </w:p>
        </w:tc>
        <w:tc>
          <w:tcPr>
            <w:tcW w:w="2835"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0D16C8B1"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Ciljana vrijednost</w:t>
            </w:r>
          </w:p>
        </w:tc>
      </w:tr>
      <w:tr w:rsidR="00902EBB" w:rsidRPr="00A757DE" w14:paraId="6564FA88" w14:textId="77777777" w:rsidTr="00926F09">
        <w:trPr>
          <w:trHeight w:val="300"/>
        </w:trPr>
        <w:tc>
          <w:tcPr>
            <w:tcW w:w="1701" w:type="dxa"/>
            <w:vMerge/>
            <w:tcBorders>
              <w:top w:val="single" w:sz="4" w:space="0" w:color="DBE5F1"/>
              <w:left w:val="single" w:sz="4" w:space="0" w:color="DBE5F1"/>
              <w:bottom w:val="single" w:sz="4" w:space="0" w:color="DBE5F1"/>
              <w:right w:val="single" w:sz="4" w:space="0" w:color="DBE5F1"/>
            </w:tcBorders>
            <w:vAlign w:val="center"/>
            <w:hideMark/>
          </w:tcPr>
          <w:p w14:paraId="1E879D25" w14:textId="77777777" w:rsidR="00902EBB" w:rsidRPr="00A757DE" w:rsidRDefault="00902EBB" w:rsidP="00A757DE">
            <w:pPr>
              <w:spacing w:line="240" w:lineRule="auto"/>
              <w:rPr>
                <w:rFonts w:ascii="Times New Roman" w:hAnsi="Times New Roman" w:cs="Times New Roman"/>
                <w:color w:val="000000"/>
              </w:rPr>
            </w:pPr>
          </w:p>
        </w:tc>
        <w:tc>
          <w:tcPr>
            <w:tcW w:w="1701" w:type="dxa"/>
            <w:vMerge/>
            <w:tcBorders>
              <w:top w:val="single" w:sz="4" w:space="0" w:color="DBE5F1"/>
              <w:left w:val="single" w:sz="4" w:space="0" w:color="DBE5F1"/>
              <w:bottom w:val="single" w:sz="4" w:space="0" w:color="DBE5F1"/>
              <w:right w:val="single" w:sz="4" w:space="0" w:color="DBE5F1"/>
            </w:tcBorders>
            <w:vAlign w:val="center"/>
            <w:hideMark/>
          </w:tcPr>
          <w:p w14:paraId="53A450D5" w14:textId="77777777" w:rsidR="00902EBB" w:rsidRPr="00A757DE" w:rsidRDefault="00902EBB" w:rsidP="00A757DE">
            <w:pPr>
              <w:spacing w:line="240" w:lineRule="auto"/>
              <w:rPr>
                <w:rFonts w:ascii="Times New Roman" w:hAnsi="Times New Roman" w:cs="Times New Roman"/>
                <w:color w:val="000000"/>
              </w:rPr>
            </w:pPr>
          </w:p>
        </w:tc>
        <w:tc>
          <w:tcPr>
            <w:tcW w:w="1134" w:type="dxa"/>
            <w:vMerge/>
            <w:tcBorders>
              <w:top w:val="single" w:sz="4" w:space="0" w:color="DBE5F1"/>
              <w:left w:val="single" w:sz="4" w:space="0" w:color="DBE5F1"/>
              <w:bottom w:val="single" w:sz="4" w:space="0" w:color="DBE5F1"/>
              <w:right w:val="single" w:sz="4" w:space="0" w:color="DBE5F1"/>
            </w:tcBorders>
            <w:vAlign w:val="center"/>
            <w:hideMark/>
          </w:tcPr>
          <w:p w14:paraId="61BDE4A7" w14:textId="77777777" w:rsidR="00902EBB" w:rsidRPr="00A757DE" w:rsidRDefault="00902EBB" w:rsidP="00A757DE">
            <w:pPr>
              <w:spacing w:line="240" w:lineRule="auto"/>
              <w:rPr>
                <w:rFonts w:ascii="Times New Roman" w:hAnsi="Times New Roman" w:cs="Times New Roman"/>
                <w:color w:val="000000"/>
              </w:rPr>
            </w:pPr>
          </w:p>
        </w:tc>
        <w:tc>
          <w:tcPr>
            <w:tcW w:w="1134" w:type="dxa"/>
            <w:vMerge/>
            <w:tcBorders>
              <w:top w:val="single" w:sz="4" w:space="0" w:color="DBE5F1"/>
              <w:left w:val="single" w:sz="4" w:space="0" w:color="DBE5F1"/>
              <w:bottom w:val="single" w:sz="4" w:space="0" w:color="DBE5F1"/>
              <w:right w:val="single" w:sz="4" w:space="0" w:color="DBE5F1"/>
            </w:tcBorders>
            <w:vAlign w:val="center"/>
            <w:hideMark/>
          </w:tcPr>
          <w:p w14:paraId="4CF9BC60" w14:textId="77777777" w:rsidR="00902EBB" w:rsidRPr="00A757DE" w:rsidRDefault="00902EBB" w:rsidP="00A757DE">
            <w:pPr>
              <w:spacing w:line="240" w:lineRule="auto"/>
              <w:rPr>
                <w:rFonts w:ascii="Times New Roman" w:hAnsi="Times New Roman" w:cs="Times New Roman"/>
                <w:color w:val="000000"/>
              </w:rPr>
            </w:pPr>
          </w:p>
        </w:tc>
        <w:tc>
          <w:tcPr>
            <w:tcW w:w="1163" w:type="dxa"/>
            <w:vMerge/>
            <w:tcBorders>
              <w:top w:val="single" w:sz="4" w:space="0" w:color="DBE5F1"/>
              <w:left w:val="single" w:sz="4" w:space="0" w:color="DBE5F1"/>
              <w:bottom w:val="single" w:sz="4" w:space="0" w:color="DBE5F1"/>
              <w:right w:val="single" w:sz="4" w:space="0" w:color="DBE5F1"/>
            </w:tcBorders>
            <w:vAlign w:val="center"/>
            <w:hideMark/>
          </w:tcPr>
          <w:p w14:paraId="23BC8352" w14:textId="77777777" w:rsidR="00902EBB" w:rsidRPr="00A757DE" w:rsidRDefault="00902EBB" w:rsidP="00A757DE">
            <w:pPr>
              <w:spacing w:line="240" w:lineRule="auto"/>
              <w:rPr>
                <w:rFonts w:ascii="Times New Roman" w:hAnsi="Times New Roman" w:cs="Times New Roman"/>
                <w:color w:val="000000"/>
              </w:rPr>
            </w:pPr>
          </w:p>
        </w:tc>
        <w:tc>
          <w:tcPr>
            <w:tcW w:w="992" w:type="dxa"/>
            <w:tcBorders>
              <w:top w:val="nil"/>
              <w:left w:val="nil"/>
              <w:bottom w:val="single" w:sz="4" w:space="0" w:color="DBE5F1"/>
              <w:right w:val="single" w:sz="4" w:space="0" w:color="DBE5F1"/>
            </w:tcBorders>
            <w:shd w:val="clear" w:color="000000" w:fill="EAF1DD"/>
            <w:noWrap/>
            <w:vAlign w:val="bottom"/>
            <w:hideMark/>
          </w:tcPr>
          <w:p w14:paraId="1206AF7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(2024.)</w:t>
            </w:r>
          </w:p>
        </w:tc>
        <w:tc>
          <w:tcPr>
            <w:tcW w:w="993" w:type="dxa"/>
            <w:tcBorders>
              <w:top w:val="nil"/>
              <w:left w:val="nil"/>
              <w:bottom w:val="single" w:sz="4" w:space="0" w:color="DBE5F1"/>
              <w:right w:val="single" w:sz="4" w:space="0" w:color="DBE5F1"/>
            </w:tcBorders>
            <w:shd w:val="clear" w:color="000000" w:fill="EAF1DD"/>
            <w:noWrap/>
            <w:vAlign w:val="bottom"/>
            <w:hideMark/>
          </w:tcPr>
          <w:p w14:paraId="2586376E"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(2025.)</w:t>
            </w:r>
          </w:p>
        </w:tc>
        <w:tc>
          <w:tcPr>
            <w:tcW w:w="850" w:type="dxa"/>
            <w:tcBorders>
              <w:top w:val="nil"/>
              <w:left w:val="nil"/>
              <w:bottom w:val="single" w:sz="4" w:space="0" w:color="DBE5F1"/>
              <w:right w:val="single" w:sz="4" w:space="0" w:color="DBE5F1"/>
            </w:tcBorders>
            <w:shd w:val="clear" w:color="000000" w:fill="EAF1DD"/>
            <w:noWrap/>
            <w:vAlign w:val="bottom"/>
            <w:hideMark/>
          </w:tcPr>
          <w:p w14:paraId="29095094" w14:textId="42438ABD"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(2026.</w:t>
            </w:r>
          </w:p>
        </w:tc>
      </w:tr>
      <w:tr w:rsidR="00902EBB" w:rsidRPr="00A757DE" w14:paraId="135D9AEE" w14:textId="77777777" w:rsidTr="00926F09">
        <w:trPr>
          <w:trHeight w:val="1154"/>
        </w:trPr>
        <w:tc>
          <w:tcPr>
            <w:tcW w:w="1701" w:type="dxa"/>
            <w:tcBorders>
              <w:top w:val="nil"/>
              <w:left w:val="single" w:sz="4" w:space="0" w:color="DBE5F1"/>
              <w:bottom w:val="single" w:sz="4" w:space="0" w:color="DBE5F1"/>
              <w:right w:val="single" w:sz="4" w:space="0" w:color="DBE5F1"/>
            </w:tcBorders>
            <w:vAlign w:val="center"/>
          </w:tcPr>
          <w:p w14:paraId="6DEC192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 xml:space="preserve">Uspješno održan kino program i organiziran 7. </w:t>
            </w:r>
            <w:proofErr w:type="spellStart"/>
            <w:r w:rsidRPr="00A757DE">
              <w:rPr>
                <w:rFonts w:ascii="Times New Roman" w:hAnsi="Times New Roman" w:cs="Times New Roman"/>
                <w:color w:val="000000"/>
              </w:rPr>
              <w:t>KuK</w:t>
            </w:r>
            <w:proofErr w:type="spellEnd"/>
          </w:p>
        </w:tc>
        <w:tc>
          <w:tcPr>
            <w:tcW w:w="1701" w:type="dxa"/>
            <w:tcBorders>
              <w:top w:val="nil"/>
              <w:left w:val="single" w:sz="4" w:space="0" w:color="DBE5F1"/>
              <w:bottom w:val="single" w:sz="4" w:space="0" w:color="DBE5F1"/>
              <w:right w:val="single" w:sz="4" w:space="0" w:color="DBE5F1"/>
            </w:tcBorders>
            <w:vAlign w:val="center"/>
          </w:tcPr>
          <w:p w14:paraId="158E070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Osmišljavanje programa i ugovaranje kino projekcija</w:t>
            </w:r>
          </w:p>
        </w:tc>
        <w:tc>
          <w:tcPr>
            <w:tcW w:w="1134" w:type="dxa"/>
            <w:tcBorders>
              <w:top w:val="nil"/>
              <w:left w:val="single" w:sz="4" w:space="0" w:color="DBE5F1"/>
              <w:bottom w:val="single" w:sz="4" w:space="0" w:color="DBE5F1"/>
              <w:right w:val="single" w:sz="4" w:space="0" w:color="DBE5F1"/>
            </w:tcBorders>
            <w:vAlign w:val="center"/>
          </w:tcPr>
          <w:p w14:paraId="04AF3B0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kino predstava</w:t>
            </w:r>
          </w:p>
        </w:tc>
        <w:tc>
          <w:tcPr>
            <w:tcW w:w="1134" w:type="dxa"/>
            <w:tcBorders>
              <w:top w:val="nil"/>
              <w:left w:val="single" w:sz="4" w:space="0" w:color="DBE5F1"/>
              <w:bottom w:val="single" w:sz="4" w:space="0" w:color="DBE5F1"/>
              <w:right w:val="single" w:sz="4" w:space="0" w:color="DBE5F1"/>
            </w:tcBorders>
            <w:vAlign w:val="center"/>
          </w:tcPr>
          <w:p w14:paraId="517865F1"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w:t>
            </w:r>
          </w:p>
        </w:tc>
        <w:tc>
          <w:tcPr>
            <w:tcW w:w="1163" w:type="dxa"/>
            <w:tcBorders>
              <w:top w:val="nil"/>
              <w:left w:val="single" w:sz="4" w:space="0" w:color="DBE5F1"/>
              <w:bottom w:val="single" w:sz="4" w:space="0" w:color="DBE5F1"/>
              <w:right w:val="single" w:sz="4" w:space="0" w:color="DBE5F1"/>
            </w:tcBorders>
            <w:vAlign w:val="center"/>
          </w:tcPr>
          <w:p w14:paraId="12EBA5B2"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992" w:type="dxa"/>
            <w:tcBorders>
              <w:top w:val="nil"/>
              <w:left w:val="single" w:sz="4" w:space="0" w:color="DBE5F1"/>
              <w:bottom w:val="single" w:sz="4" w:space="0" w:color="DBE5F1"/>
              <w:right w:val="single" w:sz="4" w:space="0" w:color="DBE5F1"/>
            </w:tcBorders>
            <w:vAlign w:val="center"/>
          </w:tcPr>
          <w:p w14:paraId="75405AA7"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3</w:t>
            </w:r>
          </w:p>
        </w:tc>
        <w:tc>
          <w:tcPr>
            <w:tcW w:w="993" w:type="dxa"/>
            <w:tcBorders>
              <w:top w:val="nil"/>
              <w:left w:val="single" w:sz="4" w:space="0" w:color="DBE5F1"/>
              <w:bottom w:val="single" w:sz="4" w:space="0" w:color="DBE5F1"/>
              <w:right w:val="single" w:sz="4" w:space="0" w:color="DBE5F1"/>
            </w:tcBorders>
            <w:vAlign w:val="center"/>
          </w:tcPr>
          <w:p w14:paraId="40E2B35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3</w:t>
            </w:r>
          </w:p>
        </w:tc>
        <w:tc>
          <w:tcPr>
            <w:tcW w:w="850" w:type="dxa"/>
            <w:tcBorders>
              <w:top w:val="nil"/>
              <w:left w:val="single" w:sz="4" w:space="0" w:color="DBE5F1"/>
              <w:bottom w:val="single" w:sz="4" w:space="0" w:color="DBE5F1"/>
              <w:right w:val="single" w:sz="4" w:space="0" w:color="DBE5F1"/>
            </w:tcBorders>
            <w:vAlign w:val="center"/>
          </w:tcPr>
          <w:p w14:paraId="54065E54"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5</w:t>
            </w:r>
          </w:p>
        </w:tc>
      </w:tr>
      <w:tr w:rsidR="00902EBB" w:rsidRPr="00A757DE" w14:paraId="3C9F801C" w14:textId="77777777" w:rsidTr="00926F09">
        <w:trPr>
          <w:trHeight w:val="1182"/>
        </w:trPr>
        <w:tc>
          <w:tcPr>
            <w:tcW w:w="1701" w:type="dxa"/>
            <w:tcBorders>
              <w:top w:val="single" w:sz="4" w:space="0" w:color="DBE5F1"/>
              <w:left w:val="single" w:sz="4" w:space="0" w:color="DBE5F1"/>
              <w:bottom w:val="single" w:sz="4" w:space="0" w:color="DBE5F1"/>
              <w:right w:val="single" w:sz="4" w:space="0" w:color="DBE5F1"/>
            </w:tcBorders>
            <w:vAlign w:val="center"/>
          </w:tcPr>
          <w:p w14:paraId="090D4AD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Posjećenost kino projekcija</w:t>
            </w:r>
          </w:p>
        </w:tc>
        <w:tc>
          <w:tcPr>
            <w:tcW w:w="1701" w:type="dxa"/>
            <w:tcBorders>
              <w:top w:val="single" w:sz="4" w:space="0" w:color="DBE5F1"/>
              <w:left w:val="single" w:sz="4" w:space="0" w:color="DBE5F1"/>
              <w:bottom w:val="single" w:sz="4" w:space="0" w:color="DBE5F1"/>
              <w:right w:val="single" w:sz="4" w:space="0" w:color="DBE5F1"/>
            </w:tcBorders>
            <w:vAlign w:val="center"/>
          </w:tcPr>
          <w:p w14:paraId="5DFD04A7"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Praćenje broja posjetitelja na projekcijama putem sustava prodaje karata i vizualno na događanjima bez prodaje karata</w:t>
            </w:r>
          </w:p>
        </w:tc>
        <w:tc>
          <w:tcPr>
            <w:tcW w:w="1134" w:type="dxa"/>
            <w:tcBorders>
              <w:top w:val="single" w:sz="4" w:space="0" w:color="DBE5F1"/>
              <w:left w:val="single" w:sz="4" w:space="0" w:color="DBE5F1"/>
              <w:bottom w:val="single" w:sz="4" w:space="0" w:color="DBE5F1"/>
              <w:right w:val="single" w:sz="4" w:space="0" w:color="DBE5F1"/>
            </w:tcBorders>
            <w:vAlign w:val="center"/>
          </w:tcPr>
          <w:p w14:paraId="4EA85FBF"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posjetitelja</w:t>
            </w:r>
          </w:p>
        </w:tc>
        <w:tc>
          <w:tcPr>
            <w:tcW w:w="1134" w:type="dxa"/>
            <w:tcBorders>
              <w:top w:val="single" w:sz="4" w:space="0" w:color="DBE5F1"/>
              <w:left w:val="single" w:sz="4" w:space="0" w:color="DBE5F1"/>
              <w:bottom w:val="single" w:sz="4" w:space="0" w:color="DBE5F1"/>
              <w:right w:val="single" w:sz="4" w:space="0" w:color="DBE5F1"/>
            </w:tcBorders>
            <w:vAlign w:val="center"/>
          </w:tcPr>
          <w:p w14:paraId="2C6DFD8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370</w:t>
            </w:r>
          </w:p>
        </w:tc>
        <w:tc>
          <w:tcPr>
            <w:tcW w:w="1163" w:type="dxa"/>
            <w:tcBorders>
              <w:top w:val="single" w:sz="4" w:space="0" w:color="DBE5F1"/>
              <w:left w:val="single" w:sz="4" w:space="0" w:color="DBE5F1"/>
              <w:bottom w:val="single" w:sz="4" w:space="0" w:color="DBE5F1"/>
              <w:right w:val="single" w:sz="4" w:space="0" w:color="DBE5F1"/>
            </w:tcBorders>
            <w:vAlign w:val="center"/>
          </w:tcPr>
          <w:p w14:paraId="12A2EC8C"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992" w:type="dxa"/>
            <w:tcBorders>
              <w:top w:val="single" w:sz="4" w:space="0" w:color="DBE5F1"/>
              <w:left w:val="single" w:sz="4" w:space="0" w:color="DBE5F1"/>
              <w:bottom w:val="single" w:sz="4" w:space="0" w:color="DBE5F1"/>
              <w:right w:val="single" w:sz="4" w:space="0" w:color="DBE5F1"/>
            </w:tcBorders>
            <w:vAlign w:val="center"/>
          </w:tcPr>
          <w:p w14:paraId="0F59708F"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400</w:t>
            </w:r>
          </w:p>
        </w:tc>
        <w:tc>
          <w:tcPr>
            <w:tcW w:w="993" w:type="dxa"/>
            <w:tcBorders>
              <w:top w:val="single" w:sz="4" w:space="0" w:color="DBE5F1"/>
              <w:left w:val="single" w:sz="4" w:space="0" w:color="DBE5F1"/>
              <w:bottom w:val="single" w:sz="4" w:space="0" w:color="DBE5F1"/>
              <w:right w:val="single" w:sz="4" w:space="0" w:color="DBE5F1"/>
            </w:tcBorders>
            <w:vAlign w:val="center"/>
          </w:tcPr>
          <w:p w14:paraId="753FCC2D"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450</w:t>
            </w:r>
          </w:p>
        </w:tc>
        <w:tc>
          <w:tcPr>
            <w:tcW w:w="850" w:type="dxa"/>
            <w:tcBorders>
              <w:top w:val="single" w:sz="4" w:space="0" w:color="DBE5F1"/>
              <w:left w:val="single" w:sz="4" w:space="0" w:color="DBE5F1"/>
              <w:bottom w:val="single" w:sz="4" w:space="0" w:color="DBE5F1"/>
              <w:right w:val="single" w:sz="4" w:space="0" w:color="DBE5F1"/>
            </w:tcBorders>
            <w:vAlign w:val="center"/>
          </w:tcPr>
          <w:p w14:paraId="2B88DD5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500</w:t>
            </w:r>
          </w:p>
        </w:tc>
      </w:tr>
    </w:tbl>
    <w:p w14:paraId="4E028C89" w14:textId="77777777" w:rsidR="00902EBB" w:rsidRPr="00A757DE" w:rsidRDefault="00902EBB" w:rsidP="00A757DE">
      <w:pPr>
        <w:pStyle w:val="Uvuenotijeloteksta"/>
        <w:rPr>
          <w:i/>
          <w:iCs/>
          <w:sz w:val="22"/>
          <w:szCs w:val="22"/>
        </w:rPr>
      </w:pPr>
    </w:p>
    <w:p w14:paraId="52D63FDB" w14:textId="77777777" w:rsidR="00902EBB" w:rsidRPr="00A757DE" w:rsidRDefault="00902EBB" w:rsidP="00A757DE">
      <w:pPr>
        <w:spacing w:line="240" w:lineRule="auto"/>
        <w:rPr>
          <w:rFonts w:ascii="Times New Roman" w:hAnsi="Times New Roman" w:cs="Times New Roman"/>
          <w:b/>
          <w:i/>
          <w:iCs/>
        </w:rPr>
      </w:pPr>
      <w:r w:rsidRPr="00A757DE">
        <w:rPr>
          <w:rFonts w:ascii="Times New Roman" w:hAnsi="Times New Roman" w:cs="Times New Roman"/>
          <w:b/>
          <w:i/>
          <w:iCs/>
        </w:rPr>
        <w:t>Izvještaj o postignutim ciljevima i rezultatima programa temeljenim na pokazateljima uspješnosti iz nadležnosti proračunskog korisnika u prethodnoj godini</w:t>
      </w:r>
    </w:p>
    <w:p w14:paraId="005C9778"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 xml:space="preserve">U 2021. godini uspješno je organizirano 40-ak aktivnosti, odnosno organizirane su planirane projekcije na otvorenom, u OŠ Kostrena uz filmske analize i razgovor s filmašima, te u Narodnoj čitaonici u Kostreni sv. Luciji uz </w:t>
      </w:r>
      <w:proofErr w:type="spellStart"/>
      <w:r w:rsidRPr="00A757DE">
        <w:rPr>
          <w:rFonts w:ascii="Times New Roman" w:hAnsi="Times New Roman" w:cs="Times New Roman"/>
        </w:rPr>
        <w:t>gaming</w:t>
      </w:r>
      <w:proofErr w:type="spellEnd"/>
      <w:r w:rsidRPr="00A757DE">
        <w:rPr>
          <w:rFonts w:ascii="Times New Roman" w:hAnsi="Times New Roman" w:cs="Times New Roman"/>
        </w:rPr>
        <w:t xml:space="preserve"> event i razne druge prigodne programe. U 2022. godini broj projekcija bio je znatno manji zbog radova na ugradnji kino opreme te je prikazano 15-ak filmova. U 2023. godini ukupno je održano 30-ak projekcija filmskih naslova.</w:t>
      </w:r>
    </w:p>
    <w:p w14:paraId="7B2B8113" w14:textId="77777777" w:rsidR="00902EBB" w:rsidRPr="00A757DE" w:rsidRDefault="00902EBB" w:rsidP="00A757DE">
      <w:pPr>
        <w:spacing w:line="240" w:lineRule="auto"/>
        <w:ind w:firstLine="709"/>
        <w:jc w:val="both"/>
        <w:rPr>
          <w:rFonts w:ascii="Times New Roman" w:hAnsi="Times New Roman" w:cs="Times New Roman"/>
          <w:bCs/>
        </w:rPr>
      </w:pPr>
    </w:p>
    <w:p w14:paraId="4F03B5BB" w14:textId="77777777" w:rsidR="00902EBB" w:rsidRPr="00A757DE" w:rsidRDefault="00902EBB" w:rsidP="00D07E75">
      <w:pPr>
        <w:pStyle w:val="Uvuenotijeloteksta"/>
        <w:numPr>
          <w:ilvl w:val="2"/>
          <w:numId w:val="32"/>
        </w:numPr>
        <w:ind w:left="1701"/>
        <w:jc w:val="left"/>
        <w:rPr>
          <w:b/>
          <w:bCs/>
          <w:sz w:val="22"/>
          <w:szCs w:val="22"/>
        </w:rPr>
      </w:pPr>
      <w:r w:rsidRPr="00A757DE">
        <w:rPr>
          <w:b/>
          <w:bCs/>
          <w:sz w:val="22"/>
          <w:szCs w:val="22"/>
        </w:rPr>
        <w:t xml:space="preserve">Događanja Kuće </w:t>
      </w:r>
      <w:proofErr w:type="spellStart"/>
      <w:r w:rsidRPr="00A757DE">
        <w:rPr>
          <w:b/>
          <w:bCs/>
          <w:sz w:val="22"/>
          <w:szCs w:val="22"/>
        </w:rPr>
        <w:t>kostrenskih</w:t>
      </w:r>
      <w:proofErr w:type="spellEnd"/>
      <w:r w:rsidRPr="00A757DE">
        <w:rPr>
          <w:b/>
          <w:bCs/>
          <w:sz w:val="22"/>
          <w:szCs w:val="22"/>
        </w:rPr>
        <w:t xml:space="preserve"> pomoraca</w:t>
      </w:r>
    </w:p>
    <w:p w14:paraId="5C5FAA83" w14:textId="77777777" w:rsidR="00902EBB" w:rsidRPr="00A757DE" w:rsidRDefault="00902EBB" w:rsidP="00A757DE">
      <w:pPr>
        <w:pStyle w:val="Uvuenotijeloteksta"/>
        <w:rPr>
          <w:sz w:val="22"/>
          <w:szCs w:val="22"/>
        </w:rPr>
      </w:pPr>
      <w:r w:rsidRPr="00A757DE">
        <w:rPr>
          <w:b/>
          <w:bCs/>
          <w:sz w:val="22"/>
          <w:szCs w:val="22"/>
        </w:rPr>
        <w:t>Opis programa:</w:t>
      </w:r>
      <w:r w:rsidRPr="00A757DE">
        <w:rPr>
          <w:b/>
          <w:bCs/>
          <w:i/>
          <w:iCs/>
          <w:sz w:val="22"/>
          <w:szCs w:val="22"/>
        </w:rPr>
        <w:t xml:space="preserve"> </w:t>
      </w:r>
      <w:r w:rsidRPr="00A757DE">
        <w:rPr>
          <w:sz w:val="22"/>
          <w:szCs w:val="22"/>
        </w:rPr>
        <w:t xml:space="preserve">Interpretacijski centar Kuća </w:t>
      </w:r>
      <w:proofErr w:type="spellStart"/>
      <w:r w:rsidRPr="00A757DE">
        <w:rPr>
          <w:sz w:val="22"/>
          <w:szCs w:val="22"/>
        </w:rPr>
        <w:t>kostrenskih</w:t>
      </w:r>
      <w:proofErr w:type="spellEnd"/>
      <w:r w:rsidRPr="00A757DE">
        <w:rPr>
          <w:sz w:val="22"/>
          <w:szCs w:val="22"/>
        </w:rPr>
        <w:t xml:space="preserve"> pomoraca otvara svoja vrata 1. prosinca 2023. godine. Ovim programom planiraju se nabavke suvenira, medijske aktivnosti u cilju najave raznih događanja u Kući te troškovi događanja kroz godinu. </w:t>
      </w:r>
      <w:r w:rsidRPr="00A757DE">
        <w:rPr>
          <w:bCs/>
          <w:sz w:val="22"/>
          <w:szCs w:val="22"/>
        </w:rPr>
        <w:t>Nudit će se različiti programi kroz godinu, neovisno o većim manifestacijama koje organizira Centar. Kroz ove će se programe najviše pažnje pridavati povezivanju zajednice te stvaranju zajedničkog identiteta temeljenog na raznolikoj baštini Kostrene, ponajviše onoj usmjerenoj na more koje je neizostavan dio života Kostrene i njenih mještana.</w:t>
      </w:r>
    </w:p>
    <w:p w14:paraId="5D1D4CCA" w14:textId="77777777" w:rsidR="00902EBB" w:rsidRPr="00A757DE" w:rsidRDefault="00902EBB" w:rsidP="00A757DE">
      <w:pPr>
        <w:pStyle w:val="Uvuenotijeloteksta"/>
        <w:rPr>
          <w:b/>
          <w:bCs/>
          <w:sz w:val="22"/>
          <w:szCs w:val="22"/>
        </w:rPr>
      </w:pPr>
      <w:r w:rsidRPr="00A757DE">
        <w:rPr>
          <w:sz w:val="22"/>
          <w:szCs w:val="22"/>
        </w:rPr>
        <w:t xml:space="preserve">Ovaj program podrazumijevaju manje programe namijenjene ciljanoj publici, djeci, mladima, umirovljenicima i starijim osobama i sl. Aktivnosti će se organizirati prema potrebi i kroz godinu, a ponudit će različite oblike suradnje između izvođača, udruga, ustanova i publike te koncerte, izložbe, promocije i slična događanja manjeg obima što će privlačiti posjetitelje u Kuću </w:t>
      </w:r>
      <w:proofErr w:type="spellStart"/>
      <w:r w:rsidRPr="00A757DE">
        <w:rPr>
          <w:sz w:val="22"/>
          <w:szCs w:val="22"/>
        </w:rPr>
        <w:t>kostrenskih</w:t>
      </w:r>
      <w:proofErr w:type="spellEnd"/>
      <w:r w:rsidRPr="00A757DE">
        <w:rPr>
          <w:sz w:val="22"/>
          <w:szCs w:val="22"/>
        </w:rPr>
        <w:t xml:space="preserve"> pomoraca.</w:t>
      </w:r>
    </w:p>
    <w:p w14:paraId="4817BC1F" w14:textId="77777777" w:rsidR="00902EBB" w:rsidRPr="00A757DE" w:rsidRDefault="00902EBB" w:rsidP="00A757DE">
      <w:pPr>
        <w:pStyle w:val="Uvuenotijeloteksta"/>
        <w:rPr>
          <w:b/>
          <w:bCs/>
          <w:sz w:val="22"/>
          <w:szCs w:val="22"/>
        </w:rPr>
      </w:pPr>
    </w:p>
    <w:p w14:paraId="5198C9D4" w14:textId="77777777" w:rsidR="00902EBB" w:rsidRPr="00A757DE" w:rsidRDefault="00902EBB" w:rsidP="00A757DE">
      <w:pPr>
        <w:pStyle w:val="Naslov3"/>
        <w:rPr>
          <w:sz w:val="22"/>
          <w:szCs w:val="22"/>
        </w:rPr>
      </w:pPr>
      <w:r w:rsidRPr="00A757DE">
        <w:rPr>
          <w:sz w:val="22"/>
          <w:szCs w:val="22"/>
        </w:rPr>
        <w:t xml:space="preserve">Izvor financiranja:  </w:t>
      </w:r>
      <w:r w:rsidRPr="00A757DE">
        <w:rPr>
          <w:sz w:val="22"/>
          <w:szCs w:val="22"/>
        </w:rPr>
        <w:tab/>
      </w:r>
    </w:p>
    <w:p w14:paraId="6D839850" w14:textId="77777777" w:rsidR="00902EBB" w:rsidRPr="00A757DE" w:rsidRDefault="00902EBB" w:rsidP="00A757DE">
      <w:pPr>
        <w:pStyle w:val="Naslov3"/>
        <w:rPr>
          <w:b/>
          <w:bCs/>
          <w:sz w:val="22"/>
          <w:szCs w:val="22"/>
        </w:rPr>
      </w:pPr>
      <w:r w:rsidRPr="00A757DE">
        <w:rPr>
          <w:b/>
          <w:bCs/>
          <w:sz w:val="22"/>
          <w:szCs w:val="22"/>
        </w:rPr>
        <w:t>Izvor 1 – 27.615,00 EUR iz proračuna Općine Kostrena</w:t>
      </w:r>
    </w:p>
    <w:p w14:paraId="6C772E25" w14:textId="77777777" w:rsidR="00902EBB" w:rsidRPr="00A757DE" w:rsidRDefault="00902EBB" w:rsidP="00A757DE">
      <w:pPr>
        <w:spacing w:line="240" w:lineRule="auto"/>
        <w:rPr>
          <w:rFonts w:ascii="Times New Roman" w:hAnsi="Times New Roman" w:cs="Times New Roman"/>
        </w:rPr>
      </w:pPr>
      <w:r w:rsidRPr="00A757DE">
        <w:rPr>
          <w:rFonts w:ascii="Times New Roman" w:hAnsi="Times New Roman" w:cs="Times New Roman"/>
        </w:rPr>
        <w:t>Izvor 2 -  7.000,00 EUR vlastiti prihod, prodaja suvenira</w:t>
      </w:r>
    </w:p>
    <w:p w14:paraId="33322FA9" w14:textId="77777777" w:rsidR="00902EBB" w:rsidRPr="00A757DE" w:rsidRDefault="00902EBB" w:rsidP="00A757DE">
      <w:pPr>
        <w:spacing w:line="240" w:lineRule="auto"/>
        <w:rPr>
          <w:rFonts w:ascii="Times New Roman" w:hAnsi="Times New Roman" w:cs="Times New Roman"/>
        </w:rPr>
      </w:pPr>
      <w:r w:rsidRPr="00A757DE">
        <w:rPr>
          <w:rFonts w:ascii="Times New Roman" w:hAnsi="Times New Roman" w:cs="Times New Roman"/>
        </w:rPr>
        <w:t>Izvor 3 -  7.375,00 EUR vlastiti prihod, prodaja ulaznica</w:t>
      </w:r>
    </w:p>
    <w:p w14:paraId="275B47BA" w14:textId="77777777" w:rsidR="00902EBB" w:rsidRPr="00A757DE" w:rsidRDefault="00902EBB" w:rsidP="00A757DE">
      <w:pPr>
        <w:spacing w:line="240" w:lineRule="auto"/>
        <w:ind w:left="1134" w:hanging="1134"/>
        <w:jc w:val="both"/>
        <w:rPr>
          <w:rFonts w:ascii="Times New Roman" w:hAnsi="Times New Roman" w:cs="Times New Roman"/>
          <w:b/>
        </w:rPr>
      </w:pPr>
    </w:p>
    <w:p w14:paraId="73DB8289" w14:textId="77777777" w:rsidR="00902EBB" w:rsidRPr="00A757DE" w:rsidRDefault="00902EBB" w:rsidP="00A757DE">
      <w:pPr>
        <w:spacing w:line="240" w:lineRule="auto"/>
        <w:ind w:left="1134" w:hanging="1134"/>
        <w:jc w:val="both"/>
        <w:rPr>
          <w:rFonts w:ascii="Times New Roman" w:hAnsi="Times New Roman" w:cs="Times New Roman"/>
        </w:rPr>
      </w:pPr>
      <w:r w:rsidRPr="00A757DE">
        <w:rPr>
          <w:rFonts w:ascii="Times New Roman" w:hAnsi="Times New Roman" w:cs="Times New Roman"/>
          <w:b/>
        </w:rPr>
        <w:t>Struktura rashoda</w:t>
      </w:r>
      <w:r w:rsidRPr="00A757DE">
        <w:rPr>
          <w:rFonts w:ascii="Times New Roman" w:hAnsi="Times New Roman" w:cs="Times New Roman"/>
          <w:b/>
          <w:bCs/>
          <w:i/>
          <w:iCs/>
        </w:rPr>
        <w:t>:</w:t>
      </w:r>
      <w:r w:rsidRPr="00A757DE">
        <w:rPr>
          <w:rFonts w:ascii="Times New Roman" w:hAnsi="Times New Roman" w:cs="Times New Roman"/>
        </w:rPr>
        <w:tab/>
      </w:r>
    </w:p>
    <w:p w14:paraId="472BA50D"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 xml:space="preserve">32 – Materijalni rashodi – iznos od 41.990,00 EUR će se utrošiti na </w:t>
      </w:r>
      <w:proofErr w:type="spellStart"/>
      <w:r w:rsidRPr="00A757DE">
        <w:rPr>
          <w:rFonts w:ascii="Times New Roman" w:hAnsi="Times New Roman" w:cs="Times New Roman"/>
        </w:rPr>
        <w:t>storytelling</w:t>
      </w:r>
      <w:proofErr w:type="spellEnd"/>
      <w:r w:rsidRPr="00A757DE">
        <w:rPr>
          <w:rFonts w:ascii="Times New Roman" w:hAnsi="Times New Roman" w:cs="Times New Roman"/>
        </w:rPr>
        <w:t xml:space="preserve"> (oblik interpretacije baštine), ugovore s izvođačima i voditeljem za program Kuće, potrebe redarske i tehničke službe, promidžbu putem medija i društvenih mreža, trošak ZAMP-a, tisak letaka, brošura, plakata, izradu roll </w:t>
      </w:r>
      <w:proofErr w:type="spellStart"/>
      <w:r w:rsidRPr="00A757DE">
        <w:rPr>
          <w:rFonts w:ascii="Times New Roman" w:hAnsi="Times New Roman" w:cs="Times New Roman"/>
        </w:rPr>
        <w:t>upa</w:t>
      </w:r>
      <w:proofErr w:type="spellEnd"/>
      <w:r w:rsidRPr="00A757DE">
        <w:rPr>
          <w:rFonts w:ascii="Times New Roman" w:hAnsi="Times New Roman" w:cs="Times New Roman"/>
        </w:rPr>
        <w:t xml:space="preserve"> i zastava, izradu suvenira. </w:t>
      </w:r>
    </w:p>
    <w:p w14:paraId="7067B11F" w14:textId="77777777" w:rsidR="00902EBB" w:rsidRPr="00A757DE" w:rsidRDefault="00902EBB" w:rsidP="00A757DE">
      <w:pPr>
        <w:spacing w:line="240" w:lineRule="auto"/>
        <w:rPr>
          <w:rFonts w:ascii="Times New Roman" w:hAnsi="Times New Roman" w:cs="Times New Roman"/>
        </w:rPr>
      </w:pPr>
    </w:p>
    <w:p w14:paraId="5502E474"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b/>
          <w:bCs/>
        </w:rPr>
        <w:t>Cilj programa:</w:t>
      </w:r>
      <w:r w:rsidRPr="00A757DE">
        <w:rPr>
          <w:rFonts w:ascii="Times New Roman" w:hAnsi="Times New Roman" w:cs="Times New Roman"/>
          <w:b/>
          <w:bCs/>
          <w:i/>
          <w:iCs/>
        </w:rPr>
        <w:t xml:space="preserve">  </w:t>
      </w:r>
    </w:p>
    <w:p w14:paraId="6B030915"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 xml:space="preserve">Prezentacija i promocija </w:t>
      </w:r>
      <w:proofErr w:type="spellStart"/>
      <w:r w:rsidRPr="00A757DE">
        <w:rPr>
          <w:rFonts w:ascii="Times New Roman" w:hAnsi="Times New Roman" w:cs="Times New Roman"/>
        </w:rPr>
        <w:t>pomoračke</w:t>
      </w:r>
      <w:proofErr w:type="spellEnd"/>
      <w:r w:rsidRPr="00A757DE">
        <w:rPr>
          <w:rFonts w:ascii="Times New Roman" w:hAnsi="Times New Roman" w:cs="Times New Roman"/>
        </w:rPr>
        <w:t xml:space="preserve"> baštine i tradicije Kostrene kroz rad interpretacijskog centra Kuća </w:t>
      </w:r>
      <w:proofErr w:type="spellStart"/>
      <w:r w:rsidRPr="00A757DE">
        <w:rPr>
          <w:rFonts w:ascii="Times New Roman" w:hAnsi="Times New Roman" w:cs="Times New Roman"/>
        </w:rPr>
        <w:t>kostrenskih</w:t>
      </w:r>
      <w:proofErr w:type="spellEnd"/>
      <w:r w:rsidRPr="00A757DE">
        <w:rPr>
          <w:rFonts w:ascii="Times New Roman" w:hAnsi="Times New Roman" w:cs="Times New Roman"/>
        </w:rPr>
        <w:t xml:space="preserve"> pomoraca. </w:t>
      </w:r>
      <w:r w:rsidRPr="00A757DE">
        <w:rPr>
          <w:rFonts w:ascii="Times New Roman" w:hAnsi="Times New Roman" w:cs="Times New Roman"/>
          <w:bCs/>
        </w:rPr>
        <w:t>Cilj je ovog programa stvoriti i pružiti mještanima osjećaj pripadnosti Kostreni kao zajednici, osvijestiti sliku Kostrene kao mjesta oduvijek povezanog s morem, kao i razviti veću želju za sudjelovanjem u radu zajednice, bilo kroz volonterski program, sudjelovanjem na raznim događanjima ili promoviranjem Kostrene van granica iste pozitivnim kazivanjem njenih mještana.</w:t>
      </w:r>
    </w:p>
    <w:p w14:paraId="6E806DC0" w14:textId="77777777" w:rsidR="00902EBB" w:rsidRPr="00A757DE" w:rsidRDefault="00902EBB" w:rsidP="00A757DE">
      <w:pPr>
        <w:spacing w:line="240" w:lineRule="auto"/>
        <w:jc w:val="both"/>
        <w:rPr>
          <w:rFonts w:ascii="Times New Roman" w:hAnsi="Times New Roman" w:cs="Times New Roman"/>
        </w:rPr>
      </w:pPr>
    </w:p>
    <w:tbl>
      <w:tblPr>
        <w:tblW w:w="9620" w:type="dxa"/>
        <w:tblInd w:w="93" w:type="dxa"/>
        <w:tblLook w:val="04A0" w:firstRow="1" w:lastRow="0" w:firstColumn="1" w:lastColumn="0" w:noHBand="0" w:noVBand="1"/>
      </w:tblPr>
      <w:tblGrid>
        <w:gridCol w:w="1730"/>
        <w:gridCol w:w="2001"/>
        <w:gridCol w:w="1182"/>
        <w:gridCol w:w="1122"/>
        <w:gridCol w:w="1011"/>
        <w:gridCol w:w="858"/>
        <w:gridCol w:w="858"/>
        <w:gridCol w:w="858"/>
      </w:tblGrid>
      <w:tr w:rsidR="00902EBB" w:rsidRPr="00A757DE" w14:paraId="40E3C718" w14:textId="77777777" w:rsidTr="00D46B1E">
        <w:trPr>
          <w:trHeight w:val="300"/>
        </w:trPr>
        <w:tc>
          <w:tcPr>
            <w:tcW w:w="1778"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4FFF5A2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Pokazatelj rezultata</w:t>
            </w:r>
          </w:p>
        </w:tc>
        <w:tc>
          <w:tcPr>
            <w:tcW w:w="2086"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123290AB"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Definicija</w:t>
            </w:r>
          </w:p>
        </w:tc>
        <w:tc>
          <w:tcPr>
            <w:tcW w:w="1122"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38E4A552"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Jedinica</w:t>
            </w:r>
          </w:p>
        </w:tc>
        <w:tc>
          <w:tcPr>
            <w:tcW w:w="1126"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36A7134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Polazna vrijednost</w:t>
            </w:r>
          </w:p>
        </w:tc>
        <w:tc>
          <w:tcPr>
            <w:tcW w:w="991" w:type="dxa"/>
            <w:vMerge w:val="restart"/>
            <w:tcBorders>
              <w:top w:val="single" w:sz="4" w:space="0" w:color="DBE5F1"/>
              <w:left w:val="single" w:sz="4" w:space="0" w:color="DBE5F1"/>
              <w:bottom w:val="single" w:sz="4" w:space="0" w:color="DBE5F1"/>
              <w:right w:val="single" w:sz="4" w:space="0" w:color="DBE5F1"/>
            </w:tcBorders>
            <w:shd w:val="clear" w:color="000000" w:fill="EAF1DD"/>
            <w:vAlign w:val="center"/>
            <w:hideMark/>
          </w:tcPr>
          <w:p w14:paraId="429B787D"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Izvor podataka</w:t>
            </w:r>
          </w:p>
        </w:tc>
        <w:tc>
          <w:tcPr>
            <w:tcW w:w="2517" w:type="dxa"/>
            <w:gridSpan w:val="3"/>
            <w:tcBorders>
              <w:top w:val="single" w:sz="4" w:space="0" w:color="DBE5F1"/>
              <w:left w:val="nil"/>
              <w:bottom w:val="single" w:sz="4" w:space="0" w:color="DBE5F1"/>
              <w:right w:val="single" w:sz="4" w:space="0" w:color="DBE5F1"/>
            </w:tcBorders>
            <w:shd w:val="clear" w:color="000000" w:fill="EAF1DD"/>
            <w:noWrap/>
            <w:vAlign w:val="bottom"/>
            <w:hideMark/>
          </w:tcPr>
          <w:p w14:paraId="616A2A4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Ciljana vrijednost</w:t>
            </w:r>
          </w:p>
        </w:tc>
      </w:tr>
      <w:tr w:rsidR="00902EBB" w:rsidRPr="00A757DE" w14:paraId="6083F4D2" w14:textId="77777777" w:rsidTr="00D46B1E">
        <w:trPr>
          <w:trHeight w:val="300"/>
        </w:trPr>
        <w:tc>
          <w:tcPr>
            <w:tcW w:w="1778" w:type="dxa"/>
            <w:vMerge/>
            <w:tcBorders>
              <w:top w:val="single" w:sz="4" w:space="0" w:color="DBE5F1"/>
              <w:left w:val="single" w:sz="4" w:space="0" w:color="DBE5F1"/>
              <w:bottom w:val="single" w:sz="4" w:space="0" w:color="DBE5F1"/>
              <w:right w:val="single" w:sz="4" w:space="0" w:color="DBE5F1"/>
            </w:tcBorders>
            <w:vAlign w:val="center"/>
            <w:hideMark/>
          </w:tcPr>
          <w:p w14:paraId="7D59C87E" w14:textId="77777777" w:rsidR="00902EBB" w:rsidRPr="00A757DE" w:rsidRDefault="00902EBB" w:rsidP="00A757DE">
            <w:pPr>
              <w:spacing w:line="240" w:lineRule="auto"/>
              <w:rPr>
                <w:rFonts w:ascii="Times New Roman" w:hAnsi="Times New Roman" w:cs="Times New Roman"/>
                <w:color w:val="000000"/>
              </w:rPr>
            </w:pPr>
          </w:p>
        </w:tc>
        <w:tc>
          <w:tcPr>
            <w:tcW w:w="2086" w:type="dxa"/>
            <w:vMerge/>
            <w:tcBorders>
              <w:top w:val="single" w:sz="4" w:space="0" w:color="DBE5F1"/>
              <w:left w:val="single" w:sz="4" w:space="0" w:color="DBE5F1"/>
              <w:bottom w:val="single" w:sz="4" w:space="0" w:color="DBE5F1"/>
              <w:right w:val="single" w:sz="4" w:space="0" w:color="DBE5F1"/>
            </w:tcBorders>
            <w:vAlign w:val="center"/>
            <w:hideMark/>
          </w:tcPr>
          <w:p w14:paraId="786D95BD" w14:textId="77777777" w:rsidR="00902EBB" w:rsidRPr="00A757DE" w:rsidRDefault="00902EBB" w:rsidP="00A757DE">
            <w:pPr>
              <w:spacing w:line="240" w:lineRule="auto"/>
              <w:rPr>
                <w:rFonts w:ascii="Times New Roman" w:hAnsi="Times New Roman" w:cs="Times New Roman"/>
                <w:color w:val="000000"/>
              </w:rPr>
            </w:pPr>
          </w:p>
        </w:tc>
        <w:tc>
          <w:tcPr>
            <w:tcW w:w="1122" w:type="dxa"/>
            <w:vMerge/>
            <w:tcBorders>
              <w:top w:val="single" w:sz="4" w:space="0" w:color="DBE5F1"/>
              <w:left w:val="single" w:sz="4" w:space="0" w:color="DBE5F1"/>
              <w:bottom w:val="single" w:sz="4" w:space="0" w:color="DBE5F1"/>
              <w:right w:val="single" w:sz="4" w:space="0" w:color="DBE5F1"/>
            </w:tcBorders>
            <w:vAlign w:val="center"/>
            <w:hideMark/>
          </w:tcPr>
          <w:p w14:paraId="1F165931" w14:textId="77777777" w:rsidR="00902EBB" w:rsidRPr="00A757DE" w:rsidRDefault="00902EBB" w:rsidP="00A757DE">
            <w:pPr>
              <w:spacing w:line="240" w:lineRule="auto"/>
              <w:rPr>
                <w:rFonts w:ascii="Times New Roman" w:hAnsi="Times New Roman" w:cs="Times New Roman"/>
                <w:color w:val="000000"/>
              </w:rPr>
            </w:pPr>
          </w:p>
        </w:tc>
        <w:tc>
          <w:tcPr>
            <w:tcW w:w="1126" w:type="dxa"/>
            <w:vMerge/>
            <w:tcBorders>
              <w:top w:val="single" w:sz="4" w:space="0" w:color="DBE5F1"/>
              <w:left w:val="single" w:sz="4" w:space="0" w:color="DBE5F1"/>
              <w:bottom w:val="single" w:sz="4" w:space="0" w:color="DBE5F1"/>
              <w:right w:val="single" w:sz="4" w:space="0" w:color="DBE5F1"/>
            </w:tcBorders>
            <w:vAlign w:val="center"/>
            <w:hideMark/>
          </w:tcPr>
          <w:p w14:paraId="37686513" w14:textId="77777777" w:rsidR="00902EBB" w:rsidRPr="00A757DE" w:rsidRDefault="00902EBB" w:rsidP="00A757DE">
            <w:pPr>
              <w:spacing w:line="240" w:lineRule="auto"/>
              <w:rPr>
                <w:rFonts w:ascii="Times New Roman" w:hAnsi="Times New Roman" w:cs="Times New Roman"/>
                <w:color w:val="000000"/>
              </w:rPr>
            </w:pPr>
          </w:p>
        </w:tc>
        <w:tc>
          <w:tcPr>
            <w:tcW w:w="991" w:type="dxa"/>
            <w:vMerge/>
            <w:tcBorders>
              <w:top w:val="single" w:sz="4" w:space="0" w:color="DBE5F1"/>
              <w:left w:val="single" w:sz="4" w:space="0" w:color="DBE5F1"/>
              <w:bottom w:val="single" w:sz="4" w:space="0" w:color="DBE5F1"/>
              <w:right w:val="single" w:sz="4" w:space="0" w:color="DBE5F1"/>
            </w:tcBorders>
            <w:vAlign w:val="center"/>
            <w:hideMark/>
          </w:tcPr>
          <w:p w14:paraId="3AFA4D30" w14:textId="77777777" w:rsidR="00902EBB" w:rsidRPr="00A757DE" w:rsidRDefault="00902EBB" w:rsidP="00A757DE">
            <w:pPr>
              <w:spacing w:line="240" w:lineRule="auto"/>
              <w:rPr>
                <w:rFonts w:ascii="Times New Roman" w:hAnsi="Times New Roman" w:cs="Times New Roman"/>
                <w:color w:val="000000"/>
              </w:rPr>
            </w:pPr>
          </w:p>
        </w:tc>
        <w:tc>
          <w:tcPr>
            <w:tcW w:w="850" w:type="dxa"/>
            <w:tcBorders>
              <w:top w:val="nil"/>
              <w:left w:val="nil"/>
              <w:bottom w:val="single" w:sz="4" w:space="0" w:color="DBE5F1"/>
              <w:right w:val="single" w:sz="4" w:space="0" w:color="DBE5F1"/>
            </w:tcBorders>
            <w:shd w:val="clear" w:color="000000" w:fill="EAF1DD"/>
            <w:noWrap/>
            <w:vAlign w:val="bottom"/>
            <w:hideMark/>
          </w:tcPr>
          <w:p w14:paraId="2F7008A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(2024.)</w:t>
            </w:r>
          </w:p>
        </w:tc>
        <w:tc>
          <w:tcPr>
            <w:tcW w:w="851" w:type="dxa"/>
            <w:tcBorders>
              <w:top w:val="nil"/>
              <w:left w:val="nil"/>
              <w:bottom w:val="single" w:sz="4" w:space="0" w:color="DBE5F1"/>
              <w:right w:val="single" w:sz="4" w:space="0" w:color="DBE5F1"/>
            </w:tcBorders>
            <w:shd w:val="clear" w:color="000000" w:fill="EAF1DD"/>
            <w:noWrap/>
            <w:vAlign w:val="bottom"/>
            <w:hideMark/>
          </w:tcPr>
          <w:p w14:paraId="7807A1F6"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(2025.)</w:t>
            </w:r>
          </w:p>
        </w:tc>
        <w:tc>
          <w:tcPr>
            <w:tcW w:w="816" w:type="dxa"/>
            <w:tcBorders>
              <w:top w:val="nil"/>
              <w:left w:val="nil"/>
              <w:bottom w:val="single" w:sz="4" w:space="0" w:color="DBE5F1"/>
              <w:right w:val="single" w:sz="4" w:space="0" w:color="DBE5F1"/>
            </w:tcBorders>
            <w:shd w:val="clear" w:color="000000" w:fill="EAF1DD"/>
            <w:noWrap/>
            <w:vAlign w:val="bottom"/>
            <w:hideMark/>
          </w:tcPr>
          <w:p w14:paraId="57DD5147"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(2026.)</w:t>
            </w:r>
          </w:p>
        </w:tc>
      </w:tr>
      <w:tr w:rsidR="00902EBB" w:rsidRPr="00A757DE" w14:paraId="4F12B66F" w14:textId="77777777" w:rsidTr="00D46B1E">
        <w:trPr>
          <w:trHeight w:val="957"/>
        </w:trPr>
        <w:tc>
          <w:tcPr>
            <w:tcW w:w="1778" w:type="dxa"/>
            <w:tcBorders>
              <w:top w:val="nil"/>
              <w:left w:val="single" w:sz="4" w:space="0" w:color="DBE5F1"/>
              <w:bottom w:val="single" w:sz="2" w:space="0" w:color="D9E2F3"/>
              <w:right w:val="single" w:sz="4" w:space="0" w:color="DBE5F1"/>
            </w:tcBorders>
            <w:vAlign w:val="center"/>
          </w:tcPr>
          <w:p w14:paraId="415408EF"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Uspješno organizirane aktivnosti</w:t>
            </w:r>
          </w:p>
        </w:tc>
        <w:tc>
          <w:tcPr>
            <w:tcW w:w="2086" w:type="dxa"/>
            <w:tcBorders>
              <w:top w:val="nil"/>
              <w:left w:val="single" w:sz="4" w:space="0" w:color="DBE5F1"/>
              <w:bottom w:val="single" w:sz="2" w:space="0" w:color="D9E2F3"/>
              <w:right w:val="single" w:sz="4" w:space="0" w:color="DBE5F1"/>
            </w:tcBorders>
            <w:vAlign w:val="center"/>
          </w:tcPr>
          <w:p w14:paraId="4FE7A13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Organizirane su predstave, koncerti, izložbe i radionice sukladno interesima mještana i posjetitelja</w:t>
            </w:r>
          </w:p>
        </w:tc>
        <w:tc>
          <w:tcPr>
            <w:tcW w:w="1122" w:type="dxa"/>
            <w:tcBorders>
              <w:top w:val="nil"/>
              <w:left w:val="single" w:sz="4" w:space="0" w:color="DBE5F1"/>
              <w:bottom w:val="single" w:sz="2" w:space="0" w:color="D9E2F3"/>
              <w:right w:val="single" w:sz="4" w:space="0" w:color="DBE5F1"/>
            </w:tcBorders>
            <w:vAlign w:val="center"/>
          </w:tcPr>
          <w:p w14:paraId="041FFC5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programa</w:t>
            </w:r>
          </w:p>
        </w:tc>
        <w:tc>
          <w:tcPr>
            <w:tcW w:w="1126" w:type="dxa"/>
            <w:tcBorders>
              <w:top w:val="nil"/>
              <w:left w:val="single" w:sz="4" w:space="0" w:color="DBE5F1"/>
              <w:bottom w:val="single" w:sz="2" w:space="0" w:color="D9E2F3"/>
              <w:right w:val="single" w:sz="4" w:space="0" w:color="DBE5F1"/>
            </w:tcBorders>
            <w:vAlign w:val="center"/>
          </w:tcPr>
          <w:p w14:paraId="5A20752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5</w:t>
            </w:r>
          </w:p>
        </w:tc>
        <w:tc>
          <w:tcPr>
            <w:tcW w:w="991" w:type="dxa"/>
            <w:tcBorders>
              <w:top w:val="nil"/>
              <w:left w:val="single" w:sz="4" w:space="0" w:color="DBE5F1"/>
              <w:bottom w:val="single" w:sz="2" w:space="0" w:color="D9E2F3"/>
              <w:right w:val="single" w:sz="4" w:space="0" w:color="DBE5F1"/>
            </w:tcBorders>
            <w:vAlign w:val="center"/>
          </w:tcPr>
          <w:p w14:paraId="2A3AB042"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850" w:type="dxa"/>
            <w:tcBorders>
              <w:top w:val="nil"/>
              <w:left w:val="single" w:sz="4" w:space="0" w:color="DBE5F1"/>
              <w:bottom w:val="single" w:sz="2" w:space="0" w:color="D9E2F3"/>
              <w:right w:val="single" w:sz="4" w:space="0" w:color="DBE5F1"/>
            </w:tcBorders>
            <w:vAlign w:val="center"/>
          </w:tcPr>
          <w:p w14:paraId="2888A71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5</w:t>
            </w:r>
          </w:p>
        </w:tc>
        <w:tc>
          <w:tcPr>
            <w:tcW w:w="851" w:type="dxa"/>
            <w:tcBorders>
              <w:top w:val="nil"/>
              <w:left w:val="single" w:sz="4" w:space="0" w:color="DBE5F1"/>
              <w:bottom w:val="single" w:sz="2" w:space="0" w:color="D9E2F3"/>
              <w:right w:val="single" w:sz="4" w:space="0" w:color="DBE5F1"/>
            </w:tcBorders>
            <w:vAlign w:val="center"/>
          </w:tcPr>
          <w:p w14:paraId="1D7E483D"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6</w:t>
            </w:r>
          </w:p>
        </w:tc>
        <w:tc>
          <w:tcPr>
            <w:tcW w:w="816" w:type="dxa"/>
            <w:tcBorders>
              <w:top w:val="nil"/>
              <w:left w:val="single" w:sz="4" w:space="0" w:color="DBE5F1"/>
              <w:bottom w:val="single" w:sz="2" w:space="0" w:color="D9E2F3"/>
              <w:right w:val="single" w:sz="4" w:space="0" w:color="DBE5F1"/>
            </w:tcBorders>
            <w:vAlign w:val="center"/>
          </w:tcPr>
          <w:p w14:paraId="10A618D1"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7</w:t>
            </w:r>
          </w:p>
        </w:tc>
      </w:tr>
      <w:tr w:rsidR="00902EBB" w:rsidRPr="00A757DE" w14:paraId="038DAFC2" w14:textId="77777777" w:rsidTr="00D46B1E">
        <w:trPr>
          <w:trHeight w:val="957"/>
        </w:trPr>
        <w:tc>
          <w:tcPr>
            <w:tcW w:w="1778" w:type="dxa"/>
            <w:tcBorders>
              <w:top w:val="single" w:sz="2" w:space="0" w:color="D9E2F3"/>
              <w:left w:val="single" w:sz="4" w:space="0" w:color="DBE5F1"/>
              <w:bottom w:val="single" w:sz="2" w:space="0" w:color="D9E2F3"/>
              <w:right w:val="single" w:sz="4" w:space="0" w:color="DBE5F1"/>
            </w:tcBorders>
            <w:vAlign w:val="center"/>
          </w:tcPr>
          <w:p w14:paraId="1BED961F"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 xml:space="preserve">Posjećenost Kuće </w:t>
            </w:r>
            <w:proofErr w:type="spellStart"/>
            <w:r w:rsidRPr="00A757DE">
              <w:rPr>
                <w:rFonts w:ascii="Times New Roman" w:hAnsi="Times New Roman" w:cs="Times New Roman"/>
                <w:color w:val="000000"/>
              </w:rPr>
              <w:t>kostrenskih</w:t>
            </w:r>
            <w:proofErr w:type="spellEnd"/>
            <w:r w:rsidRPr="00A757DE">
              <w:rPr>
                <w:rFonts w:ascii="Times New Roman" w:hAnsi="Times New Roman" w:cs="Times New Roman"/>
                <w:color w:val="000000"/>
              </w:rPr>
              <w:t xml:space="preserve"> pomoraca</w:t>
            </w:r>
          </w:p>
        </w:tc>
        <w:tc>
          <w:tcPr>
            <w:tcW w:w="2086" w:type="dxa"/>
            <w:tcBorders>
              <w:top w:val="single" w:sz="2" w:space="0" w:color="D9E2F3"/>
              <w:left w:val="single" w:sz="4" w:space="0" w:color="DBE5F1"/>
              <w:bottom w:val="single" w:sz="2" w:space="0" w:color="D9E2F3"/>
              <w:right w:val="single" w:sz="4" w:space="0" w:color="DBE5F1"/>
            </w:tcBorders>
            <w:vAlign w:val="center"/>
          </w:tcPr>
          <w:p w14:paraId="04A4D5EB"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posjetitelja temeljem prodanih ulaznica i gratis ulaznica</w:t>
            </w:r>
          </w:p>
        </w:tc>
        <w:tc>
          <w:tcPr>
            <w:tcW w:w="1122" w:type="dxa"/>
            <w:tcBorders>
              <w:top w:val="single" w:sz="2" w:space="0" w:color="D9E2F3"/>
              <w:left w:val="single" w:sz="4" w:space="0" w:color="DBE5F1"/>
              <w:bottom w:val="single" w:sz="2" w:space="0" w:color="D9E2F3"/>
              <w:right w:val="single" w:sz="4" w:space="0" w:color="DBE5F1"/>
            </w:tcBorders>
            <w:vAlign w:val="center"/>
          </w:tcPr>
          <w:p w14:paraId="42AF43C1"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izdanih ulaznica</w:t>
            </w:r>
          </w:p>
        </w:tc>
        <w:tc>
          <w:tcPr>
            <w:tcW w:w="1126" w:type="dxa"/>
            <w:tcBorders>
              <w:top w:val="single" w:sz="2" w:space="0" w:color="D9E2F3"/>
              <w:left w:val="single" w:sz="4" w:space="0" w:color="DBE5F1"/>
              <w:bottom w:val="single" w:sz="2" w:space="0" w:color="D9E2F3"/>
              <w:right w:val="single" w:sz="4" w:space="0" w:color="DBE5F1"/>
            </w:tcBorders>
            <w:vAlign w:val="center"/>
          </w:tcPr>
          <w:p w14:paraId="58C72378"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0</w:t>
            </w:r>
          </w:p>
        </w:tc>
        <w:tc>
          <w:tcPr>
            <w:tcW w:w="991" w:type="dxa"/>
            <w:tcBorders>
              <w:top w:val="single" w:sz="2" w:space="0" w:color="D9E2F3"/>
              <w:left w:val="single" w:sz="4" w:space="0" w:color="DBE5F1"/>
              <w:bottom w:val="single" w:sz="2" w:space="0" w:color="D9E2F3"/>
              <w:right w:val="single" w:sz="4" w:space="0" w:color="DBE5F1"/>
            </w:tcBorders>
            <w:vAlign w:val="center"/>
          </w:tcPr>
          <w:p w14:paraId="6AA8A30F"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850" w:type="dxa"/>
            <w:tcBorders>
              <w:top w:val="single" w:sz="2" w:space="0" w:color="D9E2F3"/>
              <w:left w:val="single" w:sz="4" w:space="0" w:color="DBE5F1"/>
              <w:bottom w:val="single" w:sz="2" w:space="0" w:color="D9E2F3"/>
              <w:right w:val="single" w:sz="4" w:space="0" w:color="DBE5F1"/>
            </w:tcBorders>
            <w:vAlign w:val="center"/>
          </w:tcPr>
          <w:p w14:paraId="628468F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300</w:t>
            </w:r>
          </w:p>
        </w:tc>
        <w:tc>
          <w:tcPr>
            <w:tcW w:w="851" w:type="dxa"/>
            <w:tcBorders>
              <w:top w:val="single" w:sz="2" w:space="0" w:color="D9E2F3"/>
              <w:left w:val="single" w:sz="4" w:space="0" w:color="DBE5F1"/>
              <w:bottom w:val="single" w:sz="2" w:space="0" w:color="D9E2F3"/>
              <w:right w:val="single" w:sz="4" w:space="0" w:color="DBE5F1"/>
            </w:tcBorders>
            <w:vAlign w:val="center"/>
          </w:tcPr>
          <w:p w14:paraId="0CBAAE03"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1500</w:t>
            </w:r>
          </w:p>
        </w:tc>
        <w:tc>
          <w:tcPr>
            <w:tcW w:w="816" w:type="dxa"/>
            <w:tcBorders>
              <w:top w:val="single" w:sz="2" w:space="0" w:color="D9E2F3"/>
              <w:left w:val="single" w:sz="4" w:space="0" w:color="DBE5F1"/>
              <w:bottom w:val="single" w:sz="2" w:space="0" w:color="D9E2F3"/>
              <w:right w:val="single" w:sz="4" w:space="0" w:color="DBE5F1"/>
            </w:tcBorders>
            <w:vAlign w:val="center"/>
          </w:tcPr>
          <w:p w14:paraId="70B24F0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1500</w:t>
            </w:r>
          </w:p>
        </w:tc>
      </w:tr>
      <w:tr w:rsidR="00902EBB" w:rsidRPr="00A757DE" w14:paraId="61CFDCFE" w14:textId="77777777" w:rsidTr="00D46B1E">
        <w:trPr>
          <w:trHeight w:val="957"/>
        </w:trPr>
        <w:tc>
          <w:tcPr>
            <w:tcW w:w="1778" w:type="dxa"/>
            <w:tcBorders>
              <w:top w:val="single" w:sz="2" w:space="0" w:color="D9E2F3"/>
              <w:left w:val="single" w:sz="4" w:space="0" w:color="DBE5F1"/>
              <w:bottom w:val="single" w:sz="2" w:space="0" w:color="D9E2F3"/>
              <w:right w:val="single" w:sz="4" w:space="0" w:color="DBE5F1"/>
            </w:tcBorders>
            <w:vAlign w:val="center"/>
          </w:tcPr>
          <w:p w14:paraId="6D9C6995"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Posjećenost događanja</w:t>
            </w:r>
          </w:p>
        </w:tc>
        <w:tc>
          <w:tcPr>
            <w:tcW w:w="2086" w:type="dxa"/>
            <w:tcBorders>
              <w:top w:val="single" w:sz="2" w:space="0" w:color="D9E2F3"/>
              <w:left w:val="single" w:sz="4" w:space="0" w:color="DBE5F1"/>
              <w:bottom w:val="single" w:sz="2" w:space="0" w:color="D9E2F3"/>
              <w:right w:val="single" w:sz="4" w:space="0" w:color="DBE5F1"/>
            </w:tcBorders>
            <w:vAlign w:val="center"/>
          </w:tcPr>
          <w:p w14:paraId="248B7D9B"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Praćenje broja posjetitelja na događanjima putem sustava prodaje karata i vizualno na događanjima bez prodaje karata</w:t>
            </w:r>
          </w:p>
        </w:tc>
        <w:tc>
          <w:tcPr>
            <w:tcW w:w="1122" w:type="dxa"/>
            <w:tcBorders>
              <w:top w:val="single" w:sz="2" w:space="0" w:color="D9E2F3"/>
              <w:left w:val="single" w:sz="4" w:space="0" w:color="DBE5F1"/>
              <w:bottom w:val="single" w:sz="2" w:space="0" w:color="D9E2F3"/>
              <w:right w:val="single" w:sz="4" w:space="0" w:color="DBE5F1"/>
            </w:tcBorders>
            <w:vAlign w:val="center"/>
          </w:tcPr>
          <w:p w14:paraId="165E5C2F"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posjetitelja</w:t>
            </w:r>
          </w:p>
        </w:tc>
        <w:tc>
          <w:tcPr>
            <w:tcW w:w="1126" w:type="dxa"/>
            <w:tcBorders>
              <w:top w:val="single" w:sz="2" w:space="0" w:color="D9E2F3"/>
              <w:left w:val="single" w:sz="4" w:space="0" w:color="DBE5F1"/>
              <w:bottom w:val="single" w:sz="2" w:space="0" w:color="D9E2F3"/>
              <w:right w:val="single" w:sz="4" w:space="0" w:color="DBE5F1"/>
            </w:tcBorders>
            <w:vAlign w:val="center"/>
          </w:tcPr>
          <w:p w14:paraId="3D032561"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350</w:t>
            </w:r>
          </w:p>
        </w:tc>
        <w:tc>
          <w:tcPr>
            <w:tcW w:w="991" w:type="dxa"/>
            <w:tcBorders>
              <w:top w:val="single" w:sz="2" w:space="0" w:color="D9E2F3"/>
              <w:left w:val="single" w:sz="4" w:space="0" w:color="DBE5F1"/>
              <w:bottom w:val="single" w:sz="2" w:space="0" w:color="D9E2F3"/>
              <w:right w:val="single" w:sz="4" w:space="0" w:color="DBE5F1"/>
            </w:tcBorders>
            <w:vAlign w:val="center"/>
          </w:tcPr>
          <w:p w14:paraId="3CBDDDD2"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850" w:type="dxa"/>
            <w:tcBorders>
              <w:top w:val="single" w:sz="2" w:space="0" w:color="D9E2F3"/>
              <w:left w:val="single" w:sz="4" w:space="0" w:color="DBE5F1"/>
              <w:bottom w:val="single" w:sz="2" w:space="0" w:color="D9E2F3"/>
              <w:right w:val="single" w:sz="4" w:space="0" w:color="DBE5F1"/>
            </w:tcBorders>
            <w:vAlign w:val="center"/>
          </w:tcPr>
          <w:p w14:paraId="5AF3842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350</w:t>
            </w:r>
          </w:p>
        </w:tc>
        <w:tc>
          <w:tcPr>
            <w:tcW w:w="851" w:type="dxa"/>
            <w:tcBorders>
              <w:top w:val="single" w:sz="2" w:space="0" w:color="D9E2F3"/>
              <w:left w:val="single" w:sz="4" w:space="0" w:color="DBE5F1"/>
              <w:bottom w:val="single" w:sz="2" w:space="0" w:color="D9E2F3"/>
              <w:right w:val="single" w:sz="4" w:space="0" w:color="DBE5F1"/>
            </w:tcBorders>
            <w:vAlign w:val="center"/>
          </w:tcPr>
          <w:p w14:paraId="4B209A5D"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400</w:t>
            </w:r>
          </w:p>
        </w:tc>
        <w:tc>
          <w:tcPr>
            <w:tcW w:w="816" w:type="dxa"/>
            <w:tcBorders>
              <w:top w:val="single" w:sz="2" w:space="0" w:color="D9E2F3"/>
              <w:left w:val="single" w:sz="4" w:space="0" w:color="DBE5F1"/>
              <w:bottom w:val="single" w:sz="2" w:space="0" w:color="D9E2F3"/>
              <w:right w:val="single" w:sz="4" w:space="0" w:color="DBE5F1"/>
            </w:tcBorders>
            <w:vAlign w:val="center"/>
          </w:tcPr>
          <w:p w14:paraId="3CCEBA5A"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450</w:t>
            </w:r>
          </w:p>
        </w:tc>
      </w:tr>
      <w:tr w:rsidR="00902EBB" w:rsidRPr="00A757DE" w14:paraId="7999396A" w14:textId="77777777" w:rsidTr="00D46B1E">
        <w:trPr>
          <w:trHeight w:val="957"/>
        </w:trPr>
        <w:tc>
          <w:tcPr>
            <w:tcW w:w="1778" w:type="dxa"/>
            <w:tcBorders>
              <w:top w:val="single" w:sz="2" w:space="0" w:color="D9E2F3"/>
              <w:left w:val="single" w:sz="4" w:space="0" w:color="DBE5F1"/>
              <w:bottom w:val="single" w:sz="4" w:space="0" w:color="DBE5F1"/>
              <w:right w:val="single" w:sz="4" w:space="0" w:color="DBE5F1"/>
            </w:tcBorders>
            <w:vAlign w:val="center"/>
          </w:tcPr>
          <w:p w14:paraId="7E5DF55B"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 xml:space="preserve">Sudjelovanje mještana u programima Centra i Kuće </w:t>
            </w:r>
            <w:proofErr w:type="spellStart"/>
            <w:r w:rsidRPr="00A757DE">
              <w:rPr>
                <w:rFonts w:ascii="Times New Roman" w:hAnsi="Times New Roman" w:cs="Times New Roman"/>
                <w:color w:val="000000"/>
              </w:rPr>
              <w:t>kostrenskih</w:t>
            </w:r>
            <w:proofErr w:type="spellEnd"/>
            <w:r w:rsidRPr="00A757DE">
              <w:rPr>
                <w:rFonts w:ascii="Times New Roman" w:hAnsi="Times New Roman" w:cs="Times New Roman"/>
                <w:color w:val="000000"/>
              </w:rPr>
              <w:t xml:space="preserve"> pomoraca</w:t>
            </w:r>
          </w:p>
        </w:tc>
        <w:tc>
          <w:tcPr>
            <w:tcW w:w="2086" w:type="dxa"/>
            <w:tcBorders>
              <w:top w:val="single" w:sz="2" w:space="0" w:color="D9E2F3"/>
              <w:left w:val="single" w:sz="4" w:space="0" w:color="DBE5F1"/>
              <w:bottom w:val="single" w:sz="4" w:space="0" w:color="DBE5F1"/>
              <w:right w:val="single" w:sz="4" w:space="0" w:color="DBE5F1"/>
            </w:tcBorders>
            <w:vAlign w:val="center"/>
          </w:tcPr>
          <w:p w14:paraId="759A9246"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mještana koji svojim doprinosom obogaćuje ponudu Kostrene bilo kroz volonterski program, rad Kuće ili dr.</w:t>
            </w:r>
          </w:p>
        </w:tc>
        <w:tc>
          <w:tcPr>
            <w:tcW w:w="1122" w:type="dxa"/>
            <w:tcBorders>
              <w:top w:val="single" w:sz="2" w:space="0" w:color="D9E2F3"/>
              <w:left w:val="single" w:sz="4" w:space="0" w:color="DBE5F1"/>
              <w:bottom w:val="single" w:sz="4" w:space="0" w:color="DBE5F1"/>
              <w:right w:val="single" w:sz="4" w:space="0" w:color="DBE5F1"/>
            </w:tcBorders>
            <w:vAlign w:val="center"/>
          </w:tcPr>
          <w:p w14:paraId="45EA8F20"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Broj uključenih mještana</w:t>
            </w:r>
          </w:p>
        </w:tc>
        <w:tc>
          <w:tcPr>
            <w:tcW w:w="1126" w:type="dxa"/>
            <w:tcBorders>
              <w:top w:val="single" w:sz="2" w:space="0" w:color="D9E2F3"/>
              <w:left w:val="single" w:sz="4" w:space="0" w:color="DBE5F1"/>
              <w:bottom w:val="single" w:sz="4" w:space="0" w:color="DBE5F1"/>
              <w:right w:val="single" w:sz="4" w:space="0" w:color="DBE5F1"/>
            </w:tcBorders>
            <w:vAlign w:val="center"/>
          </w:tcPr>
          <w:p w14:paraId="528196AA"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10</w:t>
            </w:r>
          </w:p>
        </w:tc>
        <w:tc>
          <w:tcPr>
            <w:tcW w:w="991" w:type="dxa"/>
            <w:tcBorders>
              <w:top w:val="single" w:sz="2" w:space="0" w:color="D9E2F3"/>
              <w:left w:val="single" w:sz="4" w:space="0" w:color="DBE5F1"/>
              <w:bottom w:val="single" w:sz="4" w:space="0" w:color="DBE5F1"/>
              <w:right w:val="single" w:sz="4" w:space="0" w:color="DBE5F1"/>
            </w:tcBorders>
            <w:vAlign w:val="center"/>
          </w:tcPr>
          <w:p w14:paraId="507DE201"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Centar kulture Kostrena</w:t>
            </w:r>
          </w:p>
        </w:tc>
        <w:tc>
          <w:tcPr>
            <w:tcW w:w="850" w:type="dxa"/>
            <w:tcBorders>
              <w:top w:val="single" w:sz="2" w:space="0" w:color="D9E2F3"/>
              <w:left w:val="single" w:sz="4" w:space="0" w:color="DBE5F1"/>
              <w:bottom w:val="single" w:sz="4" w:space="0" w:color="DBE5F1"/>
              <w:right w:val="single" w:sz="4" w:space="0" w:color="DBE5F1"/>
            </w:tcBorders>
            <w:vAlign w:val="center"/>
          </w:tcPr>
          <w:p w14:paraId="08542FEF"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12</w:t>
            </w:r>
          </w:p>
        </w:tc>
        <w:tc>
          <w:tcPr>
            <w:tcW w:w="851" w:type="dxa"/>
            <w:tcBorders>
              <w:top w:val="single" w:sz="2" w:space="0" w:color="D9E2F3"/>
              <w:left w:val="single" w:sz="4" w:space="0" w:color="DBE5F1"/>
              <w:bottom w:val="single" w:sz="4" w:space="0" w:color="DBE5F1"/>
              <w:right w:val="single" w:sz="4" w:space="0" w:color="DBE5F1"/>
            </w:tcBorders>
            <w:vAlign w:val="center"/>
          </w:tcPr>
          <w:p w14:paraId="20BFA90F"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15</w:t>
            </w:r>
          </w:p>
        </w:tc>
        <w:tc>
          <w:tcPr>
            <w:tcW w:w="816" w:type="dxa"/>
            <w:tcBorders>
              <w:top w:val="single" w:sz="2" w:space="0" w:color="D9E2F3"/>
              <w:left w:val="single" w:sz="4" w:space="0" w:color="DBE5F1"/>
              <w:bottom w:val="single" w:sz="4" w:space="0" w:color="DBE5F1"/>
              <w:right w:val="single" w:sz="4" w:space="0" w:color="DBE5F1"/>
            </w:tcBorders>
            <w:vAlign w:val="center"/>
          </w:tcPr>
          <w:p w14:paraId="73C577FE" w14:textId="77777777" w:rsidR="00902EBB" w:rsidRPr="00A757DE" w:rsidRDefault="00902EBB" w:rsidP="00A757DE">
            <w:pPr>
              <w:spacing w:line="240" w:lineRule="auto"/>
              <w:jc w:val="center"/>
              <w:rPr>
                <w:rFonts w:ascii="Times New Roman" w:hAnsi="Times New Roman" w:cs="Times New Roman"/>
                <w:color w:val="000000"/>
              </w:rPr>
            </w:pPr>
            <w:r w:rsidRPr="00A757DE">
              <w:rPr>
                <w:rFonts w:ascii="Times New Roman" w:hAnsi="Times New Roman" w:cs="Times New Roman"/>
                <w:color w:val="000000"/>
              </w:rPr>
              <w:t>20</w:t>
            </w:r>
          </w:p>
        </w:tc>
      </w:tr>
    </w:tbl>
    <w:p w14:paraId="063C9850" w14:textId="77777777" w:rsidR="00902EBB" w:rsidRPr="00A757DE" w:rsidRDefault="00902EBB" w:rsidP="00A757DE">
      <w:pPr>
        <w:spacing w:line="240" w:lineRule="auto"/>
        <w:rPr>
          <w:rFonts w:ascii="Times New Roman" w:hAnsi="Times New Roman" w:cs="Times New Roman"/>
          <w:b/>
          <w:i/>
          <w:iCs/>
        </w:rPr>
      </w:pPr>
      <w:r w:rsidRPr="00A757DE">
        <w:rPr>
          <w:rFonts w:ascii="Times New Roman" w:hAnsi="Times New Roman" w:cs="Times New Roman"/>
          <w:b/>
          <w:i/>
          <w:iCs/>
        </w:rPr>
        <w:t>Izvještaj o postignutim ciljevima i rezultatima programa temeljenim na pokazateljima uspješnosti iz nadležnosti proračunskog korisnika u prethodnoj godini</w:t>
      </w:r>
    </w:p>
    <w:p w14:paraId="5DABF1D4" w14:textId="77777777" w:rsidR="00902EBB" w:rsidRPr="00A757DE" w:rsidRDefault="00902EBB" w:rsidP="00A757DE">
      <w:pPr>
        <w:spacing w:line="240" w:lineRule="auto"/>
        <w:jc w:val="both"/>
        <w:rPr>
          <w:rFonts w:ascii="Times New Roman" w:hAnsi="Times New Roman" w:cs="Times New Roman"/>
        </w:rPr>
      </w:pPr>
      <w:r w:rsidRPr="00A757DE">
        <w:rPr>
          <w:rFonts w:ascii="Times New Roman" w:hAnsi="Times New Roman" w:cs="Times New Roman"/>
        </w:rPr>
        <w:t xml:space="preserve">Radovi na kući započeli su u 2021. godini i trajali su cijelu 2022. godinu te nije moguće prikazati izvještaj o postignutim ciljevima i rezultatima programa temeljenim na pokazateljima uspješnosti u prethodnoj godini za </w:t>
      </w:r>
      <w:r w:rsidRPr="00A757DE">
        <w:rPr>
          <w:rFonts w:ascii="Times New Roman" w:hAnsi="Times New Roman" w:cs="Times New Roman"/>
        </w:rPr>
        <w:lastRenderedPageBreak/>
        <w:t>ovakvu vrstu programa. Dosadašnje aktivnosti uključivale su izradu potrebne dokumentacije za adaptaciju stare škole, a teretile su Proračun Općine Kostrena.</w:t>
      </w:r>
    </w:p>
    <w:p w14:paraId="21FA0571" w14:textId="77777777" w:rsidR="00902EBB" w:rsidRPr="004F1CDF" w:rsidRDefault="00902EBB" w:rsidP="00902EBB">
      <w:pPr>
        <w:spacing w:line="240" w:lineRule="auto"/>
        <w:rPr>
          <w:rFonts w:ascii="Times New Roman" w:hAnsi="Times New Roman" w:cs="Times New Roman"/>
          <w:b/>
        </w:rPr>
      </w:pPr>
    </w:p>
    <w:p w14:paraId="237D9B14" w14:textId="6965BC63" w:rsidR="007A303B" w:rsidRDefault="007A303B" w:rsidP="00A757DE">
      <w:pPr>
        <w:spacing w:after="0" w:line="240" w:lineRule="auto"/>
        <w:jc w:val="both"/>
      </w:pPr>
      <w:r w:rsidRPr="00E91DEC">
        <w:rPr>
          <w:rFonts w:ascii="Times New Roman" w:hAnsi="Times New Roman" w:cs="Times New Roman"/>
        </w:rPr>
        <w:tab/>
      </w:r>
    </w:p>
    <w:p w14:paraId="24B306B0" w14:textId="77777777" w:rsidR="007A303B" w:rsidRPr="00D01023" w:rsidRDefault="007A303B" w:rsidP="007A303B">
      <w:pPr>
        <w:spacing w:after="0" w:line="240" w:lineRule="auto"/>
        <w:rPr>
          <w:rFonts w:ascii="Times New Roman" w:hAnsi="Times New Roman" w:cs="Times New Roman"/>
          <w:highlight w:val="yellow"/>
        </w:rPr>
      </w:pPr>
    </w:p>
    <w:p w14:paraId="03145F2A" w14:textId="77777777" w:rsidR="007A303B" w:rsidRPr="00D01023" w:rsidRDefault="007A303B" w:rsidP="007A303B">
      <w:pPr>
        <w:spacing w:after="0" w:line="240" w:lineRule="auto"/>
        <w:rPr>
          <w:rFonts w:ascii="Times New Roman" w:hAnsi="Times New Roman" w:cs="Times New Roman"/>
          <w:highlight w:val="yellow"/>
        </w:rPr>
      </w:pPr>
    </w:p>
    <w:p w14:paraId="3F937DD6" w14:textId="77777777" w:rsidR="007A303B" w:rsidRPr="00B37AE4" w:rsidRDefault="007A303B" w:rsidP="007A303B">
      <w:pPr>
        <w:pStyle w:val="Bezproreda"/>
        <w:ind w:right="-52"/>
        <w:jc w:val="both"/>
        <w:rPr>
          <w:rFonts w:ascii="Times New Roman" w:hAnsi="Times New Roman" w:cs="Times New Roman"/>
          <w:b/>
          <w:bCs/>
          <w:sz w:val="24"/>
          <w:szCs w:val="24"/>
        </w:rPr>
      </w:pPr>
      <w:r w:rsidRPr="00B37AE4">
        <w:rPr>
          <w:rFonts w:ascii="Times New Roman" w:hAnsi="Times New Roman" w:cs="Times New Roman"/>
          <w:b/>
          <w:bCs/>
          <w:sz w:val="24"/>
          <w:szCs w:val="24"/>
        </w:rPr>
        <w:t>RAZDJEL 3: „UPRAVNI ODJEL ZA FINANCIJE I GOSPODARSTVO“</w:t>
      </w:r>
    </w:p>
    <w:p w14:paraId="184F61B3" w14:textId="77777777" w:rsidR="007A303B" w:rsidRPr="00184041" w:rsidRDefault="007A303B" w:rsidP="007A303B">
      <w:pPr>
        <w:pStyle w:val="Bezproreda"/>
        <w:ind w:right="-52"/>
        <w:jc w:val="both"/>
        <w:rPr>
          <w:rFonts w:ascii="Times New Roman" w:hAnsi="Times New Roman" w:cs="Times New Roman"/>
          <w:b/>
          <w:bCs/>
        </w:rPr>
      </w:pPr>
    </w:p>
    <w:p w14:paraId="3863CA2C" w14:textId="17594A36" w:rsidR="007A303B" w:rsidRPr="00184041" w:rsidRDefault="007A303B" w:rsidP="007A303B">
      <w:pPr>
        <w:pStyle w:val="Bezproreda"/>
        <w:ind w:firstLine="708"/>
        <w:jc w:val="both"/>
        <w:rPr>
          <w:rFonts w:ascii="Times New Roman" w:hAnsi="Times New Roman" w:cs="Times New Roman"/>
        </w:rPr>
      </w:pPr>
      <w:r w:rsidRPr="00184041">
        <w:rPr>
          <w:rFonts w:ascii="Times New Roman" w:hAnsi="Times New Roman" w:cs="Times New Roman"/>
        </w:rPr>
        <w:t>Razdjel 3. obuhvaća rashode i izdatke Upravnog odjela za financije i gospodarstvo  koji su za 202</w:t>
      </w:r>
      <w:r w:rsidR="0033445A">
        <w:rPr>
          <w:rFonts w:ascii="Times New Roman" w:hAnsi="Times New Roman" w:cs="Times New Roman"/>
        </w:rPr>
        <w:t>4</w:t>
      </w:r>
      <w:r w:rsidRPr="00184041">
        <w:rPr>
          <w:rFonts w:ascii="Times New Roman" w:hAnsi="Times New Roman" w:cs="Times New Roman"/>
        </w:rPr>
        <w:t xml:space="preserve">. godinu  planirani u ukupnom iznosu od </w:t>
      </w:r>
      <w:r>
        <w:rPr>
          <w:rFonts w:ascii="Times New Roman" w:hAnsi="Times New Roman" w:cs="Times New Roman"/>
        </w:rPr>
        <w:t>7</w:t>
      </w:r>
      <w:r w:rsidR="00915A36">
        <w:rPr>
          <w:rFonts w:ascii="Times New Roman" w:hAnsi="Times New Roman" w:cs="Times New Roman"/>
        </w:rPr>
        <w:t>77.020</w:t>
      </w:r>
      <w:r>
        <w:rPr>
          <w:rFonts w:ascii="Times New Roman" w:hAnsi="Times New Roman" w:cs="Times New Roman"/>
        </w:rPr>
        <w:t xml:space="preserve"> EUR</w:t>
      </w:r>
      <w:r w:rsidRPr="00184041">
        <w:rPr>
          <w:rFonts w:ascii="Times New Roman" w:hAnsi="Times New Roman" w:cs="Times New Roman"/>
        </w:rPr>
        <w:t xml:space="preserve">.  Isti su u strukturi ukupnih rashoda zastupljeni s </w:t>
      </w:r>
      <w:r w:rsidR="00915A36">
        <w:rPr>
          <w:rFonts w:ascii="Times New Roman" w:hAnsi="Times New Roman" w:cs="Times New Roman"/>
        </w:rPr>
        <w:t>6,20</w:t>
      </w:r>
      <w:r w:rsidRPr="00184041">
        <w:rPr>
          <w:rFonts w:ascii="Times New Roman" w:hAnsi="Times New Roman" w:cs="Times New Roman"/>
        </w:rPr>
        <w:t>%.</w:t>
      </w:r>
    </w:p>
    <w:p w14:paraId="674FD206" w14:textId="77777777" w:rsidR="007A303B" w:rsidRPr="00F04F11" w:rsidRDefault="007A303B" w:rsidP="007A303B">
      <w:pPr>
        <w:pStyle w:val="Bezproreda"/>
        <w:ind w:firstLine="708"/>
        <w:jc w:val="both"/>
        <w:rPr>
          <w:rFonts w:ascii="Times New Roman" w:hAnsi="Times New Roman" w:cs="Times New Roman"/>
        </w:rPr>
      </w:pPr>
      <w:r w:rsidRPr="00F04F11">
        <w:rPr>
          <w:rFonts w:ascii="Times New Roman" w:hAnsi="Times New Roman" w:cs="Times New Roman"/>
        </w:rPr>
        <w:t>Upravni odjel za financije i gospodarstvo obavlja ove vrste poslova: priprema i  praćenje izvršenja proračuna, vođenje knjigovodstva i platnog prometa, izrade računa rashoda i prihoda, konsolidiranih bilanci, izrade polugodišnjih i godišnjih izvještaja o izvršenju proračuna, utvrđuje obveznike i razrezuje općinske poreze, vodi brigu o naplati prihoda, vodi knjige imovine i osoba, provodi programe poticanja poduzetništva i gospodarstva, osigurava inicijalna sredstva za razvoj poduzetničkih aktivnosti</w:t>
      </w:r>
      <w:r>
        <w:rPr>
          <w:rFonts w:ascii="Times New Roman" w:hAnsi="Times New Roman" w:cs="Times New Roman"/>
        </w:rPr>
        <w:t>,</w:t>
      </w:r>
      <w:r w:rsidRPr="00F04F11">
        <w:rPr>
          <w:rFonts w:ascii="Times New Roman" w:hAnsi="Times New Roman" w:cs="Times New Roman"/>
        </w:rPr>
        <w:t xml:space="preserve"> i druge poslove.</w:t>
      </w:r>
    </w:p>
    <w:p w14:paraId="7C391A6D" w14:textId="77777777" w:rsidR="007A303B" w:rsidRPr="00B62182" w:rsidRDefault="007A303B" w:rsidP="007A303B">
      <w:pPr>
        <w:pStyle w:val="Bezproreda"/>
        <w:ind w:left="708"/>
        <w:rPr>
          <w:rFonts w:ascii="Times New Roman" w:hAnsi="Times New Roman" w:cs="Times New Roman"/>
          <w:highlight w:val="yellow"/>
        </w:rPr>
      </w:pPr>
    </w:p>
    <w:p w14:paraId="35B7B72B" w14:textId="77777777" w:rsidR="007A303B" w:rsidRDefault="007A303B" w:rsidP="007A303B">
      <w:pPr>
        <w:pStyle w:val="Bezproreda"/>
        <w:rPr>
          <w:rFonts w:ascii="Times New Roman" w:hAnsi="Times New Roman" w:cs="Times New Roman"/>
          <w:b/>
          <w:bCs/>
        </w:rPr>
      </w:pPr>
    </w:p>
    <w:p w14:paraId="63FAB1EE" w14:textId="77777777" w:rsidR="007A303B" w:rsidRDefault="007A303B" w:rsidP="007A303B">
      <w:pPr>
        <w:pStyle w:val="Bezproreda"/>
        <w:rPr>
          <w:rFonts w:ascii="Times New Roman" w:hAnsi="Times New Roman" w:cs="Times New Roman"/>
          <w:b/>
          <w:bCs/>
        </w:rPr>
      </w:pPr>
    </w:p>
    <w:p w14:paraId="2388D1FA" w14:textId="77777777" w:rsidR="007A303B" w:rsidRPr="00F04F11" w:rsidRDefault="007A303B" w:rsidP="007A303B">
      <w:pPr>
        <w:pStyle w:val="Bezproreda"/>
        <w:rPr>
          <w:rFonts w:ascii="Times New Roman" w:hAnsi="Times New Roman" w:cs="Times New Roman"/>
          <w:b/>
          <w:bCs/>
        </w:rPr>
      </w:pPr>
      <w:r w:rsidRPr="00F04F11">
        <w:rPr>
          <w:rFonts w:ascii="Times New Roman" w:hAnsi="Times New Roman" w:cs="Times New Roman"/>
          <w:b/>
          <w:bCs/>
        </w:rPr>
        <w:t>PROGRAM: ZAJEDNIČKI TROŠKOVI STRUČNIH SLUŽBI</w:t>
      </w:r>
    </w:p>
    <w:p w14:paraId="52EC277B" w14:textId="77777777" w:rsidR="007A303B" w:rsidRPr="00F04F11" w:rsidRDefault="007A303B" w:rsidP="007A303B">
      <w:pPr>
        <w:pStyle w:val="Bezproreda"/>
        <w:rPr>
          <w:rFonts w:ascii="Times New Roman" w:hAnsi="Times New Roman" w:cs="Times New Roman"/>
        </w:rPr>
      </w:pPr>
    </w:p>
    <w:p w14:paraId="48B37459" w14:textId="77777777" w:rsidR="007A303B" w:rsidRDefault="007A303B" w:rsidP="007A303B">
      <w:pPr>
        <w:pStyle w:val="Bezproreda"/>
        <w:rPr>
          <w:rFonts w:ascii="Times New Roman" w:hAnsi="Times New Roman" w:cs="Times New Roman"/>
        </w:rPr>
      </w:pPr>
      <w:bookmarkStart w:id="8" w:name="_Hlk25151922"/>
      <w:r>
        <w:rPr>
          <w:rFonts w:ascii="Times New Roman" w:hAnsi="Times New Roman" w:cs="Times New Roman"/>
        </w:rPr>
        <w:t>Zakonska osnova</w:t>
      </w:r>
    </w:p>
    <w:p w14:paraId="27834BEE" w14:textId="77777777" w:rsidR="007A303B" w:rsidRDefault="007A303B" w:rsidP="007A303B">
      <w:pPr>
        <w:pStyle w:val="Bezproreda"/>
        <w:rPr>
          <w:rFonts w:ascii="Times New Roman" w:hAnsi="Times New Roman" w:cs="Times New Roman"/>
        </w:rPr>
      </w:pPr>
      <w:r>
        <w:rPr>
          <w:rFonts w:ascii="Times New Roman" w:hAnsi="Times New Roman" w:cs="Times New Roman"/>
        </w:rPr>
        <w:t>*Zakon o proračunu („Narodne novine“ broj 144/21)</w:t>
      </w:r>
    </w:p>
    <w:p w14:paraId="7304BBE1" w14:textId="77777777" w:rsidR="007A303B" w:rsidRDefault="007A303B" w:rsidP="007A303B">
      <w:pPr>
        <w:pStyle w:val="Bezproreda"/>
        <w:rPr>
          <w:rFonts w:ascii="Times New Roman" w:hAnsi="Times New Roman" w:cs="Times New Roman"/>
        </w:rPr>
      </w:pPr>
      <w:r>
        <w:rPr>
          <w:rFonts w:ascii="Times New Roman" w:hAnsi="Times New Roman" w:cs="Times New Roman"/>
        </w:rPr>
        <w:t>*Zakon o lokalnoj i područnoj (regionalnoj) samoupravi („Narodne novine“ broj 33/01, 60/01, 129/05, 109/07, 125/08, 36/09, 36/09, 150/11, 144/12, 19/13, 137/15, 123/17, 98/19, 144/20)</w:t>
      </w:r>
    </w:p>
    <w:p w14:paraId="17A89F73" w14:textId="355BB220" w:rsidR="007A303B" w:rsidRDefault="007A303B" w:rsidP="007A303B">
      <w:pPr>
        <w:pStyle w:val="Bezproreda"/>
        <w:rPr>
          <w:rFonts w:ascii="Times New Roman" w:hAnsi="Times New Roman" w:cs="Times New Roman"/>
        </w:rPr>
      </w:pPr>
      <w:r>
        <w:rPr>
          <w:rFonts w:ascii="Times New Roman" w:hAnsi="Times New Roman" w:cs="Times New Roman"/>
        </w:rPr>
        <w:t>*Zakon o financiranju jedinica lokalne i (područne) samouprave („Narodne novine“ broj 127/17, 138/20</w:t>
      </w:r>
      <w:r w:rsidR="00893D6F">
        <w:rPr>
          <w:rFonts w:ascii="Times New Roman" w:hAnsi="Times New Roman" w:cs="Times New Roman"/>
        </w:rPr>
        <w:t>, 151/22, 114/23</w:t>
      </w:r>
      <w:r>
        <w:rPr>
          <w:rFonts w:ascii="Times New Roman" w:hAnsi="Times New Roman" w:cs="Times New Roman"/>
        </w:rPr>
        <w:t>)</w:t>
      </w:r>
    </w:p>
    <w:p w14:paraId="3AF9CA3B" w14:textId="77777777" w:rsidR="007A303B" w:rsidRDefault="007A303B" w:rsidP="007A303B">
      <w:pPr>
        <w:pStyle w:val="Bezproreda"/>
        <w:rPr>
          <w:rFonts w:ascii="Times New Roman" w:hAnsi="Times New Roman" w:cs="Times New Roman"/>
        </w:rPr>
      </w:pPr>
      <w:r>
        <w:rPr>
          <w:rFonts w:ascii="Times New Roman" w:hAnsi="Times New Roman" w:cs="Times New Roman"/>
        </w:rPr>
        <w:t>*Zakon o službenicima i namještenicima u lokalnoj i područnoj (regionalnoj) samoupravi („Narodne novine“ broj  86/08, 61/11, 04/18, 112/19)</w:t>
      </w:r>
    </w:p>
    <w:p w14:paraId="1BD00FE7" w14:textId="0C2D0686" w:rsidR="007A303B" w:rsidRDefault="007A303B" w:rsidP="007A303B">
      <w:pPr>
        <w:pStyle w:val="Bezproreda"/>
        <w:rPr>
          <w:rFonts w:ascii="Times New Roman" w:hAnsi="Times New Roman" w:cs="Times New Roman"/>
        </w:rPr>
      </w:pPr>
      <w:r>
        <w:rPr>
          <w:rFonts w:ascii="Times New Roman" w:hAnsi="Times New Roman" w:cs="Times New Roman"/>
        </w:rPr>
        <w:t>*Zakon o plaćama u lokalnoj i područnoj  (regionalnoj) samoupravi („Narodne novine“ broj 28/10</w:t>
      </w:r>
      <w:r w:rsidR="00E93AA8">
        <w:rPr>
          <w:rFonts w:ascii="Times New Roman" w:hAnsi="Times New Roman" w:cs="Times New Roman"/>
        </w:rPr>
        <w:t>, 10/23</w:t>
      </w:r>
      <w:r>
        <w:rPr>
          <w:rFonts w:ascii="Times New Roman" w:hAnsi="Times New Roman" w:cs="Times New Roman"/>
        </w:rPr>
        <w:t>)</w:t>
      </w:r>
    </w:p>
    <w:p w14:paraId="17FEDBED" w14:textId="2376824D" w:rsidR="007A303B" w:rsidRDefault="007A303B" w:rsidP="007A303B">
      <w:pPr>
        <w:pStyle w:val="Bezproreda"/>
        <w:rPr>
          <w:rFonts w:ascii="Times New Roman" w:hAnsi="Times New Roman" w:cs="Times New Roman"/>
        </w:rPr>
      </w:pPr>
      <w:r>
        <w:rPr>
          <w:rFonts w:ascii="Times New Roman" w:hAnsi="Times New Roman" w:cs="Times New Roman"/>
        </w:rPr>
        <w:t>*Zakon o porezu na dodanu vrijednost („Narodne novine“ broj 73/13, 99/13, 148/13, 153/13, 143/14, 115/16, 106/18, 121/19, 138/20, 39/22, 113/22</w:t>
      </w:r>
      <w:r w:rsidR="00816186">
        <w:rPr>
          <w:rFonts w:ascii="Times New Roman" w:hAnsi="Times New Roman" w:cs="Times New Roman"/>
        </w:rPr>
        <w:t>, 33/23</w:t>
      </w:r>
      <w:r>
        <w:rPr>
          <w:rFonts w:ascii="Times New Roman" w:hAnsi="Times New Roman" w:cs="Times New Roman"/>
        </w:rPr>
        <w:t xml:space="preserve"> )</w:t>
      </w:r>
    </w:p>
    <w:p w14:paraId="2747BFC2" w14:textId="77777777" w:rsidR="007A303B" w:rsidRDefault="007A303B" w:rsidP="007A303B">
      <w:pPr>
        <w:pStyle w:val="Bezproreda"/>
        <w:rPr>
          <w:rFonts w:ascii="Times New Roman" w:hAnsi="Times New Roman" w:cs="Times New Roman"/>
        </w:rPr>
      </w:pPr>
      <w:r>
        <w:rPr>
          <w:rFonts w:ascii="Times New Roman" w:hAnsi="Times New Roman" w:cs="Times New Roman"/>
        </w:rPr>
        <w:t xml:space="preserve">*Zakon o komunalnom gospodarstvu („Narodne novine“ broj 68/18, 110/18, 32/20) </w:t>
      </w:r>
    </w:p>
    <w:p w14:paraId="069432D9" w14:textId="2B63AA91" w:rsidR="007A303B" w:rsidRDefault="007A303B" w:rsidP="007A303B">
      <w:pPr>
        <w:pStyle w:val="Bezproreda"/>
        <w:rPr>
          <w:rFonts w:ascii="Times New Roman" w:hAnsi="Times New Roman" w:cs="Times New Roman"/>
        </w:rPr>
      </w:pPr>
      <w:r>
        <w:rPr>
          <w:rFonts w:ascii="Times New Roman" w:hAnsi="Times New Roman" w:cs="Times New Roman"/>
        </w:rPr>
        <w:t>*Zakon o porezu na dohodak („Narodne novine“ broj 115/16, 106/18, 121/19, 32/20, 138/20</w:t>
      </w:r>
      <w:r w:rsidR="00D51FD3">
        <w:rPr>
          <w:rFonts w:ascii="Times New Roman" w:hAnsi="Times New Roman" w:cs="Times New Roman"/>
        </w:rPr>
        <w:t>, 151/22, 114/23</w:t>
      </w:r>
      <w:r>
        <w:rPr>
          <w:rFonts w:ascii="Times New Roman" w:hAnsi="Times New Roman" w:cs="Times New Roman"/>
        </w:rPr>
        <w:t>)</w:t>
      </w:r>
    </w:p>
    <w:p w14:paraId="7E6F593D" w14:textId="77777777" w:rsidR="007A303B" w:rsidRDefault="007A303B" w:rsidP="007A303B">
      <w:pPr>
        <w:pStyle w:val="Bezproreda"/>
        <w:rPr>
          <w:rFonts w:ascii="Times New Roman" w:hAnsi="Times New Roman" w:cs="Times New Roman"/>
        </w:rPr>
      </w:pPr>
      <w:r>
        <w:rPr>
          <w:rFonts w:ascii="Times New Roman" w:hAnsi="Times New Roman" w:cs="Times New Roman"/>
        </w:rPr>
        <w:t>*Odluke Općinskog vijeća</w:t>
      </w:r>
    </w:p>
    <w:p w14:paraId="10BF7206" w14:textId="77777777" w:rsidR="007A303B" w:rsidRDefault="007A303B" w:rsidP="007A303B">
      <w:pPr>
        <w:pStyle w:val="Bezproreda"/>
        <w:rPr>
          <w:rFonts w:ascii="Times New Roman" w:hAnsi="Times New Roman" w:cs="Times New Roman"/>
        </w:rPr>
      </w:pPr>
      <w:r>
        <w:rPr>
          <w:rFonts w:ascii="Times New Roman" w:hAnsi="Times New Roman" w:cs="Times New Roman"/>
        </w:rPr>
        <w:t>*Odluke Općinskog načelnika</w:t>
      </w:r>
    </w:p>
    <w:p w14:paraId="1B860335" w14:textId="77777777" w:rsidR="007A303B" w:rsidRDefault="007A303B" w:rsidP="007A303B">
      <w:pPr>
        <w:pStyle w:val="Bezproreda"/>
        <w:rPr>
          <w:rFonts w:ascii="Times New Roman" w:hAnsi="Times New Roman" w:cs="Times New Roman"/>
          <w:highlight w:val="yellow"/>
        </w:rPr>
      </w:pPr>
    </w:p>
    <w:p w14:paraId="7F35D67A" w14:textId="77777777" w:rsidR="007A303B" w:rsidRPr="00F75CBC" w:rsidRDefault="007A303B" w:rsidP="007A303B">
      <w:pPr>
        <w:pStyle w:val="Bezproreda"/>
        <w:rPr>
          <w:rFonts w:ascii="Times New Roman" w:hAnsi="Times New Roman" w:cs="Times New Roman"/>
          <w:b/>
          <w:bCs/>
        </w:rPr>
      </w:pPr>
      <w:r w:rsidRPr="00F75CBC">
        <w:rPr>
          <w:rFonts w:ascii="Times New Roman" w:hAnsi="Times New Roman" w:cs="Times New Roman"/>
          <w:b/>
          <w:bCs/>
        </w:rPr>
        <w:t xml:space="preserve">PROGRAM: OPĆI RASHODI STRUČNIH SLUŽBI </w:t>
      </w:r>
    </w:p>
    <w:p w14:paraId="4F71F86F" w14:textId="77777777" w:rsidR="007A303B" w:rsidRPr="00E56919" w:rsidRDefault="007A303B" w:rsidP="007A303B">
      <w:pPr>
        <w:pStyle w:val="Bezproreda"/>
        <w:rPr>
          <w:rFonts w:ascii="Times New Roman" w:hAnsi="Times New Roman" w:cs="Times New Roman"/>
        </w:rPr>
      </w:pPr>
      <w:r w:rsidRPr="00E56919">
        <w:rPr>
          <w:rFonts w:ascii="Times New Roman" w:hAnsi="Times New Roman" w:cs="Times New Roman"/>
        </w:rPr>
        <w:t>Opis programa</w:t>
      </w:r>
    </w:p>
    <w:bookmarkEnd w:id="8"/>
    <w:p w14:paraId="6254ACBD" w14:textId="77777777" w:rsidR="007A303B" w:rsidRPr="00E56919" w:rsidRDefault="007A303B" w:rsidP="007A303B">
      <w:pPr>
        <w:pStyle w:val="Bezproreda"/>
        <w:rPr>
          <w:rFonts w:ascii="Times New Roman" w:hAnsi="Times New Roman" w:cs="Times New Roman"/>
        </w:rPr>
      </w:pPr>
      <w:r w:rsidRPr="00E56919">
        <w:rPr>
          <w:rFonts w:ascii="Times New Roman" w:hAnsi="Times New Roman" w:cs="Times New Roman"/>
        </w:rPr>
        <w:t>*A030413 Redovna djelatnost UO za financije i gospodarstvo</w:t>
      </w:r>
    </w:p>
    <w:p w14:paraId="6573B682" w14:textId="77777777" w:rsidR="007A303B" w:rsidRPr="00E56919" w:rsidRDefault="007A303B" w:rsidP="007A303B">
      <w:pPr>
        <w:pStyle w:val="Bezproreda"/>
        <w:rPr>
          <w:rFonts w:ascii="Times New Roman" w:hAnsi="Times New Roman" w:cs="Times New Roman"/>
        </w:rPr>
      </w:pPr>
      <w:r w:rsidRPr="00E56919">
        <w:rPr>
          <w:rFonts w:ascii="Times New Roman" w:hAnsi="Times New Roman" w:cs="Times New Roman"/>
        </w:rPr>
        <w:t>*A030415 Zajednički troškovi stručnih službi</w:t>
      </w:r>
    </w:p>
    <w:p w14:paraId="232D8FFD" w14:textId="77777777" w:rsidR="007A303B" w:rsidRPr="00E56919" w:rsidRDefault="007A303B" w:rsidP="007A303B">
      <w:pPr>
        <w:pStyle w:val="Bezproreda"/>
        <w:rPr>
          <w:rFonts w:ascii="Times New Roman" w:hAnsi="Times New Roman" w:cs="Times New Roman"/>
        </w:rPr>
      </w:pPr>
      <w:r w:rsidRPr="00E56919">
        <w:rPr>
          <w:rFonts w:ascii="Times New Roman" w:hAnsi="Times New Roman" w:cs="Times New Roman"/>
        </w:rPr>
        <w:t>*A030404 Osiguranje imovine</w:t>
      </w:r>
    </w:p>
    <w:p w14:paraId="25F9B2EE" w14:textId="77777777" w:rsidR="007A303B" w:rsidRPr="00E56919" w:rsidRDefault="007A303B" w:rsidP="007A303B">
      <w:pPr>
        <w:pStyle w:val="Bezproreda"/>
        <w:rPr>
          <w:rFonts w:ascii="Times New Roman" w:hAnsi="Times New Roman" w:cs="Times New Roman"/>
        </w:rPr>
      </w:pPr>
      <w:r w:rsidRPr="00E56919">
        <w:rPr>
          <w:rFonts w:ascii="Times New Roman" w:hAnsi="Times New Roman" w:cs="Times New Roman"/>
        </w:rPr>
        <w:t>*K030405 Kapitalna ulaganja u imovinu</w:t>
      </w:r>
    </w:p>
    <w:p w14:paraId="77521C04" w14:textId="77777777" w:rsidR="007A303B" w:rsidRPr="00E56919" w:rsidRDefault="007A303B" w:rsidP="007A303B">
      <w:pPr>
        <w:pStyle w:val="Bezproreda"/>
        <w:rPr>
          <w:rFonts w:ascii="Times New Roman" w:hAnsi="Times New Roman" w:cs="Times New Roman"/>
        </w:rPr>
      </w:pPr>
    </w:p>
    <w:p w14:paraId="2409B134" w14:textId="77777777" w:rsidR="007A303B" w:rsidRDefault="007A303B" w:rsidP="007A303B">
      <w:pPr>
        <w:pStyle w:val="Bezproreda"/>
        <w:ind w:firstLine="708"/>
        <w:rPr>
          <w:rFonts w:ascii="Times New Roman" w:hAnsi="Times New Roman" w:cs="Times New Roman"/>
        </w:rPr>
      </w:pPr>
      <w:r w:rsidRPr="00E56919">
        <w:rPr>
          <w:rFonts w:ascii="Times New Roman" w:hAnsi="Times New Roman" w:cs="Times New Roman"/>
        </w:rPr>
        <w:t>Ciljevi programa u trogodišnjem razdoblju i pokazatelji uspješnost kojima će se mjeriti ostvarenje tih ciljeva</w:t>
      </w:r>
    </w:p>
    <w:p w14:paraId="22DFD329" w14:textId="77777777" w:rsidR="007A303B" w:rsidRDefault="007A303B" w:rsidP="007A303B">
      <w:pPr>
        <w:pStyle w:val="Bezproreda"/>
        <w:ind w:firstLine="708"/>
        <w:rPr>
          <w:rFonts w:ascii="Times New Roman" w:hAnsi="Times New Roman" w:cs="Times New Roman"/>
        </w:rPr>
      </w:pPr>
    </w:p>
    <w:p w14:paraId="4E6CA44F" w14:textId="77777777" w:rsidR="007A303B" w:rsidRPr="00E56919" w:rsidRDefault="007A303B" w:rsidP="00894B18">
      <w:pPr>
        <w:pStyle w:val="Bezproreda"/>
        <w:rPr>
          <w:rFonts w:ascii="Times New Roman" w:hAnsi="Times New Roman" w:cs="Times New Roman"/>
        </w:rPr>
      </w:pPr>
    </w:p>
    <w:p w14:paraId="38E83999" w14:textId="77777777" w:rsidR="007A303B" w:rsidRPr="00B83C78" w:rsidRDefault="007A303B" w:rsidP="007A303B">
      <w:pPr>
        <w:pStyle w:val="Bezproreda"/>
        <w:rPr>
          <w:rFonts w:ascii="Times New Roman" w:hAnsi="Times New Roman" w:cs="Times New Roman"/>
          <w:b/>
          <w:bCs/>
        </w:rPr>
      </w:pPr>
      <w:r w:rsidRPr="00B83C78">
        <w:rPr>
          <w:rFonts w:ascii="Times New Roman" w:hAnsi="Times New Roman" w:cs="Times New Roman"/>
          <w:b/>
          <w:bCs/>
        </w:rPr>
        <w:t>A030413 REDOVNA DJELATNOST UO ZA FINANCIJE I GOSPODARSTVO</w:t>
      </w:r>
    </w:p>
    <w:p w14:paraId="3FF686B0" w14:textId="77777777" w:rsidR="007A303B" w:rsidRPr="00B83C78" w:rsidRDefault="007A303B" w:rsidP="007A303B">
      <w:pPr>
        <w:pStyle w:val="Bezproreda"/>
        <w:rPr>
          <w:rFonts w:ascii="Times New Roman" w:hAnsi="Times New Roman" w:cs="Times New Roman"/>
          <w:b/>
          <w:bCs/>
        </w:rPr>
      </w:pPr>
    </w:p>
    <w:p w14:paraId="6F99DB30" w14:textId="77777777" w:rsidR="007A303B" w:rsidRPr="00E56919" w:rsidRDefault="007A303B" w:rsidP="007A303B">
      <w:pPr>
        <w:pStyle w:val="Bezproreda"/>
        <w:rPr>
          <w:rFonts w:ascii="Times New Roman" w:hAnsi="Times New Roman" w:cs="Times New Roman"/>
        </w:rPr>
      </w:pPr>
      <w:r w:rsidRPr="00E56919">
        <w:rPr>
          <w:rFonts w:ascii="Times New Roman" w:hAnsi="Times New Roman" w:cs="Times New Roman"/>
        </w:rPr>
        <w:t>Za realizaciju ove aktivnosti planirana su slijedeća sredstva</w:t>
      </w:r>
    </w:p>
    <w:p w14:paraId="7C7AA4B0" w14:textId="1F0BA472" w:rsidR="007A303B" w:rsidRPr="00E56919" w:rsidRDefault="007A303B" w:rsidP="007A303B">
      <w:pPr>
        <w:pStyle w:val="Bezproreda"/>
        <w:rPr>
          <w:rFonts w:ascii="Times New Roman" w:hAnsi="Times New Roman" w:cs="Times New Roman"/>
        </w:rPr>
      </w:pPr>
      <w:r w:rsidRPr="00E56919">
        <w:rPr>
          <w:rFonts w:ascii="Times New Roman" w:hAnsi="Times New Roman" w:cs="Times New Roman"/>
        </w:rPr>
        <w:t>202</w:t>
      </w:r>
      <w:r w:rsidR="00913597">
        <w:rPr>
          <w:rFonts w:ascii="Times New Roman" w:hAnsi="Times New Roman" w:cs="Times New Roman"/>
        </w:rPr>
        <w:t>4</w:t>
      </w:r>
      <w:r w:rsidRPr="00E56919">
        <w:rPr>
          <w:rFonts w:ascii="Times New Roman" w:hAnsi="Times New Roman" w:cs="Times New Roman"/>
        </w:rPr>
        <w:t>. godina</w:t>
      </w:r>
      <w:r w:rsidRPr="00E56919">
        <w:rPr>
          <w:rFonts w:ascii="Times New Roman" w:hAnsi="Times New Roman" w:cs="Times New Roman"/>
        </w:rPr>
        <w:tab/>
        <w:t xml:space="preserve">   </w:t>
      </w:r>
      <w:r w:rsidR="00913597">
        <w:rPr>
          <w:rFonts w:ascii="Times New Roman" w:hAnsi="Times New Roman" w:cs="Times New Roman"/>
        </w:rPr>
        <w:t>174.</w:t>
      </w:r>
      <w:r w:rsidR="00165053">
        <w:rPr>
          <w:rFonts w:ascii="Times New Roman" w:hAnsi="Times New Roman" w:cs="Times New Roman"/>
        </w:rPr>
        <w:t>970</w:t>
      </w:r>
      <w:r>
        <w:rPr>
          <w:rFonts w:ascii="Times New Roman" w:hAnsi="Times New Roman" w:cs="Times New Roman"/>
        </w:rPr>
        <w:t xml:space="preserve"> EUR</w:t>
      </w:r>
    </w:p>
    <w:p w14:paraId="080CF5A4" w14:textId="01909BF3" w:rsidR="007A303B" w:rsidRDefault="007A303B" w:rsidP="007A303B">
      <w:pPr>
        <w:pStyle w:val="Bezproreda"/>
        <w:rPr>
          <w:rFonts w:ascii="Times New Roman" w:hAnsi="Times New Roman" w:cs="Times New Roman"/>
        </w:rPr>
      </w:pPr>
      <w:r w:rsidRPr="00E56919">
        <w:rPr>
          <w:rFonts w:ascii="Times New Roman" w:hAnsi="Times New Roman" w:cs="Times New Roman"/>
        </w:rPr>
        <w:t>202</w:t>
      </w:r>
      <w:r w:rsidR="00913597">
        <w:rPr>
          <w:rFonts w:ascii="Times New Roman" w:hAnsi="Times New Roman" w:cs="Times New Roman"/>
        </w:rPr>
        <w:t>5</w:t>
      </w:r>
      <w:r w:rsidRPr="00E56919">
        <w:rPr>
          <w:rFonts w:ascii="Times New Roman" w:hAnsi="Times New Roman" w:cs="Times New Roman"/>
        </w:rPr>
        <w:t xml:space="preserve">. godina </w:t>
      </w:r>
      <w:r w:rsidRPr="00E56919">
        <w:rPr>
          <w:rFonts w:ascii="Times New Roman" w:hAnsi="Times New Roman" w:cs="Times New Roman"/>
        </w:rPr>
        <w:tab/>
        <w:t xml:space="preserve">   </w:t>
      </w:r>
      <w:r w:rsidR="00165053">
        <w:rPr>
          <w:rFonts w:ascii="Times New Roman" w:hAnsi="Times New Roman" w:cs="Times New Roman"/>
        </w:rPr>
        <w:t xml:space="preserve">174.970 </w:t>
      </w:r>
      <w:r>
        <w:rPr>
          <w:rFonts w:ascii="Times New Roman" w:hAnsi="Times New Roman" w:cs="Times New Roman"/>
        </w:rPr>
        <w:t>EUR</w:t>
      </w:r>
    </w:p>
    <w:p w14:paraId="7438583C" w14:textId="65345D38" w:rsidR="007A303B" w:rsidRPr="00E56919" w:rsidRDefault="007A303B" w:rsidP="007A303B">
      <w:pPr>
        <w:pStyle w:val="Bezproreda"/>
        <w:rPr>
          <w:rFonts w:ascii="Times New Roman" w:hAnsi="Times New Roman" w:cs="Times New Roman"/>
        </w:rPr>
      </w:pPr>
      <w:r w:rsidRPr="00E56919">
        <w:rPr>
          <w:rFonts w:ascii="Times New Roman" w:hAnsi="Times New Roman" w:cs="Times New Roman"/>
        </w:rPr>
        <w:t>202</w:t>
      </w:r>
      <w:r w:rsidR="00913597">
        <w:rPr>
          <w:rFonts w:ascii="Times New Roman" w:hAnsi="Times New Roman" w:cs="Times New Roman"/>
        </w:rPr>
        <w:t>6</w:t>
      </w:r>
      <w:r w:rsidRPr="00E56919">
        <w:rPr>
          <w:rFonts w:ascii="Times New Roman" w:hAnsi="Times New Roman" w:cs="Times New Roman"/>
        </w:rPr>
        <w:t>. godina</w:t>
      </w:r>
      <w:r w:rsidRPr="00E56919">
        <w:rPr>
          <w:rFonts w:ascii="Times New Roman" w:hAnsi="Times New Roman" w:cs="Times New Roman"/>
        </w:rPr>
        <w:tab/>
        <w:t xml:space="preserve">   </w:t>
      </w:r>
      <w:r w:rsidR="00165053">
        <w:rPr>
          <w:rFonts w:ascii="Times New Roman" w:hAnsi="Times New Roman" w:cs="Times New Roman"/>
        </w:rPr>
        <w:t xml:space="preserve">174.970 </w:t>
      </w:r>
      <w:r>
        <w:rPr>
          <w:rFonts w:ascii="Times New Roman" w:hAnsi="Times New Roman" w:cs="Times New Roman"/>
        </w:rPr>
        <w:t>EUR</w:t>
      </w:r>
    </w:p>
    <w:p w14:paraId="309DF6D3" w14:textId="77777777" w:rsidR="007A303B" w:rsidRPr="00E56919" w:rsidRDefault="007A303B" w:rsidP="007A303B">
      <w:pPr>
        <w:pStyle w:val="Bezproreda"/>
        <w:rPr>
          <w:rFonts w:ascii="Times New Roman" w:hAnsi="Times New Roman" w:cs="Times New Roman"/>
        </w:rPr>
      </w:pPr>
    </w:p>
    <w:tbl>
      <w:tblPr>
        <w:tblStyle w:val="Reetkatablice"/>
        <w:tblpPr w:leftFromText="180" w:rightFromText="180" w:vertAnchor="page" w:horzAnchor="margin" w:tblpY="1917"/>
        <w:tblW w:w="0" w:type="auto"/>
        <w:tblLook w:val="04A0" w:firstRow="1" w:lastRow="0" w:firstColumn="1" w:lastColumn="0" w:noHBand="0" w:noVBand="1"/>
      </w:tblPr>
      <w:tblGrid>
        <w:gridCol w:w="4100"/>
        <w:gridCol w:w="4541"/>
      </w:tblGrid>
      <w:tr w:rsidR="00EA781D" w:rsidRPr="00E56919" w14:paraId="600CC465" w14:textId="77777777" w:rsidTr="00EA781D">
        <w:tc>
          <w:tcPr>
            <w:tcW w:w="4100" w:type="dxa"/>
          </w:tcPr>
          <w:p w14:paraId="57C101AD" w14:textId="77777777" w:rsidR="00EA781D" w:rsidRPr="00E56919" w:rsidRDefault="00EA781D" w:rsidP="00EA781D">
            <w:pPr>
              <w:pStyle w:val="Bezproreda"/>
              <w:rPr>
                <w:rFonts w:ascii="Times New Roman" w:hAnsi="Times New Roman" w:cs="Times New Roman"/>
                <w:b/>
              </w:rPr>
            </w:pPr>
            <w:r w:rsidRPr="00E56919">
              <w:rPr>
                <w:rFonts w:ascii="Times New Roman" w:hAnsi="Times New Roman" w:cs="Times New Roman"/>
                <w:b/>
              </w:rPr>
              <w:t>Pokazatelj rezultata</w:t>
            </w:r>
          </w:p>
        </w:tc>
        <w:tc>
          <w:tcPr>
            <w:tcW w:w="4541" w:type="dxa"/>
          </w:tcPr>
          <w:p w14:paraId="226A38AB" w14:textId="77777777" w:rsidR="00EA781D" w:rsidRPr="00E56919" w:rsidRDefault="00EA781D" w:rsidP="00EA781D">
            <w:pPr>
              <w:pStyle w:val="Bezproreda"/>
              <w:rPr>
                <w:rFonts w:ascii="Times New Roman" w:hAnsi="Times New Roman" w:cs="Times New Roman"/>
              </w:rPr>
            </w:pPr>
            <w:r w:rsidRPr="00E56919">
              <w:rPr>
                <w:rFonts w:ascii="Times New Roman" w:hAnsi="Times New Roman" w:cs="Times New Roman"/>
              </w:rPr>
              <w:t>Izvršavanje poslova iz djelokruga rada</w:t>
            </w:r>
          </w:p>
        </w:tc>
      </w:tr>
      <w:tr w:rsidR="00EA781D" w:rsidRPr="00E56919" w14:paraId="4D4D6CBF" w14:textId="77777777" w:rsidTr="00EA781D">
        <w:tc>
          <w:tcPr>
            <w:tcW w:w="4100" w:type="dxa"/>
          </w:tcPr>
          <w:p w14:paraId="64D75372" w14:textId="77777777" w:rsidR="00EA781D" w:rsidRPr="00E56919" w:rsidRDefault="00EA781D" w:rsidP="00EA781D">
            <w:pPr>
              <w:pStyle w:val="Bezproreda"/>
              <w:rPr>
                <w:rFonts w:ascii="Times New Roman" w:hAnsi="Times New Roman" w:cs="Times New Roman"/>
              </w:rPr>
            </w:pPr>
          </w:p>
          <w:p w14:paraId="33A926D0" w14:textId="77777777" w:rsidR="00EA781D" w:rsidRPr="00E56919" w:rsidRDefault="00EA781D" w:rsidP="00EA781D">
            <w:pPr>
              <w:pStyle w:val="Bezproreda"/>
              <w:rPr>
                <w:rFonts w:ascii="Times New Roman" w:hAnsi="Times New Roman" w:cs="Times New Roman"/>
                <w:b/>
              </w:rPr>
            </w:pPr>
            <w:r w:rsidRPr="00E56919">
              <w:rPr>
                <w:rFonts w:ascii="Times New Roman" w:hAnsi="Times New Roman" w:cs="Times New Roman"/>
                <w:b/>
              </w:rPr>
              <w:t>Definicija</w:t>
            </w:r>
          </w:p>
        </w:tc>
        <w:tc>
          <w:tcPr>
            <w:tcW w:w="4541" w:type="dxa"/>
          </w:tcPr>
          <w:p w14:paraId="7B42D0B3" w14:textId="77777777" w:rsidR="00EA781D" w:rsidRPr="00E56919" w:rsidRDefault="00EA781D" w:rsidP="00EA781D">
            <w:pPr>
              <w:pStyle w:val="Bezproreda"/>
              <w:rPr>
                <w:rFonts w:ascii="Times New Roman" w:hAnsi="Times New Roman" w:cs="Times New Roman"/>
              </w:rPr>
            </w:pPr>
            <w:r w:rsidRPr="00E56919">
              <w:rPr>
                <w:rFonts w:ascii="Times New Roman" w:hAnsi="Times New Roman" w:cs="Times New Roman"/>
              </w:rPr>
              <w:t xml:space="preserve">Računovodstveni poslovi, poslovi izrade i praćenja proračuna, izrada financijskih izvještaja, </w:t>
            </w:r>
          </w:p>
        </w:tc>
      </w:tr>
      <w:tr w:rsidR="00EA781D" w:rsidRPr="00E56919" w14:paraId="5B3FE149" w14:textId="77777777" w:rsidTr="00EA781D">
        <w:tc>
          <w:tcPr>
            <w:tcW w:w="4100" w:type="dxa"/>
          </w:tcPr>
          <w:p w14:paraId="2E51AFD5" w14:textId="77777777" w:rsidR="00EA781D" w:rsidRPr="00E56919" w:rsidRDefault="00EA781D" w:rsidP="00EA781D">
            <w:pPr>
              <w:pStyle w:val="Bezproreda"/>
              <w:rPr>
                <w:rFonts w:ascii="Times New Roman" w:hAnsi="Times New Roman" w:cs="Times New Roman"/>
                <w:b/>
              </w:rPr>
            </w:pPr>
            <w:r w:rsidRPr="00E56919">
              <w:rPr>
                <w:rFonts w:ascii="Times New Roman" w:hAnsi="Times New Roman" w:cs="Times New Roman"/>
                <w:b/>
              </w:rPr>
              <w:t>Jedinica</w:t>
            </w:r>
          </w:p>
        </w:tc>
        <w:tc>
          <w:tcPr>
            <w:tcW w:w="4541" w:type="dxa"/>
          </w:tcPr>
          <w:p w14:paraId="0ED34D0F" w14:textId="77777777" w:rsidR="00EA781D" w:rsidRPr="00E56919" w:rsidRDefault="00EA781D" w:rsidP="00EA781D">
            <w:pPr>
              <w:pStyle w:val="Bezproreda"/>
              <w:rPr>
                <w:rFonts w:ascii="Times New Roman" w:hAnsi="Times New Roman" w:cs="Times New Roman"/>
              </w:rPr>
            </w:pPr>
            <w:r w:rsidRPr="00E56919">
              <w:rPr>
                <w:rFonts w:ascii="Times New Roman" w:hAnsi="Times New Roman" w:cs="Times New Roman"/>
              </w:rPr>
              <w:t>%</w:t>
            </w:r>
          </w:p>
        </w:tc>
      </w:tr>
      <w:tr w:rsidR="00EA781D" w:rsidRPr="00E56919" w14:paraId="4AC08270" w14:textId="77777777" w:rsidTr="00EA781D">
        <w:tc>
          <w:tcPr>
            <w:tcW w:w="4100" w:type="dxa"/>
          </w:tcPr>
          <w:p w14:paraId="3CB28722" w14:textId="77777777" w:rsidR="00EA781D" w:rsidRPr="00E56919" w:rsidRDefault="00EA781D" w:rsidP="00EA781D">
            <w:pPr>
              <w:pStyle w:val="Bezproreda"/>
              <w:rPr>
                <w:rFonts w:ascii="Times New Roman" w:hAnsi="Times New Roman" w:cs="Times New Roman"/>
                <w:b/>
              </w:rPr>
            </w:pPr>
            <w:r w:rsidRPr="00E56919">
              <w:rPr>
                <w:rFonts w:ascii="Times New Roman" w:hAnsi="Times New Roman" w:cs="Times New Roman"/>
                <w:b/>
              </w:rPr>
              <w:t>Polazna vrijednost</w:t>
            </w:r>
          </w:p>
        </w:tc>
        <w:tc>
          <w:tcPr>
            <w:tcW w:w="4541" w:type="dxa"/>
          </w:tcPr>
          <w:p w14:paraId="27F7067C" w14:textId="77777777" w:rsidR="00EA781D" w:rsidRPr="00E56919" w:rsidRDefault="00EA781D" w:rsidP="00EA781D">
            <w:pPr>
              <w:pStyle w:val="Bezproreda"/>
              <w:rPr>
                <w:rFonts w:ascii="Times New Roman" w:hAnsi="Times New Roman" w:cs="Times New Roman"/>
              </w:rPr>
            </w:pPr>
            <w:r w:rsidRPr="00E56919">
              <w:rPr>
                <w:rFonts w:ascii="Times New Roman" w:hAnsi="Times New Roman" w:cs="Times New Roman"/>
              </w:rPr>
              <w:t>100</w:t>
            </w:r>
          </w:p>
        </w:tc>
      </w:tr>
      <w:tr w:rsidR="00EA781D" w:rsidRPr="00E56919" w14:paraId="2D600C75" w14:textId="77777777" w:rsidTr="00EA781D">
        <w:tc>
          <w:tcPr>
            <w:tcW w:w="4100" w:type="dxa"/>
          </w:tcPr>
          <w:p w14:paraId="5658CFCA" w14:textId="77777777" w:rsidR="00EA781D" w:rsidRPr="00E56919" w:rsidRDefault="00EA781D" w:rsidP="00EA781D">
            <w:pPr>
              <w:pStyle w:val="Bezproreda"/>
              <w:rPr>
                <w:rFonts w:ascii="Times New Roman" w:hAnsi="Times New Roman" w:cs="Times New Roman"/>
                <w:b/>
              </w:rPr>
            </w:pPr>
            <w:r w:rsidRPr="00E56919">
              <w:rPr>
                <w:rFonts w:ascii="Times New Roman" w:hAnsi="Times New Roman" w:cs="Times New Roman"/>
                <w:b/>
              </w:rPr>
              <w:t>Izvor podataka</w:t>
            </w:r>
          </w:p>
        </w:tc>
        <w:tc>
          <w:tcPr>
            <w:tcW w:w="4541" w:type="dxa"/>
          </w:tcPr>
          <w:p w14:paraId="28284EB4" w14:textId="77777777" w:rsidR="00EA781D" w:rsidRPr="00E56919" w:rsidRDefault="00EA781D" w:rsidP="00EA781D">
            <w:pPr>
              <w:pStyle w:val="Bezproreda"/>
              <w:rPr>
                <w:rFonts w:ascii="Times New Roman" w:hAnsi="Times New Roman" w:cs="Times New Roman"/>
              </w:rPr>
            </w:pPr>
            <w:r w:rsidRPr="00E56919">
              <w:rPr>
                <w:rFonts w:ascii="Times New Roman" w:hAnsi="Times New Roman" w:cs="Times New Roman"/>
              </w:rPr>
              <w:t>Općina Kostrena</w:t>
            </w:r>
          </w:p>
        </w:tc>
      </w:tr>
      <w:tr w:rsidR="00EA781D" w:rsidRPr="00E56919" w14:paraId="266CD3E4" w14:textId="77777777" w:rsidTr="00EA781D">
        <w:tc>
          <w:tcPr>
            <w:tcW w:w="4100" w:type="dxa"/>
          </w:tcPr>
          <w:p w14:paraId="58CABFC4" w14:textId="77777777" w:rsidR="00EA781D" w:rsidRPr="00E56919" w:rsidRDefault="00EA781D" w:rsidP="00EA781D">
            <w:pPr>
              <w:pStyle w:val="Bezproreda"/>
              <w:rPr>
                <w:rFonts w:ascii="Times New Roman" w:hAnsi="Times New Roman" w:cs="Times New Roman"/>
                <w:b/>
              </w:rPr>
            </w:pPr>
            <w:r w:rsidRPr="00E56919">
              <w:rPr>
                <w:rFonts w:ascii="Times New Roman" w:hAnsi="Times New Roman" w:cs="Times New Roman"/>
                <w:b/>
              </w:rPr>
              <w:t>Ciljana vrijednost (202</w:t>
            </w:r>
            <w:r>
              <w:rPr>
                <w:rFonts w:ascii="Times New Roman" w:hAnsi="Times New Roman" w:cs="Times New Roman"/>
                <w:b/>
              </w:rPr>
              <w:t>4</w:t>
            </w:r>
            <w:r w:rsidRPr="00E56919">
              <w:rPr>
                <w:rFonts w:ascii="Times New Roman" w:hAnsi="Times New Roman" w:cs="Times New Roman"/>
                <w:b/>
              </w:rPr>
              <w:t>.)</w:t>
            </w:r>
          </w:p>
        </w:tc>
        <w:tc>
          <w:tcPr>
            <w:tcW w:w="4541" w:type="dxa"/>
          </w:tcPr>
          <w:p w14:paraId="752BA52E" w14:textId="77777777" w:rsidR="00EA781D" w:rsidRPr="00E56919" w:rsidRDefault="00EA781D" w:rsidP="00EA781D">
            <w:pPr>
              <w:pStyle w:val="Bezproreda"/>
              <w:rPr>
                <w:rFonts w:ascii="Times New Roman" w:hAnsi="Times New Roman" w:cs="Times New Roman"/>
              </w:rPr>
            </w:pPr>
            <w:r w:rsidRPr="00E56919">
              <w:rPr>
                <w:rFonts w:ascii="Times New Roman" w:hAnsi="Times New Roman" w:cs="Times New Roman"/>
              </w:rPr>
              <w:t>100</w:t>
            </w:r>
          </w:p>
        </w:tc>
      </w:tr>
      <w:tr w:rsidR="00EA781D" w:rsidRPr="00E56919" w14:paraId="0C3DC3B3" w14:textId="77777777" w:rsidTr="00EA781D">
        <w:tc>
          <w:tcPr>
            <w:tcW w:w="4100" w:type="dxa"/>
          </w:tcPr>
          <w:p w14:paraId="3809A72C" w14:textId="77777777" w:rsidR="00EA781D" w:rsidRPr="00E56919" w:rsidRDefault="00EA781D" w:rsidP="00EA781D">
            <w:pPr>
              <w:pStyle w:val="Bezproreda"/>
              <w:rPr>
                <w:rFonts w:ascii="Times New Roman" w:hAnsi="Times New Roman" w:cs="Times New Roman"/>
                <w:b/>
              </w:rPr>
            </w:pPr>
            <w:r w:rsidRPr="00E56919">
              <w:rPr>
                <w:rFonts w:ascii="Times New Roman" w:hAnsi="Times New Roman" w:cs="Times New Roman"/>
                <w:b/>
              </w:rPr>
              <w:t>Ciljana vrijednost (202</w:t>
            </w:r>
            <w:r>
              <w:rPr>
                <w:rFonts w:ascii="Times New Roman" w:hAnsi="Times New Roman" w:cs="Times New Roman"/>
                <w:b/>
              </w:rPr>
              <w:t>5</w:t>
            </w:r>
            <w:r w:rsidRPr="00E56919">
              <w:rPr>
                <w:rFonts w:ascii="Times New Roman" w:hAnsi="Times New Roman" w:cs="Times New Roman"/>
                <w:b/>
              </w:rPr>
              <w:t>.)</w:t>
            </w:r>
          </w:p>
        </w:tc>
        <w:tc>
          <w:tcPr>
            <w:tcW w:w="4541" w:type="dxa"/>
          </w:tcPr>
          <w:p w14:paraId="655F188D" w14:textId="77777777" w:rsidR="00EA781D" w:rsidRPr="00E56919" w:rsidRDefault="00EA781D" w:rsidP="00EA781D">
            <w:pPr>
              <w:pStyle w:val="Bezproreda"/>
              <w:rPr>
                <w:rFonts w:ascii="Times New Roman" w:hAnsi="Times New Roman" w:cs="Times New Roman"/>
              </w:rPr>
            </w:pPr>
            <w:r w:rsidRPr="00E56919">
              <w:rPr>
                <w:rFonts w:ascii="Times New Roman" w:hAnsi="Times New Roman" w:cs="Times New Roman"/>
              </w:rPr>
              <w:t>100</w:t>
            </w:r>
          </w:p>
        </w:tc>
      </w:tr>
      <w:tr w:rsidR="00EA781D" w:rsidRPr="00E56919" w14:paraId="79A3C7EC" w14:textId="77777777" w:rsidTr="00EA781D">
        <w:tc>
          <w:tcPr>
            <w:tcW w:w="4100" w:type="dxa"/>
          </w:tcPr>
          <w:p w14:paraId="388961C6" w14:textId="77777777" w:rsidR="00EA781D" w:rsidRPr="00E56919" w:rsidRDefault="00EA781D" w:rsidP="00EA781D">
            <w:pPr>
              <w:pStyle w:val="Bezproreda"/>
              <w:rPr>
                <w:rFonts w:ascii="Times New Roman" w:hAnsi="Times New Roman" w:cs="Times New Roman"/>
                <w:b/>
              </w:rPr>
            </w:pPr>
            <w:r w:rsidRPr="00E56919">
              <w:rPr>
                <w:rFonts w:ascii="Times New Roman" w:hAnsi="Times New Roman" w:cs="Times New Roman"/>
                <w:b/>
              </w:rPr>
              <w:t>Ciljana vrijednost (202</w:t>
            </w:r>
            <w:r>
              <w:rPr>
                <w:rFonts w:ascii="Times New Roman" w:hAnsi="Times New Roman" w:cs="Times New Roman"/>
                <w:b/>
              </w:rPr>
              <w:t>6</w:t>
            </w:r>
            <w:r w:rsidRPr="00E56919">
              <w:rPr>
                <w:rFonts w:ascii="Times New Roman" w:hAnsi="Times New Roman" w:cs="Times New Roman"/>
                <w:b/>
              </w:rPr>
              <w:t>.)</w:t>
            </w:r>
          </w:p>
        </w:tc>
        <w:tc>
          <w:tcPr>
            <w:tcW w:w="4541" w:type="dxa"/>
          </w:tcPr>
          <w:p w14:paraId="0978C82B" w14:textId="77777777" w:rsidR="00EA781D" w:rsidRPr="00E56919" w:rsidRDefault="00EA781D" w:rsidP="00EA781D">
            <w:pPr>
              <w:pStyle w:val="Bezproreda"/>
              <w:rPr>
                <w:rFonts w:ascii="Times New Roman" w:hAnsi="Times New Roman" w:cs="Times New Roman"/>
              </w:rPr>
            </w:pPr>
            <w:r w:rsidRPr="00E56919">
              <w:rPr>
                <w:rFonts w:ascii="Times New Roman" w:hAnsi="Times New Roman" w:cs="Times New Roman"/>
              </w:rPr>
              <w:t>100</w:t>
            </w:r>
          </w:p>
        </w:tc>
      </w:tr>
    </w:tbl>
    <w:p w14:paraId="3712CE66" w14:textId="77777777" w:rsidR="007A303B" w:rsidRDefault="007A303B" w:rsidP="007A303B">
      <w:pPr>
        <w:pStyle w:val="Bezproreda"/>
        <w:ind w:firstLine="708"/>
        <w:jc w:val="both"/>
        <w:rPr>
          <w:rFonts w:ascii="Times New Roman" w:hAnsi="Times New Roman" w:cs="Times New Roman"/>
        </w:rPr>
      </w:pPr>
    </w:p>
    <w:p w14:paraId="2AB30E1B" w14:textId="77777777" w:rsidR="00AD5F1F" w:rsidRDefault="00AD5F1F" w:rsidP="007A303B">
      <w:pPr>
        <w:pStyle w:val="Bezproreda"/>
        <w:ind w:firstLine="708"/>
        <w:jc w:val="both"/>
        <w:rPr>
          <w:rFonts w:ascii="Times New Roman" w:hAnsi="Times New Roman" w:cs="Times New Roman"/>
        </w:rPr>
      </w:pPr>
    </w:p>
    <w:p w14:paraId="1C3E6076" w14:textId="77777777" w:rsidR="00AD5F1F" w:rsidRDefault="00AD5F1F" w:rsidP="007A303B">
      <w:pPr>
        <w:pStyle w:val="Bezproreda"/>
        <w:ind w:firstLine="708"/>
        <w:jc w:val="both"/>
        <w:rPr>
          <w:rFonts w:ascii="Times New Roman" w:hAnsi="Times New Roman" w:cs="Times New Roman"/>
        </w:rPr>
      </w:pPr>
    </w:p>
    <w:p w14:paraId="54BF16A7" w14:textId="77777777" w:rsidR="00AD5F1F" w:rsidRDefault="00AD5F1F" w:rsidP="007A303B">
      <w:pPr>
        <w:pStyle w:val="Bezproreda"/>
        <w:ind w:firstLine="708"/>
        <w:jc w:val="both"/>
        <w:rPr>
          <w:rFonts w:ascii="Times New Roman" w:hAnsi="Times New Roman" w:cs="Times New Roman"/>
        </w:rPr>
      </w:pPr>
    </w:p>
    <w:p w14:paraId="1FEFE150" w14:textId="77777777" w:rsidR="00AD5F1F" w:rsidRDefault="00AD5F1F" w:rsidP="007A303B">
      <w:pPr>
        <w:pStyle w:val="Bezproreda"/>
        <w:ind w:firstLine="708"/>
        <w:jc w:val="both"/>
        <w:rPr>
          <w:rFonts w:ascii="Times New Roman" w:hAnsi="Times New Roman" w:cs="Times New Roman"/>
        </w:rPr>
      </w:pPr>
    </w:p>
    <w:p w14:paraId="2ADBBFB8" w14:textId="77777777" w:rsidR="00AD5F1F" w:rsidRDefault="00AD5F1F" w:rsidP="007A303B">
      <w:pPr>
        <w:pStyle w:val="Bezproreda"/>
        <w:ind w:firstLine="708"/>
        <w:jc w:val="both"/>
        <w:rPr>
          <w:rFonts w:ascii="Times New Roman" w:hAnsi="Times New Roman" w:cs="Times New Roman"/>
        </w:rPr>
      </w:pPr>
    </w:p>
    <w:p w14:paraId="5784F6A2" w14:textId="77777777" w:rsidR="00AD5F1F" w:rsidRDefault="00AD5F1F" w:rsidP="007A303B">
      <w:pPr>
        <w:pStyle w:val="Bezproreda"/>
        <w:ind w:firstLine="708"/>
        <w:jc w:val="both"/>
        <w:rPr>
          <w:rFonts w:ascii="Times New Roman" w:hAnsi="Times New Roman" w:cs="Times New Roman"/>
        </w:rPr>
      </w:pPr>
    </w:p>
    <w:p w14:paraId="12308D31" w14:textId="77777777" w:rsidR="00EA781D" w:rsidRDefault="00EA781D" w:rsidP="00AD5F1F">
      <w:pPr>
        <w:pStyle w:val="Bezproreda"/>
        <w:ind w:firstLine="708"/>
        <w:jc w:val="both"/>
        <w:rPr>
          <w:rFonts w:ascii="Times New Roman" w:hAnsi="Times New Roman" w:cs="Times New Roman"/>
        </w:rPr>
      </w:pPr>
    </w:p>
    <w:p w14:paraId="41FC1E24" w14:textId="77777777" w:rsidR="00EA781D" w:rsidRDefault="00EA781D" w:rsidP="00AD5F1F">
      <w:pPr>
        <w:pStyle w:val="Bezproreda"/>
        <w:ind w:firstLine="708"/>
        <w:jc w:val="both"/>
        <w:rPr>
          <w:rFonts w:ascii="Times New Roman" w:hAnsi="Times New Roman" w:cs="Times New Roman"/>
        </w:rPr>
      </w:pPr>
    </w:p>
    <w:p w14:paraId="6098AA5D" w14:textId="6BA55D60" w:rsidR="00E205E6" w:rsidRDefault="007A303B" w:rsidP="00AD5F1F">
      <w:pPr>
        <w:pStyle w:val="Bezproreda"/>
        <w:ind w:firstLine="708"/>
        <w:jc w:val="both"/>
        <w:rPr>
          <w:rFonts w:ascii="Times New Roman" w:hAnsi="Times New Roman" w:cs="Times New Roman"/>
        </w:rPr>
      </w:pPr>
      <w:r w:rsidRPr="00E56919">
        <w:rPr>
          <w:rFonts w:ascii="Times New Roman" w:hAnsi="Times New Roman" w:cs="Times New Roman"/>
        </w:rPr>
        <w:t xml:space="preserve">Cilj aktivnosti  je dugoročno provoditi politiku plaća i drugih materijalnih prava zaposlenika Upravnog odjela za financije i gospodarstvo u skladu s proračunskim mogućnostima, te osigurati sredstva za nesmetano obavljanje upravnih, stručnih i ostalih poslova, redovito podmirivanje financijskih obveza prema zaposlenicima i ostvarivanje uvjeta za redovno funkcioniranje upravnog odjela.   </w:t>
      </w:r>
      <w:bookmarkStart w:id="9" w:name="_Hlk530652942"/>
      <w:bookmarkStart w:id="10" w:name="_Hlk530653011"/>
    </w:p>
    <w:p w14:paraId="2D5174E8" w14:textId="0D070006" w:rsidR="007A303B" w:rsidRPr="00E56919" w:rsidRDefault="007A303B" w:rsidP="007A303B">
      <w:pPr>
        <w:pStyle w:val="Bezproreda"/>
        <w:ind w:firstLine="708"/>
        <w:rPr>
          <w:rFonts w:ascii="Times New Roman" w:hAnsi="Times New Roman" w:cs="Times New Roman"/>
        </w:rPr>
      </w:pPr>
      <w:r w:rsidRPr="00E56919">
        <w:rPr>
          <w:rFonts w:ascii="Times New Roman" w:hAnsi="Times New Roman" w:cs="Times New Roman"/>
        </w:rPr>
        <w:t>Izvještaj o postignutim ciljevima i rezultatima programa temeljenim na pokazateljima uspješnosti iz nadležnosti proračunskog korisnika u prethodnoj godini: U proteklom razdoblju izvršene su sve propisane aktivnosti vezane uz planiranje i izvršavanje proračuna, izvještavanja, te većina drugih aktivnosti vezanih za rad općinske uprave.</w:t>
      </w:r>
    </w:p>
    <w:bookmarkEnd w:id="9"/>
    <w:bookmarkEnd w:id="10"/>
    <w:p w14:paraId="28FEB469" w14:textId="77777777" w:rsidR="007A303B" w:rsidRPr="00B62182" w:rsidRDefault="007A303B" w:rsidP="007A303B">
      <w:pPr>
        <w:pStyle w:val="Bezproreda"/>
        <w:rPr>
          <w:rFonts w:ascii="Times New Roman" w:hAnsi="Times New Roman" w:cs="Times New Roman"/>
          <w:highlight w:val="yellow"/>
        </w:rPr>
      </w:pPr>
    </w:p>
    <w:p w14:paraId="4E5BE89A" w14:textId="77777777" w:rsidR="007A303B" w:rsidRPr="00B83C78" w:rsidRDefault="007A303B" w:rsidP="007A303B">
      <w:pPr>
        <w:pStyle w:val="Bezproreda"/>
        <w:rPr>
          <w:rFonts w:ascii="Times New Roman" w:hAnsi="Times New Roman" w:cs="Times New Roman"/>
          <w:b/>
          <w:bCs/>
        </w:rPr>
      </w:pPr>
      <w:r w:rsidRPr="00B83C78">
        <w:rPr>
          <w:rFonts w:ascii="Times New Roman" w:hAnsi="Times New Roman" w:cs="Times New Roman"/>
          <w:b/>
          <w:bCs/>
        </w:rPr>
        <w:t>A030415 ZAJEDNIČKI TROŠKOVI STRUČNIH SLUŽBI</w:t>
      </w:r>
    </w:p>
    <w:p w14:paraId="36F72839" w14:textId="77777777" w:rsidR="007A303B" w:rsidRDefault="007A303B" w:rsidP="007A303B">
      <w:pPr>
        <w:pStyle w:val="Bezproreda"/>
        <w:rPr>
          <w:rFonts w:ascii="Times New Roman" w:hAnsi="Times New Roman" w:cs="Times New Roman"/>
        </w:rPr>
      </w:pPr>
    </w:p>
    <w:p w14:paraId="42CEE919" w14:textId="77777777" w:rsidR="007A303B" w:rsidRPr="00160073" w:rsidRDefault="007A303B" w:rsidP="007A303B">
      <w:pPr>
        <w:pStyle w:val="Bezproreda"/>
        <w:rPr>
          <w:rFonts w:ascii="Times New Roman" w:hAnsi="Times New Roman" w:cs="Times New Roman"/>
        </w:rPr>
      </w:pPr>
      <w:r w:rsidRPr="00160073">
        <w:rPr>
          <w:rFonts w:ascii="Times New Roman" w:hAnsi="Times New Roman" w:cs="Times New Roman"/>
        </w:rPr>
        <w:t xml:space="preserve">Za realizaciju ove aktivnosti planirana su slijedeća sredstva </w:t>
      </w:r>
    </w:p>
    <w:p w14:paraId="1223AC0B" w14:textId="26390ABF" w:rsidR="00165053" w:rsidRPr="00E56919" w:rsidRDefault="00165053" w:rsidP="00165053">
      <w:pPr>
        <w:pStyle w:val="Bezproreda"/>
        <w:rPr>
          <w:rFonts w:ascii="Times New Roman" w:hAnsi="Times New Roman" w:cs="Times New Roman"/>
        </w:rPr>
      </w:pPr>
      <w:r w:rsidRPr="00E56919">
        <w:rPr>
          <w:rFonts w:ascii="Times New Roman" w:hAnsi="Times New Roman" w:cs="Times New Roman"/>
        </w:rPr>
        <w:t>202</w:t>
      </w:r>
      <w:r>
        <w:rPr>
          <w:rFonts w:ascii="Times New Roman" w:hAnsi="Times New Roman" w:cs="Times New Roman"/>
        </w:rPr>
        <w:t>4</w:t>
      </w:r>
      <w:r w:rsidRPr="00E56919">
        <w:rPr>
          <w:rFonts w:ascii="Times New Roman" w:hAnsi="Times New Roman" w:cs="Times New Roman"/>
        </w:rPr>
        <w:t>. godina</w:t>
      </w:r>
      <w:r w:rsidRPr="00E56919">
        <w:rPr>
          <w:rFonts w:ascii="Times New Roman" w:hAnsi="Times New Roman" w:cs="Times New Roman"/>
        </w:rPr>
        <w:tab/>
        <w:t xml:space="preserve">   </w:t>
      </w:r>
      <w:r w:rsidR="00B1215D">
        <w:rPr>
          <w:rFonts w:ascii="Times New Roman" w:hAnsi="Times New Roman" w:cs="Times New Roman"/>
        </w:rPr>
        <w:t>247.</w:t>
      </w:r>
      <w:r w:rsidR="00A32A37">
        <w:rPr>
          <w:rFonts w:ascii="Times New Roman" w:hAnsi="Times New Roman" w:cs="Times New Roman"/>
        </w:rPr>
        <w:t>520</w:t>
      </w:r>
      <w:r>
        <w:rPr>
          <w:rFonts w:ascii="Times New Roman" w:hAnsi="Times New Roman" w:cs="Times New Roman"/>
        </w:rPr>
        <w:t xml:space="preserve"> EUR</w:t>
      </w:r>
    </w:p>
    <w:p w14:paraId="7D8BD77E" w14:textId="1EE0136D" w:rsidR="00165053" w:rsidRDefault="00165053" w:rsidP="00165053">
      <w:pPr>
        <w:pStyle w:val="Bezproreda"/>
        <w:rPr>
          <w:rFonts w:ascii="Times New Roman" w:hAnsi="Times New Roman" w:cs="Times New Roman"/>
        </w:rPr>
      </w:pPr>
      <w:r w:rsidRPr="00E56919">
        <w:rPr>
          <w:rFonts w:ascii="Times New Roman" w:hAnsi="Times New Roman" w:cs="Times New Roman"/>
        </w:rPr>
        <w:t>202</w:t>
      </w:r>
      <w:r>
        <w:rPr>
          <w:rFonts w:ascii="Times New Roman" w:hAnsi="Times New Roman" w:cs="Times New Roman"/>
        </w:rPr>
        <w:t>5</w:t>
      </w:r>
      <w:r w:rsidRPr="00E56919">
        <w:rPr>
          <w:rFonts w:ascii="Times New Roman" w:hAnsi="Times New Roman" w:cs="Times New Roman"/>
        </w:rPr>
        <w:t xml:space="preserve">. godina </w:t>
      </w:r>
      <w:r w:rsidRPr="00E56919">
        <w:rPr>
          <w:rFonts w:ascii="Times New Roman" w:hAnsi="Times New Roman" w:cs="Times New Roman"/>
        </w:rPr>
        <w:tab/>
        <w:t xml:space="preserve">   </w:t>
      </w:r>
      <w:r w:rsidR="00A32A37">
        <w:rPr>
          <w:rFonts w:ascii="Times New Roman" w:hAnsi="Times New Roman" w:cs="Times New Roman"/>
        </w:rPr>
        <w:t>247.520 EUR</w:t>
      </w:r>
    </w:p>
    <w:p w14:paraId="78D6F122" w14:textId="21D5C1CD" w:rsidR="00165053" w:rsidRPr="00E56919" w:rsidRDefault="00165053" w:rsidP="00165053">
      <w:pPr>
        <w:pStyle w:val="Bezproreda"/>
        <w:rPr>
          <w:rFonts w:ascii="Times New Roman" w:hAnsi="Times New Roman" w:cs="Times New Roman"/>
        </w:rPr>
      </w:pPr>
      <w:r w:rsidRPr="00E56919">
        <w:rPr>
          <w:rFonts w:ascii="Times New Roman" w:hAnsi="Times New Roman" w:cs="Times New Roman"/>
        </w:rPr>
        <w:t>202</w:t>
      </w:r>
      <w:r>
        <w:rPr>
          <w:rFonts w:ascii="Times New Roman" w:hAnsi="Times New Roman" w:cs="Times New Roman"/>
        </w:rPr>
        <w:t>6</w:t>
      </w:r>
      <w:r w:rsidRPr="00E56919">
        <w:rPr>
          <w:rFonts w:ascii="Times New Roman" w:hAnsi="Times New Roman" w:cs="Times New Roman"/>
        </w:rPr>
        <w:t>. godina</w:t>
      </w:r>
      <w:r w:rsidRPr="00E56919">
        <w:rPr>
          <w:rFonts w:ascii="Times New Roman" w:hAnsi="Times New Roman" w:cs="Times New Roman"/>
        </w:rPr>
        <w:tab/>
        <w:t xml:space="preserve">   </w:t>
      </w:r>
      <w:r w:rsidR="00A32A37">
        <w:rPr>
          <w:rFonts w:ascii="Times New Roman" w:hAnsi="Times New Roman" w:cs="Times New Roman"/>
        </w:rPr>
        <w:t>247.520 EUR</w:t>
      </w:r>
    </w:p>
    <w:tbl>
      <w:tblPr>
        <w:tblStyle w:val="Reetkatablice"/>
        <w:tblpPr w:leftFromText="180" w:rightFromText="180" w:vertAnchor="text" w:horzAnchor="margin" w:tblpY="112"/>
        <w:tblW w:w="0" w:type="auto"/>
        <w:tblLook w:val="04A0" w:firstRow="1" w:lastRow="0" w:firstColumn="1" w:lastColumn="0" w:noHBand="0" w:noVBand="1"/>
      </w:tblPr>
      <w:tblGrid>
        <w:gridCol w:w="4531"/>
        <w:gridCol w:w="4531"/>
      </w:tblGrid>
      <w:tr w:rsidR="00AD5F1F" w:rsidRPr="00160073" w14:paraId="610E794D" w14:textId="77777777" w:rsidTr="00AD5F1F">
        <w:tc>
          <w:tcPr>
            <w:tcW w:w="4531" w:type="dxa"/>
          </w:tcPr>
          <w:p w14:paraId="3E10F464" w14:textId="77777777" w:rsidR="00AD5F1F" w:rsidRPr="00160073" w:rsidRDefault="00AD5F1F" w:rsidP="00AD5F1F">
            <w:pPr>
              <w:pStyle w:val="Bezproreda"/>
              <w:rPr>
                <w:rFonts w:ascii="Times New Roman" w:hAnsi="Times New Roman" w:cs="Times New Roman"/>
                <w:b/>
              </w:rPr>
            </w:pPr>
            <w:r w:rsidRPr="00160073">
              <w:rPr>
                <w:rFonts w:ascii="Times New Roman" w:hAnsi="Times New Roman" w:cs="Times New Roman"/>
                <w:b/>
              </w:rPr>
              <w:t>Pokazatelj rezultata</w:t>
            </w:r>
          </w:p>
        </w:tc>
        <w:tc>
          <w:tcPr>
            <w:tcW w:w="4531" w:type="dxa"/>
          </w:tcPr>
          <w:p w14:paraId="2B7C77D9" w14:textId="77777777" w:rsidR="00AD5F1F" w:rsidRPr="00160073" w:rsidRDefault="00AD5F1F" w:rsidP="00AD5F1F">
            <w:pPr>
              <w:pStyle w:val="Bezproreda"/>
              <w:rPr>
                <w:rFonts w:ascii="Times New Roman" w:hAnsi="Times New Roman" w:cs="Times New Roman"/>
              </w:rPr>
            </w:pPr>
            <w:r w:rsidRPr="00160073">
              <w:rPr>
                <w:rFonts w:ascii="Times New Roman" w:hAnsi="Times New Roman" w:cs="Times New Roman"/>
              </w:rPr>
              <w:t>Izvršavanje poslova iz djelokruga rada</w:t>
            </w:r>
          </w:p>
        </w:tc>
      </w:tr>
      <w:tr w:rsidR="00AD5F1F" w:rsidRPr="00160073" w14:paraId="4B81445E" w14:textId="77777777" w:rsidTr="00AD5F1F">
        <w:tc>
          <w:tcPr>
            <w:tcW w:w="4531" w:type="dxa"/>
          </w:tcPr>
          <w:p w14:paraId="03506507" w14:textId="77777777" w:rsidR="00AD5F1F" w:rsidRPr="00160073" w:rsidRDefault="00AD5F1F" w:rsidP="00AD5F1F">
            <w:pPr>
              <w:pStyle w:val="Bezproreda"/>
              <w:rPr>
                <w:rFonts w:ascii="Times New Roman" w:hAnsi="Times New Roman" w:cs="Times New Roman"/>
                <w:b/>
              </w:rPr>
            </w:pPr>
            <w:r w:rsidRPr="00160073">
              <w:rPr>
                <w:rFonts w:ascii="Times New Roman" w:hAnsi="Times New Roman" w:cs="Times New Roman"/>
                <w:b/>
              </w:rPr>
              <w:t>Definicija</w:t>
            </w:r>
          </w:p>
        </w:tc>
        <w:tc>
          <w:tcPr>
            <w:tcW w:w="4531" w:type="dxa"/>
          </w:tcPr>
          <w:p w14:paraId="3E408028" w14:textId="77777777" w:rsidR="00AD5F1F" w:rsidRPr="00160073" w:rsidRDefault="00AD5F1F" w:rsidP="00AD5F1F">
            <w:pPr>
              <w:pStyle w:val="Bezproreda"/>
              <w:rPr>
                <w:rFonts w:ascii="Times New Roman" w:hAnsi="Times New Roman" w:cs="Times New Roman"/>
              </w:rPr>
            </w:pPr>
            <w:r w:rsidRPr="00160073">
              <w:rPr>
                <w:rFonts w:ascii="Times New Roman" w:hAnsi="Times New Roman" w:cs="Times New Roman"/>
              </w:rPr>
              <w:t>Izvršavanje poslova iz djelokruga rada svih upravnih odjela</w:t>
            </w:r>
          </w:p>
        </w:tc>
      </w:tr>
      <w:tr w:rsidR="00AD5F1F" w:rsidRPr="00160073" w14:paraId="74E483BF" w14:textId="77777777" w:rsidTr="00AD5F1F">
        <w:tc>
          <w:tcPr>
            <w:tcW w:w="4531" w:type="dxa"/>
          </w:tcPr>
          <w:p w14:paraId="39289FB8" w14:textId="77777777" w:rsidR="00AD5F1F" w:rsidRPr="00160073" w:rsidRDefault="00AD5F1F" w:rsidP="00AD5F1F">
            <w:pPr>
              <w:pStyle w:val="Bezproreda"/>
              <w:rPr>
                <w:rFonts w:ascii="Times New Roman" w:hAnsi="Times New Roman" w:cs="Times New Roman"/>
                <w:b/>
              </w:rPr>
            </w:pPr>
            <w:r w:rsidRPr="00160073">
              <w:rPr>
                <w:rFonts w:ascii="Times New Roman" w:hAnsi="Times New Roman" w:cs="Times New Roman"/>
                <w:b/>
              </w:rPr>
              <w:t>Jedinica</w:t>
            </w:r>
          </w:p>
        </w:tc>
        <w:tc>
          <w:tcPr>
            <w:tcW w:w="4531" w:type="dxa"/>
          </w:tcPr>
          <w:p w14:paraId="668419F4" w14:textId="77777777" w:rsidR="00AD5F1F" w:rsidRPr="00160073" w:rsidRDefault="00AD5F1F" w:rsidP="00AD5F1F">
            <w:pPr>
              <w:pStyle w:val="Bezproreda"/>
              <w:rPr>
                <w:rFonts w:ascii="Times New Roman" w:hAnsi="Times New Roman" w:cs="Times New Roman"/>
              </w:rPr>
            </w:pPr>
            <w:r w:rsidRPr="00160073">
              <w:rPr>
                <w:rFonts w:ascii="Times New Roman" w:hAnsi="Times New Roman" w:cs="Times New Roman"/>
              </w:rPr>
              <w:t>%</w:t>
            </w:r>
          </w:p>
        </w:tc>
      </w:tr>
      <w:tr w:rsidR="00AD5F1F" w:rsidRPr="00160073" w14:paraId="349D8C82" w14:textId="77777777" w:rsidTr="00AD5F1F">
        <w:tc>
          <w:tcPr>
            <w:tcW w:w="4531" w:type="dxa"/>
          </w:tcPr>
          <w:p w14:paraId="7D9F3BFB" w14:textId="77777777" w:rsidR="00AD5F1F" w:rsidRPr="00160073" w:rsidRDefault="00AD5F1F" w:rsidP="00AD5F1F">
            <w:pPr>
              <w:pStyle w:val="Bezproreda"/>
              <w:rPr>
                <w:rFonts w:ascii="Times New Roman" w:hAnsi="Times New Roman" w:cs="Times New Roman"/>
                <w:b/>
              </w:rPr>
            </w:pPr>
            <w:r w:rsidRPr="00160073">
              <w:rPr>
                <w:rFonts w:ascii="Times New Roman" w:hAnsi="Times New Roman" w:cs="Times New Roman"/>
                <w:b/>
              </w:rPr>
              <w:t>Izvor podataka</w:t>
            </w:r>
          </w:p>
        </w:tc>
        <w:tc>
          <w:tcPr>
            <w:tcW w:w="4531" w:type="dxa"/>
          </w:tcPr>
          <w:p w14:paraId="60CD074A" w14:textId="77777777" w:rsidR="00AD5F1F" w:rsidRPr="00160073" w:rsidRDefault="00AD5F1F" w:rsidP="00AD5F1F">
            <w:pPr>
              <w:pStyle w:val="Bezproreda"/>
              <w:rPr>
                <w:rFonts w:ascii="Times New Roman" w:hAnsi="Times New Roman" w:cs="Times New Roman"/>
              </w:rPr>
            </w:pPr>
            <w:r w:rsidRPr="00160073">
              <w:rPr>
                <w:rFonts w:ascii="Times New Roman" w:hAnsi="Times New Roman" w:cs="Times New Roman"/>
              </w:rPr>
              <w:t>Općina Kostrena</w:t>
            </w:r>
          </w:p>
        </w:tc>
      </w:tr>
      <w:tr w:rsidR="00AD5F1F" w:rsidRPr="00160073" w14:paraId="6E2A5BA1" w14:textId="77777777" w:rsidTr="00AD5F1F">
        <w:tc>
          <w:tcPr>
            <w:tcW w:w="4531" w:type="dxa"/>
          </w:tcPr>
          <w:p w14:paraId="1B241CEA" w14:textId="77777777" w:rsidR="00AD5F1F" w:rsidRPr="00160073" w:rsidRDefault="00AD5F1F" w:rsidP="00AD5F1F">
            <w:pPr>
              <w:pStyle w:val="Bezproreda"/>
              <w:rPr>
                <w:rFonts w:ascii="Times New Roman" w:hAnsi="Times New Roman" w:cs="Times New Roman"/>
                <w:b/>
              </w:rPr>
            </w:pPr>
            <w:r w:rsidRPr="00160073">
              <w:rPr>
                <w:rFonts w:ascii="Times New Roman" w:hAnsi="Times New Roman" w:cs="Times New Roman"/>
                <w:b/>
              </w:rPr>
              <w:t>Polazna vrijednost</w:t>
            </w:r>
          </w:p>
        </w:tc>
        <w:tc>
          <w:tcPr>
            <w:tcW w:w="4531" w:type="dxa"/>
          </w:tcPr>
          <w:p w14:paraId="5375EDA3" w14:textId="77777777" w:rsidR="00AD5F1F" w:rsidRPr="00160073" w:rsidRDefault="00AD5F1F" w:rsidP="00AD5F1F">
            <w:pPr>
              <w:pStyle w:val="Bezproreda"/>
              <w:rPr>
                <w:rFonts w:ascii="Times New Roman" w:hAnsi="Times New Roman" w:cs="Times New Roman"/>
              </w:rPr>
            </w:pPr>
            <w:r w:rsidRPr="00160073">
              <w:rPr>
                <w:rFonts w:ascii="Times New Roman" w:hAnsi="Times New Roman" w:cs="Times New Roman"/>
              </w:rPr>
              <w:t>100</w:t>
            </w:r>
          </w:p>
        </w:tc>
      </w:tr>
      <w:tr w:rsidR="00AD5F1F" w:rsidRPr="00160073" w14:paraId="29026FC8" w14:textId="77777777" w:rsidTr="00AD5F1F">
        <w:tc>
          <w:tcPr>
            <w:tcW w:w="4531" w:type="dxa"/>
          </w:tcPr>
          <w:p w14:paraId="6A0A3263" w14:textId="4D9DB23D" w:rsidR="00AD5F1F" w:rsidRPr="00160073" w:rsidRDefault="00AD5F1F" w:rsidP="00AD5F1F">
            <w:pPr>
              <w:pStyle w:val="Bezproreda"/>
              <w:rPr>
                <w:rFonts w:ascii="Times New Roman" w:hAnsi="Times New Roman" w:cs="Times New Roman"/>
                <w:b/>
              </w:rPr>
            </w:pPr>
            <w:r w:rsidRPr="00160073">
              <w:rPr>
                <w:rFonts w:ascii="Times New Roman" w:hAnsi="Times New Roman" w:cs="Times New Roman"/>
                <w:b/>
              </w:rPr>
              <w:t>Ciljana vrijednost (202</w:t>
            </w:r>
            <w:r>
              <w:rPr>
                <w:rFonts w:ascii="Times New Roman" w:hAnsi="Times New Roman" w:cs="Times New Roman"/>
                <w:b/>
              </w:rPr>
              <w:t>4</w:t>
            </w:r>
            <w:r w:rsidRPr="00160073">
              <w:rPr>
                <w:rFonts w:ascii="Times New Roman" w:hAnsi="Times New Roman" w:cs="Times New Roman"/>
                <w:b/>
              </w:rPr>
              <w:t>.)</w:t>
            </w:r>
          </w:p>
        </w:tc>
        <w:tc>
          <w:tcPr>
            <w:tcW w:w="4531" w:type="dxa"/>
          </w:tcPr>
          <w:p w14:paraId="243BE665" w14:textId="77777777" w:rsidR="00AD5F1F" w:rsidRPr="00160073" w:rsidRDefault="00AD5F1F" w:rsidP="00AD5F1F">
            <w:pPr>
              <w:pStyle w:val="Bezproreda"/>
              <w:rPr>
                <w:rFonts w:ascii="Times New Roman" w:hAnsi="Times New Roman" w:cs="Times New Roman"/>
              </w:rPr>
            </w:pPr>
            <w:r w:rsidRPr="00160073">
              <w:rPr>
                <w:rFonts w:ascii="Times New Roman" w:hAnsi="Times New Roman" w:cs="Times New Roman"/>
              </w:rPr>
              <w:t>100</w:t>
            </w:r>
          </w:p>
        </w:tc>
      </w:tr>
      <w:tr w:rsidR="00AD5F1F" w:rsidRPr="00160073" w14:paraId="142057DF" w14:textId="77777777" w:rsidTr="00AD5F1F">
        <w:tc>
          <w:tcPr>
            <w:tcW w:w="4531" w:type="dxa"/>
          </w:tcPr>
          <w:p w14:paraId="5D87233F" w14:textId="72D48A31" w:rsidR="00AD5F1F" w:rsidRPr="00160073" w:rsidRDefault="00AD5F1F" w:rsidP="00AD5F1F">
            <w:pPr>
              <w:pStyle w:val="Bezproreda"/>
              <w:rPr>
                <w:rFonts w:ascii="Times New Roman" w:hAnsi="Times New Roman" w:cs="Times New Roman"/>
                <w:b/>
              </w:rPr>
            </w:pPr>
            <w:r w:rsidRPr="00160073">
              <w:rPr>
                <w:rFonts w:ascii="Times New Roman" w:hAnsi="Times New Roman" w:cs="Times New Roman"/>
                <w:b/>
              </w:rPr>
              <w:t>Ciljana vrijednost (202</w:t>
            </w:r>
            <w:r>
              <w:rPr>
                <w:rFonts w:ascii="Times New Roman" w:hAnsi="Times New Roman" w:cs="Times New Roman"/>
                <w:b/>
              </w:rPr>
              <w:t>5</w:t>
            </w:r>
            <w:r w:rsidRPr="00160073">
              <w:rPr>
                <w:rFonts w:ascii="Times New Roman" w:hAnsi="Times New Roman" w:cs="Times New Roman"/>
                <w:b/>
              </w:rPr>
              <w:t>.)</w:t>
            </w:r>
          </w:p>
        </w:tc>
        <w:tc>
          <w:tcPr>
            <w:tcW w:w="4531" w:type="dxa"/>
          </w:tcPr>
          <w:p w14:paraId="24600EB1" w14:textId="77777777" w:rsidR="00AD5F1F" w:rsidRPr="00160073" w:rsidRDefault="00AD5F1F" w:rsidP="00AD5F1F">
            <w:pPr>
              <w:pStyle w:val="Bezproreda"/>
              <w:rPr>
                <w:rFonts w:ascii="Times New Roman" w:hAnsi="Times New Roman" w:cs="Times New Roman"/>
              </w:rPr>
            </w:pPr>
            <w:r w:rsidRPr="00160073">
              <w:rPr>
                <w:rFonts w:ascii="Times New Roman" w:hAnsi="Times New Roman" w:cs="Times New Roman"/>
              </w:rPr>
              <w:t>100</w:t>
            </w:r>
          </w:p>
        </w:tc>
      </w:tr>
      <w:tr w:rsidR="00AD5F1F" w:rsidRPr="00160073" w14:paraId="72591862" w14:textId="77777777" w:rsidTr="00AD5F1F">
        <w:tc>
          <w:tcPr>
            <w:tcW w:w="4531" w:type="dxa"/>
          </w:tcPr>
          <w:p w14:paraId="37D7C900" w14:textId="7DD91A67" w:rsidR="00AD5F1F" w:rsidRPr="00160073" w:rsidRDefault="00AD5F1F" w:rsidP="00AD5F1F">
            <w:pPr>
              <w:pStyle w:val="Bezproreda"/>
              <w:rPr>
                <w:rFonts w:ascii="Times New Roman" w:hAnsi="Times New Roman" w:cs="Times New Roman"/>
                <w:b/>
              </w:rPr>
            </w:pPr>
            <w:r w:rsidRPr="00160073">
              <w:rPr>
                <w:rFonts w:ascii="Times New Roman" w:hAnsi="Times New Roman" w:cs="Times New Roman"/>
                <w:b/>
              </w:rPr>
              <w:t>Ciljana vrijednost (202</w:t>
            </w:r>
            <w:r>
              <w:rPr>
                <w:rFonts w:ascii="Times New Roman" w:hAnsi="Times New Roman" w:cs="Times New Roman"/>
                <w:b/>
              </w:rPr>
              <w:t>6</w:t>
            </w:r>
            <w:r w:rsidRPr="00160073">
              <w:rPr>
                <w:rFonts w:ascii="Times New Roman" w:hAnsi="Times New Roman" w:cs="Times New Roman"/>
                <w:b/>
              </w:rPr>
              <w:t>.)</w:t>
            </w:r>
          </w:p>
        </w:tc>
        <w:tc>
          <w:tcPr>
            <w:tcW w:w="4531" w:type="dxa"/>
          </w:tcPr>
          <w:p w14:paraId="6C46C74F" w14:textId="77777777" w:rsidR="00AD5F1F" w:rsidRPr="00160073" w:rsidRDefault="00AD5F1F" w:rsidP="00AD5F1F">
            <w:pPr>
              <w:pStyle w:val="Bezproreda"/>
              <w:rPr>
                <w:rFonts w:ascii="Times New Roman" w:hAnsi="Times New Roman" w:cs="Times New Roman"/>
              </w:rPr>
            </w:pPr>
            <w:r w:rsidRPr="00160073">
              <w:rPr>
                <w:rFonts w:ascii="Times New Roman" w:hAnsi="Times New Roman" w:cs="Times New Roman"/>
              </w:rPr>
              <w:t>100</w:t>
            </w:r>
          </w:p>
        </w:tc>
      </w:tr>
    </w:tbl>
    <w:p w14:paraId="3CB2D102" w14:textId="226830C5" w:rsidR="007A303B" w:rsidRPr="00160073" w:rsidRDefault="007A303B" w:rsidP="007A303B">
      <w:pPr>
        <w:pStyle w:val="Bezproreda"/>
        <w:rPr>
          <w:rFonts w:ascii="Times New Roman" w:hAnsi="Times New Roman" w:cs="Times New Roman"/>
        </w:rPr>
      </w:pPr>
    </w:p>
    <w:p w14:paraId="33090E2C" w14:textId="77777777" w:rsidR="007A303B" w:rsidRPr="00160073" w:rsidRDefault="007A303B" w:rsidP="007A303B">
      <w:pPr>
        <w:pStyle w:val="Bezproreda"/>
        <w:rPr>
          <w:rFonts w:ascii="Times New Roman" w:hAnsi="Times New Roman" w:cs="Times New Roman"/>
        </w:rPr>
      </w:pPr>
    </w:p>
    <w:p w14:paraId="54FEAF7E" w14:textId="77777777" w:rsidR="00AD5F1F" w:rsidRDefault="00AD5F1F" w:rsidP="007A303B">
      <w:pPr>
        <w:pStyle w:val="Bezproreda"/>
        <w:ind w:firstLine="708"/>
        <w:jc w:val="both"/>
        <w:rPr>
          <w:rFonts w:ascii="Times New Roman" w:hAnsi="Times New Roman" w:cs="Times New Roman"/>
        </w:rPr>
      </w:pPr>
    </w:p>
    <w:p w14:paraId="7C1245CF" w14:textId="77777777" w:rsidR="00AD5F1F" w:rsidRDefault="00AD5F1F" w:rsidP="00AD5F1F">
      <w:pPr>
        <w:pStyle w:val="Bezproreda"/>
        <w:jc w:val="both"/>
        <w:rPr>
          <w:rFonts w:ascii="Times New Roman" w:hAnsi="Times New Roman" w:cs="Times New Roman"/>
        </w:rPr>
      </w:pPr>
    </w:p>
    <w:p w14:paraId="3A387143" w14:textId="34049E67" w:rsidR="007A303B" w:rsidRPr="00AD5F1F" w:rsidRDefault="007A303B" w:rsidP="00AD5F1F">
      <w:pPr>
        <w:pStyle w:val="Bezproreda"/>
        <w:ind w:firstLine="708"/>
        <w:jc w:val="both"/>
        <w:rPr>
          <w:rFonts w:ascii="Times New Roman" w:hAnsi="Times New Roman" w:cs="Times New Roman"/>
        </w:rPr>
      </w:pPr>
      <w:r w:rsidRPr="00160073">
        <w:rPr>
          <w:rFonts w:ascii="Times New Roman" w:hAnsi="Times New Roman" w:cs="Times New Roman"/>
        </w:rPr>
        <w:t>Cilj aktivnosti je stvoriti odgovarajuće uvjete za rad i obavljanje svih planiranih aktivnosti svim upravnim tijelima Općine Kostrena, te omogućiti korištenje potrebnih resursa za rad svim upravnim tijelima Općine Kostrena radi zadovoljavanja potreba građana u okviru zakonom utvrđenih zadaća koje obavlja jedinica lokalne samouprave.</w:t>
      </w:r>
    </w:p>
    <w:p w14:paraId="225DDBE7" w14:textId="77777777" w:rsidR="007A303B" w:rsidRPr="00160073" w:rsidRDefault="007A303B" w:rsidP="007A303B">
      <w:pPr>
        <w:pStyle w:val="Bezproreda"/>
        <w:ind w:firstLine="708"/>
        <w:jc w:val="both"/>
        <w:rPr>
          <w:rFonts w:ascii="Times New Roman" w:hAnsi="Times New Roman" w:cs="Times New Roman"/>
        </w:rPr>
      </w:pPr>
      <w:r w:rsidRPr="00160073">
        <w:rPr>
          <w:rFonts w:ascii="Times New Roman" w:hAnsi="Times New Roman" w:cs="Times New Roman"/>
        </w:rPr>
        <w:t xml:space="preserve">Izvještaj o postignutim ciljevima i rezultatima programa temeljenim na pokazateljima uspješnosti iz nadležnosti u prethodnoj godini: U proteklom razdoblju izvršene su sve propisane aktivnosti vezane uz zajedničke troškove stručnih službi, te podmireni svi troškovi vezani za poslovanje. </w:t>
      </w:r>
    </w:p>
    <w:p w14:paraId="05C9E81D" w14:textId="77777777" w:rsidR="007A303B" w:rsidRPr="00160073" w:rsidRDefault="007A303B" w:rsidP="007A303B">
      <w:pPr>
        <w:pStyle w:val="Bezproreda"/>
        <w:rPr>
          <w:rFonts w:ascii="Times New Roman" w:hAnsi="Times New Roman" w:cs="Times New Roman"/>
        </w:rPr>
      </w:pPr>
    </w:p>
    <w:p w14:paraId="2DDA670B" w14:textId="77777777" w:rsidR="007A303B" w:rsidRPr="00B83C78" w:rsidRDefault="007A303B" w:rsidP="007A303B">
      <w:pPr>
        <w:pStyle w:val="Bezproreda"/>
        <w:rPr>
          <w:rFonts w:ascii="Times New Roman" w:hAnsi="Times New Roman" w:cs="Times New Roman"/>
          <w:b/>
          <w:bCs/>
        </w:rPr>
      </w:pPr>
      <w:r w:rsidRPr="00B83C78">
        <w:rPr>
          <w:rFonts w:ascii="Times New Roman" w:hAnsi="Times New Roman" w:cs="Times New Roman"/>
          <w:b/>
          <w:bCs/>
        </w:rPr>
        <w:t>A030404  OSIGURANJE IMOVINE</w:t>
      </w:r>
    </w:p>
    <w:p w14:paraId="2EAFE7EA" w14:textId="77777777" w:rsidR="007A303B" w:rsidRDefault="007A303B" w:rsidP="007A303B">
      <w:pPr>
        <w:pStyle w:val="Bezproreda"/>
        <w:rPr>
          <w:rFonts w:ascii="Times New Roman" w:hAnsi="Times New Roman" w:cs="Times New Roman"/>
        </w:rPr>
      </w:pPr>
    </w:p>
    <w:p w14:paraId="2D60CA76" w14:textId="77777777" w:rsidR="007A303B" w:rsidRPr="00160073" w:rsidRDefault="007A303B" w:rsidP="007A303B">
      <w:pPr>
        <w:pStyle w:val="Bezproreda"/>
        <w:rPr>
          <w:rFonts w:ascii="Times New Roman" w:hAnsi="Times New Roman" w:cs="Times New Roman"/>
        </w:rPr>
      </w:pPr>
      <w:r w:rsidRPr="00160073">
        <w:rPr>
          <w:rFonts w:ascii="Times New Roman" w:hAnsi="Times New Roman" w:cs="Times New Roman"/>
        </w:rPr>
        <w:t>Za realizaciju ove aktivnosti planirana su slijedeća sredstva</w:t>
      </w:r>
    </w:p>
    <w:p w14:paraId="074C9BEE" w14:textId="0540EA5C" w:rsidR="00AD5F1F" w:rsidRPr="00E56919" w:rsidRDefault="00AD5F1F" w:rsidP="00AD5F1F">
      <w:pPr>
        <w:pStyle w:val="Bezproreda"/>
        <w:rPr>
          <w:rFonts w:ascii="Times New Roman" w:hAnsi="Times New Roman" w:cs="Times New Roman"/>
        </w:rPr>
      </w:pPr>
      <w:r w:rsidRPr="00E56919">
        <w:rPr>
          <w:rFonts w:ascii="Times New Roman" w:hAnsi="Times New Roman" w:cs="Times New Roman"/>
        </w:rPr>
        <w:t>202</w:t>
      </w:r>
      <w:r>
        <w:rPr>
          <w:rFonts w:ascii="Times New Roman" w:hAnsi="Times New Roman" w:cs="Times New Roman"/>
        </w:rPr>
        <w:t>4</w:t>
      </w:r>
      <w:r w:rsidRPr="00E56919">
        <w:rPr>
          <w:rFonts w:ascii="Times New Roman" w:hAnsi="Times New Roman" w:cs="Times New Roman"/>
        </w:rPr>
        <w:t>. godina</w:t>
      </w:r>
      <w:r w:rsidRPr="00E56919">
        <w:rPr>
          <w:rFonts w:ascii="Times New Roman" w:hAnsi="Times New Roman" w:cs="Times New Roman"/>
        </w:rPr>
        <w:tab/>
        <w:t xml:space="preserve">   </w:t>
      </w:r>
      <w:r>
        <w:rPr>
          <w:rFonts w:ascii="Times New Roman" w:hAnsi="Times New Roman" w:cs="Times New Roman"/>
        </w:rPr>
        <w:t>31.000 EUR</w:t>
      </w:r>
    </w:p>
    <w:p w14:paraId="2106B255" w14:textId="355B80E4" w:rsidR="00AD5F1F" w:rsidRDefault="00AD5F1F" w:rsidP="00AD5F1F">
      <w:pPr>
        <w:pStyle w:val="Bezproreda"/>
        <w:rPr>
          <w:rFonts w:ascii="Times New Roman" w:hAnsi="Times New Roman" w:cs="Times New Roman"/>
        </w:rPr>
      </w:pPr>
      <w:r w:rsidRPr="00E56919">
        <w:rPr>
          <w:rFonts w:ascii="Times New Roman" w:hAnsi="Times New Roman" w:cs="Times New Roman"/>
        </w:rPr>
        <w:t>202</w:t>
      </w:r>
      <w:r>
        <w:rPr>
          <w:rFonts w:ascii="Times New Roman" w:hAnsi="Times New Roman" w:cs="Times New Roman"/>
        </w:rPr>
        <w:t>5</w:t>
      </w:r>
      <w:r w:rsidRPr="00E56919">
        <w:rPr>
          <w:rFonts w:ascii="Times New Roman" w:hAnsi="Times New Roman" w:cs="Times New Roman"/>
        </w:rPr>
        <w:t xml:space="preserve">. godina </w:t>
      </w:r>
      <w:r w:rsidRPr="00E56919">
        <w:rPr>
          <w:rFonts w:ascii="Times New Roman" w:hAnsi="Times New Roman" w:cs="Times New Roman"/>
        </w:rPr>
        <w:tab/>
        <w:t xml:space="preserve">   </w:t>
      </w:r>
      <w:r>
        <w:rPr>
          <w:rFonts w:ascii="Times New Roman" w:hAnsi="Times New Roman" w:cs="Times New Roman"/>
        </w:rPr>
        <w:t>31.000 EUR</w:t>
      </w:r>
    </w:p>
    <w:p w14:paraId="18F43B8D" w14:textId="6891E123" w:rsidR="00AD5F1F" w:rsidRPr="00E56919" w:rsidRDefault="00AD5F1F" w:rsidP="00AD5F1F">
      <w:pPr>
        <w:pStyle w:val="Bezproreda"/>
        <w:rPr>
          <w:rFonts w:ascii="Times New Roman" w:hAnsi="Times New Roman" w:cs="Times New Roman"/>
        </w:rPr>
      </w:pPr>
      <w:r w:rsidRPr="00E56919">
        <w:rPr>
          <w:rFonts w:ascii="Times New Roman" w:hAnsi="Times New Roman" w:cs="Times New Roman"/>
        </w:rPr>
        <w:t>202</w:t>
      </w:r>
      <w:r>
        <w:rPr>
          <w:rFonts w:ascii="Times New Roman" w:hAnsi="Times New Roman" w:cs="Times New Roman"/>
        </w:rPr>
        <w:t>6</w:t>
      </w:r>
      <w:r w:rsidRPr="00E56919">
        <w:rPr>
          <w:rFonts w:ascii="Times New Roman" w:hAnsi="Times New Roman" w:cs="Times New Roman"/>
        </w:rPr>
        <w:t>. godina</w:t>
      </w:r>
      <w:r w:rsidRPr="00E56919">
        <w:rPr>
          <w:rFonts w:ascii="Times New Roman" w:hAnsi="Times New Roman" w:cs="Times New Roman"/>
        </w:rPr>
        <w:tab/>
        <w:t xml:space="preserve">   </w:t>
      </w:r>
      <w:r>
        <w:rPr>
          <w:rFonts w:ascii="Times New Roman" w:hAnsi="Times New Roman" w:cs="Times New Roman"/>
        </w:rPr>
        <w:t>31.000 EUR</w:t>
      </w:r>
    </w:p>
    <w:p w14:paraId="329033A4" w14:textId="77777777" w:rsidR="007A303B" w:rsidRPr="00160073" w:rsidRDefault="007A303B" w:rsidP="007A303B">
      <w:pPr>
        <w:pStyle w:val="Bezproreda"/>
        <w:rPr>
          <w:rFonts w:ascii="Times New Roman" w:hAnsi="Times New Roman" w:cs="Times New Roman"/>
        </w:rPr>
      </w:pPr>
    </w:p>
    <w:p w14:paraId="6119FB02" w14:textId="77777777" w:rsidR="007A303B" w:rsidRPr="00B83C78" w:rsidRDefault="007A303B" w:rsidP="007A303B">
      <w:pPr>
        <w:pStyle w:val="Bezproreda"/>
        <w:ind w:firstLine="708"/>
        <w:jc w:val="both"/>
        <w:rPr>
          <w:rFonts w:ascii="Times New Roman" w:hAnsi="Times New Roman" w:cs="Times New Roman"/>
        </w:rPr>
      </w:pPr>
      <w:r w:rsidRPr="00160073">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4644"/>
        <w:gridCol w:w="4644"/>
      </w:tblGrid>
      <w:tr w:rsidR="007A303B" w:rsidRPr="00160073" w14:paraId="1D0F2B89" w14:textId="77777777" w:rsidTr="0005600F">
        <w:tc>
          <w:tcPr>
            <w:tcW w:w="4644" w:type="dxa"/>
          </w:tcPr>
          <w:p w14:paraId="3CBF732A" w14:textId="77777777" w:rsidR="007A303B" w:rsidRPr="00160073" w:rsidRDefault="007A303B" w:rsidP="0005600F">
            <w:pPr>
              <w:pStyle w:val="Bezproreda"/>
              <w:rPr>
                <w:rFonts w:ascii="Times New Roman" w:hAnsi="Times New Roman" w:cs="Times New Roman"/>
                <w:b/>
              </w:rPr>
            </w:pPr>
            <w:r w:rsidRPr="00160073">
              <w:rPr>
                <w:rFonts w:ascii="Times New Roman" w:hAnsi="Times New Roman" w:cs="Times New Roman"/>
                <w:b/>
              </w:rPr>
              <w:lastRenderedPageBreak/>
              <w:t>Pokazatelj rezultata</w:t>
            </w:r>
          </w:p>
        </w:tc>
        <w:tc>
          <w:tcPr>
            <w:tcW w:w="4644" w:type="dxa"/>
          </w:tcPr>
          <w:p w14:paraId="17B1DA44" w14:textId="77777777" w:rsidR="007A303B" w:rsidRPr="00160073" w:rsidRDefault="007A303B" w:rsidP="0005600F">
            <w:pPr>
              <w:pStyle w:val="Bezproreda"/>
              <w:rPr>
                <w:rFonts w:ascii="Times New Roman" w:hAnsi="Times New Roman" w:cs="Times New Roman"/>
              </w:rPr>
            </w:pPr>
            <w:r w:rsidRPr="00160073">
              <w:rPr>
                <w:rFonts w:ascii="Times New Roman" w:hAnsi="Times New Roman" w:cs="Times New Roman"/>
              </w:rPr>
              <w:t>Broj osiguranih objekata</w:t>
            </w:r>
          </w:p>
        </w:tc>
      </w:tr>
      <w:tr w:rsidR="007A303B" w:rsidRPr="00160073" w14:paraId="4CABE449" w14:textId="77777777" w:rsidTr="0005600F">
        <w:tc>
          <w:tcPr>
            <w:tcW w:w="4644" w:type="dxa"/>
          </w:tcPr>
          <w:p w14:paraId="6A05EF86" w14:textId="77777777" w:rsidR="007A303B" w:rsidRPr="00160073" w:rsidRDefault="007A303B" w:rsidP="0005600F">
            <w:pPr>
              <w:pStyle w:val="Bezproreda"/>
              <w:rPr>
                <w:rFonts w:ascii="Times New Roman" w:hAnsi="Times New Roman" w:cs="Times New Roman"/>
                <w:b/>
              </w:rPr>
            </w:pPr>
            <w:r w:rsidRPr="00160073">
              <w:rPr>
                <w:rFonts w:ascii="Times New Roman" w:hAnsi="Times New Roman" w:cs="Times New Roman"/>
                <w:b/>
              </w:rPr>
              <w:t>Definicija</w:t>
            </w:r>
          </w:p>
        </w:tc>
        <w:tc>
          <w:tcPr>
            <w:tcW w:w="4644" w:type="dxa"/>
          </w:tcPr>
          <w:p w14:paraId="00C2CFD6" w14:textId="77777777" w:rsidR="007A303B" w:rsidRPr="00160073" w:rsidRDefault="007A303B" w:rsidP="0005600F">
            <w:pPr>
              <w:pStyle w:val="Bezproreda"/>
              <w:rPr>
                <w:rFonts w:ascii="Times New Roman" w:hAnsi="Times New Roman" w:cs="Times New Roman"/>
              </w:rPr>
            </w:pPr>
            <w:r w:rsidRPr="00160073">
              <w:rPr>
                <w:rFonts w:ascii="Times New Roman" w:hAnsi="Times New Roman" w:cs="Times New Roman"/>
              </w:rPr>
              <w:t>Osiguranje imovine u slučaju eventualnih događaja i čuvanje imovina i osoba</w:t>
            </w:r>
          </w:p>
        </w:tc>
      </w:tr>
      <w:tr w:rsidR="007A303B" w:rsidRPr="00160073" w14:paraId="7A094AF8" w14:textId="77777777" w:rsidTr="0005600F">
        <w:tc>
          <w:tcPr>
            <w:tcW w:w="4644" w:type="dxa"/>
          </w:tcPr>
          <w:p w14:paraId="7961B06A" w14:textId="77777777" w:rsidR="007A303B" w:rsidRPr="00160073" w:rsidRDefault="007A303B" w:rsidP="0005600F">
            <w:pPr>
              <w:pStyle w:val="Bezproreda"/>
              <w:rPr>
                <w:rFonts w:ascii="Times New Roman" w:hAnsi="Times New Roman" w:cs="Times New Roman"/>
                <w:b/>
              </w:rPr>
            </w:pPr>
            <w:r w:rsidRPr="00160073">
              <w:rPr>
                <w:rFonts w:ascii="Times New Roman" w:hAnsi="Times New Roman" w:cs="Times New Roman"/>
                <w:b/>
              </w:rPr>
              <w:t>Jedinica</w:t>
            </w:r>
          </w:p>
        </w:tc>
        <w:tc>
          <w:tcPr>
            <w:tcW w:w="4644" w:type="dxa"/>
          </w:tcPr>
          <w:p w14:paraId="33B9CD64" w14:textId="77777777" w:rsidR="007A303B" w:rsidRPr="00160073" w:rsidRDefault="007A303B" w:rsidP="0005600F">
            <w:pPr>
              <w:pStyle w:val="Bezproreda"/>
              <w:rPr>
                <w:rFonts w:ascii="Times New Roman" w:hAnsi="Times New Roman" w:cs="Times New Roman"/>
              </w:rPr>
            </w:pPr>
            <w:r w:rsidRPr="00160073">
              <w:rPr>
                <w:rFonts w:ascii="Times New Roman" w:hAnsi="Times New Roman" w:cs="Times New Roman"/>
              </w:rPr>
              <w:t>%</w:t>
            </w:r>
          </w:p>
        </w:tc>
      </w:tr>
      <w:tr w:rsidR="007A303B" w:rsidRPr="00160073" w14:paraId="09FA93D4" w14:textId="77777777" w:rsidTr="0005600F">
        <w:tc>
          <w:tcPr>
            <w:tcW w:w="4644" w:type="dxa"/>
          </w:tcPr>
          <w:p w14:paraId="518DFD89" w14:textId="77777777" w:rsidR="007A303B" w:rsidRPr="00160073" w:rsidRDefault="007A303B" w:rsidP="0005600F">
            <w:pPr>
              <w:pStyle w:val="Bezproreda"/>
              <w:rPr>
                <w:rFonts w:ascii="Times New Roman" w:hAnsi="Times New Roman" w:cs="Times New Roman"/>
                <w:b/>
              </w:rPr>
            </w:pPr>
            <w:r w:rsidRPr="00160073">
              <w:rPr>
                <w:rFonts w:ascii="Times New Roman" w:hAnsi="Times New Roman" w:cs="Times New Roman"/>
                <w:b/>
              </w:rPr>
              <w:t>Polazna vrijednost</w:t>
            </w:r>
          </w:p>
        </w:tc>
        <w:tc>
          <w:tcPr>
            <w:tcW w:w="4644" w:type="dxa"/>
          </w:tcPr>
          <w:p w14:paraId="4F444AE8" w14:textId="77777777" w:rsidR="007A303B" w:rsidRPr="00160073" w:rsidRDefault="007A303B" w:rsidP="0005600F">
            <w:pPr>
              <w:pStyle w:val="Bezproreda"/>
              <w:rPr>
                <w:rFonts w:ascii="Times New Roman" w:hAnsi="Times New Roman" w:cs="Times New Roman"/>
              </w:rPr>
            </w:pPr>
            <w:r w:rsidRPr="00160073">
              <w:rPr>
                <w:rFonts w:ascii="Times New Roman" w:hAnsi="Times New Roman" w:cs="Times New Roman"/>
              </w:rPr>
              <w:t>100</w:t>
            </w:r>
          </w:p>
        </w:tc>
      </w:tr>
      <w:tr w:rsidR="007A303B" w:rsidRPr="00160073" w14:paraId="2D1D5989" w14:textId="77777777" w:rsidTr="0005600F">
        <w:tc>
          <w:tcPr>
            <w:tcW w:w="4644" w:type="dxa"/>
          </w:tcPr>
          <w:p w14:paraId="6D05F4EB" w14:textId="77777777" w:rsidR="007A303B" w:rsidRPr="00160073" w:rsidRDefault="007A303B" w:rsidP="0005600F">
            <w:pPr>
              <w:pStyle w:val="Bezproreda"/>
              <w:rPr>
                <w:rFonts w:ascii="Times New Roman" w:hAnsi="Times New Roman" w:cs="Times New Roman"/>
                <w:b/>
              </w:rPr>
            </w:pPr>
            <w:r w:rsidRPr="00160073">
              <w:rPr>
                <w:rFonts w:ascii="Times New Roman" w:hAnsi="Times New Roman" w:cs="Times New Roman"/>
                <w:b/>
              </w:rPr>
              <w:t>Izvor podataka</w:t>
            </w:r>
          </w:p>
        </w:tc>
        <w:tc>
          <w:tcPr>
            <w:tcW w:w="4644" w:type="dxa"/>
          </w:tcPr>
          <w:p w14:paraId="1891D176" w14:textId="77777777" w:rsidR="007A303B" w:rsidRPr="00160073" w:rsidRDefault="007A303B" w:rsidP="0005600F">
            <w:pPr>
              <w:pStyle w:val="Bezproreda"/>
              <w:rPr>
                <w:rFonts w:ascii="Times New Roman" w:hAnsi="Times New Roman" w:cs="Times New Roman"/>
              </w:rPr>
            </w:pPr>
            <w:r w:rsidRPr="00160073">
              <w:rPr>
                <w:rFonts w:ascii="Times New Roman" w:hAnsi="Times New Roman" w:cs="Times New Roman"/>
              </w:rPr>
              <w:t>Općina Kostrena</w:t>
            </w:r>
          </w:p>
        </w:tc>
      </w:tr>
      <w:tr w:rsidR="007A303B" w:rsidRPr="00160073" w14:paraId="63CF23E5" w14:textId="77777777" w:rsidTr="0005600F">
        <w:tc>
          <w:tcPr>
            <w:tcW w:w="4644" w:type="dxa"/>
          </w:tcPr>
          <w:p w14:paraId="5A00A30D" w14:textId="28E855F7" w:rsidR="007A303B" w:rsidRPr="00160073" w:rsidRDefault="007A303B" w:rsidP="0005600F">
            <w:pPr>
              <w:pStyle w:val="Bezproreda"/>
              <w:rPr>
                <w:rFonts w:ascii="Times New Roman" w:hAnsi="Times New Roman" w:cs="Times New Roman"/>
                <w:b/>
              </w:rPr>
            </w:pPr>
            <w:r w:rsidRPr="00160073">
              <w:rPr>
                <w:rFonts w:ascii="Times New Roman" w:hAnsi="Times New Roman" w:cs="Times New Roman"/>
                <w:b/>
              </w:rPr>
              <w:t>Ciljana vrijednost (202</w:t>
            </w:r>
            <w:r w:rsidR="00AD5F1F">
              <w:rPr>
                <w:rFonts w:ascii="Times New Roman" w:hAnsi="Times New Roman" w:cs="Times New Roman"/>
                <w:b/>
              </w:rPr>
              <w:t>4</w:t>
            </w:r>
            <w:r w:rsidRPr="00160073">
              <w:rPr>
                <w:rFonts w:ascii="Times New Roman" w:hAnsi="Times New Roman" w:cs="Times New Roman"/>
                <w:b/>
              </w:rPr>
              <w:t>.)</w:t>
            </w:r>
          </w:p>
        </w:tc>
        <w:tc>
          <w:tcPr>
            <w:tcW w:w="4644" w:type="dxa"/>
          </w:tcPr>
          <w:p w14:paraId="657C1219" w14:textId="77777777" w:rsidR="007A303B" w:rsidRPr="00160073" w:rsidRDefault="007A303B" w:rsidP="0005600F">
            <w:pPr>
              <w:pStyle w:val="Bezproreda"/>
              <w:rPr>
                <w:rFonts w:ascii="Times New Roman" w:hAnsi="Times New Roman" w:cs="Times New Roman"/>
              </w:rPr>
            </w:pPr>
            <w:r w:rsidRPr="00160073">
              <w:rPr>
                <w:rFonts w:ascii="Times New Roman" w:hAnsi="Times New Roman" w:cs="Times New Roman"/>
              </w:rPr>
              <w:t>100</w:t>
            </w:r>
          </w:p>
        </w:tc>
      </w:tr>
      <w:tr w:rsidR="007A303B" w:rsidRPr="00160073" w14:paraId="1FE55CD9" w14:textId="77777777" w:rsidTr="0005600F">
        <w:tc>
          <w:tcPr>
            <w:tcW w:w="4644" w:type="dxa"/>
          </w:tcPr>
          <w:p w14:paraId="1CA0E7BA" w14:textId="6EAD8D16" w:rsidR="007A303B" w:rsidRPr="00160073" w:rsidRDefault="007A303B" w:rsidP="0005600F">
            <w:pPr>
              <w:pStyle w:val="Bezproreda"/>
              <w:rPr>
                <w:rFonts w:ascii="Times New Roman" w:hAnsi="Times New Roman" w:cs="Times New Roman"/>
                <w:b/>
              </w:rPr>
            </w:pPr>
            <w:r w:rsidRPr="00160073">
              <w:rPr>
                <w:rFonts w:ascii="Times New Roman" w:hAnsi="Times New Roman" w:cs="Times New Roman"/>
                <w:b/>
              </w:rPr>
              <w:t>Ciljana vrijednost (202</w:t>
            </w:r>
            <w:r w:rsidR="00AD5F1F">
              <w:rPr>
                <w:rFonts w:ascii="Times New Roman" w:hAnsi="Times New Roman" w:cs="Times New Roman"/>
                <w:b/>
              </w:rPr>
              <w:t>5</w:t>
            </w:r>
            <w:r w:rsidRPr="00160073">
              <w:rPr>
                <w:rFonts w:ascii="Times New Roman" w:hAnsi="Times New Roman" w:cs="Times New Roman"/>
                <w:b/>
              </w:rPr>
              <w:t>.)</w:t>
            </w:r>
          </w:p>
        </w:tc>
        <w:tc>
          <w:tcPr>
            <w:tcW w:w="4644" w:type="dxa"/>
          </w:tcPr>
          <w:p w14:paraId="63E694BF" w14:textId="77777777" w:rsidR="007A303B" w:rsidRPr="00160073" w:rsidRDefault="007A303B" w:rsidP="0005600F">
            <w:pPr>
              <w:pStyle w:val="Bezproreda"/>
              <w:rPr>
                <w:rFonts w:ascii="Times New Roman" w:hAnsi="Times New Roman" w:cs="Times New Roman"/>
              </w:rPr>
            </w:pPr>
            <w:r w:rsidRPr="00160073">
              <w:rPr>
                <w:rFonts w:ascii="Times New Roman" w:hAnsi="Times New Roman" w:cs="Times New Roman"/>
              </w:rPr>
              <w:t>100</w:t>
            </w:r>
          </w:p>
        </w:tc>
      </w:tr>
      <w:tr w:rsidR="007A303B" w:rsidRPr="00160073" w14:paraId="2C16F34D" w14:textId="77777777" w:rsidTr="0005600F">
        <w:tc>
          <w:tcPr>
            <w:tcW w:w="4644" w:type="dxa"/>
          </w:tcPr>
          <w:p w14:paraId="3D27B52B" w14:textId="12BF0248" w:rsidR="007A303B" w:rsidRPr="00160073" w:rsidRDefault="007A303B" w:rsidP="0005600F">
            <w:pPr>
              <w:pStyle w:val="Bezproreda"/>
              <w:rPr>
                <w:rFonts w:ascii="Times New Roman" w:hAnsi="Times New Roman" w:cs="Times New Roman"/>
                <w:b/>
              </w:rPr>
            </w:pPr>
            <w:r w:rsidRPr="00160073">
              <w:rPr>
                <w:rFonts w:ascii="Times New Roman" w:hAnsi="Times New Roman" w:cs="Times New Roman"/>
                <w:b/>
              </w:rPr>
              <w:t>Ciljana vrijednost (202</w:t>
            </w:r>
            <w:r w:rsidR="00AD5F1F">
              <w:rPr>
                <w:rFonts w:ascii="Times New Roman" w:hAnsi="Times New Roman" w:cs="Times New Roman"/>
                <w:b/>
              </w:rPr>
              <w:t>6</w:t>
            </w:r>
            <w:r w:rsidRPr="00160073">
              <w:rPr>
                <w:rFonts w:ascii="Times New Roman" w:hAnsi="Times New Roman" w:cs="Times New Roman"/>
                <w:b/>
              </w:rPr>
              <w:t>.)</w:t>
            </w:r>
          </w:p>
        </w:tc>
        <w:tc>
          <w:tcPr>
            <w:tcW w:w="4644" w:type="dxa"/>
          </w:tcPr>
          <w:p w14:paraId="375DFF46" w14:textId="77777777" w:rsidR="007A303B" w:rsidRPr="00160073" w:rsidRDefault="007A303B" w:rsidP="0005600F">
            <w:pPr>
              <w:pStyle w:val="Bezproreda"/>
              <w:rPr>
                <w:rFonts w:ascii="Times New Roman" w:hAnsi="Times New Roman" w:cs="Times New Roman"/>
              </w:rPr>
            </w:pPr>
            <w:r w:rsidRPr="00160073">
              <w:rPr>
                <w:rFonts w:ascii="Times New Roman" w:hAnsi="Times New Roman" w:cs="Times New Roman"/>
              </w:rPr>
              <w:t>100</w:t>
            </w:r>
          </w:p>
        </w:tc>
      </w:tr>
    </w:tbl>
    <w:p w14:paraId="0780A6C5" w14:textId="77777777" w:rsidR="007A303B" w:rsidRPr="00160073" w:rsidRDefault="007A303B" w:rsidP="007A303B">
      <w:pPr>
        <w:pStyle w:val="Bezproreda"/>
        <w:rPr>
          <w:rFonts w:ascii="Times New Roman" w:hAnsi="Times New Roman" w:cs="Times New Roman"/>
        </w:rPr>
      </w:pPr>
    </w:p>
    <w:p w14:paraId="6D8A8637" w14:textId="77777777" w:rsidR="007A303B" w:rsidRPr="00160073" w:rsidRDefault="007A303B" w:rsidP="007A303B">
      <w:pPr>
        <w:pStyle w:val="Bezproreda"/>
        <w:ind w:firstLine="708"/>
        <w:jc w:val="both"/>
        <w:rPr>
          <w:rFonts w:ascii="Times New Roman" w:hAnsi="Times New Roman" w:cs="Times New Roman"/>
        </w:rPr>
      </w:pPr>
      <w:r w:rsidRPr="00160073">
        <w:rPr>
          <w:rFonts w:ascii="Times New Roman" w:hAnsi="Times New Roman" w:cs="Times New Roman"/>
        </w:rPr>
        <w:t>U sklopu ove aktivnosti planirana su sredstva za osiguranje općinskih zgrada i to od rizika požara, krađe, loma stakla i loma strojeva. Isto tako tu su uključena  i sredstva za čuvanje  osoba i imovina u smislu održavanja video nadzora.</w:t>
      </w:r>
    </w:p>
    <w:p w14:paraId="764BE416" w14:textId="21E83B00" w:rsidR="007A303B" w:rsidRDefault="007A303B" w:rsidP="007A303B">
      <w:pPr>
        <w:pStyle w:val="Bezproreda"/>
        <w:ind w:firstLine="708"/>
        <w:rPr>
          <w:rFonts w:ascii="Times New Roman" w:hAnsi="Times New Roman" w:cs="Times New Roman"/>
        </w:rPr>
      </w:pPr>
      <w:r w:rsidRPr="00160073">
        <w:rPr>
          <w:rFonts w:ascii="Times New Roman" w:hAnsi="Times New Roman" w:cs="Times New Roman"/>
        </w:rPr>
        <w:t>Cilj: Čuvati imovinu i osobe te općinsku imovinu osigurat u slučaju nekih nezgoda i nepredviđenih događaja</w:t>
      </w:r>
      <w:r w:rsidR="00CB4E86">
        <w:rPr>
          <w:rFonts w:ascii="Times New Roman" w:hAnsi="Times New Roman" w:cs="Times New Roman"/>
        </w:rPr>
        <w:t>.</w:t>
      </w:r>
      <w:r w:rsidRPr="00160073">
        <w:rPr>
          <w:rFonts w:ascii="Times New Roman" w:hAnsi="Times New Roman" w:cs="Times New Roman"/>
        </w:rPr>
        <w:t xml:space="preserve">   </w:t>
      </w:r>
    </w:p>
    <w:p w14:paraId="587A26C9" w14:textId="6D16073E" w:rsidR="007A303B" w:rsidRPr="00160073" w:rsidRDefault="007A303B" w:rsidP="007A303B">
      <w:pPr>
        <w:pStyle w:val="Bezproreda"/>
        <w:ind w:firstLine="708"/>
        <w:rPr>
          <w:rFonts w:ascii="Times New Roman" w:hAnsi="Times New Roman" w:cs="Times New Roman"/>
        </w:rPr>
      </w:pPr>
      <w:r w:rsidRPr="00160073">
        <w:rPr>
          <w:rFonts w:ascii="Times New Roman" w:hAnsi="Times New Roman" w:cs="Times New Roman"/>
        </w:rPr>
        <w:t>Izvještaj o postignutim ciljevima i rezultatima programa temeljenim na pokazateljima uspješnosti iz  nadležnosti u prethodnoj godini: Tijekom 202</w:t>
      </w:r>
      <w:r w:rsidR="00CB4E86">
        <w:rPr>
          <w:rFonts w:ascii="Times New Roman" w:hAnsi="Times New Roman" w:cs="Times New Roman"/>
        </w:rPr>
        <w:t>3</w:t>
      </w:r>
      <w:r w:rsidRPr="00160073">
        <w:rPr>
          <w:rFonts w:ascii="Times New Roman" w:hAnsi="Times New Roman" w:cs="Times New Roman"/>
        </w:rPr>
        <w:t>.godine  osigurani su objekti u vlasništvu Općine Kostrena  od rizika požara, krađe,</w:t>
      </w:r>
      <w:r>
        <w:rPr>
          <w:rFonts w:ascii="Times New Roman" w:hAnsi="Times New Roman" w:cs="Times New Roman"/>
        </w:rPr>
        <w:t xml:space="preserve"> </w:t>
      </w:r>
      <w:r w:rsidRPr="00160073">
        <w:rPr>
          <w:rFonts w:ascii="Times New Roman" w:hAnsi="Times New Roman" w:cs="Times New Roman"/>
        </w:rPr>
        <w:t>loma stakla i strojeva,</w:t>
      </w:r>
      <w:r>
        <w:rPr>
          <w:rFonts w:ascii="Times New Roman" w:hAnsi="Times New Roman" w:cs="Times New Roman"/>
        </w:rPr>
        <w:t xml:space="preserve"> </w:t>
      </w:r>
      <w:r w:rsidRPr="00160073">
        <w:rPr>
          <w:rFonts w:ascii="Times New Roman" w:hAnsi="Times New Roman" w:cs="Times New Roman"/>
        </w:rPr>
        <w:t>te je poslovni objekt bio pod zaštitom  video  nadzora.</w:t>
      </w:r>
    </w:p>
    <w:p w14:paraId="612EE487" w14:textId="77777777" w:rsidR="007A303B" w:rsidRPr="00160073" w:rsidRDefault="007A303B" w:rsidP="007A303B">
      <w:pPr>
        <w:pStyle w:val="Bezproreda"/>
        <w:rPr>
          <w:rFonts w:ascii="Times New Roman" w:hAnsi="Times New Roman" w:cs="Times New Roman"/>
        </w:rPr>
      </w:pPr>
    </w:p>
    <w:p w14:paraId="5F020461" w14:textId="77777777" w:rsidR="007A303B" w:rsidRPr="00B83C78" w:rsidRDefault="007A303B" w:rsidP="007A303B">
      <w:pPr>
        <w:pStyle w:val="Bezproreda"/>
        <w:rPr>
          <w:rFonts w:ascii="Times New Roman" w:hAnsi="Times New Roman" w:cs="Times New Roman"/>
          <w:b/>
        </w:rPr>
      </w:pPr>
      <w:r w:rsidRPr="00B83C78">
        <w:rPr>
          <w:rFonts w:ascii="Times New Roman" w:hAnsi="Times New Roman" w:cs="Times New Roman"/>
          <w:b/>
        </w:rPr>
        <w:t>K030405 KAPITALNA ULAGANJA U IMOVINU</w:t>
      </w:r>
    </w:p>
    <w:p w14:paraId="6B6EE84F" w14:textId="77777777" w:rsidR="007A303B" w:rsidRDefault="007A303B" w:rsidP="007A303B">
      <w:pPr>
        <w:pStyle w:val="Bezproreda"/>
        <w:rPr>
          <w:rFonts w:ascii="Times New Roman" w:hAnsi="Times New Roman" w:cs="Times New Roman"/>
        </w:rPr>
      </w:pPr>
    </w:p>
    <w:p w14:paraId="18D30E32" w14:textId="77777777" w:rsidR="007A303B" w:rsidRPr="00160073" w:rsidRDefault="007A303B" w:rsidP="007A303B">
      <w:pPr>
        <w:pStyle w:val="Bezproreda"/>
        <w:rPr>
          <w:rFonts w:ascii="Times New Roman" w:hAnsi="Times New Roman" w:cs="Times New Roman"/>
        </w:rPr>
      </w:pPr>
      <w:r w:rsidRPr="00160073">
        <w:rPr>
          <w:rFonts w:ascii="Times New Roman" w:hAnsi="Times New Roman" w:cs="Times New Roman"/>
        </w:rPr>
        <w:t>Za realizaciju ove aktivnosti planirana su slijedeća sredstva :</w:t>
      </w:r>
    </w:p>
    <w:p w14:paraId="3DA67BC8" w14:textId="77777777" w:rsidR="00CB4E86" w:rsidRPr="00E56919" w:rsidRDefault="00CB4E86" w:rsidP="00CB4E86">
      <w:pPr>
        <w:pStyle w:val="Bezproreda"/>
        <w:rPr>
          <w:rFonts w:ascii="Times New Roman" w:hAnsi="Times New Roman" w:cs="Times New Roman"/>
        </w:rPr>
      </w:pPr>
      <w:r w:rsidRPr="00E56919">
        <w:rPr>
          <w:rFonts w:ascii="Times New Roman" w:hAnsi="Times New Roman" w:cs="Times New Roman"/>
        </w:rPr>
        <w:t>202</w:t>
      </w:r>
      <w:r>
        <w:rPr>
          <w:rFonts w:ascii="Times New Roman" w:hAnsi="Times New Roman" w:cs="Times New Roman"/>
        </w:rPr>
        <w:t>4</w:t>
      </w:r>
      <w:r w:rsidRPr="00E56919">
        <w:rPr>
          <w:rFonts w:ascii="Times New Roman" w:hAnsi="Times New Roman" w:cs="Times New Roman"/>
        </w:rPr>
        <w:t>. godina</w:t>
      </w:r>
      <w:r w:rsidRPr="00E56919">
        <w:rPr>
          <w:rFonts w:ascii="Times New Roman" w:hAnsi="Times New Roman" w:cs="Times New Roman"/>
        </w:rPr>
        <w:tab/>
        <w:t xml:space="preserve">   </w:t>
      </w:r>
      <w:r>
        <w:rPr>
          <w:rFonts w:ascii="Times New Roman" w:hAnsi="Times New Roman" w:cs="Times New Roman"/>
        </w:rPr>
        <w:t>31.000 EUR</w:t>
      </w:r>
    </w:p>
    <w:p w14:paraId="36E78D56" w14:textId="77777777" w:rsidR="00CB4E86" w:rsidRDefault="00CB4E86" w:rsidP="00CB4E86">
      <w:pPr>
        <w:pStyle w:val="Bezproreda"/>
        <w:rPr>
          <w:rFonts w:ascii="Times New Roman" w:hAnsi="Times New Roman" w:cs="Times New Roman"/>
        </w:rPr>
      </w:pPr>
      <w:r w:rsidRPr="00E56919">
        <w:rPr>
          <w:rFonts w:ascii="Times New Roman" w:hAnsi="Times New Roman" w:cs="Times New Roman"/>
        </w:rPr>
        <w:t>202</w:t>
      </w:r>
      <w:r>
        <w:rPr>
          <w:rFonts w:ascii="Times New Roman" w:hAnsi="Times New Roman" w:cs="Times New Roman"/>
        </w:rPr>
        <w:t>5</w:t>
      </w:r>
      <w:r w:rsidRPr="00E56919">
        <w:rPr>
          <w:rFonts w:ascii="Times New Roman" w:hAnsi="Times New Roman" w:cs="Times New Roman"/>
        </w:rPr>
        <w:t xml:space="preserve">. godina </w:t>
      </w:r>
      <w:r w:rsidRPr="00E56919">
        <w:rPr>
          <w:rFonts w:ascii="Times New Roman" w:hAnsi="Times New Roman" w:cs="Times New Roman"/>
        </w:rPr>
        <w:tab/>
        <w:t xml:space="preserve">   </w:t>
      </w:r>
      <w:r>
        <w:rPr>
          <w:rFonts w:ascii="Times New Roman" w:hAnsi="Times New Roman" w:cs="Times New Roman"/>
        </w:rPr>
        <w:t>31.000 EUR</w:t>
      </w:r>
    </w:p>
    <w:p w14:paraId="6C25E25F" w14:textId="77777777" w:rsidR="00CB4E86" w:rsidRPr="00E56919" w:rsidRDefault="00CB4E86" w:rsidP="00CB4E86">
      <w:pPr>
        <w:pStyle w:val="Bezproreda"/>
        <w:rPr>
          <w:rFonts w:ascii="Times New Roman" w:hAnsi="Times New Roman" w:cs="Times New Roman"/>
        </w:rPr>
      </w:pPr>
      <w:r w:rsidRPr="00E56919">
        <w:rPr>
          <w:rFonts w:ascii="Times New Roman" w:hAnsi="Times New Roman" w:cs="Times New Roman"/>
        </w:rPr>
        <w:t>202</w:t>
      </w:r>
      <w:r>
        <w:rPr>
          <w:rFonts w:ascii="Times New Roman" w:hAnsi="Times New Roman" w:cs="Times New Roman"/>
        </w:rPr>
        <w:t>6</w:t>
      </w:r>
      <w:r w:rsidRPr="00E56919">
        <w:rPr>
          <w:rFonts w:ascii="Times New Roman" w:hAnsi="Times New Roman" w:cs="Times New Roman"/>
        </w:rPr>
        <w:t>. godina</w:t>
      </w:r>
      <w:r w:rsidRPr="00E56919">
        <w:rPr>
          <w:rFonts w:ascii="Times New Roman" w:hAnsi="Times New Roman" w:cs="Times New Roman"/>
        </w:rPr>
        <w:tab/>
        <w:t xml:space="preserve">   </w:t>
      </w:r>
      <w:r>
        <w:rPr>
          <w:rFonts w:ascii="Times New Roman" w:hAnsi="Times New Roman" w:cs="Times New Roman"/>
        </w:rPr>
        <w:t>31.000 EUR</w:t>
      </w:r>
    </w:p>
    <w:p w14:paraId="08699EBF" w14:textId="77777777" w:rsidR="007A303B" w:rsidRDefault="007A303B" w:rsidP="007A303B">
      <w:pPr>
        <w:pStyle w:val="Bezproreda"/>
        <w:rPr>
          <w:rFonts w:ascii="Times New Roman" w:hAnsi="Times New Roman" w:cs="Times New Roman"/>
        </w:rPr>
      </w:pPr>
      <w:r w:rsidRPr="00160073">
        <w:rPr>
          <w:rFonts w:ascii="Times New Roman" w:hAnsi="Times New Roman" w:cs="Times New Roman"/>
        </w:rPr>
        <w:tab/>
      </w:r>
    </w:p>
    <w:tbl>
      <w:tblPr>
        <w:tblStyle w:val="Reetkatablice"/>
        <w:tblpPr w:leftFromText="180" w:rightFromText="180" w:vertAnchor="page" w:horzAnchor="margin" w:tblpY="8077"/>
        <w:tblW w:w="0" w:type="auto"/>
        <w:tblLook w:val="04A0" w:firstRow="1" w:lastRow="0" w:firstColumn="1" w:lastColumn="0" w:noHBand="0" w:noVBand="1"/>
      </w:tblPr>
      <w:tblGrid>
        <w:gridCol w:w="4524"/>
        <w:gridCol w:w="4538"/>
      </w:tblGrid>
      <w:tr w:rsidR="009D5FB4" w:rsidRPr="00160073" w14:paraId="2B6F25B4" w14:textId="77777777" w:rsidTr="009D5FB4">
        <w:tc>
          <w:tcPr>
            <w:tcW w:w="4524" w:type="dxa"/>
          </w:tcPr>
          <w:p w14:paraId="7B62268B" w14:textId="77777777" w:rsidR="009D5FB4" w:rsidRPr="00160073" w:rsidRDefault="009D5FB4" w:rsidP="009D5FB4">
            <w:pPr>
              <w:pStyle w:val="Bezproreda"/>
              <w:rPr>
                <w:rFonts w:ascii="Times New Roman" w:hAnsi="Times New Roman" w:cs="Times New Roman"/>
                <w:b/>
              </w:rPr>
            </w:pPr>
            <w:r w:rsidRPr="00160073">
              <w:rPr>
                <w:rFonts w:ascii="Times New Roman" w:hAnsi="Times New Roman" w:cs="Times New Roman"/>
                <w:b/>
              </w:rPr>
              <w:t>Pokazatelj rezultata</w:t>
            </w:r>
          </w:p>
        </w:tc>
        <w:tc>
          <w:tcPr>
            <w:tcW w:w="4538" w:type="dxa"/>
          </w:tcPr>
          <w:p w14:paraId="7F6D9EB9" w14:textId="77777777" w:rsidR="009D5FB4" w:rsidRPr="00160073" w:rsidRDefault="009D5FB4" w:rsidP="009D5FB4">
            <w:pPr>
              <w:pStyle w:val="Bezproreda"/>
              <w:rPr>
                <w:rFonts w:ascii="Times New Roman" w:hAnsi="Times New Roman" w:cs="Times New Roman"/>
              </w:rPr>
            </w:pPr>
            <w:r w:rsidRPr="00160073">
              <w:rPr>
                <w:rFonts w:ascii="Times New Roman" w:hAnsi="Times New Roman" w:cs="Times New Roman"/>
              </w:rPr>
              <w:t>Održavanje funkcionalnosti računalnog sustava</w:t>
            </w:r>
          </w:p>
        </w:tc>
      </w:tr>
      <w:tr w:rsidR="009D5FB4" w:rsidRPr="00160073" w14:paraId="52BE9B93" w14:textId="77777777" w:rsidTr="009D5FB4">
        <w:tc>
          <w:tcPr>
            <w:tcW w:w="4524" w:type="dxa"/>
          </w:tcPr>
          <w:p w14:paraId="62064607" w14:textId="77777777" w:rsidR="009D5FB4" w:rsidRPr="00160073" w:rsidRDefault="009D5FB4" w:rsidP="009D5FB4">
            <w:pPr>
              <w:pStyle w:val="Bezproreda"/>
              <w:rPr>
                <w:rFonts w:ascii="Times New Roman" w:hAnsi="Times New Roman" w:cs="Times New Roman"/>
                <w:b/>
              </w:rPr>
            </w:pPr>
            <w:r w:rsidRPr="00160073">
              <w:rPr>
                <w:rFonts w:ascii="Times New Roman" w:hAnsi="Times New Roman" w:cs="Times New Roman"/>
                <w:b/>
              </w:rPr>
              <w:t>Definicija</w:t>
            </w:r>
          </w:p>
        </w:tc>
        <w:tc>
          <w:tcPr>
            <w:tcW w:w="4538" w:type="dxa"/>
          </w:tcPr>
          <w:p w14:paraId="25B95A01" w14:textId="77777777" w:rsidR="009D5FB4" w:rsidRPr="00160073" w:rsidRDefault="009D5FB4" w:rsidP="009D5FB4">
            <w:pPr>
              <w:pStyle w:val="Bezproreda"/>
              <w:rPr>
                <w:rFonts w:ascii="Times New Roman" w:hAnsi="Times New Roman" w:cs="Times New Roman"/>
              </w:rPr>
            </w:pPr>
            <w:r w:rsidRPr="00160073">
              <w:rPr>
                <w:rFonts w:ascii="Times New Roman" w:hAnsi="Times New Roman" w:cs="Times New Roman"/>
              </w:rPr>
              <w:t>Nabava potrebne računalne opreme radi održavanja funkcionalnosti sustava</w:t>
            </w:r>
          </w:p>
        </w:tc>
      </w:tr>
      <w:tr w:rsidR="009D5FB4" w:rsidRPr="00160073" w14:paraId="5BF4B974" w14:textId="77777777" w:rsidTr="009D5FB4">
        <w:tc>
          <w:tcPr>
            <w:tcW w:w="4524" w:type="dxa"/>
          </w:tcPr>
          <w:p w14:paraId="75632D9E" w14:textId="77777777" w:rsidR="009D5FB4" w:rsidRPr="00160073" w:rsidRDefault="009D5FB4" w:rsidP="009D5FB4">
            <w:pPr>
              <w:pStyle w:val="Bezproreda"/>
              <w:rPr>
                <w:rFonts w:ascii="Times New Roman" w:hAnsi="Times New Roman" w:cs="Times New Roman"/>
                <w:b/>
              </w:rPr>
            </w:pPr>
            <w:r w:rsidRPr="00160073">
              <w:rPr>
                <w:rFonts w:ascii="Times New Roman" w:hAnsi="Times New Roman" w:cs="Times New Roman"/>
                <w:b/>
              </w:rPr>
              <w:t>Jedinica</w:t>
            </w:r>
          </w:p>
        </w:tc>
        <w:tc>
          <w:tcPr>
            <w:tcW w:w="4538" w:type="dxa"/>
          </w:tcPr>
          <w:p w14:paraId="78D9F0B8" w14:textId="77777777" w:rsidR="009D5FB4" w:rsidRPr="00160073" w:rsidRDefault="009D5FB4" w:rsidP="009D5FB4">
            <w:pPr>
              <w:pStyle w:val="Bezproreda"/>
              <w:rPr>
                <w:rFonts w:ascii="Times New Roman" w:hAnsi="Times New Roman" w:cs="Times New Roman"/>
              </w:rPr>
            </w:pPr>
            <w:r w:rsidRPr="00160073">
              <w:rPr>
                <w:rFonts w:ascii="Times New Roman" w:hAnsi="Times New Roman" w:cs="Times New Roman"/>
              </w:rPr>
              <w:t>%</w:t>
            </w:r>
          </w:p>
        </w:tc>
      </w:tr>
      <w:tr w:rsidR="009D5FB4" w:rsidRPr="00160073" w14:paraId="7558BAC5" w14:textId="77777777" w:rsidTr="009D5FB4">
        <w:tc>
          <w:tcPr>
            <w:tcW w:w="4524" w:type="dxa"/>
          </w:tcPr>
          <w:p w14:paraId="567B85A9" w14:textId="77777777" w:rsidR="009D5FB4" w:rsidRPr="00160073" w:rsidRDefault="009D5FB4" w:rsidP="009D5FB4">
            <w:pPr>
              <w:pStyle w:val="Bezproreda"/>
              <w:rPr>
                <w:rFonts w:ascii="Times New Roman" w:hAnsi="Times New Roman" w:cs="Times New Roman"/>
                <w:b/>
              </w:rPr>
            </w:pPr>
            <w:r w:rsidRPr="00160073">
              <w:rPr>
                <w:rFonts w:ascii="Times New Roman" w:hAnsi="Times New Roman" w:cs="Times New Roman"/>
                <w:b/>
              </w:rPr>
              <w:t>Polazna vrijednost</w:t>
            </w:r>
          </w:p>
        </w:tc>
        <w:tc>
          <w:tcPr>
            <w:tcW w:w="4538" w:type="dxa"/>
          </w:tcPr>
          <w:p w14:paraId="5BC37B29" w14:textId="77777777" w:rsidR="009D5FB4" w:rsidRPr="00160073" w:rsidRDefault="009D5FB4" w:rsidP="009D5FB4">
            <w:pPr>
              <w:pStyle w:val="Bezproreda"/>
              <w:rPr>
                <w:rFonts w:ascii="Times New Roman" w:hAnsi="Times New Roman" w:cs="Times New Roman"/>
              </w:rPr>
            </w:pPr>
            <w:r w:rsidRPr="00160073">
              <w:rPr>
                <w:rFonts w:ascii="Times New Roman" w:hAnsi="Times New Roman" w:cs="Times New Roman"/>
              </w:rPr>
              <w:t>100</w:t>
            </w:r>
          </w:p>
        </w:tc>
      </w:tr>
      <w:tr w:rsidR="009D5FB4" w:rsidRPr="00160073" w14:paraId="2876038E" w14:textId="77777777" w:rsidTr="009D5FB4">
        <w:tc>
          <w:tcPr>
            <w:tcW w:w="4524" w:type="dxa"/>
          </w:tcPr>
          <w:p w14:paraId="68020077" w14:textId="77777777" w:rsidR="009D5FB4" w:rsidRPr="00160073" w:rsidRDefault="009D5FB4" w:rsidP="009D5FB4">
            <w:pPr>
              <w:pStyle w:val="Bezproreda"/>
              <w:rPr>
                <w:rFonts w:ascii="Times New Roman" w:hAnsi="Times New Roman" w:cs="Times New Roman"/>
                <w:b/>
              </w:rPr>
            </w:pPr>
            <w:r w:rsidRPr="00160073">
              <w:rPr>
                <w:rFonts w:ascii="Times New Roman" w:hAnsi="Times New Roman" w:cs="Times New Roman"/>
                <w:b/>
              </w:rPr>
              <w:t>Izvor podataka</w:t>
            </w:r>
          </w:p>
        </w:tc>
        <w:tc>
          <w:tcPr>
            <w:tcW w:w="4538" w:type="dxa"/>
          </w:tcPr>
          <w:p w14:paraId="2FD8BA76" w14:textId="77777777" w:rsidR="009D5FB4" w:rsidRPr="00160073" w:rsidRDefault="009D5FB4" w:rsidP="009D5FB4">
            <w:pPr>
              <w:pStyle w:val="Bezproreda"/>
              <w:rPr>
                <w:rFonts w:ascii="Times New Roman" w:hAnsi="Times New Roman" w:cs="Times New Roman"/>
              </w:rPr>
            </w:pPr>
            <w:r w:rsidRPr="00160073">
              <w:rPr>
                <w:rFonts w:ascii="Times New Roman" w:hAnsi="Times New Roman" w:cs="Times New Roman"/>
              </w:rPr>
              <w:t>Općina Kostrena</w:t>
            </w:r>
          </w:p>
        </w:tc>
      </w:tr>
      <w:tr w:rsidR="009D5FB4" w:rsidRPr="00160073" w14:paraId="696B5A7A" w14:textId="77777777" w:rsidTr="009D5FB4">
        <w:tc>
          <w:tcPr>
            <w:tcW w:w="4524" w:type="dxa"/>
          </w:tcPr>
          <w:p w14:paraId="52732B63" w14:textId="77777777" w:rsidR="009D5FB4" w:rsidRPr="00160073" w:rsidRDefault="009D5FB4" w:rsidP="009D5FB4">
            <w:pPr>
              <w:pStyle w:val="Bezproreda"/>
              <w:rPr>
                <w:rFonts w:ascii="Times New Roman" w:hAnsi="Times New Roman" w:cs="Times New Roman"/>
                <w:b/>
              </w:rPr>
            </w:pPr>
            <w:r w:rsidRPr="00160073">
              <w:rPr>
                <w:rFonts w:ascii="Times New Roman" w:hAnsi="Times New Roman" w:cs="Times New Roman"/>
                <w:b/>
              </w:rPr>
              <w:t>Ciljana vrijednost (202</w:t>
            </w:r>
            <w:r>
              <w:rPr>
                <w:rFonts w:ascii="Times New Roman" w:hAnsi="Times New Roman" w:cs="Times New Roman"/>
                <w:b/>
              </w:rPr>
              <w:t>4</w:t>
            </w:r>
            <w:r w:rsidRPr="00160073">
              <w:rPr>
                <w:rFonts w:ascii="Times New Roman" w:hAnsi="Times New Roman" w:cs="Times New Roman"/>
                <w:b/>
              </w:rPr>
              <w:t>.)</w:t>
            </w:r>
          </w:p>
        </w:tc>
        <w:tc>
          <w:tcPr>
            <w:tcW w:w="4538" w:type="dxa"/>
          </w:tcPr>
          <w:p w14:paraId="275455C6" w14:textId="77777777" w:rsidR="009D5FB4" w:rsidRPr="00160073" w:rsidRDefault="009D5FB4" w:rsidP="009D5FB4">
            <w:pPr>
              <w:pStyle w:val="Bezproreda"/>
              <w:rPr>
                <w:rFonts w:ascii="Times New Roman" w:hAnsi="Times New Roman" w:cs="Times New Roman"/>
              </w:rPr>
            </w:pPr>
            <w:r w:rsidRPr="00160073">
              <w:rPr>
                <w:rFonts w:ascii="Times New Roman" w:hAnsi="Times New Roman" w:cs="Times New Roman"/>
              </w:rPr>
              <w:t>100</w:t>
            </w:r>
          </w:p>
        </w:tc>
      </w:tr>
      <w:tr w:rsidR="009D5FB4" w:rsidRPr="00160073" w14:paraId="210BC432" w14:textId="77777777" w:rsidTr="009D5FB4">
        <w:tc>
          <w:tcPr>
            <w:tcW w:w="4524" w:type="dxa"/>
          </w:tcPr>
          <w:p w14:paraId="567AFA72" w14:textId="77777777" w:rsidR="009D5FB4" w:rsidRPr="00160073" w:rsidRDefault="009D5FB4" w:rsidP="009D5FB4">
            <w:pPr>
              <w:pStyle w:val="Bezproreda"/>
              <w:rPr>
                <w:rFonts w:ascii="Times New Roman" w:hAnsi="Times New Roman" w:cs="Times New Roman"/>
                <w:b/>
              </w:rPr>
            </w:pPr>
            <w:r w:rsidRPr="00160073">
              <w:rPr>
                <w:rFonts w:ascii="Times New Roman" w:hAnsi="Times New Roman" w:cs="Times New Roman"/>
                <w:b/>
              </w:rPr>
              <w:t>Ciljana vrijednost (202</w:t>
            </w:r>
            <w:r>
              <w:rPr>
                <w:rFonts w:ascii="Times New Roman" w:hAnsi="Times New Roman" w:cs="Times New Roman"/>
                <w:b/>
              </w:rPr>
              <w:t>5</w:t>
            </w:r>
            <w:r w:rsidRPr="00160073">
              <w:rPr>
                <w:rFonts w:ascii="Times New Roman" w:hAnsi="Times New Roman" w:cs="Times New Roman"/>
                <w:b/>
              </w:rPr>
              <w:t>.)</w:t>
            </w:r>
          </w:p>
        </w:tc>
        <w:tc>
          <w:tcPr>
            <w:tcW w:w="4538" w:type="dxa"/>
          </w:tcPr>
          <w:p w14:paraId="46E6D87B" w14:textId="77777777" w:rsidR="009D5FB4" w:rsidRPr="00160073" w:rsidRDefault="009D5FB4" w:rsidP="009D5FB4">
            <w:pPr>
              <w:pStyle w:val="Bezproreda"/>
              <w:rPr>
                <w:rFonts w:ascii="Times New Roman" w:hAnsi="Times New Roman" w:cs="Times New Roman"/>
              </w:rPr>
            </w:pPr>
            <w:r w:rsidRPr="00160073">
              <w:rPr>
                <w:rFonts w:ascii="Times New Roman" w:hAnsi="Times New Roman" w:cs="Times New Roman"/>
              </w:rPr>
              <w:t>100</w:t>
            </w:r>
          </w:p>
        </w:tc>
      </w:tr>
      <w:tr w:rsidR="009D5FB4" w:rsidRPr="00160073" w14:paraId="41DE0827" w14:textId="77777777" w:rsidTr="009D5FB4">
        <w:tc>
          <w:tcPr>
            <w:tcW w:w="4524" w:type="dxa"/>
          </w:tcPr>
          <w:p w14:paraId="5B728003" w14:textId="77777777" w:rsidR="009D5FB4" w:rsidRPr="00160073" w:rsidRDefault="009D5FB4" w:rsidP="009D5FB4">
            <w:pPr>
              <w:pStyle w:val="Bezproreda"/>
              <w:rPr>
                <w:rFonts w:ascii="Times New Roman" w:hAnsi="Times New Roman" w:cs="Times New Roman"/>
                <w:b/>
              </w:rPr>
            </w:pPr>
            <w:r w:rsidRPr="00160073">
              <w:rPr>
                <w:rFonts w:ascii="Times New Roman" w:hAnsi="Times New Roman" w:cs="Times New Roman"/>
                <w:b/>
              </w:rPr>
              <w:t>Ciljana vrijednost (202</w:t>
            </w:r>
            <w:r>
              <w:rPr>
                <w:rFonts w:ascii="Times New Roman" w:hAnsi="Times New Roman" w:cs="Times New Roman"/>
                <w:b/>
              </w:rPr>
              <w:t>6</w:t>
            </w:r>
            <w:r w:rsidRPr="00160073">
              <w:rPr>
                <w:rFonts w:ascii="Times New Roman" w:hAnsi="Times New Roman" w:cs="Times New Roman"/>
                <w:b/>
              </w:rPr>
              <w:t>.)</w:t>
            </w:r>
          </w:p>
        </w:tc>
        <w:tc>
          <w:tcPr>
            <w:tcW w:w="4538" w:type="dxa"/>
          </w:tcPr>
          <w:p w14:paraId="52A5E8BA" w14:textId="77777777" w:rsidR="009D5FB4" w:rsidRPr="00160073" w:rsidRDefault="009D5FB4" w:rsidP="009D5FB4">
            <w:pPr>
              <w:pStyle w:val="Bezproreda"/>
              <w:rPr>
                <w:rFonts w:ascii="Times New Roman" w:hAnsi="Times New Roman" w:cs="Times New Roman"/>
              </w:rPr>
            </w:pPr>
            <w:r w:rsidRPr="00160073">
              <w:rPr>
                <w:rFonts w:ascii="Times New Roman" w:hAnsi="Times New Roman" w:cs="Times New Roman"/>
              </w:rPr>
              <w:t>100</w:t>
            </w:r>
            <w:r w:rsidRPr="00160073">
              <w:rPr>
                <w:rFonts w:ascii="Times New Roman" w:hAnsi="Times New Roman" w:cs="Times New Roman"/>
              </w:rPr>
              <w:tab/>
            </w:r>
          </w:p>
        </w:tc>
      </w:tr>
    </w:tbl>
    <w:p w14:paraId="53466779" w14:textId="77777777" w:rsidR="009D5FB4" w:rsidRDefault="009D5FB4" w:rsidP="009D5FB4">
      <w:pPr>
        <w:pStyle w:val="Bezproreda"/>
        <w:rPr>
          <w:rFonts w:ascii="Times New Roman" w:hAnsi="Times New Roman" w:cs="Times New Roman"/>
        </w:rPr>
      </w:pPr>
    </w:p>
    <w:p w14:paraId="56FBC081" w14:textId="71BE963D" w:rsidR="007A303B" w:rsidRPr="00160073" w:rsidRDefault="007A303B" w:rsidP="007A303B">
      <w:pPr>
        <w:pStyle w:val="Bezproreda"/>
        <w:ind w:firstLine="708"/>
        <w:rPr>
          <w:rFonts w:ascii="Times New Roman" w:hAnsi="Times New Roman" w:cs="Times New Roman"/>
        </w:rPr>
      </w:pPr>
      <w:r w:rsidRPr="00160073">
        <w:rPr>
          <w:rFonts w:ascii="Times New Roman" w:hAnsi="Times New Roman" w:cs="Times New Roman"/>
        </w:rPr>
        <w:t>U sklopu ovog kapitalnog projekta planirani su rashodi vezani uz nabavu   namještaja  i prije svega nabavku nove računalne opreme i informatičkih programa.</w:t>
      </w:r>
    </w:p>
    <w:p w14:paraId="0515A33C" w14:textId="2F4F6EBE" w:rsidR="007A303B" w:rsidRPr="00160073" w:rsidRDefault="007A303B" w:rsidP="0012563B">
      <w:pPr>
        <w:pStyle w:val="Bezproreda"/>
        <w:ind w:firstLine="708"/>
        <w:rPr>
          <w:rFonts w:ascii="Times New Roman" w:hAnsi="Times New Roman" w:cs="Times New Roman"/>
        </w:rPr>
      </w:pPr>
      <w:r w:rsidRPr="00160073">
        <w:rPr>
          <w:rFonts w:ascii="Times New Roman" w:hAnsi="Times New Roman" w:cs="Times New Roman"/>
        </w:rPr>
        <w:t>Cilj : Nabava opreme i računalne opreme radi omogućavanja funkcionalnosti računalnog sustava Općine  Kostrena</w:t>
      </w:r>
      <w:r w:rsidR="00915BC7">
        <w:rPr>
          <w:rFonts w:ascii="Times New Roman" w:hAnsi="Times New Roman" w:cs="Times New Roman"/>
        </w:rPr>
        <w:t>.</w:t>
      </w:r>
    </w:p>
    <w:p w14:paraId="2CC07067" w14:textId="2D2C43F6" w:rsidR="00661E02" w:rsidRDefault="007A303B" w:rsidP="00915BC7">
      <w:pPr>
        <w:pStyle w:val="Bezproreda"/>
        <w:ind w:firstLine="708"/>
        <w:rPr>
          <w:rFonts w:ascii="Times New Roman" w:hAnsi="Times New Roman" w:cs="Times New Roman"/>
        </w:rPr>
      </w:pPr>
      <w:r w:rsidRPr="00160073">
        <w:rPr>
          <w:rFonts w:ascii="Times New Roman" w:hAnsi="Times New Roman" w:cs="Times New Roman"/>
        </w:rPr>
        <w:t>Izvještaj o postignutim ciljevima i rezultatima programa temeljenim na pokazateljima uspješnosti iz nadležnosti u prethodnoj godini:</w:t>
      </w:r>
      <w:r w:rsidR="00915BC7">
        <w:rPr>
          <w:rFonts w:ascii="Times New Roman" w:hAnsi="Times New Roman" w:cs="Times New Roman"/>
        </w:rPr>
        <w:t xml:space="preserve"> t</w:t>
      </w:r>
      <w:r w:rsidRPr="00160073">
        <w:rPr>
          <w:rFonts w:ascii="Times New Roman" w:hAnsi="Times New Roman" w:cs="Times New Roman"/>
        </w:rPr>
        <w:t>ijekom  202</w:t>
      </w:r>
      <w:r w:rsidR="0012563B">
        <w:rPr>
          <w:rFonts w:ascii="Times New Roman" w:hAnsi="Times New Roman" w:cs="Times New Roman"/>
        </w:rPr>
        <w:t>3</w:t>
      </w:r>
      <w:r w:rsidRPr="00160073">
        <w:rPr>
          <w:rFonts w:ascii="Times New Roman" w:hAnsi="Times New Roman" w:cs="Times New Roman"/>
        </w:rPr>
        <w:t>. godine nabavljen</w:t>
      </w:r>
      <w:r>
        <w:rPr>
          <w:rFonts w:ascii="Times New Roman" w:hAnsi="Times New Roman" w:cs="Times New Roman"/>
        </w:rPr>
        <w:t>o je:</w:t>
      </w:r>
      <w:r w:rsidR="003A4E2B">
        <w:rPr>
          <w:rFonts w:ascii="Times New Roman" w:hAnsi="Times New Roman" w:cs="Times New Roman"/>
        </w:rPr>
        <w:t xml:space="preserve"> novi aparat za evidenciju radnog vremena, </w:t>
      </w:r>
      <w:r w:rsidR="0045310A">
        <w:rPr>
          <w:rFonts w:ascii="Times New Roman" w:hAnsi="Times New Roman" w:cs="Times New Roman"/>
        </w:rPr>
        <w:t xml:space="preserve">2 računala, jedan arhivski ormar, </w:t>
      </w:r>
      <w:r w:rsidR="00364A5C">
        <w:rPr>
          <w:rFonts w:ascii="Times New Roman" w:hAnsi="Times New Roman" w:cs="Times New Roman"/>
        </w:rPr>
        <w:t xml:space="preserve">više mobilnih uređaja, </w:t>
      </w:r>
      <w:r w:rsidR="00747431">
        <w:rPr>
          <w:rFonts w:ascii="Times New Roman" w:hAnsi="Times New Roman" w:cs="Times New Roman"/>
        </w:rPr>
        <w:t>računalni program „Kolanje računa“</w:t>
      </w:r>
      <w:r w:rsidR="00114908">
        <w:rPr>
          <w:rFonts w:ascii="Times New Roman" w:hAnsi="Times New Roman" w:cs="Times New Roman"/>
        </w:rPr>
        <w:t>.</w:t>
      </w:r>
    </w:p>
    <w:p w14:paraId="3C762F6A" w14:textId="2273AEB5" w:rsidR="007A303B" w:rsidRDefault="007A303B" w:rsidP="007A303B">
      <w:pPr>
        <w:pStyle w:val="Bezproreda"/>
        <w:rPr>
          <w:rFonts w:ascii="Times New Roman" w:hAnsi="Times New Roman" w:cs="Times New Roman"/>
        </w:rPr>
      </w:pPr>
      <w:r>
        <w:rPr>
          <w:rFonts w:ascii="Times New Roman" w:hAnsi="Times New Roman" w:cs="Times New Roman"/>
        </w:rPr>
        <w:t xml:space="preserve"> </w:t>
      </w:r>
    </w:p>
    <w:p w14:paraId="1D05D664" w14:textId="77777777" w:rsidR="007A303B" w:rsidRPr="00135BBA" w:rsidRDefault="007A303B" w:rsidP="007A303B">
      <w:pPr>
        <w:pStyle w:val="Bezproreda"/>
        <w:rPr>
          <w:rFonts w:ascii="Times New Roman" w:hAnsi="Times New Roman" w:cs="Times New Roman"/>
        </w:rPr>
      </w:pPr>
    </w:p>
    <w:p w14:paraId="03FE8EDA" w14:textId="77777777" w:rsidR="007A303B" w:rsidRDefault="007A303B" w:rsidP="007A303B">
      <w:pPr>
        <w:spacing w:after="0"/>
        <w:rPr>
          <w:rFonts w:ascii="Times New Roman" w:hAnsi="Times New Roman" w:cs="Times New Roman"/>
          <w:b/>
          <w:bCs/>
        </w:rPr>
      </w:pPr>
    </w:p>
    <w:p w14:paraId="57BAF079" w14:textId="77777777" w:rsidR="007A303B" w:rsidRDefault="007A303B" w:rsidP="007A303B">
      <w:pPr>
        <w:spacing w:after="0"/>
        <w:rPr>
          <w:rFonts w:ascii="Times New Roman" w:eastAsia="Times New Roman" w:hAnsi="Times New Roman" w:cs="Times New Roman"/>
          <w:b/>
          <w:bCs/>
          <w:lang w:eastAsia="hr-HR"/>
        </w:rPr>
      </w:pPr>
      <w:r>
        <w:rPr>
          <w:rFonts w:ascii="Times New Roman" w:hAnsi="Times New Roman" w:cs="Times New Roman"/>
          <w:b/>
          <w:bCs/>
        </w:rPr>
        <w:t xml:space="preserve">PROGRAM 1807 GOSPODARSTVO </w:t>
      </w:r>
      <w:r>
        <w:rPr>
          <w:rFonts w:ascii="Times New Roman" w:hAnsi="Times New Roman" w:cs="Times New Roman"/>
          <w:b/>
          <w:bCs/>
        </w:rPr>
        <w:br/>
      </w:r>
    </w:p>
    <w:p w14:paraId="670E9ADA" w14:textId="77777777" w:rsidR="00B73A29" w:rsidRDefault="00B73A29" w:rsidP="00B73A29">
      <w:pPr>
        <w:spacing w:after="0" w:line="240" w:lineRule="auto"/>
        <w:ind w:firstLine="708"/>
        <w:jc w:val="both"/>
        <w:rPr>
          <w:rFonts w:ascii="Times New Roman" w:eastAsia="Times New Roman" w:hAnsi="Times New Roman" w:cs="Times New Roman"/>
          <w:b/>
          <w:bCs/>
          <w:lang w:eastAsia="hr-HR"/>
        </w:rPr>
      </w:pPr>
      <w:r>
        <w:rPr>
          <w:rFonts w:ascii="Times New Roman" w:hAnsi="Times New Roman" w:cs="Times New Roman"/>
          <w:lang w:val="pl-PL"/>
        </w:rPr>
        <w:t xml:space="preserve">Pogram Gospodarstvo se ostvaruje u skladu s odredbama Zakona o lokalnoj i područnoj (regionalnoj) samoupravi („Narodne novine” broj </w:t>
      </w:r>
      <w:r>
        <w:rPr>
          <w:rFonts w:ascii="Times New Roman" w:hAnsi="Times New Roman" w:cs="Times New Roman"/>
        </w:rPr>
        <w:t xml:space="preserve">33/01, 60/01, 129/05, 109/07, 125/08, 36/09, 36/09, 150/11, 144/12, 19/13, 137/15, 123/17, 98/19, 144/20), </w:t>
      </w:r>
      <w:r>
        <w:rPr>
          <w:rFonts w:ascii="Times New Roman" w:hAnsi="Times New Roman" w:cs="Times New Roman"/>
          <w:lang w:val="pl-PL"/>
        </w:rPr>
        <w:t xml:space="preserve">Zakona o poticanju razvoja malog gospodarstva </w:t>
      </w:r>
      <w:bookmarkStart w:id="11" w:name="_Hlk530653372"/>
      <w:r>
        <w:rPr>
          <w:rFonts w:ascii="Times New Roman" w:hAnsi="Times New Roman" w:cs="Times New Roman"/>
          <w:lang w:val="pl-PL"/>
        </w:rPr>
        <w:t>(</w:t>
      </w:r>
      <w:bookmarkEnd w:id="11"/>
      <w:r>
        <w:rPr>
          <w:rFonts w:ascii="Times New Roman" w:hAnsi="Times New Roman" w:cs="Times New Roman"/>
          <w:lang w:val="pl-PL"/>
        </w:rPr>
        <w:t xml:space="preserve">„Narodne novine” broj 29/02, 63/07, 53/12, 56/13, 121/16), Zakona o državnim potporama („Narodne novine” broj 47/14, 69/17), </w:t>
      </w:r>
      <w:r>
        <w:rPr>
          <w:rFonts w:ascii="Times New Roman" w:hAnsi="Times New Roman" w:cs="Times New Roman"/>
          <w:lang w:val="pl-PL"/>
        </w:rPr>
        <w:lastRenderedPageBreak/>
        <w:t>Statuta Općine Kostrena („Službene novine Općine Kostena” broj 2/18, 11/18, 1/20, 1/21, 3/22), te ostalih propisa Republike Hrvatske i općih akata Općine Kostrena.</w:t>
      </w:r>
    </w:p>
    <w:p w14:paraId="3657972E" w14:textId="77777777" w:rsidR="00B73A29" w:rsidRDefault="00B73A29" w:rsidP="00B73A29">
      <w:pPr>
        <w:spacing w:line="240" w:lineRule="auto"/>
        <w:jc w:val="both"/>
        <w:rPr>
          <w:rFonts w:ascii="Times New Roman" w:hAnsi="Times New Roman" w:cs="Times New Roman"/>
        </w:rPr>
      </w:pPr>
    </w:p>
    <w:p w14:paraId="594F8E76" w14:textId="77777777" w:rsidR="00B73A29" w:rsidRDefault="00B73A29" w:rsidP="00B73A29">
      <w:pPr>
        <w:spacing w:line="240" w:lineRule="auto"/>
        <w:ind w:firstLine="360"/>
        <w:jc w:val="both"/>
        <w:rPr>
          <w:rFonts w:ascii="Times New Roman" w:hAnsi="Times New Roman" w:cs="Times New Roman"/>
        </w:rPr>
      </w:pPr>
      <w:r>
        <w:rPr>
          <w:rFonts w:ascii="Times New Roman" w:hAnsi="Times New Roman" w:cs="Times New Roman"/>
        </w:rPr>
        <w:t>Cilj Programa Gospodarstvo je očuvanje i poticanje razvoja poduzetništva, povećanje konkurentnosti i kvalitete malog i srednjeg poduzetništva i stvaranje preduvjeta za uspješnije poslovanja gospodarskih subjekata na području Općine Kostrena.</w:t>
      </w:r>
    </w:p>
    <w:p w14:paraId="5C191B09" w14:textId="77777777" w:rsidR="00B73A29" w:rsidRDefault="00B73A29" w:rsidP="00B73A29">
      <w:pPr>
        <w:spacing w:after="0" w:line="240" w:lineRule="auto"/>
        <w:ind w:firstLine="360"/>
        <w:jc w:val="both"/>
        <w:rPr>
          <w:rFonts w:ascii="Times New Roman" w:hAnsi="Times New Roman" w:cs="Times New Roman"/>
          <w:lang w:val="pl-PL"/>
        </w:rPr>
      </w:pPr>
      <w:r>
        <w:rPr>
          <w:rFonts w:ascii="Times New Roman" w:hAnsi="Times New Roman" w:cs="Times New Roman"/>
          <w:lang w:val="pl-PL"/>
        </w:rPr>
        <w:t>Navedeni program sastoji se od sljedećih aktivnosti:</w:t>
      </w:r>
    </w:p>
    <w:p w14:paraId="4A2EFDC3" w14:textId="77777777" w:rsidR="00B73A29" w:rsidRDefault="00B73A29" w:rsidP="00F50BEA">
      <w:pPr>
        <w:numPr>
          <w:ilvl w:val="0"/>
          <w:numId w:val="14"/>
        </w:numPr>
        <w:spacing w:after="0" w:line="240" w:lineRule="auto"/>
        <w:jc w:val="both"/>
        <w:rPr>
          <w:rFonts w:ascii="Times New Roman" w:hAnsi="Times New Roman" w:cs="Times New Roman"/>
          <w:lang w:val="pl-PL"/>
        </w:rPr>
      </w:pPr>
      <w:r>
        <w:rPr>
          <w:rFonts w:ascii="Times New Roman" w:hAnsi="Times New Roman" w:cs="Times New Roman"/>
        </w:rPr>
        <w:t>A180704</w:t>
      </w:r>
      <w:r>
        <w:rPr>
          <w:rFonts w:ascii="Times New Roman" w:hAnsi="Times New Roman" w:cs="Times New Roman"/>
          <w:lang w:val="pl-PL"/>
        </w:rPr>
        <w:t xml:space="preserve"> Program poticanja poduzetništva,</w:t>
      </w:r>
    </w:p>
    <w:p w14:paraId="07CA0559" w14:textId="77777777" w:rsidR="00B73A29" w:rsidRDefault="00B73A29" w:rsidP="00F50BEA">
      <w:pPr>
        <w:numPr>
          <w:ilvl w:val="0"/>
          <w:numId w:val="14"/>
        </w:numPr>
        <w:spacing w:after="0" w:line="240" w:lineRule="auto"/>
        <w:jc w:val="both"/>
        <w:rPr>
          <w:rFonts w:ascii="Times New Roman" w:hAnsi="Times New Roman" w:cs="Times New Roman"/>
          <w:lang w:val="pl-PL"/>
        </w:rPr>
      </w:pPr>
      <w:r>
        <w:rPr>
          <w:rFonts w:ascii="Times New Roman" w:hAnsi="Times New Roman" w:cs="Times New Roman"/>
        </w:rPr>
        <w:t>A180719 Urbana aglomeracija Rijeka,</w:t>
      </w:r>
    </w:p>
    <w:p w14:paraId="6C3BE333" w14:textId="77777777" w:rsidR="00B73A29" w:rsidRDefault="00B73A29" w:rsidP="00F50BEA">
      <w:pPr>
        <w:numPr>
          <w:ilvl w:val="0"/>
          <w:numId w:val="14"/>
        </w:numPr>
        <w:spacing w:after="0" w:line="240" w:lineRule="auto"/>
        <w:jc w:val="both"/>
        <w:rPr>
          <w:rFonts w:ascii="Times New Roman" w:hAnsi="Times New Roman" w:cs="Times New Roman"/>
          <w:lang w:val="pl-PL"/>
        </w:rPr>
      </w:pPr>
      <w:r>
        <w:rPr>
          <w:rFonts w:ascii="Times New Roman" w:hAnsi="Times New Roman" w:cs="Times New Roman"/>
          <w:lang w:val="pl-PL"/>
        </w:rPr>
        <w:t>A180726 Sufinanciranje rada Udruženja obrtnika Rijeka,</w:t>
      </w:r>
    </w:p>
    <w:p w14:paraId="5087FA63" w14:textId="77777777" w:rsidR="00B73A29" w:rsidRDefault="00B73A29" w:rsidP="00F50BEA">
      <w:pPr>
        <w:numPr>
          <w:ilvl w:val="0"/>
          <w:numId w:val="14"/>
        </w:numPr>
        <w:spacing w:after="0" w:line="240" w:lineRule="auto"/>
        <w:jc w:val="both"/>
        <w:rPr>
          <w:rFonts w:ascii="Times New Roman" w:hAnsi="Times New Roman" w:cs="Times New Roman"/>
          <w:lang w:val="pl-PL"/>
        </w:rPr>
      </w:pPr>
      <w:r>
        <w:rPr>
          <w:rFonts w:ascii="Times New Roman" w:hAnsi="Times New Roman" w:cs="Times New Roman"/>
          <w:lang w:val="pl-PL"/>
        </w:rPr>
        <w:t>A180728 Informiranje, edukacija i prezentacija poduzetništva,</w:t>
      </w:r>
    </w:p>
    <w:p w14:paraId="0B9D804F" w14:textId="77777777" w:rsidR="00B73A29" w:rsidRDefault="00B73A29" w:rsidP="00F50BEA">
      <w:pPr>
        <w:numPr>
          <w:ilvl w:val="0"/>
          <w:numId w:val="14"/>
        </w:numPr>
        <w:spacing w:after="0" w:line="240" w:lineRule="auto"/>
        <w:jc w:val="both"/>
        <w:rPr>
          <w:rFonts w:ascii="Times New Roman" w:hAnsi="Times New Roman" w:cs="Times New Roman"/>
          <w:lang w:val="pl-PL"/>
        </w:rPr>
      </w:pPr>
      <w:r>
        <w:rPr>
          <w:rFonts w:ascii="Times New Roman" w:hAnsi="Times New Roman" w:cs="Times New Roman"/>
          <w:lang w:val="pl-PL"/>
        </w:rPr>
        <w:t>A180734 Članstvo u lokalnim akcijskim grupama.</w:t>
      </w:r>
    </w:p>
    <w:p w14:paraId="34501018" w14:textId="77777777" w:rsidR="00B73A29" w:rsidRDefault="00B73A29" w:rsidP="00B73A29">
      <w:pPr>
        <w:spacing w:after="0" w:line="240" w:lineRule="auto"/>
        <w:ind w:left="720"/>
        <w:jc w:val="both"/>
        <w:rPr>
          <w:rFonts w:ascii="Times New Roman" w:hAnsi="Times New Roman" w:cs="Times New Roman"/>
          <w:lang w:val="pl-PL"/>
        </w:rPr>
      </w:pPr>
    </w:p>
    <w:p w14:paraId="7E8647CD" w14:textId="77777777" w:rsidR="00B73A29" w:rsidRDefault="00B73A29" w:rsidP="00B73A29">
      <w:pPr>
        <w:spacing w:line="240" w:lineRule="auto"/>
        <w:ind w:firstLine="360"/>
        <w:jc w:val="both"/>
        <w:rPr>
          <w:rFonts w:ascii="Times New Roman" w:hAnsi="Times New Roman" w:cs="Times New Roman"/>
        </w:rPr>
      </w:pPr>
      <w:r>
        <w:rPr>
          <w:rFonts w:ascii="Times New Roman" w:hAnsi="Times New Roman" w:cs="Times New Roman"/>
        </w:rPr>
        <w:t xml:space="preserve">Za provođenje Programa Gospodarstvo u 2024. godini previđaju se ukupni troškovi u iznosu od </w:t>
      </w:r>
      <w:r>
        <w:rPr>
          <w:rFonts w:ascii="Times New Roman" w:hAnsi="Times New Roman" w:cs="Times New Roman"/>
          <w:bCs/>
        </w:rPr>
        <w:t>65.490,00 €</w:t>
      </w:r>
      <w:r>
        <w:rPr>
          <w:rFonts w:ascii="Times New Roman" w:hAnsi="Times New Roman" w:cs="Times New Roman"/>
        </w:rPr>
        <w:t>, u projekciji proračuna za 2025. godinu u iznosu od 65.490,00 €, te za 2026. godinu u iznosu od 65.490,00 €.</w:t>
      </w:r>
    </w:p>
    <w:p w14:paraId="007D7093" w14:textId="119AB9A8" w:rsidR="00B73A29" w:rsidRDefault="00B73A29" w:rsidP="00B73A29">
      <w:pPr>
        <w:spacing w:line="240" w:lineRule="auto"/>
        <w:ind w:firstLine="360"/>
        <w:jc w:val="both"/>
        <w:rPr>
          <w:rFonts w:ascii="Times New Roman" w:hAnsi="Times New Roman" w:cs="Times New Roman"/>
        </w:rPr>
      </w:pPr>
      <w:r>
        <w:rPr>
          <w:rFonts w:ascii="Times New Roman" w:eastAsia="Times New Roman" w:hAnsi="Times New Roman" w:cs="Times New Roman"/>
          <w:lang w:eastAsia="hr-HR"/>
        </w:rPr>
        <w:t xml:space="preserve">Poticanje malog i srednjeg poduzetništva, kroz dodjelu bespovratnih subvencija </w:t>
      </w:r>
      <w:r>
        <w:rPr>
          <w:rFonts w:ascii="Times New Roman" w:eastAsia="Times New Roman" w:hAnsi="Times New Roman" w:cs="Times New Roman"/>
          <w:lang w:eastAsia="hr-HR"/>
        </w:rPr>
        <w:br/>
        <w:t xml:space="preserve">planirano je s 53.090,00 €, u 2024. godini, u projekciji za 2025. godinu sa 53.090,00 €, te </w:t>
      </w:r>
      <w:r>
        <w:rPr>
          <w:rFonts w:ascii="Times New Roman" w:eastAsia="Times New Roman" w:hAnsi="Times New Roman" w:cs="Times New Roman"/>
          <w:lang w:eastAsia="hr-HR"/>
        </w:rPr>
        <w:br/>
        <w:t xml:space="preserve">za 2026. godinu sa 53.090,00 €. Aktivnost će se provesti objavom Javnog poziva gospodarskim subjektima za dodjelu subvencija za poticanje poduzetništva Općine Kostrena, donesenog temeljem </w:t>
      </w:r>
      <w:r>
        <w:rPr>
          <w:rFonts w:ascii="Times New Roman" w:eastAsia="Times New Roman" w:hAnsi="Times New Roman" w:cs="Times New Roman"/>
          <w:lang w:eastAsia="hr-HR"/>
        </w:rPr>
        <w:br/>
        <w:t xml:space="preserve">Programa kojim će se regulirati dodjela bespovratnih subvencija u 2024. godini. </w:t>
      </w:r>
      <w:r>
        <w:rPr>
          <w:rFonts w:ascii="Times New Roman" w:hAnsi="Times New Roman" w:cs="Times New Roman"/>
        </w:rPr>
        <w:t xml:space="preserve"> </w:t>
      </w:r>
    </w:p>
    <w:p w14:paraId="6754567F" w14:textId="77777777" w:rsidR="00B73A29" w:rsidRDefault="00B73A29" w:rsidP="00B73A29">
      <w:pPr>
        <w:spacing w:line="240" w:lineRule="auto"/>
        <w:ind w:firstLine="360"/>
        <w:jc w:val="both"/>
        <w:rPr>
          <w:rFonts w:ascii="Times New Roman" w:hAnsi="Times New Roman" w:cs="Times New Roman"/>
        </w:rPr>
      </w:pPr>
      <w:r>
        <w:rPr>
          <w:rFonts w:ascii="Times New Roman" w:hAnsi="Times New Roman" w:cs="Times New Roman"/>
        </w:rPr>
        <w:t>Aktivnost Urbana aglomeracija Rijeka u 2024. godini i u projekcijama za 2025. i 2026. godinu planirana je s 670,00 €.</w:t>
      </w:r>
    </w:p>
    <w:p w14:paraId="29872E97" w14:textId="77777777" w:rsidR="00B73A29" w:rsidRDefault="00B73A29" w:rsidP="00B73A29">
      <w:pPr>
        <w:spacing w:line="240" w:lineRule="auto"/>
        <w:ind w:firstLine="360"/>
        <w:jc w:val="both"/>
        <w:rPr>
          <w:rFonts w:ascii="Times New Roman" w:hAnsi="Times New Roman" w:cs="Times New Roman"/>
        </w:rPr>
      </w:pPr>
      <w:r>
        <w:rPr>
          <w:rFonts w:ascii="Times New Roman" w:hAnsi="Times New Roman" w:cs="Times New Roman"/>
        </w:rPr>
        <w:t>Suradnja s Udruženjem obrtnika Rijeka planirana je kroz aktivnost Sufinanciranje rada udruženja obrtnika koja se provodi kroz sufinanciranje redovne djelatnosti Udruženja obrtnika Rijeka. Za navedenu aktivnost u 2024. godini planiran iznos je 1.000,00 €, te jednako toliko u projekcijama za 2025. i 2026. godinu.</w:t>
      </w:r>
    </w:p>
    <w:p w14:paraId="42131DBD" w14:textId="77777777" w:rsidR="00B73A29" w:rsidRDefault="00B73A29" w:rsidP="00B73A29">
      <w:pPr>
        <w:spacing w:line="240" w:lineRule="auto"/>
        <w:ind w:firstLine="360"/>
        <w:jc w:val="both"/>
        <w:rPr>
          <w:rFonts w:ascii="Times New Roman" w:hAnsi="Times New Roman" w:cs="Times New Roman"/>
        </w:rPr>
      </w:pPr>
      <w:r>
        <w:rPr>
          <w:rFonts w:ascii="Times New Roman" w:hAnsi="Times New Roman" w:cs="Times New Roman"/>
        </w:rPr>
        <w:t>Za aktivnost Informiranje, edukacija, prezentacija poduzetništva planiran je iznos od 4.000,00 € u 2024. godini, te jednako toliko u projekcijama za 2025. i 2026. godinu. Kroz navedenu aktivnost planirano je provođenje edukacija i radionica za poduzetnike sa područja Općine Kostrena.</w:t>
      </w:r>
    </w:p>
    <w:p w14:paraId="7268AF0D" w14:textId="77777777" w:rsidR="00B73A29" w:rsidRDefault="00B73A29" w:rsidP="00B73A29">
      <w:pPr>
        <w:spacing w:line="240" w:lineRule="auto"/>
        <w:ind w:firstLine="360"/>
        <w:jc w:val="both"/>
        <w:rPr>
          <w:rFonts w:ascii="Times New Roman" w:hAnsi="Times New Roman" w:cs="Times New Roman"/>
        </w:rPr>
      </w:pPr>
      <w:r>
        <w:rPr>
          <w:rFonts w:ascii="Times New Roman" w:hAnsi="Times New Roman" w:cs="Times New Roman"/>
        </w:rPr>
        <w:t>U sklopu aktivnosti Članstvo u lokalnim akcijskim grupama planirani su izdaci za sufinanciranje rada: Lokalne akcijske grupe Vinodol, Lokalne akcijske grupe u ribarstvu Tunera, te Centra za poljoprivredu i ruralni razvoj Primorsko – goranske županije sa 6.730,00 € u 2024. godini, te jednako toliko u projekcijama za 2025. i 2026. godinu.</w:t>
      </w:r>
    </w:p>
    <w:p w14:paraId="35108C4B" w14:textId="77777777" w:rsidR="00B73A29" w:rsidRDefault="00B73A29" w:rsidP="00B73A29">
      <w:pPr>
        <w:spacing w:line="240" w:lineRule="auto"/>
        <w:jc w:val="both"/>
        <w:rPr>
          <w:rFonts w:ascii="Times New Roman" w:hAnsi="Times New Roman" w:cs="Times New Roman"/>
          <w:b/>
          <w:bCs/>
        </w:rPr>
      </w:pPr>
      <w:r>
        <w:rPr>
          <w:rFonts w:ascii="Times New Roman" w:hAnsi="Times New Roman" w:cs="Times New Roman"/>
          <w:b/>
          <w:bCs/>
        </w:rPr>
        <w:t>PROGRAM 2204 KREDITNE OBVEZE</w:t>
      </w:r>
    </w:p>
    <w:p w14:paraId="56E2FBC7" w14:textId="77777777" w:rsidR="00B73A29" w:rsidRPr="007D326E" w:rsidRDefault="00B73A29" w:rsidP="00B73A29">
      <w:pPr>
        <w:spacing w:line="240" w:lineRule="auto"/>
        <w:jc w:val="both"/>
        <w:rPr>
          <w:rFonts w:ascii="Times New Roman" w:hAnsi="Times New Roman" w:cs="Times New Roman"/>
        </w:rPr>
      </w:pPr>
      <w:r>
        <w:rPr>
          <w:rFonts w:ascii="Times New Roman" w:hAnsi="Times New Roman" w:cs="Times New Roman"/>
        </w:rPr>
        <w:t xml:space="preserve">Program Kreditne obveze obuhvaća troškove vezane uz otplatu glavnice i kamate za primljene kredite. U 2024. godini planirani trošak za otplatu je u visini od 234.410,00 €, u 2025. u iznosu od 420.410,00 € i u 2026. godini u iznosu od 722.510,00 €. </w:t>
      </w:r>
    </w:p>
    <w:p w14:paraId="5CFEDE6B" w14:textId="70D858A3" w:rsidR="008B66E7" w:rsidRDefault="008B66E7">
      <w:pPr>
        <w:spacing w:after="160" w:line="259" w:lineRule="auto"/>
        <w:rPr>
          <w:rFonts w:ascii="Times New Roman" w:hAnsi="Times New Roman" w:cs="Times New Roman"/>
        </w:rPr>
      </w:pPr>
      <w:r>
        <w:rPr>
          <w:rFonts w:ascii="Times New Roman" w:hAnsi="Times New Roman" w:cs="Times New Roman"/>
        </w:rPr>
        <w:br w:type="page"/>
      </w:r>
    </w:p>
    <w:p w14:paraId="36CD5875" w14:textId="77777777" w:rsidR="007A303B" w:rsidRDefault="007A303B" w:rsidP="007A303B">
      <w:pPr>
        <w:spacing w:line="240" w:lineRule="auto"/>
        <w:jc w:val="both"/>
        <w:rPr>
          <w:rFonts w:ascii="Times New Roman" w:hAnsi="Times New Roman" w:cs="Times New Roman"/>
        </w:rPr>
      </w:pPr>
    </w:p>
    <w:bookmarkEnd w:id="1"/>
    <w:p w14:paraId="4E26DBBD" w14:textId="77777777" w:rsidR="007A303B" w:rsidRPr="00F12112" w:rsidRDefault="007A303B" w:rsidP="007A303B">
      <w:pPr>
        <w:jc w:val="both"/>
        <w:rPr>
          <w:rFonts w:ascii="Times New Roman" w:hAnsi="Times New Roman" w:cs="Times New Roman"/>
        </w:rPr>
      </w:pPr>
    </w:p>
    <w:p w14:paraId="3704FDC0" w14:textId="77777777" w:rsidR="00A720BD" w:rsidRPr="000312E7" w:rsidRDefault="00A720BD" w:rsidP="00A720BD">
      <w:pPr>
        <w:rPr>
          <w:rFonts w:ascii="Times New Roman" w:hAnsi="Times New Roman" w:cs="Times New Roman"/>
          <w:b/>
          <w:bCs/>
          <w:sz w:val="24"/>
          <w:szCs w:val="24"/>
        </w:rPr>
      </w:pPr>
      <w:r w:rsidRPr="000312E7">
        <w:rPr>
          <w:rFonts w:ascii="Times New Roman" w:hAnsi="Times New Roman" w:cs="Times New Roman"/>
          <w:b/>
          <w:bCs/>
          <w:sz w:val="24"/>
          <w:szCs w:val="24"/>
        </w:rPr>
        <w:t>RAZDJEL 4: „UPRAVNI ODJEL ZA KOMUNALNI SUSTAV, PROSTORNO PLANIRANJE I ZAŠTITU OKOLIŠA“</w:t>
      </w:r>
    </w:p>
    <w:p w14:paraId="55878298" w14:textId="77777777" w:rsidR="00A720BD" w:rsidRPr="007D655E" w:rsidRDefault="00A720BD" w:rsidP="00A720BD">
      <w:pPr>
        <w:spacing w:after="0"/>
        <w:jc w:val="both"/>
        <w:rPr>
          <w:rFonts w:ascii="Times New Roman" w:eastAsia="Calibri" w:hAnsi="Times New Roman" w:cs="Times New Roman"/>
          <w:b/>
        </w:rPr>
      </w:pPr>
      <w:r w:rsidRPr="007D655E">
        <w:rPr>
          <w:rFonts w:ascii="Times New Roman" w:eastAsia="Calibri" w:hAnsi="Times New Roman" w:cs="Times New Roman"/>
          <w:b/>
        </w:rPr>
        <w:t>DJELOKRUG RADA</w:t>
      </w:r>
    </w:p>
    <w:p w14:paraId="4AA9E4E0" w14:textId="77777777" w:rsidR="00A720BD" w:rsidRDefault="00A720BD" w:rsidP="00A720BD">
      <w:pPr>
        <w:spacing w:after="0"/>
        <w:ind w:firstLine="708"/>
        <w:jc w:val="both"/>
        <w:rPr>
          <w:rFonts w:ascii="Times New Roman" w:eastAsia="Calibri" w:hAnsi="Times New Roman" w:cs="Times New Roman"/>
        </w:rPr>
      </w:pPr>
    </w:p>
    <w:p w14:paraId="72BE2F2D" w14:textId="77777777" w:rsidR="00A720BD" w:rsidRPr="007D655E" w:rsidRDefault="00A720BD" w:rsidP="00A720BD">
      <w:pPr>
        <w:spacing w:after="0" w:line="240" w:lineRule="auto"/>
        <w:ind w:firstLine="708"/>
        <w:jc w:val="both"/>
        <w:rPr>
          <w:rFonts w:ascii="Times New Roman" w:eastAsia="Calibri" w:hAnsi="Times New Roman" w:cs="Times New Roman"/>
        </w:rPr>
      </w:pPr>
      <w:r w:rsidRPr="007D655E">
        <w:rPr>
          <w:rFonts w:ascii="Times New Roman" w:eastAsia="Calibri" w:hAnsi="Times New Roman" w:cs="Times New Roman"/>
        </w:rPr>
        <w:t>Ustrojstvo  i  djelokrug  rada  Upravnog  odjela  za</w:t>
      </w:r>
      <w:r w:rsidRPr="007D655E">
        <w:rPr>
          <w:rFonts w:ascii="Times New Roman" w:eastAsia="Calibri" w:hAnsi="Times New Roman" w:cs="Times New Roman"/>
          <w:b/>
        </w:rPr>
        <w:t xml:space="preserve">  </w:t>
      </w:r>
      <w:r w:rsidRPr="007D655E">
        <w:rPr>
          <w:rFonts w:ascii="Times New Roman" w:eastAsia="Calibri" w:hAnsi="Times New Roman" w:cs="Times New Roman"/>
        </w:rPr>
        <w:t xml:space="preserve">komunalni sustav, prostorno planiranje i zaštitu okoliša Općine Kostrena utvrđeni su </w:t>
      </w:r>
      <w:r w:rsidRPr="007D655E">
        <w:rPr>
          <w:rFonts w:ascii="Times New Roman" w:eastAsia="Calibri" w:hAnsi="Times New Roman" w:cs="Times New Roman"/>
          <w:i/>
        </w:rPr>
        <w:t>Odlukom o ustrojstvu i djelokrugu upravnih tijela Općine Kostrena (SN Općine Kostrena broj 8/18)</w:t>
      </w:r>
      <w:r w:rsidRPr="007D655E">
        <w:rPr>
          <w:rFonts w:ascii="Times New Roman" w:eastAsia="Calibri" w:hAnsi="Times New Roman" w:cs="Times New Roman"/>
        </w:rPr>
        <w:t xml:space="preserve">, a sve u svrhu provedbe svakodnevnih radnih zadataka i aktivnosti te realizacije Proračuna Općine Kostrena što podrazumijeva obavljanje poslova praćenja stanja u prostoru, izrade dokumenata prostornog uređenja, priprema i prati izradu stručnih podloga, studija i drugih dokumenata potrebnih za izradu prostornih planova i općinskih razvojnih projekata, priprema i provodi programe održavanja i gradnje objekata i uređaja komunalne infrastrukture, koordinira s javnim tijelima i pravnim osobama u čijoj je nadležnosti izgradnja i održavanje infrastrukture, investicijsko održavanje imovine općine, planira i provodi programe upravljanja imovinom </w:t>
      </w:r>
      <w:r>
        <w:rPr>
          <w:rFonts w:ascii="Times New Roman" w:eastAsia="Calibri" w:hAnsi="Times New Roman" w:cs="Times New Roman"/>
        </w:rPr>
        <w:t>O</w:t>
      </w:r>
      <w:r w:rsidRPr="007D655E">
        <w:rPr>
          <w:rFonts w:ascii="Times New Roman" w:eastAsia="Calibri" w:hAnsi="Times New Roman" w:cs="Times New Roman"/>
        </w:rPr>
        <w:t>pćine, tekućeg održavanja i čišćenje poslovnih prostora, održavanje službenih vozila, predlaže donošenja mjera i odluka i poduzima radnje u cilju unapređenja kvalitete stanovanja i života na području općine, priprema i izrađuje programe zaštite i očuvanja prirodnog okoliša, izvješća o stanju u prostoru, poslove vezane uz izradu programa smanjenja potrošnje energije i korištenja obnovljivih izvora energije, utvrđuje obveznike i razrezuje komunalne doprinose, sudjeluje u postupku razrezu komunalne naknade, općinskih poreza, te praćenju naplate općinskih prihoda, provodi poslove komunalnog reda, uređenje prometa, geodetske poslove osnivanja i vođenja katastra vodova, evidencije naselja, ulica i kućnih brojeva te odobravanja kućnih brojeva, sudjeluje u postupcima javne nabave.</w:t>
      </w:r>
    </w:p>
    <w:p w14:paraId="0524CE55" w14:textId="77777777" w:rsidR="00A720BD" w:rsidRPr="007D655E" w:rsidRDefault="00A720BD" w:rsidP="00A720BD">
      <w:pPr>
        <w:spacing w:after="0" w:line="240" w:lineRule="auto"/>
        <w:ind w:firstLine="708"/>
        <w:jc w:val="both"/>
        <w:rPr>
          <w:rFonts w:ascii="Times New Roman" w:eastAsia="Calibri" w:hAnsi="Times New Roman" w:cs="Times New Roman"/>
        </w:rPr>
      </w:pPr>
      <w:r w:rsidRPr="007D655E">
        <w:rPr>
          <w:rFonts w:ascii="Times New Roman" w:eastAsia="Calibri" w:hAnsi="Times New Roman" w:cs="Times New Roman"/>
        </w:rPr>
        <w:t>Radi učinkovitijeg obavljanja srodnih međusobno povezanih poslova u sastavu Upravnog odjela za komunalni sustav, prostorno planiranje i zaštitu okoliša, kao unutarnja ustrojstvena jedinica ustrojena je Služba za održavanje komunalne infrastrukture.</w:t>
      </w:r>
    </w:p>
    <w:p w14:paraId="700C4574" w14:textId="77777777" w:rsidR="00A720BD" w:rsidRPr="007D655E" w:rsidRDefault="00A720BD" w:rsidP="00A720BD">
      <w:pPr>
        <w:spacing w:after="0" w:line="240" w:lineRule="auto"/>
        <w:ind w:firstLine="708"/>
        <w:jc w:val="both"/>
        <w:rPr>
          <w:rFonts w:ascii="Times New Roman" w:eastAsia="Calibri" w:hAnsi="Times New Roman" w:cs="Times New Roman"/>
        </w:rPr>
      </w:pPr>
      <w:r w:rsidRPr="007D655E">
        <w:rPr>
          <w:rFonts w:ascii="Times New Roman" w:eastAsia="Calibri" w:hAnsi="Times New Roman" w:cs="Times New Roman"/>
        </w:rPr>
        <w:t>Upravni odjel za komunalni sustav, prostorno planiranje i zaštitu okoliša realizira i prihode i rashode Proračuna Općine Kostrena. Najznačajniji prihodi ostvaruju se od komunalne naknade i komunalnog doprinosa, dok se najveći dio sredstava utroši radi realizacije Programa održavanja i Programa gra</w:t>
      </w:r>
      <w:r>
        <w:rPr>
          <w:rFonts w:ascii="Times New Roman" w:eastAsia="Calibri" w:hAnsi="Times New Roman" w:cs="Times New Roman"/>
        </w:rPr>
        <w:t xml:space="preserve">đenja </w:t>
      </w:r>
      <w:r w:rsidRPr="007D655E">
        <w:rPr>
          <w:rFonts w:ascii="Times New Roman" w:eastAsia="Calibri" w:hAnsi="Times New Roman" w:cs="Times New Roman"/>
        </w:rPr>
        <w:t>komunalne infrastrukture.</w:t>
      </w:r>
    </w:p>
    <w:p w14:paraId="21D16449" w14:textId="77777777" w:rsidR="00A720BD" w:rsidRPr="007D655E" w:rsidRDefault="00A720BD" w:rsidP="00A720BD">
      <w:pPr>
        <w:spacing w:after="0" w:line="240" w:lineRule="auto"/>
        <w:jc w:val="both"/>
        <w:rPr>
          <w:rFonts w:ascii="Times New Roman" w:eastAsia="Calibri" w:hAnsi="Times New Roman" w:cs="Times New Roman"/>
        </w:rPr>
      </w:pPr>
    </w:p>
    <w:p w14:paraId="790102C8" w14:textId="77777777" w:rsidR="00A720BD" w:rsidRPr="007D655E" w:rsidRDefault="00A720BD" w:rsidP="00A720BD">
      <w:pPr>
        <w:spacing w:after="0" w:line="240" w:lineRule="auto"/>
        <w:jc w:val="both"/>
        <w:rPr>
          <w:rFonts w:ascii="Times New Roman" w:eastAsia="Calibri" w:hAnsi="Times New Roman" w:cs="Times New Roman"/>
          <w:b/>
        </w:rPr>
      </w:pPr>
      <w:r w:rsidRPr="007D655E">
        <w:rPr>
          <w:rFonts w:ascii="Times New Roman" w:eastAsia="Calibri" w:hAnsi="Times New Roman" w:cs="Times New Roman"/>
          <w:b/>
        </w:rPr>
        <w:t>ZAKONSKA OSNOVA ZA UVOĐENJE PROGRAMA</w:t>
      </w:r>
    </w:p>
    <w:p w14:paraId="36D4B0B0" w14:textId="77777777" w:rsidR="00A720BD" w:rsidRDefault="00A720BD" w:rsidP="00A720BD">
      <w:pPr>
        <w:spacing w:after="0" w:line="240" w:lineRule="auto"/>
        <w:ind w:firstLine="708"/>
        <w:jc w:val="both"/>
        <w:rPr>
          <w:rFonts w:ascii="Times New Roman" w:eastAsia="Calibri" w:hAnsi="Times New Roman" w:cs="Times New Roman"/>
        </w:rPr>
      </w:pPr>
    </w:p>
    <w:p w14:paraId="188B177F" w14:textId="77777777" w:rsidR="00A720BD" w:rsidRPr="007D655E" w:rsidRDefault="00A720BD" w:rsidP="00A720BD">
      <w:pPr>
        <w:spacing w:after="0" w:line="240" w:lineRule="auto"/>
        <w:ind w:firstLine="708"/>
        <w:jc w:val="both"/>
        <w:rPr>
          <w:rFonts w:ascii="Times New Roman" w:eastAsia="Calibri" w:hAnsi="Times New Roman" w:cs="Times New Roman"/>
        </w:rPr>
      </w:pPr>
      <w:r w:rsidRPr="007D655E">
        <w:rPr>
          <w:rFonts w:ascii="Times New Roman" w:eastAsia="Calibri" w:hAnsi="Times New Roman" w:cs="Times New Roman"/>
        </w:rPr>
        <w:t>Upravni  odjel  za  komunalni sustav, prostorno planiranje i zaštitu okoliša u svom djelokrugu  rada dužan je pratiti i poštivati određenu zakonsku regulativu i to kako slijedi:</w:t>
      </w:r>
    </w:p>
    <w:p w14:paraId="2B112886"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komunalnom gospodarstvu </w:t>
      </w:r>
    </w:p>
    <w:p w14:paraId="4C4C57CC"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prostornom uređenju </w:t>
      </w:r>
    </w:p>
    <w:p w14:paraId="27D11303"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gradnji </w:t>
      </w:r>
    </w:p>
    <w:p w14:paraId="1AD33521"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w:t>
      </w:r>
      <w:r w:rsidRPr="00D972A0">
        <w:rPr>
          <w:rFonts w:ascii="Times New Roman" w:eastAsia="Calibri" w:hAnsi="Times New Roman" w:cs="Times New Roman"/>
        </w:rPr>
        <w:t>Državnom inspektoratu</w:t>
      </w:r>
    </w:p>
    <w:p w14:paraId="33AA0111"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općem upravnom postupku </w:t>
      </w:r>
    </w:p>
    <w:p w14:paraId="1BF7A6FF"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upravnim sporovima </w:t>
      </w:r>
    </w:p>
    <w:p w14:paraId="06CE327F"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Zakon o jedinicama lokalne i područne samouprave</w:t>
      </w:r>
    </w:p>
    <w:p w14:paraId="2F73EBE8"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upravnim pristojbama </w:t>
      </w:r>
    </w:p>
    <w:p w14:paraId="0D2DFED9"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javnoj nabavi </w:t>
      </w:r>
    </w:p>
    <w:p w14:paraId="38967CF6"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zaštiti okoliša </w:t>
      </w:r>
    </w:p>
    <w:p w14:paraId="0044B0B4"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zaštiti prirode </w:t>
      </w:r>
    </w:p>
    <w:p w14:paraId="663B99DE"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w:t>
      </w:r>
      <w:r>
        <w:rPr>
          <w:rFonts w:ascii="Times New Roman" w:eastAsia="Calibri" w:hAnsi="Times New Roman" w:cs="Times New Roman"/>
        </w:rPr>
        <w:t>gospodarenju otpadom</w:t>
      </w:r>
    </w:p>
    <w:p w14:paraId="178AC77F"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grobljima </w:t>
      </w:r>
    </w:p>
    <w:p w14:paraId="42141FF0"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proračunu </w:t>
      </w:r>
    </w:p>
    <w:p w14:paraId="191A1AFF"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zaštiti pučanstva od zaraznih bolesti </w:t>
      </w:r>
    </w:p>
    <w:p w14:paraId="198A7631"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zdravstvenoj zaštiti </w:t>
      </w:r>
    </w:p>
    <w:p w14:paraId="6FE4E933"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postupanju s nezakonito izgrađenim zgradama u prostoru </w:t>
      </w:r>
    </w:p>
    <w:p w14:paraId="3BD33A98"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vlasništvu i drugim stvarnim pravima </w:t>
      </w:r>
    </w:p>
    <w:p w14:paraId="317BB6CE"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lastRenderedPageBreak/>
        <w:t xml:space="preserve">- Zakon o obaveznim odnosima </w:t>
      </w:r>
    </w:p>
    <w:p w14:paraId="7220D1A7"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Ovršni zakon </w:t>
      </w:r>
    </w:p>
    <w:p w14:paraId="7017E52F"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cestama </w:t>
      </w:r>
    </w:p>
    <w:p w14:paraId="5FC01D1B"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sigurnosti prometa na cestama </w:t>
      </w:r>
    </w:p>
    <w:p w14:paraId="68297756"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vodama </w:t>
      </w:r>
    </w:p>
    <w:p w14:paraId="19D418FA"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financiranju vodnog gospodarstva </w:t>
      </w:r>
    </w:p>
    <w:p w14:paraId="78CEF686"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koncesijama </w:t>
      </w:r>
    </w:p>
    <w:p w14:paraId="36D46C5D"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zaštiti na radu </w:t>
      </w:r>
    </w:p>
    <w:p w14:paraId="0E4E0507"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zaštiti od buke </w:t>
      </w:r>
    </w:p>
    <w:p w14:paraId="62239DD4"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zaštiti od požara </w:t>
      </w:r>
    </w:p>
    <w:p w14:paraId="0B6AC861"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mjeriteljstvu </w:t>
      </w:r>
    </w:p>
    <w:p w14:paraId="1A95D61B"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općoj sigurnosti proizvoda </w:t>
      </w:r>
    </w:p>
    <w:p w14:paraId="01438B60"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građevnim proizvodima </w:t>
      </w:r>
    </w:p>
    <w:p w14:paraId="174692E2"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tehničkim zahtjevima za proizvode i ocjeni sukladnosti </w:t>
      </w:r>
    </w:p>
    <w:p w14:paraId="097D93A4"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normizaciji </w:t>
      </w:r>
    </w:p>
    <w:p w14:paraId="3195A7A6"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državnoj izmjeri i katastru nekretnina </w:t>
      </w:r>
    </w:p>
    <w:p w14:paraId="554D5BD0"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tehničkim zahtjevima za proizvode i ocjeni sukladnosti </w:t>
      </w:r>
    </w:p>
    <w:p w14:paraId="13C82E38" w14:textId="77777777" w:rsidR="00A720BD"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xml:space="preserve">- Zakon o elektroničkim komunikacijama </w:t>
      </w:r>
    </w:p>
    <w:p w14:paraId="01A1C881" w14:textId="77777777" w:rsidR="00A720BD" w:rsidRDefault="00A720BD" w:rsidP="00A720B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D972A0">
        <w:rPr>
          <w:rFonts w:ascii="Times New Roman" w:eastAsia="Calibri" w:hAnsi="Times New Roman" w:cs="Times New Roman"/>
        </w:rPr>
        <w:t>Zakon o sustavu civilne zaštite</w:t>
      </w:r>
    </w:p>
    <w:p w14:paraId="3695AC25" w14:textId="77777777" w:rsidR="00A720BD" w:rsidRDefault="00A720BD" w:rsidP="00A720B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D972A0">
        <w:rPr>
          <w:rFonts w:ascii="Times New Roman" w:eastAsia="Calibri" w:hAnsi="Times New Roman" w:cs="Times New Roman"/>
        </w:rPr>
        <w:t>Zakon o vatrogastvu</w:t>
      </w:r>
    </w:p>
    <w:p w14:paraId="26F9D286" w14:textId="77777777" w:rsidR="00A720BD" w:rsidRPr="007D655E" w:rsidRDefault="00A720BD" w:rsidP="00A720B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D972A0">
        <w:rPr>
          <w:rFonts w:ascii="Times New Roman" w:eastAsia="Calibri" w:hAnsi="Times New Roman" w:cs="Times New Roman"/>
        </w:rPr>
        <w:t>Zakon o Hrvatskoj gorskoj službi spašavanja</w:t>
      </w:r>
    </w:p>
    <w:p w14:paraId="590E1DC5" w14:textId="77777777" w:rsidR="00A720BD" w:rsidRPr="007D655E"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 ostali zakoni, uredbe, pravilnici, propisi i normativi vezani za komunalno gospodarstvo.</w:t>
      </w:r>
    </w:p>
    <w:p w14:paraId="0D98E629" w14:textId="77777777" w:rsidR="00A720BD" w:rsidRPr="007D655E" w:rsidRDefault="00A720BD" w:rsidP="00A720BD">
      <w:pPr>
        <w:spacing w:after="0" w:line="240" w:lineRule="auto"/>
        <w:jc w:val="both"/>
        <w:rPr>
          <w:rFonts w:ascii="Times New Roman" w:eastAsia="Calibri" w:hAnsi="Times New Roman" w:cs="Times New Roman"/>
        </w:rPr>
      </w:pPr>
    </w:p>
    <w:p w14:paraId="3DC27355" w14:textId="77777777" w:rsidR="00A720BD" w:rsidRDefault="00A720BD" w:rsidP="00A720BD">
      <w:pPr>
        <w:spacing w:after="0" w:line="240" w:lineRule="auto"/>
        <w:jc w:val="both"/>
        <w:rPr>
          <w:rFonts w:ascii="Times New Roman" w:eastAsia="Calibri" w:hAnsi="Times New Roman" w:cs="Times New Roman"/>
          <w:b/>
        </w:rPr>
      </w:pPr>
    </w:p>
    <w:p w14:paraId="67CF65CF" w14:textId="77777777" w:rsidR="00A720BD" w:rsidRPr="007D655E" w:rsidRDefault="00A720BD" w:rsidP="00A720BD">
      <w:pPr>
        <w:spacing w:after="0" w:line="240" w:lineRule="auto"/>
        <w:jc w:val="both"/>
        <w:rPr>
          <w:rFonts w:ascii="Times New Roman" w:eastAsia="Calibri" w:hAnsi="Times New Roman" w:cs="Times New Roman"/>
          <w:b/>
        </w:rPr>
      </w:pPr>
      <w:r w:rsidRPr="007D655E">
        <w:rPr>
          <w:rFonts w:ascii="Times New Roman" w:eastAsia="Calibri" w:hAnsi="Times New Roman" w:cs="Times New Roman"/>
          <w:b/>
        </w:rPr>
        <w:t>OPĆI I POSEBNI CILJEVI PROGRAMA</w:t>
      </w:r>
    </w:p>
    <w:p w14:paraId="1A819F8D" w14:textId="77777777" w:rsidR="00A720BD" w:rsidRDefault="00A720BD" w:rsidP="00A720BD">
      <w:pPr>
        <w:spacing w:after="0" w:line="240" w:lineRule="auto"/>
        <w:jc w:val="both"/>
        <w:rPr>
          <w:rFonts w:ascii="Times New Roman" w:eastAsia="Calibri" w:hAnsi="Times New Roman" w:cs="Times New Roman"/>
        </w:rPr>
      </w:pPr>
      <w:r w:rsidRPr="007D655E">
        <w:rPr>
          <w:rFonts w:ascii="Times New Roman" w:eastAsia="Calibri" w:hAnsi="Times New Roman" w:cs="Times New Roman"/>
        </w:rPr>
        <w:tab/>
      </w:r>
    </w:p>
    <w:p w14:paraId="79D2A688" w14:textId="77777777" w:rsidR="00A720BD" w:rsidRPr="007D655E" w:rsidRDefault="00A720BD" w:rsidP="00A720BD">
      <w:pPr>
        <w:spacing w:after="0" w:line="240" w:lineRule="auto"/>
        <w:ind w:firstLine="708"/>
        <w:jc w:val="both"/>
        <w:rPr>
          <w:rFonts w:ascii="Times New Roman" w:eastAsia="Calibri" w:hAnsi="Times New Roman" w:cs="Times New Roman"/>
        </w:rPr>
      </w:pPr>
      <w:r w:rsidRPr="007D655E">
        <w:rPr>
          <w:rFonts w:ascii="Times New Roman" w:eastAsia="Calibri" w:hAnsi="Times New Roman" w:cs="Times New Roman"/>
        </w:rPr>
        <w:t>Unaprijediti kvalitetu postojeć</w:t>
      </w:r>
      <w:r>
        <w:rPr>
          <w:rFonts w:ascii="Times New Roman" w:eastAsia="Calibri" w:hAnsi="Times New Roman" w:cs="Times New Roman"/>
        </w:rPr>
        <w:t>e</w:t>
      </w:r>
      <w:r w:rsidRPr="007D655E">
        <w:rPr>
          <w:rFonts w:ascii="Times New Roman" w:eastAsia="Calibri" w:hAnsi="Times New Roman" w:cs="Times New Roman"/>
        </w:rPr>
        <w:t xml:space="preserve"> komunaln</w:t>
      </w:r>
      <w:r>
        <w:rPr>
          <w:rFonts w:ascii="Times New Roman" w:eastAsia="Calibri" w:hAnsi="Times New Roman" w:cs="Times New Roman"/>
        </w:rPr>
        <w:t xml:space="preserve">e infrastrukture </w:t>
      </w:r>
      <w:r w:rsidRPr="007D655E">
        <w:rPr>
          <w:rFonts w:ascii="Times New Roman" w:eastAsia="Calibri" w:hAnsi="Times New Roman" w:cs="Times New Roman"/>
        </w:rPr>
        <w:t xml:space="preserve">kroz dodatna ulaganja u rekonstrukciju i novu izgradnju te stvoriti preduvjete za gospodarski razvoj i ujednačavanje komunalnog standarda svih </w:t>
      </w:r>
      <w:r>
        <w:rPr>
          <w:rFonts w:ascii="Times New Roman" w:eastAsia="Calibri" w:hAnsi="Times New Roman" w:cs="Times New Roman"/>
        </w:rPr>
        <w:t xml:space="preserve">dijelova </w:t>
      </w:r>
      <w:r w:rsidRPr="007D655E">
        <w:rPr>
          <w:rFonts w:ascii="Times New Roman" w:eastAsia="Calibri" w:hAnsi="Times New Roman" w:cs="Times New Roman"/>
        </w:rPr>
        <w:t>Općine.</w:t>
      </w:r>
    </w:p>
    <w:p w14:paraId="214BA618" w14:textId="77777777" w:rsidR="00A720BD" w:rsidRDefault="00A720BD" w:rsidP="00A720BD">
      <w:pPr>
        <w:spacing w:after="0" w:line="240" w:lineRule="auto"/>
        <w:ind w:firstLine="708"/>
        <w:jc w:val="both"/>
        <w:rPr>
          <w:rFonts w:ascii="Times New Roman" w:eastAsia="Calibri" w:hAnsi="Times New Roman" w:cs="Times New Roman"/>
        </w:rPr>
      </w:pPr>
      <w:r w:rsidRPr="007D655E">
        <w:rPr>
          <w:rFonts w:ascii="Times New Roman" w:eastAsia="Calibri" w:hAnsi="Times New Roman" w:cs="Times New Roman"/>
        </w:rPr>
        <w:t>Investicijsko ulaganje u izgradnju komunalne infrastrukture.</w:t>
      </w:r>
    </w:p>
    <w:p w14:paraId="6E2FB5C4" w14:textId="77777777" w:rsidR="00A720BD" w:rsidRPr="007D655E" w:rsidRDefault="00A720BD" w:rsidP="00A720BD">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Zaštita od požara i civilna zaštita mještana kao i prostora Općine Kostrena.</w:t>
      </w:r>
    </w:p>
    <w:p w14:paraId="375D123F" w14:textId="77777777" w:rsidR="00A720BD" w:rsidRPr="007D655E" w:rsidRDefault="00A720BD" w:rsidP="00A720BD">
      <w:pPr>
        <w:spacing w:after="0" w:line="240" w:lineRule="auto"/>
        <w:jc w:val="both"/>
        <w:rPr>
          <w:rFonts w:ascii="Times New Roman" w:eastAsia="Calibri" w:hAnsi="Times New Roman" w:cs="Times New Roman"/>
        </w:rPr>
      </w:pPr>
    </w:p>
    <w:p w14:paraId="0891C00D" w14:textId="77777777" w:rsidR="00A720BD" w:rsidRPr="007D655E" w:rsidRDefault="00A720BD" w:rsidP="00A720BD">
      <w:pPr>
        <w:spacing w:after="0" w:line="240" w:lineRule="auto"/>
        <w:jc w:val="both"/>
        <w:rPr>
          <w:rFonts w:ascii="Times New Roman" w:eastAsia="Calibri" w:hAnsi="Times New Roman" w:cs="Times New Roman"/>
          <w:b/>
        </w:rPr>
      </w:pPr>
      <w:r w:rsidRPr="007D655E">
        <w:rPr>
          <w:rFonts w:ascii="Times New Roman" w:eastAsia="Calibri" w:hAnsi="Times New Roman" w:cs="Times New Roman"/>
          <w:b/>
        </w:rPr>
        <w:t>ODGOVORNE OSOBE ZA PROVEDBU PROGRAMA</w:t>
      </w:r>
    </w:p>
    <w:p w14:paraId="5A8158EF" w14:textId="77777777" w:rsidR="00A720BD" w:rsidRDefault="00A720BD" w:rsidP="00A720BD">
      <w:pPr>
        <w:spacing w:after="0" w:line="240" w:lineRule="auto"/>
        <w:ind w:firstLine="708"/>
        <w:jc w:val="both"/>
        <w:rPr>
          <w:rFonts w:ascii="Times New Roman" w:eastAsia="Calibri" w:hAnsi="Times New Roman" w:cs="Times New Roman"/>
        </w:rPr>
      </w:pPr>
    </w:p>
    <w:p w14:paraId="2F3DBB17" w14:textId="77777777" w:rsidR="00A720BD" w:rsidRDefault="00A720BD" w:rsidP="00A720BD">
      <w:pPr>
        <w:spacing w:after="0" w:line="240" w:lineRule="auto"/>
        <w:ind w:firstLine="708"/>
        <w:jc w:val="both"/>
        <w:rPr>
          <w:rFonts w:ascii="Times New Roman" w:hAnsi="Times New Roman" w:cs="Times New Roman"/>
          <w:b/>
        </w:rPr>
      </w:pPr>
      <w:r w:rsidRPr="007D655E">
        <w:rPr>
          <w:rFonts w:ascii="Times New Roman" w:eastAsia="Calibri" w:hAnsi="Times New Roman" w:cs="Times New Roman"/>
        </w:rPr>
        <w:t>Odgovorne osobe zadužene za kontrolu, praćenje i izvještavanje o realizaciji programa su općinski načelnik</w:t>
      </w:r>
      <w:r>
        <w:rPr>
          <w:rFonts w:ascii="Times New Roman" w:eastAsia="Calibri" w:hAnsi="Times New Roman" w:cs="Times New Roman"/>
        </w:rPr>
        <w:t xml:space="preserve"> </w:t>
      </w:r>
      <w:r w:rsidRPr="007D655E">
        <w:rPr>
          <w:rFonts w:ascii="Times New Roman" w:eastAsia="Calibri" w:hAnsi="Times New Roman" w:cs="Times New Roman"/>
        </w:rPr>
        <w:t>i pročelnik Upravnog odjela za komunalni sustav, prostorno planiranje i zaštitu okoliša.</w:t>
      </w:r>
    </w:p>
    <w:p w14:paraId="6E3F3B44" w14:textId="77777777" w:rsidR="00A720BD" w:rsidRDefault="00A720BD" w:rsidP="00A720BD">
      <w:pPr>
        <w:spacing w:after="0" w:line="240" w:lineRule="auto"/>
        <w:jc w:val="both"/>
        <w:rPr>
          <w:rFonts w:ascii="Times New Roman" w:hAnsi="Times New Roman" w:cs="Times New Roman"/>
          <w:b/>
        </w:rPr>
      </w:pPr>
    </w:p>
    <w:p w14:paraId="0AD19EB6" w14:textId="77777777" w:rsidR="00A720BD" w:rsidRPr="001F4CA7" w:rsidRDefault="00A720BD" w:rsidP="00A720BD">
      <w:pPr>
        <w:spacing w:after="0" w:line="240" w:lineRule="auto"/>
        <w:jc w:val="both"/>
        <w:rPr>
          <w:rFonts w:ascii="Times New Roman" w:eastAsia="Calibri" w:hAnsi="Times New Roman" w:cs="Times New Roman"/>
        </w:rPr>
      </w:pPr>
      <w:r w:rsidRPr="007D655E">
        <w:rPr>
          <w:rFonts w:ascii="Times New Roman" w:hAnsi="Times New Roman" w:cs="Times New Roman"/>
          <w:b/>
        </w:rPr>
        <w:t>FINANCIJSKI PLAN ZA 20</w:t>
      </w:r>
      <w:r>
        <w:rPr>
          <w:rFonts w:ascii="Times New Roman" w:hAnsi="Times New Roman" w:cs="Times New Roman"/>
          <w:b/>
        </w:rPr>
        <w:t>24</w:t>
      </w:r>
      <w:r w:rsidRPr="007D655E">
        <w:rPr>
          <w:rFonts w:ascii="Times New Roman" w:hAnsi="Times New Roman" w:cs="Times New Roman"/>
          <w:b/>
        </w:rPr>
        <w:t>. TE PROJEKCIJE ZA 202</w:t>
      </w:r>
      <w:r>
        <w:rPr>
          <w:rFonts w:ascii="Times New Roman" w:hAnsi="Times New Roman" w:cs="Times New Roman"/>
          <w:b/>
        </w:rPr>
        <w:t>5</w:t>
      </w:r>
      <w:r w:rsidRPr="007D655E">
        <w:rPr>
          <w:rFonts w:ascii="Times New Roman" w:hAnsi="Times New Roman" w:cs="Times New Roman"/>
          <w:b/>
        </w:rPr>
        <w:t>. I 202</w:t>
      </w:r>
      <w:r>
        <w:rPr>
          <w:rFonts w:ascii="Times New Roman" w:hAnsi="Times New Roman" w:cs="Times New Roman"/>
          <w:b/>
        </w:rPr>
        <w:t>6</w:t>
      </w:r>
      <w:r w:rsidRPr="007D655E">
        <w:rPr>
          <w:rFonts w:ascii="Times New Roman" w:hAnsi="Times New Roman" w:cs="Times New Roman"/>
          <w:b/>
        </w:rPr>
        <w:t>. GODINU</w:t>
      </w:r>
    </w:p>
    <w:p w14:paraId="26C25B19" w14:textId="77777777" w:rsidR="00A720BD" w:rsidRDefault="00A720BD" w:rsidP="00A720BD">
      <w:pPr>
        <w:spacing w:after="0" w:line="240" w:lineRule="auto"/>
        <w:ind w:firstLine="708"/>
        <w:jc w:val="both"/>
        <w:rPr>
          <w:rFonts w:ascii="Times New Roman" w:eastAsia="Calibri" w:hAnsi="Times New Roman" w:cs="Times New Roman"/>
        </w:rPr>
      </w:pPr>
    </w:p>
    <w:p w14:paraId="092DA3A7" w14:textId="77777777" w:rsidR="00A720BD" w:rsidRPr="007D655E" w:rsidRDefault="00A720BD" w:rsidP="00A720BD">
      <w:pPr>
        <w:spacing w:after="0" w:line="240" w:lineRule="auto"/>
        <w:ind w:firstLine="708"/>
        <w:jc w:val="both"/>
        <w:rPr>
          <w:rFonts w:ascii="Times New Roman" w:eastAsia="Calibri" w:hAnsi="Times New Roman" w:cs="Times New Roman"/>
        </w:rPr>
      </w:pPr>
      <w:r w:rsidRPr="007D655E">
        <w:rPr>
          <w:rFonts w:ascii="Times New Roman" w:eastAsia="Calibri" w:hAnsi="Times New Roman" w:cs="Times New Roman"/>
        </w:rPr>
        <w:t>Za potrebe izvršenja  programa, aktivnosti, tekućih i kapitalnih projekata za 20</w:t>
      </w:r>
      <w:r>
        <w:rPr>
          <w:rFonts w:ascii="Times New Roman" w:eastAsia="Calibri" w:hAnsi="Times New Roman" w:cs="Times New Roman"/>
        </w:rPr>
        <w:t>24</w:t>
      </w:r>
      <w:r w:rsidRPr="007D655E">
        <w:rPr>
          <w:rFonts w:ascii="Times New Roman" w:eastAsia="Calibri" w:hAnsi="Times New Roman" w:cs="Times New Roman"/>
        </w:rPr>
        <w:t>., 202</w:t>
      </w:r>
      <w:r>
        <w:rPr>
          <w:rFonts w:ascii="Times New Roman" w:eastAsia="Calibri" w:hAnsi="Times New Roman" w:cs="Times New Roman"/>
        </w:rPr>
        <w:t>5</w:t>
      </w:r>
      <w:r w:rsidRPr="007D655E">
        <w:rPr>
          <w:rFonts w:ascii="Times New Roman" w:eastAsia="Calibri" w:hAnsi="Times New Roman" w:cs="Times New Roman"/>
        </w:rPr>
        <w:t>. i 202</w:t>
      </w:r>
      <w:r>
        <w:rPr>
          <w:rFonts w:ascii="Times New Roman" w:eastAsia="Calibri" w:hAnsi="Times New Roman" w:cs="Times New Roman"/>
        </w:rPr>
        <w:t>6</w:t>
      </w:r>
      <w:r w:rsidRPr="007D655E">
        <w:rPr>
          <w:rFonts w:ascii="Times New Roman" w:eastAsia="Calibri" w:hAnsi="Times New Roman" w:cs="Times New Roman"/>
        </w:rPr>
        <w:t>. godinu planirana su slijedeća sredstva:</w:t>
      </w:r>
    </w:p>
    <w:p w14:paraId="36EC01C7" w14:textId="77777777" w:rsidR="00A720BD" w:rsidRPr="007D655E" w:rsidRDefault="00A720BD" w:rsidP="00A720BD">
      <w:pPr>
        <w:spacing w:after="0" w:line="240" w:lineRule="auto"/>
        <w:jc w:val="both"/>
        <w:rPr>
          <w:rFonts w:ascii="Times New Roman" w:eastAsia="Calibri" w:hAnsi="Times New Roman" w:cs="Times New Roman"/>
        </w:rPr>
      </w:pPr>
    </w:p>
    <w:p w14:paraId="170D0D68" w14:textId="77777777" w:rsidR="00A720BD" w:rsidRDefault="00A720BD" w:rsidP="00A720BD">
      <w:pPr>
        <w:spacing w:after="0" w:line="240" w:lineRule="auto"/>
        <w:ind w:firstLine="708"/>
        <w:jc w:val="both"/>
        <w:rPr>
          <w:rFonts w:ascii="Times New Roman" w:eastAsia="Calibri" w:hAnsi="Times New Roman" w:cs="Times New Roman"/>
          <w:b/>
        </w:rPr>
      </w:pPr>
      <w:r w:rsidRPr="007D655E">
        <w:rPr>
          <w:rFonts w:ascii="Times New Roman" w:eastAsia="Calibri" w:hAnsi="Times New Roman" w:cs="Times New Roman"/>
          <w:b/>
        </w:rPr>
        <w:t>Razdjel: 005, Glava: 00501</w:t>
      </w:r>
      <w:r w:rsidRPr="007D655E">
        <w:rPr>
          <w:rFonts w:ascii="Times New Roman" w:hAnsi="Times New Roman" w:cs="Times New Roman"/>
          <w:b/>
        </w:rPr>
        <w:t xml:space="preserve"> </w:t>
      </w:r>
      <w:r w:rsidRPr="007D655E">
        <w:rPr>
          <w:rFonts w:ascii="Times New Roman" w:eastAsia="Calibri" w:hAnsi="Times New Roman" w:cs="Times New Roman"/>
          <w:b/>
        </w:rPr>
        <w:t>Upravni odjel za komunalni sustav, prostorno planiranje i zaštitu okoliša</w:t>
      </w:r>
    </w:p>
    <w:p w14:paraId="6AC807A6" w14:textId="77777777" w:rsidR="00A720BD" w:rsidRPr="007D655E" w:rsidRDefault="00A720BD" w:rsidP="00A720BD">
      <w:pPr>
        <w:spacing w:after="0" w:line="240" w:lineRule="auto"/>
        <w:ind w:firstLine="708"/>
        <w:jc w:val="both"/>
        <w:rPr>
          <w:rFonts w:ascii="Times New Roman" w:eastAsia="Calibri" w:hAnsi="Times New Roman" w:cs="Times New Roman"/>
          <w:b/>
        </w:rPr>
      </w:pPr>
    </w:p>
    <w:p w14:paraId="16DA6657" w14:textId="77777777" w:rsidR="00A720BD" w:rsidRPr="007D655E" w:rsidRDefault="00A720BD" w:rsidP="00A720BD">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Unutar ove glave izvode se sljedeći programi:</w:t>
      </w:r>
    </w:p>
    <w:tbl>
      <w:tblPr>
        <w:tblStyle w:val="Reetkatablice"/>
        <w:tblW w:w="9555" w:type="dxa"/>
        <w:tblLook w:val="04A0" w:firstRow="1" w:lastRow="0" w:firstColumn="1" w:lastColumn="0" w:noHBand="0" w:noVBand="1"/>
      </w:tblPr>
      <w:tblGrid>
        <w:gridCol w:w="781"/>
        <w:gridCol w:w="3332"/>
        <w:gridCol w:w="1814"/>
        <w:gridCol w:w="1814"/>
        <w:gridCol w:w="1814"/>
      </w:tblGrid>
      <w:tr w:rsidR="00A720BD" w:rsidRPr="007D655E" w14:paraId="353FE319" w14:textId="77777777" w:rsidTr="00D46B1E">
        <w:trPr>
          <w:trHeight w:val="397"/>
        </w:trPr>
        <w:tc>
          <w:tcPr>
            <w:tcW w:w="781" w:type="dxa"/>
          </w:tcPr>
          <w:p w14:paraId="5394D4F9" w14:textId="77777777" w:rsidR="00A720BD" w:rsidRPr="007D655E" w:rsidRDefault="00A720BD" w:rsidP="00D46B1E">
            <w:pPr>
              <w:jc w:val="center"/>
              <w:rPr>
                <w:rFonts w:ascii="Times New Roman" w:eastAsia="Calibri" w:hAnsi="Times New Roman" w:cs="Times New Roman"/>
                <w:b/>
              </w:rPr>
            </w:pPr>
          </w:p>
        </w:tc>
        <w:tc>
          <w:tcPr>
            <w:tcW w:w="3332" w:type="dxa"/>
            <w:vAlign w:val="center"/>
          </w:tcPr>
          <w:p w14:paraId="0FBB253C" w14:textId="77777777" w:rsidR="00A720BD" w:rsidRPr="007D655E" w:rsidRDefault="00A720BD" w:rsidP="00D46B1E">
            <w:pPr>
              <w:jc w:val="center"/>
              <w:rPr>
                <w:rFonts w:ascii="Times New Roman" w:eastAsia="Calibri" w:hAnsi="Times New Roman" w:cs="Times New Roman"/>
                <w:b/>
              </w:rPr>
            </w:pPr>
            <w:r w:rsidRPr="007D655E">
              <w:rPr>
                <w:rFonts w:ascii="Times New Roman" w:eastAsia="Calibri" w:hAnsi="Times New Roman" w:cs="Times New Roman"/>
                <w:b/>
              </w:rPr>
              <w:t>Program</w:t>
            </w:r>
          </w:p>
        </w:tc>
        <w:tc>
          <w:tcPr>
            <w:tcW w:w="1814" w:type="dxa"/>
            <w:vAlign w:val="center"/>
          </w:tcPr>
          <w:p w14:paraId="19901AEF" w14:textId="77777777" w:rsidR="00A720BD" w:rsidRPr="007D655E" w:rsidRDefault="00A720BD" w:rsidP="00D46B1E">
            <w:pPr>
              <w:jc w:val="center"/>
              <w:rPr>
                <w:rFonts w:ascii="Times New Roman" w:eastAsia="Calibri" w:hAnsi="Times New Roman" w:cs="Times New Roman"/>
                <w:b/>
              </w:rPr>
            </w:pPr>
            <w:r w:rsidRPr="007D655E">
              <w:rPr>
                <w:rFonts w:ascii="Times New Roman" w:eastAsia="Calibri" w:hAnsi="Times New Roman" w:cs="Times New Roman"/>
                <w:b/>
              </w:rPr>
              <w:t xml:space="preserve">Proračun </w:t>
            </w:r>
            <w:r>
              <w:rPr>
                <w:rFonts w:ascii="Times New Roman" w:eastAsia="Calibri" w:hAnsi="Times New Roman" w:cs="Times New Roman"/>
                <w:b/>
              </w:rPr>
              <w:t>2024.</w:t>
            </w:r>
          </w:p>
        </w:tc>
        <w:tc>
          <w:tcPr>
            <w:tcW w:w="1814" w:type="dxa"/>
            <w:vAlign w:val="center"/>
          </w:tcPr>
          <w:p w14:paraId="4865F5C6" w14:textId="77777777" w:rsidR="00A720BD" w:rsidRPr="007D655E" w:rsidRDefault="00A720BD" w:rsidP="00D46B1E">
            <w:pPr>
              <w:jc w:val="center"/>
              <w:rPr>
                <w:rFonts w:ascii="Times New Roman" w:eastAsia="Calibri" w:hAnsi="Times New Roman" w:cs="Times New Roman"/>
                <w:b/>
              </w:rPr>
            </w:pPr>
            <w:r w:rsidRPr="007D655E">
              <w:rPr>
                <w:rFonts w:ascii="Times New Roman" w:eastAsia="Calibri" w:hAnsi="Times New Roman" w:cs="Times New Roman"/>
                <w:b/>
              </w:rPr>
              <w:t xml:space="preserve">Proračun </w:t>
            </w:r>
            <w:r>
              <w:rPr>
                <w:rFonts w:ascii="Times New Roman" w:eastAsia="Calibri" w:hAnsi="Times New Roman" w:cs="Times New Roman"/>
                <w:b/>
              </w:rPr>
              <w:t>2025.</w:t>
            </w:r>
          </w:p>
        </w:tc>
        <w:tc>
          <w:tcPr>
            <w:tcW w:w="1814" w:type="dxa"/>
            <w:vAlign w:val="center"/>
          </w:tcPr>
          <w:p w14:paraId="0A929A8E" w14:textId="77777777" w:rsidR="00A720BD" w:rsidRPr="007D655E" w:rsidRDefault="00A720BD" w:rsidP="00D46B1E">
            <w:pPr>
              <w:jc w:val="center"/>
              <w:rPr>
                <w:rFonts w:ascii="Times New Roman" w:eastAsia="Calibri" w:hAnsi="Times New Roman" w:cs="Times New Roman"/>
                <w:b/>
              </w:rPr>
            </w:pPr>
            <w:r w:rsidRPr="007D655E">
              <w:rPr>
                <w:rFonts w:ascii="Times New Roman" w:eastAsia="Calibri" w:hAnsi="Times New Roman" w:cs="Times New Roman"/>
                <w:b/>
              </w:rPr>
              <w:t xml:space="preserve">Proračun </w:t>
            </w:r>
            <w:r>
              <w:rPr>
                <w:rFonts w:ascii="Times New Roman" w:eastAsia="Calibri" w:hAnsi="Times New Roman" w:cs="Times New Roman"/>
                <w:b/>
              </w:rPr>
              <w:t>2026.</w:t>
            </w:r>
          </w:p>
        </w:tc>
      </w:tr>
      <w:tr w:rsidR="00A720BD" w:rsidRPr="007D655E" w14:paraId="47365A44" w14:textId="77777777" w:rsidTr="00D46B1E">
        <w:trPr>
          <w:trHeight w:val="397"/>
        </w:trPr>
        <w:tc>
          <w:tcPr>
            <w:tcW w:w="781" w:type="dxa"/>
            <w:vAlign w:val="center"/>
          </w:tcPr>
          <w:p w14:paraId="6EF801AF"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t>0304</w:t>
            </w:r>
          </w:p>
        </w:tc>
        <w:tc>
          <w:tcPr>
            <w:tcW w:w="3332" w:type="dxa"/>
            <w:vAlign w:val="center"/>
          </w:tcPr>
          <w:p w14:paraId="3B657AFB" w14:textId="77777777" w:rsidR="00A720BD" w:rsidRPr="007D655E" w:rsidRDefault="00A720BD" w:rsidP="00D46B1E">
            <w:pPr>
              <w:rPr>
                <w:rFonts w:ascii="Times New Roman" w:eastAsia="Calibri" w:hAnsi="Times New Roman" w:cs="Times New Roman"/>
              </w:rPr>
            </w:pPr>
            <w:r w:rsidRPr="007D655E">
              <w:rPr>
                <w:rFonts w:ascii="Times New Roman" w:eastAsia="Calibri" w:hAnsi="Times New Roman" w:cs="Times New Roman"/>
              </w:rPr>
              <w:t>Opći rashodi stručnih službi</w:t>
            </w:r>
          </w:p>
        </w:tc>
        <w:tc>
          <w:tcPr>
            <w:tcW w:w="1814" w:type="dxa"/>
            <w:vAlign w:val="center"/>
          </w:tcPr>
          <w:p w14:paraId="3F2BB1F2"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232.100</w:t>
            </w:r>
            <w:r>
              <w:rPr>
                <w:rFonts w:ascii="Times New Roman" w:eastAsia="Calibri" w:hAnsi="Times New Roman" w:cs="Times New Roman"/>
              </w:rPr>
              <w:t xml:space="preserve"> €</w:t>
            </w:r>
          </w:p>
        </w:tc>
        <w:tc>
          <w:tcPr>
            <w:tcW w:w="1814" w:type="dxa"/>
            <w:vAlign w:val="center"/>
          </w:tcPr>
          <w:p w14:paraId="0A5664B0" w14:textId="77777777" w:rsidR="00A720BD" w:rsidRPr="00F2082E" w:rsidRDefault="00A720BD" w:rsidP="00D46B1E">
            <w:pPr>
              <w:jc w:val="right"/>
              <w:rPr>
                <w:rFonts w:ascii="Times New Roman" w:hAnsi="Times New Roman" w:cs="Times New Roman"/>
              </w:rPr>
            </w:pPr>
            <w:r w:rsidRPr="000B7604">
              <w:rPr>
                <w:rFonts w:ascii="Times New Roman" w:hAnsi="Times New Roman" w:cs="Times New Roman"/>
              </w:rPr>
              <w:t>232.100</w:t>
            </w:r>
            <w:r>
              <w:rPr>
                <w:rFonts w:ascii="Times New Roman" w:hAnsi="Times New Roman" w:cs="Times New Roman"/>
              </w:rPr>
              <w:t xml:space="preserve"> €</w:t>
            </w:r>
          </w:p>
        </w:tc>
        <w:tc>
          <w:tcPr>
            <w:tcW w:w="1814" w:type="dxa"/>
            <w:vAlign w:val="center"/>
          </w:tcPr>
          <w:p w14:paraId="2F616A43" w14:textId="77777777" w:rsidR="00A720BD" w:rsidRPr="00F2082E" w:rsidRDefault="00A720BD" w:rsidP="00D46B1E">
            <w:pPr>
              <w:jc w:val="right"/>
              <w:rPr>
                <w:rFonts w:ascii="Times New Roman" w:hAnsi="Times New Roman" w:cs="Times New Roman"/>
              </w:rPr>
            </w:pPr>
            <w:r w:rsidRPr="000B7604">
              <w:rPr>
                <w:rFonts w:ascii="Times New Roman" w:hAnsi="Times New Roman" w:cs="Times New Roman"/>
              </w:rPr>
              <w:t>232.100</w:t>
            </w:r>
            <w:r>
              <w:rPr>
                <w:rFonts w:ascii="Times New Roman" w:hAnsi="Times New Roman" w:cs="Times New Roman"/>
              </w:rPr>
              <w:t xml:space="preserve"> €</w:t>
            </w:r>
          </w:p>
        </w:tc>
      </w:tr>
      <w:tr w:rsidR="00A720BD" w:rsidRPr="007D655E" w14:paraId="1F2B0A2E" w14:textId="77777777" w:rsidTr="00D46B1E">
        <w:trPr>
          <w:trHeight w:val="567"/>
        </w:trPr>
        <w:tc>
          <w:tcPr>
            <w:tcW w:w="781" w:type="dxa"/>
            <w:vAlign w:val="center"/>
          </w:tcPr>
          <w:p w14:paraId="0B31B8F3"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t>0913</w:t>
            </w:r>
          </w:p>
        </w:tc>
        <w:tc>
          <w:tcPr>
            <w:tcW w:w="3332" w:type="dxa"/>
            <w:vAlign w:val="center"/>
          </w:tcPr>
          <w:p w14:paraId="0D90F861" w14:textId="77777777" w:rsidR="00A720BD" w:rsidRPr="007D655E" w:rsidRDefault="00A720BD" w:rsidP="00D46B1E">
            <w:pPr>
              <w:rPr>
                <w:rFonts w:ascii="Times New Roman" w:eastAsia="Calibri" w:hAnsi="Times New Roman" w:cs="Times New Roman"/>
              </w:rPr>
            </w:pPr>
            <w:r w:rsidRPr="007D655E">
              <w:rPr>
                <w:rFonts w:ascii="Times New Roman" w:eastAsia="Calibri" w:hAnsi="Times New Roman" w:cs="Times New Roman"/>
              </w:rPr>
              <w:t>Kapitalna ulaganja u objekte u zdravstvu i socijalnoj skrbi</w:t>
            </w:r>
          </w:p>
        </w:tc>
        <w:tc>
          <w:tcPr>
            <w:tcW w:w="1814" w:type="dxa"/>
            <w:vAlign w:val="center"/>
          </w:tcPr>
          <w:p w14:paraId="0D955A43"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1.030.000</w:t>
            </w:r>
            <w:r>
              <w:rPr>
                <w:rFonts w:ascii="Times New Roman" w:eastAsia="Calibri" w:hAnsi="Times New Roman" w:cs="Times New Roman"/>
              </w:rPr>
              <w:t xml:space="preserve"> €</w:t>
            </w:r>
          </w:p>
        </w:tc>
        <w:tc>
          <w:tcPr>
            <w:tcW w:w="1814" w:type="dxa"/>
            <w:vAlign w:val="center"/>
          </w:tcPr>
          <w:p w14:paraId="35B47895" w14:textId="77777777" w:rsidR="00A720BD" w:rsidRPr="007D655E" w:rsidRDefault="00A720BD" w:rsidP="00D46B1E">
            <w:pPr>
              <w:jc w:val="right"/>
              <w:rPr>
                <w:rFonts w:ascii="Times New Roman" w:hAnsi="Times New Roman" w:cs="Times New Roman"/>
              </w:rPr>
            </w:pPr>
            <w:r w:rsidRPr="000B7604">
              <w:rPr>
                <w:rFonts w:ascii="Times New Roman" w:eastAsia="Calibri" w:hAnsi="Times New Roman" w:cs="Times New Roman"/>
              </w:rPr>
              <w:t>10.030.000</w:t>
            </w:r>
            <w:r>
              <w:rPr>
                <w:rFonts w:ascii="Times New Roman" w:eastAsia="Calibri" w:hAnsi="Times New Roman" w:cs="Times New Roman"/>
              </w:rPr>
              <w:t xml:space="preserve"> €</w:t>
            </w:r>
          </w:p>
        </w:tc>
        <w:tc>
          <w:tcPr>
            <w:tcW w:w="1814" w:type="dxa"/>
            <w:vAlign w:val="center"/>
          </w:tcPr>
          <w:p w14:paraId="6782C777" w14:textId="77777777" w:rsidR="00A720BD" w:rsidRPr="007D655E" w:rsidRDefault="00A720BD" w:rsidP="00D46B1E">
            <w:pPr>
              <w:jc w:val="right"/>
              <w:rPr>
                <w:rFonts w:ascii="Times New Roman" w:hAnsi="Times New Roman" w:cs="Times New Roman"/>
              </w:rPr>
            </w:pPr>
            <w:r w:rsidRPr="000B7604">
              <w:rPr>
                <w:rFonts w:ascii="Times New Roman" w:eastAsia="Calibri" w:hAnsi="Times New Roman" w:cs="Times New Roman"/>
              </w:rPr>
              <w:t>10.030.000</w:t>
            </w:r>
            <w:r>
              <w:rPr>
                <w:rFonts w:ascii="Times New Roman" w:eastAsia="Calibri" w:hAnsi="Times New Roman" w:cs="Times New Roman"/>
              </w:rPr>
              <w:t xml:space="preserve"> €</w:t>
            </w:r>
          </w:p>
        </w:tc>
      </w:tr>
      <w:tr w:rsidR="00A720BD" w:rsidRPr="007D655E" w14:paraId="43FB7536" w14:textId="77777777" w:rsidTr="00D46B1E">
        <w:trPr>
          <w:trHeight w:val="397"/>
        </w:trPr>
        <w:tc>
          <w:tcPr>
            <w:tcW w:w="781" w:type="dxa"/>
            <w:vAlign w:val="center"/>
          </w:tcPr>
          <w:p w14:paraId="51325A68" w14:textId="77777777" w:rsidR="00A720BD" w:rsidRDefault="00A720BD" w:rsidP="00D46B1E">
            <w:pPr>
              <w:jc w:val="center"/>
              <w:rPr>
                <w:rFonts w:ascii="Times New Roman" w:eastAsia="Calibri" w:hAnsi="Times New Roman" w:cs="Times New Roman"/>
              </w:rPr>
            </w:pPr>
            <w:r>
              <w:rPr>
                <w:rFonts w:ascii="Times New Roman" w:eastAsia="Calibri" w:hAnsi="Times New Roman" w:cs="Times New Roman"/>
              </w:rPr>
              <w:t>0310</w:t>
            </w:r>
          </w:p>
        </w:tc>
        <w:tc>
          <w:tcPr>
            <w:tcW w:w="3332" w:type="dxa"/>
            <w:vAlign w:val="center"/>
          </w:tcPr>
          <w:p w14:paraId="13C31D81" w14:textId="77777777" w:rsidR="00A720BD" w:rsidRPr="007D655E" w:rsidRDefault="00A720BD" w:rsidP="00D46B1E">
            <w:pPr>
              <w:rPr>
                <w:rFonts w:ascii="Times New Roman" w:eastAsia="Calibri" w:hAnsi="Times New Roman" w:cs="Times New Roman"/>
              </w:rPr>
            </w:pPr>
            <w:r w:rsidRPr="00861117">
              <w:rPr>
                <w:rFonts w:ascii="Times New Roman" w:eastAsia="Calibri" w:hAnsi="Times New Roman" w:cs="Times New Roman"/>
              </w:rPr>
              <w:t>Zaštita od požara i civilna zaštita</w:t>
            </w:r>
          </w:p>
        </w:tc>
        <w:tc>
          <w:tcPr>
            <w:tcW w:w="1814" w:type="dxa"/>
            <w:vAlign w:val="center"/>
          </w:tcPr>
          <w:p w14:paraId="3F4F898C" w14:textId="77777777" w:rsidR="00A720BD" w:rsidRPr="00583896"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135.900</w:t>
            </w:r>
            <w:r>
              <w:rPr>
                <w:rFonts w:ascii="Times New Roman" w:eastAsia="Calibri" w:hAnsi="Times New Roman" w:cs="Times New Roman"/>
              </w:rPr>
              <w:t xml:space="preserve"> €</w:t>
            </w:r>
          </w:p>
        </w:tc>
        <w:tc>
          <w:tcPr>
            <w:tcW w:w="1814" w:type="dxa"/>
            <w:vAlign w:val="center"/>
          </w:tcPr>
          <w:p w14:paraId="695C95BA" w14:textId="77777777" w:rsidR="00A720BD" w:rsidRPr="00583896"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134.300</w:t>
            </w:r>
            <w:r>
              <w:rPr>
                <w:rFonts w:ascii="Times New Roman" w:eastAsia="Calibri" w:hAnsi="Times New Roman" w:cs="Times New Roman"/>
              </w:rPr>
              <w:t xml:space="preserve"> €</w:t>
            </w:r>
          </w:p>
        </w:tc>
        <w:tc>
          <w:tcPr>
            <w:tcW w:w="1814" w:type="dxa"/>
            <w:vAlign w:val="center"/>
          </w:tcPr>
          <w:p w14:paraId="1FE8E08E" w14:textId="77777777" w:rsidR="00A720BD"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13</w:t>
            </w:r>
            <w:r>
              <w:rPr>
                <w:rFonts w:ascii="Times New Roman" w:eastAsia="Calibri" w:hAnsi="Times New Roman" w:cs="Times New Roman"/>
              </w:rPr>
              <w:t>5</w:t>
            </w:r>
            <w:r w:rsidRPr="000B7604">
              <w:rPr>
                <w:rFonts w:ascii="Times New Roman" w:eastAsia="Calibri" w:hAnsi="Times New Roman" w:cs="Times New Roman"/>
              </w:rPr>
              <w:t>.</w:t>
            </w:r>
            <w:r>
              <w:rPr>
                <w:rFonts w:ascii="Times New Roman" w:eastAsia="Calibri" w:hAnsi="Times New Roman" w:cs="Times New Roman"/>
              </w:rPr>
              <w:t>5</w:t>
            </w:r>
            <w:r w:rsidRPr="000B7604">
              <w:rPr>
                <w:rFonts w:ascii="Times New Roman" w:eastAsia="Calibri" w:hAnsi="Times New Roman" w:cs="Times New Roman"/>
              </w:rPr>
              <w:t>00</w:t>
            </w:r>
            <w:r>
              <w:rPr>
                <w:rFonts w:ascii="Times New Roman" w:eastAsia="Calibri" w:hAnsi="Times New Roman" w:cs="Times New Roman"/>
              </w:rPr>
              <w:t xml:space="preserve"> €</w:t>
            </w:r>
          </w:p>
        </w:tc>
      </w:tr>
      <w:tr w:rsidR="00A720BD" w:rsidRPr="007D655E" w14:paraId="63F5E2B6" w14:textId="77777777" w:rsidTr="00D46B1E">
        <w:trPr>
          <w:trHeight w:val="397"/>
        </w:trPr>
        <w:tc>
          <w:tcPr>
            <w:tcW w:w="781" w:type="dxa"/>
            <w:vAlign w:val="center"/>
          </w:tcPr>
          <w:p w14:paraId="20CC795A"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lastRenderedPageBreak/>
              <w:t>1408</w:t>
            </w:r>
          </w:p>
        </w:tc>
        <w:tc>
          <w:tcPr>
            <w:tcW w:w="3332" w:type="dxa"/>
            <w:vAlign w:val="center"/>
          </w:tcPr>
          <w:p w14:paraId="5F583847" w14:textId="77777777" w:rsidR="00A720BD" w:rsidRPr="007D655E" w:rsidRDefault="00A720BD" w:rsidP="00D46B1E">
            <w:pPr>
              <w:rPr>
                <w:rFonts w:ascii="Times New Roman" w:eastAsia="Calibri" w:hAnsi="Times New Roman" w:cs="Times New Roman"/>
              </w:rPr>
            </w:pPr>
            <w:r w:rsidRPr="007D655E">
              <w:rPr>
                <w:rFonts w:ascii="Times New Roman" w:eastAsia="Calibri" w:hAnsi="Times New Roman" w:cs="Times New Roman"/>
              </w:rPr>
              <w:t>Izgradnja komunalne infrastrukture</w:t>
            </w:r>
          </w:p>
        </w:tc>
        <w:tc>
          <w:tcPr>
            <w:tcW w:w="1814" w:type="dxa"/>
            <w:vAlign w:val="center"/>
          </w:tcPr>
          <w:p w14:paraId="5673D9AD"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1.137.500</w:t>
            </w:r>
            <w:r>
              <w:rPr>
                <w:rFonts w:ascii="Times New Roman" w:eastAsia="Calibri" w:hAnsi="Times New Roman" w:cs="Times New Roman"/>
              </w:rPr>
              <w:t xml:space="preserve"> €</w:t>
            </w:r>
          </w:p>
        </w:tc>
        <w:tc>
          <w:tcPr>
            <w:tcW w:w="1814" w:type="dxa"/>
            <w:vAlign w:val="center"/>
          </w:tcPr>
          <w:p w14:paraId="3572B28A"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100.000</w:t>
            </w:r>
            <w:r>
              <w:rPr>
                <w:rFonts w:ascii="Times New Roman" w:eastAsia="Calibri" w:hAnsi="Times New Roman" w:cs="Times New Roman"/>
              </w:rPr>
              <w:t xml:space="preserve"> €</w:t>
            </w:r>
          </w:p>
        </w:tc>
        <w:tc>
          <w:tcPr>
            <w:tcW w:w="1814" w:type="dxa"/>
            <w:vAlign w:val="center"/>
          </w:tcPr>
          <w:p w14:paraId="0C38392B"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500.000</w:t>
            </w:r>
            <w:r>
              <w:rPr>
                <w:rFonts w:ascii="Times New Roman" w:eastAsia="Calibri" w:hAnsi="Times New Roman" w:cs="Times New Roman"/>
              </w:rPr>
              <w:t xml:space="preserve"> €</w:t>
            </w:r>
          </w:p>
        </w:tc>
      </w:tr>
      <w:tr w:rsidR="00A720BD" w:rsidRPr="0031443F" w14:paraId="3558F673" w14:textId="77777777" w:rsidTr="00D46B1E">
        <w:trPr>
          <w:trHeight w:val="567"/>
        </w:trPr>
        <w:tc>
          <w:tcPr>
            <w:tcW w:w="781" w:type="dxa"/>
            <w:vAlign w:val="center"/>
          </w:tcPr>
          <w:p w14:paraId="6B0753E1" w14:textId="77777777" w:rsidR="00A720BD" w:rsidRPr="0031443F" w:rsidRDefault="00A720BD" w:rsidP="00D46B1E">
            <w:pPr>
              <w:jc w:val="center"/>
              <w:rPr>
                <w:rFonts w:ascii="Times New Roman" w:eastAsia="Calibri" w:hAnsi="Times New Roman" w:cs="Times New Roman"/>
              </w:rPr>
            </w:pPr>
            <w:r w:rsidRPr="0031443F">
              <w:rPr>
                <w:rFonts w:ascii="Times New Roman" w:eastAsia="Calibri" w:hAnsi="Times New Roman" w:cs="Times New Roman"/>
              </w:rPr>
              <w:t>1511</w:t>
            </w:r>
          </w:p>
        </w:tc>
        <w:tc>
          <w:tcPr>
            <w:tcW w:w="3332" w:type="dxa"/>
            <w:vAlign w:val="center"/>
          </w:tcPr>
          <w:p w14:paraId="1329D0EF" w14:textId="77777777" w:rsidR="00A720BD" w:rsidRPr="0031443F" w:rsidRDefault="00A720BD" w:rsidP="00D46B1E">
            <w:pPr>
              <w:rPr>
                <w:rFonts w:ascii="Times New Roman" w:eastAsia="Calibri" w:hAnsi="Times New Roman" w:cs="Times New Roman"/>
              </w:rPr>
            </w:pPr>
            <w:r w:rsidRPr="0031443F">
              <w:rPr>
                <w:rFonts w:ascii="Times New Roman" w:eastAsia="Calibri" w:hAnsi="Times New Roman" w:cs="Times New Roman"/>
              </w:rPr>
              <w:t>Održavanje komunalne infrastrukture</w:t>
            </w:r>
          </w:p>
        </w:tc>
        <w:tc>
          <w:tcPr>
            <w:tcW w:w="1814" w:type="dxa"/>
            <w:vAlign w:val="center"/>
          </w:tcPr>
          <w:p w14:paraId="46410D68" w14:textId="77777777" w:rsidR="00A720BD" w:rsidRPr="0031443F"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1.804.860</w:t>
            </w:r>
            <w:r>
              <w:rPr>
                <w:rFonts w:ascii="Times New Roman" w:eastAsia="Calibri" w:hAnsi="Times New Roman" w:cs="Times New Roman"/>
              </w:rPr>
              <w:t xml:space="preserve"> €</w:t>
            </w:r>
          </w:p>
        </w:tc>
        <w:tc>
          <w:tcPr>
            <w:tcW w:w="1814" w:type="dxa"/>
            <w:vAlign w:val="center"/>
          </w:tcPr>
          <w:p w14:paraId="48AC2B8B" w14:textId="77777777" w:rsidR="00A720BD" w:rsidRPr="0031443F"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1.804.860</w:t>
            </w:r>
            <w:r>
              <w:rPr>
                <w:rFonts w:ascii="Times New Roman" w:eastAsia="Calibri" w:hAnsi="Times New Roman" w:cs="Times New Roman"/>
              </w:rPr>
              <w:t xml:space="preserve"> €</w:t>
            </w:r>
          </w:p>
        </w:tc>
        <w:tc>
          <w:tcPr>
            <w:tcW w:w="1814" w:type="dxa"/>
            <w:vAlign w:val="center"/>
          </w:tcPr>
          <w:p w14:paraId="100F4865" w14:textId="77777777" w:rsidR="00A720BD" w:rsidRPr="0031443F"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1.804.860</w:t>
            </w:r>
            <w:r>
              <w:rPr>
                <w:rFonts w:ascii="Times New Roman" w:eastAsia="Calibri" w:hAnsi="Times New Roman" w:cs="Times New Roman"/>
              </w:rPr>
              <w:t xml:space="preserve"> €</w:t>
            </w:r>
          </w:p>
        </w:tc>
      </w:tr>
      <w:tr w:rsidR="00A720BD" w:rsidRPr="007D655E" w14:paraId="7B047A88" w14:textId="77777777" w:rsidTr="00D46B1E">
        <w:trPr>
          <w:trHeight w:val="397"/>
        </w:trPr>
        <w:tc>
          <w:tcPr>
            <w:tcW w:w="781" w:type="dxa"/>
            <w:vAlign w:val="center"/>
          </w:tcPr>
          <w:p w14:paraId="30F3769D"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t>1512</w:t>
            </w:r>
          </w:p>
        </w:tc>
        <w:tc>
          <w:tcPr>
            <w:tcW w:w="3332" w:type="dxa"/>
            <w:vAlign w:val="center"/>
          </w:tcPr>
          <w:p w14:paraId="071A40E7" w14:textId="77777777" w:rsidR="00A720BD" w:rsidRPr="007D655E" w:rsidRDefault="00A720BD" w:rsidP="00D46B1E">
            <w:pPr>
              <w:rPr>
                <w:rFonts w:ascii="Times New Roman" w:eastAsia="Calibri" w:hAnsi="Times New Roman" w:cs="Times New Roman"/>
              </w:rPr>
            </w:pPr>
            <w:r w:rsidRPr="007D655E">
              <w:rPr>
                <w:rFonts w:ascii="Times New Roman" w:eastAsia="Calibri" w:hAnsi="Times New Roman" w:cs="Times New Roman"/>
              </w:rPr>
              <w:t>Upravljanje imovinom</w:t>
            </w:r>
          </w:p>
        </w:tc>
        <w:tc>
          <w:tcPr>
            <w:tcW w:w="1814" w:type="dxa"/>
            <w:vAlign w:val="center"/>
          </w:tcPr>
          <w:p w14:paraId="1538858F"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850.500</w:t>
            </w:r>
            <w:r>
              <w:rPr>
                <w:rFonts w:ascii="Times New Roman" w:eastAsia="Calibri" w:hAnsi="Times New Roman" w:cs="Times New Roman"/>
              </w:rPr>
              <w:t xml:space="preserve"> €</w:t>
            </w:r>
          </w:p>
        </w:tc>
        <w:tc>
          <w:tcPr>
            <w:tcW w:w="1814" w:type="dxa"/>
            <w:vAlign w:val="center"/>
          </w:tcPr>
          <w:p w14:paraId="346875CC"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1.328.000</w:t>
            </w:r>
            <w:r>
              <w:rPr>
                <w:rFonts w:ascii="Times New Roman" w:eastAsia="Calibri" w:hAnsi="Times New Roman" w:cs="Times New Roman"/>
              </w:rPr>
              <w:t xml:space="preserve"> €</w:t>
            </w:r>
          </w:p>
        </w:tc>
        <w:tc>
          <w:tcPr>
            <w:tcW w:w="1814" w:type="dxa"/>
            <w:vAlign w:val="center"/>
          </w:tcPr>
          <w:p w14:paraId="267BEB74"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1.353.000</w:t>
            </w:r>
            <w:r>
              <w:rPr>
                <w:rFonts w:ascii="Times New Roman" w:eastAsia="Calibri" w:hAnsi="Times New Roman" w:cs="Times New Roman"/>
              </w:rPr>
              <w:t xml:space="preserve"> €</w:t>
            </w:r>
          </w:p>
        </w:tc>
      </w:tr>
      <w:tr w:rsidR="00A720BD" w:rsidRPr="007D655E" w14:paraId="516D3F73" w14:textId="77777777" w:rsidTr="00D46B1E">
        <w:trPr>
          <w:trHeight w:val="567"/>
        </w:trPr>
        <w:tc>
          <w:tcPr>
            <w:tcW w:w="781" w:type="dxa"/>
            <w:vAlign w:val="center"/>
          </w:tcPr>
          <w:p w14:paraId="75DDB8DA"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t>1605</w:t>
            </w:r>
          </w:p>
        </w:tc>
        <w:tc>
          <w:tcPr>
            <w:tcW w:w="3332" w:type="dxa"/>
            <w:vAlign w:val="center"/>
          </w:tcPr>
          <w:p w14:paraId="5609705D" w14:textId="77777777" w:rsidR="00A720BD" w:rsidRPr="007D655E" w:rsidRDefault="00A720BD" w:rsidP="00D46B1E">
            <w:pPr>
              <w:rPr>
                <w:rFonts w:ascii="Times New Roman" w:eastAsia="Calibri" w:hAnsi="Times New Roman" w:cs="Times New Roman"/>
              </w:rPr>
            </w:pPr>
            <w:r>
              <w:rPr>
                <w:rFonts w:ascii="Times New Roman" w:eastAsia="Calibri" w:hAnsi="Times New Roman" w:cs="Times New Roman"/>
              </w:rPr>
              <w:t>Izvanredno</w:t>
            </w:r>
            <w:r w:rsidRPr="007D655E">
              <w:rPr>
                <w:rFonts w:ascii="Times New Roman" w:eastAsia="Calibri" w:hAnsi="Times New Roman" w:cs="Times New Roman"/>
              </w:rPr>
              <w:t xml:space="preserve"> održavanje komunalne infrastrukture</w:t>
            </w:r>
          </w:p>
        </w:tc>
        <w:tc>
          <w:tcPr>
            <w:tcW w:w="1814" w:type="dxa"/>
            <w:vAlign w:val="center"/>
          </w:tcPr>
          <w:p w14:paraId="432892A6"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219.500</w:t>
            </w:r>
            <w:r>
              <w:rPr>
                <w:rFonts w:ascii="Times New Roman" w:eastAsia="Calibri" w:hAnsi="Times New Roman" w:cs="Times New Roman"/>
              </w:rPr>
              <w:t xml:space="preserve"> €</w:t>
            </w:r>
          </w:p>
        </w:tc>
        <w:tc>
          <w:tcPr>
            <w:tcW w:w="1814" w:type="dxa"/>
            <w:vAlign w:val="center"/>
          </w:tcPr>
          <w:p w14:paraId="068ED59B"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92.500</w:t>
            </w:r>
            <w:r>
              <w:rPr>
                <w:rFonts w:ascii="Times New Roman" w:eastAsia="Calibri" w:hAnsi="Times New Roman" w:cs="Times New Roman"/>
              </w:rPr>
              <w:t xml:space="preserve"> €</w:t>
            </w:r>
          </w:p>
        </w:tc>
        <w:tc>
          <w:tcPr>
            <w:tcW w:w="1814" w:type="dxa"/>
            <w:vAlign w:val="center"/>
          </w:tcPr>
          <w:p w14:paraId="30A552FB"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92.500</w:t>
            </w:r>
            <w:r>
              <w:rPr>
                <w:rFonts w:ascii="Times New Roman" w:eastAsia="Calibri" w:hAnsi="Times New Roman" w:cs="Times New Roman"/>
              </w:rPr>
              <w:t xml:space="preserve"> €</w:t>
            </w:r>
          </w:p>
        </w:tc>
      </w:tr>
      <w:tr w:rsidR="00A720BD" w:rsidRPr="007D655E" w14:paraId="5F2FF6E2" w14:textId="77777777" w:rsidTr="00D46B1E">
        <w:trPr>
          <w:trHeight w:val="567"/>
        </w:trPr>
        <w:tc>
          <w:tcPr>
            <w:tcW w:w="781" w:type="dxa"/>
            <w:vAlign w:val="center"/>
          </w:tcPr>
          <w:p w14:paraId="6727F791"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t>1606</w:t>
            </w:r>
          </w:p>
        </w:tc>
        <w:tc>
          <w:tcPr>
            <w:tcW w:w="3332" w:type="dxa"/>
            <w:vAlign w:val="center"/>
          </w:tcPr>
          <w:p w14:paraId="035158E3" w14:textId="77777777" w:rsidR="00A720BD" w:rsidRPr="007D655E" w:rsidRDefault="00A720BD" w:rsidP="00D46B1E">
            <w:pPr>
              <w:rPr>
                <w:rFonts w:ascii="Times New Roman" w:eastAsia="Calibri" w:hAnsi="Times New Roman" w:cs="Times New Roman"/>
              </w:rPr>
            </w:pPr>
            <w:r w:rsidRPr="00F7644C">
              <w:rPr>
                <w:rFonts w:ascii="Times New Roman" w:eastAsia="Calibri" w:hAnsi="Times New Roman" w:cs="Times New Roman"/>
              </w:rPr>
              <w:t xml:space="preserve">Izvanredno </w:t>
            </w:r>
            <w:r w:rsidRPr="007D655E">
              <w:rPr>
                <w:rFonts w:ascii="Times New Roman" w:eastAsia="Calibri" w:hAnsi="Times New Roman" w:cs="Times New Roman"/>
              </w:rPr>
              <w:t>održavanje pomorskog dobra</w:t>
            </w:r>
          </w:p>
        </w:tc>
        <w:tc>
          <w:tcPr>
            <w:tcW w:w="1814" w:type="dxa"/>
            <w:vAlign w:val="center"/>
          </w:tcPr>
          <w:p w14:paraId="62CB9C75"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198.000</w:t>
            </w:r>
            <w:r>
              <w:rPr>
                <w:rFonts w:ascii="Times New Roman" w:eastAsia="Calibri" w:hAnsi="Times New Roman" w:cs="Times New Roman"/>
              </w:rPr>
              <w:t xml:space="preserve"> €</w:t>
            </w:r>
          </w:p>
        </w:tc>
        <w:tc>
          <w:tcPr>
            <w:tcW w:w="1814" w:type="dxa"/>
            <w:vAlign w:val="center"/>
          </w:tcPr>
          <w:p w14:paraId="383E23DA"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w:t>
            </w:r>
            <w:r>
              <w:rPr>
                <w:rFonts w:ascii="Times New Roman" w:eastAsia="Calibri" w:hAnsi="Times New Roman" w:cs="Times New Roman"/>
              </w:rPr>
              <w:t>6</w:t>
            </w:r>
            <w:r w:rsidRPr="000B7604">
              <w:rPr>
                <w:rFonts w:ascii="Times New Roman" w:eastAsia="Calibri" w:hAnsi="Times New Roman" w:cs="Times New Roman"/>
              </w:rPr>
              <w:t>8.000</w:t>
            </w:r>
            <w:r>
              <w:rPr>
                <w:rFonts w:ascii="Times New Roman" w:eastAsia="Calibri" w:hAnsi="Times New Roman" w:cs="Times New Roman"/>
              </w:rPr>
              <w:t xml:space="preserve"> €</w:t>
            </w:r>
          </w:p>
        </w:tc>
        <w:tc>
          <w:tcPr>
            <w:tcW w:w="1814" w:type="dxa"/>
            <w:vAlign w:val="center"/>
          </w:tcPr>
          <w:p w14:paraId="42F22987"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w:t>
            </w:r>
            <w:r>
              <w:rPr>
                <w:rFonts w:ascii="Times New Roman" w:eastAsia="Calibri" w:hAnsi="Times New Roman" w:cs="Times New Roman"/>
              </w:rPr>
              <w:t>6</w:t>
            </w:r>
            <w:r w:rsidRPr="000B7604">
              <w:rPr>
                <w:rFonts w:ascii="Times New Roman" w:eastAsia="Calibri" w:hAnsi="Times New Roman" w:cs="Times New Roman"/>
              </w:rPr>
              <w:t>8.000</w:t>
            </w:r>
            <w:r>
              <w:rPr>
                <w:rFonts w:ascii="Times New Roman" w:eastAsia="Calibri" w:hAnsi="Times New Roman" w:cs="Times New Roman"/>
              </w:rPr>
              <w:t xml:space="preserve"> €</w:t>
            </w:r>
          </w:p>
        </w:tc>
      </w:tr>
      <w:tr w:rsidR="00A720BD" w:rsidRPr="007D655E" w14:paraId="21B6094A" w14:textId="77777777" w:rsidTr="00D46B1E">
        <w:trPr>
          <w:trHeight w:val="397"/>
        </w:trPr>
        <w:tc>
          <w:tcPr>
            <w:tcW w:w="781" w:type="dxa"/>
            <w:vAlign w:val="center"/>
          </w:tcPr>
          <w:p w14:paraId="4E1F29F2"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t>1711</w:t>
            </w:r>
          </w:p>
        </w:tc>
        <w:tc>
          <w:tcPr>
            <w:tcW w:w="3332" w:type="dxa"/>
            <w:vAlign w:val="center"/>
          </w:tcPr>
          <w:p w14:paraId="1C990DB2" w14:textId="77777777" w:rsidR="00A720BD" w:rsidRPr="007D655E" w:rsidRDefault="00A720BD" w:rsidP="00D46B1E">
            <w:pPr>
              <w:rPr>
                <w:rFonts w:ascii="Times New Roman" w:eastAsia="Calibri" w:hAnsi="Times New Roman" w:cs="Times New Roman"/>
              </w:rPr>
            </w:pPr>
            <w:r w:rsidRPr="007D655E">
              <w:rPr>
                <w:rFonts w:ascii="Times New Roman" w:eastAsia="Calibri" w:hAnsi="Times New Roman" w:cs="Times New Roman"/>
              </w:rPr>
              <w:t>Prostorno planiranje i urbanizam</w:t>
            </w:r>
          </w:p>
        </w:tc>
        <w:tc>
          <w:tcPr>
            <w:tcW w:w="1814" w:type="dxa"/>
            <w:vAlign w:val="center"/>
          </w:tcPr>
          <w:p w14:paraId="36AF24E8" w14:textId="77777777" w:rsidR="00A720BD" w:rsidRPr="007D655E" w:rsidRDefault="00A720BD" w:rsidP="00D46B1E">
            <w:pPr>
              <w:jc w:val="right"/>
              <w:rPr>
                <w:rFonts w:ascii="Times New Roman" w:hAnsi="Times New Roman" w:cs="Times New Roman"/>
              </w:rPr>
            </w:pPr>
            <w:r w:rsidRPr="000B7604">
              <w:rPr>
                <w:rFonts w:ascii="Times New Roman" w:hAnsi="Times New Roman" w:cs="Times New Roman"/>
              </w:rPr>
              <w:t>48.140</w:t>
            </w:r>
            <w:r>
              <w:rPr>
                <w:rFonts w:ascii="Times New Roman" w:hAnsi="Times New Roman" w:cs="Times New Roman"/>
              </w:rPr>
              <w:t xml:space="preserve"> €</w:t>
            </w:r>
          </w:p>
        </w:tc>
        <w:tc>
          <w:tcPr>
            <w:tcW w:w="1814" w:type="dxa"/>
            <w:vAlign w:val="center"/>
          </w:tcPr>
          <w:p w14:paraId="78279771" w14:textId="77777777" w:rsidR="00A720BD" w:rsidRPr="007D655E" w:rsidRDefault="00A720BD" w:rsidP="00D46B1E">
            <w:pPr>
              <w:jc w:val="right"/>
              <w:rPr>
                <w:rFonts w:ascii="Times New Roman" w:hAnsi="Times New Roman" w:cs="Times New Roman"/>
              </w:rPr>
            </w:pPr>
            <w:r w:rsidRPr="000B7604">
              <w:rPr>
                <w:rFonts w:ascii="Times New Roman" w:hAnsi="Times New Roman" w:cs="Times New Roman"/>
              </w:rPr>
              <w:t>4</w:t>
            </w:r>
            <w:r>
              <w:rPr>
                <w:rFonts w:ascii="Times New Roman" w:hAnsi="Times New Roman" w:cs="Times New Roman"/>
              </w:rPr>
              <w:t>0</w:t>
            </w:r>
            <w:r w:rsidRPr="000B7604">
              <w:rPr>
                <w:rFonts w:ascii="Times New Roman" w:hAnsi="Times New Roman" w:cs="Times New Roman"/>
              </w:rPr>
              <w:t>.140</w:t>
            </w:r>
            <w:r>
              <w:rPr>
                <w:rFonts w:ascii="Times New Roman" w:hAnsi="Times New Roman" w:cs="Times New Roman"/>
              </w:rPr>
              <w:t xml:space="preserve"> €</w:t>
            </w:r>
          </w:p>
        </w:tc>
        <w:tc>
          <w:tcPr>
            <w:tcW w:w="1814" w:type="dxa"/>
            <w:vAlign w:val="center"/>
          </w:tcPr>
          <w:p w14:paraId="21E9CEFA" w14:textId="77777777" w:rsidR="00A720BD" w:rsidRPr="007D655E" w:rsidRDefault="00A720BD" w:rsidP="00D46B1E">
            <w:pPr>
              <w:jc w:val="right"/>
              <w:rPr>
                <w:rFonts w:ascii="Times New Roman" w:hAnsi="Times New Roman" w:cs="Times New Roman"/>
              </w:rPr>
            </w:pPr>
            <w:r w:rsidRPr="000B7604">
              <w:rPr>
                <w:rFonts w:ascii="Times New Roman" w:hAnsi="Times New Roman" w:cs="Times New Roman"/>
              </w:rPr>
              <w:t>4</w:t>
            </w:r>
            <w:r>
              <w:rPr>
                <w:rFonts w:ascii="Times New Roman" w:hAnsi="Times New Roman" w:cs="Times New Roman"/>
              </w:rPr>
              <w:t>0</w:t>
            </w:r>
            <w:r w:rsidRPr="000B7604">
              <w:rPr>
                <w:rFonts w:ascii="Times New Roman" w:hAnsi="Times New Roman" w:cs="Times New Roman"/>
              </w:rPr>
              <w:t>.140</w:t>
            </w:r>
            <w:r>
              <w:rPr>
                <w:rFonts w:ascii="Times New Roman" w:hAnsi="Times New Roman" w:cs="Times New Roman"/>
              </w:rPr>
              <w:t xml:space="preserve"> €</w:t>
            </w:r>
          </w:p>
        </w:tc>
      </w:tr>
      <w:tr w:rsidR="00A720BD" w:rsidRPr="007D655E" w14:paraId="400CE234" w14:textId="77777777" w:rsidTr="00D46B1E">
        <w:trPr>
          <w:trHeight w:val="397"/>
        </w:trPr>
        <w:tc>
          <w:tcPr>
            <w:tcW w:w="781" w:type="dxa"/>
            <w:vAlign w:val="center"/>
          </w:tcPr>
          <w:p w14:paraId="5F8F25C3"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t>1712</w:t>
            </w:r>
          </w:p>
        </w:tc>
        <w:tc>
          <w:tcPr>
            <w:tcW w:w="3332" w:type="dxa"/>
            <w:vAlign w:val="center"/>
          </w:tcPr>
          <w:p w14:paraId="11A8876E" w14:textId="77777777" w:rsidR="00A720BD" w:rsidRPr="007D655E" w:rsidRDefault="00A720BD" w:rsidP="00D46B1E">
            <w:pPr>
              <w:rPr>
                <w:rFonts w:ascii="Times New Roman" w:eastAsia="Calibri" w:hAnsi="Times New Roman" w:cs="Times New Roman"/>
              </w:rPr>
            </w:pPr>
            <w:r w:rsidRPr="007D655E">
              <w:rPr>
                <w:rFonts w:ascii="Times New Roman" w:eastAsia="Calibri" w:hAnsi="Times New Roman" w:cs="Times New Roman"/>
              </w:rPr>
              <w:t>Izrada projektne dokumentacije</w:t>
            </w:r>
          </w:p>
        </w:tc>
        <w:tc>
          <w:tcPr>
            <w:tcW w:w="1814" w:type="dxa"/>
            <w:vAlign w:val="center"/>
          </w:tcPr>
          <w:p w14:paraId="0960356C" w14:textId="77777777" w:rsidR="00A720BD" w:rsidRPr="007D655E"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146.000</w:t>
            </w:r>
            <w:r>
              <w:rPr>
                <w:rFonts w:ascii="Times New Roman" w:eastAsia="Calibri" w:hAnsi="Times New Roman" w:cs="Times New Roman"/>
              </w:rPr>
              <w:t xml:space="preserve"> €</w:t>
            </w:r>
          </w:p>
        </w:tc>
        <w:tc>
          <w:tcPr>
            <w:tcW w:w="1814" w:type="dxa"/>
            <w:vAlign w:val="center"/>
          </w:tcPr>
          <w:p w14:paraId="4AEE1506" w14:textId="77777777" w:rsidR="00A720BD" w:rsidRPr="007D655E" w:rsidRDefault="00A720BD" w:rsidP="00D46B1E">
            <w:pPr>
              <w:jc w:val="right"/>
              <w:rPr>
                <w:rFonts w:ascii="Times New Roman" w:eastAsia="Calibri" w:hAnsi="Times New Roman" w:cs="Times New Roman"/>
              </w:rPr>
            </w:pPr>
            <w:r>
              <w:rPr>
                <w:rFonts w:ascii="Times New Roman" w:eastAsia="Calibri" w:hAnsi="Times New Roman" w:cs="Times New Roman"/>
              </w:rPr>
              <w:t>70</w:t>
            </w:r>
            <w:r w:rsidRPr="000B7604">
              <w:rPr>
                <w:rFonts w:ascii="Times New Roman" w:eastAsia="Calibri" w:hAnsi="Times New Roman" w:cs="Times New Roman"/>
              </w:rPr>
              <w:t>.000</w:t>
            </w:r>
            <w:r>
              <w:rPr>
                <w:rFonts w:ascii="Times New Roman" w:eastAsia="Calibri" w:hAnsi="Times New Roman" w:cs="Times New Roman"/>
              </w:rPr>
              <w:t xml:space="preserve"> €</w:t>
            </w:r>
          </w:p>
        </w:tc>
        <w:tc>
          <w:tcPr>
            <w:tcW w:w="1814" w:type="dxa"/>
            <w:vAlign w:val="center"/>
          </w:tcPr>
          <w:p w14:paraId="2AA96823" w14:textId="77777777" w:rsidR="00A720BD" w:rsidRPr="007D655E" w:rsidRDefault="00A720BD" w:rsidP="00D46B1E">
            <w:pPr>
              <w:jc w:val="right"/>
              <w:rPr>
                <w:rFonts w:ascii="Times New Roman" w:eastAsia="Calibri" w:hAnsi="Times New Roman" w:cs="Times New Roman"/>
              </w:rPr>
            </w:pPr>
            <w:r>
              <w:rPr>
                <w:rFonts w:ascii="Times New Roman" w:eastAsia="Calibri" w:hAnsi="Times New Roman" w:cs="Times New Roman"/>
              </w:rPr>
              <w:t>50.000 €</w:t>
            </w:r>
          </w:p>
        </w:tc>
      </w:tr>
      <w:tr w:rsidR="00A720BD" w:rsidRPr="007D655E" w14:paraId="25A3AD4B" w14:textId="77777777" w:rsidTr="00D46B1E">
        <w:trPr>
          <w:trHeight w:val="397"/>
        </w:trPr>
        <w:tc>
          <w:tcPr>
            <w:tcW w:w="781" w:type="dxa"/>
            <w:vAlign w:val="center"/>
          </w:tcPr>
          <w:p w14:paraId="494EB66A"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t>1808</w:t>
            </w:r>
          </w:p>
        </w:tc>
        <w:tc>
          <w:tcPr>
            <w:tcW w:w="3332" w:type="dxa"/>
            <w:vAlign w:val="center"/>
          </w:tcPr>
          <w:p w14:paraId="6BB8CBF5" w14:textId="77777777" w:rsidR="00A720BD" w:rsidRPr="007D655E" w:rsidRDefault="00A720BD" w:rsidP="00D46B1E">
            <w:pPr>
              <w:rPr>
                <w:rFonts w:ascii="Times New Roman" w:eastAsia="Calibri" w:hAnsi="Times New Roman" w:cs="Times New Roman"/>
              </w:rPr>
            </w:pPr>
            <w:r w:rsidRPr="007D655E">
              <w:rPr>
                <w:rFonts w:ascii="Times New Roman" w:eastAsia="Calibri" w:hAnsi="Times New Roman" w:cs="Times New Roman"/>
              </w:rPr>
              <w:t>Javni gradski prijevoz</w:t>
            </w:r>
          </w:p>
        </w:tc>
        <w:tc>
          <w:tcPr>
            <w:tcW w:w="1814" w:type="dxa"/>
            <w:vAlign w:val="center"/>
          </w:tcPr>
          <w:p w14:paraId="2B7572D6" w14:textId="77777777" w:rsidR="00A720BD" w:rsidRPr="009E4CB2"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240.000</w:t>
            </w:r>
            <w:r>
              <w:rPr>
                <w:rFonts w:ascii="Times New Roman" w:eastAsia="Calibri" w:hAnsi="Times New Roman" w:cs="Times New Roman"/>
              </w:rPr>
              <w:t xml:space="preserve"> €</w:t>
            </w:r>
          </w:p>
        </w:tc>
        <w:tc>
          <w:tcPr>
            <w:tcW w:w="1814" w:type="dxa"/>
            <w:vAlign w:val="center"/>
          </w:tcPr>
          <w:p w14:paraId="53C346E5" w14:textId="77777777" w:rsidR="00A720BD" w:rsidRPr="009E4CB2"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240.000</w:t>
            </w:r>
            <w:r>
              <w:rPr>
                <w:rFonts w:ascii="Times New Roman" w:eastAsia="Calibri" w:hAnsi="Times New Roman" w:cs="Times New Roman"/>
              </w:rPr>
              <w:t xml:space="preserve"> €</w:t>
            </w:r>
          </w:p>
        </w:tc>
        <w:tc>
          <w:tcPr>
            <w:tcW w:w="1814" w:type="dxa"/>
            <w:vAlign w:val="center"/>
          </w:tcPr>
          <w:p w14:paraId="0583A027" w14:textId="77777777" w:rsidR="00A720BD" w:rsidRPr="009E4CB2"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240.000</w:t>
            </w:r>
            <w:r>
              <w:rPr>
                <w:rFonts w:ascii="Times New Roman" w:eastAsia="Calibri" w:hAnsi="Times New Roman" w:cs="Times New Roman"/>
              </w:rPr>
              <w:t xml:space="preserve"> €</w:t>
            </w:r>
          </w:p>
        </w:tc>
      </w:tr>
      <w:tr w:rsidR="00A720BD" w:rsidRPr="007D655E" w14:paraId="6D561268" w14:textId="77777777" w:rsidTr="00D46B1E">
        <w:trPr>
          <w:trHeight w:val="397"/>
        </w:trPr>
        <w:tc>
          <w:tcPr>
            <w:tcW w:w="781" w:type="dxa"/>
            <w:vAlign w:val="center"/>
          </w:tcPr>
          <w:p w14:paraId="133BE7C5"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t>1906</w:t>
            </w:r>
          </w:p>
        </w:tc>
        <w:tc>
          <w:tcPr>
            <w:tcW w:w="3332" w:type="dxa"/>
            <w:vAlign w:val="center"/>
          </w:tcPr>
          <w:p w14:paraId="7C373C04" w14:textId="77777777" w:rsidR="00A720BD" w:rsidRPr="007D655E" w:rsidRDefault="00A720BD" w:rsidP="00D46B1E">
            <w:pPr>
              <w:rPr>
                <w:rFonts w:ascii="Times New Roman" w:eastAsia="Calibri" w:hAnsi="Times New Roman" w:cs="Times New Roman"/>
              </w:rPr>
            </w:pPr>
            <w:r w:rsidRPr="007D655E">
              <w:rPr>
                <w:rFonts w:ascii="Times New Roman" w:eastAsia="Calibri" w:hAnsi="Times New Roman" w:cs="Times New Roman"/>
              </w:rPr>
              <w:t>Zaštita okoliša</w:t>
            </w:r>
          </w:p>
        </w:tc>
        <w:tc>
          <w:tcPr>
            <w:tcW w:w="1814" w:type="dxa"/>
            <w:vAlign w:val="center"/>
          </w:tcPr>
          <w:p w14:paraId="6E066248" w14:textId="77777777" w:rsidR="00A720BD" w:rsidRPr="009E4CB2"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312.600</w:t>
            </w:r>
            <w:r>
              <w:rPr>
                <w:rFonts w:ascii="Times New Roman" w:eastAsia="Calibri" w:hAnsi="Times New Roman" w:cs="Times New Roman"/>
              </w:rPr>
              <w:t xml:space="preserve"> €</w:t>
            </w:r>
          </w:p>
        </w:tc>
        <w:tc>
          <w:tcPr>
            <w:tcW w:w="1814" w:type="dxa"/>
            <w:vAlign w:val="center"/>
          </w:tcPr>
          <w:p w14:paraId="05F555AD" w14:textId="77777777" w:rsidR="00A720BD" w:rsidRPr="009E4CB2"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83.600</w:t>
            </w:r>
            <w:r>
              <w:rPr>
                <w:rFonts w:ascii="Times New Roman" w:eastAsia="Calibri" w:hAnsi="Times New Roman" w:cs="Times New Roman"/>
              </w:rPr>
              <w:t xml:space="preserve"> €</w:t>
            </w:r>
          </w:p>
        </w:tc>
        <w:tc>
          <w:tcPr>
            <w:tcW w:w="1814" w:type="dxa"/>
            <w:vAlign w:val="center"/>
          </w:tcPr>
          <w:p w14:paraId="2FE48885" w14:textId="77777777" w:rsidR="00A720BD" w:rsidRPr="009E4CB2" w:rsidRDefault="00A720BD" w:rsidP="00D46B1E">
            <w:pPr>
              <w:jc w:val="right"/>
              <w:rPr>
                <w:rFonts w:ascii="Times New Roman" w:eastAsia="Calibri" w:hAnsi="Times New Roman" w:cs="Times New Roman"/>
              </w:rPr>
            </w:pPr>
            <w:r w:rsidRPr="000B7604">
              <w:rPr>
                <w:rFonts w:ascii="Times New Roman" w:eastAsia="Calibri" w:hAnsi="Times New Roman" w:cs="Times New Roman"/>
              </w:rPr>
              <w:t>83.600</w:t>
            </w:r>
            <w:r>
              <w:rPr>
                <w:rFonts w:ascii="Times New Roman" w:eastAsia="Calibri" w:hAnsi="Times New Roman" w:cs="Times New Roman"/>
              </w:rPr>
              <w:t xml:space="preserve"> €</w:t>
            </w:r>
          </w:p>
        </w:tc>
      </w:tr>
      <w:tr w:rsidR="00A720BD" w:rsidRPr="007D655E" w14:paraId="700B8E7F" w14:textId="77777777" w:rsidTr="00D46B1E">
        <w:trPr>
          <w:trHeight w:val="397"/>
        </w:trPr>
        <w:tc>
          <w:tcPr>
            <w:tcW w:w="781" w:type="dxa"/>
            <w:vAlign w:val="center"/>
          </w:tcPr>
          <w:p w14:paraId="1A0D138C"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t>2003</w:t>
            </w:r>
          </w:p>
        </w:tc>
        <w:tc>
          <w:tcPr>
            <w:tcW w:w="3332" w:type="dxa"/>
            <w:vAlign w:val="center"/>
          </w:tcPr>
          <w:p w14:paraId="02B3ADC4" w14:textId="77777777" w:rsidR="00A720BD" w:rsidRPr="007D655E" w:rsidRDefault="00A720BD" w:rsidP="00D46B1E">
            <w:pPr>
              <w:rPr>
                <w:rFonts w:ascii="Times New Roman" w:eastAsia="Calibri" w:hAnsi="Times New Roman" w:cs="Times New Roman"/>
              </w:rPr>
            </w:pPr>
            <w:r w:rsidRPr="007D655E">
              <w:rPr>
                <w:rFonts w:ascii="Times New Roman" w:eastAsia="Calibri" w:hAnsi="Times New Roman" w:cs="Times New Roman"/>
              </w:rPr>
              <w:t>Održavanje objekta dječjeg vrtića</w:t>
            </w:r>
          </w:p>
        </w:tc>
        <w:tc>
          <w:tcPr>
            <w:tcW w:w="1814" w:type="dxa"/>
            <w:vAlign w:val="center"/>
          </w:tcPr>
          <w:p w14:paraId="421DEBC1" w14:textId="77777777" w:rsidR="00A720BD" w:rsidRPr="009E4CB2" w:rsidRDefault="00A720BD" w:rsidP="00D46B1E">
            <w:pPr>
              <w:jc w:val="right"/>
              <w:rPr>
                <w:rFonts w:ascii="Times New Roman" w:hAnsi="Times New Roman" w:cs="Times New Roman"/>
              </w:rPr>
            </w:pPr>
            <w:r w:rsidRPr="001D2553">
              <w:rPr>
                <w:rFonts w:ascii="Times New Roman" w:hAnsi="Times New Roman" w:cs="Times New Roman"/>
              </w:rPr>
              <w:t>32.000</w:t>
            </w:r>
            <w:r>
              <w:rPr>
                <w:rFonts w:ascii="Times New Roman" w:hAnsi="Times New Roman" w:cs="Times New Roman"/>
              </w:rPr>
              <w:t xml:space="preserve"> €</w:t>
            </w:r>
          </w:p>
        </w:tc>
        <w:tc>
          <w:tcPr>
            <w:tcW w:w="1814" w:type="dxa"/>
            <w:vAlign w:val="center"/>
          </w:tcPr>
          <w:p w14:paraId="10EA23C2" w14:textId="77777777" w:rsidR="00A720BD" w:rsidRPr="009E4CB2" w:rsidRDefault="00A720BD" w:rsidP="00D46B1E">
            <w:pPr>
              <w:jc w:val="right"/>
              <w:rPr>
                <w:rFonts w:ascii="Times New Roman" w:hAnsi="Times New Roman" w:cs="Times New Roman"/>
              </w:rPr>
            </w:pPr>
            <w:r w:rsidRPr="001D2553">
              <w:rPr>
                <w:rFonts w:ascii="Times New Roman" w:hAnsi="Times New Roman" w:cs="Times New Roman"/>
              </w:rPr>
              <w:t>32.000</w:t>
            </w:r>
            <w:r>
              <w:rPr>
                <w:rFonts w:ascii="Times New Roman" w:hAnsi="Times New Roman" w:cs="Times New Roman"/>
              </w:rPr>
              <w:t xml:space="preserve"> €</w:t>
            </w:r>
          </w:p>
        </w:tc>
        <w:tc>
          <w:tcPr>
            <w:tcW w:w="1814" w:type="dxa"/>
            <w:vAlign w:val="center"/>
          </w:tcPr>
          <w:p w14:paraId="016A8F64" w14:textId="77777777" w:rsidR="00A720BD" w:rsidRPr="009E4CB2" w:rsidRDefault="00A720BD" w:rsidP="00D46B1E">
            <w:pPr>
              <w:jc w:val="right"/>
              <w:rPr>
                <w:rFonts w:ascii="Times New Roman" w:hAnsi="Times New Roman" w:cs="Times New Roman"/>
              </w:rPr>
            </w:pPr>
            <w:r w:rsidRPr="001D2553">
              <w:rPr>
                <w:rFonts w:ascii="Times New Roman" w:hAnsi="Times New Roman" w:cs="Times New Roman"/>
              </w:rPr>
              <w:t>32.000</w:t>
            </w:r>
            <w:r>
              <w:rPr>
                <w:rFonts w:ascii="Times New Roman" w:hAnsi="Times New Roman" w:cs="Times New Roman"/>
              </w:rPr>
              <w:t xml:space="preserve"> €</w:t>
            </w:r>
          </w:p>
        </w:tc>
      </w:tr>
      <w:tr w:rsidR="00A720BD" w:rsidRPr="007D655E" w14:paraId="06B12A93" w14:textId="77777777" w:rsidTr="00D46B1E">
        <w:trPr>
          <w:trHeight w:val="567"/>
        </w:trPr>
        <w:tc>
          <w:tcPr>
            <w:tcW w:w="781" w:type="dxa"/>
            <w:vAlign w:val="center"/>
          </w:tcPr>
          <w:p w14:paraId="06668D8F"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t>1513</w:t>
            </w:r>
          </w:p>
        </w:tc>
        <w:tc>
          <w:tcPr>
            <w:tcW w:w="3332" w:type="dxa"/>
            <w:vAlign w:val="center"/>
          </w:tcPr>
          <w:p w14:paraId="275169DD" w14:textId="77777777" w:rsidR="00A720BD" w:rsidRPr="007D655E" w:rsidRDefault="00A720BD" w:rsidP="00D46B1E">
            <w:pPr>
              <w:rPr>
                <w:rFonts w:ascii="Times New Roman" w:eastAsia="Calibri" w:hAnsi="Times New Roman" w:cs="Times New Roman"/>
              </w:rPr>
            </w:pPr>
            <w:r w:rsidRPr="007D655E">
              <w:rPr>
                <w:rFonts w:ascii="Times New Roman" w:eastAsia="Calibri" w:hAnsi="Times New Roman" w:cs="Times New Roman"/>
              </w:rPr>
              <w:t>Održavanje objekta i okoliša zgrade turističke zajednice</w:t>
            </w:r>
          </w:p>
        </w:tc>
        <w:tc>
          <w:tcPr>
            <w:tcW w:w="1814" w:type="dxa"/>
            <w:vAlign w:val="center"/>
          </w:tcPr>
          <w:p w14:paraId="7956FEA0" w14:textId="77777777" w:rsidR="00A720BD" w:rsidRPr="009E4CB2" w:rsidRDefault="00A720BD" w:rsidP="00D46B1E">
            <w:pPr>
              <w:jc w:val="right"/>
              <w:rPr>
                <w:rFonts w:ascii="Times New Roman" w:eastAsia="Calibri" w:hAnsi="Times New Roman" w:cs="Times New Roman"/>
              </w:rPr>
            </w:pPr>
            <w:r w:rsidRPr="00E46F07">
              <w:rPr>
                <w:rFonts w:ascii="Times New Roman" w:eastAsia="Calibri" w:hAnsi="Times New Roman" w:cs="Times New Roman"/>
              </w:rPr>
              <w:t>7.</w:t>
            </w:r>
            <w:r>
              <w:rPr>
                <w:rFonts w:ascii="Times New Roman" w:eastAsia="Calibri" w:hAnsi="Times New Roman" w:cs="Times New Roman"/>
              </w:rPr>
              <w:t>0</w:t>
            </w:r>
            <w:r w:rsidRPr="00E46F07">
              <w:rPr>
                <w:rFonts w:ascii="Times New Roman" w:eastAsia="Calibri" w:hAnsi="Times New Roman" w:cs="Times New Roman"/>
              </w:rPr>
              <w:t>00</w:t>
            </w:r>
            <w:r>
              <w:rPr>
                <w:rFonts w:ascii="Times New Roman" w:eastAsia="Calibri" w:hAnsi="Times New Roman" w:cs="Times New Roman"/>
              </w:rPr>
              <w:t xml:space="preserve"> €</w:t>
            </w:r>
          </w:p>
        </w:tc>
        <w:tc>
          <w:tcPr>
            <w:tcW w:w="1814" w:type="dxa"/>
            <w:vAlign w:val="center"/>
          </w:tcPr>
          <w:p w14:paraId="19733AEF" w14:textId="77777777" w:rsidR="00A720BD" w:rsidRPr="009E4CB2" w:rsidRDefault="00A720BD" w:rsidP="00D46B1E">
            <w:pPr>
              <w:jc w:val="right"/>
              <w:rPr>
                <w:rFonts w:ascii="Times New Roman" w:eastAsia="Calibri" w:hAnsi="Times New Roman" w:cs="Times New Roman"/>
              </w:rPr>
            </w:pPr>
            <w:r>
              <w:rPr>
                <w:rFonts w:ascii="Times New Roman" w:eastAsia="Calibri" w:hAnsi="Times New Roman" w:cs="Times New Roman"/>
              </w:rPr>
              <w:t>7.000 €</w:t>
            </w:r>
          </w:p>
        </w:tc>
        <w:tc>
          <w:tcPr>
            <w:tcW w:w="1814" w:type="dxa"/>
            <w:vAlign w:val="center"/>
          </w:tcPr>
          <w:p w14:paraId="74A8B192" w14:textId="77777777" w:rsidR="00A720BD" w:rsidRPr="009E4CB2" w:rsidRDefault="00A720BD" w:rsidP="00D46B1E">
            <w:pPr>
              <w:jc w:val="right"/>
              <w:rPr>
                <w:rFonts w:ascii="Times New Roman" w:eastAsia="Calibri" w:hAnsi="Times New Roman" w:cs="Times New Roman"/>
              </w:rPr>
            </w:pPr>
            <w:r>
              <w:rPr>
                <w:rFonts w:ascii="Times New Roman" w:eastAsia="Calibri" w:hAnsi="Times New Roman" w:cs="Times New Roman"/>
              </w:rPr>
              <w:t>7.000 €</w:t>
            </w:r>
          </w:p>
        </w:tc>
      </w:tr>
      <w:tr w:rsidR="00A720BD" w:rsidRPr="007D655E" w14:paraId="3A75E6BB" w14:textId="77777777" w:rsidTr="00D46B1E">
        <w:trPr>
          <w:trHeight w:val="397"/>
        </w:trPr>
        <w:tc>
          <w:tcPr>
            <w:tcW w:w="781" w:type="dxa"/>
            <w:vAlign w:val="center"/>
          </w:tcPr>
          <w:p w14:paraId="55BAF8AE"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t>1514</w:t>
            </w:r>
          </w:p>
        </w:tc>
        <w:tc>
          <w:tcPr>
            <w:tcW w:w="3332" w:type="dxa"/>
            <w:vAlign w:val="center"/>
          </w:tcPr>
          <w:p w14:paraId="00E31CA8" w14:textId="77777777" w:rsidR="00A720BD" w:rsidRPr="007D655E" w:rsidRDefault="00A720BD" w:rsidP="00D46B1E">
            <w:pPr>
              <w:rPr>
                <w:rFonts w:ascii="Times New Roman" w:eastAsia="Calibri" w:hAnsi="Times New Roman" w:cs="Times New Roman"/>
              </w:rPr>
            </w:pPr>
            <w:r w:rsidRPr="007D655E">
              <w:rPr>
                <w:rFonts w:ascii="Times New Roman" w:eastAsia="Calibri" w:hAnsi="Times New Roman" w:cs="Times New Roman"/>
              </w:rPr>
              <w:t>Uređenje sakralnih objekata</w:t>
            </w:r>
          </w:p>
        </w:tc>
        <w:tc>
          <w:tcPr>
            <w:tcW w:w="1814" w:type="dxa"/>
            <w:vAlign w:val="center"/>
          </w:tcPr>
          <w:p w14:paraId="23CF0CA9" w14:textId="77777777" w:rsidR="00A720BD" w:rsidRPr="009E4CB2" w:rsidRDefault="00A720BD" w:rsidP="00D46B1E">
            <w:pPr>
              <w:jc w:val="right"/>
              <w:rPr>
                <w:rFonts w:ascii="Times New Roman" w:eastAsia="Calibri" w:hAnsi="Times New Roman" w:cs="Times New Roman"/>
              </w:rPr>
            </w:pPr>
            <w:r w:rsidRPr="001D2553">
              <w:rPr>
                <w:rFonts w:ascii="Times New Roman" w:eastAsia="Calibri" w:hAnsi="Times New Roman" w:cs="Times New Roman"/>
              </w:rPr>
              <w:t>26.600</w:t>
            </w:r>
            <w:r>
              <w:rPr>
                <w:rFonts w:ascii="Times New Roman" w:eastAsia="Calibri" w:hAnsi="Times New Roman" w:cs="Times New Roman"/>
              </w:rPr>
              <w:t xml:space="preserve"> €</w:t>
            </w:r>
          </w:p>
        </w:tc>
        <w:tc>
          <w:tcPr>
            <w:tcW w:w="1814" w:type="dxa"/>
            <w:vAlign w:val="center"/>
          </w:tcPr>
          <w:p w14:paraId="592568A4" w14:textId="77777777" w:rsidR="00A720BD" w:rsidRPr="009E4CB2" w:rsidRDefault="00A720BD" w:rsidP="00D46B1E">
            <w:pPr>
              <w:jc w:val="right"/>
              <w:rPr>
                <w:rFonts w:ascii="Times New Roman" w:eastAsia="Calibri" w:hAnsi="Times New Roman" w:cs="Times New Roman"/>
              </w:rPr>
            </w:pPr>
            <w:r w:rsidRPr="001D2553">
              <w:rPr>
                <w:rFonts w:ascii="Times New Roman" w:eastAsia="Calibri" w:hAnsi="Times New Roman" w:cs="Times New Roman"/>
              </w:rPr>
              <w:t>26.600</w:t>
            </w:r>
            <w:r>
              <w:rPr>
                <w:rFonts w:ascii="Times New Roman" w:eastAsia="Calibri" w:hAnsi="Times New Roman" w:cs="Times New Roman"/>
              </w:rPr>
              <w:t xml:space="preserve"> €</w:t>
            </w:r>
          </w:p>
        </w:tc>
        <w:tc>
          <w:tcPr>
            <w:tcW w:w="1814" w:type="dxa"/>
            <w:vAlign w:val="center"/>
          </w:tcPr>
          <w:p w14:paraId="0B2C383B" w14:textId="77777777" w:rsidR="00A720BD" w:rsidRPr="009E4CB2" w:rsidRDefault="00A720BD" w:rsidP="00D46B1E">
            <w:pPr>
              <w:jc w:val="right"/>
              <w:rPr>
                <w:rFonts w:ascii="Times New Roman" w:eastAsia="Calibri" w:hAnsi="Times New Roman" w:cs="Times New Roman"/>
              </w:rPr>
            </w:pPr>
            <w:r w:rsidRPr="001D2553">
              <w:rPr>
                <w:rFonts w:ascii="Times New Roman" w:eastAsia="Calibri" w:hAnsi="Times New Roman" w:cs="Times New Roman"/>
              </w:rPr>
              <w:t>26.600</w:t>
            </w:r>
            <w:r>
              <w:rPr>
                <w:rFonts w:ascii="Times New Roman" w:eastAsia="Calibri" w:hAnsi="Times New Roman" w:cs="Times New Roman"/>
              </w:rPr>
              <w:t xml:space="preserve"> €</w:t>
            </w:r>
          </w:p>
        </w:tc>
      </w:tr>
      <w:tr w:rsidR="00A720BD" w:rsidRPr="007D655E" w14:paraId="3DE2C8E1" w14:textId="77777777" w:rsidTr="00D46B1E">
        <w:trPr>
          <w:trHeight w:val="567"/>
        </w:trPr>
        <w:tc>
          <w:tcPr>
            <w:tcW w:w="781" w:type="dxa"/>
            <w:vAlign w:val="center"/>
          </w:tcPr>
          <w:p w14:paraId="58216FB8"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t>1515</w:t>
            </w:r>
          </w:p>
        </w:tc>
        <w:tc>
          <w:tcPr>
            <w:tcW w:w="3332" w:type="dxa"/>
            <w:vAlign w:val="center"/>
          </w:tcPr>
          <w:p w14:paraId="15C7D33E" w14:textId="77777777" w:rsidR="00A720BD" w:rsidRPr="007D655E" w:rsidRDefault="00A720BD" w:rsidP="00D46B1E">
            <w:pPr>
              <w:rPr>
                <w:rFonts w:ascii="Times New Roman" w:eastAsia="Calibri" w:hAnsi="Times New Roman" w:cs="Times New Roman"/>
              </w:rPr>
            </w:pPr>
            <w:r w:rsidRPr="007D655E">
              <w:rPr>
                <w:rFonts w:ascii="Times New Roman" w:eastAsia="Calibri" w:hAnsi="Times New Roman" w:cs="Times New Roman"/>
              </w:rPr>
              <w:t>Kapitalne donacije trgovačkim društvima</w:t>
            </w:r>
          </w:p>
        </w:tc>
        <w:tc>
          <w:tcPr>
            <w:tcW w:w="1814" w:type="dxa"/>
            <w:vAlign w:val="center"/>
          </w:tcPr>
          <w:p w14:paraId="2DFFAC7E" w14:textId="77777777" w:rsidR="00A720BD" w:rsidRPr="009E4CB2" w:rsidRDefault="00A720BD" w:rsidP="00D46B1E">
            <w:pPr>
              <w:jc w:val="right"/>
              <w:rPr>
                <w:rFonts w:ascii="Times New Roman" w:hAnsi="Times New Roman" w:cs="Times New Roman"/>
              </w:rPr>
            </w:pPr>
            <w:r w:rsidRPr="001D2553">
              <w:rPr>
                <w:rFonts w:ascii="Times New Roman" w:hAnsi="Times New Roman" w:cs="Times New Roman"/>
              </w:rPr>
              <w:t>38.240</w:t>
            </w:r>
            <w:r>
              <w:rPr>
                <w:rFonts w:ascii="Times New Roman" w:hAnsi="Times New Roman" w:cs="Times New Roman"/>
              </w:rPr>
              <w:t xml:space="preserve"> €</w:t>
            </w:r>
          </w:p>
        </w:tc>
        <w:tc>
          <w:tcPr>
            <w:tcW w:w="1814" w:type="dxa"/>
            <w:vAlign w:val="center"/>
          </w:tcPr>
          <w:p w14:paraId="448935BD" w14:textId="77777777" w:rsidR="00A720BD" w:rsidRPr="009E4CB2" w:rsidRDefault="00A720BD" w:rsidP="00D46B1E">
            <w:pPr>
              <w:jc w:val="right"/>
              <w:rPr>
                <w:rFonts w:ascii="Times New Roman" w:hAnsi="Times New Roman" w:cs="Times New Roman"/>
              </w:rPr>
            </w:pPr>
            <w:r w:rsidRPr="001D2553">
              <w:rPr>
                <w:rFonts w:ascii="Times New Roman" w:hAnsi="Times New Roman" w:cs="Times New Roman"/>
              </w:rPr>
              <w:t>23.240</w:t>
            </w:r>
            <w:r>
              <w:rPr>
                <w:rFonts w:ascii="Times New Roman" w:hAnsi="Times New Roman" w:cs="Times New Roman"/>
              </w:rPr>
              <w:t xml:space="preserve"> €</w:t>
            </w:r>
          </w:p>
        </w:tc>
        <w:tc>
          <w:tcPr>
            <w:tcW w:w="1814" w:type="dxa"/>
            <w:vAlign w:val="center"/>
          </w:tcPr>
          <w:p w14:paraId="5EDF76F0" w14:textId="77777777" w:rsidR="00A720BD" w:rsidRPr="009E4CB2" w:rsidRDefault="00A720BD" w:rsidP="00D46B1E">
            <w:pPr>
              <w:jc w:val="right"/>
              <w:rPr>
                <w:rFonts w:ascii="Times New Roman" w:hAnsi="Times New Roman" w:cs="Times New Roman"/>
              </w:rPr>
            </w:pPr>
            <w:r w:rsidRPr="001D2553">
              <w:rPr>
                <w:rFonts w:ascii="Times New Roman" w:hAnsi="Times New Roman" w:cs="Times New Roman"/>
              </w:rPr>
              <w:t>23.240</w:t>
            </w:r>
            <w:r>
              <w:rPr>
                <w:rFonts w:ascii="Times New Roman" w:hAnsi="Times New Roman" w:cs="Times New Roman"/>
              </w:rPr>
              <w:t xml:space="preserve"> €</w:t>
            </w:r>
          </w:p>
        </w:tc>
      </w:tr>
      <w:tr w:rsidR="00A720BD" w:rsidRPr="007D655E" w14:paraId="46C5C537" w14:textId="77777777" w:rsidTr="00D46B1E">
        <w:trPr>
          <w:trHeight w:val="397"/>
        </w:trPr>
        <w:tc>
          <w:tcPr>
            <w:tcW w:w="781" w:type="dxa"/>
            <w:tcBorders>
              <w:bottom w:val="single" w:sz="4" w:space="0" w:color="auto"/>
            </w:tcBorders>
            <w:vAlign w:val="center"/>
          </w:tcPr>
          <w:p w14:paraId="40412499" w14:textId="77777777" w:rsidR="00A720BD" w:rsidRPr="007D655E" w:rsidRDefault="00A720BD" w:rsidP="00D46B1E">
            <w:pPr>
              <w:jc w:val="center"/>
              <w:rPr>
                <w:rFonts w:ascii="Times New Roman" w:eastAsia="Calibri" w:hAnsi="Times New Roman" w:cs="Times New Roman"/>
              </w:rPr>
            </w:pPr>
            <w:r>
              <w:rPr>
                <w:rFonts w:ascii="Times New Roman" w:eastAsia="Calibri" w:hAnsi="Times New Roman" w:cs="Times New Roman"/>
              </w:rPr>
              <w:t>2004</w:t>
            </w:r>
          </w:p>
        </w:tc>
        <w:tc>
          <w:tcPr>
            <w:tcW w:w="3332" w:type="dxa"/>
            <w:tcBorders>
              <w:bottom w:val="single" w:sz="4" w:space="0" w:color="auto"/>
            </w:tcBorders>
            <w:vAlign w:val="center"/>
          </w:tcPr>
          <w:p w14:paraId="1E25D8A7" w14:textId="77777777" w:rsidR="00A720BD" w:rsidRPr="007D655E" w:rsidRDefault="00A720BD" w:rsidP="00D46B1E">
            <w:pPr>
              <w:rPr>
                <w:rFonts w:ascii="Times New Roman" w:eastAsia="Calibri" w:hAnsi="Times New Roman" w:cs="Times New Roman"/>
              </w:rPr>
            </w:pPr>
            <w:r w:rsidRPr="007D655E">
              <w:rPr>
                <w:rFonts w:ascii="Times New Roman" w:eastAsia="Calibri" w:hAnsi="Times New Roman" w:cs="Times New Roman"/>
              </w:rPr>
              <w:t>Unapređenje kvalitete stanovanja</w:t>
            </w:r>
          </w:p>
        </w:tc>
        <w:tc>
          <w:tcPr>
            <w:tcW w:w="1814" w:type="dxa"/>
            <w:tcBorders>
              <w:bottom w:val="single" w:sz="4" w:space="0" w:color="auto"/>
            </w:tcBorders>
            <w:vAlign w:val="center"/>
          </w:tcPr>
          <w:p w14:paraId="2CF534B1" w14:textId="77777777" w:rsidR="00A720BD" w:rsidRPr="009E4CB2" w:rsidRDefault="00A720BD" w:rsidP="00D46B1E">
            <w:pPr>
              <w:jc w:val="right"/>
              <w:rPr>
                <w:rFonts w:ascii="Times New Roman" w:hAnsi="Times New Roman" w:cs="Times New Roman"/>
              </w:rPr>
            </w:pPr>
            <w:r>
              <w:rPr>
                <w:rFonts w:ascii="Times New Roman" w:hAnsi="Times New Roman" w:cs="Times New Roman"/>
              </w:rPr>
              <w:t>20.000 €</w:t>
            </w:r>
          </w:p>
        </w:tc>
        <w:tc>
          <w:tcPr>
            <w:tcW w:w="1814" w:type="dxa"/>
            <w:tcBorders>
              <w:bottom w:val="single" w:sz="4" w:space="0" w:color="auto"/>
            </w:tcBorders>
            <w:vAlign w:val="center"/>
          </w:tcPr>
          <w:p w14:paraId="55F342B7" w14:textId="77777777" w:rsidR="00A720BD" w:rsidRPr="009E4CB2" w:rsidRDefault="00A720BD" w:rsidP="00D46B1E">
            <w:pPr>
              <w:jc w:val="right"/>
              <w:rPr>
                <w:rFonts w:ascii="Times New Roman" w:hAnsi="Times New Roman" w:cs="Times New Roman"/>
              </w:rPr>
            </w:pPr>
            <w:r>
              <w:rPr>
                <w:rFonts w:ascii="Times New Roman" w:hAnsi="Times New Roman" w:cs="Times New Roman"/>
              </w:rPr>
              <w:t>20.000 €</w:t>
            </w:r>
          </w:p>
        </w:tc>
        <w:tc>
          <w:tcPr>
            <w:tcW w:w="1814" w:type="dxa"/>
            <w:tcBorders>
              <w:bottom w:val="single" w:sz="4" w:space="0" w:color="auto"/>
            </w:tcBorders>
            <w:vAlign w:val="center"/>
          </w:tcPr>
          <w:p w14:paraId="70534D34" w14:textId="77777777" w:rsidR="00A720BD" w:rsidRPr="009E4CB2" w:rsidRDefault="00A720BD" w:rsidP="00D46B1E">
            <w:pPr>
              <w:jc w:val="right"/>
              <w:rPr>
                <w:rFonts w:ascii="Times New Roman" w:hAnsi="Times New Roman" w:cs="Times New Roman"/>
              </w:rPr>
            </w:pPr>
            <w:r>
              <w:rPr>
                <w:rFonts w:ascii="Times New Roman" w:hAnsi="Times New Roman" w:cs="Times New Roman"/>
              </w:rPr>
              <w:t>20.000 €</w:t>
            </w:r>
          </w:p>
        </w:tc>
      </w:tr>
      <w:tr w:rsidR="00A720BD" w:rsidRPr="007D655E" w14:paraId="0BF276B9" w14:textId="77777777" w:rsidTr="00D46B1E">
        <w:trPr>
          <w:trHeight w:val="397"/>
        </w:trPr>
        <w:tc>
          <w:tcPr>
            <w:tcW w:w="781" w:type="dxa"/>
            <w:tcBorders>
              <w:bottom w:val="double" w:sz="4" w:space="0" w:color="auto"/>
            </w:tcBorders>
            <w:vAlign w:val="center"/>
          </w:tcPr>
          <w:p w14:paraId="2C2BBC9A" w14:textId="77777777" w:rsidR="00A720BD" w:rsidRDefault="00A720BD" w:rsidP="00D46B1E">
            <w:pPr>
              <w:jc w:val="center"/>
              <w:rPr>
                <w:rFonts w:ascii="Times New Roman" w:eastAsia="Calibri" w:hAnsi="Times New Roman" w:cs="Times New Roman"/>
              </w:rPr>
            </w:pPr>
            <w:r>
              <w:rPr>
                <w:rFonts w:ascii="Times New Roman" w:eastAsia="Calibri" w:hAnsi="Times New Roman" w:cs="Times New Roman"/>
              </w:rPr>
              <w:t>2005</w:t>
            </w:r>
          </w:p>
        </w:tc>
        <w:tc>
          <w:tcPr>
            <w:tcW w:w="3332" w:type="dxa"/>
            <w:tcBorders>
              <w:bottom w:val="double" w:sz="4" w:space="0" w:color="auto"/>
            </w:tcBorders>
            <w:vAlign w:val="center"/>
          </w:tcPr>
          <w:p w14:paraId="24EF2FD2" w14:textId="77777777" w:rsidR="00A720BD" w:rsidRPr="007D655E" w:rsidRDefault="00A720BD" w:rsidP="00D46B1E">
            <w:pPr>
              <w:rPr>
                <w:rFonts w:ascii="Times New Roman" w:eastAsia="Calibri" w:hAnsi="Times New Roman" w:cs="Times New Roman"/>
              </w:rPr>
            </w:pPr>
            <w:r w:rsidRPr="00E46F07">
              <w:rPr>
                <w:rFonts w:ascii="Times New Roman" w:eastAsia="Calibri" w:hAnsi="Times New Roman" w:cs="Times New Roman"/>
              </w:rPr>
              <w:t>Kapitalna ulaganja u objekte predškolskog odgoja</w:t>
            </w:r>
          </w:p>
        </w:tc>
        <w:tc>
          <w:tcPr>
            <w:tcW w:w="1814" w:type="dxa"/>
            <w:tcBorders>
              <w:bottom w:val="double" w:sz="4" w:space="0" w:color="auto"/>
            </w:tcBorders>
            <w:vAlign w:val="center"/>
          </w:tcPr>
          <w:p w14:paraId="070A56E5" w14:textId="77777777" w:rsidR="00A720BD" w:rsidRPr="00E46F07" w:rsidRDefault="00A720BD" w:rsidP="00D46B1E">
            <w:pPr>
              <w:jc w:val="right"/>
              <w:rPr>
                <w:rFonts w:ascii="Times New Roman" w:hAnsi="Times New Roman" w:cs="Times New Roman"/>
              </w:rPr>
            </w:pPr>
            <w:r>
              <w:rPr>
                <w:rFonts w:ascii="Times New Roman" w:hAnsi="Times New Roman" w:cs="Times New Roman"/>
              </w:rPr>
              <w:t>2.000.000 €</w:t>
            </w:r>
          </w:p>
        </w:tc>
        <w:tc>
          <w:tcPr>
            <w:tcW w:w="1814" w:type="dxa"/>
            <w:tcBorders>
              <w:bottom w:val="double" w:sz="4" w:space="0" w:color="auto"/>
            </w:tcBorders>
            <w:vAlign w:val="center"/>
          </w:tcPr>
          <w:p w14:paraId="32B44D3C" w14:textId="77777777" w:rsidR="00A720BD" w:rsidRPr="00E46F07" w:rsidRDefault="00A720BD" w:rsidP="00D46B1E">
            <w:pPr>
              <w:jc w:val="right"/>
              <w:rPr>
                <w:rFonts w:ascii="Times New Roman" w:hAnsi="Times New Roman" w:cs="Times New Roman"/>
              </w:rPr>
            </w:pPr>
            <w:r w:rsidRPr="00E46F07">
              <w:rPr>
                <w:rFonts w:ascii="Times New Roman" w:hAnsi="Times New Roman" w:cs="Times New Roman"/>
              </w:rPr>
              <w:t>1.</w:t>
            </w:r>
            <w:r>
              <w:rPr>
                <w:rFonts w:ascii="Times New Roman" w:hAnsi="Times New Roman" w:cs="Times New Roman"/>
              </w:rPr>
              <w:t>7</w:t>
            </w:r>
            <w:r w:rsidRPr="00E46F07">
              <w:rPr>
                <w:rFonts w:ascii="Times New Roman" w:hAnsi="Times New Roman" w:cs="Times New Roman"/>
              </w:rPr>
              <w:t>00.000</w:t>
            </w:r>
            <w:r>
              <w:rPr>
                <w:rFonts w:ascii="Times New Roman" w:hAnsi="Times New Roman" w:cs="Times New Roman"/>
              </w:rPr>
              <w:t xml:space="preserve"> €</w:t>
            </w:r>
          </w:p>
        </w:tc>
        <w:tc>
          <w:tcPr>
            <w:tcW w:w="1814" w:type="dxa"/>
            <w:tcBorders>
              <w:bottom w:val="double" w:sz="4" w:space="0" w:color="auto"/>
            </w:tcBorders>
            <w:vAlign w:val="center"/>
          </w:tcPr>
          <w:p w14:paraId="4A03B98F" w14:textId="77777777" w:rsidR="00A720BD" w:rsidRPr="00E46F07" w:rsidRDefault="00A720BD" w:rsidP="00D46B1E">
            <w:pPr>
              <w:jc w:val="right"/>
              <w:rPr>
                <w:rFonts w:ascii="Times New Roman" w:hAnsi="Times New Roman" w:cs="Times New Roman"/>
              </w:rPr>
            </w:pPr>
            <w:r>
              <w:rPr>
                <w:rFonts w:ascii="Times New Roman" w:hAnsi="Times New Roman" w:cs="Times New Roman"/>
              </w:rPr>
              <w:t>0 €</w:t>
            </w:r>
          </w:p>
        </w:tc>
      </w:tr>
      <w:tr w:rsidR="00A720BD" w:rsidRPr="007D655E" w14:paraId="37468B76" w14:textId="77777777" w:rsidTr="00D46B1E">
        <w:trPr>
          <w:trHeight w:val="567"/>
        </w:trPr>
        <w:tc>
          <w:tcPr>
            <w:tcW w:w="781" w:type="dxa"/>
            <w:tcBorders>
              <w:top w:val="double" w:sz="4" w:space="0" w:color="auto"/>
              <w:right w:val="nil"/>
            </w:tcBorders>
            <w:vAlign w:val="center"/>
          </w:tcPr>
          <w:p w14:paraId="6FC14D87" w14:textId="77777777" w:rsidR="00A720BD" w:rsidRPr="007D655E" w:rsidRDefault="00A720BD" w:rsidP="00D46B1E">
            <w:pPr>
              <w:jc w:val="center"/>
              <w:rPr>
                <w:rFonts w:ascii="Times New Roman" w:eastAsia="Calibri" w:hAnsi="Times New Roman" w:cs="Times New Roman"/>
                <w:b/>
              </w:rPr>
            </w:pPr>
          </w:p>
        </w:tc>
        <w:tc>
          <w:tcPr>
            <w:tcW w:w="3332" w:type="dxa"/>
            <w:tcBorders>
              <w:top w:val="double" w:sz="4" w:space="0" w:color="auto"/>
              <w:left w:val="nil"/>
            </w:tcBorders>
            <w:vAlign w:val="center"/>
          </w:tcPr>
          <w:p w14:paraId="65C82854" w14:textId="77777777" w:rsidR="00A720BD" w:rsidRPr="007D655E" w:rsidRDefault="00A720BD" w:rsidP="00D46B1E">
            <w:pPr>
              <w:jc w:val="right"/>
              <w:rPr>
                <w:rFonts w:ascii="Times New Roman" w:eastAsia="Calibri" w:hAnsi="Times New Roman" w:cs="Times New Roman"/>
                <w:b/>
              </w:rPr>
            </w:pPr>
            <w:r w:rsidRPr="007D655E">
              <w:rPr>
                <w:rFonts w:ascii="Times New Roman" w:eastAsia="Calibri" w:hAnsi="Times New Roman" w:cs="Times New Roman"/>
                <w:b/>
              </w:rPr>
              <w:t>UKUPNO</w:t>
            </w:r>
          </w:p>
        </w:tc>
        <w:tc>
          <w:tcPr>
            <w:tcW w:w="1814" w:type="dxa"/>
            <w:tcBorders>
              <w:top w:val="double" w:sz="4" w:space="0" w:color="auto"/>
            </w:tcBorders>
            <w:vAlign w:val="center"/>
          </w:tcPr>
          <w:p w14:paraId="4AC01B1F" w14:textId="77777777" w:rsidR="00A720BD" w:rsidRPr="007D655E" w:rsidRDefault="00A720BD" w:rsidP="00D46B1E">
            <w:pPr>
              <w:jc w:val="right"/>
              <w:rPr>
                <w:rFonts w:ascii="Times New Roman" w:hAnsi="Times New Roman" w:cs="Times New Roman"/>
                <w:b/>
              </w:rPr>
            </w:pPr>
            <w:r w:rsidRPr="008E7CE1">
              <w:rPr>
                <w:rFonts w:ascii="Times New Roman" w:hAnsi="Times New Roman" w:cs="Times New Roman"/>
                <w:b/>
              </w:rPr>
              <w:t>8.478.940</w:t>
            </w:r>
            <w:r>
              <w:rPr>
                <w:rFonts w:ascii="Times New Roman" w:hAnsi="Times New Roman" w:cs="Times New Roman"/>
                <w:b/>
              </w:rPr>
              <w:t xml:space="preserve"> </w:t>
            </w:r>
            <w:r w:rsidRPr="00746F87">
              <w:rPr>
                <w:rFonts w:ascii="Times New Roman" w:hAnsi="Times New Roman" w:cs="Times New Roman"/>
                <w:b/>
              </w:rPr>
              <w:t>€</w:t>
            </w:r>
          </w:p>
        </w:tc>
        <w:tc>
          <w:tcPr>
            <w:tcW w:w="1814" w:type="dxa"/>
            <w:tcBorders>
              <w:top w:val="double" w:sz="4" w:space="0" w:color="auto"/>
            </w:tcBorders>
            <w:vAlign w:val="center"/>
          </w:tcPr>
          <w:p w14:paraId="46DD50B9" w14:textId="77777777" w:rsidR="00A720BD" w:rsidRPr="007D655E" w:rsidRDefault="00A720BD" w:rsidP="00D46B1E">
            <w:pPr>
              <w:jc w:val="right"/>
              <w:rPr>
                <w:rFonts w:ascii="Times New Roman" w:hAnsi="Times New Roman" w:cs="Times New Roman"/>
                <w:b/>
              </w:rPr>
            </w:pPr>
            <w:r w:rsidRPr="008E7CE1">
              <w:rPr>
                <w:rFonts w:ascii="Times New Roman" w:eastAsia="Calibri" w:hAnsi="Times New Roman" w:cs="Times New Roman"/>
                <w:b/>
              </w:rPr>
              <w:t>16.132.340</w:t>
            </w:r>
            <w:r>
              <w:rPr>
                <w:rFonts w:ascii="Times New Roman" w:eastAsia="Calibri" w:hAnsi="Times New Roman" w:cs="Times New Roman"/>
                <w:b/>
              </w:rPr>
              <w:t xml:space="preserve"> €</w:t>
            </w:r>
          </w:p>
        </w:tc>
        <w:tc>
          <w:tcPr>
            <w:tcW w:w="1814" w:type="dxa"/>
            <w:tcBorders>
              <w:top w:val="double" w:sz="4" w:space="0" w:color="auto"/>
            </w:tcBorders>
            <w:vAlign w:val="center"/>
          </w:tcPr>
          <w:p w14:paraId="336EA898" w14:textId="77777777" w:rsidR="00A720BD" w:rsidRPr="007D655E" w:rsidRDefault="00A720BD" w:rsidP="00D46B1E">
            <w:pPr>
              <w:jc w:val="right"/>
              <w:rPr>
                <w:rFonts w:ascii="Times New Roman" w:hAnsi="Times New Roman" w:cs="Times New Roman"/>
                <w:b/>
              </w:rPr>
            </w:pPr>
            <w:r w:rsidRPr="008E7CE1">
              <w:rPr>
                <w:rFonts w:ascii="Times New Roman" w:eastAsia="Calibri" w:hAnsi="Times New Roman" w:cs="Times New Roman"/>
                <w:b/>
              </w:rPr>
              <w:t>14.838.540</w:t>
            </w:r>
            <w:r>
              <w:rPr>
                <w:rFonts w:ascii="Times New Roman" w:eastAsia="Calibri" w:hAnsi="Times New Roman" w:cs="Times New Roman"/>
                <w:b/>
              </w:rPr>
              <w:t xml:space="preserve"> €</w:t>
            </w:r>
          </w:p>
        </w:tc>
      </w:tr>
    </w:tbl>
    <w:p w14:paraId="28610935" w14:textId="77777777" w:rsidR="00A720BD" w:rsidRDefault="00A720BD" w:rsidP="00A720BD">
      <w:pPr>
        <w:spacing w:after="160" w:line="259" w:lineRule="auto"/>
        <w:rPr>
          <w:rFonts w:ascii="Times New Roman" w:eastAsia="Calibri" w:hAnsi="Times New Roman" w:cs="Times New Roman"/>
          <w:b/>
          <w:sz w:val="24"/>
          <w:szCs w:val="24"/>
        </w:rPr>
      </w:pPr>
    </w:p>
    <w:p w14:paraId="2DAAF9D7" w14:textId="77777777" w:rsidR="00A720BD" w:rsidRDefault="00A720BD" w:rsidP="00A720BD">
      <w:pPr>
        <w:spacing w:after="160" w:line="259" w:lineRule="auto"/>
        <w:rPr>
          <w:rFonts w:ascii="Times New Roman" w:eastAsia="Calibri" w:hAnsi="Times New Roman" w:cs="Times New Roman"/>
          <w:b/>
          <w:sz w:val="24"/>
          <w:szCs w:val="24"/>
        </w:rPr>
      </w:pPr>
    </w:p>
    <w:p w14:paraId="133F80CE" w14:textId="77777777" w:rsidR="00A720BD" w:rsidRPr="00086EDD" w:rsidRDefault="00A720BD" w:rsidP="00A720BD">
      <w:pPr>
        <w:spacing w:after="160" w:line="240" w:lineRule="auto"/>
        <w:rPr>
          <w:rFonts w:ascii="Times New Roman" w:eastAsia="Calibri" w:hAnsi="Times New Roman" w:cs="Times New Roman"/>
          <w:sz w:val="24"/>
          <w:szCs w:val="24"/>
        </w:rPr>
      </w:pPr>
      <w:r w:rsidRPr="00086EDD">
        <w:rPr>
          <w:rFonts w:ascii="Times New Roman" w:eastAsia="Calibri" w:hAnsi="Times New Roman" w:cs="Times New Roman"/>
          <w:b/>
          <w:sz w:val="24"/>
          <w:szCs w:val="24"/>
        </w:rPr>
        <w:t>PROGRAM (0304): OPĆI RASHODI STRUČNIH SLUŽBI</w:t>
      </w:r>
    </w:p>
    <w:tbl>
      <w:tblPr>
        <w:tblStyle w:val="Reetkatablice"/>
        <w:tblW w:w="9634" w:type="dxa"/>
        <w:tblLook w:val="04A0" w:firstRow="1" w:lastRow="0" w:firstColumn="1" w:lastColumn="0" w:noHBand="0" w:noVBand="1"/>
      </w:tblPr>
      <w:tblGrid>
        <w:gridCol w:w="2547"/>
        <w:gridCol w:w="7087"/>
      </w:tblGrid>
      <w:tr w:rsidR="00A720BD" w14:paraId="5ADC3DB3" w14:textId="77777777" w:rsidTr="00D46B1E">
        <w:trPr>
          <w:trHeight w:val="454"/>
        </w:trPr>
        <w:tc>
          <w:tcPr>
            <w:tcW w:w="2547" w:type="dxa"/>
            <w:vAlign w:val="center"/>
          </w:tcPr>
          <w:p w14:paraId="063D0E32"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OPĆI CILJ</w:t>
            </w:r>
          </w:p>
        </w:tc>
        <w:tc>
          <w:tcPr>
            <w:tcW w:w="7087" w:type="dxa"/>
            <w:vAlign w:val="center"/>
          </w:tcPr>
          <w:p w14:paraId="6F563FD8"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Osigurati osnovne uvjete za rad upravnog tijela.</w:t>
            </w:r>
          </w:p>
        </w:tc>
      </w:tr>
      <w:tr w:rsidR="00A720BD" w14:paraId="3F5E29F8" w14:textId="77777777" w:rsidTr="00D46B1E">
        <w:trPr>
          <w:trHeight w:val="454"/>
        </w:trPr>
        <w:tc>
          <w:tcPr>
            <w:tcW w:w="2547" w:type="dxa"/>
            <w:vAlign w:val="center"/>
          </w:tcPr>
          <w:p w14:paraId="4E37DC29"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7087" w:type="dxa"/>
            <w:vAlign w:val="center"/>
          </w:tcPr>
          <w:p w14:paraId="5005EC75"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 xml:space="preserve">Program obuhvaća </w:t>
            </w:r>
            <w:r w:rsidRPr="00532C06">
              <w:rPr>
                <w:rFonts w:ascii="Times New Roman" w:eastAsia="Calibri" w:hAnsi="Times New Roman" w:cs="Times New Roman"/>
              </w:rPr>
              <w:t>aktivnosti kojima se osiguravaju sredstva za nesmetano obavljanje upravnih, stručnih i ostalih poslova u odjelu općinske</w:t>
            </w:r>
            <w:r>
              <w:rPr>
                <w:rFonts w:ascii="Times New Roman" w:eastAsia="Calibri" w:hAnsi="Times New Roman" w:cs="Times New Roman"/>
              </w:rPr>
              <w:t xml:space="preserve"> </w:t>
            </w:r>
            <w:r w:rsidRPr="00532C06">
              <w:rPr>
                <w:rFonts w:ascii="Times New Roman" w:eastAsia="Calibri" w:hAnsi="Times New Roman" w:cs="Times New Roman"/>
              </w:rPr>
              <w:t>uprave.</w:t>
            </w:r>
            <w:r>
              <w:rPr>
                <w:rFonts w:ascii="Times New Roman" w:eastAsia="Calibri" w:hAnsi="Times New Roman" w:cs="Times New Roman"/>
              </w:rPr>
              <w:t xml:space="preserve"> </w:t>
            </w:r>
            <w:r w:rsidRPr="00532C06">
              <w:rPr>
                <w:rFonts w:ascii="Times New Roman" w:eastAsia="Calibri" w:hAnsi="Times New Roman" w:cs="Times New Roman"/>
              </w:rPr>
              <w:t>Planirana sredstva namijenjena podmirenju materijalnih rashoda iz nadležnosti o</w:t>
            </w:r>
            <w:r>
              <w:rPr>
                <w:rFonts w:ascii="Times New Roman" w:eastAsia="Calibri" w:hAnsi="Times New Roman" w:cs="Times New Roman"/>
              </w:rPr>
              <w:t xml:space="preserve">djela, odnosno rashoda koji su  </w:t>
            </w:r>
            <w:r w:rsidRPr="00532C06">
              <w:rPr>
                <w:rFonts w:ascii="Times New Roman" w:eastAsia="Calibri" w:hAnsi="Times New Roman" w:cs="Times New Roman"/>
              </w:rPr>
              <w:t xml:space="preserve">izravno u nadležnosti odjela.  </w:t>
            </w:r>
          </w:p>
          <w:p w14:paraId="0E4D1CFF" w14:textId="77777777" w:rsidR="00A720BD" w:rsidRDefault="00A720BD" w:rsidP="00D46B1E">
            <w:pPr>
              <w:spacing w:line="240" w:lineRule="auto"/>
              <w:jc w:val="both"/>
              <w:rPr>
                <w:rFonts w:ascii="Times New Roman" w:eastAsia="Calibri" w:hAnsi="Times New Roman" w:cs="Times New Roman"/>
              </w:rPr>
            </w:pPr>
            <w:r w:rsidRPr="00532C06">
              <w:rPr>
                <w:rFonts w:ascii="Times New Roman" w:eastAsia="Calibri" w:hAnsi="Times New Roman" w:cs="Times New Roman"/>
              </w:rPr>
              <w:t>Poslovi i zadaci odjela, između ostalog su, funkcioniranje</w:t>
            </w:r>
            <w:r>
              <w:rPr>
                <w:rFonts w:ascii="Times New Roman" w:eastAsia="Calibri" w:hAnsi="Times New Roman" w:cs="Times New Roman"/>
              </w:rPr>
              <w:t xml:space="preserve"> </w:t>
            </w:r>
            <w:r w:rsidRPr="00532C06">
              <w:rPr>
                <w:rFonts w:ascii="Times New Roman" w:eastAsia="Calibri" w:hAnsi="Times New Roman" w:cs="Times New Roman"/>
              </w:rPr>
              <w:t xml:space="preserve">i razvitak komunalnog gospodarstva, utvrđivanje obveznika i razrez komunalne naknade, komunalnog doprinosa i naknada za javne površine, utvrđivanje naknade za izgradnju nelegalno izgrađenih </w:t>
            </w:r>
            <w:r>
              <w:rPr>
                <w:rFonts w:ascii="Times New Roman" w:eastAsia="Calibri" w:hAnsi="Times New Roman" w:cs="Times New Roman"/>
              </w:rPr>
              <w:t>zgrada</w:t>
            </w:r>
            <w:r w:rsidRPr="00532C06">
              <w:rPr>
                <w:rFonts w:ascii="Times New Roman" w:eastAsia="Calibri" w:hAnsi="Times New Roman" w:cs="Times New Roman"/>
              </w:rPr>
              <w:t xml:space="preserve">, provođenje komunalnog </w:t>
            </w:r>
            <w:r w:rsidRPr="00532C06">
              <w:rPr>
                <w:rFonts w:ascii="Times New Roman" w:eastAsia="Calibri" w:hAnsi="Times New Roman" w:cs="Times New Roman"/>
              </w:rPr>
              <w:lastRenderedPageBreak/>
              <w:t>reda i prometno</w:t>
            </w:r>
            <w:r>
              <w:rPr>
                <w:rFonts w:ascii="Times New Roman" w:eastAsia="Calibri" w:hAnsi="Times New Roman" w:cs="Times New Roman"/>
              </w:rPr>
              <w:t xml:space="preserve">-komunalno </w:t>
            </w:r>
            <w:r w:rsidRPr="00532C06">
              <w:rPr>
                <w:rFonts w:ascii="Times New Roman" w:eastAsia="Calibri" w:hAnsi="Times New Roman" w:cs="Times New Roman"/>
              </w:rPr>
              <w:t>redarstvo, uređenje prometa na području Općine, organizacija prijevoza u lokalnom cestovnom prometu, suradnja s nadležnim tijelima na području zaštite okoliša,</w:t>
            </w:r>
            <w:r>
              <w:rPr>
                <w:rFonts w:ascii="Times New Roman" w:eastAsia="Calibri" w:hAnsi="Times New Roman" w:cs="Times New Roman"/>
              </w:rPr>
              <w:t xml:space="preserve"> </w:t>
            </w:r>
            <w:r w:rsidRPr="00532C06">
              <w:rPr>
                <w:rFonts w:ascii="Times New Roman" w:eastAsia="Calibri" w:hAnsi="Times New Roman" w:cs="Times New Roman"/>
              </w:rPr>
              <w:t xml:space="preserve">izgradnja </w:t>
            </w:r>
            <w:r>
              <w:rPr>
                <w:rFonts w:ascii="Times New Roman" w:eastAsia="Calibri" w:hAnsi="Times New Roman" w:cs="Times New Roman"/>
              </w:rPr>
              <w:t xml:space="preserve">komunalne </w:t>
            </w:r>
            <w:r w:rsidRPr="00532C06">
              <w:rPr>
                <w:rFonts w:ascii="Times New Roman" w:eastAsia="Calibri" w:hAnsi="Times New Roman" w:cs="Times New Roman"/>
              </w:rPr>
              <w:t>infrastrukture, investicijsko</w:t>
            </w:r>
            <w:r>
              <w:rPr>
                <w:rFonts w:ascii="Times New Roman" w:eastAsia="Calibri" w:hAnsi="Times New Roman" w:cs="Times New Roman"/>
              </w:rPr>
              <w:t xml:space="preserve"> </w:t>
            </w:r>
            <w:r w:rsidRPr="00532C06">
              <w:rPr>
                <w:rFonts w:ascii="Times New Roman" w:eastAsia="Calibri" w:hAnsi="Times New Roman" w:cs="Times New Roman"/>
              </w:rPr>
              <w:t xml:space="preserve">održavanje imovine Općine, suradnja s državnim i drugim tijelima te pravnim osobama nadležnim za spomenute poslove.  </w:t>
            </w:r>
          </w:p>
        </w:tc>
      </w:tr>
      <w:tr w:rsidR="00A720BD" w14:paraId="143057E7" w14:textId="77777777" w:rsidTr="00D46B1E">
        <w:trPr>
          <w:trHeight w:val="454"/>
        </w:trPr>
        <w:tc>
          <w:tcPr>
            <w:tcW w:w="2547" w:type="dxa"/>
            <w:vAlign w:val="center"/>
          </w:tcPr>
          <w:p w14:paraId="1A7CE5F0"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lastRenderedPageBreak/>
              <w:t>ZAKONSKA OSNOVA</w:t>
            </w:r>
          </w:p>
        </w:tc>
        <w:tc>
          <w:tcPr>
            <w:tcW w:w="7087" w:type="dxa"/>
            <w:vAlign w:val="center"/>
          </w:tcPr>
          <w:p w14:paraId="448DEFAB" w14:textId="77777777" w:rsidR="00A720BD" w:rsidRDefault="00A720BD" w:rsidP="00D46B1E">
            <w:pPr>
              <w:spacing w:line="240" w:lineRule="auto"/>
              <w:jc w:val="both"/>
              <w:rPr>
                <w:rFonts w:ascii="Times New Roman" w:eastAsia="Calibri" w:hAnsi="Times New Roman" w:cs="Times New Roman"/>
              </w:rPr>
            </w:pPr>
            <w:r w:rsidRPr="002C4ABA">
              <w:rPr>
                <w:rFonts w:ascii="Times New Roman" w:eastAsia="Calibri" w:hAnsi="Times New Roman" w:cs="Times New Roman"/>
              </w:rPr>
              <w:t>Zakon o lokalnoj i područnoj (regionalnoj) samoupravi (NN 33/01,</w:t>
            </w:r>
            <w:r>
              <w:rPr>
                <w:rFonts w:ascii="Times New Roman" w:eastAsia="Calibri" w:hAnsi="Times New Roman" w:cs="Times New Roman"/>
              </w:rPr>
              <w:t xml:space="preserve"> </w:t>
            </w:r>
            <w:r w:rsidRPr="002C4ABA">
              <w:rPr>
                <w:rFonts w:ascii="Times New Roman" w:eastAsia="Calibri" w:hAnsi="Times New Roman" w:cs="Times New Roman"/>
              </w:rPr>
              <w:t>60/01,</w:t>
            </w:r>
            <w:r>
              <w:rPr>
                <w:rFonts w:ascii="Times New Roman" w:eastAsia="Calibri" w:hAnsi="Times New Roman" w:cs="Times New Roman"/>
              </w:rPr>
              <w:t xml:space="preserve"> </w:t>
            </w:r>
            <w:r w:rsidRPr="002C4ABA">
              <w:rPr>
                <w:rFonts w:ascii="Times New Roman" w:eastAsia="Calibri" w:hAnsi="Times New Roman" w:cs="Times New Roman"/>
              </w:rPr>
              <w:t>129/05, 109/07,</w:t>
            </w:r>
            <w:r>
              <w:rPr>
                <w:rFonts w:ascii="Times New Roman" w:eastAsia="Calibri" w:hAnsi="Times New Roman" w:cs="Times New Roman"/>
              </w:rPr>
              <w:t xml:space="preserve"> </w:t>
            </w:r>
            <w:r w:rsidRPr="002C4ABA">
              <w:rPr>
                <w:rFonts w:ascii="Times New Roman" w:eastAsia="Calibri" w:hAnsi="Times New Roman" w:cs="Times New Roman"/>
              </w:rPr>
              <w:t>125/08, 36/09, 150/11, 144/12, 19/13,</w:t>
            </w:r>
            <w:r>
              <w:rPr>
                <w:rFonts w:ascii="Times New Roman" w:eastAsia="Calibri" w:hAnsi="Times New Roman" w:cs="Times New Roman"/>
              </w:rPr>
              <w:t xml:space="preserve"> </w:t>
            </w:r>
            <w:r w:rsidRPr="002C4ABA">
              <w:rPr>
                <w:rFonts w:ascii="Times New Roman" w:eastAsia="Calibri" w:hAnsi="Times New Roman" w:cs="Times New Roman"/>
              </w:rPr>
              <w:t>137/15</w:t>
            </w:r>
            <w:r>
              <w:rPr>
                <w:rFonts w:ascii="Times New Roman" w:eastAsia="Calibri" w:hAnsi="Times New Roman" w:cs="Times New Roman"/>
              </w:rPr>
              <w:t xml:space="preserve">, </w:t>
            </w:r>
            <w:r w:rsidRPr="004D0CC7">
              <w:rPr>
                <w:rFonts w:ascii="Times New Roman" w:eastAsia="Calibri" w:hAnsi="Times New Roman" w:cs="Times New Roman"/>
              </w:rPr>
              <w:t>123/17, 98/19</w:t>
            </w:r>
            <w:r>
              <w:rPr>
                <w:rFonts w:ascii="Times New Roman" w:eastAsia="Calibri" w:hAnsi="Times New Roman" w:cs="Times New Roman"/>
              </w:rPr>
              <w:t>, 144/20</w:t>
            </w:r>
            <w:r w:rsidRPr="002C4ABA">
              <w:rPr>
                <w:rFonts w:ascii="Times New Roman" w:eastAsia="Calibri" w:hAnsi="Times New Roman" w:cs="Times New Roman"/>
              </w:rPr>
              <w:t>), Zakon o financiranju jedinica lokalne i područne</w:t>
            </w:r>
            <w:r>
              <w:rPr>
                <w:rFonts w:ascii="Times New Roman" w:eastAsia="Calibri" w:hAnsi="Times New Roman" w:cs="Times New Roman"/>
              </w:rPr>
              <w:t xml:space="preserve"> </w:t>
            </w:r>
            <w:r w:rsidRPr="002C4ABA">
              <w:rPr>
                <w:rFonts w:ascii="Times New Roman" w:eastAsia="Calibri" w:hAnsi="Times New Roman" w:cs="Times New Roman"/>
              </w:rPr>
              <w:t>(regionalne) samouprave (NN</w:t>
            </w:r>
            <w:r>
              <w:rPr>
                <w:rFonts w:ascii="Times New Roman" w:eastAsia="Calibri" w:hAnsi="Times New Roman" w:cs="Times New Roman"/>
              </w:rPr>
              <w:t xml:space="preserve"> </w:t>
            </w:r>
            <w:r w:rsidRPr="004D0CC7">
              <w:rPr>
                <w:rFonts w:ascii="Times New Roman" w:eastAsia="Calibri" w:hAnsi="Times New Roman" w:cs="Times New Roman"/>
              </w:rPr>
              <w:t>127/17</w:t>
            </w:r>
            <w:r>
              <w:rPr>
                <w:rFonts w:ascii="Times New Roman" w:eastAsia="Calibri" w:hAnsi="Times New Roman" w:cs="Times New Roman"/>
              </w:rPr>
              <w:t>, 138/20, 114/23</w:t>
            </w:r>
            <w:r w:rsidRPr="002C4ABA">
              <w:rPr>
                <w:rFonts w:ascii="Times New Roman" w:eastAsia="Calibri" w:hAnsi="Times New Roman" w:cs="Times New Roman"/>
              </w:rPr>
              <w:t xml:space="preserve">), Zakon o proračunu (NN </w:t>
            </w:r>
            <w:r>
              <w:rPr>
                <w:rFonts w:ascii="Times New Roman" w:eastAsia="Calibri" w:hAnsi="Times New Roman" w:cs="Times New Roman"/>
              </w:rPr>
              <w:t>144/21</w:t>
            </w:r>
            <w:r w:rsidRPr="002C4ABA">
              <w:rPr>
                <w:rFonts w:ascii="Times New Roman" w:eastAsia="Calibri" w:hAnsi="Times New Roman" w:cs="Times New Roman"/>
              </w:rPr>
              <w:t>),</w:t>
            </w:r>
            <w:r>
              <w:rPr>
                <w:rFonts w:ascii="Times New Roman" w:eastAsia="Calibri" w:hAnsi="Times New Roman" w:cs="Times New Roman"/>
              </w:rPr>
              <w:t xml:space="preserve"> </w:t>
            </w:r>
            <w:r w:rsidRPr="002C4ABA">
              <w:rPr>
                <w:rFonts w:ascii="Times New Roman" w:eastAsia="Calibri" w:hAnsi="Times New Roman" w:cs="Times New Roman"/>
              </w:rPr>
              <w:t>Zakon o opće</w:t>
            </w:r>
            <w:r>
              <w:rPr>
                <w:rFonts w:ascii="Times New Roman" w:eastAsia="Calibri" w:hAnsi="Times New Roman" w:cs="Times New Roman"/>
              </w:rPr>
              <w:t>m upravnom postupku (NN 47/09, 110/21)</w:t>
            </w:r>
            <w:r w:rsidRPr="002C4ABA">
              <w:rPr>
                <w:rFonts w:ascii="Times New Roman" w:eastAsia="Calibri" w:hAnsi="Times New Roman" w:cs="Times New Roman"/>
              </w:rPr>
              <w:t xml:space="preserve">, </w:t>
            </w:r>
            <w:r w:rsidRPr="00195515">
              <w:rPr>
                <w:rFonts w:ascii="Times New Roman" w:eastAsia="Calibri" w:hAnsi="Times New Roman" w:cs="Times New Roman"/>
              </w:rPr>
              <w:t xml:space="preserve">Zakon o zaštiti na radu </w:t>
            </w:r>
            <w:r>
              <w:rPr>
                <w:rFonts w:ascii="Times New Roman" w:eastAsia="Calibri" w:hAnsi="Times New Roman" w:cs="Times New Roman"/>
              </w:rPr>
              <w:t>(</w:t>
            </w:r>
            <w:r w:rsidRPr="00195515">
              <w:rPr>
                <w:rFonts w:ascii="Times New Roman" w:eastAsia="Calibri" w:hAnsi="Times New Roman" w:cs="Times New Roman"/>
              </w:rPr>
              <w:t>NN 71/14, 118/14, 154/14 , 94/18, 96/18</w:t>
            </w:r>
            <w:r>
              <w:rPr>
                <w:rFonts w:ascii="Times New Roman" w:eastAsia="Calibri" w:hAnsi="Times New Roman" w:cs="Times New Roman"/>
              </w:rPr>
              <w:t xml:space="preserve">), </w:t>
            </w:r>
            <w:r w:rsidRPr="00195515">
              <w:rPr>
                <w:rFonts w:ascii="Times New Roman" w:eastAsia="Calibri" w:hAnsi="Times New Roman" w:cs="Times New Roman"/>
              </w:rPr>
              <w:t xml:space="preserve">Zakon o zaštiti od buke </w:t>
            </w:r>
            <w:r>
              <w:rPr>
                <w:rFonts w:ascii="Times New Roman" w:eastAsia="Calibri" w:hAnsi="Times New Roman" w:cs="Times New Roman"/>
              </w:rPr>
              <w:t xml:space="preserve">(NN </w:t>
            </w:r>
            <w:r w:rsidRPr="00195515">
              <w:rPr>
                <w:rFonts w:ascii="Times New Roman" w:eastAsia="Calibri" w:hAnsi="Times New Roman" w:cs="Times New Roman"/>
              </w:rPr>
              <w:t>30/09, 55/13, 153/13, 41/16</w:t>
            </w:r>
            <w:r>
              <w:rPr>
                <w:rFonts w:ascii="Times New Roman" w:eastAsia="Calibri" w:hAnsi="Times New Roman" w:cs="Times New Roman"/>
              </w:rPr>
              <w:t xml:space="preserve">, 114/18, 14/21), </w:t>
            </w:r>
            <w:r w:rsidRPr="002C4ABA">
              <w:rPr>
                <w:rFonts w:ascii="Times New Roman" w:eastAsia="Calibri" w:hAnsi="Times New Roman" w:cs="Times New Roman"/>
              </w:rPr>
              <w:t>drugi zakonski i podzakonski akti vezani za prostorno planiranje, komunalno gospodarstvo, zaštitu okoliša, Prostorni plan uređenja Općine, Urbanistički planovi</w:t>
            </w:r>
            <w:r>
              <w:rPr>
                <w:rFonts w:ascii="Times New Roman" w:eastAsia="Calibri" w:hAnsi="Times New Roman" w:cs="Times New Roman"/>
              </w:rPr>
              <w:t xml:space="preserve"> uređenja</w:t>
            </w:r>
            <w:r w:rsidRPr="002C4ABA">
              <w:rPr>
                <w:rFonts w:ascii="Times New Roman" w:eastAsia="Calibri" w:hAnsi="Times New Roman" w:cs="Times New Roman"/>
              </w:rPr>
              <w:t>, Statut Općine i drugi akti</w:t>
            </w:r>
            <w:r>
              <w:rPr>
                <w:rFonts w:ascii="Times New Roman" w:eastAsia="Calibri" w:hAnsi="Times New Roman" w:cs="Times New Roman"/>
              </w:rPr>
              <w:t>.</w:t>
            </w:r>
          </w:p>
        </w:tc>
      </w:tr>
    </w:tbl>
    <w:p w14:paraId="1DA8F829" w14:textId="77777777" w:rsidR="00A720BD" w:rsidRDefault="00A720BD" w:rsidP="00A720BD">
      <w:pPr>
        <w:spacing w:after="0" w:line="240" w:lineRule="auto"/>
        <w:jc w:val="both"/>
        <w:rPr>
          <w:rFonts w:ascii="Times New Roman" w:eastAsia="Calibri" w:hAnsi="Times New Roman" w:cs="Times New Roman"/>
        </w:rPr>
      </w:pPr>
    </w:p>
    <w:p w14:paraId="7644FC0E" w14:textId="77777777" w:rsidR="00A720BD" w:rsidRPr="007D655E" w:rsidRDefault="00A720BD" w:rsidP="00A720BD">
      <w:pPr>
        <w:spacing w:after="0" w:line="240" w:lineRule="auto"/>
        <w:jc w:val="both"/>
        <w:rPr>
          <w:rFonts w:ascii="Times New Roman" w:eastAsia="Calibri" w:hAnsi="Times New Roman" w:cs="Times New Roman"/>
        </w:rPr>
      </w:pPr>
      <w:r w:rsidRPr="00DF186B">
        <w:rPr>
          <w:rFonts w:ascii="Times New Roman" w:eastAsia="Calibri" w:hAnsi="Times New Roman" w:cs="Times New Roman"/>
        </w:rPr>
        <w:t>Navedeni program sastoji se od slijedećih aktivnosti:</w:t>
      </w:r>
    </w:p>
    <w:tbl>
      <w:tblPr>
        <w:tblStyle w:val="Reetkatablice"/>
        <w:tblW w:w="9555" w:type="dxa"/>
        <w:tblLook w:val="04A0" w:firstRow="1" w:lastRow="0" w:firstColumn="1" w:lastColumn="0" w:noHBand="0" w:noVBand="1"/>
      </w:tblPr>
      <w:tblGrid>
        <w:gridCol w:w="1036"/>
        <w:gridCol w:w="3176"/>
        <w:gridCol w:w="1781"/>
        <w:gridCol w:w="1781"/>
        <w:gridCol w:w="1781"/>
      </w:tblGrid>
      <w:tr w:rsidR="00A720BD" w:rsidRPr="007D655E" w14:paraId="3BAA4C4A" w14:textId="77777777" w:rsidTr="00D46B1E">
        <w:trPr>
          <w:trHeight w:val="397"/>
        </w:trPr>
        <w:tc>
          <w:tcPr>
            <w:tcW w:w="1036" w:type="dxa"/>
          </w:tcPr>
          <w:p w14:paraId="4F86AA02" w14:textId="77777777" w:rsidR="00A720BD" w:rsidRPr="007D655E" w:rsidRDefault="00A720BD" w:rsidP="00D46B1E">
            <w:pPr>
              <w:spacing w:line="240" w:lineRule="auto"/>
              <w:jc w:val="center"/>
              <w:rPr>
                <w:rFonts w:ascii="Times New Roman" w:eastAsia="Calibri" w:hAnsi="Times New Roman" w:cs="Times New Roman"/>
                <w:b/>
              </w:rPr>
            </w:pPr>
          </w:p>
        </w:tc>
        <w:tc>
          <w:tcPr>
            <w:tcW w:w="3176" w:type="dxa"/>
            <w:vAlign w:val="center"/>
          </w:tcPr>
          <w:p w14:paraId="7C34F18E" w14:textId="77777777" w:rsidR="00A720BD" w:rsidRPr="007D655E" w:rsidRDefault="00A720BD" w:rsidP="00D46B1E">
            <w:pPr>
              <w:spacing w:line="240" w:lineRule="auto"/>
              <w:jc w:val="center"/>
              <w:rPr>
                <w:rFonts w:ascii="Times New Roman" w:eastAsia="Calibri" w:hAnsi="Times New Roman" w:cs="Times New Roman"/>
                <w:b/>
              </w:rPr>
            </w:pPr>
            <w:r>
              <w:rPr>
                <w:rFonts w:ascii="Times New Roman" w:eastAsia="Calibri" w:hAnsi="Times New Roman" w:cs="Times New Roman"/>
                <w:b/>
              </w:rPr>
              <w:t>Aktivnost</w:t>
            </w:r>
          </w:p>
        </w:tc>
        <w:tc>
          <w:tcPr>
            <w:tcW w:w="1781" w:type="dxa"/>
            <w:tcBorders>
              <w:bottom w:val="single" w:sz="4" w:space="0" w:color="auto"/>
            </w:tcBorders>
            <w:vAlign w:val="center"/>
          </w:tcPr>
          <w:p w14:paraId="1623C4D5" w14:textId="77777777" w:rsidR="00A720BD" w:rsidRPr="007D655E" w:rsidRDefault="00A720BD" w:rsidP="00D46B1E">
            <w:pPr>
              <w:spacing w:line="240" w:lineRule="auto"/>
              <w:jc w:val="center"/>
              <w:rPr>
                <w:rFonts w:ascii="Times New Roman" w:eastAsia="Calibri" w:hAnsi="Times New Roman" w:cs="Times New Roman"/>
                <w:b/>
              </w:rPr>
            </w:pPr>
            <w:r w:rsidRPr="007D655E">
              <w:rPr>
                <w:rFonts w:ascii="Times New Roman" w:eastAsia="Calibri" w:hAnsi="Times New Roman" w:cs="Times New Roman"/>
                <w:b/>
              </w:rPr>
              <w:t>Proračun 20</w:t>
            </w:r>
            <w:r>
              <w:rPr>
                <w:rFonts w:ascii="Times New Roman" w:eastAsia="Calibri" w:hAnsi="Times New Roman" w:cs="Times New Roman"/>
                <w:b/>
              </w:rPr>
              <w:t>24</w:t>
            </w:r>
            <w:r w:rsidRPr="007D655E">
              <w:rPr>
                <w:rFonts w:ascii="Times New Roman" w:eastAsia="Calibri" w:hAnsi="Times New Roman" w:cs="Times New Roman"/>
                <w:b/>
              </w:rPr>
              <w:t>.</w:t>
            </w:r>
          </w:p>
        </w:tc>
        <w:tc>
          <w:tcPr>
            <w:tcW w:w="1781" w:type="dxa"/>
            <w:tcBorders>
              <w:bottom w:val="single" w:sz="4" w:space="0" w:color="auto"/>
            </w:tcBorders>
            <w:vAlign w:val="center"/>
          </w:tcPr>
          <w:p w14:paraId="7542D6BF" w14:textId="77777777" w:rsidR="00A720BD" w:rsidRPr="007D655E" w:rsidRDefault="00A720BD" w:rsidP="00D46B1E">
            <w:pPr>
              <w:spacing w:line="240" w:lineRule="auto"/>
              <w:jc w:val="center"/>
              <w:rPr>
                <w:rFonts w:ascii="Times New Roman" w:eastAsia="Calibri" w:hAnsi="Times New Roman" w:cs="Times New Roman"/>
                <w:b/>
              </w:rPr>
            </w:pPr>
            <w:r w:rsidRPr="007D655E">
              <w:rPr>
                <w:rFonts w:ascii="Times New Roman" w:eastAsia="Calibri" w:hAnsi="Times New Roman" w:cs="Times New Roman"/>
                <w:b/>
              </w:rPr>
              <w:t>Proračun 202</w:t>
            </w:r>
            <w:r>
              <w:rPr>
                <w:rFonts w:ascii="Times New Roman" w:eastAsia="Calibri" w:hAnsi="Times New Roman" w:cs="Times New Roman"/>
                <w:b/>
              </w:rPr>
              <w:t>5</w:t>
            </w:r>
            <w:r w:rsidRPr="007D655E">
              <w:rPr>
                <w:rFonts w:ascii="Times New Roman" w:eastAsia="Calibri" w:hAnsi="Times New Roman" w:cs="Times New Roman"/>
                <w:b/>
              </w:rPr>
              <w:t>.</w:t>
            </w:r>
          </w:p>
        </w:tc>
        <w:tc>
          <w:tcPr>
            <w:tcW w:w="1781" w:type="dxa"/>
            <w:tcBorders>
              <w:bottom w:val="single" w:sz="4" w:space="0" w:color="auto"/>
            </w:tcBorders>
            <w:vAlign w:val="center"/>
          </w:tcPr>
          <w:p w14:paraId="20356682" w14:textId="77777777" w:rsidR="00A720BD" w:rsidRPr="007D655E" w:rsidRDefault="00A720BD" w:rsidP="00D46B1E">
            <w:pPr>
              <w:spacing w:line="240" w:lineRule="auto"/>
              <w:jc w:val="center"/>
              <w:rPr>
                <w:rFonts w:ascii="Times New Roman" w:eastAsia="Calibri" w:hAnsi="Times New Roman" w:cs="Times New Roman"/>
                <w:b/>
              </w:rPr>
            </w:pPr>
            <w:r w:rsidRPr="007D655E">
              <w:rPr>
                <w:rFonts w:ascii="Times New Roman" w:eastAsia="Calibri" w:hAnsi="Times New Roman" w:cs="Times New Roman"/>
                <w:b/>
              </w:rPr>
              <w:t>Proračun 202</w:t>
            </w:r>
            <w:r>
              <w:rPr>
                <w:rFonts w:ascii="Times New Roman" w:eastAsia="Calibri" w:hAnsi="Times New Roman" w:cs="Times New Roman"/>
                <w:b/>
              </w:rPr>
              <w:t>6</w:t>
            </w:r>
            <w:r w:rsidRPr="007D655E">
              <w:rPr>
                <w:rFonts w:ascii="Times New Roman" w:eastAsia="Calibri" w:hAnsi="Times New Roman" w:cs="Times New Roman"/>
                <w:b/>
              </w:rPr>
              <w:t>.</w:t>
            </w:r>
          </w:p>
        </w:tc>
      </w:tr>
      <w:tr w:rsidR="00A720BD" w:rsidRPr="007D655E" w14:paraId="4B2555F3" w14:textId="77777777" w:rsidTr="00D46B1E">
        <w:trPr>
          <w:trHeight w:val="850"/>
        </w:trPr>
        <w:tc>
          <w:tcPr>
            <w:tcW w:w="1036" w:type="dxa"/>
            <w:vAlign w:val="center"/>
          </w:tcPr>
          <w:p w14:paraId="0F3D7C2A" w14:textId="77777777" w:rsidR="00A720BD" w:rsidRPr="007D655E"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A030414</w:t>
            </w:r>
          </w:p>
        </w:tc>
        <w:tc>
          <w:tcPr>
            <w:tcW w:w="3176" w:type="dxa"/>
            <w:vAlign w:val="center"/>
          </w:tcPr>
          <w:p w14:paraId="44D12376" w14:textId="77777777" w:rsidR="00A720BD" w:rsidRPr="007D655E" w:rsidRDefault="00A720BD" w:rsidP="00D46B1E">
            <w:pPr>
              <w:spacing w:line="240" w:lineRule="auto"/>
              <w:jc w:val="both"/>
              <w:rPr>
                <w:rFonts w:ascii="Times New Roman" w:eastAsia="Calibri" w:hAnsi="Times New Roman" w:cs="Times New Roman"/>
              </w:rPr>
            </w:pPr>
            <w:r w:rsidRPr="00DF186B">
              <w:rPr>
                <w:rFonts w:ascii="Times New Roman" w:eastAsia="Calibri" w:hAnsi="Times New Roman" w:cs="Times New Roman"/>
              </w:rPr>
              <w:t>Redovna djelatnost UO za</w:t>
            </w:r>
            <w:r>
              <w:rPr>
                <w:rFonts w:ascii="Times New Roman" w:eastAsia="Calibri" w:hAnsi="Times New Roman" w:cs="Times New Roman"/>
              </w:rPr>
              <w:t xml:space="preserve"> </w:t>
            </w:r>
            <w:r w:rsidRPr="00DF186B">
              <w:rPr>
                <w:rFonts w:ascii="Times New Roman" w:eastAsia="Calibri" w:hAnsi="Times New Roman" w:cs="Times New Roman"/>
              </w:rPr>
              <w:t>komunalni sustav, prostorno planiranje i zaštitu okoliša</w:t>
            </w:r>
          </w:p>
        </w:tc>
        <w:tc>
          <w:tcPr>
            <w:tcW w:w="1781" w:type="dxa"/>
            <w:tcBorders>
              <w:top w:val="single" w:sz="4" w:space="0" w:color="auto"/>
              <w:left w:val="single" w:sz="4" w:space="0" w:color="BFBFBF"/>
              <w:bottom w:val="single" w:sz="4" w:space="0" w:color="auto"/>
              <w:right w:val="single" w:sz="4" w:space="0" w:color="auto"/>
            </w:tcBorders>
            <w:shd w:val="clear" w:color="auto" w:fill="auto"/>
            <w:vAlign w:val="center"/>
          </w:tcPr>
          <w:p w14:paraId="264A354B" w14:textId="77777777" w:rsidR="00A720BD" w:rsidRPr="004D0CC7" w:rsidRDefault="00A720BD" w:rsidP="00D46B1E">
            <w:pPr>
              <w:spacing w:line="240" w:lineRule="auto"/>
              <w:jc w:val="right"/>
              <w:rPr>
                <w:rFonts w:ascii="Times New Roman" w:hAnsi="Times New Roman" w:cs="Times New Roman"/>
                <w:bCs/>
                <w:szCs w:val="18"/>
              </w:rPr>
            </w:pPr>
            <w:r w:rsidRPr="006A4C38">
              <w:rPr>
                <w:rFonts w:ascii="Times New Roman" w:hAnsi="Times New Roman" w:cs="Times New Roman"/>
                <w:bCs/>
                <w:szCs w:val="18"/>
              </w:rPr>
              <w:t xml:space="preserve">186.600 </w:t>
            </w:r>
            <w:r>
              <w:rPr>
                <w:rFonts w:ascii="Times New Roman" w:hAnsi="Times New Roman" w:cs="Times New Roman"/>
                <w:bCs/>
                <w:szCs w:val="18"/>
              </w:rPr>
              <w:t>€</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7EB4668" w14:textId="77777777" w:rsidR="00A720BD" w:rsidRPr="004D0CC7" w:rsidRDefault="00A720BD" w:rsidP="00D46B1E">
            <w:pPr>
              <w:spacing w:line="240" w:lineRule="auto"/>
              <w:jc w:val="right"/>
              <w:rPr>
                <w:rFonts w:ascii="Times New Roman" w:hAnsi="Times New Roman" w:cs="Times New Roman"/>
                <w:bCs/>
                <w:szCs w:val="18"/>
              </w:rPr>
            </w:pPr>
            <w:r w:rsidRPr="006A4C38">
              <w:rPr>
                <w:rFonts w:ascii="Times New Roman" w:hAnsi="Times New Roman" w:cs="Times New Roman"/>
                <w:bCs/>
                <w:szCs w:val="18"/>
              </w:rPr>
              <w:t xml:space="preserve">186.600 </w:t>
            </w:r>
            <w:r>
              <w:rPr>
                <w:rFonts w:ascii="Times New Roman" w:hAnsi="Times New Roman" w:cs="Times New Roman"/>
                <w:bCs/>
                <w:szCs w:val="18"/>
              </w:rPr>
              <w:t>€</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7F8B42F" w14:textId="77777777" w:rsidR="00A720BD" w:rsidRPr="004D0CC7" w:rsidRDefault="00A720BD" w:rsidP="00D46B1E">
            <w:pPr>
              <w:spacing w:line="240" w:lineRule="auto"/>
              <w:jc w:val="right"/>
              <w:rPr>
                <w:rFonts w:ascii="Times New Roman" w:hAnsi="Times New Roman" w:cs="Times New Roman"/>
                <w:bCs/>
                <w:szCs w:val="18"/>
              </w:rPr>
            </w:pPr>
            <w:r w:rsidRPr="006A4C38">
              <w:rPr>
                <w:rFonts w:ascii="Times New Roman" w:hAnsi="Times New Roman" w:cs="Times New Roman"/>
                <w:bCs/>
                <w:szCs w:val="18"/>
              </w:rPr>
              <w:t xml:space="preserve">186.600 </w:t>
            </w:r>
            <w:r>
              <w:rPr>
                <w:rFonts w:ascii="Times New Roman" w:hAnsi="Times New Roman" w:cs="Times New Roman"/>
                <w:bCs/>
                <w:szCs w:val="18"/>
              </w:rPr>
              <w:t>€</w:t>
            </w:r>
          </w:p>
        </w:tc>
      </w:tr>
      <w:tr w:rsidR="00A720BD" w:rsidRPr="007D655E" w14:paraId="52AE3240" w14:textId="77777777" w:rsidTr="00D46B1E">
        <w:trPr>
          <w:trHeight w:val="397"/>
        </w:trPr>
        <w:tc>
          <w:tcPr>
            <w:tcW w:w="1036" w:type="dxa"/>
            <w:vAlign w:val="center"/>
          </w:tcPr>
          <w:p w14:paraId="725F342D"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A030402</w:t>
            </w:r>
          </w:p>
        </w:tc>
        <w:tc>
          <w:tcPr>
            <w:tcW w:w="3176" w:type="dxa"/>
            <w:vAlign w:val="center"/>
          </w:tcPr>
          <w:p w14:paraId="49618793" w14:textId="77777777" w:rsidR="00A720BD" w:rsidRPr="00DF186B" w:rsidRDefault="00A720BD" w:rsidP="00D46B1E">
            <w:pPr>
              <w:spacing w:line="240" w:lineRule="auto"/>
              <w:jc w:val="both"/>
              <w:rPr>
                <w:rFonts w:ascii="Times New Roman" w:eastAsia="Calibri" w:hAnsi="Times New Roman" w:cs="Times New Roman"/>
              </w:rPr>
            </w:pPr>
            <w:r w:rsidRPr="00DF186B">
              <w:rPr>
                <w:rFonts w:ascii="Times New Roman" w:eastAsia="Calibri" w:hAnsi="Times New Roman" w:cs="Times New Roman"/>
              </w:rPr>
              <w:t>Održavanje voznog parka</w:t>
            </w:r>
          </w:p>
        </w:tc>
        <w:tc>
          <w:tcPr>
            <w:tcW w:w="1781" w:type="dxa"/>
            <w:tcBorders>
              <w:top w:val="single" w:sz="4" w:space="0" w:color="auto"/>
            </w:tcBorders>
            <w:vAlign w:val="center"/>
          </w:tcPr>
          <w:p w14:paraId="3D9AFB87" w14:textId="77777777" w:rsidR="00A720BD" w:rsidRPr="00DF186B" w:rsidRDefault="00A720BD" w:rsidP="00D46B1E">
            <w:pPr>
              <w:spacing w:line="240" w:lineRule="auto"/>
              <w:jc w:val="right"/>
              <w:rPr>
                <w:rFonts w:ascii="Times New Roman" w:hAnsi="Times New Roman" w:cs="Times New Roman"/>
              </w:rPr>
            </w:pPr>
            <w:r>
              <w:rPr>
                <w:rFonts w:ascii="Times New Roman" w:hAnsi="Times New Roman" w:cs="Times New Roman"/>
              </w:rPr>
              <w:t>9.000 €</w:t>
            </w:r>
          </w:p>
        </w:tc>
        <w:tc>
          <w:tcPr>
            <w:tcW w:w="1781" w:type="dxa"/>
            <w:tcBorders>
              <w:top w:val="single" w:sz="4" w:space="0" w:color="auto"/>
            </w:tcBorders>
            <w:vAlign w:val="center"/>
          </w:tcPr>
          <w:p w14:paraId="7DB03DCF" w14:textId="77777777" w:rsidR="00A720BD" w:rsidRPr="00DF186B" w:rsidRDefault="00A720BD" w:rsidP="00D46B1E">
            <w:pPr>
              <w:spacing w:line="240" w:lineRule="auto"/>
              <w:jc w:val="right"/>
              <w:rPr>
                <w:rFonts w:ascii="Times New Roman" w:hAnsi="Times New Roman" w:cs="Times New Roman"/>
              </w:rPr>
            </w:pPr>
            <w:r>
              <w:rPr>
                <w:rFonts w:ascii="Times New Roman" w:hAnsi="Times New Roman" w:cs="Times New Roman"/>
              </w:rPr>
              <w:t>9.000 €</w:t>
            </w:r>
          </w:p>
        </w:tc>
        <w:tc>
          <w:tcPr>
            <w:tcW w:w="1781" w:type="dxa"/>
            <w:tcBorders>
              <w:top w:val="single" w:sz="4" w:space="0" w:color="auto"/>
            </w:tcBorders>
            <w:vAlign w:val="center"/>
          </w:tcPr>
          <w:p w14:paraId="6D40313F" w14:textId="77777777" w:rsidR="00A720BD" w:rsidRPr="00DF186B" w:rsidRDefault="00A720BD" w:rsidP="00D46B1E">
            <w:pPr>
              <w:spacing w:line="240" w:lineRule="auto"/>
              <w:jc w:val="right"/>
              <w:rPr>
                <w:rFonts w:ascii="Times New Roman" w:hAnsi="Times New Roman" w:cs="Times New Roman"/>
              </w:rPr>
            </w:pPr>
            <w:r>
              <w:rPr>
                <w:rFonts w:ascii="Times New Roman" w:hAnsi="Times New Roman" w:cs="Times New Roman"/>
              </w:rPr>
              <w:t>9.000 €</w:t>
            </w:r>
          </w:p>
        </w:tc>
      </w:tr>
      <w:tr w:rsidR="00A720BD" w:rsidRPr="007D655E" w14:paraId="38D472FF" w14:textId="77777777" w:rsidTr="00D46B1E">
        <w:trPr>
          <w:trHeight w:val="397"/>
        </w:trPr>
        <w:tc>
          <w:tcPr>
            <w:tcW w:w="1036" w:type="dxa"/>
            <w:vAlign w:val="center"/>
          </w:tcPr>
          <w:p w14:paraId="7FCA9E88" w14:textId="77777777" w:rsidR="00A720BD" w:rsidRDefault="00A720BD" w:rsidP="00D46B1E">
            <w:pPr>
              <w:spacing w:line="240" w:lineRule="auto"/>
              <w:jc w:val="center"/>
              <w:rPr>
                <w:rFonts w:ascii="Times New Roman" w:eastAsia="Calibri" w:hAnsi="Times New Roman" w:cs="Times New Roman"/>
              </w:rPr>
            </w:pPr>
            <w:r w:rsidRPr="00DF186B">
              <w:rPr>
                <w:rFonts w:ascii="Times New Roman" w:eastAsia="Calibri" w:hAnsi="Times New Roman" w:cs="Times New Roman"/>
              </w:rPr>
              <w:t>A030403</w:t>
            </w:r>
          </w:p>
        </w:tc>
        <w:tc>
          <w:tcPr>
            <w:tcW w:w="3176" w:type="dxa"/>
            <w:vAlign w:val="center"/>
          </w:tcPr>
          <w:p w14:paraId="1B30CD15" w14:textId="77777777" w:rsidR="00A720BD" w:rsidRPr="00DF186B" w:rsidRDefault="00A720BD" w:rsidP="00D46B1E">
            <w:pPr>
              <w:spacing w:line="240" w:lineRule="auto"/>
              <w:jc w:val="both"/>
              <w:rPr>
                <w:rFonts w:ascii="Times New Roman" w:eastAsia="Calibri" w:hAnsi="Times New Roman" w:cs="Times New Roman"/>
              </w:rPr>
            </w:pPr>
            <w:r w:rsidRPr="00DF186B">
              <w:rPr>
                <w:rFonts w:ascii="Times New Roman" w:eastAsia="Calibri" w:hAnsi="Times New Roman" w:cs="Times New Roman"/>
              </w:rPr>
              <w:t>Održavanje postrojenja i opreme</w:t>
            </w:r>
          </w:p>
        </w:tc>
        <w:tc>
          <w:tcPr>
            <w:tcW w:w="1781" w:type="dxa"/>
            <w:vAlign w:val="center"/>
          </w:tcPr>
          <w:p w14:paraId="3A3853E7" w14:textId="77777777" w:rsidR="00A720BD" w:rsidRPr="001C022F" w:rsidRDefault="00A720BD" w:rsidP="00D46B1E">
            <w:pPr>
              <w:spacing w:line="240" w:lineRule="auto"/>
              <w:jc w:val="right"/>
              <w:rPr>
                <w:rFonts w:ascii="Times New Roman" w:hAnsi="Times New Roman" w:cs="Times New Roman"/>
              </w:rPr>
            </w:pPr>
            <w:r>
              <w:rPr>
                <w:rFonts w:ascii="Times New Roman" w:hAnsi="Times New Roman" w:cs="Times New Roman"/>
              </w:rPr>
              <w:t>8.500 €</w:t>
            </w:r>
          </w:p>
        </w:tc>
        <w:tc>
          <w:tcPr>
            <w:tcW w:w="1781" w:type="dxa"/>
            <w:vAlign w:val="center"/>
          </w:tcPr>
          <w:p w14:paraId="1DF7A461" w14:textId="77777777" w:rsidR="00A720BD" w:rsidRPr="001C022F" w:rsidRDefault="00A720BD" w:rsidP="00D46B1E">
            <w:pPr>
              <w:spacing w:line="240" w:lineRule="auto"/>
              <w:jc w:val="right"/>
              <w:rPr>
                <w:rFonts w:ascii="Times New Roman" w:hAnsi="Times New Roman" w:cs="Times New Roman"/>
              </w:rPr>
            </w:pPr>
            <w:r>
              <w:rPr>
                <w:rFonts w:ascii="Times New Roman" w:hAnsi="Times New Roman" w:cs="Times New Roman"/>
              </w:rPr>
              <w:t>8.500 €</w:t>
            </w:r>
          </w:p>
        </w:tc>
        <w:tc>
          <w:tcPr>
            <w:tcW w:w="1781" w:type="dxa"/>
            <w:vAlign w:val="center"/>
          </w:tcPr>
          <w:p w14:paraId="4069E073" w14:textId="77777777" w:rsidR="00A720BD" w:rsidRPr="001C022F" w:rsidRDefault="00A720BD" w:rsidP="00D46B1E">
            <w:pPr>
              <w:spacing w:line="240" w:lineRule="auto"/>
              <w:jc w:val="right"/>
              <w:rPr>
                <w:rFonts w:ascii="Times New Roman" w:hAnsi="Times New Roman" w:cs="Times New Roman"/>
              </w:rPr>
            </w:pPr>
            <w:r>
              <w:rPr>
                <w:rFonts w:ascii="Times New Roman" w:hAnsi="Times New Roman" w:cs="Times New Roman"/>
              </w:rPr>
              <w:t>8.500 €</w:t>
            </w:r>
          </w:p>
        </w:tc>
      </w:tr>
      <w:tr w:rsidR="00A720BD" w:rsidRPr="007D655E" w14:paraId="07629F59" w14:textId="77777777" w:rsidTr="00D46B1E">
        <w:trPr>
          <w:trHeight w:val="397"/>
        </w:trPr>
        <w:tc>
          <w:tcPr>
            <w:tcW w:w="1036" w:type="dxa"/>
            <w:vAlign w:val="center"/>
          </w:tcPr>
          <w:p w14:paraId="494C6499" w14:textId="77777777" w:rsidR="00A720BD" w:rsidRDefault="00A720BD" w:rsidP="00D46B1E">
            <w:pPr>
              <w:spacing w:line="240" w:lineRule="auto"/>
              <w:jc w:val="center"/>
              <w:rPr>
                <w:rFonts w:ascii="Times New Roman" w:eastAsia="Calibri" w:hAnsi="Times New Roman" w:cs="Times New Roman"/>
              </w:rPr>
            </w:pPr>
            <w:r w:rsidRPr="00DF186B">
              <w:rPr>
                <w:rFonts w:ascii="Times New Roman" w:eastAsia="Calibri" w:hAnsi="Times New Roman" w:cs="Times New Roman"/>
              </w:rPr>
              <w:t>A030407</w:t>
            </w:r>
          </w:p>
        </w:tc>
        <w:tc>
          <w:tcPr>
            <w:tcW w:w="3176" w:type="dxa"/>
            <w:vAlign w:val="center"/>
          </w:tcPr>
          <w:p w14:paraId="12BC11C2" w14:textId="77777777" w:rsidR="00A720BD" w:rsidRPr="00DF186B" w:rsidRDefault="00A720BD" w:rsidP="00D46B1E">
            <w:pPr>
              <w:spacing w:line="240" w:lineRule="auto"/>
              <w:jc w:val="both"/>
              <w:rPr>
                <w:rFonts w:ascii="Times New Roman" w:eastAsia="Calibri" w:hAnsi="Times New Roman" w:cs="Times New Roman"/>
              </w:rPr>
            </w:pPr>
            <w:r w:rsidRPr="00DF186B">
              <w:rPr>
                <w:rFonts w:ascii="Times New Roman" w:eastAsia="Calibri" w:hAnsi="Times New Roman" w:cs="Times New Roman"/>
              </w:rPr>
              <w:t>Prometno – komunalno redarstvo</w:t>
            </w:r>
          </w:p>
        </w:tc>
        <w:tc>
          <w:tcPr>
            <w:tcW w:w="1781" w:type="dxa"/>
            <w:vAlign w:val="center"/>
          </w:tcPr>
          <w:p w14:paraId="54020097" w14:textId="77777777" w:rsidR="00A720BD" w:rsidRPr="001C022F" w:rsidRDefault="00A720BD" w:rsidP="00D46B1E">
            <w:pPr>
              <w:spacing w:line="240" w:lineRule="auto"/>
              <w:jc w:val="right"/>
              <w:rPr>
                <w:rFonts w:ascii="Times New Roman" w:hAnsi="Times New Roman" w:cs="Times New Roman"/>
              </w:rPr>
            </w:pPr>
            <w:r w:rsidRPr="00FB6765">
              <w:rPr>
                <w:rFonts w:ascii="Times New Roman" w:hAnsi="Times New Roman" w:cs="Times New Roman"/>
              </w:rPr>
              <w:t>28.000</w:t>
            </w:r>
            <w:r>
              <w:rPr>
                <w:rFonts w:ascii="Times New Roman" w:hAnsi="Times New Roman" w:cs="Times New Roman"/>
              </w:rPr>
              <w:t xml:space="preserve"> €</w:t>
            </w:r>
          </w:p>
        </w:tc>
        <w:tc>
          <w:tcPr>
            <w:tcW w:w="1781" w:type="dxa"/>
            <w:vAlign w:val="center"/>
          </w:tcPr>
          <w:p w14:paraId="6BDD74C6" w14:textId="77777777" w:rsidR="00A720BD" w:rsidRPr="001C022F" w:rsidRDefault="00A720BD" w:rsidP="00D46B1E">
            <w:pPr>
              <w:spacing w:line="240" w:lineRule="auto"/>
              <w:jc w:val="right"/>
              <w:rPr>
                <w:rFonts w:ascii="Times New Roman" w:hAnsi="Times New Roman" w:cs="Times New Roman"/>
              </w:rPr>
            </w:pPr>
            <w:r>
              <w:rPr>
                <w:rFonts w:ascii="Times New Roman" w:hAnsi="Times New Roman" w:cs="Times New Roman"/>
              </w:rPr>
              <w:t>28.000 €</w:t>
            </w:r>
          </w:p>
        </w:tc>
        <w:tc>
          <w:tcPr>
            <w:tcW w:w="1781" w:type="dxa"/>
            <w:vAlign w:val="center"/>
          </w:tcPr>
          <w:p w14:paraId="29D5BA8E" w14:textId="77777777" w:rsidR="00A720BD" w:rsidRPr="001C022F" w:rsidRDefault="00A720BD" w:rsidP="00D46B1E">
            <w:pPr>
              <w:spacing w:line="240" w:lineRule="auto"/>
              <w:jc w:val="right"/>
              <w:rPr>
                <w:rFonts w:ascii="Times New Roman" w:hAnsi="Times New Roman" w:cs="Times New Roman"/>
              </w:rPr>
            </w:pPr>
            <w:r>
              <w:rPr>
                <w:rFonts w:ascii="Times New Roman" w:hAnsi="Times New Roman" w:cs="Times New Roman"/>
              </w:rPr>
              <w:t>28.000 €</w:t>
            </w:r>
          </w:p>
        </w:tc>
      </w:tr>
    </w:tbl>
    <w:p w14:paraId="6D87D0ED" w14:textId="77777777" w:rsidR="00A720BD" w:rsidRDefault="00A720BD" w:rsidP="00A720BD">
      <w:pPr>
        <w:spacing w:after="0" w:line="240" w:lineRule="auto"/>
        <w:ind w:firstLine="708"/>
        <w:jc w:val="both"/>
        <w:rPr>
          <w:rFonts w:ascii="Times New Roman" w:eastAsia="Calibri" w:hAnsi="Times New Roman" w:cs="Times New Roman"/>
          <w:bCs/>
        </w:rPr>
      </w:pPr>
    </w:p>
    <w:tbl>
      <w:tblPr>
        <w:tblStyle w:val="Reetkatablice"/>
        <w:tblW w:w="9634" w:type="dxa"/>
        <w:tblLook w:val="04A0" w:firstRow="1" w:lastRow="0" w:firstColumn="1" w:lastColumn="0" w:noHBand="0" w:noVBand="1"/>
      </w:tblPr>
      <w:tblGrid>
        <w:gridCol w:w="2830"/>
        <w:gridCol w:w="6804"/>
      </w:tblGrid>
      <w:tr w:rsidR="00A720BD" w14:paraId="49DB0EAA" w14:textId="77777777" w:rsidTr="00D46B1E">
        <w:tc>
          <w:tcPr>
            <w:tcW w:w="2830" w:type="dxa"/>
            <w:vAlign w:val="center"/>
          </w:tcPr>
          <w:p w14:paraId="0E670BC3"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CILJ PROGRAMA</w:t>
            </w:r>
          </w:p>
        </w:tc>
        <w:tc>
          <w:tcPr>
            <w:tcW w:w="6804" w:type="dxa"/>
          </w:tcPr>
          <w:p w14:paraId="223AEE77" w14:textId="77777777" w:rsidR="00A720BD" w:rsidRDefault="00A720BD" w:rsidP="00D46B1E">
            <w:pPr>
              <w:spacing w:line="240" w:lineRule="auto"/>
              <w:jc w:val="both"/>
              <w:rPr>
                <w:rFonts w:ascii="Times New Roman" w:eastAsia="Calibri" w:hAnsi="Times New Roman" w:cs="Times New Roman"/>
              </w:rPr>
            </w:pPr>
            <w:r w:rsidRPr="00B06EC2">
              <w:rPr>
                <w:rFonts w:ascii="Times New Roman" w:eastAsia="Calibri" w:hAnsi="Times New Roman" w:cs="Times New Roman"/>
              </w:rPr>
              <w:t>Osigurati sredstva za redovno obavljanje poslova iz nadležnosti upravnog odjela. Omogućiti funkcioniranje odjela radi obavljanja poslova koji se odnose na prostorno i urbanističko planiranje, zaštitu i unapređenje prirodnog okoliša, zaštitu zraka i voda</w:t>
            </w:r>
            <w:r>
              <w:rPr>
                <w:rFonts w:ascii="Times New Roman" w:eastAsia="Calibri" w:hAnsi="Times New Roman" w:cs="Times New Roman"/>
              </w:rPr>
              <w:t>,</w:t>
            </w:r>
            <w:r w:rsidRPr="00B06EC2">
              <w:rPr>
                <w:rFonts w:ascii="Times New Roman" w:eastAsia="Calibri" w:hAnsi="Times New Roman" w:cs="Times New Roman"/>
              </w:rPr>
              <w:t xml:space="preserve"> uređenje komunalnog gospodarstva</w:t>
            </w:r>
            <w:r>
              <w:rPr>
                <w:rFonts w:ascii="Times New Roman" w:eastAsia="Calibri" w:hAnsi="Times New Roman" w:cs="Times New Roman"/>
              </w:rPr>
              <w:t xml:space="preserve"> </w:t>
            </w:r>
            <w:r w:rsidRPr="00B06EC2">
              <w:rPr>
                <w:rFonts w:ascii="Times New Roman" w:eastAsia="Calibri" w:hAnsi="Times New Roman" w:cs="Times New Roman"/>
              </w:rPr>
              <w:t>i gospodarenja općinskim nekretninama.</w:t>
            </w:r>
          </w:p>
        </w:tc>
      </w:tr>
      <w:tr w:rsidR="00A720BD" w14:paraId="081F587A" w14:textId="77777777" w:rsidTr="00D46B1E">
        <w:tc>
          <w:tcPr>
            <w:tcW w:w="2830" w:type="dxa"/>
          </w:tcPr>
          <w:p w14:paraId="73CE7BE0"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804" w:type="dxa"/>
            <w:vAlign w:val="center"/>
          </w:tcPr>
          <w:p w14:paraId="537344B3" w14:textId="77777777" w:rsidR="00A720BD" w:rsidRDefault="00A720BD" w:rsidP="00D46B1E">
            <w:pPr>
              <w:spacing w:line="240" w:lineRule="auto"/>
              <w:jc w:val="both"/>
              <w:rPr>
                <w:rFonts w:ascii="Times New Roman" w:eastAsia="Calibri" w:hAnsi="Times New Roman" w:cs="Times New Roman"/>
              </w:rPr>
            </w:pPr>
            <w:r w:rsidRPr="00B06EC2">
              <w:rPr>
                <w:rFonts w:ascii="Times New Roman" w:eastAsia="Calibri" w:hAnsi="Times New Roman" w:cs="Times New Roman"/>
              </w:rPr>
              <w:t xml:space="preserve">Program realiziraju službenici i </w:t>
            </w:r>
            <w:r>
              <w:rPr>
                <w:rFonts w:ascii="Times New Roman" w:eastAsia="Calibri" w:hAnsi="Times New Roman" w:cs="Times New Roman"/>
              </w:rPr>
              <w:t xml:space="preserve">namještenici u okviru poslova i </w:t>
            </w:r>
            <w:r w:rsidRPr="00B06EC2">
              <w:rPr>
                <w:rFonts w:ascii="Times New Roman" w:eastAsia="Calibri" w:hAnsi="Times New Roman" w:cs="Times New Roman"/>
              </w:rPr>
              <w:t>zadataka radnih mjesta na koje su raspoređeni.</w:t>
            </w:r>
          </w:p>
        </w:tc>
      </w:tr>
      <w:tr w:rsidR="00A720BD" w14:paraId="564D7C9D" w14:textId="77777777" w:rsidTr="00D46B1E">
        <w:tc>
          <w:tcPr>
            <w:tcW w:w="2830" w:type="dxa"/>
            <w:vAlign w:val="center"/>
          </w:tcPr>
          <w:p w14:paraId="359204CE" w14:textId="77777777" w:rsidR="00A720BD" w:rsidRDefault="00A720BD" w:rsidP="00D46B1E">
            <w:pPr>
              <w:spacing w:line="240" w:lineRule="auto"/>
              <w:rPr>
                <w:rFonts w:ascii="Times New Roman" w:eastAsia="Calibri" w:hAnsi="Times New Roman" w:cs="Times New Roman"/>
              </w:rPr>
            </w:pPr>
            <w:r w:rsidRPr="00B06EC2">
              <w:rPr>
                <w:rFonts w:ascii="Times New Roman" w:eastAsia="Calibri" w:hAnsi="Times New Roman" w:cs="Times New Roman"/>
              </w:rPr>
              <w:t>POKAZATELJI USPJEŠNOSTI</w:t>
            </w:r>
          </w:p>
        </w:tc>
        <w:tc>
          <w:tcPr>
            <w:tcW w:w="6804" w:type="dxa"/>
          </w:tcPr>
          <w:p w14:paraId="3DCF2D6D" w14:textId="77777777" w:rsidR="00A720BD" w:rsidRDefault="00A720BD" w:rsidP="00D46B1E">
            <w:pPr>
              <w:spacing w:after="0" w:line="240" w:lineRule="auto"/>
              <w:jc w:val="both"/>
              <w:rPr>
                <w:rFonts w:ascii="Times New Roman" w:eastAsia="Calibri" w:hAnsi="Times New Roman" w:cs="Times New Roman"/>
              </w:rPr>
            </w:pPr>
            <w:r w:rsidRPr="00B06EC2">
              <w:rPr>
                <w:rFonts w:ascii="Times New Roman" w:eastAsia="Calibri" w:hAnsi="Times New Roman" w:cs="Times New Roman"/>
              </w:rPr>
              <w:t xml:space="preserve">1. Pravovremeno doneseni akti  </w:t>
            </w:r>
          </w:p>
          <w:p w14:paraId="500E793A" w14:textId="77777777" w:rsidR="00A720BD" w:rsidRDefault="00A720BD" w:rsidP="00D46B1E">
            <w:pPr>
              <w:spacing w:after="0" w:line="240" w:lineRule="auto"/>
              <w:jc w:val="both"/>
              <w:rPr>
                <w:rFonts w:ascii="Times New Roman" w:eastAsia="Calibri" w:hAnsi="Times New Roman" w:cs="Times New Roman"/>
              </w:rPr>
            </w:pPr>
            <w:r w:rsidRPr="00B06EC2">
              <w:rPr>
                <w:rFonts w:ascii="Times New Roman" w:eastAsia="Calibri" w:hAnsi="Times New Roman" w:cs="Times New Roman"/>
              </w:rPr>
              <w:t>2. Pravovremeno obavljanje djelatnosti iz nadležnosti</w:t>
            </w:r>
            <w:r>
              <w:rPr>
                <w:rFonts w:ascii="Times New Roman" w:eastAsia="Calibri" w:hAnsi="Times New Roman" w:cs="Times New Roman"/>
              </w:rPr>
              <w:t xml:space="preserve"> </w:t>
            </w:r>
            <w:r w:rsidRPr="00B06EC2">
              <w:rPr>
                <w:rFonts w:ascii="Times New Roman" w:eastAsia="Calibri" w:hAnsi="Times New Roman" w:cs="Times New Roman"/>
              </w:rPr>
              <w:t xml:space="preserve">tijela  </w:t>
            </w:r>
          </w:p>
        </w:tc>
      </w:tr>
      <w:tr w:rsidR="00A720BD" w14:paraId="598BFA4E" w14:textId="77777777" w:rsidTr="00D46B1E">
        <w:tc>
          <w:tcPr>
            <w:tcW w:w="2830" w:type="dxa"/>
            <w:vAlign w:val="center"/>
          </w:tcPr>
          <w:p w14:paraId="75B26501" w14:textId="77777777" w:rsidR="00A720BD" w:rsidRDefault="00A720BD" w:rsidP="00D46B1E">
            <w:pPr>
              <w:spacing w:line="240" w:lineRule="auto"/>
              <w:rPr>
                <w:rFonts w:ascii="Times New Roman" w:eastAsia="Calibri" w:hAnsi="Times New Roman" w:cs="Times New Roman"/>
              </w:rPr>
            </w:pPr>
            <w:r w:rsidRPr="00B06EC2">
              <w:rPr>
                <w:rFonts w:ascii="Times New Roman" w:eastAsia="Calibri" w:hAnsi="Times New Roman" w:cs="Times New Roman"/>
              </w:rPr>
              <w:t>PROCJENA NEPREDVIĐENIH RASHODA</w:t>
            </w:r>
          </w:p>
        </w:tc>
        <w:tc>
          <w:tcPr>
            <w:tcW w:w="6804" w:type="dxa"/>
          </w:tcPr>
          <w:p w14:paraId="57D9CCA0" w14:textId="77777777" w:rsidR="00A720BD" w:rsidRDefault="00A720BD" w:rsidP="00D46B1E">
            <w:pPr>
              <w:spacing w:line="240" w:lineRule="auto"/>
              <w:jc w:val="both"/>
              <w:rPr>
                <w:rFonts w:ascii="Times New Roman" w:eastAsia="Calibri" w:hAnsi="Times New Roman" w:cs="Times New Roman"/>
              </w:rPr>
            </w:pPr>
            <w:r w:rsidRPr="00B06EC2">
              <w:rPr>
                <w:rFonts w:ascii="Times New Roman" w:eastAsia="Calibri" w:hAnsi="Times New Roman" w:cs="Times New Roman"/>
              </w:rPr>
              <w:t>Nepredviđeni rizici su poremećaji u ostvarenju prihoda proračuna planiranih za ovu namjenu, a što će se rješavati izradom izmjene programa.</w:t>
            </w:r>
            <w:r>
              <w:rPr>
                <w:rFonts w:ascii="Times New Roman" w:eastAsia="Calibri" w:hAnsi="Times New Roman" w:cs="Times New Roman"/>
              </w:rPr>
              <w:t xml:space="preserve"> </w:t>
            </w:r>
            <w:r w:rsidRPr="00B06EC2">
              <w:rPr>
                <w:rFonts w:ascii="Times New Roman" w:eastAsia="Calibri" w:hAnsi="Times New Roman" w:cs="Times New Roman"/>
              </w:rPr>
              <w:t>Ne očekuju se posebni nepredviđeni rizici koji bi mogli</w:t>
            </w:r>
            <w:r>
              <w:rPr>
                <w:rFonts w:ascii="Times New Roman" w:eastAsia="Calibri" w:hAnsi="Times New Roman" w:cs="Times New Roman"/>
              </w:rPr>
              <w:t xml:space="preserve"> </w:t>
            </w:r>
            <w:r w:rsidRPr="00B06EC2">
              <w:rPr>
                <w:rFonts w:ascii="Times New Roman" w:eastAsia="Calibri" w:hAnsi="Times New Roman" w:cs="Times New Roman"/>
              </w:rPr>
              <w:t>dovesti do dodatnih troškova na realizaciji programa.</w:t>
            </w:r>
          </w:p>
        </w:tc>
      </w:tr>
    </w:tbl>
    <w:p w14:paraId="6A0E568E" w14:textId="77777777" w:rsidR="00A720BD" w:rsidRDefault="00A720BD" w:rsidP="00A720BD">
      <w:pPr>
        <w:spacing w:line="240" w:lineRule="auto"/>
        <w:rPr>
          <w:rFonts w:ascii="Times New Roman" w:eastAsia="Calibri" w:hAnsi="Times New Roman" w:cs="Times New Roman"/>
          <w:sz w:val="24"/>
          <w:szCs w:val="24"/>
        </w:rPr>
      </w:pPr>
    </w:p>
    <w:p w14:paraId="431B65B8" w14:textId="77777777" w:rsidR="00A720BD" w:rsidRDefault="00A720BD" w:rsidP="00A720BD">
      <w:pPr>
        <w:spacing w:after="0" w:line="240" w:lineRule="auto"/>
        <w:jc w:val="both"/>
        <w:rPr>
          <w:rFonts w:ascii="Times New Roman" w:eastAsia="Calibri" w:hAnsi="Times New Roman" w:cs="Times New Roman"/>
          <w:b/>
          <w:sz w:val="24"/>
          <w:szCs w:val="24"/>
        </w:rPr>
      </w:pPr>
    </w:p>
    <w:p w14:paraId="0D1A1F69" w14:textId="77777777" w:rsidR="00A720BD" w:rsidRDefault="00A720BD" w:rsidP="00A720BD">
      <w:pPr>
        <w:spacing w:after="0" w:line="240" w:lineRule="auto"/>
        <w:jc w:val="both"/>
        <w:rPr>
          <w:rFonts w:ascii="Times New Roman" w:eastAsia="Calibri" w:hAnsi="Times New Roman" w:cs="Times New Roman"/>
          <w:b/>
          <w:sz w:val="24"/>
          <w:szCs w:val="24"/>
        </w:rPr>
      </w:pPr>
    </w:p>
    <w:p w14:paraId="3E33B146" w14:textId="77777777" w:rsidR="00A720BD" w:rsidRDefault="00A720BD" w:rsidP="00A720BD">
      <w:pPr>
        <w:spacing w:after="0" w:line="240" w:lineRule="auto"/>
        <w:jc w:val="both"/>
        <w:rPr>
          <w:rFonts w:ascii="Times New Roman" w:eastAsia="Calibri" w:hAnsi="Times New Roman" w:cs="Times New Roman"/>
          <w:b/>
          <w:sz w:val="24"/>
          <w:szCs w:val="24"/>
        </w:rPr>
      </w:pPr>
    </w:p>
    <w:p w14:paraId="602491C3" w14:textId="77777777" w:rsidR="00A720BD" w:rsidRDefault="00A720BD" w:rsidP="00A720BD">
      <w:pPr>
        <w:spacing w:after="0" w:line="240" w:lineRule="auto"/>
        <w:jc w:val="both"/>
        <w:rPr>
          <w:rFonts w:ascii="Times New Roman" w:eastAsia="Calibri" w:hAnsi="Times New Roman" w:cs="Times New Roman"/>
          <w:b/>
          <w:sz w:val="24"/>
          <w:szCs w:val="24"/>
        </w:rPr>
      </w:pPr>
    </w:p>
    <w:p w14:paraId="75F8BCAE" w14:textId="77777777" w:rsidR="00A720BD" w:rsidRDefault="00A720BD" w:rsidP="00A720BD">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26B4D0E" w14:textId="77777777" w:rsidR="00A720BD" w:rsidRPr="007D1044" w:rsidRDefault="00A720BD" w:rsidP="00A720BD">
      <w:pPr>
        <w:spacing w:after="0" w:line="240" w:lineRule="auto"/>
        <w:jc w:val="both"/>
        <w:rPr>
          <w:rFonts w:ascii="Times New Roman" w:eastAsia="Calibri" w:hAnsi="Times New Roman" w:cs="Times New Roman"/>
          <w:b/>
          <w:sz w:val="24"/>
          <w:szCs w:val="24"/>
        </w:rPr>
      </w:pPr>
      <w:r w:rsidRPr="007D1044">
        <w:rPr>
          <w:rFonts w:ascii="Times New Roman" w:eastAsia="Calibri" w:hAnsi="Times New Roman" w:cs="Times New Roman"/>
          <w:b/>
          <w:sz w:val="24"/>
          <w:szCs w:val="24"/>
        </w:rPr>
        <w:lastRenderedPageBreak/>
        <w:t>PROGRAM (0913): KAPITALNA ULAGANJA U OBJEKTE U ZDRAVSTVU I SOCIJALNOJ SKRBI</w:t>
      </w:r>
    </w:p>
    <w:p w14:paraId="4977F704" w14:textId="77777777" w:rsidR="00A720BD" w:rsidRDefault="00A720BD" w:rsidP="00A720BD">
      <w:pPr>
        <w:spacing w:after="0" w:line="240" w:lineRule="auto"/>
        <w:jc w:val="both"/>
        <w:rPr>
          <w:rFonts w:ascii="Times New Roman" w:eastAsia="Calibri" w:hAnsi="Times New Roman" w:cs="Times New Roman"/>
          <w:sz w:val="24"/>
          <w:szCs w:val="24"/>
        </w:rPr>
      </w:pPr>
    </w:p>
    <w:tbl>
      <w:tblPr>
        <w:tblStyle w:val="Reetkatablice"/>
        <w:tblW w:w="9634" w:type="dxa"/>
        <w:tblLook w:val="04A0" w:firstRow="1" w:lastRow="0" w:firstColumn="1" w:lastColumn="0" w:noHBand="0" w:noVBand="1"/>
      </w:tblPr>
      <w:tblGrid>
        <w:gridCol w:w="2547"/>
        <w:gridCol w:w="7087"/>
      </w:tblGrid>
      <w:tr w:rsidR="00A720BD" w14:paraId="6E4B5D3C" w14:textId="77777777" w:rsidTr="00D46B1E">
        <w:trPr>
          <w:trHeight w:val="454"/>
        </w:trPr>
        <w:tc>
          <w:tcPr>
            <w:tcW w:w="2547" w:type="dxa"/>
            <w:vAlign w:val="center"/>
          </w:tcPr>
          <w:p w14:paraId="1A4C21A2"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7087" w:type="dxa"/>
            <w:vAlign w:val="center"/>
          </w:tcPr>
          <w:p w14:paraId="75B2FAC5"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 xml:space="preserve">Program obuhvaća </w:t>
            </w:r>
            <w:r w:rsidRPr="00532C06">
              <w:rPr>
                <w:rFonts w:ascii="Times New Roman" w:eastAsia="Calibri" w:hAnsi="Times New Roman" w:cs="Times New Roman"/>
              </w:rPr>
              <w:t>aktivnost koj</w:t>
            </w:r>
            <w:r>
              <w:rPr>
                <w:rFonts w:ascii="Times New Roman" w:eastAsia="Calibri" w:hAnsi="Times New Roman" w:cs="Times New Roman"/>
              </w:rPr>
              <w:t>om</w:t>
            </w:r>
            <w:r w:rsidRPr="00532C06">
              <w:rPr>
                <w:rFonts w:ascii="Times New Roman" w:eastAsia="Calibri" w:hAnsi="Times New Roman" w:cs="Times New Roman"/>
              </w:rPr>
              <w:t xml:space="preserve"> se osigurava</w:t>
            </w:r>
            <w:r>
              <w:rPr>
                <w:rFonts w:ascii="Times New Roman" w:eastAsia="Calibri" w:hAnsi="Times New Roman" w:cs="Times New Roman"/>
              </w:rPr>
              <w:t>ju</w:t>
            </w:r>
            <w:r w:rsidRPr="00532C06">
              <w:rPr>
                <w:rFonts w:ascii="Times New Roman" w:eastAsia="Calibri" w:hAnsi="Times New Roman" w:cs="Times New Roman"/>
              </w:rPr>
              <w:t xml:space="preserve"> sredstva za </w:t>
            </w:r>
            <w:r>
              <w:rPr>
                <w:rFonts w:ascii="Times New Roman" w:eastAsia="Calibri" w:hAnsi="Times New Roman" w:cs="Times New Roman"/>
              </w:rPr>
              <w:t xml:space="preserve">stvaranje preduvjeta za izgradnju Doma za starije i nemoćne osobe u Kostreni na osnovu ishođene građevinske dozvole. </w:t>
            </w:r>
          </w:p>
        </w:tc>
      </w:tr>
      <w:tr w:rsidR="00A720BD" w14:paraId="5E5C991E" w14:textId="77777777" w:rsidTr="00D46B1E">
        <w:trPr>
          <w:trHeight w:val="454"/>
        </w:trPr>
        <w:tc>
          <w:tcPr>
            <w:tcW w:w="2547" w:type="dxa"/>
            <w:vAlign w:val="center"/>
          </w:tcPr>
          <w:p w14:paraId="5C44C8CC"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7087" w:type="dxa"/>
            <w:vAlign w:val="center"/>
          </w:tcPr>
          <w:p w14:paraId="55D819A4" w14:textId="77777777" w:rsidR="00A720BD" w:rsidRDefault="00A720BD" w:rsidP="00D46B1E">
            <w:pPr>
              <w:spacing w:line="240" w:lineRule="auto"/>
              <w:jc w:val="both"/>
              <w:rPr>
                <w:rFonts w:ascii="Times New Roman" w:eastAsia="Calibri" w:hAnsi="Times New Roman" w:cs="Times New Roman"/>
              </w:rPr>
            </w:pPr>
            <w:r w:rsidRPr="00D735D0">
              <w:rPr>
                <w:rFonts w:ascii="Times New Roman" w:eastAsia="Calibri" w:hAnsi="Times New Roman" w:cs="Times New Roman"/>
              </w:rPr>
              <w:t>Zakon o lokalnoj i područnoj (regionalnoj) samoupravi (NN 33/01, 60/01, 129/05, 109/07, 125/08, 36/09, 150/11, 144/12, 19/13, 137/15, 123/17, 98/19, 144/20)</w:t>
            </w:r>
            <w:r>
              <w:rPr>
                <w:rFonts w:ascii="Times New Roman" w:eastAsia="Calibri" w:hAnsi="Times New Roman" w:cs="Times New Roman"/>
              </w:rPr>
              <w:t xml:space="preserve">, </w:t>
            </w:r>
            <w:r w:rsidRPr="00D735D0">
              <w:rPr>
                <w:rFonts w:ascii="Times New Roman" w:eastAsia="Calibri" w:hAnsi="Times New Roman" w:cs="Times New Roman"/>
              </w:rPr>
              <w:t>Zakon o financiranju jedinica lokalne i područne (regionalne) samouprave (NN 127/17, 138/20</w:t>
            </w:r>
            <w:r>
              <w:rPr>
                <w:rFonts w:ascii="Times New Roman" w:eastAsia="Calibri" w:hAnsi="Times New Roman" w:cs="Times New Roman"/>
              </w:rPr>
              <w:t>, 114/23</w:t>
            </w:r>
            <w:r w:rsidRPr="00D735D0">
              <w:rPr>
                <w:rFonts w:ascii="Times New Roman" w:eastAsia="Calibri" w:hAnsi="Times New Roman" w:cs="Times New Roman"/>
              </w:rPr>
              <w:t>)</w:t>
            </w:r>
            <w:r>
              <w:rPr>
                <w:rFonts w:ascii="Times New Roman" w:eastAsia="Calibri" w:hAnsi="Times New Roman" w:cs="Times New Roman"/>
              </w:rPr>
              <w:t>,</w:t>
            </w:r>
            <w:r w:rsidRPr="00DF29A7">
              <w:rPr>
                <w:rFonts w:ascii="Times New Roman" w:eastAsia="Calibri" w:hAnsi="Times New Roman" w:cs="Times New Roman"/>
              </w:rPr>
              <w:t xml:space="preserve"> Zakon o socijalnoj skrb</w:t>
            </w:r>
            <w:r>
              <w:rPr>
                <w:rFonts w:ascii="Times New Roman" w:eastAsia="Calibri" w:hAnsi="Times New Roman" w:cs="Times New Roman"/>
              </w:rPr>
              <w:t xml:space="preserve">i (NN </w:t>
            </w:r>
            <w:r w:rsidRPr="0051546C">
              <w:rPr>
                <w:rFonts w:ascii="Times New Roman" w:eastAsia="Calibri" w:hAnsi="Times New Roman" w:cs="Times New Roman"/>
              </w:rPr>
              <w:t>18/22, 46/22, 119/22</w:t>
            </w:r>
            <w:r>
              <w:rPr>
                <w:rFonts w:ascii="Times New Roman" w:eastAsia="Calibri" w:hAnsi="Times New Roman" w:cs="Times New Roman"/>
              </w:rPr>
              <w:t xml:space="preserve">, 71/23), </w:t>
            </w:r>
            <w:r w:rsidRPr="00DF29A7">
              <w:rPr>
                <w:rFonts w:ascii="Times New Roman" w:eastAsia="Calibri" w:hAnsi="Times New Roman" w:cs="Times New Roman"/>
              </w:rPr>
              <w:t>Zakon o zdravstvenoj zaštiti</w:t>
            </w:r>
            <w:r>
              <w:rPr>
                <w:rFonts w:ascii="Times New Roman" w:eastAsia="Calibri" w:hAnsi="Times New Roman" w:cs="Times New Roman"/>
              </w:rPr>
              <w:t xml:space="preserve"> (NN </w:t>
            </w:r>
            <w:r w:rsidRPr="0051546C">
              <w:rPr>
                <w:rFonts w:ascii="Times New Roman" w:eastAsia="Calibri" w:hAnsi="Times New Roman" w:cs="Times New Roman"/>
              </w:rPr>
              <w:t>100/18, 125/19, 147/20, 119/22</w:t>
            </w:r>
            <w:r>
              <w:rPr>
                <w:rFonts w:ascii="Times New Roman" w:eastAsia="Calibri" w:hAnsi="Times New Roman" w:cs="Times New Roman"/>
              </w:rPr>
              <w:t>, 156/22, 33/23),</w:t>
            </w:r>
            <w:r w:rsidRPr="002C4ABA">
              <w:rPr>
                <w:rFonts w:ascii="Times New Roman" w:eastAsia="Calibri" w:hAnsi="Times New Roman" w:cs="Times New Roman"/>
              </w:rPr>
              <w:t xml:space="preserve"> Zakon o prostornom uređenju (NN 153/13, 65/17</w:t>
            </w:r>
            <w:r>
              <w:rPr>
                <w:rFonts w:ascii="Times New Roman" w:eastAsia="Calibri" w:hAnsi="Times New Roman" w:cs="Times New Roman"/>
              </w:rPr>
              <w:t xml:space="preserve">, </w:t>
            </w:r>
            <w:r w:rsidRPr="00264200">
              <w:rPr>
                <w:rFonts w:ascii="Times New Roman" w:eastAsia="Calibri" w:hAnsi="Times New Roman" w:cs="Times New Roman"/>
              </w:rPr>
              <w:t>114/18, 39/19, 98/19</w:t>
            </w:r>
            <w:r>
              <w:rPr>
                <w:rFonts w:ascii="Times New Roman" w:eastAsia="Calibri" w:hAnsi="Times New Roman" w:cs="Times New Roman"/>
              </w:rPr>
              <w:t>, 67/23</w:t>
            </w:r>
            <w:r w:rsidRPr="002C4ABA">
              <w:rPr>
                <w:rFonts w:ascii="Times New Roman" w:eastAsia="Calibri" w:hAnsi="Times New Roman" w:cs="Times New Roman"/>
              </w:rPr>
              <w:t>)</w:t>
            </w:r>
            <w:r>
              <w:rPr>
                <w:rFonts w:ascii="Times New Roman" w:eastAsia="Calibri" w:hAnsi="Times New Roman" w:cs="Times New Roman"/>
              </w:rPr>
              <w:t xml:space="preserve">, Zakon o gradnji (NN 153/13, 20/17, 39/19, 125/19), </w:t>
            </w:r>
            <w:r w:rsidRPr="0051546C">
              <w:rPr>
                <w:rFonts w:ascii="Times New Roman" w:eastAsia="Calibri" w:hAnsi="Times New Roman" w:cs="Times New Roman"/>
              </w:rPr>
              <w:t>Zakon o Državnom inspektoratu</w:t>
            </w:r>
            <w:r w:rsidRPr="002C4ABA">
              <w:rPr>
                <w:rFonts w:ascii="Times New Roman" w:eastAsia="Calibri" w:hAnsi="Times New Roman" w:cs="Times New Roman"/>
              </w:rPr>
              <w:t xml:space="preserve"> (NN </w:t>
            </w:r>
            <w:r w:rsidRPr="0051546C">
              <w:rPr>
                <w:rFonts w:ascii="Times New Roman" w:eastAsia="Calibri" w:hAnsi="Times New Roman" w:cs="Times New Roman"/>
              </w:rPr>
              <w:t>115/18, 117/21</w:t>
            </w:r>
            <w:r>
              <w:rPr>
                <w:rFonts w:ascii="Times New Roman" w:eastAsia="Calibri" w:hAnsi="Times New Roman" w:cs="Times New Roman"/>
              </w:rPr>
              <w:t>, 67/23</w:t>
            </w:r>
            <w:r w:rsidRPr="002C4ABA">
              <w:rPr>
                <w:rFonts w:ascii="Times New Roman" w:eastAsia="Calibri" w:hAnsi="Times New Roman" w:cs="Times New Roman"/>
              </w:rPr>
              <w:t xml:space="preserve">), </w:t>
            </w:r>
            <w:r w:rsidRPr="009A1DCC">
              <w:rPr>
                <w:rFonts w:ascii="Times New Roman" w:eastAsia="Calibri" w:hAnsi="Times New Roman" w:cs="Times New Roman"/>
              </w:rPr>
              <w:t>Zakon o državnoj izmjeri i katastru nekretnina</w:t>
            </w:r>
            <w:r>
              <w:rPr>
                <w:rFonts w:ascii="Times New Roman" w:eastAsia="Calibri" w:hAnsi="Times New Roman" w:cs="Times New Roman"/>
              </w:rPr>
              <w:t xml:space="preserve"> (NN 112/18, 39/22), </w:t>
            </w:r>
            <w:r w:rsidRPr="002C4ABA">
              <w:rPr>
                <w:rFonts w:ascii="Times New Roman" w:eastAsia="Calibri" w:hAnsi="Times New Roman" w:cs="Times New Roman"/>
              </w:rPr>
              <w:t>Zakon o javnoj nabavi (NN 120/16</w:t>
            </w:r>
            <w:r>
              <w:rPr>
                <w:rFonts w:ascii="Times New Roman" w:eastAsia="Calibri" w:hAnsi="Times New Roman" w:cs="Times New Roman"/>
              </w:rPr>
              <w:t>, 114/22</w:t>
            </w:r>
            <w:r w:rsidRPr="002C4ABA">
              <w:rPr>
                <w:rFonts w:ascii="Times New Roman" w:eastAsia="Calibri" w:hAnsi="Times New Roman" w:cs="Times New Roman"/>
              </w:rPr>
              <w:t xml:space="preserve">), drugi zakonski i podzakonski akti vezani za prostorno planiranje, komunalno gospodarstvo, zaštitu okoliša, Prostorni plan uređenja Općine, </w:t>
            </w:r>
            <w:r>
              <w:rPr>
                <w:rFonts w:ascii="Times New Roman" w:eastAsia="Calibri" w:hAnsi="Times New Roman" w:cs="Times New Roman"/>
              </w:rPr>
              <w:t>u</w:t>
            </w:r>
            <w:r w:rsidRPr="002C4ABA">
              <w:rPr>
                <w:rFonts w:ascii="Times New Roman" w:eastAsia="Calibri" w:hAnsi="Times New Roman" w:cs="Times New Roman"/>
              </w:rPr>
              <w:t>rbanistički planovi, Statut Općine i drugi akti</w:t>
            </w:r>
            <w:r>
              <w:rPr>
                <w:rFonts w:ascii="Times New Roman" w:eastAsia="Calibri" w:hAnsi="Times New Roman" w:cs="Times New Roman"/>
              </w:rPr>
              <w:t>.</w:t>
            </w:r>
          </w:p>
        </w:tc>
      </w:tr>
    </w:tbl>
    <w:p w14:paraId="216B0D5C" w14:textId="77777777" w:rsidR="00A720BD" w:rsidRDefault="00A720BD" w:rsidP="00A720BD">
      <w:pPr>
        <w:spacing w:after="0" w:line="240" w:lineRule="auto"/>
        <w:jc w:val="both"/>
        <w:rPr>
          <w:rFonts w:ascii="Times New Roman" w:eastAsia="Calibri" w:hAnsi="Times New Roman" w:cs="Times New Roman"/>
          <w:sz w:val="24"/>
          <w:szCs w:val="24"/>
        </w:rPr>
      </w:pPr>
    </w:p>
    <w:p w14:paraId="22EC46C2" w14:textId="77777777" w:rsidR="00A720BD" w:rsidRPr="007D655E" w:rsidRDefault="00A720BD" w:rsidP="00A720BD">
      <w:pPr>
        <w:spacing w:after="0" w:line="240" w:lineRule="auto"/>
        <w:ind w:firstLine="708"/>
        <w:jc w:val="both"/>
        <w:rPr>
          <w:rFonts w:ascii="Times New Roman" w:eastAsia="Calibri" w:hAnsi="Times New Roman" w:cs="Times New Roman"/>
        </w:rPr>
      </w:pPr>
      <w:r w:rsidRPr="00DF186B">
        <w:rPr>
          <w:rFonts w:ascii="Times New Roman" w:eastAsia="Calibri" w:hAnsi="Times New Roman" w:cs="Times New Roman"/>
        </w:rPr>
        <w:t>Navedeni program sastoji se od slijedeć</w:t>
      </w:r>
      <w:r>
        <w:rPr>
          <w:rFonts w:ascii="Times New Roman" w:eastAsia="Calibri" w:hAnsi="Times New Roman" w:cs="Times New Roman"/>
        </w:rPr>
        <w:t>e</w:t>
      </w:r>
      <w:r w:rsidRPr="00DF186B">
        <w:rPr>
          <w:rFonts w:ascii="Times New Roman" w:eastAsia="Calibri" w:hAnsi="Times New Roman" w:cs="Times New Roman"/>
        </w:rPr>
        <w:t xml:space="preserve"> aktivnosti:</w:t>
      </w:r>
    </w:p>
    <w:tbl>
      <w:tblPr>
        <w:tblStyle w:val="Reetkatablice"/>
        <w:tblW w:w="9634" w:type="dxa"/>
        <w:tblLook w:val="04A0" w:firstRow="1" w:lastRow="0" w:firstColumn="1" w:lastColumn="0" w:noHBand="0" w:noVBand="1"/>
      </w:tblPr>
      <w:tblGrid>
        <w:gridCol w:w="1036"/>
        <w:gridCol w:w="3176"/>
        <w:gridCol w:w="1781"/>
        <w:gridCol w:w="1781"/>
        <w:gridCol w:w="1860"/>
      </w:tblGrid>
      <w:tr w:rsidR="00A720BD" w:rsidRPr="007D655E" w14:paraId="766A0E75" w14:textId="77777777" w:rsidTr="00D46B1E">
        <w:trPr>
          <w:trHeight w:val="397"/>
        </w:trPr>
        <w:tc>
          <w:tcPr>
            <w:tcW w:w="1036" w:type="dxa"/>
          </w:tcPr>
          <w:p w14:paraId="5D634D20" w14:textId="77777777" w:rsidR="00A720BD" w:rsidRPr="007D655E" w:rsidRDefault="00A720BD" w:rsidP="00D46B1E">
            <w:pPr>
              <w:spacing w:line="240" w:lineRule="auto"/>
              <w:jc w:val="center"/>
              <w:rPr>
                <w:rFonts w:ascii="Times New Roman" w:eastAsia="Calibri" w:hAnsi="Times New Roman" w:cs="Times New Roman"/>
                <w:b/>
              </w:rPr>
            </w:pPr>
          </w:p>
        </w:tc>
        <w:tc>
          <w:tcPr>
            <w:tcW w:w="3176" w:type="dxa"/>
            <w:vAlign w:val="center"/>
          </w:tcPr>
          <w:p w14:paraId="4592BDDC" w14:textId="77777777" w:rsidR="00A720BD" w:rsidRPr="007D655E" w:rsidRDefault="00A720BD" w:rsidP="00D46B1E">
            <w:pPr>
              <w:spacing w:line="240" w:lineRule="auto"/>
              <w:jc w:val="center"/>
              <w:rPr>
                <w:rFonts w:ascii="Times New Roman" w:eastAsia="Calibri" w:hAnsi="Times New Roman" w:cs="Times New Roman"/>
                <w:b/>
              </w:rPr>
            </w:pPr>
            <w:r>
              <w:rPr>
                <w:rFonts w:ascii="Times New Roman" w:eastAsia="Calibri" w:hAnsi="Times New Roman" w:cs="Times New Roman"/>
                <w:b/>
              </w:rPr>
              <w:t>Aktivnost</w:t>
            </w:r>
          </w:p>
        </w:tc>
        <w:tc>
          <w:tcPr>
            <w:tcW w:w="1781" w:type="dxa"/>
            <w:vAlign w:val="center"/>
          </w:tcPr>
          <w:p w14:paraId="298A76B7" w14:textId="77777777" w:rsidR="00A720BD" w:rsidRPr="007D655E" w:rsidRDefault="00A720BD" w:rsidP="00D46B1E">
            <w:pPr>
              <w:spacing w:line="240" w:lineRule="auto"/>
              <w:jc w:val="center"/>
              <w:rPr>
                <w:rFonts w:ascii="Times New Roman" w:eastAsia="Calibri" w:hAnsi="Times New Roman" w:cs="Times New Roman"/>
                <w:b/>
              </w:rPr>
            </w:pPr>
            <w:r>
              <w:rPr>
                <w:rFonts w:ascii="Times New Roman" w:eastAsia="Calibri" w:hAnsi="Times New Roman" w:cs="Times New Roman"/>
                <w:b/>
              </w:rPr>
              <w:t>Proračun 2024</w:t>
            </w:r>
            <w:r w:rsidRPr="007D655E">
              <w:rPr>
                <w:rFonts w:ascii="Times New Roman" w:eastAsia="Calibri" w:hAnsi="Times New Roman" w:cs="Times New Roman"/>
                <w:b/>
              </w:rPr>
              <w:t>.</w:t>
            </w:r>
          </w:p>
        </w:tc>
        <w:tc>
          <w:tcPr>
            <w:tcW w:w="1781" w:type="dxa"/>
            <w:vAlign w:val="center"/>
          </w:tcPr>
          <w:p w14:paraId="3FF9237F" w14:textId="77777777" w:rsidR="00A720BD" w:rsidRPr="007D655E" w:rsidRDefault="00A720BD" w:rsidP="00D46B1E">
            <w:pPr>
              <w:spacing w:line="240" w:lineRule="auto"/>
              <w:jc w:val="center"/>
              <w:rPr>
                <w:rFonts w:ascii="Times New Roman" w:eastAsia="Calibri" w:hAnsi="Times New Roman" w:cs="Times New Roman"/>
                <w:b/>
              </w:rPr>
            </w:pPr>
            <w:r w:rsidRPr="007D655E">
              <w:rPr>
                <w:rFonts w:ascii="Times New Roman" w:eastAsia="Calibri" w:hAnsi="Times New Roman" w:cs="Times New Roman"/>
                <w:b/>
              </w:rPr>
              <w:t>Proračun 20</w:t>
            </w:r>
            <w:r>
              <w:rPr>
                <w:rFonts w:ascii="Times New Roman" w:eastAsia="Calibri" w:hAnsi="Times New Roman" w:cs="Times New Roman"/>
                <w:b/>
              </w:rPr>
              <w:t>25</w:t>
            </w:r>
            <w:r w:rsidRPr="007D655E">
              <w:rPr>
                <w:rFonts w:ascii="Times New Roman" w:eastAsia="Calibri" w:hAnsi="Times New Roman" w:cs="Times New Roman"/>
                <w:b/>
              </w:rPr>
              <w:t>.</w:t>
            </w:r>
          </w:p>
        </w:tc>
        <w:tc>
          <w:tcPr>
            <w:tcW w:w="1860" w:type="dxa"/>
            <w:vAlign w:val="center"/>
          </w:tcPr>
          <w:p w14:paraId="53D390E2" w14:textId="77777777" w:rsidR="00A720BD" w:rsidRPr="007D655E" w:rsidRDefault="00A720BD" w:rsidP="00D46B1E">
            <w:pPr>
              <w:spacing w:line="240" w:lineRule="auto"/>
              <w:jc w:val="center"/>
              <w:rPr>
                <w:rFonts w:ascii="Times New Roman" w:eastAsia="Calibri" w:hAnsi="Times New Roman" w:cs="Times New Roman"/>
                <w:b/>
              </w:rPr>
            </w:pPr>
            <w:r w:rsidRPr="007D655E">
              <w:rPr>
                <w:rFonts w:ascii="Times New Roman" w:eastAsia="Calibri" w:hAnsi="Times New Roman" w:cs="Times New Roman"/>
                <w:b/>
              </w:rPr>
              <w:t>Proračun 202</w:t>
            </w:r>
            <w:r>
              <w:rPr>
                <w:rFonts w:ascii="Times New Roman" w:eastAsia="Calibri" w:hAnsi="Times New Roman" w:cs="Times New Roman"/>
                <w:b/>
              </w:rPr>
              <w:t>6</w:t>
            </w:r>
            <w:r w:rsidRPr="007D655E">
              <w:rPr>
                <w:rFonts w:ascii="Times New Roman" w:eastAsia="Calibri" w:hAnsi="Times New Roman" w:cs="Times New Roman"/>
                <w:b/>
              </w:rPr>
              <w:t>.</w:t>
            </w:r>
          </w:p>
        </w:tc>
      </w:tr>
      <w:tr w:rsidR="00A720BD" w:rsidRPr="007D655E" w14:paraId="6987A375" w14:textId="77777777" w:rsidTr="00D46B1E">
        <w:trPr>
          <w:trHeight w:val="397"/>
        </w:trPr>
        <w:tc>
          <w:tcPr>
            <w:tcW w:w="1036" w:type="dxa"/>
            <w:vAlign w:val="center"/>
          </w:tcPr>
          <w:p w14:paraId="5DB98EF8" w14:textId="77777777" w:rsidR="00A720BD" w:rsidRPr="007D655E"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K091301</w:t>
            </w:r>
          </w:p>
        </w:tc>
        <w:tc>
          <w:tcPr>
            <w:tcW w:w="3176" w:type="dxa"/>
            <w:vAlign w:val="center"/>
          </w:tcPr>
          <w:p w14:paraId="32AEB2A9" w14:textId="77777777" w:rsidR="00A720BD" w:rsidRPr="007D655E"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Dom za starije osobe</w:t>
            </w:r>
          </w:p>
        </w:tc>
        <w:tc>
          <w:tcPr>
            <w:tcW w:w="1781" w:type="dxa"/>
            <w:vAlign w:val="center"/>
          </w:tcPr>
          <w:p w14:paraId="7308CCD1" w14:textId="77777777" w:rsidR="00A720BD" w:rsidRPr="007D655E" w:rsidRDefault="00A720BD" w:rsidP="00D46B1E">
            <w:pPr>
              <w:spacing w:line="240" w:lineRule="auto"/>
              <w:jc w:val="right"/>
              <w:rPr>
                <w:rFonts w:ascii="Times New Roman" w:eastAsia="Calibri" w:hAnsi="Times New Roman" w:cs="Times New Roman"/>
              </w:rPr>
            </w:pPr>
            <w:r w:rsidRPr="00401176">
              <w:rPr>
                <w:rFonts w:ascii="Times New Roman" w:eastAsia="Calibri" w:hAnsi="Times New Roman" w:cs="Times New Roman"/>
              </w:rPr>
              <w:t xml:space="preserve">1.030.000 </w:t>
            </w:r>
            <w:r>
              <w:rPr>
                <w:rFonts w:ascii="Times New Roman" w:eastAsia="Calibri" w:hAnsi="Times New Roman" w:cs="Times New Roman"/>
              </w:rPr>
              <w:t>€</w:t>
            </w:r>
          </w:p>
        </w:tc>
        <w:tc>
          <w:tcPr>
            <w:tcW w:w="1781" w:type="dxa"/>
            <w:vAlign w:val="center"/>
          </w:tcPr>
          <w:p w14:paraId="33A65C72" w14:textId="77777777" w:rsidR="00A720BD" w:rsidRPr="007D655E" w:rsidRDefault="00A720BD" w:rsidP="00D46B1E">
            <w:pPr>
              <w:spacing w:line="240" w:lineRule="auto"/>
              <w:jc w:val="right"/>
              <w:rPr>
                <w:rFonts w:ascii="Times New Roman" w:eastAsia="Calibri" w:hAnsi="Times New Roman" w:cs="Times New Roman"/>
              </w:rPr>
            </w:pPr>
            <w:r w:rsidRPr="00401176">
              <w:rPr>
                <w:rFonts w:ascii="Times New Roman" w:eastAsia="Calibri" w:hAnsi="Times New Roman" w:cs="Times New Roman"/>
              </w:rPr>
              <w:t xml:space="preserve">10.030.000 </w:t>
            </w:r>
            <w:r>
              <w:rPr>
                <w:rFonts w:ascii="Times New Roman" w:eastAsia="Calibri" w:hAnsi="Times New Roman" w:cs="Times New Roman"/>
              </w:rPr>
              <w:t>€</w:t>
            </w:r>
          </w:p>
        </w:tc>
        <w:tc>
          <w:tcPr>
            <w:tcW w:w="1860" w:type="dxa"/>
            <w:vAlign w:val="center"/>
          </w:tcPr>
          <w:p w14:paraId="10355842" w14:textId="77777777" w:rsidR="00A720BD" w:rsidRPr="007D655E" w:rsidRDefault="00A720BD" w:rsidP="00D46B1E">
            <w:pPr>
              <w:spacing w:line="240" w:lineRule="auto"/>
              <w:jc w:val="right"/>
              <w:rPr>
                <w:rFonts w:ascii="Times New Roman" w:eastAsia="Calibri" w:hAnsi="Times New Roman" w:cs="Times New Roman"/>
              </w:rPr>
            </w:pPr>
            <w:r w:rsidRPr="00401176">
              <w:rPr>
                <w:rFonts w:ascii="Times New Roman" w:eastAsia="Calibri" w:hAnsi="Times New Roman" w:cs="Times New Roman"/>
              </w:rPr>
              <w:t xml:space="preserve">10.030.000 </w:t>
            </w:r>
            <w:r>
              <w:rPr>
                <w:rFonts w:ascii="Times New Roman" w:eastAsia="Calibri" w:hAnsi="Times New Roman" w:cs="Times New Roman"/>
              </w:rPr>
              <w:t>€</w:t>
            </w:r>
          </w:p>
        </w:tc>
      </w:tr>
    </w:tbl>
    <w:p w14:paraId="1396A449" w14:textId="77777777" w:rsidR="00A720BD" w:rsidRDefault="00A720BD" w:rsidP="00A720BD">
      <w:pPr>
        <w:spacing w:after="0" w:line="240" w:lineRule="auto"/>
        <w:jc w:val="both"/>
        <w:rPr>
          <w:rFonts w:ascii="Times New Roman" w:eastAsia="Calibri" w:hAnsi="Times New Roman" w:cs="Times New Roman"/>
          <w:sz w:val="24"/>
          <w:szCs w:val="24"/>
        </w:rPr>
      </w:pPr>
    </w:p>
    <w:tbl>
      <w:tblPr>
        <w:tblStyle w:val="Reetkatablice"/>
        <w:tblW w:w="9634" w:type="dxa"/>
        <w:tblLook w:val="04A0" w:firstRow="1" w:lastRow="0" w:firstColumn="1" w:lastColumn="0" w:noHBand="0" w:noVBand="1"/>
      </w:tblPr>
      <w:tblGrid>
        <w:gridCol w:w="2830"/>
        <w:gridCol w:w="6804"/>
      </w:tblGrid>
      <w:tr w:rsidR="00A720BD" w14:paraId="44F8B7EC" w14:textId="77777777" w:rsidTr="00D46B1E">
        <w:tc>
          <w:tcPr>
            <w:tcW w:w="2830" w:type="dxa"/>
            <w:vAlign w:val="center"/>
          </w:tcPr>
          <w:p w14:paraId="152943C3"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CILJ PROGRAMA</w:t>
            </w:r>
          </w:p>
        </w:tc>
        <w:tc>
          <w:tcPr>
            <w:tcW w:w="6804" w:type="dxa"/>
          </w:tcPr>
          <w:p w14:paraId="6B194F01" w14:textId="77777777" w:rsidR="00A720BD" w:rsidRDefault="00A720BD" w:rsidP="00D46B1E">
            <w:pPr>
              <w:spacing w:line="240" w:lineRule="auto"/>
              <w:jc w:val="both"/>
              <w:rPr>
                <w:rFonts w:ascii="Times New Roman" w:eastAsia="Calibri" w:hAnsi="Times New Roman" w:cs="Times New Roman"/>
              </w:rPr>
            </w:pPr>
            <w:r w:rsidRPr="00967BB7">
              <w:rPr>
                <w:rFonts w:ascii="Times New Roman" w:eastAsia="Calibri" w:hAnsi="Times New Roman" w:cs="Times New Roman"/>
              </w:rPr>
              <w:t xml:space="preserve">Cilj programa je </w:t>
            </w:r>
            <w:r>
              <w:rPr>
                <w:rFonts w:ascii="Times New Roman" w:eastAsia="Calibri" w:hAnsi="Times New Roman" w:cs="Times New Roman"/>
              </w:rPr>
              <w:t>p</w:t>
            </w:r>
            <w:r w:rsidRPr="00967BB7">
              <w:rPr>
                <w:rFonts w:ascii="Times New Roman" w:eastAsia="Calibri" w:hAnsi="Times New Roman" w:cs="Times New Roman"/>
              </w:rPr>
              <w:t>oboljšati kvalitetu života osoba starije životne  dobi kroz njihov smještaj u ustanovu u kojoj će kvalitetnije</w:t>
            </w:r>
            <w:r>
              <w:rPr>
                <w:rFonts w:ascii="Times New Roman" w:eastAsia="Calibri" w:hAnsi="Times New Roman" w:cs="Times New Roman"/>
              </w:rPr>
              <w:t xml:space="preserve"> </w:t>
            </w:r>
            <w:r w:rsidRPr="00967BB7">
              <w:rPr>
                <w:rFonts w:ascii="Times New Roman" w:eastAsia="Calibri" w:hAnsi="Times New Roman" w:cs="Times New Roman"/>
              </w:rPr>
              <w:t>provoditi  slobodno vrijeme i aktivno sudjelovati</w:t>
            </w:r>
            <w:r>
              <w:rPr>
                <w:rFonts w:ascii="Times New Roman" w:eastAsia="Calibri" w:hAnsi="Times New Roman" w:cs="Times New Roman"/>
              </w:rPr>
              <w:t xml:space="preserve"> </w:t>
            </w:r>
            <w:r w:rsidRPr="00967BB7">
              <w:rPr>
                <w:rFonts w:ascii="Times New Roman" w:eastAsia="Calibri" w:hAnsi="Times New Roman" w:cs="Times New Roman"/>
              </w:rPr>
              <w:t>u životu zajednice.</w:t>
            </w:r>
            <w:r>
              <w:rPr>
                <w:rFonts w:ascii="Times New Roman" w:eastAsia="Calibri" w:hAnsi="Times New Roman" w:cs="Times New Roman"/>
              </w:rPr>
              <w:t xml:space="preserve"> </w:t>
            </w:r>
            <w:r w:rsidRPr="00967BB7">
              <w:rPr>
                <w:rFonts w:ascii="Times New Roman" w:eastAsia="Calibri" w:hAnsi="Times New Roman" w:cs="Times New Roman"/>
              </w:rPr>
              <w:t>Cilj  programa je također i  izbjegavanje  neprimjerene  i  preuranjene  institucionalizacije starijih i</w:t>
            </w:r>
            <w:r>
              <w:rPr>
                <w:rFonts w:ascii="Times New Roman" w:eastAsia="Calibri" w:hAnsi="Times New Roman" w:cs="Times New Roman"/>
              </w:rPr>
              <w:t xml:space="preserve"> </w:t>
            </w:r>
            <w:r w:rsidRPr="00967BB7">
              <w:rPr>
                <w:rFonts w:ascii="Times New Roman" w:eastAsia="Calibri" w:hAnsi="Times New Roman" w:cs="Times New Roman"/>
              </w:rPr>
              <w:t>nemoćnih  osoba,  podizanje  kvalitete  života</w:t>
            </w:r>
            <w:r>
              <w:rPr>
                <w:rFonts w:ascii="Times New Roman" w:eastAsia="Calibri" w:hAnsi="Times New Roman" w:cs="Times New Roman"/>
              </w:rPr>
              <w:t xml:space="preserve"> </w:t>
            </w:r>
            <w:r w:rsidRPr="00967BB7">
              <w:rPr>
                <w:rFonts w:ascii="Times New Roman" w:eastAsia="Calibri" w:hAnsi="Times New Roman" w:cs="Times New Roman"/>
              </w:rPr>
              <w:t>starijih</w:t>
            </w:r>
            <w:r>
              <w:rPr>
                <w:rFonts w:ascii="Times New Roman" w:eastAsia="Calibri" w:hAnsi="Times New Roman" w:cs="Times New Roman"/>
              </w:rPr>
              <w:t xml:space="preserve"> </w:t>
            </w:r>
            <w:r w:rsidRPr="00967BB7">
              <w:rPr>
                <w:rFonts w:ascii="Times New Roman" w:eastAsia="Calibri" w:hAnsi="Times New Roman" w:cs="Times New Roman"/>
              </w:rPr>
              <w:t>osoba kojima treba tuđa pomoć i njega</w:t>
            </w:r>
            <w:r>
              <w:rPr>
                <w:rFonts w:ascii="Times New Roman" w:eastAsia="Calibri" w:hAnsi="Times New Roman" w:cs="Times New Roman"/>
              </w:rPr>
              <w:t xml:space="preserve"> </w:t>
            </w:r>
            <w:r w:rsidRPr="00967BB7">
              <w:rPr>
                <w:rFonts w:ascii="Times New Roman" w:eastAsia="Calibri" w:hAnsi="Times New Roman" w:cs="Times New Roman"/>
              </w:rPr>
              <w:t>uz rješavanje  problema</w:t>
            </w:r>
            <w:r>
              <w:rPr>
                <w:rFonts w:ascii="Times New Roman" w:eastAsia="Calibri" w:hAnsi="Times New Roman" w:cs="Times New Roman"/>
              </w:rPr>
              <w:t xml:space="preserve"> </w:t>
            </w:r>
            <w:r w:rsidRPr="00967BB7">
              <w:rPr>
                <w:rFonts w:ascii="Times New Roman" w:eastAsia="Calibri" w:hAnsi="Times New Roman" w:cs="Times New Roman"/>
              </w:rPr>
              <w:t>socijalne</w:t>
            </w:r>
            <w:r>
              <w:rPr>
                <w:rFonts w:ascii="Times New Roman" w:eastAsia="Calibri" w:hAnsi="Times New Roman" w:cs="Times New Roman"/>
              </w:rPr>
              <w:t xml:space="preserve"> </w:t>
            </w:r>
            <w:r w:rsidRPr="00967BB7">
              <w:rPr>
                <w:rFonts w:ascii="Times New Roman" w:eastAsia="Calibri" w:hAnsi="Times New Roman" w:cs="Times New Roman"/>
              </w:rPr>
              <w:t>izoliranosti i</w:t>
            </w:r>
            <w:r>
              <w:rPr>
                <w:rFonts w:ascii="Times New Roman" w:eastAsia="Calibri" w:hAnsi="Times New Roman" w:cs="Times New Roman"/>
              </w:rPr>
              <w:t xml:space="preserve"> </w:t>
            </w:r>
            <w:r w:rsidRPr="00967BB7">
              <w:rPr>
                <w:rFonts w:ascii="Times New Roman" w:eastAsia="Calibri" w:hAnsi="Times New Roman" w:cs="Times New Roman"/>
              </w:rPr>
              <w:t>osamljenosti starijih, čuvanje funkcionalnih</w:t>
            </w:r>
            <w:r>
              <w:rPr>
                <w:rFonts w:ascii="Times New Roman" w:eastAsia="Calibri" w:hAnsi="Times New Roman" w:cs="Times New Roman"/>
              </w:rPr>
              <w:t xml:space="preserve"> </w:t>
            </w:r>
            <w:r w:rsidRPr="00967BB7">
              <w:rPr>
                <w:rFonts w:ascii="Times New Roman" w:eastAsia="Calibri" w:hAnsi="Times New Roman" w:cs="Times New Roman"/>
              </w:rPr>
              <w:t>sposobnosti starijih osoba, uključivanje obitelji u organiziranu skrb.</w:t>
            </w:r>
          </w:p>
        </w:tc>
      </w:tr>
      <w:tr w:rsidR="00A720BD" w14:paraId="4B39EC2C" w14:textId="77777777" w:rsidTr="00D46B1E">
        <w:tc>
          <w:tcPr>
            <w:tcW w:w="2830" w:type="dxa"/>
          </w:tcPr>
          <w:p w14:paraId="14B4BB91"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804" w:type="dxa"/>
            <w:vAlign w:val="center"/>
          </w:tcPr>
          <w:p w14:paraId="748C738D" w14:textId="77777777" w:rsidR="00A720BD" w:rsidRDefault="00A720BD" w:rsidP="00D46B1E">
            <w:pPr>
              <w:spacing w:line="240" w:lineRule="auto"/>
              <w:jc w:val="both"/>
              <w:rPr>
                <w:rFonts w:ascii="Times New Roman" w:eastAsia="Calibri" w:hAnsi="Times New Roman" w:cs="Times New Roman"/>
              </w:rPr>
            </w:pPr>
            <w:r w:rsidRPr="00B06EC2">
              <w:rPr>
                <w:rFonts w:ascii="Times New Roman" w:eastAsia="Calibri" w:hAnsi="Times New Roman" w:cs="Times New Roman"/>
              </w:rPr>
              <w:t>Program realiziraju službenici i namještenici u okviru poslova i zadataka radnih mjesta na koje su raspoređeni</w:t>
            </w:r>
            <w:r>
              <w:rPr>
                <w:rFonts w:ascii="Times New Roman" w:eastAsia="Calibri" w:hAnsi="Times New Roman" w:cs="Times New Roman"/>
              </w:rPr>
              <w:t xml:space="preserve">, </w:t>
            </w:r>
            <w:r w:rsidRPr="00967BB7">
              <w:rPr>
                <w:rFonts w:ascii="Times New Roman" w:eastAsia="Calibri" w:hAnsi="Times New Roman" w:cs="Times New Roman"/>
              </w:rPr>
              <w:t>fizičke i pravne osobe kojima je povjereno obavljanje poslova na</w:t>
            </w:r>
            <w:r>
              <w:rPr>
                <w:rFonts w:ascii="Times New Roman" w:eastAsia="Calibri" w:hAnsi="Times New Roman" w:cs="Times New Roman"/>
              </w:rPr>
              <w:t xml:space="preserve"> </w:t>
            </w:r>
            <w:r w:rsidRPr="00967BB7">
              <w:rPr>
                <w:rFonts w:ascii="Times New Roman" w:eastAsia="Calibri" w:hAnsi="Times New Roman" w:cs="Times New Roman"/>
              </w:rPr>
              <w:t>temelju propisa o javnoj nabavi</w:t>
            </w:r>
            <w:r>
              <w:rPr>
                <w:rFonts w:ascii="Times New Roman" w:eastAsia="Calibri" w:hAnsi="Times New Roman" w:cs="Times New Roman"/>
              </w:rPr>
              <w:t xml:space="preserve"> te partner u projektu kojega se traži.</w:t>
            </w:r>
          </w:p>
        </w:tc>
      </w:tr>
      <w:tr w:rsidR="00A720BD" w14:paraId="21F54B57" w14:textId="77777777" w:rsidTr="00D46B1E">
        <w:tc>
          <w:tcPr>
            <w:tcW w:w="2830" w:type="dxa"/>
            <w:vAlign w:val="center"/>
          </w:tcPr>
          <w:p w14:paraId="082628E2"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POKAZATELJI </w:t>
            </w:r>
          </w:p>
          <w:p w14:paraId="3AFB11DC"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USPJEŠNOSTI</w:t>
            </w:r>
          </w:p>
        </w:tc>
        <w:tc>
          <w:tcPr>
            <w:tcW w:w="6804" w:type="dxa"/>
          </w:tcPr>
          <w:p w14:paraId="4CE901C2" w14:textId="77777777" w:rsidR="00A720BD" w:rsidRDefault="00A720BD" w:rsidP="00D46B1E">
            <w:pPr>
              <w:spacing w:line="240" w:lineRule="auto"/>
              <w:jc w:val="both"/>
              <w:rPr>
                <w:rFonts w:ascii="Times New Roman" w:eastAsia="Calibri" w:hAnsi="Times New Roman" w:cs="Times New Roman"/>
              </w:rPr>
            </w:pPr>
            <w:r w:rsidRPr="00967BB7">
              <w:rPr>
                <w:rFonts w:ascii="Times New Roman" w:eastAsia="Calibri" w:hAnsi="Times New Roman" w:cs="Times New Roman"/>
              </w:rPr>
              <w:t xml:space="preserve">Pokazatelji uspješnosti </w:t>
            </w:r>
            <w:r>
              <w:rPr>
                <w:rFonts w:ascii="Times New Roman" w:eastAsia="Calibri" w:hAnsi="Times New Roman" w:cs="Times New Roman"/>
              </w:rPr>
              <w:t xml:space="preserve">ogledat će se prvenstveno u osiguranju financijskih sredstava za gradnju </w:t>
            </w:r>
            <w:r w:rsidRPr="00967BB7">
              <w:rPr>
                <w:rFonts w:ascii="Times New Roman" w:eastAsia="Calibri" w:hAnsi="Times New Roman" w:cs="Times New Roman"/>
              </w:rPr>
              <w:t>budućeg Doma za starije i nemoćne osobe</w:t>
            </w:r>
            <w:r>
              <w:rPr>
                <w:rFonts w:ascii="Times New Roman" w:eastAsia="Calibri" w:hAnsi="Times New Roman" w:cs="Times New Roman"/>
              </w:rPr>
              <w:t xml:space="preserve"> u partnerstvu sa Primorsko – goranskom županijom i eventualno jedinicama lokalne samouprave iz okruženja, a u kasnijoj fazi </w:t>
            </w:r>
            <w:r w:rsidRPr="00967BB7">
              <w:rPr>
                <w:rFonts w:ascii="Times New Roman" w:eastAsia="Calibri" w:hAnsi="Times New Roman" w:cs="Times New Roman"/>
              </w:rPr>
              <w:t>ogledat će se u broju korisnika usluga smještaja</w:t>
            </w:r>
            <w:r>
              <w:rPr>
                <w:rFonts w:ascii="Times New Roman" w:eastAsia="Calibri" w:hAnsi="Times New Roman" w:cs="Times New Roman"/>
              </w:rPr>
              <w:t xml:space="preserve"> te</w:t>
            </w:r>
            <w:r w:rsidRPr="00967BB7">
              <w:rPr>
                <w:rFonts w:ascii="Times New Roman" w:eastAsia="Calibri" w:hAnsi="Times New Roman" w:cs="Times New Roman"/>
              </w:rPr>
              <w:t xml:space="preserve"> u broju osoba uključenih u programe ustanove (medicinska rekreacija, klub umirovljenika, kućna skrb). Nadalje, ogledat</w:t>
            </w:r>
            <w:r>
              <w:rPr>
                <w:rFonts w:ascii="Times New Roman" w:eastAsia="Calibri" w:hAnsi="Times New Roman" w:cs="Times New Roman"/>
              </w:rPr>
              <w:t xml:space="preserve"> </w:t>
            </w:r>
            <w:r w:rsidRPr="00967BB7">
              <w:rPr>
                <w:rFonts w:ascii="Times New Roman" w:eastAsia="Calibri" w:hAnsi="Times New Roman" w:cs="Times New Roman"/>
              </w:rPr>
              <w:t xml:space="preserve">će se u broju osoba koje koriste usluge dodatne medicinske skrbi </w:t>
            </w:r>
            <w:r>
              <w:rPr>
                <w:rFonts w:ascii="Times New Roman" w:eastAsia="Calibri" w:hAnsi="Times New Roman" w:cs="Times New Roman"/>
              </w:rPr>
              <w:t xml:space="preserve">(tzv. izvaninstitucionalne usluge) </w:t>
            </w:r>
            <w:r w:rsidRPr="00967BB7">
              <w:rPr>
                <w:rFonts w:ascii="Times New Roman" w:eastAsia="Calibri" w:hAnsi="Times New Roman" w:cs="Times New Roman"/>
              </w:rPr>
              <w:t>na području Općine</w:t>
            </w:r>
            <w:r>
              <w:rPr>
                <w:rFonts w:ascii="Times New Roman" w:eastAsia="Calibri" w:hAnsi="Times New Roman" w:cs="Times New Roman"/>
              </w:rPr>
              <w:t xml:space="preserve"> i Primorsko – goranske županije. </w:t>
            </w:r>
            <w:r w:rsidRPr="00967BB7">
              <w:rPr>
                <w:rFonts w:ascii="Times New Roman" w:eastAsia="Calibri" w:hAnsi="Times New Roman" w:cs="Times New Roman"/>
              </w:rPr>
              <w:t>Također,</w:t>
            </w:r>
            <w:r>
              <w:rPr>
                <w:rFonts w:ascii="Times New Roman" w:eastAsia="Calibri" w:hAnsi="Times New Roman" w:cs="Times New Roman"/>
              </w:rPr>
              <w:t xml:space="preserve"> </w:t>
            </w:r>
            <w:r w:rsidRPr="00967BB7">
              <w:rPr>
                <w:rFonts w:ascii="Times New Roman" w:eastAsia="Calibri" w:hAnsi="Times New Roman" w:cs="Times New Roman"/>
              </w:rPr>
              <w:t xml:space="preserve">pokazatelj  uspješnosti  je  i  stupanj  zadovoljstva stanovništva  </w:t>
            </w:r>
            <w:r>
              <w:rPr>
                <w:rFonts w:ascii="Times New Roman" w:eastAsia="Calibri" w:hAnsi="Times New Roman" w:cs="Times New Roman"/>
              </w:rPr>
              <w:t xml:space="preserve">i žitelja Primorsko – goranske županije </w:t>
            </w:r>
            <w:r w:rsidRPr="00967BB7">
              <w:rPr>
                <w:rFonts w:ascii="Times New Roman" w:eastAsia="Calibri" w:hAnsi="Times New Roman" w:cs="Times New Roman"/>
              </w:rPr>
              <w:t xml:space="preserve">pristupačnošću  javnih prostora osobama s posebnim potrebama i osobama s invaliditetom.  </w:t>
            </w:r>
            <w:r w:rsidRPr="00B06EC2">
              <w:rPr>
                <w:rFonts w:ascii="Times New Roman" w:eastAsia="Calibri" w:hAnsi="Times New Roman" w:cs="Times New Roman"/>
              </w:rPr>
              <w:t xml:space="preserve"> </w:t>
            </w:r>
          </w:p>
        </w:tc>
      </w:tr>
      <w:tr w:rsidR="00A720BD" w14:paraId="781F6DDA" w14:textId="77777777" w:rsidTr="00D46B1E">
        <w:tc>
          <w:tcPr>
            <w:tcW w:w="2830" w:type="dxa"/>
            <w:vAlign w:val="center"/>
          </w:tcPr>
          <w:p w14:paraId="5A58169B"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PROCJENA </w:t>
            </w:r>
          </w:p>
          <w:p w14:paraId="00681586"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NEPREDVIĐENIH </w:t>
            </w:r>
          </w:p>
          <w:p w14:paraId="340E67A8"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RASHODA</w:t>
            </w:r>
          </w:p>
        </w:tc>
        <w:tc>
          <w:tcPr>
            <w:tcW w:w="6804" w:type="dxa"/>
          </w:tcPr>
          <w:p w14:paraId="27AB77CB" w14:textId="77777777" w:rsidR="00A720BD" w:rsidRDefault="00A720BD" w:rsidP="00D46B1E">
            <w:pPr>
              <w:spacing w:line="240" w:lineRule="auto"/>
              <w:jc w:val="both"/>
              <w:rPr>
                <w:rFonts w:ascii="Times New Roman" w:eastAsia="Calibri" w:hAnsi="Times New Roman" w:cs="Times New Roman"/>
              </w:rPr>
            </w:pPr>
            <w:r w:rsidRPr="00B06EC2">
              <w:rPr>
                <w:rFonts w:ascii="Times New Roman" w:eastAsia="Calibri" w:hAnsi="Times New Roman" w:cs="Times New Roman"/>
              </w:rPr>
              <w:t>Nepredviđeni rizici su poremećaji u ostvarenju prihoda proračuna planiranih za ovu namjenu, a što će se rješavati izradom izmjene programa.</w:t>
            </w:r>
            <w:r>
              <w:rPr>
                <w:rFonts w:ascii="Times New Roman" w:eastAsia="Calibri" w:hAnsi="Times New Roman" w:cs="Times New Roman"/>
              </w:rPr>
              <w:t xml:space="preserve"> Nepredviđeni rashodi mogu ovisiti o visini odobrenih sredstava </w:t>
            </w:r>
            <w:r>
              <w:rPr>
                <w:rFonts w:ascii="Times New Roman" w:eastAsia="Calibri" w:hAnsi="Times New Roman" w:cs="Times New Roman"/>
              </w:rPr>
              <w:lastRenderedPageBreak/>
              <w:t xml:space="preserve">sufinanciranja iz vanjskih izvora (fondovi EU i sl.) gradnje budućeg Doma za starije i nemoćne osobe. </w:t>
            </w:r>
          </w:p>
        </w:tc>
      </w:tr>
    </w:tbl>
    <w:p w14:paraId="68C62C7E" w14:textId="77777777" w:rsidR="00A720BD" w:rsidRDefault="00A720BD" w:rsidP="00A720BD">
      <w:pPr>
        <w:spacing w:after="0" w:line="240" w:lineRule="auto"/>
        <w:jc w:val="both"/>
        <w:rPr>
          <w:rFonts w:ascii="Times New Roman" w:eastAsia="Calibri" w:hAnsi="Times New Roman" w:cs="Times New Roman"/>
          <w:sz w:val="24"/>
          <w:szCs w:val="24"/>
        </w:rPr>
      </w:pPr>
    </w:p>
    <w:p w14:paraId="15A5D7FC" w14:textId="77777777" w:rsidR="00A720BD" w:rsidRPr="00401176" w:rsidRDefault="00A720BD" w:rsidP="00A720BD">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Početkom 2024. godine planira se sklapanje ugovora o usluzi za izradu izvedbenog projekta budućeg Doma za starije i nemoćne osobe. Po izrađenom izvedbenom projektu pristupilo bi se provođenju javne nabave za odabir izvođača radova na gradnji. Planirani početak radova na izgradnji bio bi u drugoj polovici 2024. godine.</w:t>
      </w:r>
    </w:p>
    <w:p w14:paraId="165B9BD7" w14:textId="77777777" w:rsidR="00A720BD" w:rsidRDefault="00A720BD" w:rsidP="00A720BD">
      <w:pPr>
        <w:spacing w:after="0" w:line="240" w:lineRule="auto"/>
        <w:jc w:val="both"/>
        <w:rPr>
          <w:rFonts w:ascii="Times New Roman" w:eastAsia="Calibri" w:hAnsi="Times New Roman" w:cs="Times New Roman"/>
          <w:sz w:val="24"/>
          <w:szCs w:val="24"/>
        </w:rPr>
      </w:pPr>
    </w:p>
    <w:p w14:paraId="537650E9" w14:textId="77777777" w:rsidR="00A720BD" w:rsidRDefault="00A720BD" w:rsidP="00A720BD">
      <w:pPr>
        <w:spacing w:after="160" w:line="240" w:lineRule="auto"/>
        <w:rPr>
          <w:rFonts w:ascii="Times New Roman" w:eastAsia="Calibri" w:hAnsi="Times New Roman" w:cs="Times New Roman"/>
          <w:b/>
          <w:sz w:val="24"/>
          <w:szCs w:val="24"/>
        </w:rPr>
      </w:pPr>
    </w:p>
    <w:p w14:paraId="7D0AD142" w14:textId="77777777" w:rsidR="00A720BD" w:rsidRPr="00A52545" w:rsidRDefault="00A720BD" w:rsidP="00A720BD">
      <w:pPr>
        <w:spacing w:after="160" w:line="240" w:lineRule="auto"/>
        <w:rPr>
          <w:rFonts w:ascii="Times New Roman" w:eastAsia="Calibri" w:hAnsi="Times New Roman" w:cs="Times New Roman"/>
          <w:b/>
          <w:sz w:val="24"/>
          <w:szCs w:val="24"/>
        </w:rPr>
      </w:pPr>
      <w:r w:rsidRPr="00A52545">
        <w:rPr>
          <w:rFonts w:ascii="Times New Roman" w:eastAsia="Calibri" w:hAnsi="Times New Roman" w:cs="Times New Roman"/>
          <w:b/>
          <w:sz w:val="24"/>
          <w:szCs w:val="24"/>
        </w:rPr>
        <w:t>PROGRAM 0310: ZAŠTITA OD POŽARA I CIVILNA ZAŠTITA</w:t>
      </w:r>
    </w:p>
    <w:p w14:paraId="230AD048" w14:textId="77777777" w:rsidR="00A720BD" w:rsidRPr="00D972A0" w:rsidRDefault="00A720BD" w:rsidP="00A720BD">
      <w:pPr>
        <w:spacing w:after="0" w:line="240" w:lineRule="auto"/>
        <w:jc w:val="both"/>
        <w:rPr>
          <w:rFonts w:ascii="Times New Roman" w:eastAsia="Calibri" w:hAnsi="Times New Roman" w:cs="Times New Roman"/>
          <w:b/>
        </w:rPr>
      </w:pPr>
    </w:p>
    <w:tbl>
      <w:tblPr>
        <w:tblStyle w:val="Reetkatablice"/>
        <w:tblW w:w="9634" w:type="dxa"/>
        <w:tblLook w:val="04A0" w:firstRow="1" w:lastRow="0" w:firstColumn="1" w:lastColumn="0" w:noHBand="0" w:noVBand="1"/>
      </w:tblPr>
      <w:tblGrid>
        <w:gridCol w:w="2547"/>
        <w:gridCol w:w="7087"/>
      </w:tblGrid>
      <w:tr w:rsidR="00A720BD" w14:paraId="19A3ECDE" w14:textId="77777777" w:rsidTr="00D46B1E">
        <w:trPr>
          <w:trHeight w:val="454"/>
        </w:trPr>
        <w:tc>
          <w:tcPr>
            <w:tcW w:w="2547" w:type="dxa"/>
            <w:vAlign w:val="center"/>
          </w:tcPr>
          <w:p w14:paraId="70E52502"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7087" w:type="dxa"/>
            <w:vAlign w:val="center"/>
          </w:tcPr>
          <w:p w14:paraId="21C9A92D" w14:textId="77777777" w:rsidR="00A720BD" w:rsidRDefault="00A720BD" w:rsidP="00D46B1E">
            <w:pPr>
              <w:spacing w:after="0" w:line="240" w:lineRule="auto"/>
              <w:jc w:val="both"/>
              <w:rPr>
                <w:rFonts w:ascii="Times New Roman" w:eastAsia="Calibri" w:hAnsi="Times New Roman" w:cs="Times New Roman"/>
              </w:rPr>
            </w:pPr>
            <w:r w:rsidRPr="00D972A0">
              <w:rPr>
                <w:rFonts w:ascii="Times New Roman" w:eastAsia="Calibri" w:hAnsi="Times New Roman" w:cs="Times New Roman"/>
              </w:rPr>
              <w:t>Svrha ovog Programa je osiguranje provedbe preventivnih mjera zaštite od požara i eksplozija, gašenje požara i spašavanje ljudi i imovine ugroženih požarom i eksplozijom, pružanje tehničke pomoći u nezgodama i opasnim situacijama te obavljanje i drugih poslova u ekološkim i drugim nesrećama.</w:t>
            </w:r>
          </w:p>
          <w:p w14:paraId="506BE91B" w14:textId="77777777" w:rsidR="00A720BD" w:rsidRDefault="00A720BD" w:rsidP="00D46B1E">
            <w:pPr>
              <w:spacing w:after="0" w:line="240" w:lineRule="auto"/>
              <w:jc w:val="both"/>
              <w:rPr>
                <w:rFonts w:ascii="Times New Roman" w:eastAsia="Calibri" w:hAnsi="Times New Roman" w:cs="Times New Roman"/>
              </w:rPr>
            </w:pPr>
            <w:r w:rsidRPr="0000178F">
              <w:rPr>
                <w:rFonts w:ascii="Times New Roman" w:eastAsia="Calibri" w:hAnsi="Times New Roman" w:cs="Times New Roman"/>
              </w:rPr>
              <w:t>Program obuhvaća aktivnosti Civiln</w:t>
            </w:r>
            <w:r>
              <w:rPr>
                <w:rFonts w:ascii="Times New Roman" w:eastAsia="Calibri" w:hAnsi="Times New Roman" w:cs="Times New Roman"/>
              </w:rPr>
              <w:t>e</w:t>
            </w:r>
            <w:r w:rsidRPr="0000178F">
              <w:rPr>
                <w:rFonts w:ascii="Times New Roman" w:eastAsia="Calibri" w:hAnsi="Times New Roman" w:cs="Times New Roman"/>
              </w:rPr>
              <w:t xml:space="preserve"> zaštit</w:t>
            </w:r>
            <w:r>
              <w:rPr>
                <w:rFonts w:ascii="Times New Roman" w:eastAsia="Calibri" w:hAnsi="Times New Roman" w:cs="Times New Roman"/>
              </w:rPr>
              <w:t>e</w:t>
            </w:r>
            <w:r w:rsidRPr="0000178F">
              <w:rPr>
                <w:rFonts w:ascii="Times New Roman" w:eastAsia="Calibri" w:hAnsi="Times New Roman" w:cs="Times New Roman"/>
              </w:rPr>
              <w:t xml:space="preserve"> Općine Kostrena, sufinanciranje JVP Grada Rijeke, financiranje rada DVD Kostrena, sufinanciranje Hrvatske gorske službe spašavanja, djelovanje u slučaju elementarnih nepogoda. </w:t>
            </w:r>
          </w:p>
          <w:p w14:paraId="56DA8EC5" w14:textId="77777777" w:rsidR="00A720BD" w:rsidRDefault="00A720BD" w:rsidP="00D46B1E">
            <w:pPr>
              <w:spacing w:after="0" w:line="240" w:lineRule="auto"/>
              <w:jc w:val="both"/>
              <w:rPr>
                <w:rFonts w:ascii="Times New Roman" w:eastAsia="Calibri" w:hAnsi="Times New Roman" w:cs="Times New Roman"/>
              </w:rPr>
            </w:pPr>
            <w:r w:rsidRPr="0000178F">
              <w:rPr>
                <w:rFonts w:ascii="Times New Roman" w:eastAsia="Calibri" w:hAnsi="Times New Roman" w:cs="Times New Roman"/>
              </w:rPr>
              <w:t>Programom se osigurava zaštita mještanima, osigura</w:t>
            </w:r>
            <w:r>
              <w:rPr>
                <w:rFonts w:ascii="Times New Roman" w:eastAsia="Calibri" w:hAnsi="Times New Roman" w:cs="Times New Roman"/>
              </w:rPr>
              <w:t>va</w:t>
            </w:r>
            <w:r w:rsidRPr="0000178F">
              <w:rPr>
                <w:rFonts w:ascii="Times New Roman" w:eastAsia="Calibri" w:hAnsi="Times New Roman" w:cs="Times New Roman"/>
              </w:rPr>
              <w:t xml:space="preserve"> financiranje stručnih službi za intervencije s ciljem poticanja ljudi na humanost, angažiranje civilne zaštite za pomoć u kriznim situacijama</w:t>
            </w:r>
            <w:r>
              <w:rPr>
                <w:rFonts w:ascii="Times New Roman" w:eastAsia="Calibri" w:hAnsi="Times New Roman" w:cs="Times New Roman"/>
              </w:rPr>
              <w:t>.</w:t>
            </w:r>
          </w:p>
        </w:tc>
      </w:tr>
      <w:tr w:rsidR="00A720BD" w14:paraId="1AD68F85" w14:textId="77777777" w:rsidTr="00D46B1E">
        <w:trPr>
          <w:trHeight w:val="454"/>
        </w:trPr>
        <w:tc>
          <w:tcPr>
            <w:tcW w:w="2547" w:type="dxa"/>
            <w:vAlign w:val="center"/>
          </w:tcPr>
          <w:p w14:paraId="40C2B732"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7087" w:type="dxa"/>
            <w:vAlign w:val="center"/>
          </w:tcPr>
          <w:p w14:paraId="08FADC00" w14:textId="77777777" w:rsidR="00A720BD" w:rsidRDefault="00A720BD" w:rsidP="00D46B1E">
            <w:pPr>
              <w:spacing w:line="240" w:lineRule="auto"/>
              <w:jc w:val="both"/>
              <w:rPr>
                <w:rFonts w:ascii="Times New Roman" w:eastAsia="Calibri" w:hAnsi="Times New Roman" w:cs="Times New Roman"/>
              </w:rPr>
            </w:pPr>
            <w:r w:rsidRPr="0000178F">
              <w:rPr>
                <w:rFonts w:ascii="Times New Roman" w:eastAsia="Calibri" w:hAnsi="Times New Roman" w:cs="Times New Roman"/>
              </w:rPr>
              <w:t>Zakon o lokalnoj i područnoj (regionalnoj) samoupravi (</w:t>
            </w:r>
            <w:r>
              <w:rPr>
                <w:rFonts w:ascii="Times New Roman" w:eastAsia="Calibri" w:hAnsi="Times New Roman" w:cs="Times New Roman"/>
              </w:rPr>
              <w:t>NN</w:t>
            </w:r>
            <w:r w:rsidRPr="0000178F">
              <w:rPr>
                <w:rFonts w:ascii="Times New Roman" w:eastAsia="Calibri" w:hAnsi="Times New Roman" w:cs="Times New Roman"/>
              </w:rPr>
              <w:t xml:space="preserve"> 33/01, 60/01, 129/05, 109/07, 125/08, 36/09, 36/09, 150/11, 144/12, 19/13, 137/15, 123/17, 98/19, 144/20)</w:t>
            </w:r>
            <w:r>
              <w:rPr>
                <w:rFonts w:ascii="Times New Roman" w:eastAsia="Calibri" w:hAnsi="Times New Roman" w:cs="Times New Roman"/>
              </w:rPr>
              <w:t xml:space="preserve">, </w:t>
            </w:r>
            <w:r w:rsidRPr="0000178F">
              <w:rPr>
                <w:rFonts w:ascii="Times New Roman" w:eastAsia="Calibri" w:hAnsi="Times New Roman" w:cs="Times New Roman"/>
              </w:rPr>
              <w:t>Zakon o sustavu civilne zaštite (</w:t>
            </w:r>
            <w:r>
              <w:rPr>
                <w:rFonts w:ascii="Times New Roman" w:eastAsia="Calibri" w:hAnsi="Times New Roman" w:cs="Times New Roman"/>
              </w:rPr>
              <w:t>NN</w:t>
            </w:r>
            <w:r w:rsidRPr="0000178F">
              <w:rPr>
                <w:rFonts w:ascii="Times New Roman" w:eastAsia="Calibri" w:hAnsi="Times New Roman" w:cs="Times New Roman"/>
              </w:rPr>
              <w:t>.82/15, 118/18, 31/20, 20/21, 114/22</w:t>
            </w:r>
            <w:r>
              <w:rPr>
                <w:rFonts w:ascii="Times New Roman" w:eastAsia="Calibri" w:hAnsi="Times New Roman" w:cs="Times New Roman"/>
              </w:rPr>
              <w:t xml:space="preserve">), </w:t>
            </w:r>
            <w:r w:rsidRPr="0000178F">
              <w:rPr>
                <w:rFonts w:ascii="Times New Roman" w:eastAsia="Calibri" w:hAnsi="Times New Roman" w:cs="Times New Roman"/>
              </w:rPr>
              <w:t>Zakon o vatrogastvu (</w:t>
            </w:r>
            <w:r>
              <w:rPr>
                <w:rFonts w:ascii="Times New Roman" w:eastAsia="Calibri" w:hAnsi="Times New Roman" w:cs="Times New Roman"/>
              </w:rPr>
              <w:t>NN 125/19</w:t>
            </w:r>
            <w:r w:rsidRPr="0000178F">
              <w:rPr>
                <w:rFonts w:ascii="Times New Roman" w:eastAsia="Calibri" w:hAnsi="Times New Roman" w:cs="Times New Roman"/>
              </w:rPr>
              <w:t>)</w:t>
            </w:r>
            <w:r>
              <w:rPr>
                <w:rFonts w:ascii="Times New Roman" w:eastAsia="Calibri" w:hAnsi="Times New Roman" w:cs="Times New Roman"/>
              </w:rPr>
              <w:t xml:space="preserve">, </w:t>
            </w:r>
            <w:r w:rsidRPr="0000178F">
              <w:rPr>
                <w:rFonts w:ascii="Times New Roman" w:eastAsia="Calibri" w:hAnsi="Times New Roman" w:cs="Times New Roman"/>
              </w:rPr>
              <w:t xml:space="preserve">Zakon o Hrvatskoj gorskoj službi spašavanja </w:t>
            </w:r>
            <w:r>
              <w:rPr>
                <w:rFonts w:ascii="Times New Roman" w:eastAsia="Calibri" w:hAnsi="Times New Roman" w:cs="Times New Roman"/>
              </w:rPr>
              <w:t>(NN</w:t>
            </w:r>
            <w:r w:rsidRPr="0000178F">
              <w:rPr>
                <w:rFonts w:ascii="Times New Roman" w:eastAsia="Calibri" w:hAnsi="Times New Roman" w:cs="Times New Roman"/>
              </w:rPr>
              <w:t xml:space="preserve"> 79/06, 110/15)</w:t>
            </w:r>
            <w:r>
              <w:rPr>
                <w:rFonts w:ascii="Times New Roman" w:eastAsia="Calibri" w:hAnsi="Times New Roman" w:cs="Times New Roman"/>
              </w:rPr>
              <w:t xml:space="preserve">, </w:t>
            </w:r>
            <w:r w:rsidRPr="0000178F">
              <w:rPr>
                <w:rFonts w:ascii="Times New Roman" w:eastAsia="Calibri" w:hAnsi="Times New Roman" w:cs="Times New Roman"/>
              </w:rPr>
              <w:t>Zakon o udrugama</w:t>
            </w:r>
            <w:r>
              <w:rPr>
                <w:rFonts w:ascii="Times New Roman" w:eastAsia="Calibri" w:hAnsi="Times New Roman" w:cs="Times New Roman"/>
              </w:rPr>
              <w:t xml:space="preserve"> (NN </w:t>
            </w:r>
            <w:r w:rsidRPr="0000178F">
              <w:rPr>
                <w:rFonts w:ascii="Times New Roman" w:eastAsia="Calibri" w:hAnsi="Times New Roman" w:cs="Times New Roman"/>
              </w:rPr>
              <w:t>74/14, 70/17, 98/19</w:t>
            </w:r>
            <w:r>
              <w:rPr>
                <w:rFonts w:ascii="Times New Roman" w:eastAsia="Calibri" w:hAnsi="Times New Roman" w:cs="Times New Roman"/>
              </w:rPr>
              <w:t xml:space="preserve">), </w:t>
            </w:r>
            <w:r w:rsidRPr="0000178F">
              <w:rPr>
                <w:rFonts w:ascii="Times New Roman" w:eastAsia="Calibri" w:hAnsi="Times New Roman" w:cs="Times New Roman"/>
              </w:rPr>
              <w:t>Procjena rizika od velikih nesreća za područje Općine Kostrena</w:t>
            </w:r>
            <w:r>
              <w:rPr>
                <w:rFonts w:ascii="Times New Roman" w:eastAsia="Calibri" w:hAnsi="Times New Roman" w:cs="Times New Roman"/>
              </w:rPr>
              <w:t xml:space="preserve">, </w:t>
            </w:r>
            <w:r w:rsidRPr="0000178F">
              <w:rPr>
                <w:rFonts w:ascii="Times New Roman" w:eastAsia="Calibri" w:hAnsi="Times New Roman" w:cs="Times New Roman"/>
              </w:rPr>
              <w:t>Plan djelovanja civilne zaštite Općine Kostrena</w:t>
            </w:r>
            <w:r>
              <w:rPr>
                <w:rFonts w:ascii="Times New Roman" w:eastAsia="Calibri" w:hAnsi="Times New Roman" w:cs="Times New Roman"/>
              </w:rPr>
              <w:t xml:space="preserve">, </w:t>
            </w:r>
            <w:r w:rsidRPr="0000178F">
              <w:rPr>
                <w:rFonts w:ascii="Times New Roman" w:eastAsia="Calibri" w:hAnsi="Times New Roman" w:cs="Times New Roman"/>
              </w:rPr>
              <w:t>Procjena ugroženosti od požara za područje Općine Kostrena</w:t>
            </w:r>
            <w:r>
              <w:rPr>
                <w:rFonts w:ascii="Times New Roman" w:eastAsia="Calibri" w:hAnsi="Times New Roman" w:cs="Times New Roman"/>
              </w:rPr>
              <w:t xml:space="preserve">, </w:t>
            </w:r>
            <w:r w:rsidRPr="0000178F">
              <w:rPr>
                <w:rFonts w:ascii="Times New Roman" w:eastAsia="Calibri" w:hAnsi="Times New Roman" w:cs="Times New Roman"/>
              </w:rPr>
              <w:t>Plan zaštite od požara za područje Općine Kostrena</w:t>
            </w:r>
            <w:r>
              <w:rPr>
                <w:rFonts w:ascii="Times New Roman" w:eastAsia="Calibri" w:hAnsi="Times New Roman" w:cs="Times New Roman"/>
              </w:rPr>
              <w:t xml:space="preserve">, </w:t>
            </w:r>
            <w:r w:rsidRPr="002C4ABA">
              <w:rPr>
                <w:rFonts w:ascii="Times New Roman" w:eastAsia="Calibri" w:hAnsi="Times New Roman" w:cs="Times New Roman"/>
              </w:rPr>
              <w:t>Statut Općine i drugi akti</w:t>
            </w:r>
            <w:r>
              <w:rPr>
                <w:rFonts w:ascii="Times New Roman" w:eastAsia="Calibri" w:hAnsi="Times New Roman" w:cs="Times New Roman"/>
              </w:rPr>
              <w:t>.</w:t>
            </w:r>
          </w:p>
        </w:tc>
      </w:tr>
    </w:tbl>
    <w:p w14:paraId="344C988A" w14:textId="77777777" w:rsidR="00A720BD" w:rsidRDefault="00A720BD" w:rsidP="00A720BD">
      <w:pPr>
        <w:spacing w:after="0" w:line="240" w:lineRule="auto"/>
        <w:jc w:val="both"/>
        <w:rPr>
          <w:rFonts w:ascii="Times New Roman" w:eastAsia="Calibri" w:hAnsi="Times New Roman" w:cs="Times New Roman"/>
          <w:b/>
        </w:rPr>
      </w:pPr>
    </w:p>
    <w:p w14:paraId="7984BAF3" w14:textId="77777777" w:rsidR="00A720BD" w:rsidRPr="007D655E" w:rsidRDefault="00A720BD" w:rsidP="00A720BD">
      <w:pPr>
        <w:spacing w:after="0" w:line="240" w:lineRule="auto"/>
        <w:jc w:val="both"/>
        <w:rPr>
          <w:rFonts w:ascii="Times New Roman" w:eastAsia="Calibri" w:hAnsi="Times New Roman" w:cs="Times New Roman"/>
        </w:rPr>
      </w:pPr>
      <w:r w:rsidRPr="00DF186B">
        <w:rPr>
          <w:rFonts w:ascii="Times New Roman" w:eastAsia="Calibri" w:hAnsi="Times New Roman" w:cs="Times New Roman"/>
        </w:rPr>
        <w:t>Navedeni program sastoji se od slijedeć</w:t>
      </w:r>
      <w:r>
        <w:rPr>
          <w:rFonts w:ascii="Times New Roman" w:eastAsia="Calibri" w:hAnsi="Times New Roman" w:cs="Times New Roman"/>
        </w:rPr>
        <w:t>e</w:t>
      </w:r>
      <w:r w:rsidRPr="00DF186B">
        <w:rPr>
          <w:rFonts w:ascii="Times New Roman" w:eastAsia="Calibri" w:hAnsi="Times New Roman" w:cs="Times New Roman"/>
        </w:rPr>
        <w:t xml:space="preserve"> aktivnosti:</w:t>
      </w:r>
    </w:p>
    <w:tbl>
      <w:tblPr>
        <w:tblStyle w:val="Reetkatablice"/>
        <w:tblW w:w="9634" w:type="dxa"/>
        <w:tblLook w:val="04A0" w:firstRow="1" w:lastRow="0" w:firstColumn="1" w:lastColumn="0" w:noHBand="0" w:noVBand="1"/>
      </w:tblPr>
      <w:tblGrid>
        <w:gridCol w:w="1036"/>
        <w:gridCol w:w="3176"/>
        <w:gridCol w:w="1781"/>
        <w:gridCol w:w="1781"/>
        <w:gridCol w:w="1860"/>
      </w:tblGrid>
      <w:tr w:rsidR="00A720BD" w:rsidRPr="007D655E" w14:paraId="4FE93E8C" w14:textId="77777777" w:rsidTr="00D46B1E">
        <w:trPr>
          <w:trHeight w:val="397"/>
        </w:trPr>
        <w:tc>
          <w:tcPr>
            <w:tcW w:w="1036" w:type="dxa"/>
          </w:tcPr>
          <w:p w14:paraId="7404EDCA" w14:textId="77777777" w:rsidR="00A720BD" w:rsidRPr="007D655E" w:rsidRDefault="00A720BD" w:rsidP="00D46B1E">
            <w:pPr>
              <w:spacing w:line="240" w:lineRule="auto"/>
              <w:jc w:val="center"/>
              <w:rPr>
                <w:rFonts w:ascii="Times New Roman" w:eastAsia="Calibri" w:hAnsi="Times New Roman" w:cs="Times New Roman"/>
                <w:b/>
              </w:rPr>
            </w:pPr>
          </w:p>
        </w:tc>
        <w:tc>
          <w:tcPr>
            <w:tcW w:w="3176" w:type="dxa"/>
            <w:vAlign w:val="center"/>
          </w:tcPr>
          <w:p w14:paraId="7C2365C6" w14:textId="77777777" w:rsidR="00A720BD" w:rsidRPr="007D655E" w:rsidRDefault="00A720BD" w:rsidP="00D46B1E">
            <w:pPr>
              <w:spacing w:line="240" w:lineRule="auto"/>
              <w:jc w:val="center"/>
              <w:rPr>
                <w:rFonts w:ascii="Times New Roman" w:eastAsia="Calibri" w:hAnsi="Times New Roman" w:cs="Times New Roman"/>
                <w:b/>
              </w:rPr>
            </w:pPr>
            <w:r>
              <w:rPr>
                <w:rFonts w:ascii="Times New Roman" w:eastAsia="Calibri" w:hAnsi="Times New Roman" w:cs="Times New Roman"/>
                <w:b/>
              </w:rPr>
              <w:t>Aktivnost</w:t>
            </w:r>
          </w:p>
        </w:tc>
        <w:tc>
          <w:tcPr>
            <w:tcW w:w="1781" w:type="dxa"/>
            <w:vAlign w:val="center"/>
          </w:tcPr>
          <w:p w14:paraId="750465D2" w14:textId="77777777" w:rsidR="00A720BD" w:rsidRPr="007D655E" w:rsidRDefault="00A720BD" w:rsidP="00D46B1E">
            <w:pPr>
              <w:spacing w:line="240" w:lineRule="auto"/>
              <w:jc w:val="center"/>
              <w:rPr>
                <w:rFonts w:ascii="Times New Roman" w:eastAsia="Calibri" w:hAnsi="Times New Roman" w:cs="Times New Roman"/>
                <w:b/>
              </w:rPr>
            </w:pPr>
            <w:r>
              <w:rPr>
                <w:rFonts w:ascii="Times New Roman" w:eastAsia="Calibri" w:hAnsi="Times New Roman" w:cs="Times New Roman"/>
                <w:b/>
              </w:rPr>
              <w:t>Proračun 2024</w:t>
            </w:r>
            <w:r w:rsidRPr="007D655E">
              <w:rPr>
                <w:rFonts w:ascii="Times New Roman" w:eastAsia="Calibri" w:hAnsi="Times New Roman" w:cs="Times New Roman"/>
                <w:b/>
              </w:rPr>
              <w:t>.</w:t>
            </w:r>
          </w:p>
        </w:tc>
        <w:tc>
          <w:tcPr>
            <w:tcW w:w="1781" w:type="dxa"/>
            <w:vAlign w:val="center"/>
          </w:tcPr>
          <w:p w14:paraId="44C32419" w14:textId="77777777" w:rsidR="00A720BD" w:rsidRPr="007D655E" w:rsidRDefault="00A720BD" w:rsidP="00D46B1E">
            <w:pPr>
              <w:spacing w:line="240" w:lineRule="auto"/>
              <w:jc w:val="center"/>
              <w:rPr>
                <w:rFonts w:ascii="Times New Roman" w:eastAsia="Calibri" w:hAnsi="Times New Roman" w:cs="Times New Roman"/>
                <w:b/>
              </w:rPr>
            </w:pPr>
            <w:r w:rsidRPr="007D655E">
              <w:rPr>
                <w:rFonts w:ascii="Times New Roman" w:eastAsia="Calibri" w:hAnsi="Times New Roman" w:cs="Times New Roman"/>
                <w:b/>
              </w:rPr>
              <w:t>Proračun 202</w:t>
            </w:r>
            <w:r>
              <w:rPr>
                <w:rFonts w:ascii="Times New Roman" w:eastAsia="Calibri" w:hAnsi="Times New Roman" w:cs="Times New Roman"/>
                <w:b/>
              </w:rPr>
              <w:t>5</w:t>
            </w:r>
            <w:r w:rsidRPr="007D655E">
              <w:rPr>
                <w:rFonts w:ascii="Times New Roman" w:eastAsia="Calibri" w:hAnsi="Times New Roman" w:cs="Times New Roman"/>
                <w:b/>
              </w:rPr>
              <w:t>.</w:t>
            </w:r>
          </w:p>
        </w:tc>
        <w:tc>
          <w:tcPr>
            <w:tcW w:w="1860" w:type="dxa"/>
            <w:vAlign w:val="center"/>
          </w:tcPr>
          <w:p w14:paraId="0D4CA1D6" w14:textId="77777777" w:rsidR="00A720BD" w:rsidRPr="007D655E" w:rsidRDefault="00A720BD" w:rsidP="00D46B1E">
            <w:pPr>
              <w:spacing w:line="240" w:lineRule="auto"/>
              <w:jc w:val="center"/>
              <w:rPr>
                <w:rFonts w:ascii="Times New Roman" w:eastAsia="Calibri" w:hAnsi="Times New Roman" w:cs="Times New Roman"/>
                <w:b/>
              </w:rPr>
            </w:pPr>
            <w:r w:rsidRPr="007D655E">
              <w:rPr>
                <w:rFonts w:ascii="Times New Roman" w:eastAsia="Calibri" w:hAnsi="Times New Roman" w:cs="Times New Roman"/>
                <w:b/>
              </w:rPr>
              <w:t>Proračun 202</w:t>
            </w:r>
            <w:r>
              <w:rPr>
                <w:rFonts w:ascii="Times New Roman" w:eastAsia="Calibri" w:hAnsi="Times New Roman" w:cs="Times New Roman"/>
                <w:b/>
              </w:rPr>
              <w:t>6</w:t>
            </w:r>
            <w:r w:rsidRPr="007D655E">
              <w:rPr>
                <w:rFonts w:ascii="Times New Roman" w:eastAsia="Calibri" w:hAnsi="Times New Roman" w:cs="Times New Roman"/>
                <w:b/>
              </w:rPr>
              <w:t>.</w:t>
            </w:r>
          </w:p>
        </w:tc>
      </w:tr>
      <w:tr w:rsidR="00A720BD" w:rsidRPr="007D655E" w14:paraId="77873825" w14:textId="77777777" w:rsidTr="00D46B1E">
        <w:trPr>
          <w:trHeight w:val="397"/>
        </w:trPr>
        <w:tc>
          <w:tcPr>
            <w:tcW w:w="1036" w:type="dxa"/>
            <w:vAlign w:val="center"/>
          </w:tcPr>
          <w:p w14:paraId="4211565A" w14:textId="77777777" w:rsidR="00A720BD" w:rsidRPr="007D655E" w:rsidRDefault="00A720BD" w:rsidP="00D46B1E">
            <w:pPr>
              <w:spacing w:line="240" w:lineRule="auto"/>
              <w:rPr>
                <w:rFonts w:ascii="Times New Roman" w:eastAsia="Calibri" w:hAnsi="Times New Roman" w:cs="Times New Roman"/>
              </w:rPr>
            </w:pPr>
            <w:r w:rsidRPr="0073603E">
              <w:rPr>
                <w:rFonts w:ascii="Times New Roman" w:eastAsia="Calibri" w:hAnsi="Times New Roman" w:cs="Times New Roman"/>
              </w:rPr>
              <w:t>A031001</w:t>
            </w:r>
          </w:p>
        </w:tc>
        <w:tc>
          <w:tcPr>
            <w:tcW w:w="3176" w:type="dxa"/>
            <w:vAlign w:val="center"/>
          </w:tcPr>
          <w:p w14:paraId="2E2A9E34" w14:textId="77777777" w:rsidR="00A720BD" w:rsidRPr="007D655E" w:rsidRDefault="00A720BD" w:rsidP="00D46B1E">
            <w:pPr>
              <w:spacing w:line="240" w:lineRule="auto"/>
              <w:rPr>
                <w:rFonts w:ascii="Times New Roman" w:eastAsia="Calibri" w:hAnsi="Times New Roman" w:cs="Times New Roman"/>
              </w:rPr>
            </w:pPr>
            <w:r w:rsidRPr="0073603E">
              <w:rPr>
                <w:rFonts w:ascii="Times New Roman" w:eastAsia="Calibri" w:hAnsi="Times New Roman" w:cs="Times New Roman"/>
              </w:rPr>
              <w:t xml:space="preserve">Civilna zaštita </w:t>
            </w:r>
            <w:r>
              <w:rPr>
                <w:rFonts w:ascii="Times New Roman" w:eastAsia="Calibri" w:hAnsi="Times New Roman" w:cs="Times New Roman"/>
              </w:rPr>
              <w:t>O</w:t>
            </w:r>
            <w:r w:rsidRPr="0073603E">
              <w:rPr>
                <w:rFonts w:ascii="Times New Roman" w:eastAsia="Calibri" w:hAnsi="Times New Roman" w:cs="Times New Roman"/>
              </w:rPr>
              <w:t>pćine Kostrena</w:t>
            </w:r>
          </w:p>
        </w:tc>
        <w:tc>
          <w:tcPr>
            <w:tcW w:w="1781" w:type="dxa"/>
            <w:vAlign w:val="center"/>
          </w:tcPr>
          <w:p w14:paraId="3403ECC2" w14:textId="77777777" w:rsidR="00A720BD" w:rsidRPr="007D655E"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15.000 €</w:t>
            </w:r>
          </w:p>
        </w:tc>
        <w:tc>
          <w:tcPr>
            <w:tcW w:w="1781" w:type="dxa"/>
            <w:vAlign w:val="center"/>
          </w:tcPr>
          <w:p w14:paraId="159EAD57" w14:textId="77777777" w:rsidR="00A720BD" w:rsidRPr="007D655E"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c>
          <w:tcPr>
            <w:tcW w:w="1860" w:type="dxa"/>
            <w:vAlign w:val="center"/>
          </w:tcPr>
          <w:p w14:paraId="036C9470" w14:textId="77777777" w:rsidR="00A720BD" w:rsidRPr="007D655E"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r>
      <w:tr w:rsidR="00A720BD" w:rsidRPr="007D655E" w14:paraId="1EF0F331" w14:textId="77777777" w:rsidTr="00D46B1E">
        <w:trPr>
          <w:trHeight w:val="397"/>
        </w:trPr>
        <w:tc>
          <w:tcPr>
            <w:tcW w:w="1036" w:type="dxa"/>
            <w:vAlign w:val="center"/>
          </w:tcPr>
          <w:p w14:paraId="1981CAC5" w14:textId="77777777" w:rsidR="00A720BD" w:rsidRPr="0073603E" w:rsidRDefault="00A720BD" w:rsidP="00D46B1E">
            <w:pPr>
              <w:spacing w:line="240" w:lineRule="auto"/>
              <w:jc w:val="center"/>
              <w:rPr>
                <w:rFonts w:ascii="Times New Roman" w:eastAsia="Calibri" w:hAnsi="Times New Roman" w:cs="Times New Roman"/>
              </w:rPr>
            </w:pPr>
            <w:r w:rsidRPr="009F61E3">
              <w:rPr>
                <w:rFonts w:ascii="Times New Roman" w:eastAsia="Calibri" w:hAnsi="Times New Roman" w:cs="Times New Roman"/>
              </w:rPr>
              <w:t>A031002</w:t>
            </w:r>
          </w:p>
        </w:tc>
        <w:tc>
          <w:tcPr>
            <w:tcW w:w="3176" w:type="dxa"/>
            <w:vAlign w:val="center"/>
          </w:tcPr>
          <w:p w14:paraId="234CADA0" w14:textId="77777777" w:rsidR="00A720BD" w:rsidRPr="0073603E"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S</w:t>
            </w:r>
            <w:r w:rsidRPr="009F61E3">
              <w:rPr>
                <w:rFonts w:ascii="Times New Roman" w:eastAsia="Calibri" w:hAnsi="Times New Roman" w:cs="Times New Roman"/>
              </w:rPr>
              <w:t>ufinanciranje JVP Grada Rijeke</w:t>
            </w:r>
          </w:p>
        </w:tc>
        <w:tc>
          <w:tcPr>
            <w:tcW w:w="1781" w:type="dxa"/>
            <w:vAlign w:val="center"/>
          </w:tcPr>
          <w:p w14:paraId="4FADA698" w14:textId="77777777" w:rsidR="00A720BD" w:rsidRPr="0073603E"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60.400 €</w:t>
            </w:r>
          </w:p>
        </w:tc>
        <w:tc>
          <w:tcPr>
            <w:tcW w:w="1781" w:type="dxa"/>
            <w:vAlign w:val="center"/>
          </w:tcPr>
          <w:p w14:paraId="53DCFC65"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63.800 €</w:t>
            </w:r>
          </w:p>
        </w:tc>
        <w:tc>
          <w:tcPr>
            <w:tcW w:w="1860" w:type="dxa"/>
            <w:vAlign w:val="center"/>
          </w:tcPr>
          <w:p w14:paraId="5FCB8D19"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65.000 €</w:t>
            </w:r>
          </w:p>
        </w:tc>
      </w:tr>
      <w:tr w:rsidR="00A720BD" w:rsidRPr="007D655E" w14:paraId="73808CDE" w14:textId="77777777" w:rsidTr="00D46B1E">
        <w:trPr>
          <w:trHeight w:val="397"/>
        </w:trPr>
        <w:tc>
          <w:tcPr>
            <w:tcW w:w="1036" w:type="dxa"/>
            <w:vAlign w:val="center"/>
          </w:tcPr>
          <w:p w14:paraId="1CAE62FD" w14:textId="77777777" w:rsidR="00A720BD" w:rsidRPr="0073603E" w:rsidRDefault="00A720BD" w:rsidP="00D46B1E">
            <w:pPr>
              <w:spacing w:line="240" w:lineRule="auto"/>
              <w:jc w:val="center"/>
              <w:rPr>
                <w:rFonts w:ascii="Times New Roman" w:eastAsia="Calibri" w:hAnsi="Times New Roman" w:cs="Times New Roman"/>
              </w:rPr>
            </w:pPr>
            <w:r w:rsidRPr="009F61E3">
              <w:rPr>
                <w:rFonts w:ascii="Times New Roman" w:eastAsia="Calibri" w:hAnsi="Times New Roman" w:cs="Times New Roman"/>
              </w:rPr>
              <w:t>A031003</w:t>
            </w:r>
          </w:p>
        </w:tc>
        <w:tc>
          <w:tcPr>
            <w:tcW w:w="3176" w:type="dxa"/>
            <w:vAlign w:val="center"/>
          </w:tcPr>
          <w:p w14:paraId="6918429F" w14:textId="77777777" w:rsidR="00A720BD" w:rsidRPr="0073603E" w:rsidRDefault="00A720BD" w:rsidP="00D46B1E">
            <w:pPr>
              <w:spacing w:line="240" w:lineRule="auto"/>
              <w:jc w:val="both"/>
              <w:rPr>
                <w:rFonts w:ascii="Times New Roman" w:eastAsia="Calibri" w:hAnsi="Times New Roman" w:cs="Times New Roman"/>
              </w:rPr>
            </w:pPr>
            <w:r w:rsidRPr="009F61E3">
              <w:rPr>
                <w:rFonts w:ascii="Times New Roman" w:eastAsia="Calibri" w:hAnsi="Times New Roman" w:cs="Times New Roman"/>
              </w:rPr>
              <w:t xml:space="preserve">Financiranje rada DVD </w:t>
            </w:r>
            <w:r>
              <w:rPr>
                <w:rFonts w:ascii="Times New Roman" w:eastAsia="Calibri" w:hAnsi="Times New Roman" w:cs="Times New Roman"/>
              </w:rPr>
              <w:t>K</w:t>
            </w:r>
            <w:r w:rsidRPr="009F61E3">
              <w:rPr>
                <w:rFonts w:ascii="Times New Roman" w:eastAsia="Calibri" w:hAnsi="Times New Roman" w:cs="Times New Roman"/>
              </w:rPr>
              <w:t>ostrena</w:t>
            </w:r>
          </w:p>
        </w:tc>
        <w:tc>
          <w:tcPr>
            <w:tcW w:w="1781" w:type="dxa"/>
            <w:vAlign w:val="center"/>
          </w:tcPr>
          <w:p w14:paraId="62C0CF3C" w14:textId="77777777" w:rsidR="00A720BD" w:rsidRPr="0073603E"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56.000 €</w:t>
            </w:r>
          </w:p>
        </w:tc>
        <w:tc>
          <w:tcPr>
            <w:tcW w:w="1781" w:type="dxa"/>
            <w:vAlign w:val="center"/>
          </w:tcPr>
          <w:p w14:paraId="19DB2C35"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56.000 €</w:t>
            </w:r>
          </w:p>
        </w:tc>
        <w:tc>
          <w:tcPr>
            <w:tcW w:w="1860" w:type="dxa"/>
            <w:vAlign w:val="center"/>
          </w:tcPr>
          <w:p w14:paraId="083BA6F4"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56.000 €</w:t>
            </w:r>
          </w:p>
        </w:tc>
      </w:tr>
      <w:tr w:rsidR="00A720BD" w:rsidRPr="007D655E" w14:paraId="14060250" w14:textId="77777777" w:rsidTr="00D46B1E">
        <w:trPr>
          <w:trHeight w:val="397"/>
        </w:trPr>
        <w:tc>
          <w:tcPr>
            <w:tcW w:w="1036" w:type="dxa"/>
            <w:vAlign w:val="center"/>
          </w:tcPr>
          <w:p w14:paraId="25A923A0" w14:textId="77777777" w:rsidR="00A720BD" w:rsidRPr="0073603E" w:rsidRDefault="00A720BD" w:rsidP="00D46B1E">
            <w:pPr>
              <w:spacing w:line="240" w:lineRule="auto"/>
              <w:jc w:val="center"/>
              <w:rPr>
                <w:rFonts w:ascii="Times New Roman" w:eastAsia="Calibri" w:hAnsi="Times New Roman" w:cs="Times New Roman"/>
              </w:rPr>
            </w:pPr>
            <w:r w:rsidRPr="009F61E3">
              <w:rPr>
                <w:rFonts w:ascii="Times New Roman" w:eastAsia="Calibri" w:hAnsi="Times New Roman" w:cs="Times New Roman"/>
              </w:rPr>
              <w:t>A031005</w:t>
            </w:r>
          </w:p>
        </w:tc>
        <w:tc>
          <w:tcPr>
            <w:tcW w:w="3176" w:type="dxa"/>
            <w:vAlign w:val="center"/>
          </w:tcPr>
          <w:p w14:paraId="64C87815" w14:textId="77777777" w:rsidR="00A720BD" w:rsidRPr="0073603E" w:rsidRDefault="00A720BD" w:rsidP="00D46B1E">
            <w:pPr>
              <w:spacing w:line="240" w:lineRule="auto"/>
              <w:rPr>
                <w:rFonts w:ascii="Times New Roman" w:eastAsia="Calibri" w:hAnsi="Times New Roman" w:cs="Times New Roman"/>
              </w:rPr>
            </w:pPr>
            <w:r w:rsidRPr="009F61E3">
              <w:rPr>
                <w:rFonts w:ascii="Times New Roman" w:eastAsia="Calibri" w:hAnsi="Times New Roman" w:cs="Times New Roman"/>
              </w:rPr>
              <w:t>Hrvatska</w:t>
            </w:r>
            <w:r>
              <w:rPr>
                <w:rFonts w:ascii="Times New Roman" w:eastAsia="Calibri" w:hAnsi="Times New Roman" w:cs="Times New Roman"/>
              </w:rPr>
              <w:t xml:space="preserve"> </w:t>
            </w:r>
            <w:r w:rsidRPr="009F61E3">
              <w:rPr>
                <w:rFonts w:ascii="Times New Roman" w:eastAsia="Calibri" w:hAnsi="Times New Roman" w:cs="Times New Roman"/>
              </w:rPr>
              <w:t>gorska</w:t>
            </w:r>
            <w:r>
              <w:rPr>
                <w:rFonts w:ascii="Times New Roman" w:eastAsia="Calibri" w:hAnsi="Times New Roman" w:cs="Times New Roman"/>
              </w:rPr>
              <w:t xml:space="preserve"> </w:t>
            </w:r>
            <w:r w:rsidRPr="009F61E3">
              <w:rPr>
                <w:rFonts w:ascii="Times New Roman" w:eastAsia="Calibri" w:hAnsi="Times New Roman" w:cs="Times New Roman"/>
              </w:rPr>
              <w:t>služba spašavanja</w:t>
            </w:r>
          </w:p>
        </w:tc>
        <w:tc>
          <w:tcPr>
            <w:tcW w:w="1781" w:type="dxa"/>
            <w:vAlign w:val="center"/>
          </w:tcPr>
          <w:p w14:paraId="79B397FD" w14:textId="77777777" w:rsidR="00A720BD" w:rsidRPr="0073603E"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3.500 €</w:t>
            </w:r>
          </w:p>
        </w:tc>
        <w:tc>
          <w:tcPr>
            <w:tcW w:w="1781" w:type="dxa"/>
            <w:vAlign w:val="center"/>
          </w:tcPr>
          <w:p w14:paraId="79DAC75B"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3.500 €</w:t>
            </w:r>
          </w:p>
        </w:tc>
        <w:tc>
          <w:tcPr>
            <w:tcW w:w="1860" w:type="dxa"/>
            <w:vAlign w:val="center"/>
          </w:tcPr>
          <w:p w14:paraId="591EF767"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3.500 €</w:t>
            </w:r>
          </w:p>
        </w:tc>
      </w:tr>
      <w:tr w:rsidR="00A720BD" w:rsidRPr="007D655E" w14:paraId="520D8EAD" w14:textId="77777777" w:rsidTr="00D46B1E">
        <w:trPr>
          <w:trHeight w:val="397"/>
        </w:trPr>
        <w:tc>
          <w:tcPr>
            <w:tcW w:w="1036" w:type="dxa"/>
            <w:vAlign w:val="center"/>
          </w:tcPr>
          <w:p w14:paraId="45936D03" w14:textId="77777777" w:rsidR="00A720BD" w:rsidRPr="0073603E" w:rsidRDefault="00A720BD" w:rsidP="00D46B1E">
            <w:pPr>
              <w:spacing w:line="240" w:lineRule="auto"/>
              <w:jc w:val="center"/>
              <w:rPr>
                <w:rFonts w:ascii="Times New Roman" w:eastAsia="Calibri" w:hAnsi="Times New Roman" w:cs="Times New Roman"/>
              </w:rPr>
            </w:pPr>
            <w:r w:rsidRPr="009F61E3">
              <w:rPr>
                <w:rFonts w:ascii="Times New Roman" w:eastAsia="Calibri" w:hAnsi="Times New Roman" w:cs="Times New Roman"/>
              </w:rPr>
              <w:t>A031006</w:t>
            </w:r>
          </w:p>
        </w:tc>
        <w:tc>
          <w:tcPr>
            <w:tcW w:w="3176" w:type="dxa"/>
            <w:vAlign w:val="center"/>
          </w:tcPr>
          <w:p w14:paraId="43C9DD89" w14:textId="77777777" w:rsidR="00A720BD" w:rsidRPr="0073603E" w:rsidRDefault="00A720BD" w:rsidP="00D46B1E">
            <w:pPr>
              <w:spacing w:line="240" w:lineRule="auto"/>
              <w:jc w:val="both"/>
              <w:rPr>
                <w:rFonts w:ascii="Times New Roman" w:eastAsia="Calibri" w:hAnsi="Times New Roman" w:cs="Times New Roman"/>
              </w:rPr>
            </w:pPr>
            <w:r w:rsidRPr="009F61E3">
              <w:rPr>
                <w:rFonts w:ascii="Times New Roman" w:eastAsia="Calibri" w:hAnsi="Times New Roman" w:cs="Times New Roman"/>
              </w:rPr>
              <w:t>Djelovanje u slučaju prirodnih</w:t>
            </w:r>
            <w:r>
              <w:rPr>
                <w:rFonts w:ascii="Times New Roman" w:eastAsia="Calibri" w:hAnsi="Times New Roman" w:cs="Times New Roman"/>
              </w:rPr>
              <w:t xml:space="preserve"> </w:t>
            </w:r>
            <w:r w:rsidRPr="009F61E3">
              <w:rPr>
                <w:rFonts w:ascii="Times New Roman" w:eastAsia="Calibri" w:hAnsi="Times New Roman" w:cs="Times New Roman"/>
              </w:rPr>
              <w:t>nepogoda</w:t>
            </w:r>
          </w:p>
        </w:tc>
        <w:tc>
          <w:tcPr>
            <w:tcW w:w="1781" w:type="dxa"/>
            <w:vAlign w:val="center"/>
          </w:tcPr>
          <w:p w14:paraId="3244BB9E" w14:textId="77777777" w:rsidR="00A720BD" w:rsidRPr="0073603E"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1.000 €</w:t>
            </w:r>
          </w:p>
        </w:tc>
        <w:tc>
          <w:tcPr>
            <w:tcW w:w="1781" w:type="dxa"/>
            <w:vAlign w:val="center"/>
          </w:tcPr>
          <w:p w14:paraId="11DE76FD"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1.000 €</w:t>
            </w:r>
          </w:p>
        </w:tc>
        <w:tc>
          <w:tcPr>
            <w:tcW w:w="1860" w:type="dxa"/>
            <w:vAlign w:val="center"/>
          </w:tcPr>
          <w:p w14:paraId="1E87928B"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1.000 €</w:t>
            </w:r>
          </w:p>
        </w:tc>
      </w:tr>
    </w:tbl>
    <w:p w14:paraId="6D2754D1" w14:textId="77777777" w:rsidR="00A720BD" w:rsidRDefault="00A720BD" w:rsidP="00A720BD">
      <w:pPr>
        <w:spacing w:after="0" w:line="240" w:lineRule="auto"/>
        <w:jc w:val="both"/>
        <w:rPr>
          <w:rFonts w:ascii="Times New Roman" w:eastAsia="Calibri" w:hAnsi="Times New Roman" w:cs="Times New Roman"/>
          <w:b/>
        </w:rPr>
      </w:pPr>
    </w:p>
    <w:p w14:paraId="18EDCB31" w14:textId="77777777" w:rsidR="00A720BD" w:rsidRDefault="00A720BD" w:rsidP="00A720BD">
      <w:pPr>
        <w:spacing w:after="0" w:line="240" w:lineRule="auto"/>
        <w:ind w:firstLine="708"/>
        <w:jc w:val="both"/>
        <w:rPr>
          <w:rFonts w:ascii="Times New Roman" w:eastAsia="Calibri" w:hAnsi="Times New Roman" w:cs="Times New Roman"/>
          <w:bCs/>
        </w:rPr>
      </w:pPr>
      <w:r w:rsidRPr="00127C03">
        <w:rPr>
          <w:rFonts w:ascii="Times New Roman" w:eastAsia="Calibri" w:hAnsi="Times New Roman" w:cs="Times New Roman"/>
          <w:bCs/>
        </w:rPr>
        <w:t>Planirana sredstva za ostvarenje navedenog programa (0310</w:t>
      </w:r>
      <w:r>
        <w:rPr>
          <w:rFonts w:ascii="Times New Roman" w:eastAsia="Calibri" w:hAnsi="Times New Roman" w:cs="Times New Roman"/>
          <w:bCs/>
        </w:rPr>
        <w:t>)</w:t>
      </w:r>
      <w:r w:rsidRPr="00127C03">
        <w:rPr>
          <w:rFonts w:ascii="Times New Roman" w:eastAsia="Calibri" w:hAnsi="Times New Roman" w:cs="Times New Roman"/>
          <w:bCs/>
        </w:rPr>
        <w:t xml:space="preserve"> </w:t>
      </w:r>
      <w:r>
        <w:rPr>
          <w:rFonts w:ascii="Times New Roman" w:eastAsia="Calibri" w:hAnsi="Times New Roman" w:cs="Times New Roman"/>
          <w:bCs/>
        </w:rPr>
        <w:t>Z</w:t>
      </w:r>
      <w:r w:rsidRPr="00127C03">
        <w:rPr>
          <w:rFonts w:ascii="Times New Roman" w:eastAsia="Calibri" w:hAnsi="Times New Roman" w:cs="Times New Roman"/>
          <w:bCs/>
        </w:rPr>
        <w:t xml:space="preserve">aštita od požara i civilna zaštita - iznose </w:t>
      </w:r>
      <w:r w:rsidRPr="00D01182">
        <w:rPr>
          <w:rFonts w:ascii="Times New Roman" w:eastAsia="Calibri" w:hAnsi="Times New Roman" w:cs="Times New Roman"/>
          <w:bCs/>
        </w:rPr>
        <w:t>135.90</w:t>
      </w:r>
      <w:r>
        <w:rPr>
          <w:rFonts w:ascii="Times New Roman" w:eastAsia="Calibri" w:hAnsi="Times New Roman" w:cs="Times New Roman"/>
          <w:bCs/>
        </w:rPr>
        <w:t>0 €</w:t>
      </w:r>
      <w:r w:rsidRPr="00127C03">
        <w:rPr>
          <w:rFonts w:ascii="Times New Roman" w:eastAsia="Calibri" w:hAnsi="Times New Roman" w:cs="Times New Roman"/>
          <w:bCs/>
        </w:rPr>
        <w:t>.</w:t>
      </w:r>
    </w:p>
    <w:p w14:paraId="7598D49D" w14:textId="77777777" w:rsidR="00A720BD" w:rsidRPr="00127C03" w:rsidRDefault="00A720BD" w:rsidP="00A720BD">
      <w:pPr>
        <w:spacing w:after="0" w:line="240" w:lineRule="auto"/>
        <w:jc w:val="both"/>
        <w:rPr>
          <w:rFonts w:ascii="Times New Roman" w:eastAsia="Calibri" w:hAnsi="Times New Roman" w:cs="Times New Roman"/>
          <w:bCs/>
        </w:rPr>
      </w:pPr>
    </w:p>
    <w:p w14:paraId="0321859F" w14:textId="77777777" w:rsidR="00A720BD" w:rsidRPr="00127C03" w:rsidRDefault="00A720BD" w:rsidP="00A720BD">
      <w:pPr>
        <w:spacing w:after="0" w:line="240" w:lineRule="auto"/>
        <w:ind w:firstLine="708"/>
        <w:jc w:val="both"/>
        <w:rPr>
          <w:rFonts w:ascii="Times New Roman" w:eastAsia="Calibri" w:hAnsi="Times New Roman" w:cs="Times New Roman"/>
          <w:bCs/>
        </w:rPr>
      </w:pPr>
      <w:r w:rsidRPr="00127C03">
        <w:rPr>
          <w:rFonts w:ascii="Times New Roman" w:eastAsia="Calibri" w:hAnsi="Times New Roman" w:cs="Times New Roman"/>
          <w:bCs/>
        </w:rPr>
        <w:t>Okvir za planiranje djelovanja svih sudionika civilne zaštite u katastrofama i velikim</w:t>
      </w:r>
      <w:r>
        <w:rPr>
          <w:rFonts w:ascii="Times New Roman" w:eastAsia="Calibri" w:hAnsi="Times New Roman" w:cs="Times New Roman"/>
          <w:bCs/>
        </w:rPr>
        <w:t xml:space="preserve"> </w:t>
      </w:r>
      <w:r w:rsidRPr="00127C03">
        <w:rPr>
          <w:rFonts w:ascii="Times New Roman" w:eastAsia="Calibri" w:hAnsi="Times New Roman" w:cs="Times New Roman"/>
          <w:bCs/>
        </w:rPr>
        <w:t>nesrećama određen je Procjenom ugroženosti stanovništva i materijalnih dobara za područje</w:t>
      </w:r>
      <w:r>
        <w:rPr>
          <w:rFonts w:ascii="Times New Roman" w:eastAsia="Calibri" w:hAnsi="Times New Roman" w:cs="Times New Roman"/>
          <w:bCs/>
        </w:rPr>
        <w:t xml:space="preserve"> Općine Kostrena</w:t>
      </w:r>
      <w:r w:rsidRPr="00127C03">
        <w:rPr>
          <w:rFonts w:ascii="Times New Roman" w:eastAsia="Calibri" w:hAnsi="Times New Roman" w:cs="Times New Roman"/>
          <w:bCs/>
        </w:rPr>
        <w:t>, Planom zaštite i spašavanja te Planom civilne zaštite</w:t>
      </w:r>
      <w:r>
        <w:rPr>
          <w:rFonts w:ascii="Times New Roman" w:eastAsia="Calibri" w:hAnsi="Times New Roman" w:cs="Times New Roman"/>
          <w:bCs/>
        </w:rPr>
        <w:t xml:space="preserve">. </w:t>
      </w:r>
      <w:r w:rsidRPr="00127C03">
        <w:rPr>
          <w:rFonts w:ascii="Times New Roman" w:eastAsia="Calibri" w:hAnsi="Times New Roman" w:cs="Times New Roman"/>
          <w:bCs/>
        </w:rPr>
        <w:t xml:space="preserve">Navedeni dokumenti razrađuju načela djelovanja operativnih </w:t>
      </w:r>
      <w:r w:rsidRPr="00127C03">
        <w:rPr>
          <w:rFonts w:ascii="Times New Roman" w:eastAsia="Calibri" w:hAnsi="Times New Roman" w:cs="Times New Roman"/>
          <w:bCs/>
        </w:rPr>
        <w:lastRenderedPageBreak/>
        <w:t>snaga zaštite i spašavanja i</w:t>
      </w:r>
      <w:r>
        <w:rPr>
          <w:rFonts w:ascii="Times New Roman" w:eastAsia="Calibri" w:hAnsi="Times New Roman" w:cs="Times New Roman"/>
          <w:bCs/>
        </w:rPr>
        <w:t xml:space="preserve"> </w:t>
      </w:r>
      <w:r w:rsidRPr="00127C03">
        <w:rPr>
          <w:rFonts w:ascii="Times New Roman" w:eastAsia="Calibri" w:hAnsi="Times New Roman" w:cs="Times New Roman"/>
          <w:bCs/>
        </w:rPr>
        <w:t>drugih resursa cjelovitog i integriranog lokalnog sustava zaštite i spašavanja te posebno</w:t>
      </w:r>
      <w:r>
        <w:rPr>
          <w:rFonts w:ascii="Times New Roman" w:eastAsia="Calibri" w:hAnsi="Times New Roman" w:cs="Times New Roman"/>
          <w:bCs/>
        </w:rPr>
        <w:t xml:space="preserve"> </w:t>
      </w:r>
      <w:r w:rsidRPr="00127C03">
        <w:rPr>
          <w:rFonts w:ascii="Times New Roman" w:eastAsia="Calibri" w:hAnsi="Times New Roman" w:cs="Times New Roman"/>
          <w:bCs/>
        </w:rPr>
        <w:t>upravljanje reagiranjem u slučaju prirodnih i tehnoloških katastrofa i velikih nesreća.</w:t>
      </w:r>
      <w:r>
        <w:rPr>
          <w:rFonts w:ascii="Times New Roman" w:eastAsia="Calibri" w:hAnsi="Times New Roman" w:cs="Times New Roman"/>
          <w:bCs/>
        </w:rPr>
        <w:t xml:space="preserve"> </w:t>
      </w:r>
      <w:r w:rsidRPr="00127C03">
        <w:rPr>
          <w:rFonts w:ascii="Times New Roman" w:eastAsia="Calibri" w:hAnsi="Times New Roman" w:cs="Times New Roman"/>
          <w:bCs/>
        </w:rPr>
        <w:t>Aktivnosti iz područja civilne zaštite provode operativne snage koje su zadužene sudjelovati u</w:t>
      </w:r>
      <w:r>
        <w:rPr>
          <w:rFonts w:ascii="Times New Roman" w:eastAsia="Calibri" w:hAnsi="Times New Roman" w:cs="Times New Roman"/>
          <w:bCs/>
        </w:rPr>
        <w:t xml:space="preserve"> </w:t>
      </w:r>
      <w:r w:rsidRPr="00127C03">
        <w:rPr>
          <w:rFonts w:ascii="Times New Roman" w:eastAsia="Calibri" w:hAnsi="Times New Roman" w:cs="Times New Roman"/>
          <w:bCs/>
        </w:rPr>
        <w:t xml:space="preserve">akcijama zaštite i spašavanja na području </w:t>
      </w:r>
      <w:r>
        <w:rPr>
          <w:rFonts w:ascii="Times New Roman" w:eastAsia="Calibri" w:hAnsi="Times New Roman" w:cs="Times New Roman"/>
          <w:bCs/>
        </w:rPr>
        <w:t>Općine Kostrena</w:t>
      </w:r>
      <w:r w:rsidRPr="00127C03">
        <w:rPr>
          <w:rFonts w:ascii="Times New Roman" w:eastAsia="Calibri" w:hAnsi="Times New Roman" w:cs="Times New Roman"/>
          <w:bCs/>
        </w:rPr>
        <w:t xml:space="preserve"> u skladu sa Odlukom o određivanju</w:t>
      </w:r>
      <w:r>
        <w:rPr>
          <w:rFonts w:ascii="Times New Roman" w:eastAsia="Calibri" w:hAnsi="Times New Roman" w:cs="Times New Roman"/>
          <w:bCs/>
        </w:rPr>
        <w:t xml:space="preserve"> </w:t>
      </w:r>
      <w:r w:rsidRPr="00127C03">
        <w:rPr>
          <w:rFonts w:ascii="Times New Roman" w:eastAsia="Calibri" w:hAnsi="Times New Roman" w:cs="Times New Roman"/>
          <w:bCs/>
        </w:rPr>
        <w:t>operativnih snaga zaštite i spašavanja i pravnih osoba od interesa za zaštitu i spašavanje na</w:t>
      </w:r>
      <w:r>
        <w:rPr>
          <w:rFonts w:ascii="Times New Roman" w:eastAsia="Calibri" w:hAnsi="Times New Roman" w:cs="Times New Roman"/>
          <w:bCs/>
        </w:rPr>
        <w:t xml:space="preserve"> </w:t>
      </w:r>
      <w:r w:rsidRPr="00127C03">
        <w:rPr>
          <w:rFonts w:ascii="Times New Roman" w:eastAsia="Calibri" w:hAnsi="Times New Roman" w:cs="Times New Roman"/>
          <w:bCs/>
        </w:rPr>
        <w:t xml:space="preserve">području </w:t>
      </w:r>
      <w:r>
        <w:rPr>
          <w:rFonts w:ascii="Times New Roman" w:eastAsia="Calibri" w:hAnsi="Times New Roman" w:cs="Times New Roman"/>
          <w:bCs/>
        </w:rPr>
        <w:t>Općine Kostrena.</w:t>
      </w:r>
    </w:p>
    <w:p w14:paraId="380FDE88" w14:textId="77777777" w:rsidR="00A720BD" w:rsidRDefault="00A720BD" w:rsidP="00A720BD">
      <w:pPr>
        <w:spacing w:after="0" w:line="240" w:lineRule="auto"/>
        <w:jc w:val="both"/>
        <w:rPr>
          <w:rFonts w:ascii="Times New Roman" w:eastAsia="Calibri" w:hAnsi="Times New Roman" w:cs="Times New Roman"/>
          <w:b/>
        </w:rPr>
      </w:pPr>
    </w:p>
    <w:p w14:paraId="53D8E2F8" w14:textId="77777777" w:rsidR="00A720BD" w:rsidRPr="009E478B" w:rsidRDefault="00A720BD" w:rsidP="00A720BD">
      <w:pPr>
        <w:spacing w:after="0" w:line="240" w:lineRule="auto"/>
        <w:ind w:firstLine="708"/>
        <w:jc w:val="both"/>
        <w:rPr>
          <w:rFonts w:ascii="Times New Roman" w:eastAsia="Calibri" w:hAnsi="Times New Roman" w:cs="Times New Roman"/>
          <w:bCs/>
        </w:rPr>
      </w:pPr>
      <w:r w:rsidRPr="009E478B">
        <w:rPr>
          <w:rFonts w:ascii="Times New Roman" w:eastAsia="Calibri" w:hAnsi="Times New Roman" w:cs="Times New Roman"/>
          <w:bCs/>
        </w:rPr>
        <w:t xml:space="preserve">Aktivnosti iz područja zaštite od požara provode se na temelju Procjene ugroženosti od požara za područje </w:t>
      </w:r>
      <w:r>
        <w:rPr>
          <w:rFonts w:ascii="Times New Roman" w:eastAsia="Calibri" w:hAnsi="Times New Roman" w:cs="Times New Roman"/>
          <w:bCs/>
        </w:rPr>
        <w:t>Općine Kostrena</w:t>
      </w:r>
      <w:r w:rsidRPr="009E478B">
        <w:rPr>
          <w:rFonts w:ascii="Times New Roman" w:eastAsia="Calibri" w:hAnsi="Times New Roman" w:cs="Times New Roman"/>
          <w:bCs/>
        </w:rPr>
        <w:t xml:space="preserve"> i Plana zaštite od požara za područje </w:t>
      </w:r>
      <w:r>
        <w:rPr>
          <w:rFonts w:ascii="Times New Roman" w:eastAsia="Calibri" w:hAnsi="Times New Roman" w:cs="Times New Roman"/>
          <w:bCs/>
        </w:rPr>
        <w:t>Općine Kostrena</w:t>
      </w:r>
      <w:r w:rsidRPr="009E478B">
        <w:rPr>
          <w:rFonts w:ascii="Times New Roman" w:eastAsia="Calibri" w:hAnsi="Times New Roman" w:cs="Times New Roman"/>
          <w:bCs/>
        </w:rPr>
        <w:t>.</w:t>
      </w:r>
      <w:r>
        <w:rPr>
          <w:rFonts w:ascii="Times New Roman" w:eastAsia="Calibri" w:hAnsi="Times New Roman" w:cs="Times New Roman"/>
          <w:bCs/>
        </w:rPr>
        <w:t xml:space="preserve"> </w:t>
      </w:r>
      <w:r w:rsidRPr="009E478B">
        <w:rPr>
          <w:rFonts w:ascii="Times New Roman" w:eastAsia="Calibri" w:hAnsi="Times New Roman" w:cs="Times New Roman"/>
          <w:bCs/>
        </w:rPr>
        <w:t xml:space="preserve">Navedeni dokumenti određuju mjere za sprječavanje nastanka i širenja požara (preventivne mjere) te mjere za učinkovito gašenje, koje proizlaze iz činjeničnih posebnosti predmetne procjene ugroženosti odnosno uređuju sustav organizacijskih i tehničkih mjera te utvrđuju konkretne odnose i obveze pojedinih subjekata na području </w:t>
      </w:r>
      <w:r>
        <w:rPr>
          <w:rFonts w:ascii="Times New Roman" w:eastAsia="Calibri" w:hAnsi="Times New Roman" w:cs="Times New Roman"/>
          <w:bCs/>
        </w:rPr>
        <w:t>općine</w:t>
      </w:r>
      <w:r w:rsidRPr="009E478B">
        <w:rPr>
          <w:rFonts w:ascii="Times New Roman" w:eastAsia="Calibri" w:hAnsi="Times New Roman" w:cs="Times New Roman"/>
          <w:bCs/>
        </w:rPr>
        <w:t xml:space="preserve"> iz područja zaštite od požara. Aktivnosti iz područja zaštite od požara provode Javna vatrogasna postrojba </w:t>
      </w:r>
      <w:r>
        <w:rPr>
          <w:rFonts w:ascii="Times New Roman" w:eastAsia="Calibri" w:hAnsi="Times New Roman" w:cs="Times New Roman"/>
          <w:bCs/>
        </w:rPr>
        <w:t>Rijeka</w:t>
      </w:r>
      <w:r w:rsidRPr="009E478B">
        <w:rPr>
          <w:rFonts w:ascii="Times New Roman" w:eastAsia="Calibri" w:hAnsi="Times New Roman" w:cs="Times New Roman"/>
          <w:bCs/>
        </w:rPr>
        <w:t xml:space="preserve"> te Dobrovoljno vatrogasno društvo </w:t>
      </w:r>
      <w:r>
        <w:rPr>
          <w:rFonts w:ascii="Times New Roman" w:eastAsia="Calibri" w:hAnsi="Times New Roman" w:cs="Times New Roman"/>
          <w:bCs/>
        </w:rPr>
        <w:t>Kostrena</w:t>
      </w:r>
      <w:r w:rsidRPr="009E478B">
        <w:rPr>
          <w:rFonts w:ascii="Times New Roman" w:eastAsia="Calibri" w:hAnsi="Times New Roman" w:cs="Times New Roman"/>
          <w:bCs/>
        </w:rPr>
        <w:t>. Navedeni subjekti u širem smislu ujedno provode i aktivnosti iz područja zaštite i spašavanja.</w:t>
      </w:r>
    </w:p>
    <w:p w14:paraId="42883396" w14:textId="77777777" w:rsidR="00A720BD" w:rsidRDefault="00A720BD" w:rsidP="00A720BD">
      <w:pPr>
        <w:spacing w:after="0" w:line="240" w:lineRule="auto"/>
        <w:jc w:val="both"/>
        <w:rPr>
          <w:rFonts w:ascii="Times New Roman" w:eastAsia="Calibri" w:hAnsi="Times New Roman" w:cs="Times New Roman"/>
          <w:b/>
        </w:rPr>
      </w:pPr>
    </w:p>
    <w:tbl>
      <w:tblPr>
        <w:tblStyle w:val="Reetkatablice"/>
        <w:tblW w:w="9634" w:type="dxa"/>
        <w:tblLook w:val="04A0" w:firstRow="1" w:lastRow="0" w:firstColumn="1" w:lastColumn="0" w:noHBand="0" w:noVBand="1"/>
      </w:tblPr>
      <w:tblGrid>
        <w:gridCol w:w="2830"/>
        <w:gridCol w:w="6804"/>
      </w:tblGrid>
      <w:tr w:rsidR="00A720BD" w14:paraId="135C1405" w14:textId="77777777" w:rsidTr="00D46B1E">
        <w:tc>
          <w:tcPr>
            <w:tcW w:w="2830" w:type="dxa"/>
            <w:vAlign w:val="center"/>
          </w:tcPr>
          <w:p w14:paraId="7E2FE61E"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CILJ PROGRAMA</w:t>
            </w:r>
          </w:p>
        </w:tc>
        <w:tc>
          <w:tcPr>
            <w:tcW w:w="6804" w:type="dxa"/>
          </w:tcPr>
          <w:p w14:paraId="0E9C0AEE" w14:textId="77777777" w:rsidR="00A720BD" w:rsidRDefault="00A720BD" w:rsidP="00D46B1E">
            <w:pPr>
              <w:spacing w:line="240" w:lineRule="auto"/>
              <w:jc w:val="both"/>
              <w:rPr>
                <w:rFonts w:ascii="Times New Roman" w:eastAsia="Calibri" w:hAnsi="Times New Roman" w:cs="Times New Roman"/>
              </w:rPr>
            </w:pPr>
            <w:r w:rsidRPr="0000178F">
              <w:rPr>
                <w:rFonts w:ascii="Times New Roman" w:eastAsia="Calibri" w:hAnsi="Times New Roman" w:cs="Times New Roman"/>
              </w:rPr>
              <w:t xml:space="preserve">Cilj ovog Programa je zadovoljavanje potreba zaštite od požara </w:t>
            </w:r>
            <w:r>
              <w:rPr>
                <w:rFonts w:ascii="Times New Roman" w:eastAsia="Calibri" w:hAnsi="Times New Roman" w:cs="Times New Roman"/>
              </w:rPr>
              <w:t>mještana</w:t>
            </w:r>
            <w:r w:rsidRPr="0000178F">
              <w:rPr>
                <w:rFonts w:ascii="Times New Roman" w:eastAsia="Calibri" w:hAnsi="Times New Roman" w:cs="Times New Roman"/>
              </w:rPr>
              <w:t>, imovine te unaprjeđivanje rada u području civilne zaštite te vatrogastva, kao i utvrđivanje obujma i načina financiranja ovih potreba u 202</w:t>
            </w:r>
            <w:r>
              <w:rPr>
                <w:rFonts w:ascii="Times New Roman" w:eastAsia="Calibri" w:hAnsi="Times New Roman" w:cs="Times New Roman"/>
              </w:rPr>
              <w:t>4</w:t>
            </w:r>
            <w:r w:rsidRPr="0000178F">
              <w:rPr>
                <w:rFonts w:ascii="Times New Roman" w:eastAsia="Calibri" w:hAnsi="Times New Roman" w:cs="Times New Roman"/>
              </w:rPr>
              <w:t>. godini iz sredstava proračuna Općine Kostrena</w:t>
            </w:r>
            <w:r>
              <w:rPr>
                <w:rFonts w:ascii="Times New Roman" w:eastAsia="Calibri" w:hAnsi="Times New Roman" w:cs="Times New Roman"/>
              </w:rPr>
              <w:t xml:space="preserve"> kao i planiranje sredstava za 2025. i 2026. godinu</w:t>
            </w:r>
            <w:r w:rsidRPr="0000178F">
              <w:rPr>
                <w:rFonts w:ascii="Times New Roman" w:eastAsia="Calibri" w:hAnsi="Times New Roman" w:cs="Times New Roman"/>
              </w:rPr>
              <w:t>.</w:t>
            </w:r>
          </w:p>
        </w:tc>
      </w:tr>
      <w:tr w:rsidR="00A720BD" w14:paraId="3DA0B1A1" w14:textId="77777777" w:rsidTr="00D46B1E">
        <w:tc>
          <w:tcPr>
            <w:tcW w:w="2830" w:type="dxa"/>
          </w:tcPr>
          <w:p w14:paraId="4E78C933"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804" w:type="dxa"/>
            <w:vAlign w:val="center"/>
          </w:tcPr>
          <w:p w14:paraId="0ACB8B03" w14:textId="77777777" w:rsidR="00A720BD" w:rsidRDefault="00A720BD" w:rsidP="00D46B1E">
            <w:pPr>
              <w:spacing w:line="240" w:lineRule="auto"/>
              <w:jc w:val="both"/>
              <w:rPr>
                <w:rFonts w:ascii="Times New Roman" w:eastAsia="Calibri" w:hAnsi="Times New Roman" w:cs="Times New Roman"/>
              </w:rPr>
            </w:pPr>
            <w:r w:rsidRPr="00B06EC2">
              <w:rPr>
                <w:rFonts w:ascii="Times New Roman" w:eastAsia="Calibri" w:hAnsi="Times New Roman" w:cs="Times New Roman"/>
              </w:rPr>
              <w:t>Program realiziraju službenici i namještenici u okviru poslova i zadataka radnih mjesta na koje su raspoređeni</w:t>
            </w:r>
            <w:r>
              <w:rPr>
                <w:rFonts w:ascii="Times New Roman" w:eastAsia="Calibri" w:hAnsi="Times New Roman" w:cs="Times New Roman"/>
              </w:rPr>
              <w:t xml:space="preserve">, </w:t>
            </w:r>
            <w:r w:rsidRPr="00967BB7">
              <w:rPr>
                <w:rFonts w:ascii="Times New Roman" w:eastAsia="Calibri" w:hAnsi="Times New Roman" w:cs="Times New Roman"/>
              </w:rPr>
              <w:t xml:space="preserve">fizičke i pravne osobe kojima je povjereno obavljanje poslova </w:t>
            </w:r>
            <w:r>
              <w:rPr>
                <w:rFonts w:ascii="Times New Roman" w:eastAsia="Calibri" w:hAnsi="Times New Roman" w:cs="Times New Roman"/>
              </w:rPr>
              <w:t>sukladno zakonskoj regulativi .</w:t>
            </w:r>
          </w:p>
        </w:tc>
      </w:tr>
      <w:tr w:rsidR="00A720BD" w14:paraId="612B3013" w14:textId="77777777" w:rsidTr="00D46B1E">
        <w:tc>
          <w:tcPr>
            <w:tcW w:w="2830" w:type="dxa"/>
            <w:vAlign w:val="center"/>
          </w:tcPr>
          <w:p w14:paraId="58CB4886" w14:textId="77777777" w:rsidR="00A720BD" w:rsidRDefault="00A720BD" w:rsidP="00D46B1E">
            <w:pPr>
              <w:spacing w:line="240" w:lineRule="auto"/>
              <w:rPr>
                <w:rFonts w:ascii="Times New Roman" w:eastAsia="Calibri" w:hAnsi="Times New Roman" w:cs="Times New Roman"/>
              </w:rPr>
            </w:pPr>
            <w:r w:rsidRPr="00B06EC2">
              <w:rPr>
                <w:rFonts w:ascii="Times New Roman" w:eastAsia="Calibri" w:hAnsi="Times New Roman" w:cs="Times New Roman"/>
              </w:rPr>
              <w:t>POKAZATELJI USPJEŠNOSTI</w:t>
            </w:r>
          </w:p>
        </w:tc>
        <w:tc>
          <w:tcPr>
            <w:tcW w:w="6804" w:type="dxa"/>
          </w:tcPr>
          <w:p w14:paraId="09AA311F" w14:textId="77777777" w:rsidR="00A720BD" w:rsidRDefault="00A720BD" w:rsidP="00D46B1E">
            <w:pPr>
              <w:spacing w:line="240" w:lineRule="auto"/>
              <w:jc w:val="both"/>
              <w:rPr>
                <w:rFonts w:ascii="Times New Roman" w:eastAsia="Calibri" w:hAnsi="Times New Roman" w:cs="Times New Roman"/>
              </w:rPr>
            </w:pPr>
            <w:r w:rsidRPr="00967BB7">
              <w:rPr>
                <w:rFonts w:ascii="Times New Roman" w:eastAsia="Calibri" w:hAnsi="Times New Roman" w:cs="Times New Roman"/>
              </w:rPr>
              <w:t xml:space="preserve">Pokazatelji uspješnosti </w:t>
            </w:r>
            <w:r>
              <w:rPr>
                <w:rFonts w:ascii="Times New Roman" w:eastAsia="Calibri" w:hAnsi="Times New Roman" w:cs="Times New Roman"/>
              </w:rPr>
              <w:t>ogledat će se spremnoj, opremljenoj i učinkovitoj vatrogasnoj službi i civilnoj zaštiti.</w:t>
            </w:r>
          </w:p>
        </w:tc>
      </w:tr>
      <w:tr w:rsidR="00A720BD" w14:paraId="2F6ADC46" w14:textId="77777777" w:rsidTr="00D46B1E">
        <w:tc>
          <w:tcPr>
            <w:tcW w:w="2830" w:type="dxa"/>
            <w:vAlign w:val="center"/>
          </w:tcPr>
          <w:p w14:paraId="50E0437C" w14:textId="77777777" w:rsidR="00A720BD" w:rsidRDefault="00A720BD" w:rsidP="00D46B1E">
            <w:pPr>
              <w:spacing w:line="240" w:lineRule="auto"/>
              <w:rPr>
                <w:rFonts w:ascii="Times New Roman" w:eastAsia="Calibri" w:hAnsi="Times New Roman" w:cs="Times New Roman"/>
              </w:rPr>
            </w:pPr>
            <w:r w:rsidRPr="00B06EC2">
              <w:rPr>
                <w:rFonts w:ascii="Times New Roman" w:eastAsia="Calibri" w:hAnsi="Times New Roman" w:cs="Times New Roman"/>
              </w:rPr>
              <w:t>PROCJENA NEPREDVIĐENIH RASHODA</w:t>
            </w:r>
          </w:p>
        </w:tc>
        <w:tc>
          <w:tcPr>
            <w:tcW w:w="6804" w:type="dxa"/>
          </w:tcPr>
          <w:p w14:paraId="4689CC2E" w14:textId="77777777" w:rsidR="00A720BD" w:rsidRDefault="00A720BD" w:rsidP="00D46B1E">
            <w:pPr>
              <w:spacing w:line="240" w:lineRule="auto"/>
              <w:jc w:val="both"/>
              <w:rPr>
                <w:rFonts w:ascii="Times New Roman" w:eastAsia="Calibri" w:hAnsi="Times New Roman" w:cs="Times New Roman"/>
              </w:rPr>
            </w:pPr>
            <w:r w:rsidRPr="00B06EC2">
              <w:rPr>
                <w:rFonts w:ascii="Times New Roman" w:eastAsia="Calibri" w:hAnsi="Times New Roman" w:cs="Times New Roman"/>
              </w:rPr>
              <w:t xml:space="preserve">Nepredviđeni rizici su </w:t>
            </w:r>
            <w:r>
              <w:rPr>
                <w:rFonts w:ascii="Times New Roman" w:eastAsia="Calibri" w:hAnsi="Times New Roman" w:cs="Times New Roman"/>
              </w:rPr>
              <w:t>veće prirodne nepogode i/ili pandemije i/ili katastrofe koje mogu dovesti do povećanja rashoda.</w:t>
            </w:r>
          </w:p>
        </w:tc>
      </w:tr>
    </w:tbl>
    <w:p w14:paraId="319141EC" w14:textId="77777777" w:rsidR="00A720BD" w:rsidRDefault="00A720BD" w:rsidP="00A720BD">
      <w:pPr>
        <w:spacing w:after="0" w:line="240" w:lineRule="auto"/>
        <w:jc w:val="both"/>
        <w:rPr>
          <w:rFonts w:ascii="Times New Roman" w:eastAsia="Calibri" w:hAnsi="Times New Roman" w:cs="Times New Roman"/>
          <w:b/>
        </w:rPr>
      </w:pPr>
    </w:p>
    <w:p w14:paraId="2C9AC211" w14:textId="77777777" w:rsidR="00A720BD" w:rsidRDefault="00A720BD" w:rsidP="00A720BD">
      <w:pPr>
        <w:spacing w:after="0" w:line="240" w:lineRule="auto"/>
        <w:jc w:val="both"/>
        <w:rPr>
          <w:rFonts w:ascii="Times New Roman" w:eastAsia="Calibri" w:hAnsi="Times New Roman" w:cs="Times New Roman"/>
          <w:b/>
        </w:rPr>
      </w:pPr>
    </w:p>
    <w:p w14:paraId="4813DD04" w14:textId="77777777" w:rsidR="00A720BD" w:rsidRDefault="00A720BD" w:rsidP="00A720BD">
      <w:pPr>
        <w:spacing w:after="160" w:line="240" w:lineRule="auto"/>
        <w:rPr>
          <w:rFonts w:ascii="Times New Roman" w:eastAsia="Calibri" w:hAnsi="Times New Roman" w:cs="Times New Roman"/>
          <w:b/>
          <w:sz w:val="24"/>
        </w:rPr>
      </w:pPr>
    </w:p>
    <w:p w14:paraId="3D12D04C" w14:textId="77777777" w:rsidR="00A720BD" w:rsidRPr="00204765" w:rsidRDefault="00A720BD" w:rsidP="00A720BD">
      <w:pPr>
        <w:spacing w:after="160" w:line="240" w:lineRule="auto"/>
        <w:rPr>
          <w:rFonts w:ascii="Times New Roman" w:eastAsia="Calibri" w:hAnsi="Times New Roman" w:cs="Times New Roman"/>
          <w:b/>
          <w:sz w:val="24"/>
        </w:rPr>
      </w:pPr>
      <w:r w:rsidRPr="006F1DB5">
        <w:rPr>
          <w:rFonts w:ascii="Times New Roman" w:eastAsia="Calibri" w:hAnsi="Times New Roman" w:cs="Times New Roman"/>
          <w:b/>
          <w:sz w:val="24"/>
          <w:szCs w:val="24"/>
        </w:rPr>
        <w:t>PROGRAM (1408): IZGRADNJA KOMUNALNE INFRASTRUKTURE</w:t>
      </w:r>
    </w:p>
    <w:p w14:paraId="15CDD864" w14:textId="77777777" w:rsidR="00A720BD" w:rsidRDefault="00A720BD" w:rsidP="00A720BD">
      <w:pPr>
        <w:spacing w:after="0" w:line="240" w:lineRule="auto"/>
        <w:jc w:val="both"/>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547"/>
        <w:gridCol w:w="6946"/>
      </w:tblGrid>
      <w:tr w:rsidR="00A720BD" w14:paraId="2702D474" w14:textId="77777777" w:rsidTr="00D46B1E">
        <w:trPr>
          <w:trHeight w:val="454"/>
        </w:trPr>
        <w:tc>
          <w:tcPr>
            <w:tcW w:w="2547" w:type="dxa"/>
            <w:vAlign w:val="center"/>
          </w:tcPr>
          <w:p w14:paraId="14F33392"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OPĆI CILJ</w:t>
            </w:r>
          </w:p>
        </w:tc>
        <w:tc>
          <w:tcPr>
            <w:tcW w:w="6946" w:type="dxa"/>
            <w:vAlign w:val="center"/>
          </w:tcPr>
          <w:p w14:paraId="510E2734" w14:textId="77777777" w:rsidR="00A720BD" w:rsidRDefault="00A720BD" w:rsidP="00D46B1E">
            <w:pPr>
              <w:spacing w:line="240" w:lineRule="auto"/>
              <w:jc w:val="both"/>
              <w:rPr>
                <w:rFonts w:ascii="Times New Roman" w:eastAsia="Calibri" w:hAnsi="Times New Roman" w:cs="Times New Roman"/>
              </w:rPr>
            </w:pPr>
            <w:r w:rsidRPr="006F1DB5">
              <w:rPr>
                <w:rFonts w:ascii="Times New Roman" w:eastAsia="Calibri" w:hAnsi="Times New Roman" w:cs="Times New Roman"/>
              </w:rPr>
              <w:t>Unaprijediti zaštitu okoliša, prostornog uređenja i komunalne djelatnosti. Najvažniji cilj programa je osigurati ravnomjerni nastavak izgradnje komunalne infrastrukture i osigurati preduvjete za</w:t>
            </w:r>
            <w:r>
              <w:rPr>
                <w:rFonts w:ascii="Times New Roman" w:eastAsia="Calibri" w:hAnsi="Times New Roman" w:cs="Times New Roman"/>
              </w:rPr>
              <w:t xml:space="preserve"> </w:t>
            </w:r>
            <w:r w:rsidRPr="006F1DB5">
              <w:rPr>
                <w:rFonts w:ascii="Times New Roman" w:eastAsia="Calibri" w:hAnsi="Times New Roman" w:cs="Times New Roman"/>
              </w:rPr>
              <w:t xml:space="preserve">razvoj i izgradnju novih gospodarskih </w:t>
            </w:r>
            <w:r>
              <w:rPr>
                <w:rFonts w:ascii="Times New Roman" w:eastAsia="Calibri" w:hAnsi="Times New Roman" w:cs="Times New Roman"/>
              </w:rPr>
              <w:t>i stambenih građevina</w:t>
            </w:r>
            <w:r w:rsidRPr="006F1DB5">
              <w:rPr>
                <w:rFonts w:ascii="Times New Roman" w:eastAsia="Calibri" w:hAnsi="Times New Roman" w:cs="Times New Roman"/>
              </w:rPr>
              <w:t xml:space="preserve">. Težište aktivnosti biti će kroz izgradnju cesta i drugih komunikacija.  </w:t>
            </w:r>
          </w:p>
        </w:tc>
      </w:tr>
      <w:tr w:rsidR="00A720BD" w14:paraId="08C8103C" w14:textId="77777777" w:rsidTr="00D46B1E">
        <w:trPr>
          <w:trHeight w:val="454"/>
        </w:trPr>
        <w:tc>
          <w:tcPr>
            <w:tcW w:w="2547" w:type="dxa"/>
            <w:vAlign w:val="center"/>
          </w:tcPr>
          <w:p w14:paraId="329D2276"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6946" w:type="dxa"/>
            <w:vAlign w:val="center"/>
          </w:tcPr>
          <w:p w14:paraId="513FC4CF" w14:textId="77777777" w:rsidR="00A720BD" w:rsidRDefault="00A720BD" w:rsidP="00D46B1E">
            <w:pPr>
              <w:spacing w:line="240" w:lineRule="auto"/>
              <w:jc w:val="both"/>
              <w:rPr>
                <w:rFonts w:ascii="Times New Roman" w:eastAsia="Calibri" w:hAnsi="Times New Roman" w:cs="Times New Roman"/>
              </w:rPr>
            </w:pPr>
            <w:r w:rsidRPr="00ED4AFC">
              <w:rPr>
                <w:rFonts w:ascii="Times New Roman" w:eastAsia="Calibri" w:hAnsi="Times New Roman" w:cs="Times New Roman"/>
              </w:rPr>
              <w:t>Ovim programom nastoji se poboljšati kvaliteta i razina komunalne infrastrukture na području Općine</w:t>
            </w:r>
            <w:r>
              <w:rPr>
                <w:rFonts w:ascii="Times New Roman" w:eastAsia="Calibri" w:hAnsi="Times New Roman" w:cs="Times New Roman"/>
              </w:rPr>
              <w:t xml:space="preserve">. Izgradnja komunalne infrastrukture obveza je jedinica lokalnih samouprava </w:t>
            </w:r>
            <w:r w:rsidRPr="00ED4AFC">
              <w:rPr>
                <w:rFonts w:ascii="Times New Roman" w:eastAsia="Calibri" w:hAnsi="Times New Roman" w:cs="Times New Roman"/>
              </w:rPr>
              <w:t>koja proizlazi iz Zakona o komunalnom gospodarstvu.</w:t>
            </w:r>
            <w:r>
              <w:rPr>
                <w:rFonts w:ascii="Times New Roman" w:eastAsia="Calibri" w:hAnsi="Times New Roman" w:cs="Times New Roman"/>
              </w:rPr>
              <w:t xml:space="preserve"> </w:t>
            </w:r>
          </w:p>
          <w:p w14:paraId="166E1F08" w14:textId="77777777" w:rsidR="00A720BD" w:rsidRDefault="00A720BD" w:rsidP="00D46B1E">
            <w:pPr>
              <w:spacing w:line="240" w:lineRule="auto"/>
              <w:jc w:val="both"/>
              <w:rPr>
                <w:rFonts w:ascii="Times New Roman" w:eastAsia="Calibri" w:hAnsi="Times New Roman" w:cs="Times New Roman"/>
              </w:rPr>
            </w:pPr>
            <w:r w:rsidRPr="00ED4AFC">
              <w:rPr>
                <w:rFonts w:ascii="Times New Roman" w:eastAsia="Calibri" w:hAnsi="Times New Roman" w:cs="Times New Roman"/>
              </w:rPr>
              <w:t>Na temelju Zakona o komunalnom gospodarstvu</w:t>
            </w:r>
            <w:r>
              <w:rPr>
                <w:rFonts w:ascii="Times New Roman" w:eastAsia="Calibri" w:hAnsi="Times New Roman" w:cs="Times New Roman"/>
              </w:rPr>
              <w:t xml:space="preserve"> </w:t>
            </w:r>
            <w:r w:rsidRPr="00ED4AFC">
              <w:rPr>
                <w:rFonts w:ascii="Times New Roman" w:eastAsia="Calibri" w:hAnsi="Times New Roman" w:cs="Times New Roman"/>
              </w:rPr>
              <w:t>predstavničko tijelo donosi Program gra</w:t>
            </w:r>
            <w:r>
              <w:rPr>
                <w:rFonts w:ascii="Times New Roman" w:eastAsia="Calibri" w:hAnsi="Times New Roman" w:cs="Times New Roman"/>
              </w:rPr>
              <w:t>đenja</w:t>
            </w:r>
            <w:r w:rsidRPr="00ED4AFC">
              <w:rPr>
                <w:rFonts w:ascii="Times New Roman" w:eastAsia="Calibri" w:hAnsi="Times New Roman" w:cs="Times New Roman"/>
              </w:rPr>
              <w:t xml:space="preserve"> komunalne infrastrukture</w:t>
            </w:r>
            <w:r>
              <w:rPr>
                <w:rFonts w:ascii="Times New Roman" w:eastAsia="Calibri" w:hAnsi="Times New Roman" w:cs="Times New Roman"/>
              </w:rPr>
              <w:t xml:space="preserve"> u skladu s kojim se grade građevine</w:t>
            </w:r>
            <w:r w:rsidRPr="00A85AA4">
              <w:rPr>
                <w:rFonts w:ascii="Times New Roman" w:eastAsia="Calibri" w:hAnsi="Times New Roman" w:cs="Times New Roman"/>
              </w:rPr>
              <w:t xml:space="preserve"> komunalne infrastrukture</w:t>
            </w:r>
            <w:r>
              <w:rPr>
                <w:rFonts w:ascii="Times New Roman" w:eastAsia="Calibri" w:hAnsi="Times New Roman" w:cs="Times New Roman"/>
              </w:rPr>
              <w:t xml:space="preserve"> </w:t>
            </w:r>
            <w:r w:rsidRPr="00ED4AFC">
              <w:rPr>
                <w:rFonts w:ascii="Times New Roman" w:eastAsia="Calibri" w:hAnsi="Times New Roman" w:cs="Times New Roman"/>
              </w:rPr>
              <w:t xml:space="preserve">za predmetnu kalendarsku godinu, </w:t>
            </w:r>
            <w:r>
              <w:rPr>
                <w:rFonts w:ascii="Times New Roman" w:eastAsia="Calibri" w:hAnsi="Times New Roman" w:cs="Times New Roman"/>
              </w:rPr>
              <w:t xml:space="preserve">na temelju zakonskih </w:t>
            </w:r>
            <w:r w:rsidRPr="00ED4AFC">
              <w:rPr>
                <w:rFonts w:ascii="Times New Roman" w:eastAsia="Calibri" w:hAnsi="Times New Roman" w:cs="Times New Roman"/>
              </w:rPr>
              <w:t>propis</w:t>
            </w:r>
            <w:r>
              <w:rPr>
                <w:rFonts w:ascii="Times New Roman" w:eastAsia="Calibri" w:hAnsi="Times New Roman" w:cs="Times New Roman"/>
              </w:rPr>
              <w:t>a</w:t>
            </w:r>
            <w:r w:rsidRPr="00ED4AFC">
              <w:rPr>
                <w:rFonts w:ascii="Times New Roman" w:eastAsia="Calibri" w:hAnsi="Times New Roman" w:cs="Times New Roman"/>
              </w:rPr>
              <w:t xml:space="preserve"> i raspoloživi</w:t>
            </w:r>
            <w:r>
              <w:rPr>
                <w:rFonts w:ascii="Times New Roman" w:eastAsia="Calibri" w:hAnsi="Times New Roman" w:cs="Times New Roman"/>
              </w:rPr>
              <w:t>h</w:t>
            </w:r>
            <w:r w:rsidRPr="00ED4AFC">
              <w:rPr>
                <w:rFonts w:ascii="Times New Roman" w:eastAsia="Calibri" w:hAnsi="Times New Roman" w:cs="Times New Roman"/>
              </w:rPr>
              <w:t xml:space="preserve"> financijski</w:t>
            </w:r>
            <w:r>
              <w:rPr>
                <w:rFonts w:ascii="Times New Roman" w:eastAsia="Calibri" w:hAnsi="Times New Roman" w:cs="Times New Roman"/>
              </w:rPr>
              <w:t>h</w:t>
            </w:r>
            <w:r w:rsidRPr="00ED4AFC">
              <w:rPr>
                <w:rFonts w:ascii="Times New Roman" w:eastAsia="Calibri" w:hAnsi="Times New Roman" w:cs="Times New Roman"/>
              </w:rPr>
              <w:t xml:space="preserve"> sredst</w:t>
            </w:r>
            <w:r>
              <w:rPr>
                <w:rFonts w:ascii="Times New Roman" w:eastAsia="Calibri" w:hAnsi="Times New Roman" w:cs="Times New Roman"/>
              </w:rPr>
              <w:t>ava</w:t>
            </w:r>
            <w:r w:rsidRPr="00ED4AFC">
              <w:rPr>
                <w:rFonts w:ascii="Times New Roman" w:eastAsia="Calibri" w:hAnsi="Times New Roman" w:cs="Times New Roman"/>
              </w:rPr>
              <w:t xml:space="preserve">. </w:t>
            </w:r>
            <w:r>
              <w:rPr>
                <w:rFonts w:ascii="Times New Roman" w:eastAsia="Calibri" w:hAnsi="Times New Roman" w:cs="Times New Roman"/>
              </w:rPr>
              <w:t xml:space="preserve">Komunalna infrastruktura definirana je člankom 59. Zakona o komunalnom gospodarstvu, a čine je: </w:t>
            </w:r>
            <w:r w:rsidRPr="00D47F73">
              <w:rPr>
                <w:rFonts w:ascii="Times New Roman" w:eastAsia="Calibri" w:hAnsi="Times New Roman" w:cs="Times New Roman"/>
              </w:rPr>
              <w:t>nerazvrstane ceste</w:t>
            </w:r>
            <w:r>
              <w:rPr>
                <w:rFonts w:ascii="Times New Roman" w:eastAsia="Calibri" w:hAnsi="Times New Roman" w:cs="Times New Roman"/>
              </w:rPr>
              <w:t xml:space="preserve">, </w:t>
            </w:r>
            <w:r w:rsidRPr="00D47F73">
              <w:rPr>
                <w:rFonts w:ascii="Times New Roman" w:eastAsia="Calibri" w:hAnsi="Times New Roman" w:cs="Times New Roman"/>
              </w:rPr>
              <w:t>javne prometne površine na kojima nije dopušten promet motornih vozila</w:t>
            </w:r>
            <w:r>
              <w:rPr>
                <w:rFonts w:ascii="Times New Roman" w:eastAsia="Calibri" w:hAnsi="Times New Roman" w:cs="Times New Roman"/>
              </w:rPr>
              <w:t xml:space="preserve">, </w:t>
            </w:r>
            <w:r w:rsidRPr="00D47F73">
              <w:rPr>
                <w:rFonts w:ascii="Times New Roman" w:eastAsia="Calibri" w:hAnsi="Times New Roman" w:cs="Times New Roman"/>
              </w:rPr>
              <w:t>javna parkirališta</w:t>
            </w:r>
            <w:r>
              <w:rPr>
                <w:rFonts w:ascii="Times New Roman" w:eastAsia="Calibri" w:hAnsi="Times New Roman" w:cs="Times New Roman"/>
              </w:rPr>
              <w:t xml:space="preserve">, </w:t>
            </w:r>
            <w:r w:rsidRPr="00D47F73">
              <w:rPr>
                <w:rFonts w:ascii="Times New Roman" w:eastAsia="Calibri" w:hAnsi="Times New Roman" w:cs="Times New Roman"/>
              </w:rPr>
              <w:t xml:space="preserve">javne </w:t>
            </w:r>
            <w:r w:rsidRPr="00D47F73">
              <w:rPr>
                <w:rFonts w:ascii="Times New Roman" w:eastAsia="Calibri" w:hAnsi="Times New Roman" w:cs="Times New Roman"/>
              </w:rPr>
              <w:lastRenderedPageBreak/>
              <w:t>garaže</w:t>
            </w:r>
            <w:r>
              <w:rPr>
                <w:rFonts w:ascii="Times New Roman" w:eastAsia="Calibri" w:hAnsi="Times New Roman" w:cs="Times New Roman"/>
              </w:rPr>
              <w:t xml:space="preserve">, </w:t>
            </w:r>
            <w:r w:rsidRPr="00D47F73">
              <w:rPr>
                <w:rFonts w:ascii="Times New Roman" w:eastAsia="Calibri" w:hAnsi="Times New Roman" w:cs="Times New Roman"/>
              </w:rPr>
              <w:t>javne zelene površine</w:t>
            </w:r>
            <w:r>
              <w:rPr>
                <w:rFonts w:ascii="Times New Roman" w:eastAsia="Calibri" w:hAnsi="Times New Roman" w:cs="Times New Roman"/>
              </w:rPr>
              <w:t xml:space="preserve">, </w:t>
            </w:r>
            <w:r w:rsidRPr="00D47F73">
              <w:rPr>
                <w:rFonts w:ascii="Times New Roman" w:eastAsia="Calibri" w:hAnsi="Times New Roman" w:cs="Times New Roman"/>
              </w:rPr>
              <w:t>građevine i uređaji javne namjene</w:t>
            </w:r>
            <w:r>
              <w:rPr>
                <w:rFonts w:ascii="Times New Roman" w:eastAsia="Calibri" w:hAnsi="Times New Roman" w:cs="Times New Roman"/>
              </w:rPr>
              <w:t xml:space="preserve">, </w:t>
            </w:r>
            <w:r w:rsidRPr="00D47F73">
              <w:rPr>
                <w:rFonts w:ascii="Times New Roman" w:eastAsia="Calibri" w:hAnsi="Times New Roman" w:cs="Times New Roman"/>
              </w:rPr>
              <w:t>javna rasvjeta</w:t>
            </w:r>
            <w:r>
              <w:rPr>
                <w:rFonts w:ascii="Times New Roman" w:eastAsia="Calibri" w:hAnsi="Times New Roman" w:cs="Times New Roman"/>
              </w:rPr>
              <w:t xml:space="preserve">, </w:t>
            </w:r>
            <w:r w:rsidRPr="00D47F73">
              <w:rPr>
                <w:rFonts w:ascii="Times New Roman" w:eastAsia="Calibri" w:hAnsi="Times New Roman" w:cs="Times New Roman"/>
              </w:rPr>
              <w:t>groblja i krematoriji na grobljima</w:t>
            </w:r>
            <w:r>
              <w:rPr>
                <w:rFonts w:ascii="Times New Roman" w:eastAsia="Calibri" w:hAnsi="Times New Roman" w:cs="Times New Roman"/>
              </w:rPr>
              <w:t xml:space="preserve">, </w:t>
            </w:r>
            <w:r w:rsidRPr="00D47F73">
              <w:rPr>
                <w:rFonts w:ascii="Times New Roman" w:eastAsia="Calibri" w:hAnsi="Times New Roman" w:cs="Times New Roman"/>
              </w:rPr>
              <w:t>građevine namijenjene obavljanju javnog prijevoza</w:t>
            </w:r>
            <w:r>
              <w:rPr>
                <w:rFonts w:ascii="Times New Roman" w:eastAsia="Calibri" w:hAnsi="Times New Roman" w:cs="Times New Roman"/>
              </w:rPr>
              <w:t>.</w:t>
            </w:r>
          </w:p>
          <w:p w14:paraId="19A9239D"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Sukladno Zakonu o komunalnom gospodarstvu t</w:t>
            </w:r>
            <w:r w:rsidRPr="009D2010">
              <w:rPr>
                <w:rFonts w:ascii="Times New Roman" w:eastAsia="Calibri" w:hAnsi="Times New Roman" w:cs="Times New Roman"/>
              </w:rPr>
              <w:t>roškovi građenja komunalne infrastrukture obuhvaćaju troškove: zemljišta na kojem će se graditi komunalna infrastruktura</w:t>
            </w:r>
            <w:r>
              <w:rPr>
                <w:rFonts w:ascii="Times New Roman" w:eastAsia="Calibri" w:hAnsi="Times New Roman" w:cs="Times New Roman"/>
              </w:rPr>
              <w:t xml:space="preserve">, </w:t>
            </w:r>
            <w:r w:rsidRPr="009D2010">
              <w:rPr>
                <w:rFonts w:ascii="Times New Roman" w:eastAsia="Calibri" w:hAnsi="Times New Roman" w:cs="Times New Roman"/>
              </w:rPr>
              <w:t>uklanjanja i izmještanja postojećih građevina i trajnih nasada</w:t>
            </w:r>
            <w:r>
              <w:rPr>
                <w:rFonts w:ascii="Times New Roman" w:eastAsia="Calibri" w:hAnsi="Times New Roman" w:cs="Times New Roman"/>
              </w:rPr>
              <w:t xml:space="preserve">, </w:t>
            </w:r>
            <w:r w:rsidRPr="009D2010">
              <w:rPr>
                <w:rFonts w:ascii="Times New Roman" w:eastAsia="Calibri" w:hAnsi="Times New Roman" w:cs="Times New Roman"/>
              </w:rPr>
              <w:t>sanacije zemljišta (odvodnjavanje, izravnavanje, osiguravanje zemljišta i sl.), uključujući i zemljišta koja je jedinica lokalne samouprave stavila na raspolaganje</w:t>
            </w:r>
            <w:r>
              <w:rPr>
                <w:rFonts w:ascii="Times New Roman" w:eastAsia="Calibri" w:hAnsi="Times New Roman" w:cs="Times New Roman"/>
              </w:rPr>
              <w:t xml:space="preserve">, </w:t>
            </w:r>
            <w:r w:rsidRPr="009D2010">
              <w:rPr>
                <w:rFonts w:ascii="Times New Roman" w:eastAsia="Calibri" w:hAnsi="Times New Roman" w:cs="Times New Roman"/>
              </w:rPr>
              <w:t>izrade projekata i druge dokumentacije</w:t>
            </w:r>
            <w:r>
              <w:rPr>
                <w:rFonts w:ascii="Times New Roman" w:eastAsia="Calibri" w:hAnsi="Times New Roman" w:cs="Times New Roman"/>
              </w:rPr>
              <w:t xml:space="preserve">, </w:t>
            </w:r>
            <w:r w:rsidRPr="009D2010">
              <w:rPr>
                <w:rFonts w:ascii="Times New Roman" w:eastAsia="Calibri" w:hAnsi="Times New Roman" w:cs="Times New Roman"/>
              </w:rPr>
              <w:t>ishođenja akata potrebnih za izvlaštenje, građenje i uporabu građevina komunalne infrastrukture</w:t>
            </w:r>
            <w:r>
              <w:rPr>
                <w:rFonts w:ascii="Times New Roman" w:eastAsia="Calibri" w:hAnsi="Times New Roman" w:cs="Times New Roman"/>
              </w:rPr>
              <w:t xml:space="preserve">, </w:t>
            </w:r>
            <w:r w:rsidRPr="009D2010">
              <w:rPr>
                <w:rFonts w:ascii="Times New Roman" w:eastAsia="Calibri" w:hAnsi="Times New Roman" w:cs="Times New Roman"/>
              </w:rPr>
              <w:t>građenja i provedbe stručnog nadzora građenja komunalne infrastrukture</w:t>
            </w:r>
            <w:r>
              <w:rPr>
                <w:rFonts w:ascii="Times New Roman" w:eastAsia="Calibri" w:hAnsi="Times New Roman" w:cs="Times New Roman"/>
              </w:rPr>
              <w:t xml:space="preserve"> te </w:t>
            </w:r>
            <w:r w:rsidRPr="009D2010">
              <w:rPr>
                <w:rFonts w:ascii="Times New Roman" w:eastAsia="Calibri" w:hAnsi="Times New Roman" w:cs="Times New Roman"/>
              </w:rPr>
              <w:t>evidentiranja u katastru i zemljišnim knjigama.</w:t>
            </w:r>
          </w:p>
        </w:tc>
      </w:tr>
      <w:tr w:rsidR="00A720BD" w14:paraId="31F4BE5E" w14:textId="77777777" w:rsidTr="00D46B1E">
        <w:trPr>
          <w:trHeight w:val="454"/>
        </w:trPr>
        <w:tc>
          <w:tcPr>
            <w:tcW w:w="2547" w:type="dxa"/>
            <w:vAlign w:val="center"/>
          </w:tcPr>
          <w:p w14:paraId="7E238B3C"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lastRenderedPageBreak/>
              <w:t>ZAKONSKA OSNOVA</w:t>
            </w:r>
          </w:p>
        </w:tc>
        <w:tc>
          <w:tcPr>
            <w:tcW w:w="6946" w:type="dxa"/>
            <w:vAlign w:val="center"/>
          </w:tcPr>
          <w:p w14:paraId="34A17AE7" w14:textId="77777777" w:rsidR="00A720BD" w:rsidRDefault="00A720BD" w:rsidP="00D46B1E">
            <w:pPr>
              <w:spacing w:line="240" w:lineRule="auto"/>
              <w:jc w:val="both"/>
              <w:rPr>
                <w:rFonts w:ascii="Times New Roman" w:eastAsia="Calibri" w:hAnsi="Times New Roman" w:cs="Times New Roman"/>
              </w:rPr>
            </w:pPr>
            <w:r w:rsidRPr="00E02705">
              <w:rPr>
                <w:rFonts w:ascii="Times New Roman" w:eastAsia="Calibri" w:hAnsi="Times New Roman" w:cs="Times New Roman"/>
              </w:rPr>
              <w:t>Zakon o prostornom uređenju (NN 153/1</w:t>
            </w:r>
            <w:r>
              <w:rPr>
                <w:rFonts w:ascii="Times New Roman" w:eastAsia="Calibri" w:hAnsi="Times New Roman" w:cs="Times New Roman"/>
              </w:rPr>
              <w:t xml:space="preserve">3, 65/17, 114/18, 39/19, 98/19, 67/23), </w:t>
            </w:r>
            <w:r w:rsidRPr="00E02705">
              <w:rPr>
                <w:rFonts w:ascii="Times New Roman" w:eastAsia="Calibri" w:hAnsi="Times New Roman" w:cs="Times New Roman"/>
              </w:rPr>
              <w:t>Zakon o gradnji (NN 153/13, 20/17, 39/19, 125/19)</w:t>
            </w:r>
            <w:r>
              <w:rPr>
                <w:rFonts w:ascii="Times New Roman" w:eastAsia="Calibri" w:hAnsi="Times New Roman" w:cs="Times New Roman"/>
              </w:rPr>
              <w:t xml:space="preserve">, </w:t>
            </w:r>
            <w:r w:rsidRPr="00E02705">
              <w:rPr>
                <w:rFonts w:ascii="Times New Roman" w:eastAsia="Calibri" w:hAnsi="Times New Roman" w:cs="Times New Roman"/>
              </w:rPr>
              <w:t>Zakon o cestama (NN 84/11, 22/13, 54/13, 148/13, 92/14, 110/19</w:t>
            </w:r>
            <w:r>
              <w:rPr>
                <w:rFonts w:ascii="Times New Roman" w:eastAsia="Calibri" w:hAnsi="Times New Roman" w:cs="Times New Roman"/>
              </w:rPr>
              <w:t xml:space="preserve">, </w:t>
            </w:r>
            <w:r w:rsidRPr="00086EDD">
              <w:rPr>
                <w:rFonts w:ascii="Times New Roman" w:eastAsia="Calibri" w:hAnsi="Times New Roman" w:cs="Times New Roman"/>
              </w:rPr>
              <w:t>144/21, 114/22, 114/22</w:t>
            </w:r>
            <w:r>
              <w:rPr>
                <w:rFonts w:ascii="Times New Roman" w:eastAsia="Calibri" w:hAnsi="Times New Roman" w:cs="Times New Roman"/>
              </w:rPr>
              <w:t>, 04/23, 133/23</w:t>
            </w:r>
            <w:r w:rsidRPr="00E02705">
              <w:rPr>
                <w:rFonts w:ascii="Times New Roman" w:eastAsia="Calibri" w:hAnsi="Times New Roman" w:cs="Times New Roman"/>
              </w:rPr>
              <w:t>)</w:t>
            </w:r>
            <w:r>
              <w:rPr>
                <w:rFonts w:ascii="Times New Roman" w:eastAsia="Calibri" w:hAnsi="Times New Roman" w:cs="Times New Roman"/>
              </w:rPr>
              <w:t xml:space="preserve">, </w:t>
            </w:r>
            <w:r w:rsidRPr="00E02705">
              <w:rPr>
                <w:rFonts w:ascii="Times New Roman" w:eastAsia="Calibri" w:hAnsi="Times New Roman" w:cs="Times New Roman"/>
              </w:rPr>
              <w:t xml:space="preserve">Zakon o sigurnosti prometa na cestama (NN </w:t>
            </w:r>
            <w:r w:rsidRPr="00086EDD">
              <w:rPr>
                <w:rFonts w:ascii="Times New Roman" w:eastAsia="Calibri" w:hAnsi="Times New Roman" w:cs="Times New Roman"/>
              </w:rPr>
              <w:t>67/08, 48/10, 74/11, 80/13, 158/13, 92/14, 64/15, 108/17, 70/19, 42/20, 85/22, 114/22</w:t>
            </w:r>
            <w:r>
              <w:rPr>
                <w:rFonts w:ascii="Times New Roman" w:eastAsia="Calibri" w:hAnsi="Times New Roman" w:cs="Times New Roman"/>
              </w:rPr>
              <w:t>, 133/23</w:t>
            </w:r>
            <w:r w:rsidRPr="00E02705">
              <w:rPr>
                <w:rFonts w:ascii="Times New Roman" w:eastAsia="Calibri" w:hAnsi="Times New Roman" w:cs="Times New Roman"/>
              </w:rPr>
              <w:t>)</w:t>
            </w:r>
            <w:r>
              <w:rPr>
                <w:rFonts w:ascii="Times New Roman" w:eastAsia="Calibri" w:hAnsi="Times New Roman" w:cs="Times New Roman"/>
              </w:rPr>
              <w:t xml:space="preserve">, </w:t>
            </w:r>
            <w:r w:rsidRPr="00E02705">
              <w:rPr>
                <w:rFonts w:ascii="Times New Roman" w:eastAsia="Calibri" w:hAnsi="Times New Roman" w:cs="Times New Roman"/>
              </w:rPr>
              <w:t>Zakon o komunalnom gospodarstvu (NN 68/18, 110/18, 32/20)</w:t>
            </w:r>
            <w:r>
              <w:rPr>
                <w:rFonts w:ascii="Times New Roman" w:eastAsia="Calibri" w:hAnsi="Times New Roman" w:cs="Times New Roman"/>
              </w:rPr>
              <w:t xml:space="preserve">, </w:t>
            </w:r>
            <w:r w:rsidRPr="00E02705">
              <w:rPr>
                <w:rFonts w:ascii="Times New Roman" w:eastAsia="Calibri" w:hAnsi="Times New Roman" w:cs="Times New Roman"/>
              </w:rPr>
              <w:t xml:space="preserve">Zakon o grobljima (NN </w:t>
            </w:r>
            <w:r>
              <w:rPr>
                <w:rFonts w:ascii="Times New Roman" w:eastAsia="Calibri" w:hAnsi="Times New Roman" w:cs="Times New Roman"/>
              </w:rPr>
              <w:t xml:space="preserve">19/98, 50/12, 89/17), </w:t>
            </w:r>
            <w:r w:rsidRPr="00E02705">
              <w:rPr>
                <w:rFonts w:ascii="Times New Roman" w:eastAsia="Calibri" w:hAnsi="Times New Roman" w:cs="Times New Roman"/>
              </w:rPr>
              <w:t>Zakon o vodama (NN 66/19, 84/21</w:t>
            </w:r>
            <w:r>
              <w:rPr>
                <w:rFonts w:ascii="Times New Roman" w:eastAsia="Calibri" w:hAnsi="Times New Roman" w:cs="Times New Roman"/>
              </w:rPr>
              <w:t>, 47/23</w:t>
            </w:r>
            <w:r w:rsidRPr="00E02705">
              <w:rPr>
                <w:rFonts w:ascii="Times New Roman" w:eastAsia="Calibri" w:hAnsi="Times New Roman" w:cs="Times New Roman"/>
              </w:rPr>
              <w:t>)</w:t>
            </w:r>
            <w:r>
              <w:rPr>
                <w:rFonts w:ascii="Times New Roman" w:eastAsia="Calibri" w:hAnsi="Times New Roman" w:cs="Times New Roman"/>
              </w:rPr>
              <w:t xml:space="preserve">, </w:t>
            </w:r>
            <w:r w:rsidRPr="00E02705">
              <w:rPr>
                <w:rFonts w:ascii="Times New Roman" w:eastAsia="Calibri" w:hAnsi="Times New Roman" w:cs="Times New Roman"/>
              </w:rPr>
              <w:t>Zakon o financiranju vodnog gospodarstva (NN 153/09, 90/11, 56/13, 154/14 , 119/15, 120/16, 127/17, 66/19)</w:t>
            </w:r>
            <w:r>
              <w:rPr>
                <w:rFonts w:ascii="Times New Roman" w:eastAsia="Calibri" w:hAnsi="Times New Roman" w:cs="Times New Roman"/>
              </w:rPr>
              <w:t xml:space="preserve">, </w:t>
            </w:r>
            <w:r w:rsidRPr="00E02705">
              <w:rPr>
                <w:rFonts w:ascii="Times New Roman" w:eastAsia="Calibri" w:hAnsi="Times New Roman" w:cs="Times New Roman"/>
              </w:rPr>
              <w:t>Zakon o državnoj izmjeri i katastru nekretnina (NN 112/18</w:t>
            </w:r>
            <w:r>
              <w:rPr>
                <w:rFonts w:ascii="Times New Roman" w:eastAsia="Calibri" w:hAnsi="Times New Roman" w:cs="Times New Roman"/>
              </w:rPr>
              <w:t>, 39/22</w:t>
            </w:r>
            <w:r w:rsidRPr="00E02705">
              <w:rPr>
                <w:rFonts w:ascii="Times New Roman" w:eastAsia="Calibri" w:hAnsi="Times New Roman" w:cs="Times New Roman"/>
              </w:rPr>
              <w:t>)</w:t>
            </w:r>
            <w:r>
              <w:rPr>
                <w:rFonts w:ascii="Times New Roman" w:eastAsia="Calibri" w:hAnsi="Times New Roman" w:cs="Times New Roman"/>
              </w:rPr>
              <w:t xml:space="preserve">, </w:t>
            </w:r>
            <w:r w:rsidRPr="00E02705">
              <w:rPr>
                <w:rFonts w:ascii="Times New Roman" w:eastAsia="Calibri" w:hAnsi="Times New Roman" w:cs="Times New Roman"/>
              </w:rPr>
              <w:t>Zakon o javnoj nabavi (NN 120/16</w:t>
            </w:r>
            <w:r>
              <w:rPr>
                <w:rFonts w:ascii="Times New Roman" w:eastAsia="Calibri" w:hAnsi="Times New Roman" w:cs="Times New Roman"/>
              </w:rPr>
              <w:t>, 114/22</w:t>
            </w:r>
            <w:r w:rsidRPr="00E02705">
              <w:rPr>
                <w:rFonts w:ascii="Times New Roman" w:eastAsia="Calibri" w:hAnsi="Times New Roman" w:cs="Times New Roman"/>
              </w:rPr>
              <w:t>)</w:t>
            </w:r>
            <w:r w:rsidRPr="00EA6EC4">
              <w:rPr>
                <w:rFonts w:ascii="Times New Roman" w:eastAsia="Calibri" w:hAnsi="Times New Roman" w:cs="Times New Roman"/>
              </w:rPr>
              <w:t xml:space="preserve">, drugi zakonski i podzakonski akti vezani za prostorno planiranje, komunalno gospodarstvo, zaštitu okoliša, Prostorni plan uređenja Općine, </w:t>
            </w:r>
            <w:r>
              <w:rPr>
                <w:rFonts w:ascii="Times New Roman" w:eastAsia="Calibri" w:hAnsi="Times New Roman" w:cs="Times New Roman"/>
              </w:rPr>
              <w:t>u</w:t>
            </w:r>
            <w:r w:rsidRPr="00EA6EC4">
              <w:rPr>
                <w:rFonts w:ascii="Times New Roman" w:eastAsia="Calibri" w:hAnsi="Times New Roman" w:cs="Times New Roman"/>
              </w:rPr>
              <w:t>rbanistički planovi</w:t>
            </w:r>
            <w:r>
              <w:rPr>
                <w:rFonts w:ascii="Times New Roman" w:eastAsia="Calibri" w:hAnsi="Times New Roman" w:cs="Times New Roman"/>
              </w:rPr>
              <w:t xml:space="preserve"> uređenja</w:t>
            </w:r>
            <w:r w:rsidRPr="00EA6EC4">
              <w:rPr>
                <w:rFonts w:ascii="Times New Roman" w:eastAsia="Calibri" w:hAnsi="Times New Roman" w:cs="Times New Roman"/>
              </w:rPr>
              <w:t>, Statut Općine i drugi akti.</w:t>
            </w:r>
          </w:p>
        </w:tc>
      </w:tr>
    </w:tbl>
    <w:p w14:paraId="1537FCCF" w14:textId="77777777" w:rsidR="00A720BD" w:rsidRDefault="00A720BD" w:rsidP="00A720BD">
      <w:pPr>
        <w:spacing w:after="0" w:line="240" w:lineRule="auto"/>
        <w:jc w:val="both"/>
        <w:rPr>
          <w:rFonts w:ascii="Times New Roman" w:eastAsia="Calibri" w:hAnsi="Times New Roman" w:cs="Times New Roman"/>
          <w:sz w:val="24"/>
          <w:szCs w:val="24"/>
        </w:rPr>
      </w:pPr>
    </w:p>
    <w:p w14:paraId="1FEA50D1" w14:textId="77777777" w:rsidR="00A720BD" w:rsidRPr="007D655E" w:rsidRDefault="00A720BD" w:rsidP="00A720BD">
      <w:pPr>
        <w:spacing w:after="0" w:line="240" w:lineRule="auto"/>
        <w:jc w:val="both"/>
        <w:rPr>
          <w:rFonts w:ascii="Times New Roman" w:eastAsia="Calibri" w:hAnsi="Times New Roman" w:cs="Times New Roman"/>
        </w:rPr>
      </w:pPr>
      <w:r w:rsidRPr="00DF186B">
        <w:rPr>
          <w:rFonts w:ascii="Times New Roman" w:eastAsia="Calibri" w:hAnsi="Times New Roman" w:cs="Times New Roman"/>
        </w:rPr>
        <w:t>Navedeni program sastoji se od slijedeć</w:t>
      </w:r>
      <w:r>
        <w:rPr>
          <w:rFonts w:ascii="Times New Roman" w:eastAsia="Calibri" w:hAnsi="Times New Roman" w:cs="Times New Roman"/>
        </w:rPr>
        <w:t xml:space="preserve">ih </w:t>
      </w:r>
      <w:r w:rsidRPr="00DF186B">
        <w:rPr>
          <w:rFonts w:ascii="Times New Roman" w:eastAsia="Calibri" w:hAnsi="Times New Roman" w:cs="Times New Roman"/>
        </w:rPr>
        <w:t>aktivnosti:</w:t>
      </w:r>
    </w:p>
    <w:tbl>
      <w:tblPr>
        <w:tblStyle w:val="Reetkatablice"/>
        <w:tblW w:w="9555" w:type="dxa"/>
        <w:tblLook w:val="04A0" w:firstRow="1" w:lastRow="0" w:firstColumn="1" w:lastColumn="0" w:noHBand="0" w:noVBand="1"/>
      </w:tblPr>
      <w:tblGrid>
        <w:gridCol w:w="1146"/>
        <w:gridCol w:w="3126"/>
        <w:gridCol w:w="1763"/>
        <w:gridCol w:w="1760"/>
        <w:gridCol w:w="1760"/>
      </w:tblGrid>
      <w:tr w:rsidR="00A720BD" w:rsidRPr="007D655E" w14:paraId="11CF365E" w14:textId="77777777" w:rsidTr="00D46B1E">
        <w:trPr>
          <w:trHeight w:val="397"/>
        </w:trPr>
        <w:tc>
          <w:tcPr>
            <w:tcW w:w="1146" w:type="dxa"/>
          </w:tcPr>
          <w:p w14:paraId="7B2B1D91" w14:textId="77777777" w:rsidR="00A720BD" w:rsidRPr="00E01E2B" w:rsidRDefault="00A720BD" w:rsidP="00D46B1E">
            <w:pPr>
              <w:spacing w:line="240" w:lineRule="auto"/>
              <w:jc w:val="center"/>
              <w:rPr>
                <w:rFonts w:ascii="Times New Roman" w:eastAsia="Calibri" w:hAnsi="Times New Roman" w:cs="Times New Roman"/>
                <w:b/>
              </w:rPr>
            </w:pPr>
          </w:p>
        </w:tc>
        <w:tc>
          <w:tcPr>
            <w:tcW w:w="3126" w:type="dxa"/>
            <w:vAlign w:val="center"/>
          </w:tcPr>
          <w:p w14:paraId="401A33FE"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Aktivnost</w:t>
            </w:r>
          </w:p>
        </w:tc>
        <w:tc>
          <w:tcPr>
            <w:tcW w:w="1763" w:type="dxa"/>
            <w:vAlign w:val="center"/>
          </w:tcPr>
          <w:p w14:paraId="48497BE7"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24</w:t>
            </w:r>
            <w:r w:rsidRPr="00E01E2B">
              <w:rPr>
                <w:rFonts w:ascii="Times New Roman" w:eastAsia="Calibri" w:hAnsi="Times New Roman" w:cs="Times New Roman"/>
                <w:b/>
              </w:rPr>
              <w:t>.</w:t>
            </w:r>
          </w:p>
        </w:tc>
        <w:tc>
          <w:tcPr>
            <w:tcW w:w="1760" w:type="dxa"/>
            <w:vAlign w:val="center"/>
          </w:tcPr>
          <w:p w14:paraId="46232496"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202</w:t>
            </w:r>
            <w:r>
              <w:rPr>
                <w:rFonts w:ascii="Times New Roman" w:eastAsia="Calibri" w:hAnsi="Times New Roman" w:cs="Times New Roman"/>
                <w:b/>
              </w:rPr>
              <w:t>5</w:t>
            </w:r>
            <w:r w:rsidRPr="00E01E2B">
              <w:rPr>
                <w:rFonts w:ascii="Times New Roman" w:eastAsia="Calibri" w:hAnsi="Times New Roman" w:cs="Times New Roman"/>
                <w:b/>
              </w:rPr>
              <w:t>.</w:t>
            </w:r>
          </w:p>
        </w:tc>
        <w:tc>
          <w:tcPr>
            <w:tcW w:w="1760" w:type="dxa"/>
            <w:vAlign w:val="center"/>
          </w:tcPr>
          <w:p w14:paraId="4D3F55E6"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202</w:t>
            </w:r>
            <w:r>
              <w:rPr>
                <w:rFonts w:ascii="Times New Roman" w:eastAsia="Calibri" w:hAnsi="Times New Roman" w:cs="Times New Roman"/>
                <w:b/>
              </w:rPr>
              <w:t>6</w:t>
            </w:r>
            <w:r w:rsidRPr="00E01E2B">
              <w:rPr>
                <w:rFonts w:ascii="Times New Roman" w:eastAsia="Calibri" w:hAnsi="Times New Roman" w:cs="Times New Roman"/>
                <w:b/>
              </w:rPr>
              <w:t>.</w:t>
            </w:r>
          </w:p>
        </w:tc>
      </w:tr>
      <w:tr w:rsidR="00A720BD" w:rsidRPr="007D655E" w14:paraId="67C5E34C" w14:textId="77777777" w:rsidTr="00D46B1E">
        <w:trPr>
          <w:trHeight w:val="397"/>
        </w:trPr>
        <w:tc>
          <w:tcPr>
            <w:tcW w:w="1146" w:type="dxa"/>
            <w:vAlign w:val="center"/>
          </w:tcPr>
          <w:p w14:paraId="55657782" w14:textId="77777777" w:rsidR="00A720BD" w:rsidRPr="00353421" w:rsidRDefault="00A720BD" w:rsidP="00D46B1E">
            <w:pPr>
              <w:spacing w:line="240" w:lineRule="auto"/>
              <w:jc w:val="center"/>
              <w:rPr>
                <w:rFonts w:ascii="Times New Roman" w:eastAsia="Calibri" w:hAnsi="Times New Roman" w:cs="Times New Roman"/>
              </w:rPr>
            </w:pPr>
            <w:r w:rsidRPr="00353421">
              <w:rPr>
                <w:rFonts w:ascii="Times New Roman" w:eastAsia="Calibri" w:hAnsi="Times New Roman" w:cs="Times New Roman"/>
              </w:rPr>
              <w:t>K140826</w:t>
            </w:r>
          </w:p>
        </w:tc>
        <w:tc>
          <w:tcPr>
            <w:tcW w:w="3126" w:type="dxa"/>
            <w:vAlign w:val="center"/>
          </w:tcPr>
          <w:p w14:paraId="30A69B62" w14:textId="77777777" w:rsidR="00A720BD" w:rsidRPr="00353421" w:rsidRDefault="00A720BD" w:rsidP="00D46B1E">
            <w:pPr>
              <w:spacing w:line="240" w:lineRule="auto"/>
              <w:jc w:val="both"/>
              <w:rPr>
                <w:rFonts w:ascii="Times New Roman" w:eastAsia="Calibri" w:hAnsi="Times New Roman" w:cs="Times New Roman"/>
              </w:rPr>
            </w:pPr>
            <w:r w:rsidRPr="00353421">
              <w:rPr>
                <w:rFonts w:ascii="Times New Roman" w:eastAsia="Calibri" w:hAnsi="Times New Roman" w:cs="Times New Roman"/>
              </w:rPr>
              <w:t>Cesta Rožići</w:t>
            </w:r>
          </w:p>
        </w:tc>
        <w:tc>
          <w:tcPr>
            <w:tcW w:w="1763" w:type="dxa"/>
            <w:vAlign w:val="center"/>
          </w:tcPr>
          <w:p w14:paraId="02A3BA53" w14:textId="77777777" w:rsidR="00A720BD" w:rsidRPr="00353421" w:rsidRDefault="00A720BD" w:rsidP="00D46B1E">
            <w:pPr>
              <w:spacing w:line="240" w:lineRule="auto"/>
              <w:jc w:val="right"/>
              <w:rPr>
                <w:rFonts w:ascii="Times New Roman" w:eastAsia="Calibri" w:hAnsi="Times New Roman" w:cs="Times New Roman"/>
              </w:rPr>
            </w:pPr>
            <w:r w:rsidRPr="00B5782F">
              <w:rPr>
                <w:rFonts w:ascii="Times New Roman" w:eastAsia="Calibri" w:hAnsi="Times New Roman" w:cs="Times New Roman"/>
              </w:rPr>
              <w:t xml:space="preserve">280.000 </w:t>
            </w:r>
            <w:r>
              <w:rPr>
                <w:rFonts w:ascii="Times New Roman" w:eastAsia="Calibri" w:hAnsi="Times New Roman" w:cs="Times New Roman"/>
              </w:rPr>
              <w:t>€</w:t>
            </w:r>
          </w:p>
        </w:tc>
        <w:tc>
          <w:tcPr>
            <w:tcW w:w="1760" w:type="dxa"/>
            <w:vAlign w:val="center"/>
          </w:tcPr>
          <w:p w14:paraId="5E2FACB6" w14:textId="77777777" w:rsidR="00A720BD" w:rsidRPr="00353421"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1760" w:type="dxa"/>
            <w:vAlign w:val="center"/>
          </w:tcPr>
          <w:p w14:paraId="6601A28D" w14:textId="77777777" w:rsidR="00A720BD" w:rsidRPr="00353421"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r w:rsidR="00A720BD" w:rsidRPr="007D655E" w14:paraId="328547F0" w14:textId="77777777" w:rsidTr="00D46B1E">
        <w:trPr>
          <w:trHeight w:val="397"/>
        </w:trPr>
        <w:tc>
          <w:tcPr>
            <w:tcW w:w="1146" w:type="dxa"/>
            <w:vAlign w:val="center"/>
          </w:tcPr>
          <w:p w14:paraId="2DADBFEA" w14:textId="77777777" w:rsidR="00A720BD" w:rsidRPr="001F457B" w:rsidRDefault="00A720BD" w:rsidP="00D46B1E">
            <w:pPr>
              <w:spacing w:line="240" w:lineRule="auto"/>
              <w:jc w:val="center"/>
              <w:rPr>
                <w:rFonts w:ascii="Times New Roman" w:eastAsia="Calibri" w:hAnsi="Times New Roman" w:cs="Times New Roman"/>
              </w:rPr>
            </w:pPr>
            <w:r w:rsidRPr="001F457B">
              <w:rPr>
                <w:rFonts w:ascii="Times New Roman" w:eastAsia="Calibri" w:hAnsi="Times New Roman" w:cs="Times New Roman"/>
              </w:rPr>
              <w:t>K140879</w:t>
            </w:r>
          </w:p>
        </w:tc>
        <w:tc>
          <w:tcPr>
            <w:tcW w:w="3126" w:type="dxa"/>
            <w:vAlign w:val="center"/>
          </w:tcPr>
          <w:p w14:paraId="7DA83DA9" w14:textId="77777777" w:rsidR="00A720BD" w:rsidRPr="001F457B" w:rsidRDefault="00A720BD" w:rsidP="00D46B1E">
            <w:pPr>
              <w:spacing w:line="240" w:lineRule="auto"/>
              <w:jc w:val="both"/>
              <w:rPr>
                <w:rFonts w:ascii="Times New Roman" w:eastAsia="Calibri" w:hAnsi="Times New Roman" w:cs="Times New Roman"/>
              </w:rPr>
            </w:pPr>
            <w:r w:rsidRPr="001F457B">
              <w:rPr>
                <w:rFonts w:ascii="Times New Roman" w:eastAsia="Calibri" w:hAnsi="Times New Roman" w:cs="Times New Roman"/>
              </w:rPr>
              <w:t xml:space="preserve">Cesta </w:t>
            </w:r>
            <w:proofErr w:type="spellStart"/>
            <w:r w:rsidRPr="001F457B">
              <w:rPr>
                <w:rFonts w:ascii="Times New Roman" w:eastAsia="Calibri" w:hAnsi="Times New Roman" w:cs="Times New Roman"/>
              </w:rPr>
              <w:t>Žuknica</w:t>
            </w:r>
            <w:proofErr w:type="spellEnd"/>
            <w:r w:rsidRPr="001F457B">
              <w:rPr>
                <w:rFonts w:ascii="Times New Roman" w:eastAsia="Calibri" w:hAnsi="Times New Roman" w:cs="Times New Roman"/>
              </w:rPr>
              <w:t xml:space="preserve"> - </w:t>
            </w:r>
            <w:proofErr w:type="spellStart"/>
            <w:r w:rsidRPr="001F457B">
              <w:rPr>
                <w:rFonts w:ascii="Times New Roman" w:eastAsia="Calibri" w:hAnsi="Times New Roman" w:cs="Times New Roman"/>
              </w:rPr>
              <w:t>Humina</w:t>
            </w:r>
            <w:proofErr w:type="spellEnd"/>
          </w:p>
        </w:tc>
        <w:tc>
          <w:tcPr>
            <w:tcW w:w="1763" w:type="dxa"/>
            <w:vAlign w:val="center"/>
          </w:tcPr>
          <w:p w14:paraId="3A526B70" w14:textId="77777777" w:rsidR="00A720BD" w:rsidRPr="001F457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w:t>
            </w:r>
            <w:r w:rsidRPr="001F457B">
              <w:rPr>
                <w:rFonts w:ascii="Times New Roman" w:eastAsia="Calibri" w:hAnsi="Times New Roman" w:cs="Times New Roman"/>
              </w:rPr>
              <w:t xml:space="preserve"> €</w:t>
            </w:r>
          </w:p>
        </w:tc>
        <w:tc>
          <w:tcPr>
            <w:tcW w:w="1760" w:type="dxa"/>
            <w:vAlign w:val="center"/>
          </w:tcPr>
          <w:p w14:paraId="06F08906" w14:textId="77777777" w:rsidR="00A720BD" w:rsidRPr="001F457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w:t>
            </w:r>
            <w:r w:rsidRPr="001F457B">
              <w:rPr>
                <w:rFonts w:ascii="Times New Roman" w:eastAsia="Calibri" w:hAnsi="Times New Roman" w:cs="Times New Roman"/>
              </w:rPr>
              <w:t xml:space="preserve"> €</w:t>
            </w:r>
          </w:p>
        </w:tc>
        <w:tc>
          <w:tcPr>
            <w:tcW w:w="1760" w:type="dxa"/>
            <w:vAlign w:val="center"/>
          </w:tcPr>
          <w:p w14:paraId="54C55CC8" w14:textId="77777777" w:rsidR="00A720BD" w:rsidRPr="001F457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w:t>
            </w:r>
            <w:r w:rsidRPr="001F457B">
              <w:rPr>
                <w:rFonts w:ascii="Times New Roman" w:eastAsia="Calibri" w:hAnsi="Times New Roman" w:cs="Times New Roman"/>
              </w:rPr>
              <w:t>0 €</w:t>
            </w:r>
          </w:p>
        </w:tc>
      </w:tr>
      <w:tr w:rsidR="00A720BD" w:rsidRPr="007D655E" w14:paraId="1DCEFD1D" w14:textId="77777777" w:rsidTr="00D46B1E">
        <w:trPr>
          <w:trHeight w:val="397"/>
        </w:trPr>
        <w:tc>
          <w:tcPr>
            <w:tcW w:w="1146" w:type="dxa"/>
            <w:vAlign w:val="center"/>
          </w:tcPr>
          <w:p w14:paraId="3E258F84" w14:textId="77777777" w:rsidR="00A720BD" w:rsidRPr="001F457B" w:rsidRDefault="00A720BD" w:rsidP="00D46B1E">
            <w:pPr>
              <w:spacing w:line="240" w:lineRule="auto"/>
              <w:jc w:val="center"/>
              <w:rPr>
                <w:rFonts w:ascii="Times New Roman" w:eastAsia="Calibri" w:hAnsi="Times New Roman" w:cs="Times New Roman"/>
              </w:rPr>
            </w:pPr>
            <w:r w:rsidRPr="00EE52CE">
              <w:rPr>
                <w:rFonts w:ascii="Times New Roman" w:eastAsia="Calibri" w:hAnsi="Times New Roman" w:cs="Times New Roman"/>
              </w:rPr>
              <w:t>K140884</w:t>
            </w:r>
          </w:p>
        </w:tc>
        <w:tc>
          <w:tcPr>
            <w:tcW w:w="3126" w:type="dxa"/>
            <w:vAlign w:val="center"/>
          </w:tcPr>
          <w:p w14:paraId="41FF7FD0" w14:textId="77777777" w:rsidR="00A720BD" w:rsidRPr="001F457B" w:rsidRDefault="00A720BD" w:rsidP="00D46B1E">
            <w:pPr>
              <w:spacing w:line="240" w:lineRule="auto"/>
              <w:jc w:val="both"/>
              <w:rPr>
                <w:rFonts w:ascii="Times New Roman" w:eastAsia="Calibri" w:hAnsi="Times New Roman" w:cs="Times New Roman"/>
              </w:rPr>
            </w:pPr>
            <w:r w:rsidRPr="00EE52CE">
              <w:rPr>
                <w:rFonts w:ascii="Times New Roman" w:eastAsia="Calibri" w:hAnsi="Times New Roman" w:cs="Times New Roman"/>
              </w:rPr>
              <w:t>Cesta Maračići</w:t>
            </w:r>
          </w:p>
        </w:tc>
        <w:tc>
          <w:tcPr>
            <w:tcW w:w="1763" w:type="dxa"/>
            <w:vAlign w:val="center"/>
          </w:tcPr>
          <w:p w14:paraId="01D725A2" w14:textId="77777777" w:rsidR="00A720BD" w:rsidRDefault="00A720BD" w:rsidP="00D46B1E">
            <w:pPr>
              <w:spacing w:line="240" w:lineRule="auto"/>
              <w:jc w:val="right"/>
              <w:rPr>
                <w:rFonts w:ascii="Times New Roman" w:eastAsia="Calibri" w:hAnsi="Times New Roman" w:cs="Times New Roman"/>
              </w:rPr>
            </w:pPr>
            <w:r w:rsidRPr="00B5782F">
              <w:rPr>
                <w:rFonts w:ascii="Times New Roman" w:eastAsia="Calibri" w:hAnsi="Times New Roman" w:cs="Times New Roman"/>
              </w:rPr>
              <w:t>575.000</w:t>
            </w:r>
            <w:r w:rsidRPr="00EE52CE">
              <w:rPr>
                <w:rFonts w:ascii="Times New Roman" w:eastAsia="Calibri" w:hAnsi="Times New Roman" w:cs="Times New Roman"/>
              </w:rPr>
              <w:t xml:space="preserve"> €</w:t>
            </w:r>
          </w:p>
        </w:tc>
        <w:tc>
          <w:tcPr>
            <w:tcW w:w="1760" w:type="dxa"/>
            <w:vAlign w:val="center"/>
          </w:tcPr>
          <w:p w14:paraId="35CB6DE0"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w:t>
            </w:r>
            <w:r w:rsidRPr="00EE52CE">
              <w:rPr>
                <w:rFonts w:ascii="Times New Roman" w:eastAsia="Calibri" w:hAnsi="Times New Roman" w:cs="Times New Roman"/>
              </w:rPr>
              <w:t xml:space="preserve"> €</w:t>
            </w:r>
          </w:p>
        </w:tc>
        <w:tc>
          <w:tcPr>
            <w:tcW w:w="1760" w:type="dxa"/>
            <w:vAlign w:val="center"/>
          </w:tcPr>
          <w:p w14:paraId="584302CB" w14:textId="77777777" w:rsidR="00A720BD" w:rsidRDefault="00A720BD" w:rsidP="00D46B1E">
            <w:pPr>
              <w:spacing w:line="240" w:lineRule="auto"/>
              <w:jc w:val="right"/>
              <w:rPr>
                <w:rFonts w:ascii="Times New Roman" w:eastAsia="Calibri" w:hAnsi="Times New Roman" w:cs="Times New Roman"/>
              </w:rPr>
            </w:pPr>
            <w:r w:rsidRPr="00EE52CE">
              <w:rPr>
                <w:rFonts w:ascii="Times New Roman" w:eastAsia="Calibri" w:hAnsi="Times New Roman" w:cs="Times New Roman"/>
              </w:rPr>
              <w:t>0 €</w:t>
            </w:r>
          </w:p>
        </w:tc>
      </w:tr>
      <w:tr w:rsidR="00A720BD" w:rsidRPr="007D655E" w14:paraId="263B82B1" w14:textId="77777777" w:rsidTr="00D46B1E">
        <w:trPr>
          <w:trHeight w:val="397"/>
        </w:trPr>
        <w:tc>
          <w:tcPr>
            <w:tcW w:w="1146" w:type="dxa"/>
            <w:vAlign w:val="center"/>
          </w:tcPr>
          <w:p w14:paraId="28D1136F" w14:textId="77777777" w:rsidR="00A720BD" w:rsidRPr="00A55CE4" w:rsidRDefault="00A720BD" w:rsidP="00D46B1E">
            <w:pPr>
              <w:spacing w:line="240" w:lineRule="auto"/>
              <w:jc w:val="center"/>
              <w:rPr>
                <w:rFonts w:ascii="Times New Roman" w:eastAsia="Calibri" w:hAnsi="Times New Roman" w:cs="Times New Roman"/>
              </w:rPr>
            </w:pPr>
            <w:r w:rsidRPr="00770D04">
              <w:rPr>
                <w:rFonts w:ascii="Times New Roman" w:eastAsia="Calibri" w:hAnsi="Times New Roman" w:cs="Times New Roman"/>
              </w:rPr>
              <w:t>K140898</w:t>
            </w:r>
          </w:p>
        </w:tc>
        <w:tc>
          <w:tcPr>
            <w:tcW w:w="3126" w:type="dxa"/>
            <w:vAlign w:val="center"/>
          </w:tcPr>
          <w:p w14:paraId="77E35141" w14:textId="77777777" w:rsidR="00A720BD" w:rsidRPr="00A55CE4" w:rsidRDefault="00A720BD" w:rsidP="00D46B1E">
            <w:pPr>
              <w:spacing w:line="240" w:lineRule="auto"/>
              <w:jc w:val="both"/>
              <w:rPr>
                <w:rFonts w:ascii="Times New Roman" w:eastAsia="Calibri" w:hAnsi="Times New Roman" w:cs="Times New Roman"/>
              </w:rPr>
            </w:pPr>
            <w:r w:rsidRPr="00770D04">
              <w:rPr>
                <w:rFonts w:ascii="Times New Roman" w:eastAsia="Calibri" w:hAnsi="Times New Roman" w:cs="Times New Roman"/>
              </w:rPr>
              <w:t>Uređenje igrališta Žarka Pezelja</w:t>
            </w:r>
          </w:p>
        </w:tc>
        <w:tc>
          <w:tcPr>
            <w:tcW w:w="1763" w:type="dxa"/>
            <w:vAlign w:val="center"/>
          </w:tcPr>
          <w:p w14:paraId="66B112D6"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137.500 €</w:t>
            </w:r>
          </w:p>
        </w:tc>
        <w:tc>
          <w:tcPr>
            <w:tcW w:w="1760" w:type="dxa"/>
            <w:vAlign w:val="center"/>
          </w:tcPr>
          <w:p w14:paraId="322C8F0F"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1760" w:type="dxa"/>
            <w:vAlign w:val="center"/>
          </w:tcPr>
          <w:p w14:paraId="7278FAD4"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r w:rsidR="00A720BD" w:rsidRPr="007D655E" w14:paraId="0ECAE561" w14:textId="77777777" w:rsidTr="00D46B1E">
        <w:trPr>
          <w:trHeight w:val="397"/>
        </w:trPr>
        <w:tc>
          <w:tcPr>
            <w:tcW w:w="1146" w:type="dxa"/>
            <w:vAlign w:val="center"/>
          </w:tcPr>
          <w:p w14:paraId="54117486" w14:textId="77777777" w:rsidR="00A720BD" w:rsidRPr="00EE52CE" w:rsidRDefault="00A720BD" w:rsidP="00D46B1E">
            <w:pPr>
              <w:spacing w:line="240" w:lineRule="auto"/>
              <w:jc w:val="center"/>
              <w:rPr>
                <w:rFonts w:ascii="Times New Roman" w:eastAsia="Calibri" w:hAnsi="Times New Roman" w:cs="Times New Roman"/>
              </w:rPr>
            </w:pPr>
            <w:r w:rsidRPr="00A55CE4">
              <w:rPr>
                <w:rFonts w:ascii="Times New Roman" w:eastAsia="Calibri" w:hAnsi="Times New Roman" w:cs="Times New Roman"/>
              </w:rPr>
              <w:t>K1408101</w:t>
            </w:r>
          </w:p>
        </w:tc>
        <w:tc>
          <w:tcPr>
            <w:tcW w:w="3126" w:type="dxa"/>
            <w:vAlign w:val="center"/>
          </w:tcPr>
          <w:p w14:paraId="3CB029AC" w14:textId="77777777" w:rsidR="00A720BD" w:rsidRPr="00EE52CE" w:rsidRDefault="00A720BD" w:rsidP="00D46B1E">
            <w:pPr>
              <w:spacing w:line="240" w:lineRule="auto"/>
              <w:jc w:val="both"/>
              <w:rPr>
                <w:rFonts w:ascii="Times New Roman" w:eastAsia="Calibri" w:hAnsi="Times New Roman" w:cs="Times New Roman"/>
              </w:rPr>
            </w:pPr>
            <w:r w:rsidRPr="00A55CE4">
              <w:rPr>
                <w:rFonts w:ascii="Times New Roman" w:eastAsia="Calibri" w:hAnsi="Times New Roman" w:cs="Times New Roman"/>
              </w:rPr>
              <w:t>Uređenje školskog košarkaškog</w:t>
            </w:r>
            <w:r>
              <w:rPr>
                <w:rFonts w:ascii="Times New Roman" w:eastAsia="Calibri" w:hAnsi="Times New Roman" w:cs="Times New Roman"/>
              </w:rPr>
              <w:t xml:space="preserve"> </w:t>
            </w:r>
            <w:r w:rsidRPr="00A55CE4">
              <w:rPr>
                <w:rFonts w:ascii="Times New Roman" w:eastAsia="Calibri" w:hAnsi="Times New Roman" w:cs="Times New Roman"/>
              </w:rPr>
              <w:t>igrališta</w:t>
            </w:r>
          </w:p>
        </w:tc>
        <w:tc>
          <w:tcPr>
            <w:tcW w:w="1763" w:type="dxa"/>
            <w:vAlign w:val="center"/>
          </w:tcPr>
          <w:p w14:paraId="4D3B8207" w14:textId="77777777" w:rsidR="00A720BD" w:rsidRPr="00EE52CE"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135</w:t>
            </w:r>
            <w:r w:rsidRPr="00A55CE4">
              <w:rPr>
                <w:rFonts w:ascii="Times New Roman" w:eastAsia="Calibri" w:hAnsi="Times New Roman" w:cs="Times New Roman"/>
              </w:rPr>
              <w:t>.000</w:t>
            </w:r>
            <w:r>
              <w:rPr>
                <w:rFonts w:ascii="Times New Roman" w:eastAsia="Calibri" w:hAnsi="Times New Roman" w:cs="Times New Roman"/>
              </w:rPr>
              <w:t xml:space="preserve"> €</w:t>
            </w:r>
          </w:p>
        </w:tc>
        <w:tc>
          <w:tcPr>
            <w:tcW w:w="1760" w:type="dxa"/>
            <w:vAlign w:val="center"/>
          </w:tcPr>
          <w:p w14:paraId="7EF81883" w14:textId="77777777" w:rsidR="00A720BD" w:rsidRPr="00EE52CE"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1760" w:type="dxa"/>
            <w:vAlign w:val="center"/>
          </w:tcPr>
          <w:p w14:paraId="0ED14EDB"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r w:rsidR="00A720BD" w:rsidRPr="007D655E" w14:paraId="40765171" w14:textId="77777777" w:rsidTr="00D46B1E">
        <w:trPr>
          <w:trHeight w:val="397"/>
        </w:trPr>
        <w:tc>
          <w:tcPr>
            <w:tcW w:w="1146" w:type="dxa"/>
            <w:vAlign w:val="center"/>
          </w:tcPr>
          <w:p w14:paraId="18CE6819" w14:textId="77777777" w:rsidR="00A720BD" w:rsidRPr="00770D04" w:rsidRDefault="00A720BD" w:rsidP="00D46B1E">
            <w:pPr>
              <w:spacing w:line="240" w:lineRule="auto"/>
              <w:jc w:val="center"/>
              <w:rPr>
                <w:rFonts w:ascii="Times New Roman" w:eastAsia="Calibri" w:hAnsi="Times New Roman" w:cs="Times New Roman"/>
              </w:rPr>
            </w:pPr>
            <w:r w:rsidRPr="00B5782F">
              <w:rPr>
                <w:rFonts w:ascii="Times New Roman" w:eastAsia="Calibri" w:hAnsi="Times New Roman" w:cs="Times New Roman"/>
              </w:rPr>
              <w:t>K140810</w:t>
            </w:r>
            <w:r>
              <w:rPr>
                <w:rFonts w:ascii="Times New Roman" w:eastAsia="Calibri" w:hAnsi="Times New Roman" w:cs="Times New Roman"/>
              </w:rPr>
              <w:t>2</w:t>
            </w:r>
          </w:p>
        </w:tc>
        <w:tc>
          <w:tcPr>
            <w:tcW w:w="3126" w:type="dxa"/>
            <w:vAlign w:val="center"/>
          </w:tcPr>
          <w:p w14:paraId="417C40DA" w14:textId="77777777" w:rsidR="00A720BD" w:rsidRPr="00770D04" w:rsidRDefault="00A720BD" w:rsidP="00D46B1E">
            <w:pPr>
              <w:spacing w:line="240" w:lineRule="auto"/>
              <w:jc w:val="both"/>
              <w:rPr>
                <w:rFonts w:ascii="Times New Roman" w:eastAsia="Calibri" w:hAnsi="Times New Roman" w:cs="Times New Roman"/>
              </w:rPr>
            </w:pPr>
            <w:r w:rsidRPr="00B5782F">
              <w:rPr>
                <w:rFonts w:ascii="Times New Roman" w:eastAsia="Calibri" w:hAnsi="Times New Roman" w:cs="Times New Roman"/>
              </w:rPr>
              <w:t>Izgradnja parkirališta Žarka</w:t>
            </w:r>
            <w:r>
              <w:rPr>
                <w:rFonts w:ascii="Times New Roman" w:eastAsia="Calibri" w:hAnsi="Times New Roman" w:cs="Times New Roman"/>
              </w:rPr>
              <w:t xml:space="preserve"> </w:t>
            </w:r>
            <w:r w:rsidRPr="00B5782F">
              <w:rPr>
                <w:rFonts w:ascii="Times New Roman" w:eastAsia="Calibri" w:hAnsi="Times New Roman" w:cs="Times New Roman"/>
              </w:rPr>
              <w:t>Pezelja</w:t>
            </w:r>
          </w:p>
        </w:tc>
        <w:tc>
          <w:tcPr>
            <w:tcW w:w="1763" w:type="dxa"/>
            <w:vAlign w:val="center"/>
          </w:tcPr>
          <w:p w14:paraId="56D0C6C2" w14:textId="77777777" w:rsidR="00A720BD" w:rsidRPr="00A55CE4"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1760" w:type="dxa"/>
            <w:vAlign w:val="center"/>
          </w:tcPr>
          <w:p w14:paraId="2265D8F8"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100.000 €</w:t>
            </w:r>
          </w:p>
        </w:tc>
        <w:tc>
          <w:tcPr>
            <w:tcW w:w="1760" w:type="dxa"/>
            <w:vAlign w:val="center"/>
          </w:tcPr>
          <w:p w14:paraId="3841696D"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200.000 €</w:t>
            </w:r>
          </w:p>
        </w:tc>
      </w:tr>
      <w:tr w:rsidR="00A720BD" w:rsidRPr="007D655E" w14:paraId="7EEE4100" w14:textId="77777777" w:rsidTr="00D46B1E">
        <w:trPr>
          <w:trHeight w:val="397"/>
        </w:trPr>
        <w:tc>
          <w:tcPr>
            <w:tcW w:w="1146" w:type="dxa"/>
            <w:vAlign w:val="center"/>
          </w:tcPr>
          <w:p w14:paraId="161F2389" w14:textId="77777777" w:rsidR="00A720BD" w:rsidRPr="00770D04" w:rsidRDefault="00A720BD" w:rsidP="00D46B1E">
            <w:pPr>
              <w:spacing w:line="240" w:lineRule="auto"/>
              <w:jc w:val="center"/>
              <w:rPr>
                <w:rFonts w:ascii="Times New Roman" w:eastAsia="Calibri" w:hAnsi="Times New Roman" w:cs="Times New Roman"/>
              </w:rPr>
            </w:pPr>
            <w:r w:rsidRPr="00EE52CE">
              <w:rPr>
                <w:rFonts w:ascii="Times New Roman" w:eastAsia="Calibri" w:hAnsi="Times New Roman" w:cs="Times New Roman"/>
              </w:rPr>
              <w:t>K140881</w:t>
            </w:r>
          </w:p>
        </w:tc>
        <w:tc>
          <w:tcPr>
            <w:tcW w:w="3126" w:type="dxa"/>
            <w:vAlign w:val="center"/>
          </w:tcPr>
          <w:p w14:paraId="43A2FD2F" w14:textId="77777777" w:rsidR="00A720BD" w:rsidRPr="00770D04" w:rsidRDefault="00A720BD" w:rsidP="00D46B1E">
            <w:pPr>
              <w:spacing w:line="240" w:lineRule="auto"/>
              <w:jc w:val="both"/>
              <w:rPr>
                <w:rFonts w:ascii="Times New Roman" w:eastAsia="Calibri" w:hAnsi="Times New Roman" w:cs="Times New Roman"/>
              </w:rPr>
            </w:pPr>
            <w:r w:rsidRPr="00EE52CE">
              <w:rPr>
                <w:rFonts w:ascii="Times New Roman" w:eastAsia="Calibri" w:hAnsi="Times New Roman" w:cs="Times New Roman"/>
              </w:rPr>
              <w:t>Cesta Glavani-</w:t>
            </w:r>
            <w:proofErr w:type="spellStart"/>
            <w:r w:rsidRPr="00EE52CE">
              <w:rPr>
                <w:rFonts w:ascii="Times New Roman" w:eastAsia="Calibri" w:hAnsi="Times New Roman" w:cs="Times New Roman"/>
              </w:rPr>
              <w:t>Lokvičina</w:t>
            </w:r>
            <w:proofErr w:type="spellEnd"/>
            <w:r w:rsidRPr="00EE52CE">
              <w:rPr>
                <w:rFonts w:ascii="Times New Roman" w:eastAsia="Calibri" w:hAnsi="Times New Roman" w:cs="Times New Roman"/>
              </w:rPr>
              <w:t>-Trim staza-</w:t>
            </w:r>
            <w:proofErr w:type="spellStart"/>
            <w:r w:rsidRPr="00EE52CE">
              <w:rPr>
                <w:rFonts w:ascii="Times New Roman" w:eastAsia="Calibri" w:hAnsi="Times New Roman" w:cs="Times New Roman"/>
              </w:rPr>
              <w:t>Šubati</w:t>
            </w:r>
            <w:proofErr w:type="spellEnd"/>
          </w:p>
        </w:tc>
        <w:tc>
          <w:tcPr>
            <w:tcW w:w="1763" w:type="dxa"/>
            <w:vAlign w:val="center"/>
          </w:tcPr>
          <w:p w14:paraId="5ED7D9AD" w14:textId="77777777" w:rsidR="00A720BD" w:rsidRPr="00A55CE4" w:rsidRDefault="00A720BD" w:rsidP="00D46B1E">
            <w:pPr>
              <w:spacing w:line="240" w:lineRule="auto"/>
              <w:jc w:val="right"/>
              <w:rPr>
                <w:rFonts w:ascii="Times New Roman" w:eastAsia="Calibri" w:hAnsi="Times New Roman" w:cs="Times New Roman"/>
              </w:rPr>
            </w:pPr>
            <w:r w:rsidRPr="00EE52CE">
              <w:rPr>
                <w:rFonts w:ascii="Times New Roman" w:eastAsia="Calibri" w:hAnsi="Times New Roman" w:cs="Times New Roman"/>
              </w:rPr>
              <w:t>0 €</w:t>
            </w:r>
          </w:p>
        </w:tc>
        <w:tc>
          <w:tcPr>
            <w:tcW w:w="1760" w:type="dxa"/>
            <w:vAlign w:val="center"/>
          </w:tcPr>
          <w:p w14:paraId="19C6A761" w14:textId="77777777" w:rsidR="00A720BD" w:rsidRDefault="00A720BD" w:rsidP="00D46B1E">
            <w:pPr>
              <w:spacing w:line="240" w:lineRule="auto"/>
              <w:jc w:val="right"/>
              <w:rPr>
                <w:rFonts w:ascii="Times New Roman" w:eastAsia="Calibri" w:hAnsi="Times New Roman" w:cs="Times New Roman"/>
              </w:rPr>
            </w:pPr>
            <w:r w:rsidRPr="00EE52CE">
              <w:rPr>
                <w:rFonts w:ascii="Times New Roman" w:eastAsia="Calibri" w:hAnsi="Times New Roman" w:cs="Times New Roman"/>
              </w:rPr>
              <w:t>0 €</w:t>
            </w:r>
          </w:p>
        </w:tc>
        <w:tc>
          <w:tcPr>
            <w:tcW w:w="1760" w:type="dxa"/>
            <w:vAlign w:val="center"/>
          </w:tcPr>
          <w:p w14:paraId="750FEC6E"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w:t>
            </w:r>
            <w:r w:rsidRPr="00EE52CE">
              <w:rPr>
                <w:rFonts w:ascii="Times New Roman" w:eastAsia="Calibri" w:hAnsi="Times New Roman" w:cs="Times New Roman"/>
              </w:rPr>
              <w:t>00.000 €</w:t>
            </w:r>
          </w:p>
        </w:tc>
      </w:tr>
      <w:tr w:rsidR="00A720BD" w:rsidRPr="007D655E" w14:paraId="4F2250D9" w14:textId="77777777" w:rsidTr="00D46B1E">
        <w:trPr>
          <w:trHeight w:val="397"/>
        </w:trPr>
        <w:tc>
          <w:tcPr>
            <w:tcW w:w="1146" w:type="dxa"/>
            <w:vAlign w:val="center"/>
          </w:tcPr>
          <w:p w14:paraId="1540A5BF" w14:textId="77777777" w:rsidR="00A720BD" w:rsidRPr="00770D04" w:rsidRDefault="00A720BD" w:rsidP="00D46B1E">
            <w:pPr>
              <w:spacing w:line="240" w:lineRule="auto"/>
              <w:jc w:val="center"/>
              <w:rPr>
                <w:rFonts w:ascii="Times New Roman" w:eastAsia="Calibri" w:hAnsi="Times New Roman" w:cs="Times New Roman"/>
              </w:rPr>
            </w:pPr>
            <w:r w:rsidRPr="00EE52CE">
              <w:rPr>
                <w:rFonts w:ascii="Times New Roman" w:eastAsia="Calibri" w:hAnsi="Times New Roman" w:cs="Times New Roman"/>
              </w:rPr>
              <w:t>K140895</w:t>
            </w:r>
          </w:p>
        </w:tc>
        <w:tc>
          <w:tcPr>
            <w:tcW w:w="3126" w:type="dxa"/>
            <w:vAlign w:val="center"/>
          </w:tcPr>
          <w:p w14:paraId="6C2356E4" w14:textId="77777777" w:rsidR="00A720BD" w:rsidRPr="00770D04" w:rsidRDefault="00A720BD" w:rsidP="00D46B1E">
            <w:pPr>
              <w:spacing w:line="240" w:lineRule="auto"/>
              <w:jc w:val="both"/>
              <w:rPr>
                <w:rFonts w:ascii="Times New Roman" w:eastAsia="Calibri" w:hAnsi="Times New Roman" w:cs="Times New Roman"/>
              </w:rPr>
            </w:pPr>
            <w:r w:rsidRPr="00EE52CE">
              <w:rPr>
                <w:rFonts w:ascii="Times New Roman" w:eastAsia="Calibri" w:hAnsi="Times New Roman" w:cs="Times New Roman"/>
              </w:rPr>
              <w:t xml:space="preserve">Rekonstrukcija ceste i infrastrukture </w:t>
            </w:r>
            <w:proofErr w:type="spellStart"/>
            <w:r w:rsidRPr="00EE52CE">
              <w:rPr>
                <w:rFonts w:ascii="Times New Roman" w:eastAsia="Calibri" w:hAnsi="Times New Roman" w:cs="Times New Roman"/>
              </w:rPr>
              <w:t>Randići</w:t>
            </w:r>
            <w:proofErr w:type="spellEnd"/>
            <w:r w:rsidRPr="00EE52CE">
              <w:rPr>
                <w:rFonts w:ascii="Times New Roman" w:eastAsia="Calibri" w:hAnsi="Times New Roman" w:cs="Times New Roman"/>
              </w:rPr>
              <w:t xml:space="preserve"> - Sveta Barbara</w:t>
            </w:r>
          </w:p>
        </w:tc>
        <w:tc>
          <w:tcPr>
            <w:tcW w:w="1763" w:type="dxa"/>
            <w:vAlign w:val="center"/>
          </w:tcPr>
          <w:p w14:paraId="22C9661C" w14:textId="77777777" w:rsidR="00A720BD" w:rsidRPr="00A55CE4" w:rsidRDefault="00A720BD" w:rsidP="00D46B1E">
            <w:pPr>
              <w:spacing w:line="240" w:lineRule="auto"/>
              <w:jc w:val="right"/>
              <w:rPr>
                <w:rFonts w:ascii="Times New Roman" w:eastAsia="Calibri" w:hAnsi="Times New Roman" w:cs="Times New Roman"/>
              </w:rPr>
            </w:pPr>
            <w:r w:rsidRPr="00EE52CE">
              <w:rPr>
                <w:rFonts w:ascii="Times New Roman" w:eastAsia="Calibri" w:hAnsi="Times New Roman" w:cs="Times New Roman"/>
              </w:rPr>
              <w:t>0 €</w:t>
            </w:r>
          </w:p>
        </w:tc>
        <w:tc>
          <w:tcPr>
            <w:tcW w:w="1760" w:type="dxa"/>
            <w:vAlign w:val="center"/>
          </w:tcPr>
          <w:p w14:paraId="235F0EA0" w14:textId="77777777" w:rsidR="00A720BD" w:rsidRDefault="00A720BD" w:rsidP="00D46B1E">
            <w:pPr>
              <w:spacing w:line="240" w:lineRule="auto"/>
              <w:jc w:val="right"/>
              <w:rPr>
                <w:rFonts w:ascii="Times New Roman" w:eastAsia="Calibri" w:hAnsi="Times New Roman" w:cs="Times New Roman"/>
              </w:rPr>
            </w:pPr>
            <w:r w:rsidRPr="00EE52CE">
              <w:rPr>
                <w:rFonts w:ascii="Times New Roman" w:eastAsia="Calibri" w:hAnsi="Times New Roman" w:cs="Times New Roman"/>
              </w:rPr>
              <w:t>0 €</w:t>
            </w:r>
          </w:p>
        </w:tc>
        <w:tc>
          <w:tcPr>
            <w:tcW w:w="1760" w:type="dxa"/>
            <w:vAlign w:val="center"/>
          </w:tcPr>
          <w:p w14:paraId="10C0CA6C"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w:t>
            </w:r>
            <w:r w:rsidRPr="00EE52CE">
              <w:rPr>
                <w:rFonts w:ascii="Times New Roman" w:eastAsia="Calibri" w:hAnsi="Times New Roman" w:cs="Times New Roman"/>
              </w:rPr>
              <w:t>.000 €</w:t>
            </w:r>
          </w:p>
        </w:tc>
      </w:tr>
    </w:tbl>
    <w:p w14:paraId="728476D6" w14:textId="77777777" w:rsidR="00A720BD" w:rsidRDefault="00A720BD" w:rsidP="00A720BD">
      <w:pPr>
        <w:spacing w:after="0" w:line="240" w:lineRule="auto"/>
        <w:jc w:val="both"/>
        <w:rPr>
          <w:rFonts w:ascii="Times New Roman" w:eastAsia="Calibri" w:hAnsi="Times New Roman" w:cs="Times New Roman"/>
          <w:sz w:val="24"/>
          <w:szCs w:val="24"/>
        </w:rPr>
      </w:pPr>
    </w:p>
    <w:p w14:paraId="5ECFE00F" w14:textId="77777777" w:rsidR="00A720BD" w:rsidRDefault="00A720BD" w:rsidP="00A720BD">
      <w:pPr>
        <w:spacing w:after="0" w:line="240" w:lineRule="auto"/>
        <w:ind w:firstLine="708"/>
        <w:jc w:val="both"/>
        <w:rPr>
          <w:rFonts w:ascii="Times New Roman" w:eastAsia="Calibri" w:hAnsi="Times New Roman" w:cs="Times New Roman"/>
          <w:szCs w:val="24"/>
        </w:rPr>
      </w:pPr>
      <w:r w:rsidRPr="00E67D3F">
        <w:rPr>
          <w:rFonts w:ascii="Times New Roman" w:eastAsia="Calibri" w:hAnsi="Times New Roman" w:cs="Times New Roman"/>
          <w:szCs w:val="24"/>
        </w:rPr>
        <w:t>Ovim programom nastoji se poboljšati kvaliteta i razina komunalne infrastrukture na području Općine. Planirana sredstva za ostvarenje navedenog programa (1408): Izgradnja komunalne infrastrukture</w:t>
      </w:r>
      <w:r>
        <w:rPr>
          <w:rFonts w:ascii="Times New Roman" w:eastAsia="Calibri" w:hAnsi="Times New Roman" w:cs="Times New Roman"/>
          <w:szCs w:val="24"/>
        </w:rPr>
        <w:t xml:space="preserve"> u 2024. godini</w:t>
      </w:r>
      <w:r w:rsidRPr="00E67D3F">
        <w:rPr>
          <w:rFonts w:ascii="Times New Roman" w:eastAsia="Calibri" w:hAnsi="Times New Roman" w:cs="Times New Roman"/>
          <w:szCs w:val="24"/>
        </w:rPr>
        <w:t xml:space="preserve"> iznose </w:t>
      </w:r>
      <w:r w:rsidRPr="00B5782F">
        <w:rPr>
          <w:rFonts w:ascii="Times New Roman" w:eastAsia="Calibri" w:hAnsi="Times New Roman" w:cs="Times New Roman"/>
          <w:szCs w:val="24"/>
        </w:rPr>
        <w:t xml:space="preserve">1.137.500 </w:t>
      </w:r>
      <w:r>
        <w:rPr>
          <w:rFonts w:ascii="Times New Roman" w:eastAsia="Calibri" w:hAnsi="Times New Roman" w:cs="Times New Roman"/>
          <w:szCs w:val="24"/>
        </w:rPr>
        <w:t xml:space="preserve"> €</w:t>
      </w:r>
      <w:r w:rsidRPr="00E67D3F">
        <w:rPr>
          <w:rFonts w:ascii="Times New Roman" w:eastAsia="Calibri" w:hAnsi="Times New Roman" w:cs="Times New Roman"/>
          <w:szCs w:val="24"/>
        </w:rPr>
        <w:t xml:space="preserve">. </w:t>
      </w:r>
    </w:p>
    <w:p w14:paraId="67D38413" w14:textId="77777777" w:rsidR="00A720BD" w:rsidRPr="00E67D3F" w:rsidRDefault="00A720BD" w:rsidP="00A720BD">
      <w:pPr>
        <w:spacing w:after="0" w:line="240" w:lineRule="auto"/>
        <w:ind w:firstLine="708"/>
        <w:jc w:val="both"/>
        <w:rPr>
          <w:rFonts w:ascii="Times New Roman" w:eastAsia="Calibri" w:hAnsi="Times New Roman" w:cs="Times New Roman"/>
          <w:szCs w:val="24"/>
        </w:rPr>
      </w:pPr>
      <w:r w:rsidRPr="00E67D3F">
        <w:rPr>
          <w:rFonts w:ascii="Times New Roman" w:eastAsia="Calibri" w:hAnsi="Times New Roman" w:cs="Times New Roman"/>
          <w:szCs w:val="24"/>
        </w:rPr>
        <w:lastRenderedPageBreak/>
        <w:t>Unutar programa izvode se slijedeće aktivnosti i projekti:</w:t>
      </w:r>
    </w:p>
    <w:p w14:paraId="387ECAEF" w14:textId="77777777" w:rsidR="00A720BD" w:rsidRDefault="00A720BD" w:rsidP="00A720BD">
      <w:pPr>
        <w:spacing w:after="0" w:line="240" w:lineRule="auto"/>
        <w:jc w:val="both"/>
        <w:rPr>
          <w:rFonts w:ascii="Times New Roman" w:eastAsia="Calibri" w:hAnsi="Times New Roman" w:cs="Times New Roman"/>
          <w:b/>
          <w:szCs w:val="24"/>
        </w:rPr>
      </w:pPr>
    </w:p>
    <w:p w14:paraId="733BFA3A" w14:textId="77777777" w:rsidR="00A720BD" w:rsidRPr="00E67D3F"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1</w:t>
      </w:r>
      <w:r w:rsidRPr="00E67D3F">
        <w:rPr>
          <w:rFonts w:ascii="Times New Roman" w:eastAsia="Calibri" w:hAnsi="Times New Roman" w:cs="Times New Roman"/>
          <w:b/>
          <w:szCs w:val="24"/>
        </w:rPr>
        <w:t xml:space="preserve">. K140826: Cesta Rožići - </w:t>
      </w:r>
      <w:r w:rsidRPr="00E67D3F">
        <w:rPr>
          <w:rFonts w:ascii="Times New Roman" w:eastAsia="Calibri" w:hAnsi="Times New Roman" w:cs="Times New Roman"/>
          <w:szCs w:val="24"/>
        </w:rPr>
        <w:t xml:space="preserve">proračunska sredstva odnose se na kapitalno ulaganje u gradnju nerazvrstane ceste u naselju Rožići. </w:t>
      </w:r>
      <w:r>
        <w:rPr>
          <w:rFonts w:ascii="Times New Roman" w:eastAsia="Calibri" w:hAnsi="Times New Roman" w:cs="Times New Roman"/>
          <w:szCs w:val="24"/>
        </w:rPr>
        <w:t>Radovi na izgradnji ceste s infrastrukturom započeli su u jesen 2023. godine, a očekivani rok završetka radova je u prvom kvartalu 2024. godine</w:t>
      </w:r>
      <w:r w:rsidRPr="00E67D3F">
        <w:rPr>
          <w:rFonts w:ascii="Times New Roman" w:eastAsia="Calibri" w:hAnsi="Times New Roman" w:cs="Times New Roman"/>
          <w:szCs w:val="24"/>
        </w:rPr>
        <w:t xml:space="preserve">. </w:t>
      </w:r>
    </w:p>
    <w:p w14:paraId="5EFB873E" w14:textId="77777777" w:rsidR="00A720BD" w:rsidRDefault="00A720BD" w:rsidP="00A720BD">
      <w:pPr>
        <w:spacing w:after="0" w:line="240" w:lineRule="auto"/>
        <w:jc w:val="both"/>
        <w:rPr>
          <w:rFonts w:ascii="Times New Roman" w:eastAsia="Calibri" w:hAnsi="Times New Roman" w:cs="Times New Roman"/>
          <w:b/>
          <w:szCs w:val="24"/>
        </w:rPr>
      </w:pPr>
    </w:p>
    <w:p w14:paraId="72803F3F" w14:textId="77777777" w:rsidR="00A720BD" w:rsidRPr="00475A5C"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2.</w:t>
      </w:r>
      <w:r w:rsidRPr="00E67D3F">
        <w:rPr>
          <w:rFonts w:ascii="Times New Roman" w:eastAsia="Calibri" w:hAnsi="Times New Roman" w:cs="Times New Roman"/>
          <w:b/>
          <w:szCs w:val="24"/>
        </w:rPr>
        <w:t xml:space="preserve"> K140879: Cesta </w:t>
      </w:r>
      <w:proofErr w:type="spellStart"/>
      <w:r w:rsidRPr="00E67D3F">
        <w:rPr>
          <w:rFonts w:ascii="Times New Roman" w:eastAsia="Calibri" w:hAnsi="Times New Roman" w:cs="Times New Roman"/>
          <w:b/>
          <w:szCs w:val="24"/>
        </w:rPr>
        <w:t>Žuknica</w:t>
      </w:r>
      <w:proofErr w:type="spellEnd"/>
      <w:r w:rsidRPr="00E67D3F">
        <w:rPr>
          <w:rFonts w:ascii="Times New Roman" w:eastAsia="Calibri" w:hAnsi="Times New Roman" w:cs="Times New Roman"/>
          <w:b/>
          <w:szCs w:val="24"/>
        </w:rPr>
        <w:t xml:space="preserve"> – </w:t>
      </w:r>
      <w:proofErr w:type="spellStart"/>
      <w:r w:rsidRPr="00E67D3F">
        <w:rPr>
          <w:rFonts w:ascii="Times New Roman" w:eastAsia="Calibri" w:hAnsi="Times New Roman" w:cs="Times New Roman"/>
          <w:b/>
          <w:szCs w:val="24"/>
        </w:rPr>
        <w:t>Humina</w:t>
      </w:r>
      <w:proofErr w:type="spellEnd"/>
      <w:r w:rsidRPr="00E67D3F">
        <w:rPr>
          <w:rFonts w:ascii="Times New Roman" w:eastAsia="Calibri" w:hAnsi="Times New Roman" w:cs="Times New Roman"/>
          <w:b/>
          <w:szCs w:val="24"/>
        </w:rPr>
        <w:t xml:space="preserve"> </w:t>
      </w:r>
      <w:r w:rsidRPr="00E67D3F">
        <w:rPr>
          <w:rFonts w:ascii="Times New Roman" w:eastAsia="Calibri" w:hAnsi="Times New Roman" w:cs="Times New Roman"/>
          <w:szCs w:val="24"/>
        </w:rPr>
        <w:t xml:space="preserve">- proračunska sredstva odnose se na kapitalno ulaganje u rekonstrukciju nerazvrstane ceste u naselju </w:t>
      </w:r>
      <w:proofErr w:type="spellStart"/>
      <w:r w:rsidRPr="00E67D3F">
        <w:rPr>
          <w:rFonts w:ascii="Times New Roman" w:eastAsia="Calibri" w:hAnsi="Times New Roman" w:cs="Times New Roman"/>
          <w:szCs w:val="24"/>
        </w:rPr>
        <w:t>Žuknica</w:t>
      </w:r>
      <w:proofErr w:type="spellEnd"/>
      <w:r w:rsidRPr="00E67D3F">
        <w:rPr>
          <w:rFonts w:ascii="Times New Roman" w:eastAsia="Calibri" w:hAnsi="Times New Roman" w:cs="Times New Roman"/>
          <w:szCs w:val="24"/>
        </w:rPr>
        <w:t xml:space="preserve">. Planira se izgradnja odnosno proširenje ceste s uključenom oborinskom odvodnjom, javom rasvjetom i DTK. Vodoopskrba i </w:t>
      </w:r>
      <w:r>
        <w:rPr>
          <w:rFonts w:ascii="Times New Roman" w:eastAsia="Calibri" w:hAnsi="Times New Roman" w:cs="Times New Roman"/>
          <w:szCs w:val="24"/>
        </w:rPr>
        <w:t>sanitarna kanalizacija j</w:t>
      </w:r>
      <w:r w:rsidRPr="00E67D3F">
        <w:rPr>
          <w:rFonts w:ascii="Times New Roman" w:eastAsia="Calibri" w:hAnsi="Times New Roman" w:cs="Times New Roman"/>
          <w:szCs w:val="24"/>
        </w:rPr>
        <w:t xml:space="preserve">e u nadležnosti isporučitelja vodnih usluga – KD Vodovod i kanalizacija d.o.o. Rijeka. </w:t>
      </w:r>
      <w:r>
        <w:rPr>
          <w:rFonts w:ascii="Times New Roman" w:eastAsia="Calibri" w:hAnsi="Times New Roman" w:cs="Times New Roman"/>
          <w:szCs w:val="24"/>
        </w:rPr>
        <w:t xml:space="preserve">Pravomoćna građevinska dozvola je izdana krajem rujna 2020. godine, produžena 2023. godine za još tri godine. U dogovoru s KD </w:t>
      </w:r>
      <w:proofErr w:type="spellStart"/>
      <w:r>
        <w:rPr>
          <w:rFonts w:ascii="Times New Roman" w:eastAsia="Calibri" w:hAnsi="Times New Roman" w:cs="Times New Roman"/>
          <w:szCs w:val="24"/>
        </w:rPr>
        <w:t>ViK</w:t>
      </w:r>
      <w:proofErr w:type="spellEnd"/>
      <w:r>
        <w:rPr>
          <w:rFonts w:ascii="Times New Roman" w:eastAsia="Calibri" w:hAnsi="Times New Roman" w:cs="Times New Roman"/>
          <w:szCs w:val="24"/>
        </w:rPr>
        <w:t xml:space="preserve"> d.o.o. Rijeka predmetna građevinska dozvola će se izmijeniti i dopuniti s vodovodnim i sanitarnim ogrankom te plinskom mrežom. Dinamika i izvođenje radova planirat će se i koordinirati sa KD </w:t>
      </w:r>
      <w:proofErr w:type="spellStart"/>
      <w:r>
        <w:rPr>
          <w:rFonts w:ascii="Times New Roman" w:eastAsia="Calibri" w:hAnsi="Times New Roman" w:cs="Times New Roman"/>
          <w:szCs w:val="24"/>
        </w:rPr>
        <w:t>ViK</w:t>
      </w:r>
      <w:proofErr w:type="spellEnd"/>
      <w:r>
        <w:rPr>
          <w:rFonts w:ascii="Times New Roman" w:eastAsia="Calibri" w:hAnsi="Times New Roman" w:cs="Times New Roman"/>
          <w:szCs w:val="24"/>
        </w:rPr>
        <w:t xml:space="preserve"> d.o.o. Rijeka (zajednička investicija; cesta + infrastruktura) i to u drugoj polovici 2026. godine.</w:t>
      </w:r>
    </w:p>
    <w:p w14:paraId="3D07390A" w14:textId="77777777" w:rsidR="00A720BD" w:rsidRDefault="00A720BD" w:rsidP="00A720BD">
      <w:pPr>
        <w:spacing w:after="0" w:line="240" w:lineRule="auto"/>
        <w:jc w:val="both"/>
        <w:rPr>
          <w:rFonts w:ascii="Times New Roman" w:eastAsia="Calibri" w:hAnsi="Times New Roman" w:cs="Times New Roman"/>
          <w:szCs w:val="24"/>
        </w:rPr>
      </w:pPr>
    </w:p>
    <w:p w14:paraId="592416DD"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3</w:t>
      </w:r>
      <w:r w:rsidRPr="00E67D3F">
        <w:rPr>
          <w:rFonts w:ascii="Times New Roman" w:eastAsia="Calibri" w:hAnsi="Times New Roman" w:cs="Times New Roman"/>
          <w:b/>
          <w:szCs w:val="24"/>
        </w:rPr>
        <w:t xml:space="preserve">. </w:t>
      </w:r>
      <w:r w:rsidRPr="00A85F4A">
        <w:rPr>
          <w:rFonts w:ascii="Times New Roman" w:eastAsia="Calibri" w:hAnsi="Times New Roman" w:cs="Times New Roman"/>
          <w:b/>
          <w:szCs w:val="24"/>
        </w:rPr>
        <w:t>K140884</w:t>
      </w:r>
      <w:r>
        <w:rPr>
          <w:rFonts w:ascii="Times New Roman" w:eastAsia="Calibri" w:hAnsi="Times New Roman" w:cs="Times New Roman"/>
          <w:b/>
          <w:szCs w:val="24"/>
        </w:rPr>
        <w:t xml:space="preserve">: </w:t>
      </w:r>
      <w:r w:rsidRPr="00E67D3F">
        <w:rPr>
          <w:rFonts w:ascii="Times New Roman" w:eastAsia="Calibri" w:hAnsi="Times New Roman" w:cs="Times New Roman"/>
          <w:b/>
          <w:szCs w:val="24"/>
        </w:rPr>
        <w:t xml:space="preserve">Cesta Maračići </w:t>
      </w:r>
      <w:r w:rsidRPr="00E67D3F">
        <w:rPr>
          <w:rFonts w:ascii="Times New Roman" w:eastAsia="Calibri" w:hAnsi="Times New Roman" w:cs="Times New Roman"/>
          <w:szCs w:val="24"/>
        </w:rPr>
        <w:t xml:space="preserve">- proračunska sredstva odnose se na kapitalno ulaganje u gradnju i rekonstrukciju nerazvrstane ceste u naselju Maračići-Dujmići. </w:t>
      </w:r>
      <w:r>
        <w:rPr>
          <w:rFonts w:ascii="Times New Roman" w:eastAsia="Calibri" w:hAnsi="Times New Roman" w:cs="Times New Roman"/>
          <w:szCs w:val="24"/>
        </w:rPr>
        <w:t xml:space="preserve">U 2023. godini izrađen je izvedbeni projekt s troškovnikom, a investicija se planira provesti s KD </w:t>
      </w:r>
      <w:proofErr w:type="spellStart"/>
      <w:r>
        <w:rPr>
          <w:rFonts w:ascii="Times New Roman" w:eastAsia="Calibri" w:hAnsi="Times New Roman" w:cs="Times New Roman"/>
          <w:szCs w:val="24"/>
        </w:rPr>
        <w:t>ViK</w:t>
      </w:r>
      <w:proofErr w:type="spellEnd"/>
      <w:r>
        <w:rPr>
          <w:rFonts w:ascii="Times New Roman" w:eastAsia="Calibri" w:hAnsi="Times New Roman" w:cs="Times New Roman"/>
          <w:szCs w:val="24"/>
        </w:rPr>
        <w:t xml:space="preserve"> d.o.o. Rijeka. Početak radova planiran je za prvi kvartal 2024. godine.</w:t>
      </w:r>
    </w:p>
    <w:p w14:paraId="588DFB25" w14:textId="77777777" w:rsidR="00A720BD" w:rsidRDefault="00A720BD" w:rsidP="00A720BD">
      <w:pPr>
        <w:spacing w:after="0" w:line="240" w:lineRule="auto"/>
        <w:jc w:val="both"/>
        <w:rPr>
          <w:rFonts w:ascii="Times New Roman" w:eastAsia="Calibri" w:hAnsi="Times New Roman" w:cs="Times New Roman"/>
          <w:b/>
          <w:bCs/>
          <w:szCs w:val="24"/>
        </w:rPr>
      </w:pPr>
    </w:p>
    <w:p w14:paraId="59E892A1" w14:textId="77777777" w:rsidR="00A720BD" w:rsidRDefault="00A720BD" w:rsidP="00A720BD">
      <w:pPr>
        <w:spacing w:after="0" w:line="240" w:lineRule="auto"/>
        <w:jc w:val="both"/>
        <w:rPr>
          <w:rFonts w:ascii="Times New Roman" w:eastAsia="Calibri" w:hAnsi="Times New Roman" w:cs="Times New Roman"/>
          <w:szCs w:val="24"/>
        </w:rPr>
      </w:pPr>
      <w:r w:rsidRPr="003213EF">
        <w:rPr>
          <w:rFonts w:ascii="Times New Roman" w:eastAsia="Calibri" w:hAnsi="Times New Roman" w:cs="Times New Roman"/>
          <w:b/>
          <w:bCs/>
          <w:szCs w:val="24"/>
        </w:rPr>
        <w:t>4.</w:t>
      </w:r>
      <w:r w:rsidRPr="00011B2A">
        <w:rPr>
          <w:rFonts w:ascii="Times New Roman" w:eastAsia="Calibri" w:hAnsi="Times New Roman" w:cs="Times New Roman"/>
          <w:b/>
          <w:szCs w:val="24"/>
        </w:rPr>
        <w:t xml:space="preserve"> K140898: Uređenje igrališta Žarka Pezelja</w:t>
      </w:r>
      <w:r>
        <w:rPr>
          <w:rFonts w:ascii="Times New Roman" w:eastAsia="Calibri" w:hAnsi="Times New Roman" w:cs="Times New Roman"/>
          <w:b/>
          <w:szCs w:val="24"/>
        </w:rPr>
        <w:t xml:space="preserve"> </w:t>
      </w:r>
      <w:r>
        <w:rPr>
          <w:rFonts w:ascii="Times New Roman" w:eastAsia="Calibri" w:hAnsi="Times New Roman" w:cs="Times New Roman"/>
          <w:szCs w:val="24"/>
        </w:rPr>
        <w:t xml:space="preserve">- </w:t>
      </w:r>
      <w:r w:rsidRPr="00011B2A">
        <w:rPr>
          <w:rFonts w:ascii="Times New Roman" w:eastAsia="Calibri" w:hAnsi="Times New Roman" w:cs="Times New Roman"/>
          <w:szCs w:val="24"/>
        </w:rPr>
        <w:t>proračunska sredstva odnose se na kapitalno ulaganje u</w:t>
      </w:r>
      <w:r>
        <w:rPr>
          <w:rFonts w:ascii="Times New Roman" w:eastAsia="Calibri" w:hAnsi="Times New Roman" w:cs="Times New Roman"/>
          <w:szCs w:val="24"/>
        </w:rPr>
        <w:t xml:space="preserve"> postojeće igralište u Ulici Žarka Pezelja (između stambenog niza Žarka Pezelja </w:t>
      </w:r>
      <w:proofErr w:type="spellStart"/>
      <w:r>
        <w:rPr>
          <w:rFonts w:ascii="Times New Roman" w:eastAsia="Calibri" w:hAnsi="Times New Roman" w:cs="Times New Roman"/>
          <w:szCs w:val="24"/>
        </w:rPr>
        <w:t>kuć</w:t>
      </w:r>
      <w:proofErr w:type="spellEnd"/>
      <w:r>
        <w:rPr>
          <w:rFonts w:ascii="Times New Roman" w:eastAsia="Calibri" w:hAnsi="Times New Roman" w:cs="Times New Roman"/>
          <w:szCs w:val="24"/>
        </w:rPr>
        <w:t xml:space="preserve">. br. 4-6 i 8-12). Postojeće igralište će dobiti novu podlogu, novu opremu i ogradu, a sukladno normi </w:t>
      </w:r>
      <w:r w:rsidRPr="00011B2A">
        <w:rPr>
          <w:rFonts w:ascii="Times New Roman" w:eastAsia="Calibri" w:hAnsi="Times New Roman" w:cs="Times New Roman"/>
          <w:szCs w:val="24"/>
        </w:rPr>
        <w:t>HRN EN 1176</w:t>
      </w:r>
      <w:r>
        <w:rPr>
          <w:rFonts w:ascii="Times New Roman" w:eastAsia="Calibri" w:hAnsi="Times New Roman" w:cs="Times New Roman"/>
          <w:szCs w:val="24"/>
        </w:rPr>
        <w:t xml:space="preserve"> i nalazu inspekcije sigurnosti dječjih igrališta. Radovi su ugovoreni s društvom MAXMAR d.o.o. Jastrebarsko, a prije početka radova potrebno je sanirati postojeću asfaltnu podlogu.</w:t>
      </w:r>
    </w:p>
    <w:p w14:paraId="4A4E22AC" w14:textId="77777777" w:rsidR="00A720BD" w:rsidRPr="00011B2A" w:rsidRDefault="00A720BD" w:rsidP="00A720BD">
      <w:pPr>
        <w:spacing w:after="0" w:line="240" w:lineRule="auto"/>
        <w:jc w:val="both"/>
        <w:rPr>
          <w:rFonts w:ascii="Times New Roman" w:eastAsia="Calibri" w:hAnsi="Times New Roman" w:cs="Times New Roman"/>
          <w:szCs w:val="24"/>
        </w:rPr>
      </w:pPr>
    </w:p>
    <w:p w14:paraId="329507D0" w14:textId="77777777" w:rsidR="00A720BD" w:rsidRPr="003213EF"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bCs/>
          <w:szCs w:val="24"/>
        </w:rPr>
        <w:t>5</w:t>
      </w:r>
      <w:r w:rsidRPr="003213EF">
        <w:rPr>
          <w:rFonts w:ascii="Times New Roman" w:eastAsia="Calibri" w:hAnsi="Times New Roman" w:cs="Times New Roman"/>
          <w:b/>
          <w:bCs/>
          <w:szCs w:val="24"/>
        </w:rPr>
        <w:t>. K1408101: Uređenje školskog košarkaškog igrališta</w:t>
      </w:r>
      <w:r>
        <w:rPr>
          <w:rFonts w:ascii="Times New Roman" w:eastAsia="Calibri" w:hAnsi="Times New Roman" w:cs="Times New Roman"/>
          <w:b/>
          <w:bCs/>
          <w:szCs w:val="24"/>
        </w:rPr>
        <w:t xml:space="preserve"> </w:t>
      </w:r>
      <w:r>
        <w:rPr>
          <w:rFonts w:ascii="Times New Roman" w:eastAsia="Calibri" w:hAnsi="Times New Roman" w:cs="Times New Roman"/>
          <w:szCs w:val="24"/>
        </w:rPr>
        <w:t>– proračunska sredstva se odnose na uređenje košarkaškog igrališta kod osnovne škole. Igralište će se prilagoditi osobama smanjene pokretljivosti (prilazne rampe), postaviti nova podloga i oprema te urediti tribine sa sjedećim mjestima. Radovi su ugovoreni s društvom GT SPORT PODLOGE d.o.o. iz Viškova, a završetak radova planira se do proljeća 024. godine..</w:t>
      </w:r>
    </w:p>
    <w:p w14:paraId="1A597C8C" w14:textId="77777777" w:rsidR="00A720BD" w:rsidRDefault="00A720BD" w:rsidP="00A720BD">
      <w:pPr>
        <w:spacing w:after="0" w:line="240" w:lineRule="auto"/>
        <w:jc w:val="both"/>
        <w:rPr>
          <w:rFonts w:ascii="Times New Roman" w:eastAsia="Calibri" w:hAnsi="Times New Roman" w:cs="Times New Roman"/>
          <w:szCs w:val="24"/>
        </w:rPr>
      </w:pPr>
    </w:p>
    <w:p w14:paraId="760BD35C" w14:textId="0E93D890" w:rsidR="00A720BD" w:rsidRPr="00395240" w:rsidRDefault="00A720BD" w:rsidP="00A720BD">
      <w:pPr>
        <w:spacing w:after="0" w:line="240" w:lineRule="auto"/>
        <w:jc w:val="both"/>
        <w:rPr>
          <w:rFonts w:ascii="Times New Roman" w:eastAsia="Calibri" w:hAnsi="Times New Roman" w:cs="Times New Roman"/>
          <w:szCs w:val="24"/>
        </w:rPr>
      </w:pPr>
      <w:r w:rsidRPr="00395240">
        <w:rPr>
          <w:rFonts w:ascii="Times New Roman" w:eastAsia="Calibri" w:hAnsi="Times New Roman" w:cs="Times New Roman"/>
          <w:b/>
          <w:bCs/>
          <w:szCs w:val="24"/>
        </w:rPr>
        <w:t>6. K1408102: Izgradnja parkirališta Žarka Pezelja</w:t>
      </w:r>
      <w:r>
        <w:rPr>
          <w:rFonts w:ascii="Times New Roman" w:eastAsia="Calibri" w:hAnsi="Times New Roman" w:cs="Times New Roman"/>
          <w:b/>
          <w:bCs/>
          <w:szCs w:val="24"/>
        </w:rPr>
        <w:t xml:space="preserve"> </w:t>
      </w:r>
      <w:r>
        <w:rPr>
          <w:rFonts w:ascii="Times New Roman" w:eastAsia="Calibri" w:hAnsi="Times New Roman" w:cs="Times New Roman"/>
          <w:szCs w:val="24"/>
        </w:rPr>
        <w:t>– proračunska sredstva odnose se na gradnju javnog parkirališta u Ulici Žarka Pezelja nedaleko budućeg novog dječjeg vrtića. Radovi će se koordinirati s radovima na gradnji dječjeg vrtića, a početak radova planira se</w:t>
      </w:r>
      <w:r w:rsidR="007914AD">
        <w:rPr>
          <w:rFonts w:ascii="Times New Roman" w:eastAsia="Calibri" w:hAnsi="Times New Roman" w:cs="Times New Roman"/>
          <w:szCs w:val="24"/>
        </w:rPr>
        <w:t xml:space="preserve"> početkom </w:t>
      </w:r>
      <w:r>
        <w:rPr>
          <w:rFonts w:ascii="Times New Roman" w:eastAsia="Calibri" w:hAnsi="Times New Roman" w:cs="Times New Roman"/>
          <w:szCs w:val="24"/>
        </w:rPr>
        <w:t>2025. godine.</w:t>
      </w:r>
    </w:p>
    <w:p w14:paraId="3EB85BB8" w14:textId="77777777" w:rsidR="00A720BD" w:rsidRDefault="00A720BD" w:rsidP="00A720BD">
      <w:pPr>
        <w:spacing w:after="0" w:line="240" w:lineRule="auto"/>
        <w:jc w:val="both"/>
        <w:rPr>
          <w:rFonts w:ascii="Times New Roman" w:eastAsia="Calibri" w:hAnsi="Times New Roman" w:cs="Times New Roman"/>
          <w:szCs w:val="24"/>
        </w:rPr>
      </w:pPr>
    </w:p>
    <w:p w14:paraId="41A37FE1"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7</w:t>
      </w:r>
      <w:r w:rsidRPr="000D312F">
        <w:rPr>
          <w:rFonts w:ascii="Times New Roman" w:eastAsia="Calibri" w:hAnsi="Times New Roman" w:cs="Times New Roman"/>
          <w:b/>
          <w:szCs w:val="24"/>
        </w:rPr>
        <w:t>. K140881: Cesta Glavani-</w:t>
      </w:r>
      <w:proofErr w:type="spellStart"/>
      <w:r w:rsidRPr="000D312F">
        <w:rPr>
          <w:rFonts w:ascii="Times New Roman" w:eastAsia="Calibri" w:hAnsi="Times New Roman" w:cs="Times New Roman"/>
          <w:b/>
          <w:szCs w:val="24"/>
        </w:rPr>
        <w:t>Lokvičina</w:t>
      </w:r>
      <w:proofErr w:type="spellEnd"/>
      <w:r w:rsidRPr="000D312F">
        <w:rPr>
          <w:rFonts w:ascii="Times New Roman" w:eastAsia="Calibri" w:hAnsi="Times New Roman" w:cs="Times New Roman"/>
          <w:b/>
          <w:szCs w:val="24"/>
        </w:rPr>
        <w:t>-Trim staza-</w:t>
      </w:r>
      <w:proofErr w:type="spellStart"/>
      <w:r w:rsidRPr="000D312F">
        <w:rPr>
          <w:rFonts w:ascii="Times New Roman" w:eastAsia="Calibri" w:hAnsi="Times New Roman" w:cs="Times New Roman"/>
          <w:b/>
          <w:szCs w:val="24"/>
        </w:rPr>
        <w:t>Šubati</w:t>
      </w:r>
      <w:proofErr w:type="spellEnd"/>
      <w:r>
        <w:rPr>
          <w:rFonts w:ascii="Times New Roman" w:eastAsia="Calibri" w:hAnsi="Times New Roman" w:cs="Times New Roman"/>
          <w:b/>
          <w:szCs w:val="24"/>
        </w:rPr>
        <w:t xml:space="preserve"> </w:t>
      </w:r>
      <w:r w:rsidRPr="00E67D3F">
        <w:rPr>
          <w:rFonts w:ascii="Times New Roman" w:eastAsia="Calibri" w:hAnsi="Times New Roman" w:cs="Times New Roman"/>
          <w:szCs w:val="24"/>
        </w:rPr>
        <w:t>- proračunska sredstva odnose se na kapitalno ulaganje u rekonstrukciju nerazvrstane ceste koja obuhvaća naselja odnosno predjele: Glavani-</w:t>
      </w:r>
      <w:proofErr w:type="spellStart"/>
      <w:r w:rsidRPr="00E67D3F">
        <w:rPr>
          <w:rFonts w:ascii="Times New Roman" w:eastAsia="Calibri" w:hAnsi="Times New Roman" w:cs="Times New Roman"/>
          <w:szCs w:val="24"/>
        </w:rPr>
        <w:t>Lokvičin</w:t>
      </w:r>
      <w:r>
        <w:rPr>
          <w:rFonts w:ascii="Times New Roman" w:eastAsia="Calibri" w:hAnsi="Times New Roman" w:cs="Times New Roman"/>
          <w:szCs w:val="24"/>
        </w:rPr>
        <w:t>a</w:t>
      </w:r>
      <w:proofErr w:type="spellEnd"/>
      <w:r>
        <w:rPr>
          <w:rFonts w:ascii="Times New Roman" w:eastAsia="Calibri" w:hAnsi="Times New Roman" w:cs="Times New Roman"/>
          <w:szCs w:val="24"/>
        </w:rPr>
        <w:t>-Trim staza-</w:t>
      </w:r>
      <w:proofErr w:type="spellStart"/>
      <w:r>
        <w:rPr>
          <w:rFonts w:ascii="Times New Roman" w:eastAsia="Calibri" w:hAnsi="Times New Roman" w:cs="Times New Roman"/>
          <w:szCs w:val="24"/>
        </w:rPr>
        <w:t>Šubati</w:t>
      </w:r>
      <w:proofErr w:type="spellEnd"/>
      <w:r>
        <w:rPr>
          <w:rFonts w:ascii="Times New Roman" w:eastAsia="Calibri" w:hAnsi="Times New Roman" w:cs="Times New Roman"/>
          <w:szCs w:val="24"/>
        </w:rPr>
        <w:t>. Krajem 2023. godine izrađen je glavni projekt za rekonstrukciju I. faze predmetne ceste te predan zahtjev za ishođenje građevinske dozvole te ugovorena izrada glavnog projekta za rekonstrukciju II. faze predmetne ceste.</w:t>
      </w:r>
    </w:p>
    <w:p w14:paraId="386DB301" w14:textId="77777777" w:rsidR="00A720BD" w:rsidRDefault="00A720BD" w:rsidP="00A720BD">
      <w:pPr>
        <w:spacing w:after="0" w:line="240" w:lineRule="auto"/>
        <w:jc w:val="both"/>
        <w:rPr>
          <w:rFonts w:ascii="Times New Roman" w:eastAsia="Calibri" w:hAnsi="Times New Roman" w:cs="Times New Roman"/>
          <w:szCs w:val="24"/>
        </w:rPr>
      </w:pPr>
    </w:p>
    <w:p w14:paraId="63790627" w14:textId="77777777" w:rsidR="00A720BD" w:rsidRPr="000E2019"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8. </w:t>
      </w:r>
      <w:r w:rsidRPr="000E2019">
        <w:rPr>
          <w:rFonts w:ascii="Times New Roman" w:eastAsia="Calibri" w:hAnsi="Times New Roman" w:cs="Times New Roman"/>
          <w:b/>
          <w:szCs w:val="24"/>
        </w:rPr>
        <w:t xml:space="preserve">K140895 Rekonstrukcija ceste i infrastrukture </w:t>
      </w:r>
      <w:proofErr w:type="spellStart"/>
      <w:r w:rsidRPr="000E2019">
        <w:rPr>
          <w:rFonts w:ascii="Times New Roman" w:eastAsia="Calibri" w:hAnsi="Times New Roman" w:cs="Times New Roman"/>
          <w:b/>
          <w:szCs w:val="24"/>
        </w:rPr>
        <w:t>Randići</w:t>
      </w:r>
      <w:proofErr w:type="spellEnd"/>
      <w:r w:rsidRPr="000E2019">
        <w:rPr>
          <w:rFonts w:ascii="Times New Roman" w:eastAsia="Calibri" w:hAnsi="Times New Roman" w:cs="Times New Roman"/>
          <w:b/>
          <w:szCs w:val="24"/>
        </w:rPr>
        <w:t xml:space="preserve"> - Sveta Barbara</w:t>
      </w:r>
      <w:r>
        <w:rPr>
          <w:rFonts w:ascii="Times New Roman" w:eastAsia="Calibri" w:hAnsi="Times New Roman" w:cs="Times New Roman"/>
          <w:b/>
          <w:szCs w:val="24"/>
        </w:rPr>
        <w:t xml:space="preserve"> </w:t>
      </w:r>
      <w:r w:rsidRPr="000E2019">
        <w:rPr>
          <w:rFonts w:ascii="Times New Roman" w:eastAsia="Calibri" w:hAnsi="Times New Roman" w:cs="Times New Roman"/>
          <w:szCs w:val="24"/>
        </w:rPr>
        <w:t xml:space="preserve">– proračunska sredstva odnose se na kapitalno ulaganje u rekonstrukciju </w:t>
      </w:r>
      <w:r>
        <w:rPr>
          <w:rFonts w:ascii="Times New Roman" w:eastAsia="Calibri" w:hAnsi="Times New Roman" w:cs="Times New Roman"/>
          <w:szCs w:val="24"/>
        </w:rPr>
        <w:t xml:space="preserve">nerazvrstane ceste u </w:t>
      </w:r>
      <w:proofErr w:type="spellStart"/>
      <w:r>
        <w:rPr>
          <w:rFonts w:ascii="Times New Roman" w:eastAsia="Calibri" w:hAnsi="Times New Roman" w:cs="Times New Roman"/>
          <w:szCs w:val="24"/>
        </w:rPr>
        <w:t>Randićima</w:t>
      </w:r>
      <w:proofErr w:type="spellEnd"/>
      <w:r>
        <w:rPr>
          <w:rFonts w:ascii="Times New Roman" w:eastAsia="Calibri" w:hAnsi="Times New Roman" w:cs="Times New Roman"/>
          <w:szCs w:val="24"/>
        </w:rPr>
        <w:t xml:space="preserve">, </w:t>
      </w:r>
      <w:proofErr w:type="spellStart"/>
      <w:r>
        <w:rPr>
          <w:rFonts w:ascii="Times New Roman" w:eastAsia="Calibri" w:hAnsi="Times New Roman" w:cs="Times New Roman"/>
          <w:szCs w:val="24"/>
        </w:rPr>
        <w:t>k.č</w:t>
      </w:r>
      <w:proofErr w:type="spellEnd"/>
      <w:r>
        <w:rPr>
          <w:rFonts w:ascii="Times New Roman" w:eastAsia="Calibri" w:hAnsi="Times New Roman" w:cs="Times New Roman"/>
          <w:szCs w:val="24"/>
        </w:rPr>
        <w:t xml:space="preserve">. broj 1358/3, k.o. Kostrena Barbara (dionica cca. 300 m) uključujući i rekonstrukciju raskrižja ispred nekadašnje područne škole (buduća Kuća </w:t>
      </w:r>
      <w:proofErr w:type="spellStart"/>
      <w:r>
        <w:rPr>
          <w:rFonts w:ascii="Times New Roman" w:eastAsia="Calibri" w:hAnsi="Times New Roman" w:cs="Times New Roman"/>
          <w:szCs w:val="24"/>
        </w:rPr>
        <w:t>kostrenskih</w:t>
      </w:r>
      <w:proofErr w:type="spellEnd"/>
      <w:r>
        <w:rPr>
          <w:rFonts w:ascii="Times New Roman" w:eastAsia="Calibri" w:hAnsi="Times New Roman" w:cs="Times New Roman"/>
          <w:szCs w:val="24"/>
        </w:rPr>
        <w:t xml:space="preserve"> pomoraca). Do proljeća 2024. godine očekuje se ishođenje lokacijske dozvole te zatim, </w:t>
      </w:r>
      <w:r w:rsidRPr="00C32234">
        <w:rPr>
          <w:rFonts w:ascii="Times New Roman" w:eastAsia="Calibri" w:hAnsi="Times New Roman" w:cs="Times New Roman"/>
          <w:szCs w:val="24"/>
        </w:rPr>
        <w:t>usporedno s rješavanjem imovinsko pravnih odnosa</w:t>
      </w:r>
      <w:r>
        <w:rPr>
          <w:rFonts w:ascii="Times New Roman" w:eastAsia="Calibri" w:hAnsi="Times New Roman" w:cs="Times New Roman"/>
          <w:szCs w:val="24"/>
        </w:rPr>
        <w:t>, izrada glavnog projekta za ishođenje građevinske dozvole. P</w:t>
      </w:r>
      <w:r w:rsidRPr="000E2019">
        <w:rPr>
          <w:rFonts w:ascii="Times New Roman" w:eastAsia="Calibri" w:hAnsi="Times New Roman" w:cs="Times New Roman"/>
          <w:szCs w:val="24"/>
        </w:rPr>
        <w:t>očetak gradnje je planiran krajem 202</w:t>
      </w:r>
      <w:r>
        <w:rPr>
          <w:rFonts w:ascii="Times New Roman" w:eastAsia="Calibri" w:hAnsi="Times New Roman" w:cs="Times New Roman"/>
          <w:szCs w:val="24"/>
        </w:rPr>
        <w:t>6</w:t>
      </w:r>
      <w:r w:rsidRPr="000E2019">
        <w:rPr>
          <w:rFonts w:ascii="Times New Roman" w:eastAsia="Calibri" w:hAnsi="Times New Roman" w:cs="Times New Roman"/>
          <w:szCs w:val="24"/>
        </w:rPr>
        <w:t>. godine</w:t>
      </w:r>
      <w:r>
        <w:rPr>
          <w:rFonts w:ascii="Times New Roman" w:eastAsia="Calibri" w:hAnsi="Times New Roman" w:cs="Times New Roman"/>
          <w:szCs w:val="24"/>
        </w:rPr>
        <w:t xml:space="preserve">. </w:t>
      </w:r>
    </w:p>
    <w:p w14:paraId="34EDE960" w14:textId="77777777" w:rsidR="00A720BD" w:rsidRPr="000E2019" w:rsidRDefault="00A720BD" w:rsidP="00A720BD">
      <w:pPr>
        <w:spacing w:after="0" w:line="240" w:lineRule="auto"/>
        <w:jc w:val="both"/>
        <w:rPr>
          <w:rFonts w:ascii="Times New Roman" w:eastAsia="Calibri" w:hAnsi="Times New Roman" w:cs="Times New Roman"/>
          <w:szCs w:val="24"/>
        </w:rPr>
      </w:pPr>
    </w:p>
    <w:tbl>
      <w:tblPr>
        <w:tblStyle w:val="Reetkatablice"/>
        <w:tblW w:w="9776" w:type="dxa"/>
        <w:tblLook w:val="04A0" w:firstRow="1" w:lastRow="0" w:firstColumn="1" w:lastColumn="0" w:noHBand="0" w:noVBand="1"/>
      </w:tblPr>
      <w:tblGrid>
        <w:gridCol w:w="2830"/>
        <w:gridCol w:w="6946"/>
      </w:tblGrid>
      <w:tr w:rsidR="00A720BD" w14:paraId="0BBD54FD" w14:textId="77777777" w:rsidTr="00D46B1E">
        <w:tc>
          <w:tcPr>
            <w:tcW w:w="2830" w:type="dxa"/>
            <w:vAlign w:val="center"/>
          </w:tcPr>
          <w:p w14:paraId="261ECE3C"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CILJ PROGRAMA</w:t>
            </w:r>
          </w:p>
        </w:tc>
        <w:tc>
          <w:tcPr>
            <w:tcW w:w="6946" w:type="dxa"/>
          </w:tcPr>
          <w:p w14:paraId="06DA9CC8" w14:textId="77777777" w:rsidR="00A720BD" w:rsidRDefault="00A720BD" w:rsidP="00D46B1E">
            <w:pPr>
              <w:spacing w:line="240" w:lineRule="auto"/>
              <w:jc w:val="both"/>
              <w:rPr>
                <w:rFonts w:ascii="Times New Roman" w:eastAsia="Calibri" w:hAnsi="Times New Roman" w:cs="Times New Roman"/>
              </w:rPr>
            </w:pPr>
            <w:r w:rsidRPr="00D15E30">
              <w:rPr>
                <w:rFonts w:ascii="Times New Roman" w:eastAsia="Calibri" w:hAnsi="Times New Roman" w:cs="Times New Roman"/>
              </w:rPr>
              <w:t xml:space="preserve">Podići razinu kvalitete komunalne infrastrukture. Cilj programa je poboljšati prometni režim i mrežu u skladu s potrebama stanovništva, </w:t>
            </w:r>
            <w:r>
              <w:rPr>
                <w:rFonts w:ascii="Times New Roman" w:eastAsia="Calibri" w:hAnsi="Times New Roman" w:cs="Times New Roman"/>
              </w:rPr>
              <w:t xml:space="preserve">poboljšati i proširiti javnu rasvjetu, </w:t>
            </w:r>
            <w:r w:rsidRPr="00D15E30">
              <w:rPr>
                <w:rFonts w:ascii="Times New Roman" w:eastAsia="Calibri" w:hAnsi="Times New Roman" w:cs="Times New Roman"/>
              </w:rPr>
              <w:t xml:space="preserve">povećati sigurnost i protočnost prometa, ukloniti uočene nedostatke u vertikalnoj i horizontalnoj signalizaciji, izgrađivati </w:t>
            </w:r>
            <w:r>
              <w:rPr>
                <w:rFonts w:ascii="Times New Roman" w:eastAsia="Calibri" w:hAnsi="Times New Roman" w:cs="Times New Roman"/>
              </w:rPr>
              <w:t>komunalnu</w:t>
            </w:r>
            <w:r w:rsidRPr="00D15E30">
              <w:rPr>
                <w:rFonts w:ascii="Times New Roman" w:eastAsia="Calibri" w:hAnsi="Times New Roman" w:cs="Times New Roman"/>
              </w:rPr>
              <w:t xml:space="preserve"> infrastrukturu te uređ</w:t>
            </w:r>
            <w:r>
              <w:rPr>
                <w:rFonts w:ascii="Times New Roman" w:eastAsia="Calibri" w:hAnsi="Times New Roman" w:cs="Times New Roman"/>
              </w:rPr>
              <w:t>i</w:t>
            </w:r>
            <w:r w:rsidRPr="00D15E30">
              <w:rPr>
                <w:rFonts w:ascii="Times New Roman" w:eastAsia="Calibri" w:hAnsi="Times New Roman" w:cs="Times New Roman"/>
              </w:rPr>
              <w:t>vati javne površine</w:t>
            </w:r>
            <w:r>
              <w:rPr>
                <w:rFonts w:ascii="Times New Roman" w:eastAsia="Calibri" w:hAnsi="Times New Roman" w:cs="Times New Roman"/>
              </w:rPr>
              <w:t>.</w:t>
            </w:r>
          </w:p>
        </w:tc>
      </w:tr>
      <w:tr w:rsidR="00A720BD" w14:paraId="2F3B5BD3" w14:textId="77777777" w:rsidTr="00D46B1E">
        <w:trPr>
          <w:trHeight w:val="1134"/>
        </w:trPr>
        <w:tc>
          <w:tcPr>
            <w:tcW w:w="2830" w:type="dxa"/>
            <w:vAlign w:val="center"/>
          </w:tcPr>
          <w:p w14:paraId="79722774"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lastRenderedPageBreak/>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946" w:type="dxa"/>
            <w:vAlign w:val="center"/>
          </w:tcPr>
          <w:p w14:paraId="2B607A2A" w14:textId="77777777" w:rsidR="00A720BD" w:rsidRDefault="00A720BD" w:rsidP="00D46B1E">
            <w:pPr>
              <w:spacing w:line="240" w:lineRule="auto"/>
              <w:jc w:val="both"/>
              <w:rPr>
                <w:rFonts w:ascii="Times New Roman" w:eastAsia="Calibri" w:hAnsi="Times New Roman" w:cs="Times New Roman"/>
              </w:rPr>
            </w:pPr>
            <w:r w:rsidRPr="00D15E30">
              <w:rPr>
                <w:rFonts w:ascii="Times New Roman" w:eastAsia="Calibri" w:hAnsi="Times New Roman" w:cs="Times New Roman"/>
              </w:rPr>
              <w:t>Program realiziraju službenici i namještenici Općine u okviru poslova i zadataka radnih mjesta na koje su raspoređeni, te fizičke i pravne osobe kojima je sukladno propisima o javnoj nabavi povjerena izgradnja objekata i uređaja komunalne infrastrukture.</w:t>
            </w:r>
          </w:p>
        </w:tc>
      </w:tr>
      <w:tr w:rsidR="00A720BD" w14:paraId="5C7B0D48" w14:textId="77777777" w:rsidTr="00D46B1E">
        <w:tc>
          <w:tcPr>
            <w:tcW w:w="2830" w:type="dxa"/>
            <w:vAlign w:val="center"/>
          </w:tcPr>
          <w:p w14:paraId="133E7AD5" w14:textId="77777777" w:rsidR="00A720BD" w:rsidRDefault="00A720BD" w:rsidP="00D46B1E">
            <w:pPr>
              <w:spacing w:line="240" w:lineRule="auto"/>
              <w:rPr>
                <w:rFonts w:ascii="Times New Roman" w:eastAsia="Calibri" w:hAnsi="Times New Roman" w:cs="Times New Roman"/>
              </w:rPr>
            </w:pPr>
            <w:r w:rsidRPr="00B06EC2">
              <w:rPr>
                <w:rFonts w:ascii="Times New Roman" w:eastAsia="Calibri" w:hAnsi="Times New Roman" w:cs="Times New Roman"/>
              </w:rPr>
              <w:t>POKAZATELJI</w:t>
            </w:r>
            <w:r>
              <w:rPr>
                <w:rFonts w:ascii="Times New Roman" w:eastAsia="Calibri" w:hAnsi="Times New Roman" w:cs="Times New Roman"/>
              </w:rPr>
              <w:t xml:space="preserve"> </w:t>
            </w:r>
            <w:r w:rsidRPr="00B06EC2">
              <w:rPr>
                <w:rFonts w:ascii="Times New Roman" w:eastAsia="Calibri" w:hAnsi="Times New Roman" w:cs="Times New Roman"/>
              </w:rPr>
              <w:t>USPJEŠNOSTI</w:t>
            </w:r>
          </w:p>
        </w:tc>
        <w:tc>
          <w:tcPr>
            <w:tcW w:w="6946" w:type="dxa"/>
            <w:vAlign w:val="center"/>
          </w:tcPr>
          <w:p w14:paraId="5EFAF44D" w14:textId="77777777" w:rsidR="00A720BD" w:rsidRDefault="00A720BD" w:rsidP="00D46B1E">
            <w:pPr>
              <w:spacing w:line="240" w:lineRule="auto"/>
              <w:rPr>
                <w:rFonts w:ascii="Times New Roman" w:eastAsia="Calibri" w:hAnsi="Times New Roman" w:cs="Times New Roman"/>
              </w:rPr>
            </w:pPr>
            <w:r w:rsidRPr="00D15E30">
              <w:rPr>
                <w:rFonts w:ascii="Times New Roman" w:eastAsia="Calibri" w:hAnsi="Times New Roman" w:cs="Times New Roman"/>
              </w:rPr>
              <w:t>Povećanje stupnja izgrađenosti komunalne</w:t>
            </w:r>
            <w:r>
              <w:rPr>
                <w:rFonts w:ascii="Times New Roman" w:eastAsia="Calibri" w:hAnsi="Times New Roman" w:cs="Times New Roman"/>
              </w:rPr>
              <w:t xml:space="preserve"> </w:t>
            </w:r>
            <w:r w:rsidRPr="00D15E30">
              <w:rPr>
                <w:rFonts w:ascii="Times New Roman" w:eastAsia="Calibri" w:hAnsi="Times New Roman" w:cs="Times New Roman"/>
              </w:rPr>
              <w:t>infrastrukture.</w:t>
            </w:r>
          </w:p>
        </w:tc>
      </w:tr>
      <w:tr w:rsidR="00A720BD" w14:paraId="63E1C19D" w14:textId="77777777" w:rsidTr="00D46B1E">
        <w:tc>
          <w:tcPr>
            <w:tcW w:w="2830" w:type="dxa"/>
            <w:vAlign w:val="center"/>
          </w:tcPr>
          <w:p w14:paraId="77B95ECA" w14:textId="77777777" w:rsidR="00A720BD" w:rsidRDefault="00A720BD" w:rsidP="00D46B1E">
            <w:pPr>
              <w:spacing w:line="240" w:lineRule="auto"/>
              <w:rPr>
                <w:rFonts w:ascii="Times New Roman" w:eastAsia="Calibri" w:hAnsi="Times New Roman" w:cs="Times New Roman"/>
              </w:rPr>
            </w:pPr>
            <w:r w:rsidRPr="00B06EC2">
              <w:rPr>
                <w:rFonts w:ascii="Times New Roman" w:eastAsia="Calibri" w:hAnsi="Times New Roman" w:cs="Times New Roman"/>
              </w:rPr>
              <w:t>PROCJENA NEPREDVIĐENIH RASHODA</w:t>
            </w:r>
          </w:p>
        </w:tc>
        <w:tc>
          <w:tcPr>
            <w:tcW w:w="6946" w:type="dxa"/>
            <w:vAlign w:val="center"/>
          </w:tcPr>
          <w:p w14:paraId="1D767135"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 xml:space="preserve">Mogući su </w:t>
            </w:r>
            <w:r w:rsidRPr="00D15E30">
              <w:rPr>
                <w:rFonts w:ascii="Times New Roman" w:eastAsia="Calibri" w:hAnsi="Times New Roman" w:cs="Times New Roman"/>
              </w:rPr>
              <w:t xml:space="preserve">rizici u dijelu rješavanja imovinsko pravnih </w:t>
            </w:r>
            <w:r>
              <w:rPr>
                <w:rFonts w:ascii="Times New Roman" w:eastAsia="Calibri" w:hAnsi="Times New Roman" w:cs="Times New Roman"/>
              </w:rPr>
              <w:t>odnosa</w:t>
            </w:r>
            <w:r w:rsidRPr="00D15E30">
              <w:rPr>
                <w:rFonts w:ascii="Times New Roman" w:eastAsia="Calibri" w:hAnsi="Times New Roman" w:cs="Times New Roman"/>
              </w:rPr>
              <w:t xml:space="preserve"> što bi moglo prolongirati realizaciju pojedinih aktivnosti.</w:t>
            </w:r>
          </w:p>
        </w:tc>
      </w:tr>
    </w:tbl>
    <w:p w14:paraId="66CD8930" w14:textId="77777777" w:rsidR="00A720BD" w:rsidRDefault="00A720BD" w:rsidP="00A720BD">
      <w:pPr>
        <w:spacing w:after="0" w:line="240" w:lineRule="auto"/>
        <w:jc w:val="both"/>
        <w:rPr>
          <w:rFonts w:ascii="Times New Roman" w:eastAsia="Calibri" w:hAnsi="Times New Roman" w:cs="Times New Roman"/>
          <w:b/>
          <w:szCs w:val="24"/>
        </w:rPr>
      </w:pPr>
    </w:p>
    <w:p w14:paraId="7614D884" w14:textId="77777777" w:rsidR="00A720BD" w:rsidRDefault="00A720BD" w:rsidP="00A720BD">
      <w:pPr>
        <w:spacing w:line="240" w:lineRule="auto"/>
        <w:rPr>
          <w:rFonts w:ascii="Times New Roman" w:eastAsia="Calibri" w:hAnsi="Times New Roman" w:cs="Times New Roman"/>
          <w:b/>
          <w:szCs w:val="24"/>
        </w:rPr>
      </w:pPr>
    </w:p>
    <w:p w14:paraId="18C3373E" w14:textId="77777777" w:rsidR="00A720BD" w:rsidRDefault="00A720BD" w:rsidP="00A720BD">
      <w:pPr>
        <w:spacing w:line="240" w:lineRule="auto"/>
        <w:rPr>
          <w:rFonts w:ascii="Times New Roman" w:eastAsia="Calibri" w:hAnsi="Times New Roman" w:cs="Times New Roman"/>
          <w:b/>
          <w:szCs w:val="24"/>
        </w:rPr>
      </w:pPr>
    </w:p>
    <w:p w14:paraId="142AFF99" w14:textId="77777777" w:rsidR="00A720BD" w:rsidRPr="00E67D3F" w:rsidRDefault="00A720BD" w:rsidP="00A720BD">
      <w:pPr>
        <w:spacing w:line="240" w:lineRule="auto"/>
        <w:rPr>
          <w:rFonts w:ascii="Times New Roman" w:eastAsia="Calibri" w:hAnsi="Times New Roman" w:cs="Times New Roman"/>
          <w:b/>
          <w:szCs w:val="24"/>
        </w:rPr>
      </w:pPr>
      <w:r w:rsidRPr="00E67D3F">
        <w:rPr>
          <w:rFonts w:ascii="Times New Roman" w:eastAsia="Calibri" w:hAnsi="Times New Roman" w:cs="Times New Roman"/>
          <w:b/>
          <w:sz w:val="24"/>
          <w:szCs w:val="24"/>
        </w:rPr>
        <w:t>PROGRAM (1511): ODRŽAVANJE KOMUNALNE INFRASTRUKTURE</w:t>
      </w:r>
    </w:p>
    <w:p w14:paraId="509C3B4A" w14:textId="77777777" w:rsidR="00A720BD" w:rsidRPr="00E67D3F" w:rsidRDefault="00A720BD" w:rsidP="00A720BD">
      <w:pPr>
        <w:spacing w:after="0" w:line="240" w:lineRule="auto"/>
        <w:jc w:val="both"/>
        <w:rPr>
          <w:rFonts w:ascii="Times New Roman" w:eastAsia="Calibri" w:hAnsi="Times New Roman" w:cs="Times New Roman"/>
          <w:b/>
          <w:szCs w:val="24"/>
        </w:rPr>
      </w:pPr>
    </w:p>
    <w:tbl>
      <w:tblPr>
        <w:tblStyle w:val="Reetkatablice"/>
        <w:tblW w:w="0" w:type="auto"/>
        <w:tblLook w:val="04A0" w:firstRow="1" w:lastRow="0" w:firstColumn="1" w:lastColumn="0" w:noHBand="0" w:noVBand="1"/>
      </w:tblPr>
      <w:tblGrid>
        <w:gridCol w:w="2547"/>
        <w:gridCol w:w="6946"/>
      </w:tblGrid>
      <w:tr w:rsidR="00A720BD" w14:paraId="3A7766D7" w14:textId="77777777" w:rsidTr="00D46B1E">
        <w:trPr>
          <w:trHeight w:val="454"/>
        </w:trPr>
        <w:tc>
          <w:tcPr>
            <w:tcW w:w="2547" w:type="dxa"/>
            <w:vAlign w:val="center"/>
          </w:tcPr>
          <w:p w14:paraId="149B7441"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6946" w:type="dxa"/>
            <w:vAlign w:val="center"/>
          </w:tcPr>
          <w:p w14:paraId="2AC7AA72" w14:textId="77777777" w:rsidR="00A720BD" w:rsidRDefault="00A720BD" w:rsidP="00D46B1E">
            <w:pPr>
              <w:spacing w:line="240" w:lineRule="auto"/>
              <w:jc w:val="both"/>
              <w:rPr>
                <w:rFonts w:ascii="Times New Roman" w:eastAsia="Calibri" w:hAnsi="Times New Roman" w:cs="Times New Roman"/>
              </w:rPr>
            </w:pPr>
            <w:r w:rsidRPr="004C6EEC">
              <w:rPr>
                <w:rFonts w:ascii="Times New Roman" w:eastAsia="Calibri" w:hAnsi="Times New Roman" w:cs="Times New Roman"/>
              </w:rPr>
              <w:t xml:space="preserve">Ovaj program obuhvaća poslove održavanje komunalne infrastrukture razvrstane u aktivnosti koji predstavljaju obavljanje djelatnosti iz članka 22. Zakona o komunalnom gospodarstvu. Programom se osiguravaju sredstva za obavljanje </w:t>
            </w:r>
            <w:r>
              <w:rPr>
                <w:rFonts w:ascii="Times New Roman" w:eastAsia="Calibri" w:hAnsi="Times New Roman" w:cs="Times New Roman"/>
              </w:rPr>
              <w:t xml:space="preserve">djelatnosti </w:t>
            </w:r>
            <w:r w:rsidRPr="004C6EEC">
              <w:rPr>
                <w:rFonts w:ascii="Times New Roman" w:eastAsia="Calibri" w:hAnsi="Times New Roman" w:cs="Times New Roman"/>
              </w:rPr>
              <w:t>održavanja nerazvrstan</w:t>
            </w:r>
            <w:r>
              <w:rPr>
                <w:rFonts w:ascii="Times New Roman" w:eastAsia="Calibri" w:hAnsi="Times New Roman" w:cs="Times New Roman"/>
              </w:rPr>
              <w:t>ih</w:t>
            </w:r>
            <w:r w:rsidRPr="004C6EEC">
              <w:rPr>
                <w:rFonts w:ascii="Times New Roman" w:eastAsia="Calibri" w:hAnsi="Times New Roman" w:cs="Times New Roman"/>
              </w:rPr>
              <w:t xml:space="preserve"> cest</w:t>
            </w:r>
            <w:r>
              <w:rPr>
                <w:rFonts w:ascii="Times New Roman" w:eastAsia="Calibri" w:hAnsi="Times New Roman" w:cs="Times New Roman"/>
              </w:rPr>
              <w:t>a</w:t>
            </w:r>
            <w:r w:rsidRPr="004C6EEC">
              <w:rPr>
                <w:rFonts w:ascii="Times New Roman" w:eastAsia="Calibri" w:hAnsi="Times New Roman" w:cs="Times New Roman"/>
              </w:rPr>
              <w:t>, javn</w:t>
            </w:r>
            <w:r>
              <w:rPr>
                <w:rFonts w:ascii="Times New Roman" w:eastAsia="Calibri" w:hAnsi="Times New Roman" w:cs="Times New Roman"/>
              </w:rPr>
              <w:t>ih</w:t>
            </w:r>
            <w:r w:rsidRPr="004C6EEC">
              <w:rPr>
                <w:rFonts w:ascii="Times New Roman" w:eastAsia="Calibri" w:hAnsi="Times New Roman" w:cs="Times New Roman"/>
              </w:rPr>
              <w:t xml:space="preserve"> prometn</w:t>
            </w:r>
            <w:r>
              <w:rPr>
                <w:rFonts w:ascii="Times New Roman" w:eastAsia="Calibri" w:hAnsi="Times New Roman" w:cs="Times New Roman"/>
              </w:rPr>
              <w:t>ih</w:t>
            </w:r>
            <w:r w:rsidRPr="004C6EEC">
              <w:rPr>
                <w:rFonts w:ascii="Times New Roman" w:eastAsia="Calibri" w:hAnsi="Times New Roman" w:cs="Times New Roman"/>
              </w:rPr>
              <w:t xml:space="preserve"> površin</w:t>
            </w:r>
            <w:r>
              <w:rPr>
                <w:rFonts w:ascii="Times New Roman" w:eastAsia="Calibri" w:hAnsi="Times New Roman" w:cs="Times New Roman"/>
              </w:rPr>
              <w:t>a</w:t>
            </w:r>
            <w:r w:rsidRPr="004C6EEC">
              <w:rPr>
                <w:rFonts w:ascii="Times New Roman" w:eastAsia="Calibri" w:hAnsi="Times New Roman" w:cs="Times New Roman"/>
              </w:rPr>
              <w:t xml:space="preserve"> na kojima nije dopušten promet motornih vozila, javn</w:t>
            </w:r>
            <w:r>
              <w:rPr>
                <w:rFonts w:ascii="Times New Roman" w:eastAsia="Calibri" w:hAnsi="Times New Roman" w:cs="Times New Roman"/>
              </w:rPr>
              <w:t>ih</w:t>
            </w:r>
            <w:r w:rsidRPr="004C6EEC">
              <w:rPr>
                <w:rFonts w:ascii="Times New Roman" w:eastAsia="Calibri" w:hAnsi="Times New Roman" w:cs="Times New Roman"/>
              </w:rPr>
              <w:t xml:space="preserve"> parkirališta, javn</w:t>
            </w:r>
            <w:r>
              <w:rPr>
                <w:rFonts w:ascii="Times New Roman" w:eastAsia="Calibri" w:hAnsi="Times New Roman" w:cs="Times New Roman"/>
              </w:rPr>
              <w:t>ih</w:t>
            </w:r>
            <w:r w:rsidRPr="004C6EEC">
              <w:rPr>
                <w:rFonts w:ascii="Times New Roman" w:eastAsia="Calibri" w:hAnsi="Times New Roman" w:cs="Times New Roman"/>
              </w:rPr>
              <w:t xml:space="preserve"> garaž</w:t>
            </w:r>
            <w:r>
              <w:rPr>
                <w:rFonts w:ascii="Times New Roman" w:eastAsia="Calibri" w:hAnsi="Times New Roman" w:cs="Times New Roman"/>
              </w:rPr>
              <w:t xml:space="preserve">a, </w:t>
            </w:r>
            <w:r w:rsidRPr="004C6EEC">
              <w:rPr>
                <w:rFonts w:ascii="Times New Roman" w:eastAsia="Calibri" w:hAnsi="Times New Roman" w:cs="Times New Roman"/>
              </w:rPr>
              <w:t>javn</w:t>
            </w:r>
            <w:r>
              <w:rPr>
                <w:rFonts w:ascii="Times New Roman" w:eastAsia="Calibri" w:hAnsi="Times New Roman" w:cs="Times New Roman"/>
              </w:rPr>
              <w:t>ih</w:t>
            </w:r>
            <w:r w:rsidRPr="004C6EEC">
              <w:rPr>
                <w:rFonts w:ascii="Times New Roman" w:eastAsia="Calibri" w:hAnsi="Times New Roman" w:cs="Times New Roman"/>
              </w:rPr>
              <w:t xml:space="preserve"> zelen</w:t>
            </w:r>
            <w:r>
              <w:rPr>
                <w:rFonts w:ascii="Times New Roman" w:eastAsia="Calibri" w:hAnsi="Times New Roman" w:cs="Times New Roman"/>
              </w:rPr>
              <w:t>ih</w:t>
            </w:r>
            <w:r w:rsidRPr="004C6EEC">
              <w:rPr>
                <w:rFonts w:ascii="Times New Roman" w:eastAsia="Calibri" w:hAnsi="Times New Roman" w:cs="Times New Roman"/>
              </w:rPr>
              <w:t xml:space="preserve"> površin</w:t>
            </w:r>
            <w:r>
              <w:rPr>
                <w:rFonts w:ascii="Times New Roman" w:eastAsia="Calibri" w:hAnsi="Times New Roman" w:cs="Times New Roman"/>
              </w:rPr>
              <w:t>a</w:t>
            </w:r>
            <w:r w:rsidRPr="004C6EEC">
              <w:rPr>
                <w:rFonts w:ascii="Times New Roman" w:eastAsia="Calibri" w:hAnsi="Times New Roman" w:cs="Times New Roman"/>
              </w:rPr>
              <w:t>, građevin</w:t>
            </w:r>
            <w:r>
              <w:rPr>
                <w:rFonts w:ascii="Times New Roman" w:eastAsia="Calibri" w:hAnsi="Times New Roman" w:cs="Times New Roman"/>
              </w:rPr>
              <w:t>a</w:t>
            </w:r>
            <w:r w:rsidRPr="004C6EEC">
              <w:rPr>
                <w:rFonts w:ascii="Times New Roman" w:eastAsia="Calibri" w:hAnsi="Times New Roman" w:cs="Times New Roman"/>
              </w:rPr>
              <w:t xml:space="preserve"> i uređaj</w:t>
            </w:r>
            <w:r>
              <w:rPr>
                <w:rFonts w:ascii="Times New Roman" w:eastAsia="Calibri" w:hAnsi="Times New Roman" w:cs="Times New Roman"/>
              </w:rPr>
              <w:t>a</w:t>
            </w:r>
            <w:r w:rsidRPr="004C6EEC">
              <w:rPr>
                <w:rFonts w:ascii="Times New Roman" w:eastAsia="Calibri" w:hAnsi="Times New Roman" w:cs="Times New Roman"/>
              </w:rPr>
              <w:t xml:space="preserve"> javne namjene, javn</w:t>
            </w:r>
            <w:r>
              <w:rPr>
                <w:rFonts w:ascii="Times New Roman" w:eastAsia="Calibri" w:hAnsi="Times New Roman" w:cs="Times New Roman"/>
              </w:rPr>
              <w:t>e</w:t>
            </w:r>
            <w:r w:rsidRPr="004C6EEC">
              <w:rPr>
                <w:rFonts w:ascii="Times New Roman" w:eastAsia="Calibri" w:hAnsi="Times New Roman" w:cs="Times New Roman"/>
              </w:rPr>
              <w:t xml:space="preserve"> rasvjet</w:t>
            </w:r>
            <w:r>
              <w:rPr>
                <w:rFonts w:ascii="Times New Roman" w:eastAsia="Calibri" w:hAnsi="Times New Roman" w:cs="Times New Roman"/>
              </w:rPr>
              <w:t>e</w:t>
            </w:r>
            <w:r w:rsidRPr="004C6EEC">
              <w:rPr>
                <w:rFonts w:ascii="Times New Roman" w:eastAsia="Calibri" w:hAnsi="Times New Roman" w:cs="Times New Roman"/>
              </w:rPr>
              <w:t>, groblja i krematoriji na grobljima, građevin</w:t>
            </w:r>
            <w:r>
              <w:rPr>
                <w:rFonts w:ascii="Times New Roman" w:eastAsia="Calibri" w:hAnsi="Times New Roman" w:cs="Times New Roman"/>
              </w:rPr>
              <w:t>a</w:t>
            </w:r>
            <w:r w:rsidRPr="004C6EEC">
              <w:rPr>
                <w:rFonts w:ascii="Times New Roman" w:eastAsia="Calibri" w:hAnsi="Times New Roman" w:cs="Times New Roman"/>
              </w:rPr>
              <w:t xml:space="preserve"> namijenjen</w:t>
            </w:r>
            <w:r>
              <w:rPr>
                <w:rFonts w:ascii="Times New Roman" w:eastAsia="Calibri" w:hAnsi="Times New Roman" w:cs="Times New Roman"/>
              </w:rPr>
              <w:t>im</w:t>
            </w:r>
            <w:r w:rsidRPr="004C6EEC">
              <w:rPr>
                <w:rFonts w:ascii="Times New Roman" w:eastAsia="Calibri" w:hAnsi="Times New Roman" w:cs="Times New Roman"/>
              </w:rPr>
              <w:t xml:space="preserve"> obavljanju javnog prijevoza</w:t>
            </w:r>
            <w:r>
              <w:rPr>
                <w:rFonts w:ascii="Times New Roman" w:eastAsia="Calibri" w:hAnsi="Times New Roman" w:cs="Times New Roman"/>
              </w:rPr>
              <w:t xml:space="preserve">. </w:t>
            </w:r>
            <w:r w:rsidRPr="004C6EEC">
              <w:rPr>
                <w:rFonts w:ascii="Times New Roman" w:eastAsia="Calibri" w:hAnsi="Times New Roman" w:cs="Times New Roman"/>
              </w:rPr>
              <w:t>Također, osiguravaju se sredstva i za obavljanje drugih komunalnih djelatnosti lokalno</w:t>
            </w:r>
            <w:r>
              <w:rPr>
                <w:rFonts w:ascii="Times New Roman" w:eastAsia="Calibri" w:hAnsi="Times New Roman" w:cs="Times New Roman"/>
              </w:rPr>
              <w:t>g</w:t>
            </w:r>
            <w:r w:rsidRPr="004C6EEC">
              <w:rPr>
                <w:rFonts w:ascii="Times New Roman" w:eastAsia="Calibri" w:hAnsi="Times New Roman" w:cs="Times New Roman"/>
              </w:rPr>
              <w:t xml:space="preserve"> značaja među kojima su </w:t>
            </w:r>
            <w:r>
              <w:rPr>
                <w:rFonts w:ascii="Times New Roman" w:eastAsia="Calibri" w:hAnsi="Times New Roman" w:cs="Times New Roman"/>
              </w:rPr>
              <w:t>p</w:t>
            </w:r>
            <w:r w:rsidRPr="006D1742">
              <w:rPr>
                <w:rFonts w:ascii="Times New Roman" w:eastAsia="Calibri" w:hAnsi="Times New Roman" w:cs="Times New Roman"/>
              </w:rPr>
              <w:t>rijevoz pokojnika</w:t>
            </w:r>
            <w:r>
              <w:rPr>
                <w:rFonts w:ascii="Times New Roman" w:eastAsia="Calibri" w:hAnsi="Times New Roman" w:cs="Times New Roman"/>
              </w:rPr>
              <w:t>, dezinfekcija, d</w:t>
            </w:r>
            <w:r w:rsidRPr="006D1742">
              <w:rPr>
                <w:rFonts w:ascii="Times New Roman" w:eastAsia="Calibri" w:hAnsi="Times New Roman" w:cs="Times New Roman"/>
              </w:rPr>
              <w:t>eratizacija</w:t>
            </w:r>
            <w:r>
              <w:rPr>
                <w:rFonts w:ascii="Times New Roman" w:eastAsia="Calibri" w:hAnsi="Times New Roman" w:cs="Times New Roman"/>
              </w:rPr>
              <w:t xml:space="preserve"> i </w:t>
            </w:r>
            <w:r w:rsidRPr="006D1742">
              <w:rPr>
                <w:rFonts w:ascii="Times New Roman" w:eastAsia="Calibri" w:hAnsi="Times New Roman" w:cs="Times New Roman"/>
              </w:rPr>
              <w:t>dezinsekcija</w:t>
            </w:r>
            <w:r>
              <w:rPr>
                <w:rFonts w:ascii="Times New Roman" w:eastAsia="Calibri" w:hAnsi="Times New Roman" w:cs="Times New Roman"/>
              </w:rPr>
              <w:t xml:space="preserve"> te v</w:t>
            </w:r>
            <w:r w:rsidRPr="006D1742">
              <w:rPr>
                <w:rFonts w:ascii="Times New Roman" w:eastAsia="Calibri" w:hAnsi="Times New Roman" w:cs="Times New Roman"/>
              </w:rPr>
              <w:t>atrogasna djelatnost</w:t>
            </w:r>
            <w:r>
              <w:rPr>
                <w:rFonts w:ascii="Times New Roman" w:eastAsia="Calibri" w:hAnsi="Times New Roman" w:cs="Times New Roman"/>
              </w:rPr>
              <w:t>.</w:t>
            </w:r>
          </w:p>
          <w:p w14:paraId="48E2A02B" w14:textId="77777777" w:rsidR="00A720BD" w:rsidRDefault="00A720BD" w:rsidP="00D46B1E">
            <w:pPr>
              <w:spacing w:line="240" w:lineRule="auto"/>
              <w:jc w:val="both"/>
              <w:rPr>
                <w:rFonts w:ascii="Times New Roman" w:eastAsia="Calibri" w:hAnsi="Times New Roman" w:cs="Times New Roman"/>
              </w:rPr>
            </w:pPr>
            <w:r w:rsidRPr="00ED4AFC">
              <w:rPr>
                <w:rFonts w:ascii="Times New Roman" w:eastAsia="Calibri" w:hAnsi="Times New Roman" w:cs="Times New Roman"/>
              </w:rPr>
              <w:t>Ovim programom nastoji se poboljšati kvaliteta i razina komunalne infrastrukture na području Općine</w:t>
            </w:r>
            <w:r>
              <w:rPr>
                <w:rFonts w:ascii="Times New Roman" w:eastAsia="Calibri" w:hAnsi="Times New Roman" w:cs="Times New Roman"/>
              </w:rPr>
              <w:t>. Održavanje o</w:t>
            </w:r>
            <w:r w:rsidRPr="00ED4AFC">
              <w:rPr>
                <w:rFonts w:ascii="Times New Roman" w:eastAsia="Calibri" w:hAnsi="Times New Roman" w:cs="Times New Roman"/>
              </w:rPr>
              <w:t>bjekata i uređaja  komunalne  infrastrukture  kao  dio  obavljanja  komunalnih  djelatnosti  obveza  je  jedinica  lokalnih samouprava koja proizlazi iz Zakona o komunalnom gospodarstvu.</w:t>
            </w:r>
            <w:r>
              <w:rPr>
                <w:rFonts w:ascii="Times New Roman" w:eastAsia="Calibri" w:hAnsi="Times New Roman" w:cs="Times New Roman"/>
              </w:rPr>
              <w:t xml:space="preserve"> </w:t>
            </w:r>
          </w:p>
          <w:p w14:paraId="392779C6" w14:textId="77777777" w:rsidR="00A720BD" w:rsidRDefault="00A720BD" w:rsidP="00D46B1E">
            <w:pPr>
              <w:spacing w:line="240" w:lineRule="auto"/>
              <w:jc w:val="both"/>
              <w:rPr>
                <w:rFonts w:ascii="Times New Roman" w:eastAsia="Calibri" w:hAnsi="Times New Roman" w:cs="Times New Roman"/>
              </w:rPr>
            </w:pPr>
            <w:r w:rsidRPr="00ED4AFC">
              <w:rPr>
                <w:rFonts w:ascii="Times New Roman" w:eastAsia="Calibri" w:hAnsi="Times New Roman" w:cs="Times New Roman"/>
              </w:rPr>
              <w:t>Na temelju Zakona o komunalnom gospodarstvu</w:t>
            </w:r>
            <w:r>
              <w:rPr>
                <w:rFonts w:ascii="Times New Roman" w:eastAsia="Calibri" w:hAnsi="Times New Roman" w:cs="Times New Roman"/>
              </w:rPr>
              <w:t xml:space="preserve"> </w:t>
            </w:r>
            <w:r w:rsidRPr="00ED4AFC">
              <w:rPr>
                <w:rFonts w:ascii="Times New Roman" w:eastAsia="Calibri" w:hAnsi="Times New Roman" w:cs="Times New Roman"/>
              </w:rPr>
              <w:t xml:space="preserve">predstavničko tijelo donosi Program </w:t>
            </w:r>
            <w:r>
              <w:rPr>
                <w:rFonts w:ascii="Times New Roman" w:eastAsia="Calibri" w:hAnsi="Times New Roman" w:cs="Times New Roman"/>
              </w:rPr>
              <w:t>održavanja</w:t>
            </w:r>
            <w:r w:rsidRPr="00ED4AFC">
              <w:rPr>
                <w:rFonts w:ascii="Times New Roman" w:eastAsia="Calibri" w:hAnsi="Times New Roman" w:cs="Times New Roman"/>
              </w:rPr>
              <w:t xml:space="preserve"> objekata i uređaja komunalne infrastrukture</w:t>
            </w:r>
            <w:r>
              <w:rPr>
                <w:rFonts w:ascii="Times New Roman" w:eastAsia="Calibri" w:hAnsi="Times New Roman" w:cs="Times New Roman"/>
              </w:rPr>
              <w:t xml:space="preserve"> koji sadržava </w:t>
            </w:r>
            <w:r w:rsidRPr="00836BC7">
              <w:rPr>
                <w:rFonts w:ascii="Times New Roman" w:eastAsia="Calibri" w:hAnsi="Times New Roman" w:cs="Times New Roman"/>
              </w:rPr>
              <w:t>opis i opseg poslova održavanja komunalne infrastrukture s procjenom pojedinih troškova, po djelatnostima, i</w:t>
            </w:r>
            <w:r>
              <w:rPr>
                <w:rFonts w:ascii="Times New Roman" w:eastAsia="Calibri" w:hAnsi="Times New Roman" w:cs="Times New Roman"/>
              </w:rPr>
              <w:t xml:space="preserve"> </w:t>
            </w:r>
            <w:r w:rsidRPr="00836BC7">
              <w:rPr>
                <w:rFonts w:ascii="Times New Roman" w:eastAsia="Calibri" w:hAnsi="Times New Roman" w:cs="Times New Roman"/>
              </w:rPr>
              <w:t>iskaz financijskih sredstava potrebnih za ostvarivanje programa, s naznakom izvora financiranja.</w:t>
            </w:r>
            <w:r>
              <w:rPr>
                <w:rFonts w:ascii="Times New Roman" w:eastAsia="Calibri" w:hAnsi="Times New Roman" w:cs="Times New Roman"/>
              </w:rPr>
              <w:t xml:space="preserve"> Komunalna infrastruktura definirana je člankom 59. Zakona o komunalnom gospodarstvu, a čine je: </w:t>
            </w:r>
            <w:r w:rsidRPr="00D47F73">
              <w:rPr>
                <w:rFonts w:ascii="Times New Roman" w:eastAsia="Calibri" w:hAnsi="Times New Roman" w:cs="Times New Roman"/>
              </w:rPr>
              <w:t>nerazvrstane ceste</w:t>
            </w:r>
            <w:r>
              <w:rPr>
                <w:rFonts w:ascii="Times New Roman" w:eastAsia="Calibri" w:hAnsi="Times New Roman" w:cs="Times New Roman"/>
              </w:rPr>
              <w:t xml:space="preserve">, </w:t>
            </w:r>
            <w:r w:rsidRPr="00D47F73">
              <w:rPr>
                <w:rFonts w:ascii="Times New Roman" w:eastAsia="Calibri" w:hAnsi="Times New Roman" w:cs="Times New Roman"/>
              </w:rPr>
              <w:t>javne prometne površine na kojima nije dopušten promet motornih vozila</w:t>
            </w:r>
            <w:r>
              <w:rPr>
                <w:rFonts w:ascii="Times New Roman" w:eastAsia="Calibri" w:hAnsi="Times New Roman" w:cs="Times New Roman"/>
              </w:rPr>
              <w:t xml:space="preserve">, </w:t>
            </w:r>
            <w:r w:rsidRPr="00D47F73">
              <w:rPr>
                <w:rFonts w:ascii="Times New Roman" w:eastAsia="Calibri" w:hAnsi="Times New Roman" w:cs="Times New Roman"/>
              </w:rPr>
              <w:t>javna parkirališta</w:t>
            </w:r>
            <w:r>
              <w:rPr>
                <w:rFonts w:ascii="Times New Roman" w:eastAsia="Calibri" w:hAnsi="Times New Roman" w:cs="Times New Roman"/>
              </w:rPr>
              <w:t xml:space="preserve">, </w:t>
            </w:r>
            <w:r w:rsidRPr="00D47F73">
              <w:rPr>
                <w:rFonts w:ascii="Times New Roman" w:eastAsia="Calibri" w:hAnsi="Times New Roman" w:cs="Times New Roman"/>
              </w:rPr>
              <w:t>javne garaže</w:t>
            </w:r>
            <w:r>
              <w:rPr>
                <w:rFonts w:ascii="Times New Roman" w:eastAsia="Calibri" w:hAnsi="Times New Roman" w:cs="Times New Roman"/>
              </w:rPr>
              <w:t xml:space="preserve">, </w:t>
            </w:r>
            <w:r w:rsidRPr="00D47F73">
              <w:rPr>
                <w:rFonts w:ascii="Times New Roman" w:eastAsia="Calibri" w:hAnsi="Times New Roman" w:cs="Times New Roman"/>
              </w:rPr>
              <w:t>javne zelene površine</w:t>
            </w:r>
            <w:r>
              <w:rPr>
                <w:rFonts w:ascii="Times New Roman" w:eastAsia="Calibri" w:hAnsi="Times New Roman" w:cs="Times New Roman"/>
              </w:rPr>
              <w:t xml:space="preserve">, </w:t>
            </w:r>
            <w:r w:rsidRPr="00D47F73">
              <w:rPr>
                <w:rFonts w:ascii="Times New Roman" w:eastAsia="Calibri" w:hAnsi="Times New Roman" w:cs="Times New Roman"/>
              </w:rPr>
              <w:t>građevine i uređaji javne namjene</w:t>
            </w:r>
            <w:r>
              <w:rPr>
                <w:rFonts w:ascii="Times New Roman" w:eastAsia="Calibri" w:hAnsi="Times New Roman" w:cs="Times New Roman"/>
              </w:rPr>
              <w:t xml:space="preserve">, </w:t>
            </w:r>
            <w:r w:rsidRPr="00D47F73">
              <w:rPr>
                <w:rFonts w:ascii="Times New Roman" w:eastAsia="Calibri" w:hAnsi="Times New Roman" w:cs="Times New Roman"/>
              </w:rPr>
              <w:t>javna rasvjeta</w:t>
            </w:r>
            <w:r>
              <w:rPr>
                <w:rFonts w:ascii="Times New Roman" w:eastAsia="Calibri" w:hAnsi="Times New Roman" w:cs="Times New Roman"/>
              </w:rPr>
              <w:t xml:space="preserve">, </w:t>
            </w:r>
            <w:r w:rsidRPr="00D47F73">
              <w:rPr>
                <w:rFonts w:ascii="Times New Roman" w:eastAsia="Calibri" w:hAnsi="Times New Roman" w:cs="Times New Roman"/>
              </w:rPr>
              <w:t>groblja i krematoriji na grobljima</w:t>
            </w:r>
            <w:r>
              <w:rPr>
                <w:rFonts w:ascii="Times New Roman" w:eastAsia="Calibri" w:hAnsi="Times New Roman" w:cs="Times New Roman"/>
              </w:rPr>
              <w:t xml:space="preserve">, </w:t>
            </w:r>
            <w:r w:rsidRPr="00D47F73">
              <w:rPr>
                <w:rFonts w:ascii="Times New Roman" w:eastAsia="Calibri" w:hAnsi="Times New Roman" w:cs="Times New Roman"/>
              </w:rPr>
              <w:t>građevine namijenjene obavljanju javnog prijevoza</w:t>
            </w:r>
            <w:r>
              <w:rPr>
                <w:rFonts w:ascii="Times New Roman" w:eastAsia="Calibri" w:hAnsi="Times New Roman" w:cs="Times New Roman"/>
              </w:rPr>
              <w:t>.</w:t>
            </w:r>
          </w:p>
        </w:tc>
      </w:tr>
      <w:tr w:rsidR="00A720BD" w14:paraId="51803383" w14:textId="77777777" w:rsidTr="00D46B1E">
        <w:trPr>
          <w:trHeight w:val="454"/>
        </w:trPr>
        <w:tc>
          <w:tcPr>
            <w:tcW w:w="2547" w:type="dxa"/>
            <w:vAlign w:val="center"/>
          </w:tcPr>
          <w:p w14:paraId="11B10BA4"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6946" w:type="dxa"/>
            <w:vAlign w:val="center"/>
          </w:tcPr>
          <w:p w14:paraId="50185BA2" w14:textId="77777777" w:rsidR="00A720BD" w:rsidRDefault="00A720BD" w:rsidP="00D46B1E">
            <w:pPr>
              <w:spacing w:line="240" w:lineRule="auto"/>
              <w:jc w:val="both"/>
              <w:rPr>
                <w:rFonts w:ascii="Times New Roman" w:eastAsia="Calibri" w:hAnsi="Times New Roman" w:cs="Times New Roman"/>
              </w:rPr>
            </w:pPr>
            <w:r w:rsidRPr="00EA6EC4">
              <w:rPr>
                <w:rFonts w:ascii="Times New Roman" w:eastAsia="Calibri" w:hAnsi="Times New Roman" w:cs="Times New Roman"/>
              </w:rPr>
              <w:t>Zakon o prostornom uređenju (</w:t>
            </w:r>
            <w:r w:rsidRPr="003A6FAD">
              <w:rPr>
                <w:rFonts w:ascii="Times New Roman" w:eastAsia="Calibri" w:hAnsi="Times New Roman" w:cs="Times New Roman"/>
              </w:rPr>
              <w:t>NN 153/13, 65/17, 114/18, 39/19, 98/19</w:t>
            </w:r>
            <w:r>
              <w:rPr>
                <w:rFonts w:ascii="Times New Roman" w:eastAsia="Calibri" w:hAnsi="Times New Roman" w:cs="Times New Roman"/>
              </w:rPr>
              <w:t>, 67/23</w:t>
            </w:r>
            <w:r w:rsidRPr="00EA6EC4">
              <w:rPr>
                <w:rFonts w:ascii="Times New Roman" w:eastAsia="Calibri" w:hAnsi="Times New Roman" w:cs="Times New Roman"/>
              </w:rPr>
              <w:t xml:space="preserve">), </w:t>
            </w:r>
            <w:r w:rsidRPr="00714D0A">
              <w:rPr>
                <w:rFonts w:ascii="Times New Roman" w:eastAsia="Calibri" w:hAnsi="Times New Roman" w:cs="Times New Roman"/>
              </w:rPr>
              <w:t>Zakon o Državnom inspektoratu (NN 115/18, 117/21</w:t>
            </w:r>
            <w:r>
              <w:rPr>
                <w:rFonts w:ascii="Times New Roman" w:eastAsia="Calibri" w:hAnsi="Times New Roman" w:cs="Times New Roman"/>
              </w:rPr>
              <w:t>, 67/23</w:t>
            </w:r>
            <w:r w:rsidRPr="00714D0A">
              <w:rPr>
                <w:rFonts w:ascii="Times New Roman" w:eastAsia="Calibri" w:hAnsi="Times New Roman" w:cs="Times New Roman"/>
              </w:rPr>
              <w:t>)</w:t>
            </w:r>
            <w:r>
              <w:rPr>
                <w:rFonts w:ascii="Times New Roman" w:eastAsia="Calibri" w:hAnsi="Times New Roman" w:cs="Times New Roman"/>
              </w:rPr>
              <w:t xml:space="preserve">, Zakon o gradnji </w:t>
            </w:r>
            <w:r w:rsidRPr="00EA6EC4">
              <w:rPr>
                <w:rFonts w:ascii="Times New Roman" w:eastAsia="Calibri" w:hAnsi="Times New Roman" w:cs="Times New Roman"/>
              </w:rPr>
              <w:t>(NN 153/13</w:t>
            </w:r>
            <w:r>
              <w:rPr>
                <w:rFonts w:ascii="Times New Roman" w:eastAsia="Calibri" w:hAnsi="Times New Roman" w:cs="Times New Roman"/>
              </w:rPr>
              <w:t>, 20/17, 39/19, 125/19</w:t>
            </w:r>
            <w:r w:rsidRPr="00EA6EC4">
              <w:rPr>
                <w:rFonts w:ascii="Times New Roman" w:eastAsia="Calibri" w:hAnsi="Times New Roman" w:cs="Times New Roman"/>
              </w:rPr>
              <w:t>), Zakon o cestama (NN 84</w:t>
            </w:r>
            <w:r>
              <w:rPr>
                <w:rFonts w:ascii="Times New Roman" w:eastAsia="Calibri" w:hAnsi="Times New Roman" w:cs="Times New Roman"/>
              </w:rPr>
              <w:t xml:space="preserve">/11, 22/13, 54/13, 148/13, </w:t>
            </w:r>
            <w:r w:rsidRPr="003A6FAD">
              <w:rPr>
                <w:rFonts w:ascii="Times New Roman" w:eastAsia="Calibri" w:hAnsi="Times New Roman" w:cs="Times New Roman"/>
              </w:rPr>
              <w:t>92/14, 110/19</w:t>
            </w:r>
            <w:r>
              <w:rPr>
                <w:rFonts w:ascii="Times New Roman" w:eastAsia="Calibri" w:hAnsi="Times New Roman" w:cs="Times New Roman"/>
              </w:rPr>
              <w:t xml:space="preserve">, </w:t>
            </w:r>
            <w:r w:rsidRPr="00714D0A">
              <w:rPr>
                <w:rFonts w:ascii="Times New Roman" w:eastAsia="Calibri" w:hAnsi="Times New Roman" w:cs="Times New Roman"/>
              </w:rPr>
              <w:t>144/21, 114/22, 114/22</w:t>
            </w:r>
            <w:r>
              <w:rPr>
                <w:rFonts w:ascii="Times New Roman" w:eastAsia="Calibri" w:hAnsi="Times New Roman" w:cs="Times New Roman"/>
              </w:rPr>
              <w:t xml:space="preserve">, </w:t>
            </w:r>
            <w:r w:rsidRPr="005349C2">
              <w:rPr>
                <w:rFonts w:ascii="Times New Roman" w:eastAsia="Calibri" w:hAnsi="Times New Roman" w:cs="Times New Roman"/>
              </w:rPr>
              <w:t>04/23, 133/23</w:t>
            </w:r>
            <w:r w:rsidRPr="00EA6EC4">
              <w:rPr>
                <w:rFonts w:ascii="Times New Roman" w:eastAsia="Calibri" w:hAnsi="Times New Roman" w:cs="Times New Roman"/>
              </w:rPr>
              <w:t xml:space="preserve">), </w:t>
            </w:r>
            <w:r w:rsidRPr="00714D0A">
              <w:rPr>
                <w:rFonts w:ascii="Times New Roman" w:eastAsia="Calibri" w:hAnsi="Times New Roman" w:cs="Times New Roman"/>
              </w:rPr>
              <w:t>Zakon o sigurnosti prometa na cestama (NN 67/08, 48/10, 74/11, 80/13, 158/13, 92/14, 64/15, 108/17, 70/19, 42/20, 85/22, 114/22</w:t>
            </w:r>
            <w:r>
              <w:rPr>
                <w:rFonts w:ascii="Times New Roman" w:eastAsia="Calibri" w:hAnsi="Times New Roman" w:cs="Times New Roman"/>
              </w:rPr>
              <w:t>, 133/23</w:t>
            </w:r>
            <w:r w:rsidRPr="00714D0A">
              <w:rPr>
                <w:rFonts w:ascii="Times New Roman" w:eastAsia="Calibri" w:hAnsi="Times New Roman" w:cs="Times New Roman"/>
              </w:rPr>
              <w:t>)</w:t>
            </w:r>
            <w:r>
              <w:rPr>
                <w:rFonts w:ascii="Times New Roman" w:eastAsia="Calibri" w:hAnsi="Times New Roman" w:cs="Times New Roman"/>
              </w:rPr>
              <w:t xml:space="preserve">, </w:t>
            </w:r>
            <w:r w:rsidRPr="00195515">
              <w:rPr>
                <w:rFonts w:ascii="Times New Roman" w:eastAsia="Calibri" w:hAnsi="Times New Roman" w:cs="Times New Roman"/>
              </w:rPr>
              <w:t>Zakon o komunalnom gospodarstvu (NN 68/18</w:t>
            </w:r>
            <w:r>
              <w:rPr>
                <w:rFonts w:ascii="Times New Roman" w:eastAsia="Calibri" w:hAnsi="Times New Roman" w:cs="Times New Roman"/>
              </w:rPr>
              <w:t>, 110/18, 32/20</w:t>
            </w:r>
            <w:r w:rsidRPr="00195515">
              <w:rPr>
                <w:rFonts w:ascii="Times New Roman" w:eastAsia="Calibri" w:hAnsi="Times New Roman" w:cs="Times New Roman"/>
              </w:rPr>
              <w:t>), Zakon o grobljima (NN 19/98, 50/12, 89/17</w:t>
            </w:r>
            <w:r>
              <w:rPr>
                <w:rFonts w:ascii="Times New Roman" w:eastAsia="Calibri" w:hAnsi="Times New Roman" w:cs="Times New Roman"/>
              </w:rPr>
              <w:t>,</w:t>
            </w:r>
            <w:r w:rsidRPr="003A6FAD">
              <w:rPr>
                <w:rFonts w:ascii="Times New Roman" w:eastAsia="Calibri" w:hAnsi="Times New Roman" w:cs="Times New Roman"/>
              </w:rPr>
              <w:t xml:space="preserve"> 70/19</w:t>
            </w:r>
            <w:r w:rsidRPr="00195515">
              <w:rPr>
                <w:rFonts w:ascii="Times New Roman" w:eastAsia="Calibri" w:hAnsi="Times New Roman" w:cs="Times New Roman"/>
              </w:rPr>
              <w:t>),</w:t>
            </w:r>
            <w:r w:rsidRPr="00195515">
              <w:rPr>
                <w:rFonts w:ascii="Times New Roman" w:hAnsi="Times New Roman" w:cs="Times New Roman"/>
              </w:rPr>
              <w:t xml:space="preserve"> Zakon o koncesijama (NN 69/17</w:t>
            </w:r>
            <w:r>
              <w:rPr>
                <w:rFonts w:ascii="Times New Roman" w:hAnsi="Times New Roman" w:cs="Times New Roman"/>
              </w:rPr>
              <w:t>, 107/20</w:t>
            </w:r>
            <w:r w:rsidRPr="00195515">
              <w:rPr>
                <w:rFonts w:ascii="Times New Roman" w:hAnsi="Times New Roman" w:cs="Times New Roman"/>
              </w:rPr>
              <w:t>),</w:t>
            </w:r>
            <w:r>
              <w:t xml:space="preserve"> </w:t>
            </w:r>
            <w:r w:rsidRPr="006E1C22">
              <w:rPr>
                <w:rFonts w:ascii="Times New Roman" w:eastAsia="Calibri" w:hAnsi="Times New Roman" w:cs="Times New Roman"/>
              </w:rPr>
              <w:lastRenderedPageBreak/>
              <w:t>Zakon o zaštiti životinja</w:t>
            </w:r>
            <w:r>
              <w:rPr>
                <w:rFonts w:ascii="Times New Roman" w:eastAsia="Calibri" w:hAnsi="Times New Roman" w:cs="Times New Roman"/>
              </w:rPr>
              <w:t xml:space="preserve"> (102/17, 32/19), </w:t>
            </w:r>
            <w:r w:rsidRPr="00582F52">
              <w:rPr>
                <w:rFonts w:ascii="Times New Roman" w:eastAsia="Calibri" w:hAnsi="Times New Roman" w:cs="Times New Roman"/>
              </w:rPr>
              <w:t>Zakon o zaštiti pučanstva od zaraznih bolesti (NN 79/07</w:t>
            </w:r>
            <w:r>
              <w:rPr>
                <w:rFonts w:ascii="Times New Roman" w:eastAsia="Calibri" w:hAnsi="Times New Roman" w:cs="Times New Roman"/>
              </w:rPr>
              <w:t xml:space="preserve">, </w:t>
            </w:r>
            <w:r w:rsidRPr="00582F52">
              <w:rPr>
                <w:rFonts w:ascii="Times New Roman" w:eastAsia="Calibri" w:hAnsi="Times New Roman" w:cs="Times New Roman"/>
              </w:rPr>
              <w:t>113/08,</w:t>
            </w:r>
            <w:r>
              <w:rPr>
                <w:rFonts w:ascii="Times New Roman" w:eastAsia="Calibri" w:hAnsi="Times New Roman" w:cs="Times New Roman"/>
              </w:rPr>
              <w:t xml:space="preserve"> </w:t>
            </w:r>
            <w:r w:rsidRPr="00582F52">
              <w:rPr>
                <w:rFonts w:ascii="Times New Roman" w:eastAsia="Calibri" w:hAnsi="Times New Roman" w:cs="Times New Roman"/>
              </w:rPr>
              <w:t>43/09</w:t>
            </w:r>
            <w:r>
              <w:rPr>
                <w:rFonts w:ascii="Times New Roman" w:eastAsia="Calibri" w:hAnsi="Times New Roman" w:cs="Times New Roman"/>
              </w:rPr>
              <w:t xml:space="preserve">, 130/17, </w:t>
            </w:r>
            <w:r w:rsidRPr="003A6FAD">
              <w:rPr>
                <w:rFonts w:ascii="Times New Roman" w:eastAsia="Calibri" w:hAnsi="Times New Roman" w:cs="Times New Roman"/>
              </w:rPr>
              <w:t>114/18</w:t>
            </w:r>
            <w:r>
              <w:rPr>
                <w:rFonts w:ascii="Times New Roman" w:eastAsia="Calibri" w:hAnsi="Times New Roman" w:cs="Times New Roman"/>
              </w:rPr>
              <w:t xml:space="preserve">, 47/20, </w:t>
            </w:r>
            <w:r w:rsidRPr="002E2EE2">
              <w:rPr>
                <w:rFonts w:ascii="Times New Roman" w:eastAsia="Calibri" w:hAnsi="Times New Roman" w:cs="Times New Roman"/>
              </w:rPr>
              <w:t>134/20</w:t>
            </w:r>
            <w:r>
              <w:rPr>
                <w:rFonts w:ascii="Times New Roman" w:eastAsia="Calibri" w:hAnsi="Times New Roman" w:cs="Times New Roman"/>
              </w:rPr>
              <w:t>, 143/21</w:t>
            </w:r>
            <w:r w:rsidRPr="00582F52">
              <w:rPr>
                <w:rFonts w:ascii="Times New Roman" w:eastAsia="Calibri" w:hAnsi="Times New Roman" w:cs="Times New Roman"/>
              </w:rPr>
              <w:t>)</w:t>
            </w:r>
            <w:r>
              <w:rPr>
                <w:rFonts w:ascii="Times New Roman" w:eastAsia="Calibri" w:hAnsi="Times New Roman" w:cs="Times New Roman"/>
              </w:rPr>
              <w:t xml:space="preserve">, </w:t>
            </w:r>
            <w:r w:rsidRPr="00582F52">
              <w:rPr>
                <w:rFonts w:ascii="Times New Roman" w:eastAsia="Calibri" w:hAnsi="Times New Roman" w:cs="Times New Roman"/>
              </w:rPr>
              <w:t xml:space="preserve">Zakon o </w:t>
            </w:r>
            <w:proofErr w:type="spellStart"/>
            <w:r w:rsidRPr="00582F52">
              <w:rPr>
                <w:rFonts w:ascii="Times New Roman" w:eastAsia="Calibri" w:hAnsi="Times New Roman" w:cs="Times New Roman"/>
              </w:rPr>
              <w:t>pogrebničkoj</w:t>
            </w:r>
            <w:proofErr w:type="spellEnd"/>
            <w:r w:rsidRPr="00582F52">
              <w:rPr>
                <w:rFonts w:ascii="Times New Roman" w:eastAsia="Calibri" w:hAnsi="Times New Roman" w:cs="Times New Roman"/>
              </w:rPr>
              <w:t xml:space="preserve"> djelatnosti </w:t>
            </w:r>
            <w:r>
              <w:rPr>
                <w:rFonts w:ascii="Times New Roman" w:eastAsia="Calibri" w:hAnsi="Times New Roman" w:cs="Times New Roman"/>
              </w:rPr>
              <w:t xml:space="preserve">(NN </w:t>
            </w:r>
            <w:r w:rsidRPr="003A6FAD">
              <w:rPr>
                <w:rFonts w:ascii="Times New Roman" w:eastAsia="Calibri" w:hAnsi="Times New Roman" w:cs="Times New Roman"/>
              </w:rPr>
              <w:t>36/15, 98/19</w:t>
            </w:r>
            <w:r>
              <w:rPr>
                <w:rFonts w:ascii="Times New Roman" w:eastAsia="Calibri" w:hAnsi="Times New Roman" w:cs="Times New Roman"/>
              </w:rPr>
              <w:t xml:space="preserve">), Zakon o vodama (NN 66/19, 84/21, 47/23), </w:t>
            </w:r>
            <w:r w:rsidRPr="009A1DCC">
              <w:rPr>
                <w:rFonts w:ascii="Times New Roman" w:eastAsia="Calibri" w:hAnsi="Times New Roman" w:cs="Times New Roman"/>
              </w:rPr>
              <w:t xml:space="preserve">Zakon o državnoj izmjeri i katastru nekretnina (NN </w:t>
            </w:r>
            <w:r>
              <w:rPr>
                <w:rFonts w:ascii="Times New Roman" w:eastAsia="Calibri" w:hAnsi="Times New Roman" w:cs="Times New Roman"/>
              </w:rPr>
              <w:t>112/18, 39/22</w:t>
            </w:r>
            <w:r w:rsidRPr="009A1DCC">
              <w:rPr>
                <w:rFonts w:ascii="Times New Roman" w:eastAsia="Calibri" w:hAnsi="Times New Roman" w:cs="Times New Roman"/>
              </w:rPr>
              <w:t>)</w:t>
            </w:r>
            <w:r>
              <w:rPr>
                <w:rFonts w:ascii="Times New Roman" w:eastAsia="Calibri" w:hAnsi="Times New Roman" w:cs="Times New Roman"/>
              </w:rPr>
              <w:t xml:space="preserve">, </w:t>
            </w:r>
            <w:r w:rsidRPr="00EA6EC4">
              <w:rPr>
                <w:rFonts w:ascii="Times New Roman" w:eastAsia="Calibri" w:hAnsi="Times New Roman" w:cs="Times New Roman"/>
              </w:rPr>
              <w:t>Zakon o javnoj nabavi (NN 120/16</w:t>
            </w:r>
            <w:r>
              <w:rPr>
                <w:rFonts w:ascii="Times New Roman" w:eastAsia="Calibri" w:hAnsi="Times New Roman" w:cs="Times New Roman"/>
              </w:rPr>
              <w:t>, 114/22</w:t>
            </w:r>
            <w:r w:rsidRPr="00EA6EC4">
              <w:rPr>
                <w:rFonts w:ascii="Times New Roman" w:eastAsia="Calibri" w:hAnsi="Times New Roman" w:cs="Times New Roman"/>
              </w:rPr>
              <w:t xml:space="preserve">), </w:t>
            </w:r>
            <w:r w:rsidRPr="007238DE">
              <w:rPr>
                <w:rFonts w:ascii="Times New Roman" w:eastAsia="Calibri" w:hAnsi="Times New Roman" w:cs="Times New Roman"/>
              </w:rPr>
              <w:t xml:space="preserve">Pravilnik o održavanju cesta </w:t>
            </w:r>
            <w:r>
              <w:rPr>
                <w:rFonts w:ascii="Times New Roman" w:eastAsia="Calibri" w:hAnsi="Times New Roman" w:cs="Times New Roman"/>
              </w:rPr>
              <w:t xml:space="preserve">(NN 90/14, 03/21), </w:t>
            </w:r>
            <w:r w:rsidRPr="00EA6EC4">
              <w:rPr>
                <w:rFonts w:ascii="Times New Roman" w:eastAsia="Calibri" w:hAnsi="Times New Roman" w:cs="Times New Roman"/>
              </w:rPr>
              <w:t xml:space="preserve">drugi zakonski i podzakonski akti vezani za prostorno planiranje, komunalno gospodarstvo, zaštitu okoliša, Prostorni plan uređenja Općine, </w:t>
            </w:r>
            <w:r>
              <w:rPr>
                <w:rFonts w:ascii="Times New Roman" w:eastAsia="Calibri" w:hAnsi="Times New Roman" w:cs="Times New Roman"/>
              </w:rPr>
              <w:t>u</w:t>
            </w:r>
            <w:r w:rsidRPr="00EA6EC4">
              <w:rPr>
                <w:rFonts w:ascii="Times New Roman" w:eastAsia="Calibri" w:hAnsi="Times New Roman" w:cs="Times New Roman"/>
              </w:rPr>
              <w:t>rbanistički planovi</w:t>
            </w:r>
            <w:r>
              <w:rPr>
                <w:rFonts w:ascii="Times New Roman" w:eastAsia="Calibri" w:hAnsi="Times New Roman" w:cs="Times New Roman"/>
              </w:rPr>
              <w:t xml:space="preserve"> uređenja</w:t>
            </w:r>
            <w:r w:rsidRPr="00EA6EC4">
              <w:rPr>
                <w:rFonts w:ascii="Times New Roman" w:eastAsia="Calibri" w:hAnsi="Times New Roman" w:cs="Times New Roman"/>
              </w:rPr>
              <w:t>, Statut Općine i drugi akti.</w:t>
            </w:r>
          </w:p>
        </w:tc>
      </w:tr>
    </w:tbl>
    <w:p w14:paraId="3E450461" w14:textId="77777777" w:rsidR="00A720BD" w:rsidRDefault="00A720BD" w:rsidP="00A720BD">
      <w:pPr>
        <w:spacing w:line="240" w:lineRule="auto"/>
        <w:rPr>
          <w:rFonts w:ascii="Times New Roman" w:eastAsia="Calibri" w:hAnsi="Times New Roman" w:cs="Times New Roman"/>
        </w:rPr>
      </w:pPr>
    </w:p>
    <w:p w14:paraId="78C5C444" w14:textId="77777777" w:rsidR="00A720BD" w:rsidRDefault="00A720BD" w:rsidP="00A720BD">
      <w:pPr>
        <w:spacing w:after="0" w:line="240" w:lineRule="auto"/>
        <w:ind w:firstLine="708"/>
        <w:jc w:val="both"/>
        <w:rPr>
          <w:rFonts w:ascii="Times New Roman" w:eastAsia="Calibri" w:hAnsi="Times New Roman" w:cs="Times New Roman"/>
        </w:rPr>
      </w:pPr>
    </w:p>
    <w:p w14:paraId="56076C66" w14:textId="77777777" w:rsidR="00A720BD" w:rsidRPr="007D655E" w:rsidRDefault="00A720BD" w:rsidP="00A720BD">
      <w:pPr>
        <w:spacing w:after="0" w:line="240" w:lineRule="auto"/>
        <w:ind w:firstLine="708"/>
        <w:jc w:val="both"/>
        <w:rPr>
          <w:rFonts w:ascii="Times New Roman" w:eastAsia="Calibri" w:hAnsi="Times New Roman" w:cs="Times New Roman"/>
        </w:rPr>
      </w:pPr>
      <w:r w:rsidRPr="00DF186B">
        <w:rPr>
          <w:rFonts w:ascii="Times New Roman" w:eastAsia="Calibri" w:hAnsi="Times New Roman" w:cs="Times New Roman"/>
        </w:rPr>
        <w:t>Navedeni program sastoji se od slijedeć</w:t>
      </w:r>
      <w:r>
        <w:rPr>
          <w:rFonts w:ascii="Times New Roman" w:eastAsia="Calibri" w:hAnsi="Times New Roman" w:cs="Times New Roman"/>
        </w:rPr>
        <w:t xml:space="preserve">ih </w:t>
      </w:r>
      <w:r w:rsidRPr="00DF186B">
        <w:rPr>
          <w:rFonts w:ascii="Times New Roman" w:eastAsia="Calibri" w:hAnsi="Times New Roman" w:cs="Times New Roman"/>
        </w:rPr>
        <w:t>aktivnosti:</w:t>
      </w:r>
    </w:p>
    <w:tbl>
      <w:tblPr>
        <w:tblStyle w:val="Reetkatablice"/>
        <w:tblW w:w="9555" w:type="dxa"/>
        <w:tblLook w:val="04A0" w:firstRow="1" w:lastRow="0" w:firstColumn="1" w:lastColumn="0" w:noHBand="0" w:noVBand="1"/>
      </w:tblPr>
      <w:tblGrid>
        <w:gridCol w:w="1036"/>
        <w:gridCol w:w="3176"/>
        <w:gridCol w:w="1781"/>
        <w:gridCol w:w="1781"/>
        <w:gridCol w:w="1781"/>
      </w:tblGrid>
      <w:tr w:rsidR="00A720BD" w:rsidRPr="007D655E" w14:paraId="442A55A9" w14:textId="77777777" w:rsidTr="00D46B1E">
        <w:trPr>
          <w:trHeight w:val="397"/>
        </w:trPr>
        <w:tc>
          <w:tcPr>
            <w:tcW w:w="1036" w:type="dxa"/>
          </w:tcPr>
          <w:p w14:paraId="75D65D18" w14:textId="77777777" w:rsidR="00A720BD" w:rsidRPr="00E01E2B" w:rsidRDefault="00A720BD" w:rsidP="00D46B1E">
            <w:pPr>
              <w:spacing w:line="240" w:lineRule="auto"/>
              <w:jc w:val="center"/>
              <w:rPr>
                <w:rFonts w:ascii="Times New Roman" w:eastAsia="Calibri" w:hAnsi="Times New Roman" w:cs="Times New Roman"/>
                <w:b/>
              </w:rPr>
            </w:pPr>
          </w:p>
        </w:tc>
        <w:tc>
          <w:tcPr>
            <w:tcW w:w="3176" w:type="dxa"/>
            <w:vAlign w:val="center"/>
          </w:tcPr>
          <w:p w14:paraId="3BBE4BF8"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Aktivnost</w:t>
            </w:r>
          </w:p>
        </w:tc>
        <w:tc>
          <w:tcPr>
            <w:tcW w:w="1781" w:type="dxa"/>
            <w:vAlign w:val="center"/>
          </w:tcPr>
          <w:p w14:paraId="0E753274"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24</w:t>
            </w:r>
            <w:r w:rsidRPr="00E01E2B">
              <w:rPr>
                <w:rFonts w:ascii="Times New Roman" w:eastAsia="Calibri" w:hAnsi="Times New Roman" w:cs="Times New Roman"/>
                <w:b/>
              </w:rPr>
              <w:t>.</w:t>
            </w:r>
          </w:p>
        </w:tc>
        <w:tc>
          <w:tcPr>
            <w:tcW w:w="1781" w:type="dxa"/>
            <w:vAlign w:val="center"/>
          </w:tcPr>
          <w:p w14:paraId="411D38F3"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25</w:t>
            </w:r>
            <w:r w:rsidRPr="00E01E2B">
              <w:rPr>
                <w:rFonts w:ascii="Times New Roman" w:eastAsia="Calibri" w:hAnsi="Times New Roman" w:cs="Times New Roman"/>
                <w:b/>
              </w:rPr>
              <w:t>.</w:t>
            </w:r>
          </w:p>
        </w:tc>
        <w:tc>
          <w:tcPr>
            <w:tcW w:w="1781" w:type="dxa"/>
            <w:vAlign w:val="center"/>
          </w:tcPr>
          <w:p w14:paraId="191E8D95"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202</w:t>
            </w:r>
            <w:r>
              <w:rPr>
                <w:rFonts w:ascii="Times New Roman" w:eastAsia="Calibri" w:hAnsi="Times New Roman" w:cs="Times New Roman"/>
                <w:b/>
              </w:rPr>
              <w:t>6</w:t>
            </w:r>
            <w:r w:rsidRPr="00E01E2B">
              <w:rPr>
                <w:rFonts w:ascii="Times New Roman" w:eastAsia="Calibri" w:hAnsi="Times New Roman" w:cs="Times New Roman"/>
                <w:b/>
              </w:rPr>
              <w:t>.</w:t>
            </w:r>
          </w:p>
        </w:tc>
      </w:tr>
      <w:tr w:rsidR="00A720BD" w:rsidRPr="007D655E" w14:paraId="56BF32DC" w14:textId="77777777" w:rsidTr="00D46B1E">
        <w:trPr>
          <w:trHeight w:val="397"/>
        </w:trPr>
        <w:tc>
          <w:tcPr>
            <w:tcW w:w="1036" w:type="dxa"/>
            <w:vAlign w:val="center"/>
          </w:tcPr>
          <w:p w14:paraId="272507A4"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A151101</w:t>
            </w:r>
          </w:p>
        </w:tc>
        <w:tc>
          <w:tcPr>
            <w:tcW w:w="3176" w:type="dxa"/>
            <w:vAlign w:val="center"/>
          </w:tcPr>
          <w:p w14:paraId="52A2F0D9" w14:textId="77777777" w:rsidR="00A720BD" w:rsidRPr="00E01E2B" w:rsidRDefault="00A720BD" w:rsidP="00D46B1E">
            <w:pPr>
              <w:spacing w:line="240" w:lineRule="auto"/>
              <w:jc w:val="both"/>
              <w:rPr>
                <w:rFonts w:ascii="Times New Roman" w:eastAsia="Calibri" w:hAnsi="Times New Roman" w:cs="Times New Roman"/>
              </w:rPr>
            </w:pPr>
            <w:r w:rsidRPr="005A16C5">
              <w:rPr>
                <w:rFonts w:ascii="Times New Roman" w:eastAsia="Calibri" w:hAnsi="Times New Roman" w:cs="Times New Roman"/>
              </w:rPr>
              <w:t>Održavanje nerazvrstanih cesta</w:t>
            </w:r>
          </w:p>
        </w:tc>
        <w:tc>
          <w:tcPr>
            <w:tcW w:w="1781" w:type="dxa"/>
            <w:vAlign w:val="center"/>
          </w:tcPr>
          <w:p w14:paraId="4FFE9F9B" w14:textId="77777777" w:rsidR="00A720BD" w:rsidRPr="00E01E2B" w:rsidRDefault="00A720BD" w:rsidP="00D46B1E">
            <w:pPr>
              <w:spacing w:line="240" w:lineRule="auto"/>
              <w:jc w:val="right"/>
              <w:rPr>
                <w:rFonts w:ascii="Times New Roman" w:eastAsia="Calibri" w:hAnsi="Times New Roman" w:cs="Times New Roman"/>
              </w:rPr>
            </w:pPr>
            <w:r w:rsidRPr="002F4366">
              <w:rPr>
                <w:rFonts w:ascii="Times New Roman" w:eastAsia="Calibri" w:hAnsi="Times New Roman" w:cs="Times New Roman"/>
              </w:rPr>
              <w:t xml:space="preserve">452.660 </w:t>
            </w:r>
            <w:r>
              <w:rPr>
                <w:rFonts w:ascii="Times New Roman" w:eastAsia="Calibri" w:hAnsi="Times New Roman" w:cs="Times New Roman"/>
              </w:rPr>
              <w:t>€</w:t>
            </w:r>
          </w:p>
        </w:tc>
        <w:tc>
          <w:tcPr>
            <w:tcW w:w="1781" w:type="dxa"/>
            <w:vAlign w:val="center"/>
          </w:tcPr>
          <w:p w14:paraId="763DD0ED" w14:textId="77777777" w:rsidR="00A720BD" w:rsidRPr="00E01E2B" w:rsidRDefault="00A720BD" w:rsidP="00D46B1E">
            <w:pPr>
              <w:spacing w:line="240" w:lineRule="auto"/>
              <w:jc w:val="right"/>
              <w:rPr>
                <w:rFonts w:ascii="Times New Roman" w:eastAsia="Calibri" w:hAnsi="Times New Roman" w:cs="Times New Roman"/>
              </w:rPr>
            </w:pPr>
            <w:r w:rsidRPr="002F4366">
              <w:rPr>
                <w:rFonts w:ascii="Times New Roman" w:eastAsia="Calibri" w:hAnsi="Times New Roman" w:cs="Times New Roman"/>
              </w:rPr>
              <w:t xml:space="preserve">452.660 </w:t>
            </w:r>
            <w:r>
              <w:rPr>
                <w:rFonts w:ascii="Times New Roman" w:eastAsia="Calibri" w:hAnsi="Times New Roman" w:cs="Times New Roman"/>
              </w:rPr>
              <w:t>€</w:t>
            </w:r>
          </w:p>
        </w:tc>
        <w:tc>
          <w:tcPr>
            <w:tcW w:w="1781" w:type="dxa"/>
            <w:vAlign w:val="center"/>
          </w:tcPr>
          <w:p w14:paraId="3C850936" w14:textId="77777777" w:rsidR="00A720BD" w:rsidRPr="00E01E2B" w:rsidRDefault="00A720BD" w:rsidP="00D46B1E">
            <w:pPr>
              <w:spacing w:line="240" w:lineRule="auto"/>
              <w:jc w:val="right"/>
              <w:rPr>
                <w:rFonts w:ascii="Times New Roman" w:eastAsia="Calibri" w:hAnsi="Times New Roman" w:cs="Times New Roman"/>
              </w:rPr>
            </w:pPr>
            <w:r w:rsidRPr="002F4366">
              <w:rPr>
                <w:rFonts w:ascii="Times New Roman" w:eastAsia="Calibri" w:hAnsi="Times New Roman" w:cs="Times New Roman"/>
              </w:rPr>
              <w:t xml:space="preserve">452.660 </w:t>
            </w:r>
            <w:r>
              <w:rPr>
                <w:rFonts w:ascii="Times New Roman" w:eastAsia="Calibri" w:hAnsi="Times New Roman" w:cs="Times New Roman"/>
              </w:rPr>
              <w:t>€</w:t>
            </w:r>
          </w:p>
        </w:tc>
      </w:tr>
      <w:tr w:rsidR="00A720BD" w:rsidRPr="007D655E" w14:paraId="59B2AA5B" w14:textId="77777777" w:rsidTr="00D46B1E">
        <w:trPr>
          <w:trHeight w:val="397"/>
        </w:trPr>
        <w:tc>
          <w:tcPr>
            <w:tcW w:w="1036" w:type="dxa"/>
            <w:vAlign w:val="center"/>
          </w:tcPr>
          <w:p w14:paraId="000EFE63" w14:textId="77777777" w:rsidR="00A720BD" w:rsidRPr="00E01E2B" w:rsidRDefault="00A720BD" w:rsidP="00D46B1E">
            <w:pPr>
              <w:spacing w:line="240" w:lineRule="auto"/>
              <w:jc w:val="center"/>
              <w:rPr>
                <w:rFonts w:ascii="Times New Roman" w:eastAsia="Calibri" w:hAnsi="Times New Roman" w:cs="Times New Roman"/>
              </w:rPr>
            </w:pPr>
            <w:r w:rsidRPr="005A16C5">
              <w:rPr>
                <w:rFonts w:ascii="Times New Roman" w:eastAsia="Calibri" w:hAnsi="Times New Roman" w:cs="Times New Roman"/>
              </w:rPr>
              <w:t>A151</w:t>
            </w:r>
            <w:r>
              <w:rPr>
                <w:rFonts w:ascii="Times New Roman" w:eastAsia="Calibri" w:hAnsi="Times New Roman" w:cs="Times New Roman"/>
              </w:rPr>
              <w:t>135</w:t>
            </w:r>
          </w:p>
        </w:tc>
        <w:tc>
          <w:tcPr>
            <w:tcW w:w="3176" w:type="dxa"/>
            <w:vAlign w:val="center"/>
          </w:tcPr>
          <w:p w14:paraId="5A41D4FC" w14:textId="77777777" w:rsidR="00A720BD" w:rsidRPr="00E01E2B" w:rsidRDefault="00A720BD" w:rsidP="00D46B1E">
            <w:pPr>
              <w:spacing w:line="240" w:lineRule="auto"/>
              <w:jc w:val="both"/>
              <w:rPr>
                <w:rFonts w:ascii="Times New Roman" w:eastAsia="Calibri" w:hAnsi="Times New Roman" w:cs="Times New Roman"/>
              </w:rPr>
            </w:pPr>
            <w:r w:rsidRPr="005A16C5">
              <w:rPr>
                <w:rFonts w:ascii="Times New Roman" w:eastAsia="Calibri" w:hAnsi="Times New Roman" w:cs="Times New Roman"/>
              </w:rPr>
              <w:t>Održavanje javnih površina</w:t>
            </w:r>
          </w:p>
        </w:tc>
        <w:tc>
          <w:tcPr>
            <w:tcW w:w="1781" w:type="dxa"/>
            <w:vAlign w:val="center"/>
          </w:tcPr>
          <w:p w14:paraId="2A94AA28"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55.000 €</w:t>
            </w:r>
          </w:p>
        </w:tc>
        <w:tc>
          <w:tcPr>
            <w:tcW w:w="1781" w:type="dxa"/>
            <w:vAlign w:val="center"/>
          </w:tcPr>
          <w:p w14:paraId="24508325"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55.000 €</w:t>
            </w:r>
          </w:p>
        </w:tc>
        <w:tc>
          <w:tcPr>
            <w:tcW w:w="1781" w:type="dxa"/>
            <w:vAlign w:val="center"/>
          </w:tcPr>
          <w:p w14:paraId="3FC3E846"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55.000 €</w:t>
            </w:r>
          </w:p>
        </w:tc>
      </w:tr>
      <w:tr w:rsidR="00A720BD" w:rsidRPr="007D655E" w14:paraId="7284BCD7" w14:textId="77777777" w:rsidTr="00D46B1E">
        <w:trPr>
          <w:trHeight w:val="567"/>
        </w:trPr>
        <w:tc>
          <w:tcPr>
            <w:tcW w:w="1036" w:type="dxa"/>
            <w:vAlign w:val="center"/>
          </w:tcPr>
          <w:p w14:paraId="363E5899"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A151136</w:t>
            </w:r>
          </w:p>
        </w:tc>
        <w:tc>
          <w:tcPr>
            <w:tcW w:w="3176" w:type="dxa"/>
            <w:vAlign w:val="center"/>
          </w:tcPr>
          <w:p w14:paraId="10D9C2DF" w14:textId="77777777" w:rsidR="00A720BD" w:rsidRPr="00E01E2B" w:rsidRDefault="00A720BD" w:rsidP="00D46B1E">
            <w:pPr>
              <w:spacing w:line="240" w:lineRule="auto"/>
              <w:jc w:val="both"/>
              <w:rPr>
                <w:rFonts w:ascii="Times New Roman" w:eastAsia="Calibri" w:hAnsi="Times New Roman" w:cs="Times New Roman"/>
              </w:rPr>
            </w:pPr>
            <w:r w:rsidRPr="005A16C5">
              <w:rPr>
                <w:rFonts w:ascii="Times New Roman" w:eastAsia="Calibri" w:hAnsi="Times New Roman" w:cs="Times New Roman"/>
              </w:rPr>
              <w:t>Održavanje građevina javne odvodnje oborinskih voda</w:t>
            </w:r>
          </w:p>
        </w:tc>
        <w:tc>
          <w:tcPr>
            <w:tcW w:w="1781" w:type="dxa"/>
            <w:vAlign w:val="center"/>
          </w:tcPr>
          <w:p w14:paraId="0D159DF6" w14:textId="77777777" w:rsidR="00A720BD" w:rsidRPr="00E01E2B" w:rsidRDefault="00A720BD" w:rsidP="00D46B1E">
            <w:pPr>
              <w:spacing w:line="240" w:lineRule="auto"/>
              <w:jc w:val="right"/>
              <w:rPr>
                <w:rFonts w:ascii="Times New Roman" w:eastAsia="Calibri" w:hAnsi="Times New Roman" w:cs="Times New Roman"/>
              </w:rPr>
            </w:pPr>
            <w:r w:rsidRPr="002F4366">
              <w:rPr>
                <w:rFonts w:ascii="Times New Roman" w:eastAsia="Calibri" w:hAnsi="Times New Roman" w:cs="Times New Roman"/>
              </w:rPr>
              <w:t xml:space="preserve">18.600 </w:t>
            </w:r>
            <w:r>
              <w:rPr>
                <w:rFonts w:ascii="Times New Roman" w:eastAsia="Calibri" w:hAnsi="Times New Roman" w:cs="Times New Roman"/>
              </w:rPr>
              <w:t>€</w:t>
            </w:r>
          </w:p>
        </w:tc>
        <w:tc>
          <w:tcPr>
            <w:tcW w:w="1781" w:type="dxa"/>
            <w:vAlign w:val="center"/>
          </w:tcPr>
          <w:p w14:paraId="11599BA5" w14:textId="77777777" w:rsidR="00A720BD" w:rsidRPr="00E01E2B" w:rsidRDefault="00A720BD" w:rsidP="00D46B1E">
            <w:pPr>
              <w:spacing w:line="240" w:lineRule="auto"/>
              <w:jc w:val="right"/>
              <w:rPr>
                <w:rFonts w:ascii="Times New Roman" w:eastAsia="Calibri" w:hAnsi="Times New Roman" w:cs="Times New Roman"/>
              </w:rPr>
            </w:pPr>
            <w:r w:rsidRPr="002F4366">
              <w:rPr>
                <w:rFonts w:ascii="Times New Roman" w:eastAsia="Calibri" w:hAnsi="Times New Roman" w:cs="Times New Roman"/>
              </w:rPr>
              <w:t xml:space="preserve">18.600 </w:t>
            </w:r>
            <w:r>
              <w:rPr>
                <w:rFonts w:ascii="Times New Roman" w:eastAsia="Calibri" w:hAnsi="Times New Roman" w:cs="Times New Roman"/>
              </w:rPr>
              <w:t>€</w:t>
            </w:r>
          </w:p>
        </w:tc>
        <w:tc>
          <w:tcPr>
            <w:tcW w:w="1781" w:type="dxa"/>
            <w:vAlign w:val="center"/>
          </w:tcPr>
          <w:p w14:paraId="35B4C20A" w14:textId="77777777" w:rsidR="00A720BD" w:rsidRPr="00E01E2B" w:rsidRDefault="00A720BD" w:rsidP="00D46B1E">
            <w:pPr>
              <w:spacing w:line="240" w:lineRule="auto"/>
              <w:jc w:val="right"/>
              <w:rPr>
                <w:rFonts w:ascii="Times New Roman" w:eastAsia="Calibri" w:hAnsi="Times New Roman" w:cs="Times New Roman"/>
              </w:rPr>
            </w:pPr>
            <w:r w:rsidRPr="002F4366">
              <w:rPr>
                <w:rFonts w:ascii="Times New Roman" w:eastAsia="Calibri" w:hAnsi="Times New Roman" w:cs="Times New Roman"/>
              </w:rPr>
              <w:t xml:space="preserve">18.600 </w:t>
            </w:r>
            <w:r>
              <w:rPr>
                <w:rFonts w:ascii="Times New Roman" w:eastAsia="Calibri" w:hAnsi="Times New Roman" w:cs="Times New Roman"/>
              </w:rPr>
              <w:t>€</w:t>
            </w:r>
          </w:p>
        </w:tc>
      </w:tr>
      <w:tr w:rsidR="00A720BD" w:rsidRPr="007D655E" w14:paraId="5E033049" w14:textId="77777777" w:rsidTr="00D46B1E">
        <w:trPr>
          <w:trHeight w:val="567"/>
        </w:trPr>
        <w:tc>
          <w:tcPr>
            <w:tcW w:w="1036" w:type="dxa"/>
            <w:vAlign w:val="center"/>
          </w:tcPr>
          <w:p w14:paraId="694D81AF"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A151128</w:t>
            </w:r>
          </w:p>
        </w:tc>
        <w:tc>
          <w:tcPr>
            <w:tcW w:w="3176" w:type="dxa"/>
            <w:vAlign w:val="center"/>
          </w:tcPr>
          <w:p w14:paraId="5D7500E5" w14:textId="77777777" w:rsidR="00A720BD" w:rsidRPr="00E01E2B" w:rsidRDefault="00A720BD" w:rsidP="00D46B1E">
            <w:pPr>
              <w:spacing w:line="240" w:lineRule="auto"/>
              <w:jc w:val="both"/>
              <w:rPr>
                <w:rFonts w:ascii="Times New Roman" w:eastAsia="Calibri" w:hAnsi="Times New Roman" w:cs="Times New Roman"/>
                <w:sz w:val="24"/>
                <w:szCs w:val="24"/>
              </w:rPr>
            </w:pPr>
            <w:r w:rsidRPr="005A16C5">
              <w:rPr>
                <w:rFonts w:ascii="Times New Roman" w:eastAsia="Calibri" w:hAnsi="Times New Roman" w:cs="Times New Roman"/>
                <w:szCs w:val="24"/>
              </w:rPr>
              <w:t>Održavanje javnih zelenih površina</w:t>
            </w:r>
          </w:p>
        </w:tc>
        <w:tc>
          <w:tcPr>
            <w:tcW w:w="1781" w:type="dxa"/>
            <w:vAlign w:val="center"/>
          </w:tcPr>
          <w:p w14:paraId="6CB047BA" w14:textId="77777777" w:rsidR="00A720BD" w:rsidRPr="00E01E2B" w:rsidRDefault="00A720BD" w:rsidP="00D46B1E">
            <w:pPr>
              <w:spacing w:line="240" w:lineRule="auto"/>
              <w:jc w:val="right"/>
              <w:rPr>
                <w:rFonts w:ascii="Times New Roman" w:hAnsi="Times New Roman" w:cs="Times New Roman"/>
              </w:rPr>
            </w:pPr>
            <w:r>
              <w:rPr>
                <w:rFonts w:ascii="Times New Roman" w:hAnsi="Times New Roman" w:cs="Times New Roman"/>
              </w:rPr>
              <w:t>380.000 €</w:t>
            </w:r>
          </w:p>
        </w:tc>
        <w:tc>
          <w:tcPr>
            <w:tcW w:w="1781" w:type="dxa"/>
            <w:vAlign w:val="center"/>
          </w:tcPr>
          <w:p w14:paraId="41BC920C" w14:textId="77777777" w:rsidR="00A720BD" w:rsidRPr="00E01E2B" w:rsidRDefault="00A720BD" w:rsidP="00D46B1E">
            <w:pPr>
              <w:spacing w:line="240" w:lineRule="auto"/>
              <w:jc w:val="right"/>
              <w:rPr>
                <w:rFonts w:ascii="Times New Roman" w:hAnsi="Times New Roman" w:cs="Times New Roman"/>
              </w:rPr>
            </w:pPr>
            <w:r>
              <w:rPr>
                <w:rFonts w:ascii="Times New Roman" w:hAnsi="Times New Roman" w:cs="Times New Roman"/>
              </w:rPr>
              <w:t>380.000 €</w:t>
            </w:r>
          </w:p>
        </w:tc>
        <w:tc>
          <w:tcPr>
            <w:tcW w:w="1781" w:type="dxa"/>
            <w:vAlign w:val="center"/>
          </w:tcPr>
          <w:p w14:paraId="7A3BAA5A" w14:textId="77777777" w:rsidR="00A720BD" w:rsidRPr="00E01E2B" w:rsidRDefault="00A720BD" w:rsidP="00D46B1E">
            <w:pPr>
              <w:spacing w:line="240" w:lineRule="auto"/>
              <w:jc w:val="right"/>
              <w:rPr>
                <w:rFonts w:ascii="Times New Roman" w:hAnsi="Times New Roman" w:cs="Times New Roman"/>
              </w:rPr>
            </w:pPr>
            <w:r>
              <w:rPr>
                <w:rFonts w:ascii="Times New Roman" w:hAnsi="Times New Roman" w:cs="Times New Roman"/>
              </w:rPr>
              <w:t>380.000 €</w:t>
            </w:r>
          </w:p>
        </w:tc>
      </w:tr>
      <w:tr w:rsidR="00A720BD" w:rsidRPr="007D655E" w14:paraId="2035187C" w14:textId="77777777" w:rsidTr="00D46B1E">
        <w:trPr>
          <w:trHeight w:val="567"/>
        </w:trPr>
        <w:tc>
          <w:tcPr>
            <w:tcW w:w="1036" w:type="dxa"/>
            <w:vAlign w:val="center"/>
          </w:tcPr>
          <w:p w14:paraId="3B604872"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A151126</w:t>
            </w:r>
          </w:p>
        </w:tc>
        <w:tc>
          <w:tcPr>
            <w:tcW w:w="3176" w:type="dxa"/>
            <w:vAlign w:val="center"/>
          </w:tcPr>
          <w:p w14:paraId="77C814C7" w14:textId="77777777" w:rsidR="00A720BD" w:rsidRPr="00E01E2B" w:rsidRDefault="00A720BD" w:rsidP="00D46B1E">
            <w:pPr>
              <w:spacing w:line="240" w:lineRule="auto"/>
              <w:jc w:val="both"/>
              <w:rPr>
                <w:rFonts w:ascii="Times New Roman" w:eastAsia="Calibri" w:hAnsi="Times New Roman" w:cs="Times New Roman"/>
                <w:szCs w:val="24"/>
              </w:rPr>
            </w:pPr>
            <w:r w:rsidRPr="005A16C5">
              <w:rPr>
                <w:rFonts w:ascii="Times New Roman" w:eastAsia="Calibri" w:hAnsi="Times New Roman" w:cs="Times New Roman"/>
                <w:szCs w:val="24"/>
              </w:rPr>
              <w:t>Popravci i održavanja autobusnih stanica</w:t>
            </w:r>
          </w:p>
        </w:tc>
        <w:tc>
          <w:tcPr>
            <w:tcW w:w="1781" w:type="dxa"/>
            <w:vAlign w:val="center"/>
          </w:tcPr>
          <w:p w14:paraId="51D20E8D"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9.300 €</w:t>
            </w:r>
          </w:p>
        </w:tc>
        <w:tc>
          <w:tcPr>
            <w:tcW w:w="1781" w:type="dxa"/>
            <w:vAlign w:val="center"/>
          </w:tcPr>
          <w:p w14:paraId="02852599"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9.300 €</w:t>
            </w:r>
          </w:p>
        </w:tc>
        <w:tc>
          <w:tcPr>
            <w:tcW w:w="1781" w:type="dxa"/>
            <w:vAlign w:val="center"/>
          </w:tcPr>
          <w:p w14:paraId="4900010D"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9.300 €</w:t>
            </w:r>
          </w:p>
        </w:tc>
      </w:tr>
      <w:tr w:rsidR="00A720BD" w:rsidRPr="007D655E" w14:paraId="7D069A42" w14:textId="77777777" w:rsidTr="00D46B1E">
        <w:trPr>
          <w:trHeight w:val="567"/>
        </w:trPr>
        <w:tc>
          <w:tcPr>
            <w:tcW w:w="1036" w:type="dxa"/>
            <w:vAlign w:val="center"/>
          </w:tcPr>
          <w:p w14:paraId="2FF8FF7A"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A151112</w:t>
            </w:r>
          </w:p>
        </w:tc>
        <w:tc>
          <w:tcPr>
            <w:tcW w:w="3176" w:type="dxa"/>
            <w:vAlign w:val="center"/>
          </w:tcPr>
          <w:p w14:paraId="7E6DA829" w14:textId="77777777" w:rsidR="00A720BD" w:rsidRPr="005A16C5" w:rsidRDefault="00A720BD" w:rsidP="00D46B1E">
            <w:pPr>
              <w:spacing w:line="240" w:lineRule="auto"/>
              <w:jc w:val="both"/>
              <w:rPr>
                <w:rFonts w:ascii="Times New Roman" w:eastAsia="Calibri" w:hAnsi="Times New Roman" w:cs="Times New Roman"/>
                <w:szCs w:val="24"/>
              </w:rPr>
            </w:pPr>
            <w:r w:rsidRPr="005A16C5">
              <w:rPr>
                <w:rFonts w:ascii="Times New Roman" w:eastAsia="Calibri" w:hAnsi="Times New Roman" w:cs="Times New Roman"/>
                <w:szCs w:val="24"/>
              </w:rPr>
              <w:t>Čišćenje autobusnih stanica</w:t>
            </w:r>
          </w:p>
        </w:tc>
        <w:tc>
          <w:tcPr>
            <w:tcW w:w="1781" w:type="dxa"/>
            <w:vAlign w:val="center"/>
          </w:tcPr>
          <w:p w14:paraId="4FD9199D" w14:textId="77777777" w:rsidR="00A720BD" w:rsidRDefault="00A720BD" w:rsidP="00D46B1E">
            <w:pPr>
              <w:spacing w:line="240" w:lineRule="auto"/>
              <w:jc w:val="right"/>
              <w:rPr>
                <w:rFonts w:ascii="Times New Roman" w:eastAsia="Calibri" w:hAnsi="Times New Roman" w:cs="Times New Roman"/>
              </w:rPr>
            </w:pPr>
            <w:r w:rsidRPr="002F4366">
              <w:rPr>
                <w:rFonts w:ascii="Times New Roman" w:eastAsia="Calibri" w:hAnsi="Times New Roman" w:cs="Times New Roman"/>
              </w:rPr>
              <w:t xml:space="preserve">16.000 </w:t>
            </w:r>
            <w:r>
              <w:rPr>
                <w:rFonts w:ascii="Times New Roman" w:eastAsia="Calibri" w:hAnsi="Times New Roman" w:cs="Times New Roman"/>
              </w:rPr>
              <w:t>€</w:t>
            </w:r>
          </w:p>
        </w:tc>
        <w:tc>
          <w:tcPr>
            <w:tcW w:w="1781" w:type="dxa"/>
            <w:vAlign w:val="center"/>
          </w:tcPr>
          <w:p w14:paraId="56B88B74"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16.000 €</w:t>
            </w:r>
          </w:p>
        </w:tc>
        <w:tc>
          <w:tcPr>
            <w:tcW w:w="1781" w:type="dxa"/>
            <w:vAlign w:val="center"/>
          </w:tcPr>
          <w:p w14:paraId="00CABECE"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16.000 €</w:t>
            </w:r>
          </w:p>
        </w:tc>
      </w:tr>
      <w:tr w:rsidR="00A720BD" w:rsidRPr="007D655E" w14:paraId="03BB442D" w14:textId="77777777" w:rsidTr="00D46B1E">
        <w:trPr>
          <w:trHeight w:val="567"/>
        </w:trPr>
        <w:tc>
          <w:tcPr>
            <w:tcW w:w="1036" w:type="dxa"/>
            <w:vAlign w:val="center"/>
          </w:tcPr>
          <w:p w14:paraId="0158C361"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A151137</w:t>
            </w:r>
          </w:p>
        </w:tc>
        <w:tc>
          <w:tcPr>
            <w:tcW w:w="3176" w:type="dxa"/>
            <w:vAlign w:val="center"/>
          </w:tcPr>
          <w:p w14:paraId="454C0062" w14:textId="77777777" w:rsidR="00A720BD" w:rsidRPr="005A16C5" w:rsidRDefault="00A720BD" w:rsidP="00D46B1E">
            <w:pPr>
              <w:spacing w:line="240" w:lineRule="auto"/>
              <w:jc w:val="both"/>
              <w:rPr>
                <w:rFonts w:ascii="Times New Roman" w:eastAsia="Calibri" w:hAnsi="Times New Roman" w:cs="Times New Roman"/>
                <w:szCs w:val="24"/>
              </w:rPr>
            </w:pPr>
            <w:r w:rsidRPr="005A16C5">
              <w:rPr>
                <w:rFonts w:ascii="Times New Roman" w:eastAsia="Calibri" w:hAnsi="Times New Roman" w:cs="Times New Roman"/>
                <w:szCs w:val="24"/>
              </w:rPr>
              <w:t>Usluge održavanja, popravaka i čišćenja spomenika</w:t>
            </w:r>
          </w:p>
        </w:tc>
        <w:tc>
          <w:tcPr>
            <w:tcW w:w="1781" w:type="dxa"/>
            <w:vAlign w:val="center"/>
          </w:tcPr>
          <w:p w14:paraId="0FB78686" w14:textId="77777777" w:rsidR="00A720BD" w:rsidRDefault="00A720BD" w:rsidP="00D46B1E">
            <w:pPr>
              <w:spacing w:line="240" w:lineRule="auto"/>
              <w:jc w:val="right"/>
              <w:rPr>
                <w:rFonts w:ascii="Times New Roman" w:eastAsia="Calibri" w:hAnsi="Times New Roman" w:cs="Times New Roman"/>
              </w:rPr>
            </w:pPr>
            <w:r w:rsidRPr="002F4366">
              <w:rPr>
                <w:rFonts w:ascii="Times New Roman" w:eastAsia="Calibri" w:hAnsi="Times New Roman" w:cs="Times New Roman"/>
              </w:rPr>
              <w:t xml:space="preserve">7.000 </w:t>
            </w:r>
            <w:r>
              <w:rPr>
                <w:rFonts w:ascii="Times New Roman" w:eastAsia="Calibri" w:hAnsi="Times New Roman" w:cs="Times New Roman"/>
              </w:rPr>
              <w:t>€</w:t>
            </w:r>
          </w:p>
        </w:tc>
        <w:tc>
          <w:tcPr>
            <w:tcW w:w="1781" w:type="dxa"/>
            <w:vAlign w:val="center"/>
          </w:tcPr>
          <w:p w14:paraId="0EB0763C" w14:textId="77777777" w:rsidR="00A720BD" w:rsidRDefault="00A720BD" w:rsidP="00D46B1E">
            <w:pPr>
              <w:spacing w:line="240" w:lineRule="auto"/>
              <w:jc w:val="right"/>
              <w:rPr>
                <w:rFonts w:ascii="Times New Roman" w:eastAsia="Calibri" w:hAnsi="Times New Roman" w:cs="Times New Roman"/>
              </w:rPr>
            </w:pPr>
            <w:r w:rsidRPr="002F4366">
              <w:rPr>
                <w:rFonts w:ascii="Times New Roman" w:eastAsia="Calibri" w:hAnsi="Times New Roman" w:cs="Times New Roman"/>
              </w:rPr>
              <w:t>7.00</w:t>
            </w:r>
            <w:r>
              <w:rPr>
                <w:rFonts w:ascii="Times New Roman" w:eastAsia="Calibri" w:hAnsi="Times New Roman" w:cs="Times New Roman"/>
              </w:rPr>
              <w:t>0 €</w:t>
            </w:r>
          </w:p>
        </w:tc>
        <w:tc>
          <w:tcPr>
            <w:tcW w:w="1781" w:type="dxa"/>
            <w:vAlign w:val="center"/>
          </w:tcPr>
          <w:p w14:paraId="22B48E13" w14:textId="77777777" w:rsidR="00A720BD" w:rsidRDefault="00A720BD" w:rsidP="00D46B1E">
            <w:pPr>
              <w:spacing w:line="240" w:lineRule="auto"/>
              <w:jc w:val="right"/>
              <w:rPr>
                <w:rFonts w:ascii="Times New Roman" w:eastAsia="Calibri" w:hAnsi="Times New Roman" w:cs="Times New Roman"/>
              </w:rPr>
            </w:pPr>
            <w:r w:rsidRPr="002F4366">
              <w:rPr>
                <w:rFonts w:ascii="Times New Roman" w:eastAsia="Calibri" w:hAnsi="Times New Roman" w:cs="Times New Roman"/>
              </w:rPr>
              <w:t xml:space="preserve">7.000 </w:t>
            </w:r>
            <w:r>
              <w:rPr>
                <w:rFonts w:ascii="Times New Roman" w:eastAsia="Calibri" w:hAnsi="Times New Roman" w:cs="Times New Roman"/>
              </w:rPr>
              <w:t>€</w:t>
            </w:r>
          </w:p>
        </w:tc>
      </w:tr>
      <w:tr w:rsidR="00A720BD" w:rsidRPr="007D655E" w14:paraId="12FBB962" w14:textId="77777777" w:rsidTr="00D46B1E">
        <w:trPr>
          <w:trHeight w:val="567"/>
        </w:trPr>
        <w:tc>
          <w:tcPr>
            <w:tcW w:w="1036" w:type="dxa"/>
            <w:vAlign w:val="center"/>
          </w:tcPr>
          <w:p w14:paraId="42331A96" w14:textId="77777777" w:rsidR="00A720BD" w:rsidRPr="00714D0A" w:rsidRDefault="00A720BD" w:rsidP="00D46B1E">
            <w:pPr>
              <w:spacing w:line="240" w:lineRule="auto"/>
              <w:jc w:val="center"/>
              <w:rPr>
                <w:rFonts w:ascii="Times New Roman" w:eastAsia="Calibri" w:hAnsi="Times New Roman" w:cs="Times New Roman"/>
              </w:rPr>
            </w:pPr>
            <w:r w:rsidRPr="00714D0A">
              <w:rPr>
                <w:rFonts w:ascii="Times New Roman" w:eastAsia="Calibri" w:hAnsi="Times New Roman" w:cs="Times New Roman"/>
              </w:rPr>
              <w:t>A151138</w:t>
            </w:r>
          </w:p>
        </w:tc>
        <w:tc>
          <w:tcPr>
            <w:tcW w:w="3176" w:type="dxa"/>
            <w:vAlign w:val="center"/>
          </w:tcPr>
          <w:p w14:paraId="3D8FB4B9" w14:textId="77777777" w:rsidR="00A720BD" w:rsidRPr="00714D0A" w:rsidRDefault="00A720BD" w:rsidP="00D46B1E">
            <w:pPr>
              <w:spacing w:line="240" w:lineRule="auto"/>
              <w:jc w:val="both"/>
              <w:rPr>
                <w:rFonts w:ascii="Times New Roman" w:eastAsia="Calibri" w:hAnsi="Times New Roman" w:cs="Times New Roman"/>
              </w:rPr>
            </w:pPr>
            <w:r w:rsidRPr="00714D0A">
              <w:rPr>
                <w:rFonts w:ascii="Times New Roman" w:eastAsia="Calibri" w:hAnsi="Times New Roman" w:cs="Times New Roman"/>
              </w:rPr>
              <w:t>Usluge čišćenja javnih WC-a</w:t>
            </w:r>
          </w:p>
        </w:tc>
        <w:tc>
          <w:tcPr>
            <w:tcW w:w="1781" w:type="dxa"/>
            <w:vAlign w:val="center"/>
          </w:tcPr>
          <w:p w14:paraId="4D14FAF1" w14:textId="77777777" w:rsidR="00A720BD" w:rsidRPr="00714D0A" w:rsidRDefault="00A720BD" w:rsidP="00D46B1E">
            <w:pPr>
              <w:spacing w:line="240" w:lineRule="auto"/>
              <w:jc w:val="right"/>
              <w:rPr>
                <w:rFonts w:ascii="Times New Roman" w:eastAsia="Calibri" w:hAnsi="Times New Roman" w:cs="Times New Roman"/>
              </w:rPr>
            </w:pPr>
            <w:r w:rsidRPr="002F4366">
              <w:rPr>
                <w:rFonts w:ascii="Times New Roman" w:eastAsia="Calibri" w:hAnsi="Times New Roman" w:cs="Times New Roman"/>
              </w:rPr>
              <w:t xml:space="preserve">14.000 </w:t>
            </w:r>
            <w:r w:rsidRPr="00714D0A">
              <w:rPr>
                <w:rFonts w:ascii="Times New Roman" w:eastAsia="Calibri" w:hAnsi="Times New Roman" w:cs="Times New Roman"/>
              </w:rPr>
              <w:t>€</w:t>
            </w:r>
          </w:p>
        </w:tc>
        <w:tc>
          <w:tcPr>
            <w:tcW w:w="1781" w:type="dxa"/>
            <w:vAlign w:val="center"/>
          </w:tcPr>
          <w:p w14:paraId="38EBD24F" w14:textId="77777777" w:rsidR="00A720BD" w:rsidRPr="00714D0A" w:rsidRDefault="00A720BD" w:rsidP="00D46B1E">
            <w:pPr>
              <w:spacing w:line="240" w:lineRule="auto"/>
              <w:jc w:val="right"/>
              <w:rPr>
                <w:rFonts w:ascii="Times New Roman" w:eastAsia="Calibri" w:hAnsi="Times New Roman" w:cs="Times New Roman"/>
              </w:rPr>
            </w:pPr>
            <w:r w:rsidRPr="002F4366">
              <w:rPr>
                <w:rFonts w:ascii="Times New Roman" w:eastAsia="Calibri" w:hAnsi="Times New Roman" w:cs="Times New Roman"/>
              </w:rPr>
              <w:t xml:space="preserve">14.000 </w:t>
            </w:r>
            <w:r w:rsidRPr="00714D0A">
              <w:rPr>
                <w:rFonts w:ascii="Times New Roman" w:eastAsia="Calibri" w:hAnsi="Times New Roman" w:cs="Times New Roman"/>
              </w:rPr>
              <w:t>€</w:t>
            </w:r>
          </w:p>
        </w:tc>
        <w:tc>
          <w:tcPr>
            <w:tcW w:w="1781" w:type="dxa"/>
            <w:vAlign w:val="center"/>
          </w:tcPr>
          <w:p w14:paraId="49EFE39C" w14:textId="77777777" w:rsidR="00A720BD" w:rsidRPr="00714D0A" w:rsidRDefault="00A720BD" w:rsidP="00D46B1E">
            <w:pPr>
              <w:spacing w:line="240" w:lineRule="auto"/>
              <w:jc w:val="right"/>
              <w:rPr>
                <w:rFonts w:ascii="Times New Roman" w:eastAsia="Calibri" w:hAnsi="Times New Roman" w:cs="Times New Roman"/>
              </w:rPr>
            </w:pPr>
            <w:r w:rsidRPr="002F4366">
              <w:rPr>
                <w:rFonts w:ascii="Times New Roman" w:eastAsia="Calibri" w:hAnsi="Times New Roman" w:cs="Times New Roman"/>
              </w:rPr>
              <w:t xml:space="preserve">14.000 </w:t>
            </w:r>
            <w:r w:rsidRPr="00714D0A">
              <w:rPr>
                <w:rFonts w:ascii="Times New Roman" w:eastAsia="Calibri" w:hAnsi="Times New Roman" w:cs="Times New Roman"/>
              </w:rPr>
              <w:t>€</w:t>
            </w:r>
          </w:p>
        </w:tc>
      </w:tr>
      <w:tr w:rsidR="00A720BD" w:rsidRPr="007D655E" w14:paraId="1F339E42" w14:textId="77777777" w:rsidTr="00D46B1E">
        <w:trPr>
          <w:trHeight w:val="567"/>
        </w:trPr>
        <w:tc>
          <w:tcPr>
            <w:tcW w:w="1036" w:type="dxa"/>
            <w:vAlign w:val="center"/>
          </w:tcPr>
          <w:p w14:paraId="5E0392AE"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A151139</w:t>
            </w:r>
          </w:p>
        </w:tc>
        <w:tc>
          <w:tcPr>
            <w:tcW w:w="3176" w:type="dxa"/>
            <w:vAlign w:val="center"/>
          </w:tcPr>
          <w:p w14:paraId="4A1F1240" w14:textId="77777777" w:rsidR="00A720BD" w:rsidRPr="005A16C5" w:rsidRDefault="00A720BD" w:rsidP="00D46B1E">
            <w:pPr>
              <w:spacing w:line="240" w:lineRule="auto"/>
              <w:jc w:val="both"/>
              <w:rPr>
                <w:rFonts w:ascii="Times New Roman" w:eastAsia="Calibri" w:hAnsi="Times New Roman" w:cs="Times New Roman"/>
                <w:szCs w:val="24"/>
              </w:rPr>
            </w:pPr>
            <w:r w:rsidRPr="005A16C5">
              <w:rPr>
                <w:rFonts w:ascii="Times New Roman" w:eastAsia="Calibri" w:hAnsi="Times New Roman" w:cs="Times New Roman"/>
                <w:szCs w:val="24"/>
              </w:rPr>
              <w:t>Održavanje groblja i mrtvačnica</w:t>
            </w:r>
          </w:p>
        </w:tc>
        <w:tc>
          <w:tcPr>
            <w:tcW w:w="1781" w:type="dxa"/>
            <w:vAlign w:val="center"/>
          </w:tcPr>
          <w:p w14:paraId="250BF074"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81.000 €</w:t>
            </w:r>
          </w:p>
        </w:tc>
        <w:tc>
          <w:tcPr>
            <w:tcW w:w="1781" w:type="dxa"/>
            <w:vAlign w:val="center"/>
          </w:tcPr>
          <w:p w14:paraId="56144564"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81.000 €</w:t>
            </w:r>
          </w:p>
        </w:tc>
        <w:tc>
          <w:tcPr>
            <w:tcW w:w="1781" w:type="dxa"/>
            <w:vAlign w:val="center"/>
          </w:tcPr>
          <w:p w14:paraId="62B6F075"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81.000 €</w:t>
            </w:r>
          </w:p>
        </w:tc>
      </w:tr>
      <w:tr w:rsidR="00A720BD" w:rsidRPr="007D655E" w14:paraId="3610BD66" w14:textId="77777777" w:rsidTr="00D46B1E">
        <w:trPr>
          <w:trHeight w:val="567"/>
        </w:trPr>
        <w:tc>
          <w:tcPr>
            <w:tcW w:w="1036" w:type="dxa"/>
            <w:vAlign w:val="center"/>
          </w:tcPr>
          <w:p w14:paraId="1A4B1715"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A151113</w:t>
            </w:r>
          </w:p>
        </w:tc>
        <w:tc>
          <w:tcPr>
            <w:tcW w:w="3176" w:type="dxa"/>
            <w:vAlign w:val="center"/>
          </w:tcPr>
          <w:p w14:paraId="4DC13095" w14:textId="77777777" w:rsidR="00A720BD" w:rsidRPr="00523D6D" w:rsidRDefault="00A720BD" w:rsidP="00D46B1E">
            <w:pPr>
              <w:spacing w:after="0" w:line="240" w:lineRule="auto"/>
              <w:jc w:val="both"/>
              <w:rPr>
                <w:rFonts w:ascii="Times New Roman" w:eastAsia="Calibri" w:hAnsi="Times New Roman" w:cs="Times New Roman"/>
              </w:rPr>
            </w:pPr>
            <w:r w:rsidRPr="00523D6D">
              <w:rPr>
                <w:rFonts w:ascii="Times New Roman" w:eastAsia="Calibri" w:hAnsi="Times New Roman" w:cs="Times New Roman"/>
              </w:rPr>
              <w:t xml:space="preserve">Čišćenje javnih površina </w:t>
            </w:r>
          </w:p>
          <w:p w14:paraId="0771A790" w14:textId="77777777" w:rsidR="00A720BD" w:rsidRPr="005A16C5" w:rsidRDefault="00A720BD" w:rsidP="00D46B1E">
            <w:pPr>
              <w:spacing w:after="0" w:line="240" w:lineRule="auto"/>
              <w:jc w:val="both"/>
              <w:rPr>
                <w:rFonts w:ascii="Times New Roman" w:eastAsia="Calibri" w:hAnsi="Times New Roman" w:cs="Times New Roman"/>
                <w:szCs w:val="24"/>
              </w:rPr>
            </w:pPr>
            <w:r w:rsidRPr="00523D6D">
              <w:rPr>
                <w:rFonts w:ascii="Times New Roman" w:eastAsia="Calibri" w:hAnsi="Times New Roman" w:cs="Times New Roman"/>
              </w:rPr>
              <w:t>- pometanje</w:t>
            </w:r>
          </w:p>
        </w:tc>
        <w:tc>
          <w:tcPr>
            <w:tcW w:w="1781" w:type="dxa"/>
            <w:vAlign w:val="center"/>
          </w:tcPr>
          <w:p w14:paraId="2E35F437" w14:textId="77777777" w:rsidR="00A720BD" w:rsidRDefault="00A720BD" w:rsidP="00D46B1E">
            <w:pPr>
              <w:spacing w:line="240" w:lineRule="auto"/>
              <w:jc w:val="right"/>
              <w:rPr>
                <w:rFonts w:ascii="Times New Roman" w:eastAsia="Calibri" w:hAnsi="Times New Roman" w:cs="Times New Roman"/>
              </w:rPr>
            </w:pPr>
            <w:r w:rsidRPr="00785CD5">
              <w:rPr>
                <w:rFonts w:ascii="Times New Roman" w:eastAsia="Calibri" w:hAnsi="Times New Roman" w:cs="Times New Roman"/>
              </w:rPr>
              <w:t xml:space="preserve">200.000 </w:t>
            </w:r>
            <w:r>
              <w:rPr>
                <w:rFonts w:ascii="Times New Roman" w:eastAsia="Calibri" w:hAnsi="Times New Roman" w:cs="Times New Roman"/>
              </w:rPr>
              <w:t>€</w:t>
            </w:r>
          </w:p>
        </w:tc>
        <w:tc>
          <w:tcPr>
            <w:tcW w:w="1781" w:type="dxa"/>
            <w:vAlign w:val="center"/>
          </w:tcPr>
          <w:p w14:paraId="66E69E98" w14:textId="77777777" w:rsidR="00A720BD" w:rsidRDefault="00A720BD" w:rsidP="00D46B1E">
            <w:pPr>
              <w:spacing w:line="240" w:lineRule="auto"/>
              <w:jc w:val="right"/>
              <w:rPr>
                <w:rFonts w:ascii="Times New Roman" w:eastAsia="Calibri" w:hAnsi="Times New Roman" w:cs="Times New Roman"/>
              </w:rPr>
            </w:pPr>
            <w:r w:rsidRPr="00785CD5">
              <w:rPr>
                <w:rFonts w:ascii="Times New Roman" w:eastAsia="Calibri" w:hAnsi="Times New Roman" w:cs="Times New Roman"/>
              </w:rPr>
              <w:t xml:space="preserve">200.000 </w:t>
            </w:r>
            <w:r>
              <w:rPr>
                <w:rFonts w:ascii="Times New Roman" w:eastAsia="Calibri" w:hAnsi="Times New Roman" w:cs="Times New Roman"/>
              </w:rPr>
              <w:t>€</w:t>
            </w:r>
          </w:p>
        </w:tc>
        <w:tc>
          <w:tcPr>
            <w:tcW w:w="1781" w:type="dxa"/>
            <w:vAlign w:val="center"/>
          </w:tcPr>
          <w:p w14:paraId="385F2B66" w14:textId="77777777" w:rsidR="00A720BD" w:rsidRDefault="00A720BD" w:rsidP="00D46B1E">
            <w:pPr>
              <w:spacing w:line="240" w:lineRule="auto"/>
              <w:jc w:val="right"/>
              <w:rPr>
                <w:rFonts w:ascii="Times New Roman" w:eastAsia="Calibri" w:hAnsi="Times New Roman" w:cs="Times New Roman"/>
              </w:rPr>
            </w:pPr>
            <w:r w:rsidRPr="00785CD5">
              <w:rPr>
                <w:rFonts w:ascii="Times New Roman" w:eastAsia="Calibri" w:hAnsi="Times New Roman" w:cs="Times New Roman"/>
              </w:rPr>
              <w:t xml:space="preserve">200.000 </w:t>
            </w:r>
            <w:r>
              <w:rPr>
                <w:rFonts w:ascii="Times New Roman" w:eastAsia="Calibri" w:hAnsi="Times New Roman" w:cs="Times New Roman"/>
              </w:rPr>
              <w:t>€</w:t>
            </w:r>
          </w:p>
        </w:tc>
      </w:tr>
      <w:tr w:rsidR="00A720BD" w:rsidRPr="007D655E" w14:paraId="701BFE57" w14:textId="77777777" w:rsidTr="00D46B1E">
        <w:trPr>
          <w:trHeight w:val="567"/>
        </w:trPr>
        <w:tc>
          <w:tcPr>
            <w:tcW w:w="1036" w:type="dxa"/>
            <w:vAlign w:val="center"/>
          </w:tcPr>
          <w:p w14:paraId="3B3EC7A0"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A151140</w:t>
            </w:r>
          </w:p>
        </w:tc>
        <w:tc>
          <w:tcPr>
            <w:tcW w:w="3176" w:type="dxa"/>
            <w:vAlign w:val="center"/>
          </w:tcPr>
          <w:p w14:paraId="727D093B" w14:textId="77777777" w:rsidR="00A720BD" w:rsidRPr="00E01E2B" w:rsidRDefault="00A720BD" w:rsidP="00D46B1E">
            <w:pPr>
              <w:spacing w:line="240" w:lineRule="auto"/>
              <w:jc w:val="both"/>
              <w:rPr>
                <w:rFonts w:ascii="Times New Roman" w:eastAsia="Calibri" w:hAnsi="Times New Roman" w:cs="Times New Roman"/>
                <w:sz w:val="24"/>
                <w:szCs w:val="24"/>
              </w:rPr>
            </w:pPr>
            <w:r w:rsidRPr="00523D6D">
              <w:rPr>
                <w:rFonts w:ascii="Times New Roman" w:eastAsia="Calibri" w:hAnsi="Times New Roman" w:cs="Times New Roman"/>
              </w:rPr>
              <w:t>Javna rasvjeta</w:t>
            </w:r>
            <w:r>
              <w:rPr>
                <w:rFonts w:ascii="Times New Roman" w:eastAsia="Calibri" w:hAnsi="Times New Roman" w:cs="Times New Roman"/>
              </w:rPr>
              <w:t xml:space="preserve"> - održavanje</w:t>
            </w:r>
          </w:p>
        </w:tc>
        <w:tc>
          <w:tcPr>
            <w:tcW w:w="1781" w:type="dxa"/>
            <w:vAlign w:val="center"/>
          </w:tcPr>
          <w:p w14:paraId="41D820E8"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80.000 €</w:t>
            </w:r>
          </w:p>
        </w:tc>
        <w:tc>
          <w:tcPr>
            <w:tcW w:w="1781" w:type="dxa"/>
            <w:vAlign w:val="center"/>
          </w:tcPr>
          <w:p w14:paraId="1B734385"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80.000 €</w:t>
            </w:r>
          </w:p>
        </w:tc>
        <w:tc>
          <w:tcPr>
            <w:tcW w:w="1781" w:type="dxa"/>
            <w:vAlign w:val="center"/>
          </w:tcPr>
          <w:p w14:paraId="2FF1F3A0"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80.000 €</w:t>
            </w:r>
          </w:p>
        </w:tc>
      </w:tr>
      <w:tr w:rsidR="00A720BD" w:rsidRPr="007D655E" w14:paraId="2736B7A5" w14:textId="77777777" w:rsidTr="00D46B1E">
        <w:trPr>
          <w:trHeight w:val="397"/>
        </w:trPr>
        <w:tc>
          <w:tcPr>
            <w:tcW w:w="1036" w:type="dxa"/>
            <w:vAlign w:val="center"/>
          </w:tcPr>
          <w:p w14:paraId="7CF938CD"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A151130</w:t>
            </w:r>
          </w:p>
        </w:tc>
        <w:tc>
          <w:tcPr>
            <w:tcW w:w="3176" w:type="dxa"/>
            <w:vAlign w:val="center"/>
          </w:tcPr>
          <w:p w14:paraId="00051194" w14:textId="77777777" w:rsidR="00A720BD" w:rsidRPr="00E806B1" w:rsidRDefault="00A720BD" w:rsidP="00D46B1E">
            <w:pPr>
              <w:spacing w:line="240" w:lineRule="auto"/>
              <w:rPr>
                <w:rFonts w:ascii="Times New Roman" w:eastAsia="Calibri" w:hAnsi="Times New Roman" w:cs="Times New Roman"/>
                <w:sz w:val="24"/>
                <w:szCs w:val="24"/>
              </w:rPr>
            </w:pPr>
            <w:r w:rsidRPr="00523D6D">
              <w:rPr>
                <w:rFonts w:ascii="Times New Roman" w:eastAsia="Calibri" w:hAnsi="Times New Roman" w:cs="Times New Roman"/>
              </w:rPr>
              <w:t>Javna rasvjeta JPP</w:t>
            </w:r>
          </w:p>
        </w:tc>
        <w:tc>
          <w:tcPr>
            <w:tcW w:w="1781" w:type="dxa"/>
            <w:vAlign w:val="center"/>
          </w:tcPr>
          <w:p w14:paraId="5D800D0B"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hAnsi="Times New Roman" w:cs="Times New Roman"/>
              </w:rPr>
              <w:t>60.000 €</w:t>
            </w:r>
          </w:p>
        </w:tc>
        <w:tc>
          <w:tcPr>
            <w:tcW w:w="1781" w:type="dxa"/>
            <w:vAlign w:val="center"/>
          </w:tcPr>
          <w:p w14:paraId="14813445"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hAnsi="Times New Roman" w:cs="Times New Roman"/>
              </w:rPr>
              <w:t>60.000 €</w:t>
            </w:r>
          </w:p>
        </w:tc>
        <w:tc>
          <w:tcPr>
            <w:tcW w:w="1781" w:type="dxa"/>
            <w:vAlign w:val="center"/>
          </w:tcPr>
          <w:p w14:paraId="3BBEF12A"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hAnsi="Times New Roman" w:cs="Times New Roman"/>
              </w:rPr>
              <w:t>60.000 €</w:t>
            </w:r>
          </w:p>
        </w:tc>
      </w:tr>
      <w:tr w:rsidR="00A720BD" w:rsidRPr="007D655E" w14:paraId="7B279851" w14:textId="77777777" w:rsidTr="00D46B1E">
        <w:trPr>
          <w:trHeight w:val="567"/>
        </w:trPr>
        <w:tc>
          <w:tcPr>
            <w:tcW w:w="1036" w:type="dxa"/>
            <w:vAlign w:val="center"/>
          </w:tcPr>
          <w:p w14:paraId="792FF12E"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A151102</w:t>
            </w:r>
          </w:p>
        </w:tc>
        <w:tc>
          <w:tcPr>
            <w:tcW w:w="3176" w:type="dxa"/>
            <w:vAlign w:val="center"/>
          </w:tcPr>
          <w:p w14:paraId="3F44736A" w14:textId="77777777" w:rsidR="00A720BD" w:rsidRPr="00E806B1" w:rsidRDefault="00A720BD" w:rsidP="00D46B1E">
            <w:pPr>
              <w:spacing w:line="240" w:lineRule="auto"/>
              <w:jc w:val="both"/>
              <w:rPr>
                <w:rFonts w:ascii="Times New Roman" w:eastAsia="Calibri" w:hAnsi="Times New Roman" w:cs="Times New Roman"/>
                <w:sz w:val="24"/>
                <w:szCs w:val="24"/>
              </w:rPr>
            </w:pPr>
            <w:r w:rsidRPr="00523D6D">
              <w:rPr>
                <w:rFonts w:ascii="Times New Roman" w:eastAsia="Calibri" w:hAnsi="Times New Roman" w:cs="Times New Roman"/>
              </w:rPr>
              <w:t>Održavanje plaža</w:t>
            </w:r>
          </w:p>
        </w:tc>
        <w:tc>
          <w:tcPr>
            <w:tcW w:w="1781" w:type="dxa"/>
            <w:vAlign w:val="center"/>
          </w:tcPr>
          <w:p w14:paraId="400C6D2B" w14:textId="77777777" w:rsidR="00A720BD" w:rsidRDefault="00A720BD" w:rsidP="00D46B1E">
            <w:pPr>
              <w:spacing w:line="240" w:lineRule="auto"/>
              <w:jc w:val="right"/>
              <w:rPr>
                <w:rFonts w:ascii="Times New Roman" w:eastAsia="Calibri" w:hAnsi="Times New Roman" w:cs="Times New Roman"/>
              </w:rPr>
            </w:pPr>
            <w:r w:rsidRPr="00785CD5">
              <w:rPr>
                <w:rFonts w:ascii="Times New Roman" w:hAnsi="Times New Roman" w:cs="Times New Roman"/>
              </w:rPr>
              <w:t>75.000</w:t>
            </w:r>
            <w:r>
              <w:rPr>
                <w:rFonts w:ascii="Times New Roman" w:hAnsi="Times New Roman" w:cs="Times New Roman"/>
              </w:rPr>
              <w:t xml:space="preserve"> €</w:t>
            </w:r>
          </w:p>
        </w:tc>
        <w:tc>
          <w:tcPr>
            <w:tcW w:w="1781" w:type="dxa"/>
            <w:vAlign w:val="center"/>
          </w:tcPr>
          <w:p w14:paraId="37C4E549" w14:textId="77777777" w:rsidR="00A720BD" w:rsidRDefault="00A720BD" w:rsidP="00D46B1E">
            <w:pPr>
              <w:spacing w:line="240" w:lineRule="auto"/>
              <w:jc w:val="right"/>
              <w:rPr>
                <w:rFonts w:ascii="Times New Roman" w:eastAsia="Calibri" w:hAnsi="Times New Roman" w:cs="Times New Roman"/>
              </w:rPr>
            </w:pPr>
            <w:r w:rsidRPr="00785CD5">
              <w:rPr>
                <w:rFonts w:ascii="Times New Roman" w:hAnsi="Times New Roman" w:cs="Times New Roman"/>
              </w:rPr>
              <w:t>75.000</w:t>
            </w:r>
            <w:r>
              <w:rPr>
                <w:rFonts w:ascii="Times New Roman" w:hAnsi="Times New Roman" w:cs="Times New Roman"/>
              </w:rPr>
              <w:t xml:space="preserve"> €</w:t>
            </w:r>
          </w:p>
        </w:tc>
        <w:tc>
          <w:tcPr>
            <w:tcW w:w="1781" w:type="dxa"/>
            <w:vAlign w:val="center"/>
          </w:tcPr>
          <w:p w14:paraId="179CF31F" w14:textId="77777777" w:rsidR="00A720BD" w:rsidRDefault="00A720BD" w:rsidP="00D46B1E">
            <w:pPr>
              <w:spacing w:line="240" w:lineRule="auto"/>
              <w:jc w:val="right"/>
              <w:rPr>
                <w:rFonts w:ascii="Times New Roman" w:eastAsia="Calibri" w:hAnsi="Times New Roman" w:cs="Times New Roman"/>
              </w:rPr>
            </w:pPr>
            <w:r w:rsidRPr="00785CD5">
              <w:rPr>
                <w:rFonts w:ascii="Times New Roman" w:hAnsi="Times New Roman" w:cs="Times New Roman"/>
              </w:rPr>
              <w:t>75.000</w:t>
            </w:r>
            <w:r>
              <w:rPr>
                <w:rFonts w:ascii="Times New Roman" w:hAnsi="Times New Roman" w:cs="Times New Roman"/>
              </w:rPr>
              <w:t xml:space="preserve"> €</w:t>
            </w:r>
          </w:p>
        </w:tc>
      </w:tr>
      <w:tr w:rsidR="00A720BD" w:rsidRPr="007D655E" w14:paraId="6EB93213" w14:textId="77777777" w:rsidTr="00D46B1E">
        <w:trPr>
          <w:trHeight w:val="397"/>
        </w:trPr>
        <w:tc>
          <w:tcPr>
            <w:tcW w:w="1036" w:type="dxa"/>
            <w:vAlign w:val="center"/>
          </w:tcPr>
          <w:p w14:paraId="390B5423"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A151116</w:t>
            </w:r>
          </w:p>
        </w:tc>
        <w:tc>
          <w:tcPr>
            <w:tcW w:w="3176" w:type="dxa"/>
            <w:vAlign w:val="center"/>
          </w:tcPr>
          <w:p w14:paraId="02A78E2C" w14:textId="77777777" w:rsidR="00A720BD" w:rsidRPr="00E806B1" w:rsidRDefault="00A720BD" w:rsidP="00D46B1E">
            <w:pPr>
              <w:spacing w:line="240" w:lineRule="auto"/>
              <w:jc w:val="both"/>
              <w:rPr>
                <w:rFonts w:ascii="Times New Roman" w:eastAsia="Calibri" w:hAnsi="Times New Roman" w:cs="Times New Roman"/>
                <w:sz w:val="24"/>
                <w:szCs w:val="24"/>
              </w:rPr>
            </w:pPr>
            <w:r w:rsidRPr="00523D6D">
              <w:rPr>
                <w:rFonts w:ascii="Times New Roman" w:eastAsia="Calibri" w:hAnsi="Times New Roman" w:cs="Times New Roman"/>
                <w:szCs w:val="24"/>
              </w:rPr>
              <w:t>Čišćenje i odvoz krupnog otpada</w:t>
            </w:r>
          </w:p>
        </w:tc>
        <w:tc>
          <w:tcPr>
            <w:tcW w:w="1781" w:type="dxa"/>
            <w:vAlign w:val="center"/>
          </w:tcPr>
          <w:p w14:paraId="7105DE16" w14:textId="77777777" w:rsidR="00A720BD" w:rsidRDefault="00A720BD" w:rsidP="00D46B1E">
            <w:pPr>
              <w:spacing w:line="240" w:lineRule="auto"/>
              <w:jc w:val="right"/>
              <w:rPr>
                <w:rFonts w:ascii="Times New Roman" w:eastAsia="Calibri" w:hAnsi="Times New Roman" w:cs="Times New Roman"/>
              </w:rPr>
            </w:pPr>
            <w:r w:rsidRPr="00785CD5">
              <w:rPr>
                <w:rFonts w:ascii="Times New Roman" w:hAnsi="Times New Roman" w:cs="Times New Roman"/>
              </w:rPr>
              <w:t>81.000</w:t>
            </w:r>
            <w:r>
              <w:rPr>
                <w:rFonts w:ascii="Times New Roman" w:hAnsi="Times New Roman" w:cs="Times New Roman"/>
              </w:rPr>
              <w:t xml:space="preserve"> €</w:t>
            </w:r>
          </w:p>
        </w:tc>
        <w:tc>
          <w:tcPr>
            <w:tcW w:w="1781" w:type="dxa"/>
            <w:vAlign w:val="center"/>
          </w:tcPr>
          <w:p w14:paraId="0925E35D" w14:textId="77777777" w:rsidR="00A720BD" w:rsidRDefault="00A720BD" w:rsidP="00D46B1E">
            <w:pPr>
              <w:spacing w:line="240" w:lineRule="auto"/>
              <w:jc w:val="right"/>
              <w:rPr>
                <w:rFonts w:ascii="Times New Roman" w:eastAsia="Calibri" w:hAnsi="Times New Roman" w:cs="Times New Roman"/>
              </w:rPr>
            </w:pPr>
            <w:r w:rsidRPr="00785CD5">
              <w:rPr>
                <w:rFonts w:ascii="Times New Roman" w:hAnsi="Times New Roman" w:cs="Times New Roman"/>
              </w:rPr>
              <w:t>81.000</w:t>
            </w:r>
            <w:r>
              <w:rPr>
                <w:rFonts w:ascii="Times New Roman" w:hAnsi="Times New Roman" w:cs="Times New Roman"/>
              </w:rPr>
              <w:t xml:space="preserve"> €</w:t>
            </w:r>
          </w:p>
        </w:tc>
        <w:tc>
          <w:tcPr>
            <w:tcW w:w="1781" w:type="dxa"/>
            <w:vAlign w:val="center"/>
          </w:tcPr>
          <w:p w14:paraId="0D902A73" w14:textId="77777777" w:rsidR="00A720BD" w:rsidRDefault="00A720BD" w:rsidP="00D46B1E">
            <w:pPr>
              <w:spacing w:line="240" w:lineRule="auto"/>
              <w:jc w:val="right"/>
              <w:rPr>
                <w:rFonts w:ascii="Times New Roman" w:eastAsia="Calibri" w:hAnsi="Times New Roman" w:cs="Times New Roman"/>
              </w:rPr>
            </w:pPr>
            <w:r w:rsidRPr="00785CD5">
              <w:rPr>
                <w:rFonts w:ascii="Times New Roman" w:hAnsi="Times New Roman" w:cs="Times New Roman"/>
              </w:rPr>
              <w:t>81.000</w:t>
            </w:r>
            <w:r>
              <w:rPr>
                <w:rFonts w:ascii="Times New Roman" w:hAnsi="Times New Roman" w:cs="Times New Roman"/>
              </w:rPr>
              <w:t xml:space="preserve"> €</w:t>
            </w:r>
          </w:p>
        </w:tc>
      </w:tr>
      <w:tr w:rsidR="00A720BD" w:rsidRPr="007D655E" w14:paraId="273AA089" w14:textId="77777777" w:rsidTr="00D46B1E">
        <w:trPr>
          <w:trHeight w:val="397"/>
        </w:trPr>
        <w:tc>
          <w:tcPr>
            <w:tcW w:w="1036" w:type="dxa"/>
            <w:vAlign w:val="center"/>
          </w:tcPr>
          <w:p w14:paraId="51C2FADD"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A151107</w:t>
            </w:r>
          </w:p>
        </w:tc>
        <w:tc>
          <w:tcPr>
            <w:tcW w:w="3176" w:type="dxa"/>
            <w:vAlign w:val="center"/>
          </w:tcPr>
          <w:p w14:paraId="401EC2C8" w14:textId="77777777" w:rsidR="00A720BD" w:rsidRPr="00E806B1" w:rsidRDefault="00A720BD" w:rsidP="00D46B1E">
            <w:pPr>
              <w:spacing w:line="240" w:lineRule="auto"/>
              <w:jc w:val="both"/>
              <w:rPr>
                <w:rFonts w:ascii="Times New Roman" w:eastAsia="Calibri" w:hAnsi="Times New Roman" w:cs="Times New Roman"/>
                <w:sz w:val="24"/>
                <w:szCs w:val="24"/>
              </w:rPr>
            </w:pPr>
            <w:r w:rsidRPr="00523D6D">
              <w:rPr>
                <w:rFonts w:ascii="Times New Roman" w:eastAsia="Calibri" w:hAnsi="Times New Roman" w:cs="Times New Roman"/>
                <w:szCs w:val="24"/>
              </w:rPr>
              <w:t>Veterinarske usluge</w:t>
            </w:r>
          </w:p>
        </w:tc>
        <w:tc>
          <w:tcPr>
            <w:tcW w:w="1781" w:type="dxa"/>
            <w:vAlign w:val="center"/>
          </w:tcPr>
          <w:p w14:paraId="77234BF8" w14:textId="77777777" w:rsidR="00A720BD" w:rsidRDefault="00A720BD" w:rsidP="00D46B1E">
            <w:pPr>
              <w:spacing w:line="240" w:lineRule="auto"/>
              <w:jc w:val="right"/>
              <w:rPr>
                <w:rFonts w:ascii="Times New Roman" w:eastAsia="Calibri" w:hAnsi="Times New Roman" w:cs="Times New Roman"/>
              </w:rPr>
            </w:pPr>
            <w:r w:rsidRPr="00600806">
              <w:rPr>
                <w:rFonts w:ascii="Times New Roman" w:eastAsia="Calibri" w:hAnsi="Times New Roman" w:cs="Times New Roman"/>
              </w:rPr>
              <w:t>10.000</w:t>
            </w:r>
            <w:r>
              <w:rPr>
                <w:rFonts w:ascii="Times New Roman" w:eastAsia="Calibri" w:hAnsi="Times New Roman" w:cs="Times New Roman"/>
              </w:rPr>
              <w:t xml:space="preserve"> €</w:t>
            </w:r>
          </w:p>
        </w:tc>
        <w:tc>
          <w:tcPr>
            <w:tcW w:w="1781" w:type="dxa"/>
            <w:vAlign w:val="center"/>
          </w:tcPr>
          <w:p w14:paraId="202656B7" w14:textId="77777777" w:rsidR="00A720BD" w:rsidRDefault="00A720BD" w:rsidP="00D46B1E">
            <w:pPr>
              <w:spacing w:line="240" w:lineRule="auto"/>
              <w:jc w:val="right"/>
              <w:rPr>
                <w:rFonts w:ascii="Times New Roman" w:eastAsia="Calibri" w:hAnsi="Times New Roman" w:cs="Times New Roman"/>
              </w:rPr>
            </w:pPr>
            <w:r w:rsidRPr="00600806">
              <w:rPr>
                <w:rFonts w:ascii="Times New Roman" w:eastAsia="Calibri" w:hAnsi="Times New Roman" w:cs="Times New Roman"/>
              </w:rPr>
              <w:t>10.00</w:t>
            </w:r>
            <w:r>
              <w:rPr>
                <w:rFonts w:ascii="Times New Roman" w:eastAsia="Calibri" w:hAnsi="Times New Roman" w:cs="Times New Roman"/>
              </w:rPr>
              <w:t>0 €</w:t>
            </w:r>
          </w:p>
        </w:tc>
        <w:tc>
          <w:tcPr>
            <w:tcW w:w="1781" w:type="dxa"/>
            <w:vAlign w:val="center"/>
          </w:tcPr>
          <w:p w14:paraId="79D97A6D" w14:textId="77777777" w:rsidR="00A720BD" w:rsidRDefault="00A720BD" w:rsidP="00D46B1E">
            <w:pPr>
              <w:spacing w:line="240" w:lineRule="auto"/>
              <w:jc w:val="right"/>
              <w:rPr>
                <w:rFonts w:ascii="Times New Roman" w:eastAsia="Calibri" w:hAnsi="Times New Roman" w:cs="Times New Roman"/>
              </w:rPr>
            </w:pPr>
            <w:r w:rsidRPr="00600806">
              <w:rPr>
                <w:rFonts w:ascii="Times New Roman" w:eastAsia="Calibri" w:hAnsi="Times New Roman" w:cs="Times New Roman"/>
              </w:rPr>
              <w:t>10.000</w:t>
            </w:r>
            <w:r>
              <w:rPr>
                <w:rFonts w:ascii="Times New Roman" w:eastAsia="Calibri" w:hAnsi="Times New Roman" w:cs="Times New Roman"/>
              </w:rPr>
              <w:t xml:space="preserve"> €</w:t>
            </w:r>
          </w:p>
        </w:tc>
      </w:tr>
      <w:tr w:rsidR="00A720BD" w:rsidRPr="007D655E" w14:paraId="2054B219" w14:textId="77777777" w:rsidTr="00D46B1E">
        <w:trPr>
          <w:trHeight w:val="567"/>
        </w:trPr>
        <w:tc>
          <w:tcPr>
            <w:tcW w:w="1036" w:type="dxa"/>
            <w:vAlign w:val="center"/>
          </w:tcPr>
          <w:p w14:paraId="0F2D61D8"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A151133</w:t>
            </w:r>
          </w:p>
        </w:tc>
        <w:tc>
          <w:tcPr>
            <w:tcW w:w="3176" w:type="dxa"/>
            <w:vAlign w:val="center"/>
          </w:tcPr>
          <w:p w14:paraId="5B0F462D" w14:textId="77777777" w:rsidR="00A720BD" w:rsidRPr="00523D6D" w:rsidRDefault="00A720BD" w:rsidP="00D46B1E">
            <w:pPr>
              <w:spacing w:line="240" w:lineRule="auto"/>
              <w:jc w:val="both"/>
              <w:rPr>
                <w:rFonts w:ascii="Times New Roman" w:eastAsia="Calibri" w:hAnsi="Times New Roman" w:cs="Times New Roman"/>
              </w:rPr>
            </w:pPr>
            <w:r w:rsidRPr="00523D6D">
              <w:rPr>
                <w:rFonts w:ascii="Times New Roman" w:eastAsia="Calibri" w:hAnsi="Times New Roman" w:cs="Times New Roman"/>
                <w:szCs w:val="24"/>
              </w:rPr>
              <w:t>Zbrinjavanje pasa i mačaka lutalica</w:t>
            </w:r>
          </w:p>
        </w:tc>
        <w:tc>
          <w:tcPr>
            <w:tcW w:w="1781" w:type="dxa"/>
            <w:vAlign w:val="center"/>
          </w:tcPr>
          <w:p w14:paraId="74041AB7" w14:textId="77777777" w:rsidR="00A720BD" w:rsidRDefault="00A720BD" w:rsidP="00D46B1E">
            <w:pPr>
              <w:spacing w:line="240" w:lineRule="auto"/>
              <w:jc w:val="right"/>
              <w:rPr>
                <w:rFonts w:ascii="Times New Roman" w:eastAsia="Calibri" w:hAnsi="Times New Roman" w:cs="Times New Roman"/>
              </w:rPr>
            </w:pPr>
            <w:r w:rsidRPr="00F77B9A">
              <w:rPr>
                <w:rFonts w:ascii="Times New Roman" w:eastAsia="Calibri" w:hAnsi="Times New Roman" w:cs="Times New Roman"/>
              </w:rPr>
              <w:t>2.</w:t>
            </w:r>
            <w:r>
              <w:rPr>
                <w:rFonts w:ascii="Times New Roman" w:eastAsia="Calibri" w:hAnsi="Times New Roman" w:cs="Times New Roman"/>
              </w:rPr>
              <w:t>500 €</w:t>
            </w:r>
          </w:p>
        </w:tc>
        <w:tc>
          <w:tcPr>
            <w:tcW w:w="1781" w:type="dxa"/>
            <w:vAlign w:val="center"/>
          </w:tcPr>
          <w:p w14:paraId="5C81CDAC" w14:textId="77777777" w:rsidR="00A720BD" w:rsidRDefault="00A720BD" w:rsidP="00D46B1E">
            <w:pPr>
              <w:spacing w:line="240" w:lineRule="auto"/>
              <w:jc w:val="right"/>
              <w:rPr>
                <w:rFonts w:ascii="Times New Roman" w:eastAsia="Calibri" w:hAnsi="Times New Roman" w:cs="Times New Roman"/>
              </w:rPr>
            </w:pPr>
            <w:r w:rsidRPr="00600806">
              <w:rPr>
                <w:rFonts w:ascii="Times New Roman" w:eastAsia="Calibri" w:hAnsi="Times New Roman" w:cs="Times New Roman"/>
              </w:rPr>
              <w:t xml:space="preserve">2.500 </w:t>
            </w:r>
            <w:r>
              <w:rPr>
                <w:rFonts w:ascii="Times New Roman" w:eastAsia="Calibri" w:hAnsi="Times New Roman" w:cs="Times New Roman"/>
              </w:rPr>
              <w:t>€</w:t>
            </w:r>
          </w:p>
        </w:tc>
        <w:tc>
          <w:tcPr>
            <w:tcW w:w="1781" w:type="dxa"/>
            <w:vAlign w:val="center"/>
          </w:tcPr>
          <w:p w14:paraId="7ABC2E9A" w14:textId="77777777" w:rsidR="00A720BD" w:rsidRDefault="00A720BD" w:rsidP="00D46B1E">
            <w:pPr>
              <w:spacing w:line="240" w:lineRule="auto"/>
              <w:jc w:val="right"/>
              <w:rPr>
                <w:rFonts w:ascii="Times New Roman" w:eastAsia="Calibri" w:hAnsi="Times New Roman" w:cs="Times New Roman"/>
              </w:rPr>
            </w:pPr>
            <w:r w:rsidRPr="00600806">
              <w:rPr>
                <w:rFonts w:ascii="Times New Roman" w:eastAsia="Calibri" w:hAnsi="Times New Roman" w:cs="Times New Roman"/>
              </w:rPr>
              <w:t xml:space="preserve">2.500 </w:t>
            </w:r>
            <w:r>
              <w:rPr>
                <w:rFonts w:ascii="Times New Roman" w:eastAsia="Calibri" w:hAnsi="Times New Roman" w:cs="Times New Roman"/>
              </w:rPr>
              <w:t>€</w:t>
            </w:r>
          </w:p>
        </w:tc>
      </w:tr>
      <w:tr w:rsidR="00A720BD" w:rsidRPr="007D655E" w14:paraId="4877DA98" w14:textId="77777777" w:rsidTr="00D46B1E">
        <w:trPr>
          <w:trHeight w:val="397"/>
        </w:trPr>
        <w:tc>
          <w:tcPr>
            <w:tcW w:w="1036" w:type="dxa"/>
            <w:vAlign w:val="center"/>
          </w:tcPr>
          <w:p w14:paraId="6C412F23"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A151133</w:t>
            </w:r>
          </w:p>
        </w:tc>
        <w:tc>
          <w:tcPr>
            <w:tcW w:w="3176" w:type="dxa"/>
            <w:vAlign w:val="center"/>
          </w:tcPr>
          <w:p w14:paraId="1BBA4B8D" w14:textId="77777777" w:rsidR="00A720BD" w:rsidRPr="00523D6D" w:rsidRDefault="00A720BD" w:rsidP="00D46B1E">
            <w:pPr>
              <w:spacing w:line="240" w:lineRule="auto"/>
              <w:jc w:val="both"/>
              <w:rPr>
                <w:rFonts w:ascii="Times New Roman" w:eastAsia="Calibri" w:hAnsi="Times New Roman" w:cs="Times New Roman"/>
              </w:rPr>
            </w:pPr>
            <w:r w:rsidRPr="00523D6D">
              <w:rPr>
                <w:rFonts w:ascii="Times New Roman" w:eastAsia="Calibri" w:hAnsi="Times New Roman" w:cs="Times New Roman"/>
                <w:szCs w:val="24"/>
              </w:rPr>
              <w:t>Zbrinjavanje nepoželjne divljači</w:t>
            </w:r>
          </w:p>
        </w:tc>
        <w:tc>
          <w:tcPr>
            <w:tcW w:w="1781" w:type="dxa"/>
            <w:vAlign w:val="center"/>
          </w:tcPr>
          <w:p w14:paraId="54F1212F" w14:textId="77777777" w:rsidR="00A720BD" w:rsidRDefault="00A720BD" w:rsidP="00D46B1E">
            <w:pPr>
              <w:spacing w:line="240" w:lineRule="auto"/>
              <w:jc w:val="right"/>
              <w:rPr>
                <w:rFonts w:ascii="Times New Roman" w:eastAsia="Calibri" w:hAnsi="Times New Roman" w:cs="Times New Roman"/>
              </w:rPr>
            </w:pPr>
            <w:r w:rsidRPr="00F77B9A">
              <w:rPr>
                <w:rFonts w:ascii="Times New Roman" w:eastAsia="Calibri" w:hAnsi="Times New Roman" w:cs="Times New Roman"/>
              </w:rPr>
              <w:t>9.</w:t>
            </w:r>
            <w:r>
              <w:rPr>
                <w:rFonts w:ascii="Times New Roman" w:eastAsia="Calibri" w:hAnsi="Times New Roman" w:cs="Times New Roman"/>
              </w:rPr>
              <w:t>300 €</w:t>
            </w:r>
          </w:p>
        </w:tc>
        <w:tc>
          <w:tcPr>
            <w:tcW w:w="1781" w:type="dxa"/>
            <w:vAlign w:val="center"/>
          </w:tcPr>
          <w:p w14:paraId="4192F46C"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9.300 €</w:t>
            </w:r>
          </w:p>
        </w:tc>
        <w:tc>
          <w:tcPr>
            <w:tcW w:w="1781" w:type="dxa"/>
            <w:vAlign w:val="center"/>
          </w:tcPr>
          <w:p w14:paraId="3DB79FBD"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9.300 €</w:t>
            </w:r>
          </w:p>
        </w:tc>
      </w:tr>
      <w:tr w:rsidR="00A720BD" w:rsidRPr="007D655E" w14:paraId="7C0400A7" w14:textId="77777777" w:rsidTr="00D46B1E">
        <w:trPr>
          <w:trHeight w:val="397"/>
        </w:trPr>
        <w:tc>
          <w:tcPr>
            <w:tcW w:w="1036" w:type="dxa"/>
            <w:vAlign w:val="center"/>
          </w:tcPr>
          <w:p w14:paraId="3909D741"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lastRenderedPageBreak/>
              <w:t>A151103</w:t>
            </w:r>
          </w:p>
        </w:tc>
        <w:tc>
          <w:tcPr>
            <w:tcW w:w="3176" w:type="dxa"/>
            <w:vAlign w:val="center"/>
          </w:tcPr>
          <w:p w14:paraId="4993B0E1" w14:textId="77777777" w:rsidR="00A720BD" w:rsidRPr="00523D6D" w:rsidRDefault="00A720BD" w:rsidP="00D46B1E">
            <w:pPr>
              <w:spacing w:line="240" w:lineRule="auto"/>
              <w:jc w:val="both"/>
              <w:rPr>
                <w:rFonts w:ascii="Times New Roman" w:eastAsia="Calibri" w:hAnsi="Times New Roman" w:cs="Times New Roman"/>
              </w:rPr>
            </w:pPr>
            <w:r w:rsidRPr="00523D6D">
              <w:rPr>
                <w:rFonts w:ascii="Times New Roman" w:eastAsia="Calibri" w:hAnsi="Times New Roman" w:cs="Times New Roman"/>
                <w:szCs w:val="24"/>
              </w:rPr>
              <w:t>Obvezatna preventiva DDD</w:t>
            </w:r>
          </w:p>
        </w:tc>
        <w:tc>
          <w:tcPr>
            <w:tcW w:w="1781" w:type="dxa"/>
            <w:vAlign w:val="center"/>
          </w:tcPr>
          <w:p w14:paraId="41F58087" w14:textId="77777777" w:rsidR="00A720BD" w:rsidRPr="00523D6D" w:rsidRDefault="00A720BD" w:rsidP="00D46B1E">
            <w:pPr>
              <w:spacing w:line="240" w:lineRule="auto"/>
              <w:jc w:val="right"/>
              <w:rPr>
                <w:rFonts w:ascii="Times New Roman" w:hAnsi="Times New Roman" w:cs="Times New Roman"/>
              </w:rPr>
            </w:pPr>
            <w:r w:rsidRPr="00600806">
              <w:rPr>
                <w:rFonts w:ascii="Times New Roman" w:eastAsia="Calibri" w:hAnsi="Times New Roman" w:cs="Times New Roman"/>
              </w:rPr>
              <w:t>56.000</w:t>
            </w:r>
            <w:r>
              <w:rPr>
                <w:rFonts w:ascii="Times New Roman" w:eastAsia="Calibri" w:hAnsi="Times New Roman" w:cs="Times New Roman"/>
              </w:rPr>
              <w:t xml:space="preserve"> €</w:t>
            </w:r>
          </w:p>
        </w:tc>
        <w:tc>
          <w:tcPr>
            <w:tcW w:w="1781" w:type="dxa"/>
            <w:vAlign w:val="center"/>
          </w:tcPr>
          <w:p w14:paraId="02509E41" w14:textId="77777777" w:rsidR="00A720BD" w:rsidRPr="00523D6D" w:rsidRDefault="00A720BD" w:rsidP="00D46B1E">
            <w:pPr>
              <w:spacing w:line="240" w:lineRule="auto"/>
              <w:jc w:val="right"/>
              <w:rPr>
                <w:rFonts w:ascii="Times New Roman" w:hAnsi="Times New Roman" w:cs="Times New Roman"/>
              </w:rPr>
            </w:pPr>
            <w:r w:rsidRPr="00600806">
              <w:rPr>
                <w:rFonts w:ascii="Times New Roman" w:eastAsia="Calibri" w:hAnsi="Times New Roman" w:cs="Times New Roman"/>
              </w:rPr>
              <w:t>56.000</w:t>
            </w:r>
            <w:r>
              <w:rPr>
                <w:rFonts w:ascii="Times New Roman" w:eastAsia="Calibri" w:hAnsi="Times New Roman" w:cs="Times New Roman"/>
              </w:rPr>
              <w:t xml:space="preserve"> €</w:t>
            </w:r>
          </w:p>
        </w:tc>
        <w:tc>
          <w:tcPr>
            <w:tcW w:w="1781" w:type="dxa"/>
            <w:vAlign w:val="center"/>
          </w:tcPr>
          <w:p w14:paraId="69D3C39B" w14:textId="77777777" w:rsidR="00A720BD" w:rsidRPr="00523D6D" w:rsidRDefault="00A720BD" w:rsidP="00D46B1E">
            <w:pPr>
              <w:spacing w:line="240" w:lineRule="auto"/>
              <w:jc w:val="right"/>
              <w:rPr>
                <w:rFonts w:ascii="Times New Roman" w:hAnsi="Times New Roman" w:cs="Times New Roman"/>
              </w:rPr>
            </w:pPr>
            <w:r w:rsidRPr="00600806">
              <w:rPr>
                <w:rFonts w:ascii="Times New Roman" w:eastAsia="Calibri" w:hAnsi="Times New Roman" w:cs="Times New Roman"/>
              </w:rPr>
              <w:t>56.000</w:t>
            </w:r>
            <w:r>
              <w:rPr>
                <w:rFonts w:ascii="Times New Roman" w:eastAsia="Calibri" w:hAnsi="Times New Roman" w:cs="Times New Roman"/>
              </w:rPr>
              <w:t xml:space="preserve"> €</w:t>
            </w:r>
          </w:p>
        </w:tc>
      </w:tr>
      <w:tr w:rsidR="00A720BD" w:rsidRPr="007D655E" w14:paraId="2BE11E47" w14:textId="77777777" w:rsidTr="00D46B1E">
        <w:trPr>
          <w:trHeight w:val="397"/>
        </w:trPr>
        <w:tc>
          <w:tcPr>
            <w:tcW w:w="1036" w:type="dxa"/>
            <w:vAlign w:val="center"/>
          </w:tcPr>
          <w:p w14:paraId="4099F45D"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A151142</w:t>
            </w:r>
          </w:p>
        </w:tc>
        <w:tc>
          <w:tcPr>
            <w:tcW w:w="3176" w:type="dxa"/>
            <w:vAlign w:val="center"/>
          </w:tcPr>
          <w:p w14:paraId="6D406AA0" w14:textId="77777777" w:rsidR="00A720BD" w:rsidRPr="00300076" w:rsidRDefault="00A720BD" w:rsidP="00D46B1E">
            <w:pPr>
              <w:spacing w:after="0" w:line="240" w:lineRule="auto"/>
              <w:jc w:val="both"/>
              <w:rPr>
                <w:rFonts w:ascii="Times New Roman" w:eastAsia="Calibri" w:hAnsi="Times New Roman" w:cs="Times New Roman"/>
                <w:szCs w:val="24"/>
              </w:rPr>
            </w:pPr>
            <w:r w:rsidRPr="00DC22E2">
              <w:rPr>
                <w:rFonts w:ascii="Times New Roman" w:eastAsia="Calibri" w:hAnsi="Times New Roman" w:cs="Times New Roman"/>
                <w:szCs w:val="24"/>
              </w:rPr>
              <w:t>Prijevoz pokojnika</w:t>
            </w:r>
            <w:r>
              <w:t xml:space="preserve"> </w:t>
            </w:r>
            <w:r w:rsidRPr="00300076">
              <w:rPr>
                <w:rFonts w:ascii="Times New Roman" w:eastAsia="Calibri" w:hAnsi="Times New Roman" w:cs="Times New Roman"/>
                <w:szCs w:val="24"/>
              </w:rPr>
              <w:t>sukladno</w:t>
            </w:r>
          </w:p>
          <w:p w14:paraId="5B4769F8" w14:textId="77777777" w:rsidR="00A720BD" w:rsidRPr="00523D6D" w:rsidRDefault="00A720BD" w:rsidP="00D46B1E">
            <w:pPr>
              <w:spacing w:after="0" w:line="240" w:lineRule="auto"/>
              <w:jc w:val="both"/>
              <w:rPr>
                <w:rFonts w:ascii="Times New Roman" w:eastAsia="Calibri" w:hAnsi="Times New Roman" w:cs="Times New Roman"/>
              </w:rPr>
            </w:pPr>
            <w:r w:rsidRPr="00300076">
              <w:rPr>
                <w:rFonts w:ascii="Times New Roman" w:eastAsia="Calibri" w:hAnsi="Times New Roman" w:cs="Times New Roman"/>
                <w:szCs w:val="24"/>
              </w:rPr>
              <w:t>zakonskoj obvezi</w:t>
            </w:r>
          </w:p>
        </w:tc>
        <w:tc>
          <w:tcPr>
            <w:tcW w:w="1781" w:type="dxa"/>
            <w:vAlign w:val="center"/>
          </w:tcPr>
          <w:p w14:paraId="5DB93405" w14:textId="77777777" w:rsidR="00A720BD" w:rsidRPr="00523D6D" w:rsidRDefault="00A720BD" w:rsidP="00D46B1E">
            <w:pPr>
              <w:spacing w:line="240" w:lineRule="auto"/>
              <w:jc w:val="right"/>
              <w:rPr>
                <w:rFonts w:ascii="Times New Roman" w:hAnsi="Times New Roman" w:cs="Times New Roman"/>
              </w:rPr>
            </w:pPr>
            <w:r w:rsidRPr="00300076">
              <w:rPr>
                <w:rFonts w:ascii="Times New Roman" w:eastAsia="Calibri" w:hAnsi="Times New Roman" w:cs="Times New Roman"/>
              </w:rPr>
              <w:t>1.</w:t>
            </w:r>
            <w:r>
              <w:rPr>
                <w:rFonts w:ascii="Times New Roman" w:eastAsia="Calibri" w:hAnsi="Times New Roman" w:cs="Times New Roman"/>
              </w:rPr>
              <w:t>000 €</w:t>
            </w:r>
          </w:p>
        </w:tc>
        <w:tc>
          <w:tcPr>
            <w:tcW w:w="1781" w:type="dxa"/>
            <w:vAlign w:val="center"/>
          </w:tcPr>
          <w:p w14:paraId="250D975C" w14:textId="77777777" w:rsidR="00A720BD" w:rsidRPr="00523D6D" w:rsidRDefault="00A720BD" w:rsidP="00D46B1E">
            <w:pPr>
              <w:spacing w:line="240" w:lineRule="auto"/>
              <w:jc w:val="right"/>
              <w:rPr>
                <w:rFonts w:ascii="Times New Roman" w:hAnsi="Times New Roman" w:cs="Times New Roman"/>
              </w:rPr>
            </w:pPr>
            <w:r w:rsidRPr="00BB0DCA">
              <w:rPr>
                <w:rFonts w:ascii="Times New Roman" w:eastAsia="Calibri" w:hAnsi="Times New Roman" w:cs="Times New Roman"/>
              </w:rPr>
              <w:t xml:space="preserve">1.000 </w:t>
            </w:r>
            <w:r>
              <w:rPr>
                <w:rFonts w:ascii="Times New Roman" w:eastAsia="Calibri" w:hAnsi="Times New Roman" w:cs="Times New Roman"/>
              </w:rPr>
              <w:t>€</w:t>
            </w:r>
          </w:p>
        </w:tc>
        <w:tc>
          <w:tcPr>
            <w:tcW w:w="1781" w:type="dxa"/>
            <w:vAlign w:val="center"/>
          </w:tcPr>
          <w:p w14:paraId="15745B59" w14:textId="77777777" w:rsidR="00A720BD" w:rsidRPr="00523D6D" w:rsidRDefault="00A720BD" w:rsidP="00D46B1E">
            <w:pPr>
              <w:spacing w:line="240" w:lineRule="auto"/>
              <w:jc w:val="right"/>
              <w:rPr>
                <w:rFonts w:ascii="Times New Roman" w:hAnsi="Times New Roman" w:cs="Times New Roman"/>
              </w:rPr>
            </w:pPr>
            <w:r w:rsidRPr="00BB0DCA">
              <w:rPr>
                <w:rFonts w:ascii="Times New Roman" w:eastAsia="Calibri" w:hAnsi="Times New Roman" w:cs="Times New Roman"/>
              </w:rPr>
              <w:t xml:space="preserve">1.000 </w:t>
            </w:r>
            <w:r>
              <w:rPr>
                <w:rFonts w:ascii="Times New Roman" w:eastAsia="Calibri" w:hAnsi="Times New Roman" w:cs="Times New Roman"/>
              </w:rPr>
              <w:t>€</w:t>
            </w:r>
          </w:p>
        </w:tc>
      </w:tr>
      <w:tr w:rsidR="00A720BD" w:rsidRPr="007D655E" w14:paraId="3E4B7A08" w14:textId="77777777" w:rsidTr="00D46B1E">
        <w:trPr>
          <w:trHeight w:val="567"/>
        </w:trPr>
        <w:tc>
          <w:tcPr>
            <w:tcW w:w="1036" w:type="dxa"/>
            <w:vAlign w:val="center"/>
          </w:tcPr>
          <w:p w14:paraId="7653656D"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A151143</w:t>
            </w:r>
          </w:p>
        </w:tc>
        <w:tc>
          <w:tcPr>
            <w:tcW w:w="3176" w:type="dxa"/>
            <w:vAlign w:val="center"/>
          </w:tcPr>
          <w:p w14:paraId="78670C6B" w14:textId="77777777" w:rsidR="00A720BD" w:rsidRPr="00DC22E2" w:rsidRDefault="00A720BD" w:rsidP="00D46B1E">
            <w:pPr>
              <w:spacing w:line="240" w:lineRule="auto"/>
              <w:jc w:val="both"/>
              <w:rPr>
                <w:rFonts w:ascii="Times New Roman" w:eastAsia="Calibri" w:hAnsi="Times New Roman" w:cs="Times New Roman"/>
                <w:szCs w:val="24"/>
              </w:rPr>
            </w:pPr>
            <w:r w:rsidRPr="00DC22E2">
              <w:rPr>
                <w:rFonts w:ascii="Times New Roman" w:eastAsia="Calibri" w:hAnsi="Times New Roman" w:cs="Times New Roman"/>
                <w:szCs w:val="24"/>
              </w:rPr>
              <w:t>Provedba mjera i nadzor građenja i zahvata u prostoru</w:t>
            </w:r>
          </w:p>
        </w:tc>
        <w:tc>
          <w:tcPr>
            <w:tcW w:w="1781" w:type="dxa"/>
            <w:vAlign w:val="center"/>
          </w:tcPr>
          <w:p w14:paraId="24544E99"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5.000 €</w:t>
            </w:r>
          </w:p>
        </w:tc>
        <w:tc>
          <w:tcPr>
            <w:tcW w:w="1781" w:type="dxa"/>
            <w:vAlign w:val="center"/>
          </w:tcPr>
          <w:p w14:paraId="51580272"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5.000 €</w:t>
            </w:r>
          </w:p>
        </w:tc>
        <w:tc>
          <w:tcPr>
            <w:tcW w:w="1781" w:type="dxa"/>
            <w:vAlign w:val="center"/>
          </w:tcPr>
          <w:p w14:paraId="3862B877"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5.000 €</w:t>
            </w:r>
          </w:p>
        </w:tc>
      </w:tr>
      <w:tr w:rsidR="00A720BD" w:rsidRPr="007D655E" w14:paraId="7E834E25" w14:textId="77777777" w:rsidTr="00D46B1E">
        <w:trPr>
          <w:trHeight w:val="397"/>
        </w:trPr>
        <w:tc>
          <w:tcPr>
            <w:tcW w:w="1036" w:type="dxa"/>
            <w:vAlign w:val="center"/>
          </w:tcPr>
          <w:p w14:paraId="709565B6"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A151144</w:t>
            </w:r>
          </w:p>
        </w:tc>
        <w:tc>
          <w:tcPr>
            <w:tcW w:w="3176" w:type="dxa"/>
            <w:vAlign w:val="center"/>
          </w:tcPr>
          <w:p w14:paraId="2E6BEB08" w14:textId="77777777" w:rsidR="00A720BD" w:rsidRPr="00777D3A" w:rsidRDefault="00A720BD" w:rsidP="00D46B1E">
            <w:pPr>
              <w:spacing w:line="240" w:lineRule="auto"/>
              <w:jc w:val="both"/>
              <w:rPr>
                <w:rFonts w:ascii="Times New Roman" w:eastAsia="Calibri" w:hAnsi="Times New Roman" w:cs="Times New Roman"/>
                <w:sz w:val="24"/>
                <w:szCs w:val="24"/>
              </w:rPr>
            </w:pPr>
            <w:r w:rsidRPr="00DC22E2">
              <w:rPr>
                <w:rFonts w:ascii="Times New Roman" w:eastAsia="Calibri" w:hAnsi="Times New Roman" w:cs="Times New Roman"/>
                <w:szCs w:val="24"/>
              </w:rPr>
              <w:t>Prigodna dekoracija i iluminacija</w:t>
            </w:r>
          </w:p>
        </w:tc>
        <w:tc>
          <w:tcPr>
            <w:tcW w:w="1781" w:type="dxa"/>
            <w:vAlign w:val="center"/>
          </w:tcPr>
          <w:p w14:paraId="7D246BBE" w14:textId="77777777" w:rsidR="00A720BD" w:rsidRPr="00523D6D" w:rsidRDefault="00A720BD" w:rsidP="00D46B1E">
            <w:pPr>
              <w:spacing w:line="240" w:lineRule="auto"/>
              <w:jc w:val="right"/>
              <w:rPr>
                <w:rFonts w:ascii="Times New Roman" w:hAnsi="Times New Roman" w:cs="Times New Roman"/>
              </w:rPr>
            </w:pPr>
            <w:r>
              <w:rPr>
                <w:rFonts w:ascii="Times New Roman" w:eastAsia="Calibri" w:hAnsi="Times New Roman" w:cs="Times New Roman"/>
              </w:rPr>
              <w:t>33.000 €</w:t>
            </w:r>
          </w:p>
        </w:tc>
        <w:tc>
          <w:tcPr>
            <w:tcW w:w="1781" w:type="dxa"/>
            <w:vAlign w:val="center"/>
          </w:tcPr>
          <w:p w14:paraId="7946500E" w14:textId="77777777" w:rsidR="00A720BD" w:rsidRPr="00523D6D" w:rsidRDefault="00A720BD" w:rsidP="00D46B1E">
            <w:pPr>
              <w:spacing w:line="240" w:lineRule="auto"/>
              <w:jc w:val="right"/>
              <w:rPr>
                <w:rFonts w:ascii="Times New Roman" w:hAnsi="Times New Roman" w:cs="Times New Roman"/>
              </w:rPr>
            </w:pPr>
            <w:r>
              <w:rPr>
                <w:rFonts w:ascii="Times New Roman" w:eastAsia="Calibri" w:hAnsi="Times New Roman" w:cs="Times New Roman"/>
              </w:rPr>
              <w:t>33.000 €</w:t>
            </w:r>
          </w:p>
        </w:tc>
        <w:tc>
          <w:tcPr>
            <w:tcW w:w="1781" w:type="dxa"/>
            <w:vAlign w:val="center"/>
          </w:tcPr>
          <w:p w14:paraId="197A28FE" w14:textId="77777777" w:rsidR="00A720BD" w:rsidRPr="00523D6D" w:rsidRDefault="00A720BD" w:rsidP="00D46B1E">
            <w:pPr>
              <w:spacing w:line="240" w:lineRule="auto"/>
              <w:jc w:val="right"/>
              <w:rPr>
                <w:rFonts w:ascii="Times New Roman" w:hAnsi="Times New Roman" w:cs="Times New Roman"/>
              </w:rPr>
            </w:pPr>
            <w:r>
              <w:rPr>
                <w:rFonts w:ascii="Times New Roman" w:eastAsia="Calibri" w:hAnsi="Times New Roman" w:cs="Times New Roman"/>
              </w:rPr>
              <w:t>33.000 €</w:t>
            </w:r>
          </w:p>
        </w:tc>
      </w:tr>
      <w:tr w:rsidR="00A720BD" w:rsidRPr="007D655E" w14:paraId="7ECB21AC" w14:textId="77777777" w:rsidTr="00D46B1E">
        <w:trPr>
          <w:trHeight w:val="397"/>
        </w:trPr>
        <w:tc>
          <w:tcPr>
            <w:tcW w:w="1036" w:type="dxa"/>
            <w:vAlign w:val="center"/>
          </w:tcPr>
          <w:p w14:paraId="0E59D249"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A151129</w:t>
            </w:r>
          </w:p>
        </w:tc>
        <w:tc>
          <w:tcPr>
            <w:tcW w:w="3176" w:type="dxa"/>
            <w:vAlign w:val="center"/>
          </w:tcPr>
          <w:p w14:paraId="26E50347" w14:textId="77777777" w:rsidR="00A720BD" w:rsidRPr="00777D3A" w:rsidRDefault="00A720BD" w:rsidP="00D46B1E">
            <w:pPr>
              <w:spacing w:line="240" w:lineRule="auto"/>
              <w:jc w:val="both"/>
              <w:rPr>
                <w:rFonts w:ascii="Times New Roman" w:eastAsia="Calibri" w:hAnsi="Times New Roman" w:cs="Times New Roman"/>
                <w:sz w:val="24"/>
                <w:szCs w:val="24"/>
              </w:rPr>
            </w:pPr>
            <w:r w:rsidRPr="00DC22E2">
              <w:rPr>
                <w:rFonts w:ascii="Times New Roman" w:eastAsia="Calibri" w:hAnsi="Times New Roman" w:cs="Times New Roman"/>
                <w:szCs w:val="24"/>
              </w:rPr>
              <w:t>Projekt javnog interneta "HOT SPOT"</w:t>
            </w:r>
          </w:p>
        </w:tc>
        <w:tc>
          <w:tcPr>
            <w:tcW w:w="1781" w:type="dxa"/>
            <w:vAlign w:val="center"/>
          </w:tcPr>
          <w:p w14:paraId="3ABB7C95" w14:textId="77777777" w:rsidR="00A720BD" w:rsidRDefault="00A720BD" w:rsidP="00D46B1E">
            <w:pPr>
              <w:spacing w:line="240" w:lineRule="auto"/>
              <w:jc w:val="right"/>
              <w:rPr>
                <w:rFonts w:ascii="Times New Roman" w:eastAsia="Calibri" w:hAnsi="Times New Roman" w:cs="Times New Roman"/>
              </w:rPr>
            </w:pPr>
            <w:r w:rsidRPr="001C4E89">
              <w:rPr>
                <w:rFonts w:ascii="Times New Roman" w:eastAsia="Calibri" w:hAnsi="Times New Roman" w:cs="Times New Roman"/>
              </w:rPr>
              <w:t>7.</w:t>
            </w:r>
            <w:r>
              <w:rPr>
                <w:rFonts w:ascii="Times New Roman" w:eastAsia="Calibri" w:hAnsi="Times New Roman" w:cs="Times New Roman"/>
              </w:rPr>
              <w:t>5</w:t>
            </w:r>
            <w:r w:rsidRPr="001C4E89">
              <w:rPr>
                <w:rFonts w:ascii="Times New Roman" w:eastAsia="Calibri" w:hAnsi="Times New Roman" w:cs="Times New Roman"/>
              </w:rPr>
              <w:t>00</w:t>
            </w:r>
            <w:r>
              <w:rPr>
                <w:rFonts w:ascii="Times New Roman" w:eastAsia="Calibri" w:hAnsi="Times New Roman" w:cs="Times New Roman"/>
              </w:rPr>
              <w:t xml:space="preserve"> €</w:t>
            </w:r>
          </w:p>
        </w:tc>
        <w:tc>
          <w:tcPr>
            <w:tcW w:w="1781" w:type="dxa"/>
            <w:vAlign w:val="center"/>
          </w:tcPr>
          <w:p w14:paraId="45A72609"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7.500 €</w:t>
            </w:r>
          </w:p>
        </w:tc>
        <w:tc>
          <w:tcPr>
            <w:tcW w:w="1781" w:type="dxa"/>
            <w:vAlign w:val="center"/>
          </w:tcPr>
          <w:p w14:paraId="386B132B"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7.500 €</w:t>
            </w:r>
          </w:p>
        </w:tc>
      </w:tr>
      <w:tr w:rsidR="00A720BD" w:rsidRPr="007D655E" w14:paraId="411261E9" w14:textId="77777777" w:rsidTr="00D46B1E">
        <w:trPr>
          <w:trHeight w:val="567"/>
        </w:trPr>
        <w:tc>
          <w:tcPr>
            <w:tcW w:w="1036" w:type="dxa"/>
            <w:vAlign w:val="center"/>
          </w:tcPr>
          <w:p w14:paraId="51D7C782" w14:textId="77777777" w:rsidR="00A720BD" w:rsidRDefault="00A720BD" w:rsidP="00D46B1E">
            <w:pPr>
              <w:spacing w:line="240" w:lineRule="auto"/>
              <w:jc w:val="center"/>
              <w:rPr>
                <w:rFonts w:ascii="Times New Roman" w:eastAsia="Calibri" w:hAnsi="Times New Roman" w:cs="Times New Roman"/>
              </w:rPr>
            </w:pPr>
            <w:r w:rsidRPr="00466E98">
              <w:rPr>
                <w:rFonts w:ascii="Times New Roman" w:eastAsia="Calibri" w:hAnsi="Times New Roman" w:cs="Times New Roman"/>
              </w:rPr>
              <w:t>A151145</w:t>
            </w:r>
          </w:p>
        </w:tc>
        <w:tc>
          <w:tcPr>
            <w:tcW w:w="3176" w:type="dxa"/>
            <w:vAlign w:val="center"/>
          </w:tcPr>
          <w:p w14:paraId="5E0DA229" w14:textId="77777777" w:rsidR="00A720BD" w:rsidRPr="00523D6D" w:rsidRDefault="00A720BD" w:rsidP="00D46B1E">
            <w:pPr>
              <w:spacing w:line="240" w:lineRule="auto"/>
              <w:jc w:val="both"/>
              <w:rPr>
                <w:rFonts w:ascii="Times New Roman" w:eastAsia="Calibri" w:hAnsi="Times New Roman" w:cs="Times New Roman"/>
                <w:szCs w:val="24"/>
              </w:rPr>
            </w:pPr>
            <w:r w:rsidRPr="00466E98">
              <w:rPr>
                <w:rFonts w:ascii="Times New Roman" w:eastAsia="Calibri" w:hAnsi="Times New Roman" w:cs="Times New Roman"/>
                <w:szCs w:val="24"/>
              </w:rPr>
              <w:t>Ut</w:t>
            </w:r>
            <w:r>
              <w:rPr>
                <w:rFonts w:ascii="Times New Roman" w:eastAsia="Calibri" w:hAnsi="Times New Roman" w:cs="Times New Roman"/>
                <w:szCs w:val="24"/>
              </w:rPr>
              <w:t>r</w:t>
            </w:r>
            <w:r w:rsidRPr="00466E98">
              <w:rPr>
                <w:rFonts w:ascii="Times New Roman" w:eastAsia="Calibri" w:hAnsi="Times New Roman" w:cs="Times New Roman"/>
                <w:szCs w:val="24"/>
              </w:rPr>
              <w:t>ošak električne energije</w:t>
            </w:r>
          </w:p>
        </w:tc>
        <w:tc>
          <w:tcPr>
            <w:tcW w:w="1781" w:type="dxa"/>
            <w:vAlign w:val="center"/>
          </w:tcPr>
          <w:p w14:paraId="4C12FA3A"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120.000 €</w:t>
            </w:r>
          </w:p>
        </w:tc>
        <w:tc>
          <w:tcPr>
            <w:tcW w:w="1781" w:type="dxa"/>
            <w:vAlign w:val="center"/>
          </w:tcPr>
          <w:p w14:paraId="0F165C2A"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120.000 €</w:t>
            </w:r>
          </w:p>
        </w:tc>
        <w:tc>
          <w:tcPr>
            <w:tcW w:w="1781" w:type="dxa"/>
            <w:vAlign w:val="center"/>
          </w:tcPr>
          <w:p w14:paraId="67DA699C"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120.000 €</w:t>
            </w:r>
          </w:p>
        </w:tc>
      </w:tr>
      <w:tr w:rsidR="00A720BD" w:rsidRPr="007D655E" w14:paraId="5D2C2142" w14:textId="77777777" w:rsidTr="00D46B1E">
        <w:trPr>
          <w:trHeight w:val="397"/>
        </w:trPr>
        <w:tc>
          <w:tcPr>
            <w:tcW w:w="1036" w:type="dxa"/>
            <w:vAlign w:val="center"/>
          </w:tcPr>
          <w:p w14:paraId="7942F21F"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A151146</w:t>
            </w:r>
          </w:p>
        </w:tc>
        <w:tc>
          <w:tcPr>
            <w:tcW w:w="3176" w:type="dxa"/>
            <w:vAlign w:val="center"/>
          </w:tcPr>
          <w:p w14:paraId="184F7E3C" w14:textId="77777777" w:rsidR="00A720BD" w:rsidRPr="00523D6D" w:rsidRDefault="00A720BD" w:rsidP="00D46B1E">
            <w:pPr>
              <w:spacing w:line="240" w:lineRule="auto"/>
              <w:jc w:val="both"/>
              <w:rPr>
                <w:rFonts w:ascii="Times New Roman" w:eastAsia="Calibri" w:hAnsi="Times New Roman" w:cs="Times New Roman"/>
                <w:szCs w:val="24"/>
              </w:rPr>
            </w:pPr>
            <w:r w:rsidRPr="005A16C5">
              <w:rPr>
                <w:rFonts w:ascii="Times New Roman" w:eastAsia="Calibri" w:hAnsi="Times New Roman" w:cs="Times New Roman"/>
                <w:szCs w:val="24"/>
              </w:rPr>
              <w:t>Tekuće održavanje dječjih igrališta</w:t>
            </w:r>
          </w:p>
        </w:tc>
        <w:tc>
          <w:tcPr>
            <w:tcW w:w="1781" w:type="dxa"/>
            <w:vAlign w:val="center"/>
          </w:tcPr>
          <w:p w14:paraId="3CAA77B9"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20.000 €</w:t>
            </w:r>
          </w:p>
        </w:tc>
        <w:tc>
          <w:tcPr>
            <w:tcW w:w="1781" w:type="dxa"/>
            <w:vAlign w:val="center"/>
          </w:tcPr>
          <w:p w14:paraId="72BFC953"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20.000 €</w:t>
            </w:r>
          </w:p>
        </w:tc>
        <w:tc>
          <w:tcPr>
            <w:tcW w:w="1781" w:type="dxa"/>
            <w:vAlign w:val="center"/>
          </w:tcPr>
          <w:p w14:paraId="429B5C2E"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20.000 €</w:t>
            </w:r>
          </w:p>
        </w:tc>
      </w:tr>
      <w:tr w:rsidR="00A720BD" w:rsidRPr="007D655E" w14:paraId="20239B04" w14:textId="77777777" w:rsidTr="00D46B1E">
        <w:trPr>
          <w:trHeight w:val="397"/>
        </w:trPr>
        <w:tc>
          <w:tcPr>
            <w:tcW w:w="1036" w:type="dxa"/>
            <w:vAlign w:val="center"/>
          </w:tcPr>
          <w:p w14:paraId="0104C4EF"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A151147</w:t>
            </w:r>
          </w:p>
        </w:tc>
        <w:tc>
          <w:tcPr>
            <w:tcW w:w="3176" w:type="dxa"/>
            <w:vAlign w:val="center"/>
          </w:tcPr>
          <w:p w14:paraId="2F03C424" w14:textId="77777777" w:rsidR="00A720BD" w:rsidRPr="00DC22E2" w:rsidRDefault="00A720BD" w:rsidP="00D46B1E">
            <w:pPr>
              <w:spacing w:line="240" w:lineRule="auto"/>
              <w:jc w:val="both"/>
              <w:rPr>
                <w:rFonts w:ascii="Times New Roman" w:eastAsia="Calibri" w:hAnsi="Times New Roman" w:cs="Times New Roman"/>
                <w:szCs w:val="24"/>
              </w:rPr>
            </w:pPr>
            <w:r>
              <w:rPr>
                <w:rFonts w:ascii="Times New Roman" w:eastAsia="Calibri" w:hAnsi="Times New Roman" w:cs="Times New Roman"/>
                <w:szCs w:val="24"/>
              </w:rPr>
              <w:t>Investicijsko</w:t>
            </w:r>
            <w:r w:rsidRPr="005A16C5">
              <w:rPr>
                <w:rFonts w:ascii="Times New Roman" w:eastAsia="Calibri" w:hAnsi="Times New Roman" w:cs="Times New Roman"/>
                <w:szCs w:val="24"/>
              </w:rPr>
              <w:t xml:space="preserve"> održavanje dječjih igrališta</w:t>
            </w:r>
          </w:p>
        </w:tc>
        <w:tc>
          <w:tcPr>
            <w:tcW w:w="1781" w:type="dxa"/>
            <w:vAlign w:val="center"/>
          </w:tcPr>
          <w:p w14:paraId="3E885F36"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11.000 €</w:t>
            </w:r>
          </w:p>
        </w:tc>
        <w:tc>
          <w:tcPr>
            <w:tcW w:w="1781" w:type="dxa"/>
            <w:vAlign w:val="center"/>
          </w:tcPr>
          <w:p w14:paraId="10B9808F"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11.000 €</w:t>
            </w:r>
          </w:p>
        </w:tc>
        <w:tc>
          <w:tcPr>
            <w:tcW w:w="1781" w:type="dxa"/>
            <w:vAlign w:val="center"/>
          </w:tcPr>
          <w:p w14:paraId="3785B954"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11.000 €</w:t>
            </w:r>
          </w:p>
        </w:tc>
      </w:tr>
    </w:tbl>
    <w:p w14:paraId="10FEB795" w14:textId="77777777" w:rsidR="00A720BD" w:rsidRDefault="00A720BD" w:rsidP="00A720BD">
      <w:pPr>
        <w:spacing w:after="0" w:line="240" w:lineRule="auto"/>
        <w:ind w:firstLine="708"/>
        <w:jc w:val="both"/>
        <w:rPr>
          <w:rFonts w:ascii="Times New Roman" w:eastAsia="Calibri" w:hAnsi="Times New Roman" w:cs="Times New Roman"/>
          <w:szCs w:val="24"/>
        </w:rPr>
      </w:pPr>
    </w:p>
    <w:p w14:paraId="16D57B6A" w14:textId="77777777" w:rsidR="00A720BD" w:rsidRPr="00DC22E2" w:rsidRDefault="00A720BD" w:rsidP="00A720BD">
      <w:pPr>
        <w:spacing w:after="0" w:line="240" w:lineRule="auto"/>
        <w:ind w:firstLine="708"/>
        <w:jc w:val="both"/>
        <w:rPr>
          <w:rFonts w:ascii="Times New Roman" w:eastAsia="Calibri" w:hAnsi="Times New Roman" w:cs="Times New Roman"/>
          <w:szCs w:val="24"/>
        </w:rPr>
      </w:pPr>
      <w:r w:rsidRPr="00DC22E2">
        <w:rPr>
          <w:rFonts w:ascii="Times New Roman" w:eastAsia="Calibri" w:hAnsi="Times New Roman" w:cs="Times New Roman"/>
          <w:szCs w:val="24"/>
        </w:rPr>
        <w:t>Ovim programom nastoji se poboljšati kvaliteta i razina komunalne infrastrukture na području Općine. Planirana sredstva za ostvarenje navedenog programa (1511):</w:t>
      </w:r>
      <w:r>
        <w:rPr>
          <w:rFonts w:ascii="Times New Roman" w:eastAsia="Calibri" w:hAnsi="Times New Roman" w:cs="Times New Roman"/>
          <w:szCs w:val="24"/>
        </w:rPr>
        <w:t xml:space="preserve"> </w:t>
      </w:r>
      <w:r w:rsidRPr="00DC22E2">
        <w:rPr>
          <w:rFonts w:ascii="Times New Roman" w:eastAsia="Calibri" w:hAnsi="Times New Roman" w:cs="Times New Roman"/>
          <w:szCs w:val="24"/>
        </w:rPr>
        <w:t xml:space="preserve">Održavanje komunalne infrastrukture </w:t>
      </w:r>
      <w:r>
        <w:rPr>
          <w:rFonts w:ascii="Times New Roman" w:eastAsia="Calibri" w:hAnsi="Times New Roman" w:cs="Times New Roman"/>
          <w:szCs w:val="24"/>
        </w:rPr>
        <w:t xml:space="preserve">u 2024. godini </w:t>
      </w:r>
      <w:r w:rsidRPr="00DC22E2">
        <w:rPr>
          <w:rFonts w:ascii="Times New Roman" w:eastAsia="Calibri" w:hAnsi="Times New Roman" w:cs="Times New Roman"/>
          <w:szCs w:val="24"/>
        </w:rPr>
        <w:t>iznose</w:t>
      </w:r>
      <w:r>
        <w:rPr>
          <w:rFonts w:ascii="Times New Roman" w:eastAsia="Calibri" w:hAnsi="Times New Roman" w:cs="Times New Roman"/>
          <w:szCs w:val="24"/>
        </w:rPr>
        <w:t xml:space="preserve"> </w:t>
      </w:r>
      <w:r w:rsidRPr="009939FE">
        <w:rPr>
          <w:rFonts w:ascii="Times New Roman" w:eastAsia="Calibri" w:hAnsi="Times New Roman" w:cs="Times New Roman"/>
          <w:szCs w:val="24"/>
        </w:rPr>
        <w:t xml:space="preserve">1.804.860 </w:t>
      </w:r>
      <w:r>
        <w:rPr>
          <w:rFonts w:ascii="Times New Roman" w:eastAsia="Calibri" w:hAnsi="Times New Roman" w:cs="Times New Roman"/>
          <w:szCs w:val="24"/>
        </w:rPr>
        <w:t>€</w:t>
      </w:r>
      <w:r w:rsidRPr="00DC22E2">
        <w:rPr>
          <w:rFonts w:ascii="Times New Roman" w:eastAsia="Calibri" w:hAnsi="Times New Roman" w:cs="Times New Roman"/>
          <w:szCs w:val="24"/>
        </w:rPr>
        <w:t xml:space="preserve">. </w:t>
      </w:r>
    </w:p>
    <w:p w14:paraId="16EC5266" w14:textId="77777777" w:rsidR="00A720BD" w:rsidRDefault="00A720BD" w:rsidP="00A720BD">
      <w:pPr>
        <w:spacing w:after="0" w:line="240" w:lineRule="auto"/>
        <w:ind w:firstLine="708"/>
        <w:jc w:val="both"/>
        <w:rPr>
          <w:rFonts w:ascii="Times New Roman" w:eastAsia="Calibri" w:hAnsi="Times New Roman" w:cs="Times New Roman"/>
          <w:szCs w:val="24"/>
        </w:rPr>
      </w:pPr>
    </w:p>
    <w:p w14:paraId="0321D213" w14:textId="77777777" w:rsidR="00A720BD" w:rsidRDefault="00A720BD" w:rsidP="00A720BD">
      <w:pPr>
        <w:spacing w:after="0" w:line="240" w:lineRule="auto"/>
        <w:ind w:firstLine="708"/>
        <w:jc w:val="both"/>
        <w:rPr>
          <w:rFonts w:ascii="Times New Roman" w:eastAsia="Calibri" w:hAnsi="Times New Roman" w:cs="Times New Roman"/>
          <w:szCs w:val="24"/>
        </w:rPr>
      </w:pPr>
      <w:r w:rsidRPr="00DC22E2">
        <w:rPr>
          <w:rFonts w:ascii="Times New Roman" w:eastAsia="Calibri" w:hAnsi="Times New Roman" w:cs="Times New Roman"/>
          <w:szCs w:val="24"/>
        </w:rPr>
        <w:t>Unutar programa izvode se slijedeće aktivnosti i projekti</w:t>
      </w:r>
      <w:r>
        <w:rPr>
          <w:rFonts w:ascii="Times New Roman" w:eastAsia="Calibri" w:hAnsi="Times New Roman" w:cs="Times New Roman"/>
          <w:szCs w:val="24"/>
        </w:rPr>
        <w:t>:</w:t>
      </w:r>
    </w:p>
    <w:p w14:paraId="4384CD29" w14:textId="77777777" w:rsidR="00A720BD" w:rsidRPr="00DC22E2"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1. </w:t>
      </w:r>
      <w:r w:rsidRPr="00DC22E2">
        <w:rPr>
          <w:rFonts w:ascii="Times New Roman" w:eastAsia="Calibri" w:hAnsi="Times New Roman" w:cs="Times New Roman"/>
          <w:b/>
          <w:szCs w:val="24"/>
        </w:rPr>
        <w:t>A151101</w:t>
      </w:r>
      <w:r>
        <w:rPr>
          <w:rFonts w:ascii="Times New Roman" w:eastAsia="Calibri" w:hAnsi="Times New Roman" w:cs="Times New Roman"/>
          <w:b/>
          <w:szCs w:val="24"/>
        </w:rPr>
        <w:t xml:space="preserve">: </w:t>
      </w:r>
      <w:r w:rsidRPr="00DC22E2">
        <w:rPr>
          <w:rFonts w:ascii="Times New Roman" w:eastAsia="Calibri" w:hAnsi="Times New Roman" w:cs="Times New Roman"/>
          <w:b/>
          <w:szCs w:val="24"/>
        </w:rPr>
        <w:t>Održavanje nerazvrstanih cesta</w:t>
      </w:r>
      <w:r>
        <w:rPr>
          <w:rFonts w:ascii="Times New Roman" w:eastAsia="Calibri" w:hAnsi="Times New Roman" w:cs="Times New Roman"/>
          <w:b/>
          <w:szCs w:val="24"/>
        </w:rPr>
        <w:t xml:space="preserve"> - </w:t>
      </w:r>
      <w:r w:rsidRPr="003B345C">
        <w:rPr>
          <w:rFonts w:ascii="Times New Roman" w:eastAsia="Calibri" w:hAnsi="Times New Roman" w:cs="Times New Roman"/>
          <w:szCs w:val="24"/>
        </w:rPr>
        <w:t xml:space="preserve">proračunska sredstva odnose se </w:t>
      </w:r>
      <w:r>
        <w:rPr>
          <w:rFonts w:ascii="Times New Roman" w:eastAsia="Calibri" w:hAnsi="Times New Roman" w:cs="Times New Roman"/>
          <w:szCs w:val="24"/>
        </w:rPr>
        <w:t xml:space="preserve">na </w:t>
      </w:r>
      <w:r w:rsidRPr="00DC22E2">
        <w:rPr>
          <w:rFonts w:ascii="Times New Roman" w:eastAsia="Calibri" w:hAnsi="Times New Roman" w:cs="Times New Roman"/>
          <w:szCs w:val="24"/>
        </w:rPr>
        <w:t>skup mjera i radnji koje se obavljaju tijekom cijele godine na nerazvrstanim cestama, uključujući i svu opremu, uređaje i instalacije, sa svrhom održavanja prohodnosti i tehničke ispravnosti cesta i prometne sigurnosti na njima (redovito održavanje)</w:t>
      </w:r>
      <w:r>
        <w:rPr>
          <w:rFonts w:ascii="Times New Roman" w:eastAsia="Calibri" w:hAnsi="Times New Roman" w:cs="Times New Roman"/>
          <w:szCs w:val="24"/>
        </w:rPr>
        <w:t xml:space="preserve"> </w:t>
      </w:r>
      <w:r w:rsidRPr="002B2562">
        <w:rPr>
          <w:rFonts w:ascii="Times New Roman" w:eastAsia="Calibri" w:hAnsi="Times New Roman" w:cs="Times New Roman"/>
          <w:szCs w:val="24"/>
        </w:rPr>
        <w:t>kao i mjestimičnog poboljšanja elemenata ceste, osiguravanja sigurnosti i trajnosti ceste i cestovnih objekata i povećanja sigurnosti prometa (izvanredno održavanje)</w:t>
      </w:r>
      <w:r w:rsidRPr="00DC22E2">
        <w:rPr>
          <w:rFonts w:ascii="Times New Roman" w:eastAsia="Calibri" w:hAnsi="Times New Roman" w:cs="Times New Roman"/>
          <w:szCs w:val="24"/>
        </w:rPr>
        <w:t>, a u skladu s propisima kojima je uređeno održavanje cesta</w:t>
      </w:r>
      <w:r>
        <w:rPr>
          <w:rFonts w:ascii="Times New Roman" w:eastAsia="Calibri" w:hAnsi="Times New Roman" w:cs="Times New Roman"/>
          <w:szCs w:val="24"/>
        </w:rPr>
        <w:t>. Proračunska sredstva obuhvaćaju u</w:t>
      </w:r>
      <w:r w:rsidRPr="00DC22E2">
        <w:rPr>
          <w:rFonts w:ascii="Times New Roman" w:eastAsia="Calibri" w:hAnsi="Times New Roman" w:cs="Times New Roman"/>
          <w:szCs w:val="24"/>
        </w:rPr>
        <w:t>sluge tekućeg održavanja cesta</w:t>
      </w:r>
      <w:r>
        <w:rPr>
          <w:rFonts w:ascii="Times New Roman" w:eastAsia="Calibri" w:hAnsi="Times New Roman" w:cs="Times New Roman"/>
          <w:szCs w:val="24"/>
        </w:rPr>
        <w:t xml:space="preserve"> u iznosu od 390.000 €, u</w:t>
      </w:r>
      <w:r w:rsidRPr="00F07CB4">
        <w:rPr>
          <w:rFonts w:ascii="Times New Roman" w:eastAsia="Calibri" w:hAnsi="Times New Roman" w:cs="Times New Roman"/>
          <w:szCs w:val="24"/>
        </w:rPr>
        <w:t>sluge održavanja prometne signalizacije</w:t>
      </w:r>
      <w:r>
        <w:rPr>
          <w:rFonts w:ascii="Times New Roman" w:eastAsia="Calibri" w:hAnsi="Times New Roman" w:cs="Times New Roman"/>
          <w:szCs w:val="24"/>
        </w:rPr>
        <w:t xml:space="preserve"> </w:t>
      </w:r>
      <w:r w:rsidRPr="00F07CB4">
        <w:rPr>
          <w:rFonts w:ascii="Times New Roman" w:eastAsia="Calibri" w:hAnsi="Times New Roman" w:cs="Times New Roman"/>
          <w:szCs w:val="24"/>
        </w:rPr>
        <w:t xml:space="preserve">u iznosu od </w:t>
      </w:r>
      <w:r>
        <w:rPr>
          <w:rFonts w:ascii="Times New Roman" w:eastAsia="Calibri" w:hAnsi="Times New Roman" w:cs="Times New Roman"/>
          <w:szCs w:val="24"/>
        </w:rPr>
        <w:t>60.000</w:t>
      </w:r>
      <w:r w:rsidRPr="001C4E89">
        <w:rPr>
          <w:rFonts w:ascii="Times New Roman" w:eastAsia="Calibri" w:hAnsi="Times New Roman" w:cs="Times New Roman"/>
          <w:szCs w:val="24"/>
        </w:rPr>
        <w:t xml:space="preserve"> </w:t>
      </w:r>
      <w:r>
        <w:rPr>
          <w:rFonts w:ascii="Times New Roman" w:eastAsia="Calibri" w:hAnsi="Times New Roman" w:cs="Times New Roman"/>
          <w:szCs w:val="24"/>
        </w:rPr>
        <w:t>€ te u</w:t>
      </w:r>
      <w:r w:rsidRPr="00F07CB4">
        <w:rPr>
          <w:rFonts w:ascii="Times New Roman" w:eastAsia="Calibri" w:hAnsi="Times New Roman" w:cs="Times New Roman"/>
          <w:szCs w:val="24"/>
        </w:rPr>
        <w:t>sluge izrade elaborata prometnih rješenja, tehničkih rješenja i geodetskih snimaka</w:t>
      </w:r>
      <w:r>
        <w:rPr>
          <w:rFonts w:ascii="Times New Roman" w:eastAsia="Calibri" w:hAnsi="Times New Roman" w:cs="Times New Roman"/>
          <w:szCs w:val="24"/>
        </w:rPr>
        <w:t xml:space="preserve"> </w:t>
      </w:r>
      <w:r w:rsidRPr="00F07CB4">
        <w:rPr>
          <w:rFonts w:ascii="Times New Roman" w:eastAsia="Calibri" w:hAnsi="Times New Roman" w:cs="Times New Roman"/>
          <w:szCs w:val="24"/>
        </w:rPr>
        <w:t xml:space="preserve">u iznosu od </w:t>
      </w:r>
      <w:r w:rsidRPr="001C4E89">
        <w:rPr>
          <w:rFonts w:ascii="Times New Roman" w:eastAsia="Calibri" w:hAnsi="Times New Roman" w:cs="Times New Roman"/>
          <w:szCs w:val="24"/>
        </w:rPr>
        <w:t>2.660</w:t>
      </w:r>
      <w:r>
        <w:rPr>
          <w:rFonts w:ascii="Times New Roman" w:eastAsia="Calibri" w:hAnsi="Times New Roman" w:cs="Times New Roman"/>
          <w:szCs w:val="24"/>
        </w:rPr>
        <w:t xml:space="preserve"> €.</w:t>
      </w:r>
      <w:r w:rsidRPr="00DC0556">
        <w:t xml:space="preserve"> </w:t>
      </w:r>
      <w:r>
        <w:rPr>
          <w:rFonts w:ascii="Times New Roman" w:eastAsia="Calibri" w:hAnsi="Times New Roman" w:cs="Times New Roman"/>
          <w:szCs w:val="24"/>
        </w:rPr>
        <w:t>U s</w:t>
      </w:r>
      <w:r w:rsidRPr="00DC0556">
        <w:rPr>
          <w:rFonts w:ascii="Times New Roman" w:eastAsia="Calibri" w:hAnsi="Times New Roman" w:cs="Times New Roman"/>
          <w:szCs w:val="24"/>
        </w:rPr>
        <w:t>klopu navedene aktivnosti planir</w:t>
      </w:r>
      <w:r>
        <w:rPr>
          <w:rFonts w:ascii="Times New Roman" w:eastAsia="Calibri" w:hAnsi="Times New Roman" w:cs="Times New Roman"/>
          <w:szCs w:val="24"/>
        </w:rPr>
        <w:t xml:space="preserve">ani su i </w:t>
      </w:r>
      <w:r w:rsidRPr="00DC0556">
        <w:rPr>
          <w:rFonts w:ascii="Times New Roman" w:eastAsia="Calibri" w:hAnsi="Times New Roman" w:cs="Times New Roman"/>
          <w:szCs w:val="24"/>
        </w:rPr>
        <w:t xml:space="preserve">rashodi za </w:t>
      </w:r>
      <w:r>
        <w:rPr>
          <w:rFonts w:ascii="Times New Roman" w:eastAsia="Calibri" w:hAnsi="Times New Roman" w:cs="Times New Roman"/>
          <w:szCs w:val="24"/>
        </w:rPr>
        <w:t xml:space="preserve">zimsku službu. </w:t>
      </w:r>
    </w:p>
    <w:p w14:paraId="58BF88D2" w14:textId="77777777" w:rsidR="00A720BD" w:rsidRPr="00DC22E2" w:rsidRDefault="00A720BD" w:rsidP="00A720BD">
      <w:pPr>
        <w:spacing w:after="0" w:line="240" w:lineRule="auto"/>
        <w:rPr>
          <w:rFonts w:ascii="Times New Roman" w:eastAsia="Calibri" w:hAnsi="Times New Roman" w:cs="Times New Roman"/>
          <w:b/>
          <w:szCs w:val="24"/>
        </w:rPr>
      </w:pPr>
    </w:p>
    <w:p w14:paraId="46F0B27C" w14:textId="77777777" w:rsidR="00A720BD" w:rsidRPr="003D2C4C"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2. </w:t>
      </w:r>
      <w:r w:rsidRPr="003D2C4C">
        <w:rPr>
          <w:rFonts w:ascii="Times New Roman" w:eastAsia="Calibri" w:hAnsi="Times New Roman" w:cs="Times New Roman"/>
          <w:b/>
          <w:szCs w:val="24"/>
        </w:rPr>
        <w:t>A151135</w:t>
      </w:r>
      <w:r>
        <w:rPr>
          <w:rFonts w:ascii="Times New Roman" w:eastAsia="Calibri" w:hAnsi="Times New Roman" w:cs="Times New Roman"/>
          <w:b/>
          <w:szCs w:val="24"/>
        </w:rPr>
        <w:t xml:space="preserve">: </w:t>
      </w:r>
      <w:r w:rsidRPr="003D2C4C">
        <w:rPr>
          <w:rFonts w:ascii="Times New Roman" w:eastAsia="Calibri" w:hAnsi="Times New Roman" w:cs="Times New Roman"/>
          <w:b/>
          <w:szCs w:val="24"/>
        </w:rPr>
        <w:t>Održavanje javnih površina</w:t>
      </w:r>
      <w:r>
        <w:rPr>
          <w:rFonts w:ascii="Times New Roman" w:eastAsia="Calibri" w:hAnsi="Times New Roman" w:cs="Times New Roman"/>
          <w:b/>
          <w:szCs w:val="24"/>
        </w:rPr>
        <w:t xml:space="preserve"> - </w:t>
      </w:r>
      <w:r w:rsidRPr="003B345C">
        <w:rPr>
          <w:rFonts w:ascii="Times New Roman" w:eastAsia="Calibri" w:hAnsi="Times New Roman" w:cs="Times New Roman"/>
          <w:szCs w:val="24"/>
        </w:rPr>
        <w:t xml:space="preserve">proračunska sredstva odnose se </w:t>
      </w:r>
      <w:r>
        <w:rPr>
          <w:rFonts w:ascii="Times New Roman" w:eastAsia="Calibri" w:hAnsi="Times New Roman" w:cs="Times New Roman"/>
          <w:szCs w:val="24"/>
        </w:rPr>
        <w:t xml:space="preserve">na </w:t>
      </w:r>
      <w:r w:rsidRPr="003D2C4C">
        <w:rPr>
          <w:rFonts w:ascii="Times New Roman" w:eastAsia="Calibri" w:hAnsi="Times New Roman" w:cs="Times New Roman"/>
          <w:szCs w:val="24"/>
        </w:rPr>
        <w:t>održavanj</w:t>
      </w:r>
      <w:r>
        <w:rPr>
          <w:rFonts w:ascii="Times New Roman" w:eastAsia="Calibri" w:hAnsi="Times New Roman" w:cs="Times New Roman"/>
          <w:szCs w:val="24"/>
        </w:rPr>
        <w:t>a</w:t>
      </w:r>
      <w:r w:rsidRPr="003D2C4C">
        <w:rPr>
          <w:rFonts w:ascii="Times New Roman" w:eastAsia="Calibri" w:hAnsi="Times New Roman" w:cs="Times New Roman"/>
          <w:szCs w:val="24"/>
        </w:rPr>
        <w:t xml:space="preserve"> i poprav</w:t>
      </w:r>
      <w:r>
        <w:rPr>
          <w:rFonts w:ascii="Times New Roman" w:eastAsia="Calibri" w:hAnsi="Times New Roman" w:cs="Times New Roman"/>
          <w:szCs w:val="24"/>
        </w:rPr>
        <w:t xml:space="preserve">ke javnih </w:t>
      </w:r>
      <w:r w:rsidRPr="003D2C4C">
        <w:rPr>
          <w:rFonts w:ascii="Times New Roman" w:eastAsia="Calibri" w:hAnsi="Times New Roman" w:cs="Times New Roman"/>
          <w:szCs w:val="24"/>
        </w:rPr>
        <w:t>površina kojima se osigurava njihova funkcionalna ispravnost</w:t>
      </w:r>
      <w:r>
        <w:rPr>
          <w:rFonts w:ascii="Times New Roman" w:eastAsia="Calibri" w:hAnsi="Times New Roman" w:cs="Times New Roman"/>
          <w:szCs w:val="24"/>
        </w:rPr>
        <w:t xml:space="preserve"> (npr. </w:t>
      </w:r>
      <w:r w:rsidRPr="003D2C4C">
        <w:rPr>
          <w:rFonts w:ascii="Times New Roman" w:eastAsia="Calibri" w:hAnsi="Times New Roman" w:cs="Times New Roman"/>
          <w:szCs w:val="24"/>
        </w:rPr>
        <w:t xml:space="preserve">razne ograde, </w:t>
      </w:r>
      <w:r>
        <w:rPr>
          <w:rFonts w:ascii="Times New Roman" w:eastAsia="Calibri" w:hAnsi="Times New Roman" w:cs="Times New Roman"/>
          <w:szCs w:val="24"/>
        </w:rPr>
        <w:t xml:space="preserve">popravci podloga, sanacija pješačkih površina, izrada </w:t>
      </w:r>
      <w:r w:rsidRPr="003D2C4C">
        <w:rPr>
          <w:rFonts w:ascii="Times New Roman" w:eastAsia="Calibri" w:hAnsi="Times New Roman" w:cs="Times New Roman"/>
          <w:szCs w:val="24"/>
        </w:rPr>
        <w:t>podloge za postavu urbane opreme</w:t>
      </w:r>
      <w:r>
        <w:rPr>
          <w:rFonts w:ascii="Times New Roman" w:eastAsia="Calibri" w:hAnsi="Times New Roman" w:cs="Times New Roman"/>
          <w:szCs w:val="24"/>
        </w:rPr>
        <w:t xml:space="preserve"> i sl.).</w:t>
      </w:r>
    </w:p>
    <w:p w14:paraId="1AFC22DB" w14:textId="77777777" w:rsidR="00A720BD" w:rsidRPr="00DC22E2" w:rsidRDefault="00A720BD" w:rsidP="00A720BD">
      <w:pPr>
        <w:spacing w:after="0" w:line="240" w:lineRule="auto"/>
        <w:rPr>
          <w:rFonts w:ascii="Times New Roman" w:eastAsia="Calibri" w:hAnsi="Times New Roman" w:cs="Times New Roman"/>
          <w:b/>
          <w:szCs w:val="24"/>
        </w:rPr>
      </w:pPr>
    </w:p>
    <w:p w14:paraId="55D1DCEF" w14:textId="77777777" w:rsidR="00A720BD" w:rsidRPr="003D2C4C"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3. </w:t>
      </w:r>
      <w:r w:rsidRPr="003D2C4C">
        <w:rPr>
          <w:rFonts w:ascii="Times New Roman" w:eastAsia="Calibri" w:hAnsi="Times New Roman" w:cs="Times New Roman"/>
          <w:b/>
          <w:szCs w:val="24"/>
        </w:rPr>
        <w:t>A151136</w:t>
      </w:r>
      <w:r>
        <w:rPr>
          <w:rFonts w:ascii="Times New Roman" w:eastAsia="Calibri" w:hAnsi="Times New Roman" w:cs="Times New Roman"/>
          <w:b/>
          <w:szCs w:val="24"/>
        </w:rPr>
        <w:t xml:space="preserve">: </w:t>
      </w:r>
      <w:r w:rsidRPr="003D2C4C">
        <w:rPr>
          <w:rFonts w:ascii="Times New Roman" w:eastAsia="Calibri" w:hAnsi="Times New Roman" w:cs="Times New Roman"/>
          <w:b/>
          <w:szCs w:val="24"/>
        </w:rPr>
        <w:t>Održavanje građevina javne odvodnje oborinskih voda</w:t>
      </w:r>
      <w:r>
        <w:rPr>
          <w:rFonts w:ascii="Times New Roman" w:eastAsia="Calibri" w:hAnsi="Times New Roman" w:cs="Times New Roman"/>
          <w:b/>
          <w:szCs w:val="24"/>
        </w:rPr>
        <w:t xml:space="preserve"> </w:t>
      </w:r>
      <w:r>
        <w:rPr>
          <w:rFonts w:ascii="Times New Roman" w:eastAsia="Calibri" w:hAnsi="Times New Roman" w:cs="Times New Roman"/>
          <w:szCs w:val="24"/>
        </w:rPr>
        <w:t xml:space="preserve">- </w:t>
      </w:r>
      <w:r w:rsidRPr="003B345C">
        <w:rPr>
          <w:rFonts w:ascii="Times New Roman" w:eastAsia="Calibri" w:hAnsi="Times New Roman" w:cs="Times New Roman"/>
          <w:szCs w:val="24"/>
        </w:rPr>
        <w:t xml:space="preserve">proračunska sredstva odnose se </w:t>
      </w:r>
      <w:r>
        <w:rPr>
          <w:rFonts w:ascii="Times New Roman" w:eastAsia="Calibri" w:hAnsi="Times New Roman" w:cs="Times New Roman"/>
          <w:szCs w:val="24"/>
        </w:rPr>
        <w:t xml:space="preserve">na </w:t>
      </w:r>
      <w:r w:rsidRPr="003D2C4C">
        <w:rPr>
          <w:rFonts w:ascii="Times New Roman" w:eastAsia="Calibri" w:hAnsi="Times New Roman" w:cs="Times New Roman"/>
          <w:szCs w:val="24"/>
        </w:rPr>
        <w:t>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w:t>
      </w:r>
    </w:p>
    <w:p w14:paraId="6F15B18F" w14:textId="77777777" w:rsidR="00A720BD" w:rsidRPr="00DC22E2" w:rsidRDefault="00A720BD" w:rsidP="00A720BD">
      <w:pPr>
        <w:spacing w:after="0" w:line="240" w:lineRule="auto"/>
        <w:jc w:val="both"/>
        <w:rPr>
          <w:rFonts w:ascii="Times New Roman" w:eastAsia="Calibri" w:hAnsi="Times New Roman" w:cs="Times New Roman"/>
          <w:b/>
          <w:szCs w:val="24"/>
        </w:rPr>
      </w:pPr>
    </w:p>
    <w:p w14:paraId="2E49BB01"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4. </w:t>
      </w:r>
      <w:r w:rsidRPr="003B345C">
        <w:rPr>
          <w:rFonts w:ascii="Times New Roman" w:eastAsia="Calibri" w:hAnsi="Times New Roman" w:cs="Times New Roman"/>
          <w:b/>
          <w:szCs w:val="24"/>
        </w:rPr>
        <w:t>A151128</w:t>
      </w:r>
      <w:r>
        <w:rPr>
          <w:rFonts w:ascii="Times New Roman" w:eastAsia="Calibri" w:hAnsi="Times New Roman" w:cs="Times New Roman"/>
          <w:b/>
          <w:szCs w:val="24"/>
        </w:rPr>
        <w:t xml:space="preserve">: </w:t>
      </w:r>
      <w:r w:rsidRPr="003B345C">
        <w:rPr>
          <w:rFonts w:ascii="Times New Roman" w:eastAsia="Calibri" w:hAnsi="Times New Roman" w:cs="Times New Roman"/>
          <w:b/>
          <w:szCs w:val="24"/>
        </w:rPr>
        <w:t>Održavanje javnih zelenih površina</w:t>
      </w:r>
      <w:r>
        <w:rPr>
          <w:rFonts w:ascii="Times New Roman" w:eastAsia="Calibri" w:hAnsi="Times New Roman" w:cs="Times New Roman"/>
          <w:b/>
          <w:szCs w:val="24"/>
        </w:rPr>
        <w:t xml:space="preserve"> </w:t>
      </w:r>
      <w:r w:rsidRPr="003B345C">
        <w:rPr>
          <w:rFonts w:ascii="Times New Roman" w:eastAsia="Calibri" w:hAnsi="Times New Roman" w:cs="Times New Roman"/>
          <w:szCs w:val="24"/>
        </w:rPr>
        <w:t>- proračunska sredstva odnose se na</w:t>
      </w:r>
      <w:r>
        <w:rPr>
          <w:rFonts w:ascii="Times New Roman" w:eastAsia="Calibri" w:hAnsi="Times New Roman" w:cs="Times New Roman"/>
          <w:b/>
          <w:szCs w:val="24"/>
        </w:rPr>
        <w:t xml:space="preserve"> </w:t>
      </w:r>
      <w:r w:rsidRPr="003B345C">
        <w:rPr>
          <w:rFonts w:ascii="Times New Roman" w:eastAsia="Calibri" w:hAnsi="Times New Roman" w:cs="Times New Roman"/>
          <w:szCs w:val="24"/>
        </w:rPr>
        <w:t>košnj</w:t>
      </w:r>
      <w:r>
        <w:rPr>
          <w:rFonts w:ascii="Times New Roman" w:eastAsia="Calibri" w:hAnsi="Times New Roman" w:cs="Times New Roman"/>
          <w:szCs w:val="24"/>
        </w:rPr>
        <w:t>u</w:t>
      </w:r>
      <w:r w:rsidRPr="003B345C">
        <w:rPr>
          <w:rFonts w:ascii="Times New Roman" w:eastAsia="Calibri" w:hAnsi="Times New Roman" w:cs="Times New Roman"/>
          <w:szCs w:val="24"/>
        </w:rPr>
        <w:t xml:space="preserve">, obrezivanje i sakupljanje biološkog otpada s javnih zelenih površina, obnova, održavanje i njega drveća, ukrasnog grmlja i drugog bilja, popločenih i nasipanih površina u parkovima, </w:t>
      </w:r>
      <w:r>
        <w:rPr>
          <w:rFonts w:ascii="Times New Roman" w:eastAsia="Calibri" w:hAnsi="Times New Roman" w:cs="Times New Roman"/>
          <w:szCs w:val="24"/>
        </w:rPr>
        <w:t>te</w:t>
      </w:r>
      <w:r w:rsidRPr="003B345C">
        <w:rPr>
          <w:rFonts w:ascii="Times New Roman" w:eastAsia="Calibri" w:hAnsi="Times New Roman" w:cs="Times New Roman"/>
          <w:szCs w:val="24"/>
        </w:rPr>
        <w:t xml:space="preserve"> drugi poslovi potrebni za održavanje tih površina.</w:t>
      </w:r>
    </w:p>
    <w:p w14:paraId="5D97D92C" w14:textId="77777777" w:rsidR="00A720BD" w:rsidRPr="003B345C" w:rsidRDefault="00A720BD" w:rsidP="00A720BD">
      <w:pPr>
        <w:spacing w:after="0" w:line="240" w:lineRule="auto"/>
        <w:jc w:val="both"/>
        <w:rPr>
          <w:rFonts w:ascii="Times New Roman" w:eastAsia="Calibri" w:hAnsi="Times New Roman" w:cs="Times New Roman"/>
          <w:szCs w:val="24"/>
        </w:rPr>
      </w:pPr>
    </w:p>
    <w:p w14:paraId="25735596" w14:textId="77777777" w:rsidR="00A720BD" w:rsidRPr="003B345C"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5</w:t>
      </w:r>
      <w:r w:rsidRPr="003B345C">
        <w:rPr>
          <w:rFonts w:ascii="Times New Roman" w:eastAsia="Calibri" w:hAnsi="Times New Roman" w:cs="Times New Roman"/>
          <w:b/>
          <w:szCs w:val="24"/>
        </w:rPr>
        <w:t>. A151126</w:t>
      </w:r>
      <w:r>
        <w:rPr>
          <w:rFonts w:ascii="Times New Roman" w:eastAsia="Calibri" w:hAnsi="Times New Roman" w:cs="Times New Roman"/>
          <w:b/>
          <w:szCs w:val="24"/>
        </w:rPr>
        <w:t xml:space="preserve">: </w:t>
      </w:r>
      <w:r w:rsidRPr="003B345C">
        <w:rPr>
          <w:rFonts w:ascii="Times New Roman" w:eastAsia="Calibri" w:hAnsi="Times New Roman" w:cs="Times New Roman"/>
          <w:b/>
          <w:szCs w:val="24"/>
        </w:rPr>
        <w:t>Popravci i održavanja autobusnih stanica</w:t>
      </w:r>
      <w:r>
        <w:rPr>
          <w:rFonts w:ascii="Times New Roman" w:eastAsia="Calibri" w:hAnsi="Times New Roman" w:cs="Times New Roman"/>
          <w:b/>
          <w:szCs w:val="24"/>
        </w:rPr>
        <w:t xml:space="preserve"> </w:t>
      </w:r>
      <w:r w:rsidRPr="003B345C">
        <w:rPr>
          <w:rFonts w:ascii="Times New Roman" w:eastAsia="Calibri" w:hAnsi="Times New Roman" w:cs="Times New Roman"/>
          <w:szCs w:val="24"/>
        </w:rPr>
        <w:t xml:space="preserve">- proračunska sredstva odnose se </w:t>
      </w:r>
      <w:r>
        <w:rPr>
          <w:rFonts w:ascii="Times New Roman" w:eastAsia="Calibri" w:hAnsi="Times New Roman" w:cs="Times New Roman"/>
          <w:szCs w:val="24"/>
        </w:rPr>
        <w:t xml:space="preserve">na usluge </w:t>
      </w:r>
      <w:r w:rsidRPr="003B345C">
        <w:rPr>
          <w:rFonts w:ascii="Times New Roman" w:eastAsia="Calibri" w:hAnsi="Times New Roman" w:cs="Times New Roman"/>
          <w:szCs w:val="24"/>
        </w:rPr>
        <w:t>održavanj</w:t>
      </w:r>
      <w:r>
        <w:rPr>
          <w:rFonts w:ascii="Times New Roman" w:eastAsia="Calibri" w:hAnsi="Times New Roman" w:cs="Times New Roman"/>
          <w:szCs w:val="24"/>
        </w:rPr>
        <w:t>a i</w:t>
      </w:r>
      <w:r w:rsidRPr="003B345C">
        <w:rPr>
          <w:rFonts w:ascii="Times New Roman" w:eastAsia="Calibri" w:hAnsi="Times New Roman" w:cs="Times New Roman"/>
          <w:szCs w:val="24"/>
        </w:rPr>
        <w:t xml:space="preserve"> poprav</w:t>
      </w:r>
      <w:r>
        <w:rPr>
          <w:rFonts w:ascii="Times New Roman" w:eastAsia="Calibri" w:hAnsi="Times New Roman" w:cs="Times New Roman"/>
          <w:szCs w:val="24"/>
        </w:rPr>
        <w:t>aka tih građevina</w:t>
      </w:r>
      <w:r w:rsidRPr="003B345C">
        <w:rPr>
          <w:rFonts w:ascii="Times New Roman" w:eastAsia="Calibri" w:hAnsi="Times New Roman" w:cs="Times New Roman"/>
          <w:szCs w:val="24"/>
        </w:rPr>
        <w:t>.</w:t>
      </w:r>
    </w:p>
    <w:p w14:paraId="54A724D9" w14:textId="77777777" w:rsidR="00A720BD" w:rsidRDefault="00A720BD" w:rsidP="00A720BD">
      <w:pPr>
        <w:spacing w:after="0" w:line="240" w:lineRule="auto"/>
        <w:rPr>
          <w:rFonts w:ascii="Times New Roman" w:eastAsia="Calibri" w:hAnsi="Times New Roman" w:cs="Times New Roman"/>
          <w:b/>
          <w:szCs w:val="24"/>
        </w:rPr>
      </w:pPr>
    </w:p>
    <w:p w14:paraId="2B3D6C01" w14:textId="77777777" w:rsidR="00A720BD" w:rsidRPr="003B345C"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6. </w:t>
      </w:r>
      <w:r w:rsidRPr="003B345C">
        <w:rPr>
          <w:rFonts w:ascii="Times New Roman" w:eastAsia="Calibri" w:hAnsi="Times New Roman" w:cs="Times New Roman"/>
          <w:b/>
          <w:szCs w:val="24"/>
        </w:rPr>
        <w:t>A151112</w:t>
      </w:r>
      <w:r>
        <w:rPr>
          <w:rFonts w:ascii="Times New Roman" w:eastAsia="Calibri" w:hAnsi="Times New Roman" w:cs="Times New Roman"/>
          <w:b/>
          <w:szCs w:val="24"/>
        </w:rPr>
        <w:t xml:space="preserve">: </w:t>
      </w:r>
      <w:r w:rsidRPr="003B345C">
        <w:rPr>
          <w:rFonts w:ascii="Times New Roman" w:eastAsia="Calibri" w:hAnsi="Times New Roman" w:cs="Times New Roman"/>
          <w:b/>
          <w:szCs w:val="24"/>
        </w:rPr>
        <w:t>Čišćenje autobusnih stanica</w:t>
      </w:r>
      <w:r>
        <w:rPr>
          <w:rFonts w:ascii="Times New Roman" w:eastAsia="Calibri" w:hAnsi="Times New Roman" w:cs="Times New Roman"/>
          <w:b/>
          <w:szCs w:val="24"/>
        </w:rPr>
        <w:t xml:space="preserve"> - </w:t>
      </w:r>
      <w:r w:rsidRPr="003B345C">
        <w:rPr>
          <w:rFonts w:ascii="Times New Roman" w:eastAsia="Calibri" w:hAnsi="Times New Roman" w:cs="Times New Roman"/>
          <w:szCs w:val="24"/>
        </w:rPr>
        <w:t xml:space="preserve">proračunska sredstva odnose se na </w:t>
      </w:r>
      <w:r>
        <w:rPr>
          <w:rFonts w:ascii="Times New Roman" w:eastAsia="Calibri" w:hAnsi="Times New Roman" w:cs="Times New Roman"/>
          <w:szCs w:val="24"/>
        </w:rPr>
        <w:t xml:space="preserve">usluge čišćenje </w:t>
      </w:r>
      <w:r w:rsidRPr="003B345C">
        <w:rPr>
          <w:rFonts w:ascii="Times New Roman" w:eastAsia="Calibri" w:hAnsi="Times New Roman" w:cs="Times New Roman"/>
          <w:szCs w:val="24"/>
        </w:rPr>
        <w:t>tih građevina.</w:t>
      </w:r>
    </w:p>
    <w:p w14:paraId="6E652DAA" w14:textId="77777777" w:rsidR="00A720BD" w:rsidRDefault="00A720BD" w:rsidP="00A720BD">
      <w:pPr>
        <w:spacing w:after="0" w:line="240" w:lineRule="auto"/>
        <w:rPr>
          <w:rFonts w:ascii="Times New Roman" w:eastAsia="Calibri" w:hAnsi="Times New Roman" w:cs="Times New Roman"/>
          <w:b/>
          <w:szCs w:val="24"/>
        </w:rPr>
      </w:pPr>
    </w:p>
    <w:p w14:paraId="3A95C1A7" w14:textId="77777777" w:rsidR="00A720BD" w:rsidRPr="003B345C"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7. </w:t>
      </w:r>
      <w:r w:rsidRPr="003B345C">
        <w:rPr>
          <w:rFonts w:ascii="Times New Roman" w:eastAsia="Calibri" w:hAnsi="Times New Roman" w:cs="Times New Roman"/>
          <w:b/>
          <w:szCs w:val="24"/>
        </w:rPr>
        <w:t>A151137</w:t>
      </w:r>
      <w:r>
        <w:rPr>
          <w:rFonts w:ascii="Times New Roman" w:eastAsia="Calibri" w:hAnsi="Times New Roman" w:cs="Times New Roman"/>
          <w:b/>
          <w:szCs w:val="24"/>
        </w:rPr>
        <w:t xml:space="preserve">: </w:t>
      </w:r>
      <w:r w:rsidRPr="003B345C">
        <w:rPr>
          <w:rFonts w:ascii="Times New Roman" w:eastAsia="Calibri" w:hAnsi="Times New Roman" w:cs="Times New Roman"/>
          <w:b/>
          <w:szCs w:val="24"/>
        </w:rPr>
        <w:t>Usluge održavanja, popravaka i čišćenja spomenika</w:t>
      </w:r>
      <w:r>
        <w:rPr>
          <w:rFonts w:ascii="Times New Roman" w:eastAsia="Calibri" w:hAnsi="Times New Roman" w:cs="Times New Roman"/>
          <w:b/>
          <w:szCs w:val="24"/>
        </w:rPr>
        <w:t xml:space="preserve"> - </w:t>
      </w:r>
      <w:r w:rsidRPr="003B345C">
        <w:rPr>
          <w:rFonts w:ascii="Times New Roman" w:eastAsia="Calibri" w:hAnsi="Times New Roman" w:cs="Times New Roman"/>
          <w:szCs w:val="24"/>
        </w:rPr>
        <w:t xml:space="preserve">proračunska sredstva odnose se na </w:t>
      </w:r>
      <w:r>
        <w:rPr>
          <w:rFonts w:ascii="Times New Roman" w:eastAsia="Calibri" w:hAnsi="Times New Roman" w:cs="Times New Roman"/>
          <w:szCs w:val="24"/>
        </w:rPr>
        <w:t xml:space="preserve">usluge </w:t>
      </w:r>
      <w:r w:rsidRPr="003B345C">
        <w:rPr>
          <w:rFonts w:ascii="Times New Roman" w:eastAsia="Calibri" w:hAnsi="Times New Roman" w:cs="Times New Roman"/>
          <w:szCs w:val="24"/>
        </w:rPr>
        <w:t>održavanje, poprav</w:t>
      </w:r>
      <w:r>
        <w:rPr>
          <w:rFonts w:ascii="Times New Roman" w:eastAsia="Calibri" w:hAnsi="Times New Roman" w:cs="Times New Roman"/>
          <w:szCs w:val="24"/>
        </w:rPr>
        <w:t>ke</w:t>
      </w:r>
      <w:r w:rsidRPr="003B345C">
        <w:rPr>
          <w:rFonts w:ascii="Times New Roman" w:eastAsia="Calibri" w:hAnsi="Times New Roman" w:cs="Times New Roman"/>
          <w:szCs w:val="24"/>
        </w:rPr>
        <w:t xml:space="preserve"> i čišćenj</w:t>
      </w:r>
      <w:r>
        <w:rPr>
          <w:rFonts w:ascii="Times New Roman" w:eastAsia="Calibri" w:hAnsi="Times New Roman" w:cs="Times New Roman"/>
          <w:szCs w:val="24"/>
        </w:rPr>
        <w:t>a</w:t>
      </w:r>
      <w:r w:rsidRPr="003B345C">
        <w:rPr>
          <w:rFonts w:ascii="Times New Roman" w:eastAsia="Calibri" w:hAnsi="Times New Roman" w:cs="Times New Roman"/>
          <w:szCs w:val="24"/>
        </w:rPr>
        <w:t xml:space="preserve"> </w:t>
      </w:r>
      <w:r>
        <w:rPr>
          <w:rFonts w:ascii="Times New Roman" w:eastAsia="Calibri" w:hAnsi="Times New Roman" w:cs="Times New Roman"/>
          <w:szCs w:val="24"/>
        </w:rPr>
        <w:t>spomenika</w:t>
      </w:r>
      <w:r w:rsidRPr="003B345C">
        <w:rPr>
          <w:rFonts w:ascii="Times New Roman" w:eastAsia="Calibri" w:hAnsi="Times New Roman" w:cs="Times New Roman"/>
          <w:szCs w:val="24"/>
        </w:rPr>
        <w:t>.</w:t>
      </w:r>
    </w:p>
    <w:p w14:paraId="1E32F6EA" w14:textId="77777777" w:rsidR="00A720BD" w:rsidRPr="003B345C" w:rsidRDefault="00A720BD" w:rsidP="00A720BD">
      <w:pPr>
        <w:spacing w:after="0" w:line="240" w:lineRule="auto"/>
        <w:rPr>
          <w:rFonts w:ascii="Times New Roman" w:eastAsia="Calibri" w:hAnsi="Times New Roman" w:cs="Times New Roman"/>
          <w:szCs w:val="24"/>
        </w:rPr>
      </w:pPr>
    </w:p>
    <w:p w14:paraId="24374148" w14:textId="77777777" w:rsidR="00A720BD" w:rsidRPr="003B345C"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8</w:t>
      </w:r>
      <w:r w:rsidRPr="003B345C">
        <w:rPr>
          <w:rFonts w:ascii="Times New Roman" w:eastAsia="Calibri" w:hAnsi="Times New Roman" w:cs="Times New Roman"/>
          <w:b/>
          <w:szCs w:val="24"/>
        </w:rPr>
        <w:t>.</w:t>
      </w:r>
      <w:r>
        <w:rPr>
          <w:rFonts w:ascii="Times New Roman" w:eastAsia="Calibri" w:hAnsi="Times New Roman" w:cs="Times New Roman"/>
          <w:szCs w:val="24"/>
        </w:rPr>
        <w:t xml:space="preserve"> </w:t>
      </w:r>
      <w:r w:rsidRPr="003B345C">
        <w:rPr>
          <w:rFonts w:ascii="Times New Roman" w:eastAsia="Calibri" w:hAnsi="Times New Roman" w:cs="Times New Roman"/>
          <w:b/>
          <w:szCs w:val="24"/>
        </w:rPr>
        <w:t>A151138</w:t>
      </w:r>
      <w:r>
        <w:rPr>
          <w:rFonts w:ascii="Times New Roman" w:eastAsia="Calibri" w:hAnsi="Times New Roman" w:cs="Times New Roman"/>
          <w:b/>
          <w:szCs w:val="24"/>
        </w:rPr>
        <w:t xml:space="preserve">: </w:t>
      </w:r>
      <w:r w:rsidRPr="003B345C">
        <w:rPr>
          <w:rFonts w:ascii="Times New Roman" w:eastAsia="Calibri" w:hAnsi="Times New Roman" w:cs="Times New Roman"/>
          <w:b/>
          <w:szCs w:val="24"/>
        </w:rPr>
        <w:t>Usluge čišćenja javnih WC-a</w:t>
      </w:r>
      <w:r>
        <w:rPr>
          <w:rFonts w:ascii="Times New Roman" w:eastAsia="Calibri" w:hAnsi="Times New Roman" w:cs="Times New Roman"/>
          <w:b/>
          <w:szCs w:val="24"/>
        </w:rPr>
        <w:t xml:space="preserve"> - </w:t>
      </w:r>
      <w:r w:rsidRPr="003B345C">
        <w:rPr>
          <w:rFonts w:ascii="Times New Roman" w:eastAsia="Calibri" w:hAnsi="Times New Roman" w:cs="Times New Roman"/>
          <w:szCs w:val="24"/>
        </w:rPr>
        <w:t xml:space="preserve">proračunska sredstva odnose se na </w:t>
      </w:r>
      <w:r>
        <w:rPr>
          <w:rFonts w:ascii="Times New Roman" w:eastAsia="Calibri" w:hAnsi="Times New Roman" w:cs="Times New Roman"/>
          <w:szCs w:val="24"/>
        </w:rPr>
        <w:t xml:space="preserve">uslugu </w:t>
      </w:r>
      <w:r w:rsidRPr="003B345C">
        <w:rPr>
          <w:rFonts w:ascii="Times New Roman" w:eastAsia="Calibri" w:hAnsi="Times New Roman" w:cs="Times New Roman"/>
          <w:szCs w:val="24"/>
        </w:rPr>
        <w:t>čišćenj</w:t>
      </w:r>
      <w:r>
        <w:rPr>
          <w:rFonts w:ascii="Times New Roman" w:eastAsia="Calibri" w:hAnsi="Times New Roman" w:cs="Times New Roman"/>
          <w:szCs w:val="24"/>
        </w:rPr>
        <w:t>a javnih WC-a za vrijeme ljetnih mjeseci.</w:t>
      </w:r>
    </w:p>
    <w:p w14:paraId="76D02B90" w14:textId="77777777" w:rsidR="00A720BD" w:rsidRDefault="00A720BD" w:rsidP="00A720BD">
      <w:pPr>
        <w:spacing w:after="0" w:line="240" w:lineRule="auto"/>
        <w:jc w:val="both"/>
        <w:rPr>
          <w:rFonts w:ascii="Times New Roman" w:eastAsia="Calibri" w:hAnsi="Times New Roman" w:cs="Times New Roman"/>
          <w:b/>
          <w:szCs w:val="24"/>
        </w:rPr>
      </w:pPr>
    </w:p>
    <w:p w14:paraId="2B242D4C"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9. </w:t>
      </w:r>
      <w:r w:rsidRPr="003B345C">
        <w:rPr>
          <w:rFonts w:ascii="Times New Roman" w:eastAsia="Calibri" w:hAnsi="Times New Roman" w:cs="Times New Roman"/>
          <w:b/>
          <w:szCs w:val="24"/>
        </w:rPr>
        <w:t>A151139</w:t>
      </w:r>
      <w:r>
        <w:rPr>
          <w:rFonts w:ascii="Times New Roman" w:eastAsia="Calibri" w:hAnsi="Times New Roman" w:cs="Times New Roman"/>
          <w:b/>
          <w:szCs w:val="24"/>
        </w:rPr>
        <w:t xml:space="preserve">: </w:t>
      </w:r>
      <w:r w:rsidRPr="003B345C">
        <w:rPr>
          <w:rFonts w:ascii="Times New Roman" w:eastAsia="Calibri" w:hAnsi="Times New Roman" w:cs="Times New Roman"/>
          <w:b/>
          <w:szCs w:val="24"/>
        </w:rPr>
        <w:t>Održavanje groblja i mrtvačnica</w:t>
      </w:r>
      <w:r>
        <w:rPr>
          <w:rFonts w:ascii="Times New Roman" w:eastAsia="Calibri" w:hAnsi="Times New Roman" w:cs="Times New Roman"/>
          <w:b/>
          <w:szCs w:val="24"/>
        </w:rPr>
        <w:t xml:space="preserve"> </w:t>
      </w:r>
      <w:r w:rsidRPr="003B345C">
        <w:rPr>
          <w:rFonts w:ascii="Times New Roman" w:eastAsia="Calibri" w:hAnsi="Times New Roman" w:cs="Times New Roman"/>
          <w:szCs w:val="24"/>
        </w:rPr>
        <w:t>- proračunska sredstva odnose se na</w:t>
      </w:r>
      <w:r>
        <w:rPr>
          <w:rFonts w:ascii="Times New Roman" w:eastAsia="Calibri" w:hAnsi="Times New Roman" w:cs="Times New Roman"/>
          <w:szCs w:val="24"/>
        </w:rPr>
        <w:t xml:space="preserve"> </w:t>
      </w:r>
      <w:r w:rsidRPr="003B345C">
        <w:rPr>
          <w:rFonts w:ascii="Times New Roman" w:eastAsia="Calibri" w:hAnsi="Times New Roman" w:cs="Times New Roman"/>
          <w:szCs w:val="24"/>
        </w:rPr>
        <w:t>održavanje prostora i zgrada za obavljanje ispraćaja i ukopa pokojnika te uređivanje putova, zelenih i drugih površina unutar groblja.</w:t>
      </w:r>
      <w:r>
        <w:rPr>
          <w:rFonts w:ascii="Times New Roman" w:eastAsia="Calibri" w:hAnsi="Times New Roman" w:cs="Times New Roman"/>
          <w:szCs w:val="24"/>
        </w:rPr>
        <w:t xml:space="preserve"> </w:t>
      </w:r>
      <w:r w:rsidRPr="000144BC">
        <w:rPr>
          <w:rFonts w:ascii="Times New Roman" w:eastAsia="Calibri" w:hAnsi="Times New Roman" w:cs="Times New Roman"/>
          <w:szCs w:val="24"/>
        </w:rPr>
        <w:t xml:space="preserve">Proračunska sredstva obuhvaćaju usluge </w:t>
      </w:r>
      <w:r>
        <w:rPr>
          <w:rFonts w:ascii="Times New Roman" w:eastAsia="Calibri" w:hAnsi="Times New Roman" w:cs="Times New Roman"/>
          <w:szCs w:val="24"/>
        </w:rPr>
        <w:t>u</w:t>
      </w:r>
      <w:r w:rsidRPr="000144BC">
        <w:rPr>
          <w:rFonts w:ascii="Times New Roman" w:eastAsia="Calibri" w:hAnsi="Times New Roman" w:cs="Times New Roman"/>
          <w:szCs w:val="24"/>
        </w:rPr>
        <w:t>ređenj</w:t>
      </w:r>
      <w:r>
        <w:rPr>
          <w:rFonts w:ascii="Times New Roman" w:eastAsia="Calibri" w:hAnsi="Times New Roman" w:cs="Times New Roman"/>
          <w:szCs w:val="24"/>
        </w:rPr>
        <w:t>a</w:t>
      </w:r>
      <w:r w:rsidRPr="000144BC">
        <w:rPr>
          <w:rFonts w:ascii="Times New Roman" w:eastAsia="Calibri" w:hAnsi="Times New Roman" w:cs="Times New Roman"/>
          <w:szCs w:val="24"/>
        </w:rPr>
        <w:t xml:space="preserve"> groblja i mrtvačnic</w:t>
      </w:r>
      <w:r>
        <w:rPr>
          <w:rFonts w:ascii="Times New Roman" w:eastAsia="Calibri" w:hAnsi="Times New Roman" w:cs="Times New Roman"/>
          <w:szCs w:val="24"/>
        </w:rPr>
        <w:t xml:space="preserve">a u iznosu od </w:t>
      </w:r>
      <w:r w:rsidRPr="00A86F22">
        <w:rPr>
          <w:rFonts w:ascii="Times New Roman" w:eastAsia="Calibri" w:hAnsi="Times New Roman" w:cs="Times New Roman"/>
          <w:szCs w:val="24"/>
        </w:rPr>
        <w:t xml:space="preserve">13.280 </w:t>
      </w:r>
      <w:r>
        <w:rPr>
          <w:rFonts w:ascii="Times New Roman" w:eastAsia="Calibri" w:hAnsi="Times New Roman" w:cs="Times New Roman"/>
          <w:szCs w:val="24"/>
        </w:rPr>
        <w:t>€ (investicijsko održavanje), usluge o</w:t>
      </w:r>
      <w:r w:rsidRPr="000144BC">
        <w:rPr>
          <w:rFonts w:ascii="Times New Roman" w:eastAsia="Calibri" w:hAnsi="Times New Roman" w:cs="Times New Roman"/>
          <w:szCs w:val="24"/>
        </w:rPr>
        <w:t>državan</w:t>
      </w:r>
      <w:r>
        <w:rPr>
          <w:rFonts w:ascii="Times New Roman" w:eastAsia="Calibri" w:hAnsi="Times New Roman" w:cs="Times New Roman"/>
          <w:szCs w:val="24"/>
        </w:rPr>
        <w:t>ja</w:t>
      </w:r>
      <w:r w:rsidRPr="000144BC">
        <w:rPr>
          <w:rFonts w:ascii="Times New Roman" w:eastAsia="Calibri" w:hAnsi="Times New Roman" w:cs="Times New Roman"/>
          <w:szCs w:val="24"/>
        </w:rPr>
        <w:t xml:space="preserve"> grobnih mjesta u nadležnosti Općine Kostrena</w:t>
      </w:r>
      <w:r>
        <w:rPr>
          <w:rFonts w:ascii="Times New Roman" w:eastAsia="Calibri" w:hAnsi="Times New Roman" w:cs="Times New Roman"/>
          <w:szCs w:val="24"/>
        </w:rPr>
        <w:t xml:space="preserve"> u iznosu od </w:t>
      </w:r>
      <w:r w:rsidRPr="00A86F22">
        <w:rPr>
          <w:rFonts w:ascii="Times New Roman" w:eastAsia="Calibri" w:hAnsi="Times New Roman" w:cs="Times New Roman"/>
          <w:szCs w:val="24"/>
        </w:rPr>
        <w:t>1.330</w:t>
      </w:r>
      <w:r>
        <w:rPr>
          <w:rFonts w:ascii="Times New Roman" w:eastAsia="Calibri" w:hAnsi="Times New Roman" w:cs="Times New Roman"/>
          <w:szCs w:val="24"/>
        </w:rPr>
        <w:t xml:space="preserve"> € te u</w:t>
      </w:r>
      <w:r w:rsidRPr="000144BC">
        <w:rPr>
          <w:rFonts w:ascii="Times New Roman" w:eastAsia="Calibri" w:hAnsi="Times New Roman" w:cs="Times New Roman"/>
          <w:szCs w:val="24"/>
        </w:rPr>
        <w:t>sluge čišćenja groblja i mrtvačnica</w:t>
      </w:r>
      <w:r>
        <w:rPr>
          <w:rFonts w:ascii="Times New Roman" w:eastAsia="Calibri" w:hAnsi="Times New Roman" w:cs="Times New Roman"/>
          <w:szCs w:val="24"/>
        </w:rPr>
        <w:t xml:space="preserve"> u iznosu od </w:t>
      </w:r>
      <w:r w:rsidRPr="00A86F22">
        <w:rPr>
          <w:rFonts w:ascii="Times New Roman" w:eastAsia="Calibri" w:hAnsi="Times New Roman" w:cs="Times New Roman"/>
          <w:szCs w:val="24"/>
        </w:rPr>
        <w:t>65.040</w:t>
      </w:r>
      <w:r>
        <w:rPr>
          <w:rFonts w:ascii="Times New Roman" w:eastAsia="Calibri" w:hAnsi="Times New Roman" w:cs="Times New Roman"/>
          <w:szCs w:val="24"/>
        </w:rPr>
        <w:t xml:space="preserve"> €. U sklopu investicijskog održavanja na novoizgrađenom dijelu groblja Sveta Lucija planira se uređenja polja hrvatskih branitelja.</w:t>
      </w:r>
    </w:p>
    <w:p w14:paraId="25EA8B5C" w14:textId="77777777" w:rsidR="00A720BD" w:rsidRDefault="00A720BD" w:rsidP="00A720BD">
      <w:pPr>
        <w:spacing w:after="0" w:line="240" w:lineRule="auto"/>
        <w:jc w:val="both"/>
        <w:rPr>
          <w:rFonts w:ascii="Times New Roman" w:eastAsia="Calibri" w:hAnsi="Times New Roman" w:cs="Times New Roman"/>
          <w:b/>
          <w:szCs w:val="24"/>
        </w:rPr>
      </w:pPr>
    </w:p>
    <w:p w14:paraId="31F11E97" w14:textId="77777777" w:rsidR="00A720BD" w:rsidRPr="003B345C" w:rsidRDefault="00A720BD" w:rsidP="00A720BD">
      <w:pPr>
        <w:spacing w:after="0" w:line="240" w:lineRule="auto"/>
        <w:jc w:val="both"/>
        <w:rPr>
          <w:rFonts w:ascii="Times New Roman" w:eastAsia="Calibri" w:hAnsi="Times New Roman" w:cs="Times New Roman"/>
          <w:b/>
          <w:szCs w:val="24"/>
        </w:rPr>
      </w:pPr>
      <w:r>
        <w:rPr>
          <w:rFonts w:ascii="Times New Roman" w:eastAsia="Calibri" w:hAnsi="Times New Roman" w:cs="Times New Roman"/>
          <w:b/>
          <w:szCs w:val="24"/>
        </w:rPr>
        <w:t xml:space="preserve">10. </w:t>
      </w:r>
      <w:r w:rsidRPr="003B345C">
        <w:rPr>
          <w:rFonts w:ascii="Times New Roman" w:eastAsia="Calibri" w:hAnsi="Times New Roman" w:cs="Times New Roman"/>
          <w:b/>
          <w:szCs w:val="24"/>
        </w:rPr>
        <w:t>A151113</w:t>
      </w:r>
      <w:r>
        <w:rPr>
          <w:rFonts w:ascii="Times New Roman" w:eastAsia="Calibri" w:hAnsi="Times New Roman" w:cs="Times New Roman"/>
          <w:b/>
          <w:szCs w:val="24"/>
        </w:rPr>
        <w:t xml:space="preserve">: </w:t>
      </w:r>
      <w:r w:rsidRPr="003B345C">
        <w:rPr>
          <w:rFonts w:ascii="Times New Roman" w:eastAsia="Calibri" w:hAnsi="Times New Roman" w:cs="Times New Roman"/>
          <w:b/>
          <w:szCs w:val="24"/>
        </w:rPr>
        <w:t xml:space="preserve">Čišćenje javnih površina </w:t>
      </w:r>
      <w:r>
        <w:rPr>
          <w:rFonts w:ascii="Times New Roman" w:eastAsia="Calibri" w:hAnsi="Times New Roman" w:cs="Times New Roman"/>
          <w:b/>
          <w:szCs w:val="24"/>
        </w:rPr>
        <w:t>–</w:t>
      </w:r>
      <w:r w:rsidRPr="003B345C">
        <w:rPr>
          <w:rFonts w:ascii="Times New Roman" w:eastAsia="Calibri" w:hAnsi="Times New Roman" w:cs="Times New Roman"/>
          <w:b/>
          <w:szCs w:val="24"/>
        </w:rPr>
        <w:t xml:space="preserve"> pometanje</w:t>
      </w:r>
      <w:r w:rsidRPr="00AC579D">
        <w:rPr>
          <w:rFonts w:ascii="Times New Roman" w:eastAsia="Calibri" w:hAnsi="Times New Roman" w:cs="Times New Roman"/>
          <w:szCs w:val="24"/>
        </w:rPr>
        <w:t xml:space="preserve"> - proračunska sredstva odnose se na</w:t>
      </w:r>
      <w:r>
        <w:rPr>
          <w:rFonts w:ascii="Times New Roman" w:eastAsia="Calibri" w:hAnsi="Times New Roman" w:cs="Times New Roman"/>
          <w:szCs w:val="24"/>
        </w:rPr>
        <w:t xml:space="preserve"> </w:t>
      </w:r>
      <w:r w:rsidRPr="00AC579D">
        <w:rPr>
          <w:rFonts w:ascii="Times New Roman" w:eastAsia="Calibri" w:hAnsi="Times New Roman" w:cs="Times New Roman"/>
          <w:szCs w:val="24"/>
        </w:rPr>
        <w:t>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p>
    <w:p w14:paraId="0A2F5C5A" w14:textId="77777777" w:rsidR="00A720BD" w:rsidRDefault="00A720BD" w:rsidP="00A720BD">
      <w:pPr>
        <w:spacing w:after="0" w:line="240" w:lineRule="auto"/>
        <w:rPr>
          <w:rFonts w:ascii="Times New Roman" w:eastAsia="Calibri" w:hAnsi="Times New Roman" w:cs="Times New Roman"/>
          <w:b/>
          <w:szCs w:val="24"/>
        </w:rPr>
      </w:pPr>
    </w:p>
    <w:p w14:paraId="55F6A5D6"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11. </w:t>
      </w:r>
      <w:r w:rsidRPr="003B345C">
        <w:rPr>
          <w:rFonts w:ascii="Times New Roman" w:eastAsia="Calibri" w:hAnsi="Times New Roman" w:cs="Times New Roman"/>
          <w:b/>
          <w:szCs w:val="24"/>
        </w:rPr>
        <w:t>A151140</w:t>
      </w:r>
      <w:r>
        <w:rPr>
          <w:rFonts w:ascii="Times New Roman" w:eastAsia="Calibri" w:hAnsi="Times New Roman" w:cs="Times New Roman"/>
          <w:b/>
          <w:szCs w:val="24"/>
        </w:rPr>
        <w:t xml:space="preserve">: </w:t>
      </w:r>
      <w:r w:rsidRPr="003B345C">
        <w:rPr>
          <w:rFonts w:ascii="Times New Roman" w:eastAsia="Calibri" w:hAnsi="Times New Roman" w:cs="Times New Roman"/>
          <w:b/>
          <w:szCs w:val="24"/>
        </w:rPr>
        <w:t>Javna rasvjeta</w:t>
      </w:r>
      <w:r>
        <w:rPr>
          <w:rFonts w:ascii="Times New Roman" w:eastAsia="Calibri" w:hAnsi="Times New Roman" w:cs="Times New Roman"/>
          <w:b/>
          <w:szCs w:val="24"/>
        </w:rPr>
        <w:t xml:space="preserve"> </w:t>
      </w:r>
      <w:r w:rsidRPr="00AC579D">
        <w:rPr>
          <w:rFonts w:ascii="Times New Roman" w:eastAsia="Calibri" w:hAnsi="Times New Roman" w:cs="Times New Roman"/>
          <w:szCs w:val="24"/>
        </w:rPr>
        <w:t xml:space="preserve">- </w:t>
      </w:r>
      <w:r>
        <w:rPr>
          <w:rFonts w:ascii="Times New Roman" w:eastAsia="Calibri" w:hAnsi="Times New Roman" w:cs="Times New Roman"/>
          <w:szCs w:val="24"/>
        </w:rPr>
        <w:t>p</w:t>
      </w:r>
      <w:r w:rsidRPr="000144BC">
        <w:rPr>
          <w:rFonts w:ascii="Times New Roman" w:eastAsia="Calibri" w:hAnsi="Times New Roman" w:cs="Times New Roman"/>
          <w:szCs w:val="24"/>
        </w:rPr>
        <w:t xml:space="preserve">roračunska sredstva obuhvaćaju </w:t>
      </w:r>
      <w:r>
        <w:rPr>
          <w:rFonts w:ascii="Times New Roman" w:eastAsia="Calibri" w:hAnsi="Times New Roman" w:cs="Times New Roman"/>
          <w:szCs w:val="24"/>
        </w:rPr>
        <w:t xml:space="preserve">uslugu </w:t>
      </w:r>
      <w:r w:rsidRPr="00AC579D">
        <w:rPr>
          <w:rFonts w:ascii="Times New Roman" w:eastAsia="Calibri" w:hAnsi="Times New Roman" w:cs="Times New Roman"/>
          <w:szCs w:val="24"/>
        </w:rPr>
        <w:t>upravljanj</w:t>
      </w:r>
      <w:r>
        <w:rPr>
          <w:rFonts w:ascii="Times New Roman" w:eastAsia="Calibri" w:hAnsi="Times New Roman" w:cs="Times New Roman"/>
          <w:szCs w:val="24"/>
        </w:rPr>
        <w:t>a</w:t>
      </w:r>
      <w:r w:rsidRPr="00AC579D">
        <w:rPr>
          <w:rFonts w:ascii="Times New Roman" w:eastAsia="Calibri" w:hAnsi="Times New Roman" w:cs="Times New Roman"/>
          <w:szCs w:val="24"/>
        </w:rPr>
        <w:t xml:space="preserve"> i </w:t>
      </w:r>
      <w:r>
        <w:rPr>
          <w:rFonts w:ascii="Times New Roman" w:eastAsia="Calibri" w:hAnsi="Times New Roman" w:cs="Times New Roman"/>
          <w:szCs w:val="24"/>
        </w:rPr>
        <w:t xml:space="preserve">redovnog </w:t>
      </w:r>
      <w:r w:rsidRPr="00AC579D">
        <w:rPr>
          <w:rFonts w:ascii="Times New Roman" w:eastAsia="Calibri" w:hAnsi="Times New Roman" w:cs="Times New Roman"/>
          <w:szCs w:val="24"/>
        </w:rPr>
        <w:t>održavanj</w:t>
      </w:r>
      <w:r>
        <w:rPr>
          <w:rFonts w:ascii="Times New Roman" w:eastAsia="Calibri" w:hAnsi="Times New Roman" w:cs="Times New Roman"/>
          <w:szCs w:val="24"/>
        </w:rPr>
        <w:t>a</w:t>
      </w:r>
      <w:r w:rsidRPr="00AC579D">
        <w:rPr>
          <w:rFonts w:ascii="Times New Roman" w:eastAsia="Calibri" w:hAnsi="Times New Roman" w:cs="Times New Roman"/>
          <w:szCs w:val="24"/>
        </w:rPr>
        <w:t xml:space="preserve"> instalacija javne rasvjete</w:t>
      </w:r>
      <w:r>
        <w:rPr>
          <w:rFonts w:ascii="Times New Roman" w:eastAsia="Calibri" w:hAnsi="Times New Roman" w:cs="Times New Roman"/>
          <w:szCs w:val="24"/>
        </w:rPr>
        <w:t xml:space="preserve"> u iznosu od 80.000</w:t>
      </w:r>
      <w:r w:rsidRPr="00D14B6F">
        <w:rPr>
          <w:rFonts w:ascii="Times New Roman" w:eastAsia="Calibri" w:hAnsi="Times New Roman" w:cs="Times New Roman"/>
          <w:szCs w:val="24"/>
        </w:rPr>
        <w:t>,00</w:t>
      </w:r>
      <w:r>
        <w:rPr>
          <w:rFonts w:ascii="Times New Roman" w:eastAsia="Calibri" w:hAnsi="Times New Roman" w:cs="Times New Roman"/>
          <w:szCs w:val="24"/>
        </w:rPr>
        <w:t xml:space="preserve"> €. </w:t>
      </w:r>
    </w:p>
    <w:p w14:paraId="7244E4F8" w14:textId="77777777" w:rsidR="00A720BD" w:rsidRPr="0002751B" w:rsidRDefault="00A720BD" w:rsidP="00A720BD">
      <w:pPr>
        <w:spacing w:after="0" w:line="240" w:lineRule="auto"/>
        <w:jc w:val="both"/>
        <w:rPr>
          <w:rFonts w:ascii="Times New Roman" w:eastAsia="Calibri" w:hAnsi="Times New Roman" w:cs="Times New Roman"/>
          <w:szCs w:val="24"/>
        </w:rPr>
      </w:pPr>
      <w:r w:rsidRPr="00314498">
        <w:rPr>
          <w:rFonts w:ascii="Times New Roman" w:eastAsia="Calibri" w:hAnsi="Times New Roman" w:cs="Times New Roman"/>
          <w:szCs w:val="24"/>
        </w:rPr>
        <w:t xml:space="preserve">Rashodi za redovno održavanje javne rasvjete izvršavaju se na temelju ugovora zaključenog </w:t>
      </w:r>
      <w:r>
        <w:rPr>
          <w:rFonts w:ascii="Times New Roman" w:eastAsia="Calibri" w:hAnsi="Times New Roman" w:cs="Times New Roman"/>
          <w:szCs w:val="24"/>
        </w:rPr>
        <w:t xml:space="preserve">u listopadu 2023. godine na vremensko razdoblje od 3 godine </w:t>
      </w:r>
      <w:r w:rsidRPr="00314498">
        <w:rPr>
          <w:rFonts w:ascii="Times New Roman" w:eastAsia="Calibri" w:hAnsi="Times New Roman" w:cs="Times New Roman"/>
          <w:szCs w:val="24"/>
        </w:rPr>
        <w:t>s odabranim ponuditeljem nakon provedenog javnog natječaja</w:t>
      </w:r>
      <w:r>
        <w:rPr>
          <w:rFonts w:ascii="Times New Roman" w:eastAsia="Calibri" w:hAnsi="Times New Roman" w:cs="Times New Roman"/>
          <w:szCs w:val="24"/>
        </w:rPr>
        <w:t xml:space="preserve"> – ENIGMA E.I. Kostrena. </w:t>
      </w:r>
      <w:r w:rsidRPr="0002751B">
        <w:rPr>
          <w:rFonts w:ascii="Times New Roman" w:eastAsia="Calibri" w:hAnsi="Times New Roman" w:cs="Times New Roman"/>
          <w:szCs w:val="24"/>
        </w:rPr>
        <w:t>Redovno održavanje javne rasvjete se sastoji od pregleda i održavanja. Pregledi se obavljaju stalno, a po potrebi uz prisutnost ovlaštene osobe Općine. Održavanje  obuhvaća  sve  radnje  vezane  uz  otklanjanje kvarova,  zamjenu  istrošenih  i  neispravnih  dijelova  (rasvjetnih  armatura  i  žarulja,  razvodnih ormara, polja mreže javne rasvjete, kontrolu rada upravljačkih ormara te ostalih elektroinstalacijskih elemenata – osigurači, sklopnici, sklopke i dr.</w:t>
      </w:r>
      <w:r>
        <w:rPr>
          <w:rFonts w:ascii="Times New Roman" w:eastAsia="Calibri" w:hAnsi="Times New Roman" w:cs="Times New Roman"/>
          <w:szCs w:val="24"/>
        </w:rPr>
        <w:t xml:space="preserve">). </w:t>
      </w:r>
      <w:r w:rsidRPr="0002751B">
        <w:rPr>
          <w:rFonts w:ascii="Times New Roman" w:eastAsia="Calibri" w:hAnsi="Times New Roman" w:cs="Times New Roman"/>
          <w:szCs w:val="24"/>
        </w:rPr>
        <w:t xml:space="preserve">U svaku stavku troškovnika su uračunati troškovi dobave, izrade, ugradnje kompleta sa svim potrebnim radovima uključujući sav osnovni i pomoćni materijal  bez  obzira  na  formulaciju  pojedine  stavke  te troškove  korištenja  mehanizacije  potrebne  za  obavljanje poslova  kao  što  su  auto  </w:t>
      </w:r>
      <w:r>
        <w:rPr>
          <w:rFonts w:ascii="Times New Roman" w:eastAsia="Calibri" w:hAnsi="Times New Roman" w:cs="Times New Roman"/>
          <w:szCs w:val="24"/>
        </w:rPr>
        <w:t>košara</w:t>
      </w:r>
      <w:r w:rsidRPr="0002751B">
        <w:rPr>
          <w:rFonts w:ascii="Times New Roman" w:eastAsia="Calibri" w:hAnsi="Times New Roman" w:cs="Times New Roman"/>
          <w:szCs w:val="24"/>
        </w:rPr>
        <w:t xml:space="preserve">  sa hidrauličnom platformom, ispitno mjerno vozilo i ostala mehanizacija. Materijal potreban za redovno održavanje obuhvaća sav materijal potreban da se mreža održi u tehnički funkcionalnom stanju: kablovi i vodovi, sve vrste osigurača, </w:t>
      </w:r>
      <w:proofErr w:type="spellStart"/>
      <w:r w:rsidRPr="0002751B">
        <w:rPr>
          <w:rFonts w:ascii="Times New Roman" w:eastAsia="Calibri" w:hAnsi="Times New Roman" w:cs="Times New Roman"/>
          <w:szCs w:val="24"/>
        </w:rPr>
        <w:t>stopice</w:t>
      </w:r>
      <w:proofErr w:type="spellEnd"/>
      <w:r w:rsidRPr="0002751B">
        <w:rPr>
          <w:rFonts w:ascii="Times New Roman" w:eastAsia="Calibri" w:hAnsi="Times New Roman" w:cs="Times New Roman"/>
          <w:szCs w:val="24"/>
        </w:rPr>
        <w:t xml:space="preserve">, vezni materijal, svi potrebni izvori svjetla, grla, potreban kompletan ovjesni materijal, prigušnice, sklopnici, sklopke, foto-ćelije sa senzorom, razdjelnik razvodnog stupa, poklopac razvodnog stupa, zaštitno staklo za svjetiljku, </w:t>
      </w:r>
      <w:proofErr w:type="spellStart"/>
      <w:r w:rsidRPr="0002751B">
        <w:rPr>
          <w:rFonts w:ascii="Times New Roman" w:eastAsia="Calibri" w:hAnsi="Times New Roman" w:cs="Times New Roman"/>
          <w:szCs w:val="24"/>
        </w:rPr>
        <w:t>al</w:t>
      </w:r>
      <w:proofErr w:type="spellEnd"/>
      <w:r w:rsidRPr="0002751B">
        <w:rPr>
          <w:rFonts w:ascii="Times New Roman" w:eastAsia="Calibri" w:hAnsi="Times New Roman" w:cs="Times New Roman"/>
          <w:szCs w:val="24"/>
        </w:rPr>
        <w:t xml:space="preserve">-poklopac za svjetiljku, </w:t>
      </w:r>
      <w:proofErr w:type="spellStart"/>
      <w:r w:rsidRPr="0002751B">
        <w:rPr>
          <w:rFonts w:ascii="Times New Roman" w:eastAsia="Calibri" w:hAnsi="Times New Roman" w:cs="Times New Roman"/>
          <w:szCs w:val="24"/>
        </w:rPr>
        <w:t>pleksi</w:t>
      </w:r>
      <w:proofErr w:type="spellEnd"/>
      <w:r w:rsidRPr="0002751B">
        <w:rPr>
          <w:rFonts w:ascii="Times New Roman" w:eastAsia="Calibri" w:hAnsi="Times New Roman" w:cs="Times New Roman"/>
          <w:szCs w:val="24"/>
        </w:rPr>
        <w:t xml:space="preserve"> staklo za svjetiljku i sl. U popis materijala potrebnog materijala za redovno održavanje ne uključuju se svjetiljke, kabeli i stupovi.  Obračun  radova  održavanja  vrši  se  mjesečno  za  protekli  mjesec  na  temelju  stvarnih  količina  uz  primjenom  fiksnih  jediničnih  cijena iz troškovnika održavanja. Izvoditelj je dužan osigurati neprekidnu dostupnost putem mobitela i e-maila zbog dojave o uočenim kvarovima od strane ovlaštene osobe Općine. Otklanjanju kvarova pristupa se odmah po primitku dojave.  </w:t>
      </w:r>
    </w:p>
    <w:p w14:paraId="58110351" w14:textId="77777777" w:rsidR="00A720BD" w:rsidRDefault="00A720BD" w:rsidP="00A720BD">
      <w:pPr>
        <w:spacing w:after="0" w:line="240" w:lineRule="auto"/>
        <w:jc w:val="both"/>
        <w:rPr>
          <w:rFonts w:ascii="Times New Roman" w:eastAsia="Calibri" w:hAnsi="Times New Roman" w:cs="Times New Roman"/>
          <w:szCs w:val="24"/>
        </w:rPr>
      </w:pPr>
    </w:p>
    <w:p w14:paraId="1FB912C5" w14:textId="77777777" w:rsidR="00A720BD" w:rsidRPr="00AC579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12. </w:t>
      </w:r>
      <w:r w:rsidRPr="00AC579D">
        <w:rPr>
          <w:rFonts w:ascii="Times New Roman" w:eastAsia="Calibri" w:hAnsi="Times New Roman" w:cs="Times New Roman"/>
          <w:b/>
          <w:szCs w:val="24"/>
        </w:rPr>
        <w:t>A151130</w:t>
      </w:r>
      <w:r>
        <w:rPr>
          <w:rFonts w:ascii="Times New Roman" w:eastAsia="Calibri" w:hAnsi="Times New Roman" w:cs="Times New Roman"/>
          <w:b/>
          <w:szCs w:val="24"/>
        </w:rPr>
        <w:t xml:space="preserve">: </w:t>
      </w:r>
      <w:r w:rsidRPr="00AC579D">
        <w:rPr>
          <w:rFonts w:ascii="Times New Roman" w:eastAsia="Calibri" w:hAnsi="Times New Roman" w:cs="Times New Roman"/>
          <w:b/>
          <w:szCs w:val="24"/>
        </w:rPr>
        <w:t>Javna rasvjeta JPP</w:t>
      </w:r>
      <w:r>
        <w:rPr>
          <w:rFonts w:ascii="Times New Roman" w:eastAsia="Calibri" w:hAnsi="Times New Roman" w:cs="Times New Roman"/>
          <w:b/>
          <w:szCs w:val="24"/>
        </w:rPr>
        <w:t xml:space="preserve"> </w:t>
      </w:r>
      <w:r>
        <w:rPr>
          <w:rFonts w:ascii="Times New Roman" w:eastAsia="Calibri" w:hAnsi="Times New Roman" w:cs="Times New Roman"/>
          <w:szCs w:val="24"/>
        </w:rPr>
        <w:t xml:space="preserve">- </w:t>
      </w:r>
      <w:r w:rsidRPr="00AC579D">
        <w:rPr>
          <w:rFonts w:ascii="Times New Roman" w:eastAsia="Calibri" w:hAnsi="Times New Roman" w:cs="Times New Roman"/>
          <w:szCs w:val="24"/>
        </w:rPr>
        <w:t>proračunska sredstva obuhvaćaju</w:t>
      </w:r>
      <w:r>
        <w:rPr>
          <w:rFonts w:ascii="Times New Roman" w:eastAsia="Calibri" w:hAnsi="Times New Roman" w:cs="Times New Roman"/>
          <w:szCs w:val="24"/>
        </w:rPr>
        <w:t xml:space="preserve"> plaćanje z</w:t>
      </w:r>
      <w:r w:rsidRPr="00AC579D">
        <w:rPr>
          <w:rFonts w:ascii="Times New Roman" w:eastAsia="Calibri" w:hAnsi="Times New Roman" w:cs="Times New Roman"/>
          <w:szCs w:val="24"/>
        </w:rPr>
        <w:t>akupnin</w:t>
      </w:r>
      <w:r>
        <w:rPr>
          <w:rFonts w:ascii="Times New Roman" w:eastAsia="Calibri" w:hAnsi="Times New Roman" w:cs="Times New Roman"/>
          <w:szCs w:val="24"/>
        </w:rPr>
        <w:t>e sukladno ugovoru o JPP u iznosu od 60.000 € i to u 12 mjesečnih rata.</w:t>
      </w:r>
    </w:p>
    <w:p w14:paraId="1A11C8F7" w14:textId="77777777" w:rsidR="00A720BD" w:rsidRDefault="00A720BD" w:rsidP="00A720BD">
      <w:pPr>
        <w:spacing w:after="0" w:line="240" w:lineRule="auto"/>
        <w:rPr>
          <w:rFonts w:ascii="Times New Roman" w:eastAsia="Calibri" w:hAnsi="Times New Roman" w:cs="Times New Roman"/>
          <w:b/>
          <w:szCs w:val="24"/>
        </w:rPr>
      </w:pPr>
    </w:p>
    <w:p w14:paraId="37576474"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13. </w:t>
      </w:r>
      <w:r w:rsidRPr="00AC579D">
        <w:rPr>
          <w:rFonts w:ascii="Times New Roman" w:eastAsia="Calibri" w:hAnsi="Times New Roman" w:cs="Times New Roman"/>
          <w:b/>
          <w:szCs w:val="24"/>
        </w:rPr>
        <w:t>A151102</w:t>
      </w:r>
      <w:r>
        <w:rPr>
          <w:rFonts w:ascii="Times New Roman" w:eastAsia="Calibri" w:hAnsi="Times New Roman" w:cs="Times New Roman"/>
          <w:b/>
          <w:szCs w:val="24"/>
        </w:rPr>
        <w:t xml:space="preserve">: </w:t>
      </w:r>
      <w:r w:rsidRPr="00AC579D">
        <w:rPr>
          <w:rFonts w:ascii="Times New Roman" w:eastAsia="Calibri" w:hAnsi="Times New Roman" w:cs="Times New Roman"/>
          <w:b/>
          <w:szCs w:val="24"/>
        </w:rPr>
        <w:t>Održavanje plaža</w:t>
      </w:r>
      <w:r>
        <w:rPr>
          <w:rFonts w:ascii="Times New Roman" w:eastAsia="Calibri" w:hAnsi="Times New Roman" w:cs="Times New Roman"/>
          <w:b/>
          <w:szCs w:val="24"/>
        </w:rPr>
        <w:t xml:space="preserve"> </w:t>
      </w:r>
      <w:r w:rsidRPr="00997CA6">
        <w:rPr>
          <w:rFonts w:ascii="Times New Roman" w:eastAsia="Calibri" w:hAnsi="Times New Roman" w:cs="Times New Roman"/>
          <w:szCs w:val="24"/>
        </w:rPr>
        <w:t>- proračunska sredstva obuhvaćaju</w:t>
      </w:r>
      <w:r>
        <w:rPr>
          <w:rFonts w:ascii="Times New Roman" w:eastAsia="Calibri" w:hAnsi="Times New Roman" w:cs="Times New Roman"/>
          <w:szCs w:val="24"/>
        </w:rPr>
        <w:t xml:space="preserve"> u</w:t>
      </w:r>
      <w:r w:rsidRPr="00997CA6">
        <w:rPr>
          <w:rFonts w:ascii="Times New Roman" w:eastAsia="Calibri" w:hAnsi="Times New Roman" w:cs="Times New Roman"/>
          <w:szCs w:val="24"/>
        </w:rPr>
        <w:t>sluge tekućeg i investicijskog održavanja</w:t>
      </w:r>
      <w:r>
        <w:rPr>
          <w:rFonts w:ascii="Times New Roman" w:eastAsia="Calibri" w:hAnsi="Times New Roman" w:cs="Times New Roman"/>
          <w:szCs w:val="24"/>
        </w:rPr>
        <w:t xml:space="preserve"> koje se odnosi na čišćenje plaža, plaćanje utroška vode, najam kabina za presvlačenje u iznosu od 60.000 € te komunalne usluge koje se odnose na postavu zaštitnih kupališnih brana na plažama u iznosu od 15.000</w:t>
      </w:r>
      <w:r w:rsidRPr="00D14B6F">
        <w:rPr>
          <w:rFonts w:ascii="Times New Roman" w:eastAsia="Calibri" w:hAnsi="Times New Roman" w:cs="Times New Roman"/>
          <w:szCs w:val="24"/>
        </w:rPr>
        <w:t>,00</w:t>
      </w:r>
      <w:r>
        <w:rPr>
          <w:rFonts w:ascii="Times New Roman" w:eastAsia="Calibri" w:hAnsi="Times New Roman" w:cs="Times New Roman"/>
          <w:szCs w:val="24"/>
        </w:rPr>
        <w:t xml:space="preserve"> €.</w:t>
      </w:r>
    </w:p>
    <w:p w14:paraId="2EB57CE0" w14:textId="77777777" w:rsidR="00A720BD" w:rsidRDefault="00A720BD" w:rsidP="00A720BD">
      <w:pPr>
        <w:spacing w:after="0" w:line="240" w:lineRule="auto"/>
        <w:jc w:val="both"/>
        <w:rPr>
          <w:rFonts w:ascii="Times New Roman" w:eastAsia="Calibri" w:hAnsi="Times New Roman" w:cs="Times New Roman"/>
          <w:szCs w:val="24"/>
        </w:rPr>
      </w:pPr>
    </w:p>
    <w:p w14:paraId="038462D6" w14:textId="77777777" w:rsidR="00A720BD" w:rsidRDefault="00A720BD" w:rsidP="00A720BD">
      <w:pPr>
        <w:spacing w:after="0" w:line="240" w:lineRule="auto"/>
        <w:jc w:val="both"/>
        <w:rPr>
          <w:rFonts w:ascii="Times New Roman" w:eastAsia="Calibri" w:hAnsi="Times New Roman" w:cs="Times New Roman"/>
          <w:szCs w:val="24"/>
        </w:rPr>
      </w:pPr>
      <w:r w:rsidRPr="00523E3A">
        <w:rPr>
          <w:rFonts w:ascii="Times New Roman" w:eastAsia="Calibri" w:hAnsi="Times New Roman" w:cs="Times New Roman"/>
          <w:b/>
          <w:szCs w:val="24"/>
        </w:rPr>
        <w:t>1</w:t>
      </w:r>
      <w:r>
        <w:rPr>
          <w:rFonts w:ascii="Times New Roman" w:eastAsia="Calibri" w:hAnsi="Times New Roman" w:cs="Times New Roman"/>
          <w:b/>
          <w:szCs w:val="24"/>
        </w:rPr>
        <w:t>4</w:t>
      </w:r>
      <w:r w:rsidRPr="00523E3A">
        <w:rPr>
          <w:rFonts w:ascii="Times New Roman" w:eastAsia="Calibri" w:hAnsi="Times New Roman" w:cs="Times New Roman"/>
          <w:b/>
          <w:szCs w:val="24"/>
        </w:rPr>
        <w:t>. A151116: Čišćenje i odvoz krupnog otpada</w:t>
      </w:r>
      <w:r>
        <w:rPr>
          <w:rFonts w:ascii="Times New Roman" w:eastAsia="Calibri" w:hAnsi="Times New Roman" w:cs="Times New Roman"/>
          <w:szCs w:val="24"/>
        </w:rPr>
        <w:t xml:space="preserve"> -</w:t>
      </w:r>
      <w:r w:rsidRPr="00523E3A">
        <w:rPr>
          <w:rFonts w:ascii="Times New Roman" w:eastAsia="Calibri" w:hAnsi="Times New Roman" w:cs="Times New Roman"/>
          <w:szCs w:val="24"/>
        </w:rPr>
        <w:t xml:space="preserve"> proračunska sredstva obuhvaćaju</w:t>
      </w:r>
      <w:r>
        <w:rPr>
          <w:rFonts w:ascii="Times New Roman" w:eastAsia="Calibri" w:hAnsi="Times New Roman" w:cs="Times New Roman"/>
          <w:szCs w:val="24"/>
        </w:rPr>
        <w:t xml:space="preserve"> k</w:t>
      </w:r>
      <w:r w:rsidRPr="00523E3A">
        <w:rPr>
          <w:rFonts w:ascii="Times New Roman" w:eastAsia="Calibri" w:hAnsi="Times New Roman" w:cs="Times New Roman"/>
          <w:szCs w:val="24"/>
        </w:rPr>
        <w:t>omunalne usluge</w:t>
      </w:r>
      <w:r>
        <w:rPr>
          <w:rFonts w:ascii="Times New Roman" w:eastAsia="Calibri" w:hAnsi="Times New Roman" w:cs="Times New Roman"/>
          <w:szCs w:val="24"/>
        </w:rPr>
        <w:t xml:space="preserve"> koje se odnose na dovoz i odvoz spremnika za krupni otpad (5 m</w:t>
      </w:r>
      <w:r>
        <w:rPr>
          <w:rFonts w:ascii="Times New Roman" w:eastAsia="Calibri" w:hAnsi="Times New Roman" w:cs="Times New Roman"/>
          <w:szCs w:val="24"/>
          <w:vertAlign w:val="superscript"/>
        </w:rPr>
        <w:t>3</w:t>
      </w:r>
      <w:r>
        <w:rPr>
          <w:rFonts w:ascii="Times New Roman" w:eastAsia="Calibri" w:hAnsi="Times New Roman" w:cs="Times New Roman"/>
          <w:szCs w:val="24"/>
        </w:rPr>
        <w:t>) te zbrinjavanje krupnog otpada iz spremnika u iznosu od 80.000 €. Oprema u iznosu od 1.000 € odnosi se na nabavku opreme za otpad (zamjena starih odnosno oštećenih košarica za otpad i sl.).</w:t>
      </w:r>
    </w:p>
    <w:p w14:paraId="08D06DD5" w14:textId="77777777" w:rsidR="00A720BD" w:rsidRDefault="00A720BD" w:rsidP="00A720BD">
      <w:pPr>
        <w:spacing w:after="0" w:line="240" w:lineRule="auto"/>
        <w:jc w:val="both"/>
        <w:rPr>
          <w:rFonts w:ascii="Times New Roman" w:eastAsia="Calibri" w:hAnsi="Times New Roman" w:cs="Times New Roman"/>
          <w:szCs w:val="24"/>
        </w:rPr>
      </w:pPr>
    </w:p>
    <w:p w14:paraId="3F123FCC" w14:textId="0C860E6B" w:rsidR="00A720BD" w:rsidRDefault="00A720BD" w:rsidP="00A720BD">
      <w:pPr>
        <w:spacing w:after="0" w:line="240" w:lineRule="auto"/>
        <w:jc w:val="both"/>
        <w:rPr>
          <w:rFonts w:ascii="Times New Roman" w:eastAsia="Calibri" w:hAnsi="Times New Roman" w:cs="Times New Roman"/>
          <w:szCs w:val="24"/>
        </w:rPr>
      </w:pPr>
      <w:r w:rsidRPr="005019B6">
        <w:rPr>
          <w:rFonts w:ascii="Times New Roman" w:eastAsia="Calibri" w:hAnsi="Times New Roman" w:cs="Times New Roman"/>
          <w:b/>
          <w:szCs w:val="24"/>
        </w:rPr>
        <w:lastRenderedPageBreak/>
        <w:t>1</w:t>
      </w:r>
      <w:r>
        <w:rPr>
          <w:rFonts w:ascii="Times New Roman" w:eastAsia="Calibri" w:hAnsi="Times New Roman" w:cs="Times New Roman"/>
          <w:b/>
          <w:szCs w:val="24"/>
        </w:rPr>
        <w:t>5</w:t>
      </w:r>
      <w:r w:rsidRPr="005019B6">
        <w:rPr>
          <w:rFonts w:ascii="Times New Roman" w:eastAsia="Calibri" w:hAnsi="Times New Roman" w:cs="Times New Roman"/>
          <w:b/>
          <w:szCs w:val="24"/>
        </w:rPr>
        <w:t>. A151107: Veterinarske usluge</w:t>
      </w:r>
      <w:r>
        <w:rPr>
          <w:rFonts w:ascii="Times New Roman" w:eastAsia="Calibri" w:hAnsi="Times New Roman" w:cs="Times New Roman"/>
          <w:szCs w:val="24"/>
        </w:rPr>
        <w:t xml:space="preserve"> - </w:t>
      </w:r>
      <w:r w:rsidRPr="005019B6">
        <w:rPr>
          <w:rFonts w:ascii="Times New Roman" w:eastAsia="Calibri" w:hAnsi="Times New Roman" w:cs="Times New Roman"/>
          <w:szCs w:val="24"/>
        </w:rPr>
        <w:t>proračunska sredstva</w:t>
      </w:r>
      <w:r>
        <w:rPr>
          <w:rFonts w:ascii="Times New Roman" w:eastAsia="Calibri" w:hAnsi="Times New Roman" w:cs="Times New Roman"/>
          <w:szCs w:val="24"/>
        </w:rPr>
        <w:t xml:space="preserve"> odnose se na </w:t>
      </w:r>
      <w:r w:rsidRPr="008462A3">
        <w:rPr>
          <w:rFonts w:ascii="Times New Roman" w:eastAsia="Calibri" w:hAnsi="Times New Roman" w:cs="Times New Roman"/>
          <w:szCs w:val="24"/>
        </w:rPr>
        <w:t>sufinanciranje troškova sterilizacije i cijepljenja pasa</w:t>
      </w:r>
      <w:r>
        <w:rPr>
          <w:rFonts w:ascii="Times New Roman" w:eastAsia="Calibri" w:hAnsi="Times New Roman" w:cs="Times New Roman"/>
          <w:szCs w:val="24"/>
        </w:rPr>
        <w:t xml:space="preserve"> </w:t>
      </w:r>
      <w:r w:rsidRPr="008462A3">
        <w:rPr>
          <w:rFonts w:ascii="Times New Roman" w:eastAsia="Calibri" w:hAnsi="Times New Roman" w:cs="Times New Roman"/>
          <w:szCs w:val="24"/>
        </w:rPr>
        <w:t>i mačaka</w:t>
      </w:r>
      <w:r>
        <w:rPr>
          <w:rFonts w:ascii="Times New Roman" w:eastAsia="Calibri" w:hAnsi="Times New Roman" w:cs="Times New Roman"/>
          <w:szCs w:val="24"/>
        </w:rPr>
        <w:t xml:space="preserve"> </w:t>
      </w:r>
      <w:r w:rsidRPr="008462A3">
        <w:rPr>
          <w:rFonts w:ascii="Times New Roman" w:eastAsia="Calibri" w:hAnsi="Times New Roman" w:cs="Times New Roman"/>
          <w:szCs w:val="24"/>
        </w:rPr>
        <w:t>protiv bjesnoće te financiranje sterilizacije i kastracije slobodno</w:t>
      </w:r>
      <w:r w:rsidR="001B4EE9">
        <w:rPr>
          <w:rFonts w:ascii="Times New Roman" w:eastAsia="Calibri" w:hAnsi="Times New Roman" w:cs="Times New Roman"/>
          <w:szCs w:val="24"/>
        </w:rPr>
        <w:t xml:space="preserve"> </w:t>
      </w:r>
      <w:r w:rsidRPr="008462A3">
        <w:rPr>
          <w:rFonts w:ascii="Times New Roman" w:eastAsia="Calibri" w:hAnsi="Times New Roman" w:cs="Times New Roman"/>
          <w:szCs w:val="24"/>
        </w:rPr>
        <w:t>živućih mačaka</w:t>
      </w:r>
      <w:r>
        <w:rPr>
          <w:rFonts w:ascii="Times New Roman" w:eastAsia="Calibri" w:hAnsi="Times New Roman" w:cs="Times New Roman"/>
          <w:szCs w:val="24"/>
        </w:rPr>
        <w:t>.</w:t>
      </w:r>
      <w:r w:rsidRPr="008462A3">
        <w:rPr>
          <w:rFonts w:ascii="Times New Roman" w:eastAsia="Calibri" w:hAnsi="Times New Roman" w:cs="Times New Roman"/>
          <w:szCs w:val="24"/>
        </w:rPr>
        <w:t xml:space="preserve"> </w:t>
      </w:r>
      <w:r>
        <w:rPr>
          <w:rFonts w:ascii="Times New Roman" w:eastAsia="Calibri" w:hAnsi="Times New Roman" w:cs="Times New Roman"/>
          <w:szCs w:val="24"/>
        </w:rPr>
        <w:t xml:space="preserve">Također, ova usluga obuhvaća i </w:t>
      </w:r>
      <w:r w:rsidRPr="006D7149">
        <w:rPr>
          <w:rFonts w:ascii="Times New Roman" w:eastAsia="Calibri" w:hAnsi="Times New Roman" w:cs="Times New Roman"/>
          <w:szCs w:val="24"/>
        </w:rPr>
        <w:t>poslov</w:t>
      </w:r>
      <w:r>
        <w:rPr>
          <w:rFonts w:ascii="Times New Roman" w:eastAsia="Calibri" w:hAnsi="Times New Roman" w:cs="Times New Roman"/>
          <w:szCs w:val="24"/>
        </w:rPr>
        <w:t xml:space="preserve">e  sakupljanja,  prijevoza  </w:t>
      </w:r>
      <w:r w:rsidRPr="006D7149">
        <w:rPr>
          <w:rFonts w:ascii="Times New Roman" w:eastAsia="Calibri" w:hAnsi="Times New Roman" w:cs="Times New Roman"/>
          <w:szCs w:val="24"/>
        </w:rPr>
        <w:t>i neškodljivog uklanjanja lešina s javnih površina</w:t>
      </w:r>
      <w:r>
        <w:rPr>
          <w:rFonts w:ascii="Times New Roman" w:eastAsia="Calibri" w:hAnsi="Times New Roman" w:cs="Times New Roman"/>
          <w:szCs w:val="24"/>
        </w:rPr>
        <w:t>.</w:t>
      </w:r>
    </w:p>
    <w:p w14:paraId="3A265086" w14:textId="77777777" w:rsidR="00A720BD" w:rsidRDefault="00A720BD" w:rsidP="00A720BD">
      <w:pPr>
        <w:spacing w:after="0" w:line="240" w:lineRule="auto"/>
        <w:jc w:val="both"/>
        <w:rPr>
          <w:rFonts w:ascii="Times New Roman" w:eastAsia="Calibri" w:hAnsi="Times New Roman" w:cs="Times New Roman"/>
          <w:szCs w:val="24"/>
        </w:rPr>
      </w:pPr>
    </w:p>
    <w:p w14:paraId="6AEBEF3B" w14:textId="77777777" w:rsidR="00A720BD" w:rsidRPr="008462A3" w:rsidRDefault="00A720BD" w:rsidP="00A720BD">
      <w:pPr>
        <w:spacing w:after="0" w:line="240" w:lineRule="auto"/>
        <w:jc w:val="both"/>
        <w:rPr>
          <w:rFonts w:ascii="Times New Roman" w:eastAsia="Calibri" w:hAnsi="Times New Roman" w:cs="Times New Roman"/>
          <w:szCs w:val="24"/>
        </w:rPr>
      </w:pPr>
      <w:r w:rsidRPr="008462A3">
        <w:rPr>
          <w:rFonts w:ascii="Times New Roman" w:eastAsia="Calibri" w:hAnsi="Times New Roman" w:cs="Times New Roman"/>
          <w:b/>
          <w:szCs w:val="24"/>
        </w:rPr>
        <w:t>1</w:t>
      </w:r>
      <w:r>
        <w:rPr>
          <w:rFonts w:ascii="Times New Roman" w:eastAsia="Calibri" w:hAnsi="Times New Roman" w:cs="Times New Roman"/>
          <w:b/>
          <w:szCs w:val="24"/>
        </w:rPr>
        <w:t>6</w:t>
      </w:r>
      <w:r w:rsidRPr="008462A3">
        <w:rPr>
          <w:rFonts w:ascii="Times New Roman" w:eastAsia="Calibri" w:hAnsi="Times New Roman" w:cs="Times New Roman"/>
          <w:b/>
          <w:szCs w:val="24"/>
        </w:rPr>
        <w:t>. A151133: Zbrinjavanje pasa i mačaka lutalica</w:t>
      </w:r>
      <w:r>
        <w:rPr>
          <w:rFonts w:ascii="Times New Roman" w:eastAsia="Calibri" w:hAnsi="Times New Roman" w:cs="Times New Roman"/>
          <w:b/>
          <w:szCs w:val="24"/>
        </w:rPr>
        <w:t xml:space="preserve"> </w:t>
      </w:r>
      <w:r w:rsidRPr="008462A3">
        <w:rPr>
          <w:rFonts w:ascii="Times New Roman" w:eastAsia="Calibri" w:hAnsi="Times New Roman" w:cs="Times New Roman"/>
          <w:szCs w:val="24"/>
        </w:rPr>
        <w:t xml:space="preserve">- proračunska sredstva odnose se na </w:t>
      </w:r>
      <w:r>
        <w:rPr>
          <w:rFonts w:ascii="Times New Roman" w:eastAsia="Calibri" w:hAnsi="Times New Roman" w:cs="Times New Roman"/>
          <w:szCs w:val="24"/>
        </w:rPr>
        <w:t>z</w:t>
      </w:r>
      <w:r w:rsidRPr="008462A3">
        <w:rPr>
          <w:rFonts w:ascii="Times New Roman" w:eastAsia="Calibri" w:hAnsi="Times New Roman" w:cs="Times New Roman"/>
          <w:szCs w:val="24"/>
        </w:rPr>
        <w:t>brinjavanje pasa i mačaka lutalica</w:t>
      </w:r>
      <w:r>
        <w:rPr>
          <w:rFonts w:ascii="Times New Roman" w:eastAsia="Calibri" w:hAnsi="Times New Roman" w:cs="Times New Roman"/>
          <w:szCs w:val="24"/>
        </w:rPr>
        <w:t xml:space="preserve"> </w:t>
      </w:r>
      <w:r w:rsidRPr="008462A3">
        <w:rPr>
          <w:rFonts w:ascii="Times New Roman" w:eastAsia="Calibri" w:hAnsi="Times New Roman" w:cs="Times New Roman"/>
          <w:szCs w:val="24"/>
        </w:rPr>
        <w:t>sukladno Zakonu o zaštiti životinja.</w:t>
      </w:r>
    </w:p>
    <w:p w14:paraId="7845A05E" w14:textId="77777777" w:rsidR="00A720BD" w:rsidRDefault="00A720BD" w:rsidP="00A720BD">
      <w:pPr>
        <w:spacing w:after="0" w:line="240" w:lineRule="auto"/>
        <w:rPr>
          <w:rFonts w:ascii="Times New Roman" w:eastAsia="Calibri" w:hAnsi="Times New Roman" w:cs="Times New Roman"/>
          <w:szCs w:val="24"/>
        </w:rPr>
      </w:pPr>
    </w:p>
    <w:p w14:paraId="222632C2" w14:textId="782350D6" w:rsidR="00A720BD" w:rsidRDefault="00A720BD" w:rsidP="00A720BD">
      <w:pPr>
        <w:spacing w:after="0" w:line="240" w:lineRule="auto"/>
        <w:jc w:val="both"/>
        <w:rPr>
          <w:rFonts w:ascii="Times New Roman" w:eastAsia="Calibri" w:hAnsi="Times New Roman" w:cs="Times New Roman"/>
          <w:szCs w:val="24"/>
        </w:rPr>
      </w:pPr>
      <w:r w:rsidRPr="008462A3">
        <w:rPr>
          <w:rFonts w:ascii="Times New Roman" w:eastAsia="Calibri" w:hAnsi="Times New Roman" w:cs="Times New Roman"/>
          <w:b/>
          <w:szCs w:val="24"/>
        </w:rPr>
        <w:t>1</w:t>
      </w:r>
      <w:r>
        <w:rPr>
          <w:rFonts w:ascii="Times New Roman" w:eastAsia="Calibri" w:hAnsi="Times New Roman" w:cs="Times New Roman"/>
          <w:b/>
          <w:szCs w:val="24"/>
        </w:rPr>
        <w:t>7</w:t>
      </w:r>
      <w:r w:rsidRPr="008462A3">
        <w:rPr>
          <w:rFonts w:ascii="Times New Roman" w:eastAsia="Calibri" w:hAnsi="Times New Roman" w:cs="Times New Roman"/>
          <w:b/>
          <w:szCs w:val="24"/>
        </w:rPr>
        <w:t xml:space="preserve">. A151133 Zbrinjavanje nepoželjne divljači </w:t>
      </w:r>
      <w:r w:rsidRPr="008462A3">
        <w:rPr>
          <w:rFonts w:ascii="Times New Roman" w:eastAsia="Calibri" w:hAnsi="Times New Roman" w:cs="Times New Roman"/>
          <w:szCs w:val="24"/>
        </w:rPr>
        <w:t xml:space="preserve">– proračunska sredstva </w:t>
      </w:r>
      <w:r>
        <w:rPr>
          <w:rFonts w:ascii="Times New Roman" w:eastAsia="Calibri" w:hAnsi="Times New Roman" w:cs="Times New Roman"/>
          <w:szCs w:val="24"/>
        </w:rPr>
        <w:t xml:space="preserve">namijenjena su </w:t>
      </w:r>
      <w:proofErr w:type="spellStart"/>
      <w:r>
        <w:rPr>
          <w:rFonts w:ascii="Times New Roman" w:eastAsia="Calibri" w:hAnsi="Times New Roman" w:cs="Times New Roman"/>
          <w:szCs w:val="24"/>
        </w:rPr>
        <w:t>lovoovlašteniku</w:t>
      </w:r>
      <w:proofErr w:type="spellEnd"/>
      <w:r>
        <w:rPr>
          <w:rFonts w:ascii="Times New Roman" w:eastAsia="Calibri" w:hAnsi="Times New Roman" w:cs="Times New Roman"/>
          <w:szCs w:val="24"/>
        </w:rPr>
        <w:t xml:space="preserve"> za nadzor, zbrinjavanje i zaštitu divljači u površinama izvan lovišta na području Općine Kostrena prema usvojenom desetogodišnjem Programu zaštite divljači.</w:t>
      </w:r>
    </w:p>
    <w:p w14:paraId="2E75F2A7" w14:textId="77777777" w:rsidR="00A720BD" w:rsidRDefault="00A720BD" w:rsidP="00A720BD">
      <w:pPr>
        <w:spacing w:after="0" w:line="240" w:lineRule="auto"/>
        <w:rPr>
          <w:rFonts w:ascii="Times New Roman" w:eastAsia="Calibri" w:hAnsi="Times New Roman" w:cs="Times New Roman"/>
          <w:b/>
          <w:szCs w:val="24"/>
        </w:rPr>
      </w:pPr>
    </w:p>
    <w:p w14:paraId="7DEAB0A7"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18</w:t>
      </w:r>
      <w:r w:rsidRPr="008462A3">
        <w:rPr>
          <w:rFonts w:ascii="Times New Roman" w:eastAsia="Calibri" w:hAnsi="Times New Roman" w:cs="Times New Roman"/>
          <w:b/>
          <w:szCs w:val="24"/>
        </w:rPr>
        <w:t>. A151103: Obvezatna preventiva DDD</w:t>
      </w:r>
      <w:r>
        <w:rPr>
          <w:rFonts w:ascii="Times New Roman" w:eastAsia="Calibri" w:hAnsi="Times New Roman" w:cs="Times New Roman"/>
          <w:b/>
          <w:szCs w:val="24"/>
        </w:rPr>
        <w:t xml:space="preserve"> </w:t>
      </w:r>
      <w:r w:rsidRPr="008462A3">
        <w:rPr>
          <w:rFonts w:ascii="Times New Roman" w:eastAsia="Calibri" w:hAnsi="Times New Roman" w:cs="Times New Roman"/>
          <w:szCs w:val="24"/>
        </w:rPr>
        <w:t>– proračunska sredstva odnose se na provođenje</w:t>
      </w:r>
      <w:r>
        <w:rPr>
          <w:rFonts w:ascii="Times New Roman" w:eastAsia="Calibri" w:hAnsi="Times New Roman" w:cs="Times New Roman"/>
          <w:b/>
          <w:szCs w:val="24"/>
        </w:rPr>
        <w:t xml:space="preserve"> </w:t>
      </w:r>
      <w:r>
        <w:rPr>
          <w:rFonts w:ascii="Times New Roman" w:eastAsia="Calibri" w:hAnsi="Times New Roman" w:cs="Times New Roman"/>
          <w:szCs w:val="24"/>
        </w:rPr>
        <w:t>p</w:t>
      </w:r>
      <w:r w:rsidRPr="00582F52">
        <w:rPr>
          <w:rFonts w:ascii="Times New Roman" w:eastAsia="Calibri" w:hAnsi="Times New Roman" w:cs="Times New Roman"/>
          <w:szCs w:val="24"/>
        </w:rPr>
        <w:t>reventivne i obvezne preventivne DDD kao posebn</w:t>
      </w:r>
      <w:r>
        <w:rPr>
          <w:rFonts w:ascii="Times New Roman" w:eastAsia="Calibri" w:hAnsi="Times New Roman" w:cs="Times New Roman"/>
          <w:szCs w:val="24"/>
        </w:rPr>
        <w:t xml:space="preserve">e </w:t>
      </w:r>
      <w:r w:rsidRPr="00582F52">
        <w:rPr>
          <w:rFonts w:ascii="Times New Roman" w:eastAsia="Calibri" w:hAnsi="Times New Roman" w:cs="Times New Roman"/>
          <w:szCs w:val="24"/>
        </w:rPr>
        <w:t>mjer</w:t>
      </w:r>
      <w:r>
        <w:rPr>
          <w:rFonts w:ascii="Times New Roman" w:eastAsia="Calibri" w:hAnsi="Times New Roman" w:cs="Times New Roman"/>
          <w:szCs w:val="24"/>
        </w:rPr>
        <w:t>e</w:t>
      </w:r>
      <w:r w:rsidRPr="00582F52">
        <w:rPr>
          <w:rFonts w:ascii="Times New Roman" w:eastAsia="Calibri" w:hAnsi="Times New Roman" w:cs="Times New Roman"/>
          <w:szCs w:val="24"/>
        </w:rPr>
        <w:t xml:space="preserve"> zaštite pučanstva od zaraznih</w:t>
      </w:r>
      <w:r>
        <w:rPr>
          <w:rFonts w:ascii="Times New Roman" w:eastAsia="Calibri" w:hAnsi="Times New Roman" w:cs="Times New Roman"/>
          <w:szCs w:val="24"/>
        </w:rPr>
        <w:t xml:space="preserve"> </w:t>
      </w:r>
      <w:r w:rsidRPr="00582F52">
        <w:rPr>
          <w:rFonts w:ascii="Times New Roman" w:eastAsia="Calibri" w:hAnsi="Times New Roman" w:cs="Times New Roman"/>
          <w:szCs w:val="24"/>
        </w:rPr>
        <w:t>bolest</w:t>
      </w:r>
      <w:r>
        <w:rPr>
          <w:rFonts w:ascii="Times New Roman" w:eastAsia="Calibri" w:hAnsi="Times New Roman" w:cs="Times New Roman"/>
          <w:szCs w:val="24"/>
        </w:rPr>
        <w:t>i. Krajem 2023. godine, po okončanom postupku javne nabave, s društvom DEZINSEKCIJA d.o.o. Rijeka sklopit će se novi ugovor o obavljanju ove komunalne djelatnosti na razdoblje od 3 godine.</w:t>
      </w:r>
    </w:p>
    <w:p w14:paraId="2F87FB84" w14:textId="77777777" w:rsidR="00A720BD" w:rsidRDefault="00A720BD" w:rsidP="00A720BD">
      <w:pPr>
        <w:spacing w:after="0" w:line="240" w:lineRule="auto"/>
        <w:jc w:val="both"/>
        <w:rPr>
          <w:rFonts w:ascii="Times New Roman" w:eastAsia="Calibri" w:hAnsi="Times New Roman" w:cs="Times New Roman"/>
          <w:b/>
          <w:szCs w:val="24"/>
        </w:rPr>
      </w:pPr>
    </w:p>
    <w:p w14:paraId="0EC8D2BE" w14:textId="77777777" w:rsidR="00A720BD" w:rsidRDefault="00A720BD" w:rsidP="00A720BD">
      <w:pPr>
        <w:spacing w:after="0" w:line="240" w:lineRule="auto"/>
        <w:jc w:val="both"/>
        <w:rPr>
          <w:rFonts w:ascii="Times New Roman" w:eastAsia="Calibri" w:hAnsi="Times New Roman" w:cs="Times New Roman"/>
          <w:b/>
          <w:szCs w:val="24"/>
        </w:rPr>
      </w:pPr>
      <w:r>
        <w:rPr>
          <w:rFonts w:ascii="Times New Roman" w:eastAsia="Calibri" w:hAnsi="Times New Roman" w:cs="Times New Roman"/>
          <w:b/>
          <w:szCs w:val="24"/>
        </w:rPr>
        <w:t>19</w:t>
      </w:r>
      <w:r w:rsidRPr="00582F52">
        <w:rPr>
          <w:rFonts w:ascii="Times New Roman" w:eastAsia="Calibri" w:hAnsi="Times New Roman" w:cs="Times New Roman"/>
          <w:b/>
          <w:szCs w:val="24"/>
        </w:rPr>
        <w:t>. A151142: Prijevoz pokojnika</w:t>
      </w:r>
      <w:r>
        <w:rPr>
          <w:rFonts w:ascii="Times New Roman" w:eastAsia="Calibri" w:hAnsi="Times New Roman" w:cs="Times New Roman"/>
          <w:b/>
          <w:szCs w:val="24"/>
        </w:rPr>
        <w:t xml:space="preserve"> </w:t>
      </w:r>
      <w:r w:rsidRPr="00582F52">
        <w:rPr>
          <w:rFonts w:ascii="Times New Roman" w:eastAsia="Calibri" w:hAnsi="Times New Roman" w:cs="Times New Roman"/>
          <w:szCs w:val="24"/>
        </w:rPr>
        <w:t>- proračunska sredstva odnose se na</w:t>
      </w:r>
      <w:r>
        <w:rPr>
          <w:rFonts w:ascii="Times New Roman" w:eastAsia="Calibri" w:hAnsi="Times New Roman" w:cs="Times New Roman"/>
          <w:szCs w:val="24"/>
        </w:rPr>
        <w:t xml:space="preserve"> uslugu </w:t>
      </w:r>
      <w:r w:rsidRPr="00582F52">
        <w:rPr>
          <w:rFonts w:ascii="Times New Roman" w:eastAsia="Calibri" w:hAnsi="Times New Roman" w:cs="Times New Roman"/>
          <w:szCs w:val="24"/>
        </w:rPr>
        <w:t>preuzimanj</w:t>
      </w:r>
      <w:r>
        <w:rPr>
          <w:rFonts w:ascii="Times New Roman" w:eastAsia="Calibri" w:hAnsi="Times New Roman" w:cs="Times New Roman"/>
          <w:szCs w:val="24"/>
        </w:rPr>
        <w:t>a</w:t>
      </w:r>
      <w:r w:rsidRPr="00582F52">
        <w:rPr>
          <w:rFonts w:ascii="Times New Roman" w:eastAsia="Calibri" w:hAnsi="Times New Roman" w:cs="Times New Roman"/>
          <w:szCs w:val="24"/>
        </w:rPr>
        <w:t xml:space="preserve"> i prijevoz umrle osobe ili posmrtnih ostataka od mjesta smrti do nadležne patologije ili sudske medicine, za koje nije moguće utvrditi uzrok smrti bez obdukcije</w:t>
      </w:r>
      <w:r>
        <w:rPr>
          <w:rFonts w:ascii="Times New Roman" w:eastAsia="Calibri" w:hAnsi="Times New Roman" w:cs="Times New Roman"/>
          <w:szCs w:val="24"/>
        </w:rPr>
        <w:t xml:space="preserve">, a sukladno Zakonu o </w:t>
      </w:r>
      <w:proofErr w:type="spellStart"/>
      <w:r>
        <w:rPr>
          <w:rFonts w:ascii="Times New Roman" w:eastAsia="Calibri" w:hAnsi="Times New Roman" w:cs="Times New Roman"/>
          <w:szCs w:val="24"/>
        </w:rPr>
        <w:t>pogrebničkoj</w:t>
      </w:r>
      <w:proofErr w:type="spellEnd"/>
      <w:r>
        <w:rPr>
          <w:rFonts w:ascii="Times New Roman" w:eastAsia="Calibri" w:hAnsi="Times New Roman" w:cs="Times New Roman"/>
          <w:szCs w:val="24"/>
        </w:rPr>
        <w:t xml:space="preserve"> djelatnosti</w:t>
      </w:r>
      <w:r w:rsidRPr="00582F52">
        <w:rPr>
          <w:rFonts w:ascii="Times New Roman" w:eastAsia="Calibri" w:hAnsi="Times New Roman" w:cs="Times New Roman"/>
          <w:szCs w:val="24"/>
        </w:rPr>
        <w:t>.</w:t>
      </w:r>
    </w:p>
    <w:p w14:paraId="49498A0E" w14:textId="77777777" w:rsidR="00A720BD" w:rsidRDefault="00A720BD" w:rsidP="00A720BD">
      <w:pPr>
        <w:spacing w:after="0" w:line="240" w:lineRule="auto"/>
        <w:rPr>
          <w:rFonts w:ascii="Times New Roman" w:eastAsia="Calibri" w:hAnsi="Times New Roman" w:cs="Times New Roman"/>
          <w:b/>
          <w:szCs w:val="24"/>
        </w:rPr>
      </w:pPr>
    </w:p>
    <w:p w14:paraId="25421C6B" w14:textId="77777777" w:rsidR="00A720BD" w:rsidRPr="00025F36" w:rsidRDefault="00A720BD" w:rsidP="00A720BD">
      <w:pPr>
        <w:spacing w:after="0" w:line="240" w:lineRule="auto"/>
        <w:jc w:val="both"/>
        <w:rPr>
          <w:rFonts w:ascii="Times New Roman" w:eastAsia="Calibri" w:hAnsi="Times New Roman" w:cs="Times New Roman"/>
          <w:szCs w:val="24"/>
        </w:rPr>
      </w:pPr>
      <w:r w:rsidRPr="00025F36">
        <w:rPr>
          <w:rFonts w:ascii="Times New Roman" w:eastAsia="Calibri" w:hAnsi="Times New Roman" w:cs="Times New Roman"/>
          <w:b/>
          <w:szCs w:val="24"/>
        </w:rPr>
        <w:t>2</w:t>
      </w:r>
      <w:r>
        <w:rPr>
          <w:rFonts w:ascii="Times New Roman" w:eastAsia="Calibri" w:hAnsi="Times New Roman" w:cs="Times New Roman"/>
          <w:b/>
          <w:szCs w:val="24"/>
        </w:rPr>
        <w:t>0</w:t>
      </w:r>
      <w:r w:rsidRPr="00025F36">
        <w:rPr>
          <w:rFonts w:ascii="Times New Roman" w:eastAsia="Calibri" w:hAnsi="Times New Roman" w:cs="Times New Roman"/>
          <w:b/>
          <w:szCs w:val="24"/>
        </w:rPr>
        <w:t>. A151143: Provedba mjera i nadzor građenja i zahvata u prostoru</w:t>
      </w:r>
      <w:r>
        <w:rPr>
          <w:rFonts w:ascii="Times New Roman" w:eastAsia="Calibri" w:hAnsi="Times New Roman" w:cs="Times New Roman"/>
          <w:b/>
          <w:szCs w:val="24"/>
        </w:rPr>
        <w:t xml:space="preserve"> – </w:t>
      </w:r>
      <w:r>
        <w:rPr>
          <w:rFonts w:ascii="Times New Roman" w:eastAsia="Calibri" w:hAnsi="Times New Roman" w:cs="Times New Roman"/>
          <w:szCs w:val="24"/>
        </w:rPr>
        <w:t>proračunska sredstva odnose se na izvršavanje rješenja komunalnog redara o p</w:t>
      </w:r>
      <w:r w:rsidRPr="00025F36">
        <w:rPr>
          <w:rFonts w:ascii="Times New Roman" w:eastAsia="Calibri" w:hAnsi="Times New Roman" w:cs="Times New Roman"/>
          <w:szCs w:val="24"/>
        </w:rPr>
        <w:t>rovedb</w:t>
      </w:r>
      <w:r>
        <w:rPr>
          <w:rFonts w:ascii="Times New Roman" w:eastAsia="Calibri" w:hAnsi="Times New Roman" w:cs="Times New Roman"/>
          <w:szCs w:val="24"/>
        </w:rPr>
        <w:t>i</w:t>
      </w:r>
      <w:r w:rsidRPr="00025F36">
        <w:rPr>
          <w:rFonts w:ascii="Times New Roman" w:eastAsia="Calibri" w:hAnsi="Times New Roman" w:cs="Times New Roman"/>
          <w:szCs w:val="24"/>
        </w:rPr>
        <w:t xml:space="preserve"> mjera i nadzor</w:t>
      </w:r>
      <w:r>
        <w:rPr>
          <w:rFonts w:ascii="Times New Roman" w:eastAsia="Calibri" w:hAnsi="Times New Roman" w:cs="Times New Roman"/>
          <w:szCs w:val="24"/>
        </w:rPr>
        <w:t>a</w:t>
      </w:r>
      <w:r w:rsidRPr="00025F36">
        <w:rPr>
          <w:rFonts w:ascii="Times New Roman" w:eastAsia="Calibri" w:hAnsi="Times New Roman" w:cs="Times New Roman"/>
          <w:szCs w:val="24"/>
        </w:rPr>
        <w:t xml:space="preserve"> građenja i zahvata u prostoru</w:t>
      </w:r>
      <w:r>
        <w:rPr>
          <w:rFonts w:ascii="Times New Roman" w:eastAsia="Calibri" w:hAnsi="Times New Roman" w:cs="Times New Roman"/>
          <w:szCs w:val="24"/>
        </w:rPr>
        <w:t xml:space="preserve"> za koje ima ovlasti sukladno Zakonu o građevinskoj inspekciji (</w:t>
      </w:r>
      <w:r w:rsidRPr="00641518">
        <w:rPr>
          <w:rFonts w:ascii="Times New Roman" w:eastAsia="Calibri" w:hAnsi="Times New Roman" w:cs="Times New Roman"/>
          <w:szCs w:val="24"/>
        </w:rPr>
        <w:t>uklanjanje ruševine zgrade</w:t>
      </w:r>
      <w:r>
        <w:rPr>
          <w:rFonts w:ascii="Times New Roman" w:eastAsia="Calibri" w:hAnsi="Times New Roman" w:cs="Times New Roman"/>
          <w:szCs w:val="24"/>
        </w:rPr>
        <w:t xml:space="preserve">, </w:t>
      </w:r>
      <w:r w:rsidRPr="00641518">
        <w:rPr>
          <w:rFonts w:ascii="Times New Roman" w:eastAsia="Calibri" w:hAnsi="Times New Roman" w:cs="Times New Roman"/>
          <w:szCs w:val="24"/>
        </w:rPr>
        <w:t>otklanjanje oštećenja pročelja i pokrova postojeće zgrade koja nisu nosiva konstrukcija</w:t>
      </w:r>
      <w:r>
        <w:rPr>
          <w:rFonts w:ascii="Times New Roman" w:eastAsia="Calibri" w:hAnsi="Times New Roman" w:cs="Times New Roman"/>
          <w:szCs w:val="24"/>
        </w:rPr>
        <w:t xml:space="preserve">, </w:t>
      </w:r>
      <w:r w:rsidRPr="00641518">
        <w:rPr>
          <w:rFonts w:ascii="Times New Roman" w:eastAsia="Calibri" w:hAnsi="Times New Roman" w:cs="Times New Roman"/>
          <w:szCs w:val="24"/>
        </w:rPr>
        <w:t>uklanjanje građevine</w:t>
      </w:r>
      <w:r>
        <w:rPr>
          <w:rFonts w:ascii="Times New Roman" w:eastAsia="Calibri" w:hAnsi="Times New Roman" w:cs="Times New Roman"/>
          <w:szCs w:val="24"/>
        </w:rPr>
        <w:t xml:space="preserve">, </w:t>
      </w:r>
      <w:r w:rsidRPr="00641518">
        <w:rPr>
          <w:rFonts w:ascii="Times New Roman" w:eastAsia="Calibri" w:hAnsi="Times New Roman" w:cs="Times New Roman"/>
          <w:szCs w:val="24"/>
        </w:rPr>
        <w:t>usklađivanje provedbe zahvata u prostoru koji nije građenje</w:t>
      </w:r>
      <w:r>
        <w:rPr>
          <w:rFonts w:ascii="Times New Roman" w:eastAsia="Calibri" w:hAnsi="Times New Roman" w:cs="Times New Roman"/>
          <w:szCs w:val="24"/>
        </w:rPr>
        <w:t xml:space="preserve">, </w:t>
      </w:r>
      <w:r w:rsidRPr="00641518">
        <w:rPr>
          <w:rFonts w:ascii="Times New Roman" w:eastAsia="Calibri" w:hAnsi="Times New Roman" w:cs="Times New Roman"/>
          <w:szCs w:val="24"/>
        </w:rPr>
        <w:t>uklanjanje zahvata u prostoru koji nije građenje</w:t>
      </w:r>
      <w:r>
        <w:rPr>
          <w:rFonts w:ascii="Times New Roman" w:eastAsia="Calibri" w:hAnsi="Times New Roman" w:cs="Times New Roman"/>
          <w:szCs w:val="24"/>
        </w:rPr>
        <w:t xml:space="preserve">, </w:t>
      </w:r>
      <w:r w:rsidRPr="00641518">
        <w:rPr>
          <w:rFonts w:ascii="Times New Roman" w:eastAsia="Calibri" w:hAnsi="Times New Roman" w:cs="Times New Roman"/>
          <w:szCs w:val="24"/>
        </w:rPr>
        <w:t>dovršenje vanjskog izgleda zgrade</w:t>
      </w:r>
      <w:r>
        <w:rPr>
          <w:rFonts w:ascii="Times New Roman" w:eastAsia="Calibri" w:hAnsi="Times New Roman" w:cs="Times New Roman"/>
          <w:szCs w:val="24"/>
        </w:rPr>
        <w:t>).</w:t>
      </w:r>
    </w:p>
    <w:p w14:paraId="74490CD6" w14:textId="77777777" w:rsidR="00A720BD" w:rsidRDefault="00A720BD" w:rsidP="00A720BD">
      <w:pPr>
        <w:spacing w:after="0" w:line="240" w:lineRule="auto"/>
        <w:jc w:val="both"/>
        <w:rPr>
          <w:rFonts w:ascii="Times New Roman" w:eastAsia="Calibri" w:hAnsi="Times New Roman" w:cs="Times New Roman"/>
          <w:szCs w:val="24"/>
        </w:rPr>
      </w:pPr>
    </w:p>
    <w:p w14:paraId="317E5106" w14:textId="77777777" w:rsidR="00A720BD" w:rsidRDefault="00A720BD" w:rsidP="00A720BD">
      <w:pPr>
        <w:spacing w:after="0" w:line="240" w:lineRule="auto"/>
        <w:jc w:val="both"/>
        <w:rPr>
          <w:rFonts w:ascii="Times New Roman" w:eastAsia="Calibri" w:hAnsi="Times New Roman" w:cs="Times New Roman"/>
          <w:szCs w:val="24"/>
        </w:rPr>
      </w:pPr>
      <w:r w:rsidRPr="00E51D1A">
        <w:rPr>
          <w:rFonts w:ascii="Times New Roman" w:eastAsia="Calibri" w:hAnsi="Times New Roman" w:cs="Times New Roman"/>
          <w:b/>
          <w:szCs w:val="24"/>
        </w:rPr>
        <w:t>2</w:t>
      </w:r>
      <w:r>
        <w:rPr>
          <w:rFonts w:ascii="Times New Roman" w:eastAsia="Calibri" w:hAnsi="Times New Roman" w:cs="Times New Roman"/>
          <w:b/>
          <w:szCs w:val="24"/>
        </w:rPr>
        <w:t>1</w:t>
      </w:r>
      <w:r w:rsidRPr="00E51D1A">
        <w:rPr>
          <w:rFonts w:ascii="Times New Roman" w:eastAsia="Calibri" w:hAnsi="Times New Roman" w:cs="Times New Roman"/>
          <w:b/>
          <w:szCs w:val="24"/>
        </w:rPr>
        <w:t>. A151144</w:t>
      </w:r>
      <w:r>
        <w:rPr>
          <w:rFonts w:ascii="Times New Roman" w:eastAsia="Calibri" w:hAnsi="Times New Roman" w:cs="Times New Roman"/>
          <w:b/>
          <w:szCs w:val="24"/>
        </w:rPr>
        <w:t>:</w:t>
      </w:r>
      <w:r w:rsidRPr="00E51D1A">
        <w:rPr>
          <w:rFonts w:ascii="Times New Roman" w:eastAsia="Calibri" w:hAnsi="Times New Roman" w:cs="Times New Roman"/>
          <w:b/>
          <w:szCs w:val="24"/>
        </w:rPr>
        <w:t xml:space="preserve"> Prigodna dekoracija i iluminacija</w:t>
      </w:r>
      <w:r>
        <w:rPr>
          <w:rFonts w:ascii="Times New Roman" w:eastAsia="Calibri" w:hAnsi="Times New Roman" w:cs="Times New Roman"/>
          <w:szCs w:val="24"/>
        </w:rPr>
        <w:t xml:space="preserve"> -</w:t>
      </w:r>
      <w:r w:rsidRPr="00E51D1A">
        <w:rPr>
          <w:rFonts w:ascii="Times New Roman" w:eastAsia="Calibri" w:hAnsi="Times New Roman" w:cs="Times New Roman"/>
          <w:szCs w:val="24"/>
        </w:rPr>
        <w:t xml:space="preserve"> proračunska sredstva odnose</w:t>
      </w:r>
      <w:r>
        <w:rPr>
          <w:rFonts w:ascii="Times New Roman" w:eastAsia="Calibri" w:hAnsi="Times New Roman" w:cs="Times New Roman"/>
          <w:szCs w:val="24"/>
        </w:rPr>
        <w:t xml:space="preserve"> se na uslugu prigodne dekoracije i iluminacije javnih prostora na području Općine Kostrena tijekom praznika i dana od važnosti za Općinu Kostrena. </w:t>
      </w:r>
    </w:p>
    <w:p w14:paraId="55F72094" w14:textId="77777777" w:rsidR="00A720BD" w:rsidRDefault="00A720BD" w:rsidP="00A720BD">
      <w:pPr>
        <w:spacing w:after="0" w:line="240" w:lineRule="auto"/>
        <w:rPr>
          <w:rFonts w:ascii="Times New Roman" w:eastAsia="Calibri" w:hAnsi="Times New Roman" w:cs="Times New Roman"/>
          <w:szCs w:val="24"/>
        </w:rPr>
      </w:pPr>
    </w:p>
    <w:p w14:paraId="04A9BFF6" w14:textId="77777777" w:rsidR="00A720BD" w:rsidRDefault="00A720BD" w:rsidP="00A720BD">
      <w:pPr>
        <w:spacing w:after="0" w:line="240" w:lineRule="auto"/>
        <w:jc w:val="both"/>
        <w:rPr>
          <w:rFonts w:ascii="Times New Roman" w:eastAsia="Calibri" w:hAnsi="Times New Roman" w:cs="Times New Roman"/>
          <w:szCs w:val="24"/>
        </w:rPr>
      </w:pPr>
      <w:r w:rsidRPr="00E51D1A">
        <w:rPr>
          <w:rFonts w:ascii="Times New Roman" w:eastAsia="Calibri" w:hAnsi="Times New Roman" w:cs="Times New Roman"/>
          <w:b/>
          <w:szCs w:val="24"/>
        </w:rPr>
        <w:t>2</w:t>
      </w:r>
      <w:r>
        <w:rPr>
          <w:rFonts w:ascii="Times New Roman" w:eastAsia="Calibri" w:hAnsi="Times New Roman" w:cs="Times New Roman"/>
          <w:b/>
          <w:szCs w:val="24"/>
        </w:rPr>
        <w:t>2</w:t>
      </w:r>
      <w:r w:rsidRPr="00E51D1A">
        <w:rPr>
          <w:rFonts w:ascii="Times New Roman" w:eastAsia="Calibri" w:hAnsi="Times New Roman" w:cs="Times New Roman"/>
          <w:b/>
          <w:szCs w:val="24"/>
        </w:rPr>
        <w:t>. A151129: Projekt javnog interneta "HOT SPOT"</w:t>
      </w:r>
      <w:r>
        <w:rPr>
          <w:rFonts w:ascii="Times New Roman" w:eastAsia="Calibri" w:hAnsi="Times New Roman" w:cs="Times New Roman"/>
          <w:b/>
          <w:szCs w:val="24"/>
        </w:rPr>
        <w:t xml:space="preserve"> - </w:t>
      </w:r>
      <w:r w:rsidRPr="00E51D1A">
        <w:rPr>
          <w:rFonts w:ascii="Times New Roman" w:eastAsia="Calibri" w:hAnsi="Times New Roman" w:cs="Times New Roman"/>
          <w:b/>
          <w:szCs w:val="24"/>
        </w:rPr>
        <w:t xml:space="preserve"> </w:t>
      </w:r>
      <w:r w:rsidRPr="00E51D1A">
        <w:rPr>
          <w:rFonts w:ascii="Times New Roman" w:eastAsia="Calibri" w:hAnsi="Times New Roman" w:cs="Times New Roman"/>
          <w:szCs w:val="24"/>
        </w:rPr>
        <w:t>proračunska sredstva odnose se na uslugu</w:t>
      </w:r>
      <w:r>
        <w:rPr>
          <w:rFonts w:ascii="Times New Roman" w:eastAsia="Calibri" w:hAnsi="Times New Roman" w:cs="Times New Roman"/>
          <w:szCs w:val="24"/>
        </w:rPr>
        <w:t xml:space="preserve"> održavanja postojećeg "HOT SPOT" sustava (10 pristupnih točaka na području Općine Kostrena), uključujući i internetski promet.</w:t>
      </w:r>
    </w:p>
    <w:p w14:paraId="7F35ECF2" w14:textId="77777777" w:rsidR="00A720BD" w:rsidRDefault="00A720BD" w:rsidP="00A720BD">
      <w:pPr>
        <w:spacing w:after="0" w:line="240" w:lineRule="auto"/>
        <w:jc w:val="both"/>
        <w:rPr>
          <w:rFonts w:ascii="Times New Roman" w:eastAsia="Calibri" w:hAnsi="Times New Roman" w:cs="Times New Roman"/>
          <w:szCs w:val="24"/>
        </w:rPr>
      </w:pPr>
    </w:p>
    <w:p w14:paraId="52D0030A" w14:textId="77777777" w:rsidR="00A720BD" w:rsidRDefault="00A720BD" w:rsidP="00A720BD">
      <w:pPr>
        <w:spacing w:after="0" w:line="240" w:lineRule="auto"/>
        <w:jc w:val="both"/>
        <w:rPr>
          <w:rFonts w:ascii="Times New Roman" w:eastAsia="Calibri" w:hAnsi="Times New Roman" w:cs="Times New Roman"/>
          <w:szCs w:val="24"/>
        </w:rPr>
      </w:pPr>
      <w:r w:rsidRPr="00466E98">
        <w:rPr>
          <w:rFonts w:ascii="Times New Roman" w:eastAsia="Calibri" w:hAnsi="Times New Roman" w:cs="Times New Roman"/>
          <w:b/>
          <w:szCs w:val="24"/>
        </w:rPr>
        <w:t>2</w:t>
      </w:r>
      <w:r>
        <w:rPr>
          <w:rFonts w:ascii="Times New Roman" w:eastAsia="Calibri" w:hAnsi="Times New Roman" w:cs="Times New Roman"/>
          <w:b/>
          <w:szCs w:val="24"/>
        </w:rPr>
        <w:t>3</w:t>
      </w:r>
      <w:r w:rsidRPr="00466E98">
        <w:rPr>
          <w:rFonts w:ascii="Times New Roman" w:eastAsia="Calibri" w:hAnsi="Times New Roman" w:cs="Times New Roman"/>
          <w:b/>
          <w:szCs w:val="24"/>
        </w:rPr>
        <w:t>. A151145: Utrošak električne energije</w:t>
      </w:r>
      <w:r>
        <w:rPr>
          <w:rFonts w:ascii="Times New Roman" w:eastAsia="Calibri" w:hAnsi="Times New Roman" w:cs="Times New Roman"/>
          <w:b/>
          <w:szCs w:val="24"/>
        </w:rPr>
        <w:t xml:space="preserve"> - </w:t>
      </w:r>
      <w:r w:rsidRPr="00466E98">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podmirenje troškova električne energije javne rasvjete i objekata u vlasništvu Općine Kostrena. Općina Kostrena je u lipnju 2023. godine nakon provedenog postupka javne nabave sa dobavljačem društvom HEP – OPSKRBA d.o.o. Zagreb na 36 mjeseci zaključila ugovor o isporuci električne energije i isti traje do 1. lipnja 2026. godine. </w:t>
      </w:r>
    </w:p>
    <w:p w14:paraId="11116BAE" w14:textId="77777777" w:rsidR="00A720BD" w:rsidRDefault="00A720BD" w:rsidP="00A720BD">
      <w:pPr>
        <w:spacing w:after="0" w:line="240" w:lineRule="auto"/>
        <w:jc w:val="both"/>
        <w:rPr>
          <w:rFonts w:ascii="Times New Roman" w:eastAsia="Calibri" w:hAnsi="Times New Roman" w:cs="Times New Roman"/>
          <w:szCs w:val="24"/>
        </w:rPr>
      </w:pPr>
    </w:p>
    <w:p w14:paraId="645CABE7" w14:textId="77777777" w:rsidR="00A720BD" w:rsidRPr="003B345C" w:rsidRDefault="00A720BD" w:rsidP="00A720BD">
      <w:pPr>
        <w:spacing w:after="0" w:line="240" w:lineRule="auto"/>
        <w:jc w:val="both"/>
        <w:rPr>
          <w:rFonts w:ascii="Times New Roman" w:eastAsia="Calibri" w:hAnsi="Times New Roman" w:cs="Times New Roman"/>
          <w:szCs w:val="24"/>
        </w:rPr>
      </w:pPr>
      <w:r w:rsidRPr="00D14B6F">
        <w:rPr>
          <w:rFonts w:ascii="Times New Roman" w:eastAsia="Calibri" w:hAnsi="Times New Roman" w:cs="Times New Roman"/>
          <w:b/>
          <w:bCs/>
          <w:szCs w:val="24"/>
        </w:rPr>
        <w:t>24.</w:t>
      </w:r>
      <w:r>
        <w:rPr>
          <w:rFonts w:ascii="Times New Roman" w:eastAsia="Calibri" w:hAnsi="Times New Roman" w:cs="Times New Roman"/>
          <w:b/>
          <w:szCs w:val="24"/>
        </w:rPr>
        <w:t xml:space="preserve"> </w:t>
      </w:r>
      <w:r w:rsidRPr="00505008">
        <w:rPr>
          <w:rFonts w:ascii="Times New Roman" w:eastAsia="Calibri" w:hAnsi="Times New Roman" w:cs="Times New Roman"/>
          <w:b/>
          <w:szCs w:val="24"/>
        </w:rPr>
        <w:t>A151146</w:t>
      </w:r>
      <w:r>
        <w:rPr>
          <w:rFonts w:ascii="Times New Roman" w:eastAsia="Calibri" w:hAnsi="Times New Roman" w:cs="Times New Roman"/>
          <w:b/>
          <w:szCs w:val="24"/>
        </w:rPr>
        <w:t xml:space="preserve">: </w:t>
      </w:r>
      <w:r w:rsidRPr="003B345C">
        <w:rPr>
          <w:rFonts w:ascii="Times New Roman" w:eastAsia="Calibri" w:hAnsi="Times New Roman" w:cs="Times New Roman"/>
          <w:b/>
          <w:szCs w:val="24"/>
        </w:rPr>
        <w:t>Tekuće održavanje dječjih igrališta</w:t>
      </w:r>
      <w:r>
        <w:rPr>
          <w:rFonts w:ascii="Times New Roman" w:eastAsia="Calibri" w:hAnsi="Times New Roman" w:cs="Times New Roman"/>
          <w:b/>
          <w:szCs w:val="24"/>
        </w:rPr>
        <w:t xml:space="preserve"> -</w:t>
      </w:r>
      <w:r>
        <w:rPr>
          <w:rFonts w:ascii="Times New Roman" w:eastAsia="Calibri" w:hAnsi="Times New Roman" w:cs="Times New Roman"/>
          <w:szCs w:val="24"/>
        </w:rPr>
        <w:t xml:space="preserve"> </w:t>
      </w:r>
      <w:r w:rsidRPr="003B345C">
        <w:rPr>
          <w:rFonts w:ascii="Times New Roman" w:eastAsia="Calibri" w:hAnsi="Times New Roman" w:cs="Times New Roman"/>
          <w:szCs w:val="24"/>
        </w:rPr>
        <w:t>proračunska sredstva odnose se</w:t>
      </w:r>
      <w:r>
        <w:rPr>
          <w:rFonts w:ascii="Times New Roman" w:eastAsia="Calibri" w:hAnsi="Times New Roman" w:cs="Times New Roman"/>
          <w:szCs w:val="24"/>
        </w:rPr>
        <w:t xml:space="preserve"> na uslugu održavanja </w:t>
      </w:r>
      <w:r w:rsidRPr="003B345C">
        <w:rPr>
          <w:rFonts w:ascii="Times New Roman" w:eastAsia="Calibri" w:hAnsi="Times New Roman" w:cs="Times New Roman"/>
          <w:szCs w:val="24"/>
        </w:rPr>
        <w:t>opreme na dječjim igralištima</w:t>
      </w:r>
      <w:r>
        <w:rPr>
          <w:rFonts w:ascii="Times New Roman" w:eastAsia="Calibri" w:hAnsi="Times New Roman" w:cs="Times New Roman"/>
          <w:szCs w:val="24"/>
        </w:rPr>
        <w:t xml:space="preserve"> (popravci i sl.),</w:t>
      </w:r>
      <w:r w:rsidRPr="00505008">
        <w:t xml:space="preserve"> </w:t>
      </w:r>
      <w:r w:rsidRPr="00505008">
        <w:rPr>
          <w:rFonts w:ascii="Times New Roman" w:eastAsia="Calibri" w:hAnsi="Times New Roman" w:cs="Times New Roman"/>
          <w:szCs w:val="24"/>
        </w:rPr>
        <w:t>preglede dječjih igrališta i javnih sportskih i rekreativnih prostora sukladno normi HR EN1176 (rutinski, operativni i godišnji pregledi).</w:t>
      </w:r>
      <w:r>
        <w:rPr>
          <w:rFonts w:ascii="Times New Roman" w:eastAsia="Calibri" w:hAnsi="Times New Roman" w:cs="Times New Roman"/>
          <w:szCs w:val="24"/>
        </w:rPr>
        <w:t xml:space="preserve"> </w:t>
      </w:r>
    </w:p>
    <w:p w14:paraId="523BB7E0" w14:textId="77777777" w:rsidR="00A720BD" w:rsidRDefault="00A720BD" w:rsidP="00A720BD">
      <w:pPr>
        <w:spacing w:after="0" w:line="240" w:lineRule="auto"/>
        <w:rPr>
          <w:rFonts w:ascii="Times New Roman" w:eastAsia="Calibri" w:hAnsi="Times New Roman" w:cs="Times New Roman"/>
          <w:b/>
          <w:szCs w:val="24"/>
        </w:rPr>
      </w:pPr>
    </w:p>
    <w:p w14:paraId="5809E8FC"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6. A151147: </w:t>
      </w:r>
      <w:r w:rsidRPr="00505008">
        <w:rPr>
          <w:rFonts w:ascii="Times New Roman" w:eastAsia="Calibri" w:hAnsi="Times New Roman" w:cs="Times New Roman"/>
          <w:b/>
          <w:szCs w:val="24"/>
        </w:rPr>
        <w:t>Investicijsko održavanje dječjih igrališta</w:t>
      </w:r>
      <w:r>
        <w:rPr>
          <w:rFonts w:ascii="Times New Roman" w:eastAsia="Calibri" w:hAnsi="Times New Roman" w:cs="Times New Roman"/>
          <w:b/>
          <w:szCs w:val="24"/>
        </w:rPr>
        <w:t xml:space="preserve"> - </w:t>
      </w:r>
      <w:r w:rsidRPr="00505008">
        <w:rPr>
          <w:rFonts w:ascii="Times New Roman" w:eastAsia="Calibri" w:hAnsi="Times New Roman" w:cs="Times New Roman"/>
          <w:szCs w:val="24"/>
        </w:rPr>
        <w:t>obuhvaća veće popravke i zamjenu ograda, veće popravke ili potpunu zamjenu sprava na dječjim igralištima, uređenje i sanaciju podnih površina</w:t>
      </w:r>
      <w:r>
        <w:rPr>
          <w:rFonts w:ascii="Times New Roman" w:eastAsia="Calibri" w:hAnsi="Times New Roman" w:cs="Times New Roman"/>
          <w:szCs w:val="24"/>
        </w:rPr>
        <w:t>, temelja sprava</w:t>
      </w:r>
      <w:r w:rsidRPr="00505008">
        <w:rPr>
          <w:rFonts w:ascii="Times New Roman" w:eastAsia="Calibri" w:hAnsi="Times New Roman" w:cs="Times New Roman"/>
          <w:szCs w:val="24"/>
        </w:rPr>
        <w:t xml:space="preserve"> i sl. </w:t>
      </w:r>
    </w:p>
    <w:p w14:paraId="0F3BF8DF" w14:textId="77777777" w:rsidR="00A720BD" w:rsidRPr="004C2F0D" w:rsidRDefault="00A720BD" w:rsidP="00A720BD">
      <w:pPr>
        <w:spacing w:after="0" w:line="240" w:lineRule="auto"/>
        <w:jc w:val="both"/>
        <w:rPr>
          <w:rFonts w:ascii="Times New Roman" w:eastAsia="Calibri" w:hAnsi="Times New Roman" w:cs="Times New Roman"/>
          <w:szCs w:val="24"/>
        </w:rPr>
      </w:pPr>
    </w:p>
    <w:tbl>
      <w:tblPr>
        <w:tblStyle w:val="Reetkatablice"/>
        <w:tblW w:w="0" w:type="auto"/>
        <w:tblLook w:val="04A0" w:firstRow="1" w:lastRow="0" w:firstColumn="1" w:lastColumn="0" w:noHBand="0" w:noVBand="1"/>
      </w:tblPr>
      <w:tblGrid>
        <w:gridCol w:w="2830"/>
        <w:gridCol w:w="6663"/>
      </w:tblGrid>
      <w:tr w:rsidR="00A720BD" w14:paraId="4C55956D" w14:textId="77777777" w:rsidTr="00D46B1E">
        <w:tc>
          <w:tcPr>
            <w:tcW w:w="2830" w:type="dxa"/>
            <w:vAlign w:val="center"/>
          </w:tcPr>
          <w:p w14:paraId="0AC73704"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CILJ PROGRAMA</w:t>
            </w:r>
          </w:p>
        </w:tc>
        <w:tc>
          <w:tcPr>
            <w:tcW w:w="6663" w:type="dxa"/>
          </w:tcPr>
          <w:p w14:paraId="17964A2E" w14:textId="77777777" w:rsidR="00A720BD" w:rsidRPr="00E42E5D" w:rsidRDefault="00A720BD" w:rsidP="00D46B1E">
            <w:pPr>
              <w:spacing w:line="240" w:lineRule="auto"/>
              <w:jc w:val="both"/>
              <w:rPr>
                <w:rFonts w:ascii="Times New Roman" w:eastAsia="Calibri" w:hAnsi="Times New Roman" w:cs="Times New Roman"/>
              </w:rPr>
            </w:pPr>
            <w:r w:rsidRPr="00E42E5D">
              <w:rPr>
                <w:rFonts w:ascii="Times New Roman" w:eastAsia="Calibri" w:hAnsi="Times New Roman" w:cs="Times New Roman"/>
              </w:rPr>
              <w:t>Cilj provođenja navedenih aktivnosti u sklopu programa je</w:t>
            </w:r>
            <w:r>
              <w:rPr>
                <w:rFonts w:ascii="Times New Roman" w:eastAsia="Calibri" w:hAnsi="Times New Roman" w:cs="Times New Roman"/>
              </w:rPr>
              <w:t xml:space="preserve"> </w:t>
            </w:r>
            <w:r w:rsidRPr="00E42E5D">
              <w:rPr>
                <w:rFonts w:ascii="Times New Roman" w:eastAsia="Calibri" w:hAnsi="Times New Roman" w:cs="Times New Roman"/>
              </w:rPr>
              <w:t xml:space="preserve">održavanje postignutog standarda komunalne infrastrukture i komunalnih djelatnosti: prometnica, vertikalne i horizontalne signalizacije, javne rasvjete, groblja, </w:t>
            </w:r>
            <w:r>
              <w:rPr>
                <w:rFonts w:ascii="Times New Roman" w:eastAsia="Calibri" w:hAnsi="Times New Roman" w:cs="Times New Roman"/>
              </w:rPr>
              <w:t>g</w:t>
            </w:r>
            <w:r w:rsidRPr="00E42E5D">
              <w:rPr>
                <w:rFonts w:ascii="Times New Roman" w:eastAsia="Calibri" w:hAnsi="Times New Roman" w:cs="Times New Roman"/>
              </w:rPr>
              <w:t xml:space="preserve">ospodarenje otpadom, </w:t>
            </w:r>
            <w:r>
              <w:rPr>
                <w:rFonts w:ascii="Times New Roman" w:eastAsia="Calibri" w:hAnsi="Times New Roman" w:cs="Times New Roman"/>
              </w:rPr>
              <w:t>dječjih igrališta</w:t>
            </w:r>
            <w:r w:rsidRPr="00E42E5D">
              <w:rPr>
                <w:rFonts w:ascii="Times New Roman" w:eastAsia="Calibri" w:hAnsi="Times New Roman" w:cs="Times New Roman"/>
              </w:rPr>
              <w:t xml:space="preserve">, </w:t>
            </w:r>
            <w:r>
              <w:rPr>
                <w:rFonts w:ascii="Times New Roman" w:eastAsia="Calibri" w:hAnsi="Times New Roman" w:cs="Times New Roman"/>
              </w:rPr>
              <w:t xml:space="preserve">zelenih površina, nadzor divljači, kontrola razmnožavanja i zbrinjavanje napuštenih kućnih ljubimaca,  </w:t>
            </w:r>
            <w:r w:rsidRPr="00E42E5D">
              <w:rPr>
                <w:rFonts w:ascii="Times New Roman" w:eastAsia="Calibri" w:hAnsi="Times New Roman" w:cs="Times New Roman"/>
              </w:rPr>
              <w:lastRenderedPageBreak/>
              <w:t>kvalitetna provedba DDD mjera</w:t>
            </w:r>
            <w:r>
              <w:rPr>
                <w:rFonts w:ascii="Times New Roman" w:eastAsia="Calibri" w:hAnsi="Times New Roman" w:cs="Times New Roman"/>
              </w:rPr>
              <w:t>, p</w:t>
            </w:r>
            <w:r w:rsidRPr="00E42E5D">
              <w:rPr>
                <w:rFonts w:ascii="Times New Roman" w:eastAsia="Calibri" w:hAnsi="Times New Roman" w:cs="Times New Roman"/>
              </w:rPr>
              <w:t>rovedba mjera i nadzor građenja i zahvata u prostoru</w:t>
            </w:r>
            <w:r>
              <w:rPr>
                <w:rFonts w:ascii="Times New Roman" w:eastAsia="Calibri" w:hAnsi="Times New Roman" w:cs="Times New Roman"/>
              </w:rPr>
              <w:t xml:space="preserve"> sukladno Zakonu o građevinskoj inspekciji</w:t>
            </w:r>
            <w:r w:rsidRPr="00E42E5D">
              <w:rPr>
                <w:rFonts w:ascii="Times New Roman" w:eastAsia="Calibri" w:hAnsi="Times New Roman" w:cs="Times New Roman"/>
              </w:rPr>
              <w:t xml:space="preserve"> itd. </w:t>
            </w:r>
          </w:p>
          <w:p w14:paraId="7BA88340" w14:textId="77777777" w:rsidR="00A720BD" w:rsidRDefault="00A720BD" w:rsidP="00D46B1E">
            <w:pPr>
              <w:spacing w:after="0" w:line="240" w:lineRule="auto"/>
              <w:jc w:val="both"/>
              <w:rPr>
                <w:rFonts w:ascii="Times New Roman" w:eastAsia="Calibri" w:hAnsi="Times New Roman" w:cs="Times New Roman"/>
              </w:rPr>
            </w:pPr>
            <w:r w:rsidRPr="00E42E5D">
              <w:rPr>
                <w:rFonts w:ascii="Times New Roman" w:eastAsia="Calibri" w:hAnsi="Times New Roman" w:cs="Times New Roman"/>
              </w:rPr>
              <w:t xml:space="preserve">Pored navedenog, najvažniji ciljevi Programa su  </w:t>
            </w:r>
          </w:p>
          <w:p w14:paraId="0AC02577" w14:textId="77777777" w:rsidR="00A720BD" w:rsidRPr="00E42E5D" w:rsidRDefault="00A720BD" w:rsidP="00D46B1E">
            <w:pPr>
              <w:spacing w:after="0" w:line="240" w:lineRule="auto"/>
              <w:jc w:val="both"/>
              <w:rPr>
                <w:rFonts w:ascii="Times New Roman" w:eastAsia="Calibri" w:hAnsi="Times New Roman" w:cs="Times New Roman"/>
              </w:rPr>
            </w:pPr>
            <w:r w:rsidRPr="00E42E5D">
              <w:rPr>
                <w:rFonts w:ascii="Times New Roman" w:eastAsia="Calibri" w:hAnsi="Times New Roman" w:cs="Times New Roman"/>
              </w:rPr>
              <w:t xml:space="preserve">- racionalno i svrsishodno održavanje </w:t>
            </w:r>
            <w:r>
              <w:rPr>
                <w:rFonts w:ascii="Times New Roman" w:eastAsia="Calibri" w:hAnsi="Times New Roman" w:cs="Times New Roman"/>
              </w:rPr>
              <w:t xml:space="preserve">postojeće infrastrukture </w:t>
            </w:r>
            <w:r w:rsidRPr="00E42E5D">
              <w:rPr>
                <w:rFonts w:ascii="Times New Roman" w:eastAsia="Calibri" w:hAnsi="Times New Roman" w:cs="Times New Roman"/>
              </w:rPr>
              <w:t xml:space="preserve">u vlasništvu Općine,  </w:t>
            </w:r>
          </w:p>
          <w:p w14:paraId="0869F969" w14:textId="77777777" w:rsidR="00A720BD" w:rsidRPr="00E42E5D" w:rsidRDefault="00A720BD" w:rsidP="00D46B1E">
            <w:pPr>
              <w:spacing w:after="0" w:line="240" w:lineRule="auto"/>
              <w:jc w:val="both"/>
              <w:rPr>
                <w:rFonts w:ascii="Times New Roman" w:eastAsia="Calibri" w:hAnsi="Times New Roman" w:cs="Times New Roman"/>
              </w:rPr>
            </w:pPr>
            <w:r w:rsidRPr="00E42E5D">
              <w:rPr>
                <w:rFonts w:ascii="Times New Roman" w:eastAsia="Calibri" w:hAnsi="Times New Roman" w:cs="Times New Roman"/>
              </w:rPr>
              <w:t xml:space="preserve">- optimalno održavanje komunalne infrastrukture i zadržavanje visokog nivoa uređenosti, te  </w:t>
            </w:r>
          </w:p>
          <w:p w14:paraId="6491E6F1" w14:textId="77777777" w:rsidR="00A720BD" w:rsidRDefault="00A720BD" w:rsidP="00D46B1E">
            <w:pPr>
              <w:spacing w:after="0" w:line="240" w:lineRule="auto"/>
              <w:jc w:val="both"/>
              <w:rPr>
                <w:rFonts w:ascii="Times New Roman" w:eastAsia="Calibri" w:hAnsi="Times New Roman" w:cs="Times New Roman"/>
              </w:rPr>
            </w:pPr>
            <w:r w:rsidRPr="00E42E5D">
              <w:rPr>
                <w:rFonts w:ascii="Times New Roman" w:eastAsia="Calibri" w:hAnsi="Times New Roman" w:cs="Times New Roman"/>
              </w:rPr>
              <w:t>- izgled Općine u posebnim prigodama koji je od značaja</w:t>
            </w:r>
            <w:r>
              <w:rPr>
                <w:rFonts w:ascii="Times New Roman" w:eastAsia="Calibri" w:hAnsi="Times New Roman" w:cs="Times New Roman"/>
              </w:rPr>
              <w:t xml:space="preserve"> </w:t>
            </w:r>
            <w:r w:rsidRPr="00E42E5D">
              <w:rPr>
                <w:rFonts w:ascii="Times New Roman" w:eastAsia="Calibri" w:hAnsi="Times New Roman" w:cs="Times New Roman"/>
              </w:rPr>
              <w:t>za turizam</w:t>
            </w:r>
            <w:r>
              <w:rPr>
                <w:rFonts w:ascii="Times New Roman" w:eastAsia="Calibri" w:hAnsi="Times New Roman" w:cs="Times New Roman"/>
              </w:rPr>
              <w:t xml:space="preserve"> i promociju Općine.</w:t>
            </w:r>
          </w:p>
        </w:tc>
      </w:tr>
      <w:tr w:rsidR="00A720BD" w14:paraId="074601F3" w14:textId="77777777" w:rsidTr="00D46B1E">
        <w:trPr>
          <w:trHeight w:val="1134"/>
        </w:trPr>
        <w:tc>
          <w:tcPr>
            <w:tcW w:w="2830" w:type="dxa"/>
            <w:vAlign w:val="center"/>
          </w:tcPr>
          <w:p w14:paraId="0A524354" w14:textId="77777777" w:rsidR="00A720BD" w:rsidRDefault="00A720BD" w:rsidP="00D46B1E">
            <w:pPr>
              <w:spacing w:after="0" w:line="240" w:lineRule="auto"/>
              <w:rPr>
                <w:rFonts w:ascii="Times New Roman" w:eastAsia="Calibri" w:hAnsi="Times New Roman" w:cs="Times New Roman"/>
              </w:rPr>
            </w:pPr>
            <w:r>
              <w:rPr>
                <w:rFonts w:ascii="Times New Roman" w:eastAsia="Calibri" w:hAnsi="Times New Roman" w:cs="Times New Roman"/>
              </w:rPr>
              <w:lastRenderedPageBreak/>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663" w:type="dxa"/>
            <w:vAlign w:val="center"/>
          </w:tcPr>
          <w:p w14:paraId="10EDA0FF" w14:textId="77777777" w:rsidR="00A720BD" w:rsidRDefault="00A720BD" w:rsidP="00D46B1E">
            <w:pPr>
              <w:spacing w:after="0" w:line="240" w:lineRule="auto"/>
              <w:jc w:val="both"/>
              <w:rPr>
                <w:rFonts w:ascii="Times New Roman" w:eastAsia="Calibri" w:hAnsi="Times New Roman" w:cs="Times New Roman"/>
              </w:rPr>
            </w:pPr>
            <w:r w:rsidRPr="00D15E30">
              <w:rPr>
                <w:rFonts w:ascii="Times New Roman" w:eastAsia="Calibri" w:hAnsi="Times New Roman" w:cs="Times New Roman"/>
              </w:rPr>
              <w:t>Program realiziraju službenici i namještenici Općine u okviru poslova i zadataka radnih mjesta na koje su raspoređeni</w:t>
            </w:r>
            <w:r>
              <w:rPr>
                <w:rFonts w:ascii="Times New Roman" w:eastAsia="Calibri" w:hAnsi="Times New Roman" w:cs="Times New Roman"/>
              </w:rPr>
              <w:t xml:space="preserve">, </w:t>
            </w:r>
            <w:r w:rsidRPr="00F07CB4">
              <w:rPr>
                <w:rFonts w:ascii="Times New Roman" w:eastAsia="Calibri" w:hAnsi="Times New Roman" w:cs="Times New Roman"/>
              </w:rPr>
              <w:t xml:space="preserve">djelatnici komunalnog društva u vlasništvu Općine kojem je povjereno obavljanje pojedinih poslova te druga društva kojima je povjereno obavljanje pojedinih komunalnih poslova.  </w:t>
            </w:r>
          </w:p>
        </w:tc>
      </w:tr>
      <w:tr w:rsidR="00A720BD" w14:paraId="76388826" w14:textId="77777777" w:rsidTr="00D46B1E">
        <w:tc>
          <w:tcPr>
            <w:tcW w:w="2830" w:type="dxa"/>
            <w:vAlign w:val="center"/>
          </w:tcPr>
          <w:p w14:paraId="23C57A4E"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POKAZATELJI </w:t>
            </w:r>
          </w:p>
          <w:p w14:paraId="69F1D08F"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USPJEŠNOSTI</w:t>
            </w:r>
          </w:p>
        </w:tc>
        <w:tc>
          <w:tcPr>
            <w:tcW w:w="6663" w:type="dxa"/>
            <w:vAlign w:val="center"/>
          </w:tcPr>
          <w:p w14:paraId="7CDAF010" w14:textId="77777777" w:rsidR="00A720BD" w:rsidRDefault="00A720BD" w:rsidP="00D46B1E">
            <w:pPr>
              <w:spacing w:after="0" w:line="240" w:lineRule="auto"/>
              <w:jc w:val="both"/>
              <w:rPr>
                <w:rFonts w:ascii="Times New Roman" w:eastAsia="Calibri" w:hAnsi="Times New Roman" w:cs="Times New Roman"/>
              </w:rPr>
            </w:pPr>
            <w:r w:rsidRPr="00F07CB4">
              <w:rPr>
                <w:rFonts w:ascii="Times New Roman" w:eastAsia="Calibri" w:hAnsi="Times New Roman" w:cs="Times New Roman"/>
              </w:rPr>
              <w:t xml:space="preserve">Ostvarenje programa, transparentnost rada, zadovoljstvo </w:t>
            </w:r>
            <w:r>
              <w:rPr>
                <w:rFonts w:ascii="Times New Roman" w:eastAsia="Calibri" w:hAnsi="Times New Roman" w:cs="Times New Roman"/>
              </w:rPr>
              <w:t>mještana</w:t>
            </w:r>
            <w:r w:rsidRPr="00F07CB4">
              <w:rPr>
                <w:rFonts w:ascii="Times New Roman" w:eastAsia="Calibri" w:hAnsi="Times New Roman" w:cs="Times New Roman"/>
              </w:rPr>
              <w:t xml:space="preserve">. Pokazatelji uspješnosti provedbe programa očituju se u smanjenju opasnih mjesta na prometnicama, boljoj regulaciji prometa, kontroli populacije glodavaca, komaraca i ostalih insekata, smanjenju nepropisno odloženog otpada, zadovoljstvu </w:t>
            </w:r>
            <w:r>
              <w:rPr>
                <w:rFonts w:ascii="Times New Roman" w:eastAsia="Calibri" w:hAnsi="Times New Roman" w:cs="Times New Roman"/>
              </w:rPr>
              <w:t>mještana</w:t>
            </w:r>
            <w:r w:rsidRPr="00F07CB4">
              <w:rPr>
                <w:rFonts w:ascii="Times New Roman" w:eastAsia="Calibri" w:hAnsi="Times New Roman" w:cs="Times New Roman"/>
              </w:rPr>
              <w:t xml:space="preserve"> i turista</w:t>
            </w:r>
            <w:r>
              <w:rPr>
                <w:rFonts w:ascii="Times New Roman" w:eastAsia="Calibri" w:hAnsi="Times New Roman" w:cs="Times New Roman"/>
              </w:rPr>
              <w:t xml:space="preserve"> </w:t>
            </w:r>
            <w:r w:rsidRPr="00F07CB4">
              <w:rPr>
                <w:rFonts w:ascii="Times New Roman" w:eastAsia="Calibri" w:hAnsi="Times New Roman" w:cs="Times New Roman"/>
              </w:rPr>
              <w:t>doživljajem Općine u posebnim prilikama i slično.</w:t>
            </w:r>
          </w:p>
        </w:tc>
      </w:tr>
      <w:tr w:rsidR="00A720BD" w14:paraId="3608AADE" w14:textId="77777777" w:rsidTr="00D46B1E">
        <w:tc>
          <w:tcPr>
            <w:tcW w:w="2830" w:type="dxa"/>
            <w:vAlign w:val="center"/>
          </w:tcPr>
          <w:p w14:paraId="71CC2133"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PROCJENA </w:t>
            </w:r>
          </w:p>
          <w:p w14:paraId="3F22840F"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NEPREDVIĐENIH RASHODA</w:t>
            </w:r>
          </w:p>
        </w:tc>
        <w:tc>
          <w:tcPr>
            <w:tcW w:w="6663" w:type="dxa"/>
            <w:vAlign w:val="center"/>
          </w:tcPr>
          <w:p w14:paraId="2A3107E5" w14:textId="77777777" w:rsidR="00A720BD" w:rsidRDefault="00A720BD" w:rsidP="00D46B1E">
            <w:pPr>
              <w:spacing w:after="0" w:line="240" w:lineRule="auto"/>
              <w:jc w:val="both"/>
              <w:rPr>
                <w:rFonts w:ascii="Times New Roman" w:eastAsia="Calibri" w:hAnsi="Times New Roman" w:cs="Times New Roman"/>
              </w:rPr>
            </w:pPr>
            <w:r w:rsidRPr="00F07CB4">
              <w:rPr>
                <w:rFonts w:ascii="Times New Roman" w:eastAsia="Calibri" w:hAnsi="Times New Roman" w:cs="Times New Roman"/>
              </w:rPr>
              <w:t>Nepredviđeni rashodi i rizici mogli bi biti</w:t>
            </w:r>
            <w:r>
              <w:rPr>
                <w:rFonts w:ascii="Times New Roman" w:eastAsia="Calibri" w:hAnsi="Times New Roman" w:cs="Times New Roman"/>
              </w:rPr>
              <w:t xml:space="preserve"> ponajviše </w:t>
            </w:r>
            <w:r w:rsidRPr="00F07CB4">
              <w:rPr>
                <w:rFonts w:ascii="Times New Roman" w:eastAsia="Calibri" w:hAnsi="Times New Roman" w:cs="Times New Roman"/>
              </w:rPr>
              <w:t xml:space="preserve">prirodni, i to u vidu elementarnih nepogoda koje bi mogle dovesti do značajnijih šteta.  </w:t>
            </w:r>
          </w:p>
        </w:tc>
      </w:tr>
    </w:tbl>
    <w:p w14:paraId="058FD5DA" w14:textId="77777777" w:rsidR="00A720BD" w:rsidRDefault="00A720BD" w:rsidP="00A720BD">
      <w:pPr>
        <w:spacing w:after="0" w:line="240" w:lineRule="auto"/>
        <w:rPr>
          <w:rFonts w:ascii="Times New Roman" w:eastAsia="Calibri" w:hAnsi="Times New Roman" w:cs="Times New Roman"/>
          <w:b/>
          <w:szCs w:val="24"/>
        </w:rPr>
      </w:pPr>
    </w:p>
    <w:p w14:paraId="7A0BBF71" w14:textId="77777777" w:rsidR="00A720BD" w:rsidRDefault="00A720BD" w:rsidP="00A720BD">
      <w:pPr>
        <w:spacing w:line="240" w:lineRule="auto"/>
        <w:rPr>
          <w:rFonts w:ascii="Times New Roman" w:eastAsia="Calibri" w:hAnsi="Times New Roman" w:cs="Times New Roman"/>
          <w:b/>
          <w:szCs w:val="24"/>
        </w:rPr>
      </w:pPr>
    </w:p>
    <w:p w14:paraId="2FBC5B8C" w14:textId="77777777" w:rsidR="00A720BD" w:rsidRPr="00E67D3F" w:rsidRDefault="00A720BD" w:rsidP="00A720BD">
      <w:pPr>
        <w:spacing w:line="240" w:lineRule="auto"/>
        <w:rPr>
          <w:rFonts w:ascii="Times New Roman" w:eastAsia="Calibri" w:hAnsi="Times New Roman" w:cs="Times New Roman"/>
          <w:b/>
          <w:szCs w:val="24"/>
        </w:rPr>
      </w:pPr>
      <w:r w:rsidRPr="00E67D3F">
        <w:rPr>
          <w:rFonts w:ascii="Times New Roman" w:eastAsia="Calibri" w:hAnsi="Times New Roman" w:cs="Times New Roman"/>
          <w:b/>
          <w:sz w:val="24"/>
          <w:szCs w:val="24"/>
        </w:rPr>
        <w:t>PROGRAM (151</w:t>
      </w:r>
      <w:r>
        <w:rPr>
          <w:rFonts w:ascii="Times New Roman" w:eastAsia="Calibri" w:hAnsi="Times New Roman" w:cs="Times New Roman"/>
          <w:b/>
          <w:sz w:val="24"/>
          <w:szCs w:val="24"/>
        </w:rPr>
        <w:t>2</w:t>
      </w:r>
      <w:r w:rsidRPr="00E67D3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UPRAVLJANJE IMOVINOM</w:t>
      </w:r>
    </w:p>
    <w:p w14:paraId="6810C952" w14:textId="77777777" w:rsidR="00A720BD" w:rsidRPr="00E67D3F" w:rsidRDefault="00A720BD" w:rsidP="00A720BD">
      <w:pPr>
        <w:spacing w:after="0" w:line="240" w:lineRule="auto"/>
        <w:jc w:val="both"/>
        <w:rPr>
          <w:rFonts w:ascii="Times New Roman" w:eastAsia="Calibri" w:hAnsi="Times New Roman" w:cs="Times New Roman"/>
          <w:b/>
          <w:szCs w:val="24"/>
        </w:rPr>
      </w:pPr>
    </w:p>
    <w:tbl>
      <w:tblPr>
        <w:tblStyle w:val="Reetkatablice"/>
        <w:tblW w:w="0" w:type="auto"/>
        <w:tblLook w:val="04A0" w:firstRow="1" w:lastRow="0" w:firstColumn="1" w:lastColumn="0" w:noHBand="0" w:noVBand="1"/>
      </w:tblPr>
      <w:tblGrid>
        <w:gridCol w:w="2547"/>
        <w:gridCol w:w="6946"/>
      </w:tblGrid>
      <w:tr w:rsidR="00A720BD" w14:paraId="18003EBA" w14:textId="77777777" w:rsidTr="00D46B1E">
        <w:trPr>
          <w:trHeight w:val="454"/>
        </w:trPr>
        <w:tc>
          <w:tcPr>
            <w:tcW w:w="2547" w:type="dxa"/>
            <w:vAlign w:val="center"/>
          </w:tcPr>
          <w:p w14:paraId="67084938"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6946" w:type="dxa"/>
            <w:vAlign w:val="center"/>
          </w:tcPr>
          <w:p w14:paraId="43EDE1E7" w14:textId="77777777" w:rsidR="00A720BD" w:rsidRDefault="00A720BD" w:rsidP="00D46B1E">
            <w:pPr>
              <w:spacing w:line="240" w:lineRule="auto"/>
              <w:jc w:val="both"/>
              <w:rPr>
                <w:rFonts w:ascii="Times New Roman" w:eastAsia="Calibri" w:hAnsi="Times New Roman" w:cs="Times New Roman"/>
              </w:rPr>
            </w:pPr>
            <w:r w:rsidRPr="00DF7A34">
              <w:rPr>
                <w:rFonts w:ascii="Times New Roman" w:eastAsia="Calibri" w:hAnsi="Times New Roman" w:cs="Times New Roman"/>
              </w:rPr>
              <w:t xml:space="preserve">Ovaj program obuhvaća djelatnosti i poslove koji se odnose na </w:t>
            </w:r>
            <w:r>
              <w:rPr>
                <w:rFonts w:ascii="Times New Roman" w:eastAsia="Calibri" w:hAnsi="Times New Roman" w:cs="Times New Roman"/>
              </w:rPr>
              <w:t>tekuće i investicijsko održavanje objekata u vlasništvu Općine, poboljšanje energetske učinkovitosti objekata u vlasništvu Općine, naknade za izvlaštenja te sredstva za otkup zemljišta, usluge vještačenja i procjena vrijednosti nekretnina te održavanje registra imovine – katastar nekretnina.</w:t>
            </w:r>
          </w:p>
        </w:tc>
      </w:tr>
      <w:tr w:rsidR="00A720BD" w14:paraId="41F17E5B" w14:textId="77777777" w:rsidTr="00D46B1E">
        <w:trPr>
          <w:trHeight w:val="454"/>
        </w:trPr>
        <w:tc>
          <w:tcPr>
            <w:tcW w:w="2547" w:type="dxa"/>
            <w:vAlign w:val="center"/>
          </w:tcPr>
          <w:p w14:paraId="5C7316F2"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6946" w:type="dxa"/>
            <w:vAlign w:val="center"/>
          </w:tcPr>
          <w:p w14:paraId="464436A7" w14:textId="77777777" w:rsidR="00A720BD" w:rsidRDefault="00A720BD" w:rsidP="00D46B1E">
            <w:pPr>
              <w:spacing w:line="240" w:lineRule="auto"/>
              <w:jc w:val="both"/>
              <w:rPr>
                <w:rFonts w:ascii="Times New Roman" w:eastAsia="Calibri" w:hAnsi="Times New Roman" w:cs="Times New Roman"/>
              </w:rPr>
            </w:pPr>
            <w:r w:rsidRPr="00DF7A34">
              <w:rPr>
                <w:rFonts w:ascii="Times New Roman" w:eastAsia="Calibri" w:hAnsi="Times New Roman" w:cs="Times New Roman"/>
              </w:rPr>
              <w:t>Zakon o vlasništvu i drugim stvarnim pravima</w:t>
            </w:r>
            <w:r>
              <w:rPr>
                <w:rFonts w:ascii="Times New Roman" w:eastAsia="Calibri" w:hAnsi="Times New Roman" w:cs="Times New Roman"/>
              </w:rPr>
              <w:t xml:space="preserve"> (</w:t>
            </w:r>
            <w:r w:rsidRPr="00DF7A34">
              <w:rPr>
                <w:rFonts w:ascii="Times New Roman" w:eastAsia="Calibri" w:hAnsi="Times New Roman" w:cs="Times New Roman"/>
              </w:rPr>
              <w:t xml:space="preserve">NN </w:t>
            </w:r>
            <w:r w:rsidRPr="00BE38DF">
              <w:rPr>
                <w:rFonts w:ascii="Times New Roman" w:eastAsia="Calibri" w:hAnsi="Times New Roman" w:cs="Times New Roman"/>
              </w:rPr>
              <w:t>91/96, 68/98, 137/99, 22/00, 73/00, 129/00, 114/01, 79/06, 141/06, 146/08, 38/09, 153/09, 143/12, 152/14, 81/15, 94/17</w:t>
            </w:r>
            <w:r>
              <w:rPr>
                <w:rFonts w:ascii="Times New Roman" w:eastAsia="Calibri" w:hAnsi="Times New Roman" w:cs="Times New Roman"/>
              </w:rPr>
              <w:t xml:space="preserve">), </w:t>
            </w:r>
            <w:r w:rsidRPr="00DF7A34">
              <w:rPr>
                <w:rFonts w:ascii="Times New Roman" w:eastAsia="Calibri" w:hAnsi="Times New Roman" w:cs="Times New Roman"/>
              </w:rPr>
              <w:t>Zakon o energetskoj učinkovitosti</w:t>
            </w:r>
            <w:r>
              <w:rPr>
                <w:rFonts w:ascii="Times New Roman" w:eastAsia="Calibri" w:hAnsi="Times New Roman" w:cs="Times New Roman"/>
              </w:rPr>
              <w:t xml:space="preserve"> (</w:t>
            </w:r>
            <w:r w:rsidRPr="00DF7A34">
              <w:rPr>
                <w:rFonts w:ascii="Times New Roman" w:eastAsia="Calibri" w:hAnsi="Times New Roman" w:cs="Times New Roman"/>
              </w:rPr>
              <w:t>NN 127/14</w:t>
            </w:r>
            <w:r>
              <w:rPr>
                <w:rFonts w:ascii="Times New Roman" w:eastAsia="Calibri" w:hAnsi="Times New Roman" w:cs="Times New Roman"/>
              </w:rPr>
              <w:t xml:space="preserve">, 116/18, 25/20, </w:t>
            </w:r>
            <w:r w:rsidRPr="000267E1">
              <w:rPr>
                <w:rFonts w:ascii="Times New Roman" w:eastAsia="Calibri" w:hAnsi="Times New Roman" w:cs="Times New Roman"/>
              </w:rPr>
              <w:t>32/21, 41/21</w:t>
            </w:r>
            <w:r>
              <w:rPr>
                <w:rFonts w:ascii="Times New Roman" w:eastAsia="Calibri" w:hAnsi="Times New Roman" w:cs="Times New Roman"/>
              </w:rPr>
              <w:t xml:space="preserve">), </w:t>
            </w:r>
            <w:r w:rsidRPr="00EA6EC4">
              <w:rPr>
                <w:rFonts w:ascii="Times New Roman" w:eastAsia="Calibri" w:hAnsi="Times New Roman" w:cs="Times New Roman"/>
              </w:rPr>
              <w:t>Zakon o prostornom uređenju (NN 153/13, 65/17</w:t>
            </w:r>
            <w:r>
              <w:rPr>
                <w:rFonts w:ascii="Times New Roman" w:eastAsia="Calibri" w:hAnsi="Times New Roman" w:cs="Times New Roman"/>
              </w:rPr>
              <w:t xml:space="preserve">, </w:t>
            </w:r>
            <w:r w:rsidRPr="00242FA2">
              <w:rPr>
                <w:rFonts w:ascii="Times New Roman" w:eastAsia="Calibri" w:hAnsi="Times New Roman" w:cs="Times New Roman"/>
              </w:rPr>
              <w:t>114/18, 39/19, 98/19</w:t>
            </w:r>
            <w:r>
              <w:rPr>
                <w:rFonts w:ascii="Times New Roman" w:eastAsia="Calibri" w:hAnsi="Times New Roman" w:cs="Times New Roman"/>
              </w:rPr>
              <w:t>, 67/23</w:t>
            </w:r>
            <w:r w:rsidRPr="00EA6EC4">
              <w:rPr>
                <w:rFonts w:ascii="Times New Roman" w:eastAsia="Calibri" w:hAnsi="Times New Roman" w:cs="Times New Roman"/>
              </w:rPr>
              <w:t xml:space="preserve">), </w:t>
            </w:r>
            <w:r>
              <w:rPr>
                <w:rFonts w:ascii="Times New Roman" w:eastAsia="Calibri" w:hAnsi="Times New Roman" w:cs="Times New Roman"/>
              </w:rPr>
              <w:t xml:space="preserve">Zakon o gradnji </w:t>
            </w:r>
            <w:r w:rsidRPr="00EA6EC4">
              <w:rPr>
                <w:rFonts w:ascii="Times New Roman" w:eastAsia="Calibri" w:hAnsi="Times New Roman" w:cs="Times New Roman"/>
              </w:rPr>
              <w:t>(NN 153/13</w:t>
            </w:r>
            <w:r>
              <w:rPr>
                <w:rFonts w:ascii="Times New Roman" w:eastAsia="Calibri" w:hAnsi="Times New Roman" w:cs="Times New Roman"/>
              </w:rPr>
              <w:t>, 20/17, 39/19, 125/19</w:t>
            </w:r>
            <w:r w:rsidRPr="00EA6EC4">
              <w:rPr>
                <w:rFonts w:ascii="Times New Roman" w:eastAsia="Calibri" w:hAnsi="Times New Roman" w:cs="Times New Roman"/>
              </w:rPr>
              <w:t>),</w:t>
            </w:r>
            <w:r>
              <w:rPr>
                <w:rFonts w:ascii="Times New Roman" w:eastAsia="Calibri" w:hAnsi="Times New Roman" w:cs="Times New Roman"/>
              </w:rPr>
              <w:t xml:space="preserve"> Z</w:t>
            </w:r>
            <w:r w:rsidRPr="00D416C9">
              <w:rPr>
                <w:rFonts w:ascii="Times New Roman" w:eastAsia="Calibri" w:hAnsi="Times New Roman" w:cs="Times New Roman"/>
              </w:rPr>
              <w:t>akon o postupanju s nezakonito izgrađenim zgradama</w:t>
            </w:r>
            <w:r>
              <w:rPr>
                <w:rFonts w:ascii="Times New Roman" w:eastAsia="Calibri" w:hAnsi="Times New Roman" w:cs="Times New Roman"/>
              </w:rPr>
              <w:t xml:space="preserve"> (NN </w:t>
            </w:r>
            <w:r w:rsidRPr="00D416C9">
              <w:rPr>
                <w:rFonts w:ascii="Times New Roman" w:eastAsia="Calibri" w:hAnsi="Times New Roman" w:cs="Times New Roman"/>
              </w:rPr>
              <w:t>86/12, 143/13, 65/17</w:t>
            </w:r>
            <w:r>
              <w:rPr>
                <w:rFonts w:ascii="Times New Roman" w:eastAsia="Calibri" w:hAnsi="Times New Roman" w:cs="Times New Roman"/>
              </w:rPr>
              <w:t xml:space="preserve">, 14/19), </w:t>
            </w:r>
            <w:r w:rsidRPr="00D416C9">
              <w:rPr>
                <w:rFonts w:ascii="Times New Roman" w:eastAsia="Calibri" w:hAnsi="Times New Roman" w:cs="Times New Roman"/>
              </w:rPr>
              <w:t>Zakon o izvlaštenju i određivanju naknade</w:t>
            </w:r>
            <w:r>
              <w:rPr>
                <w:rFonts w:ascii="Times New Roman" w:eastAsia="Calibri" w:hAnsi="Times New Roman" w:cs="Times New Roman"/>
              </w:rPr>
              <w:t xml:space="preserve"> (</w:t>
            </w:r>
            <w:r w:rsidRPr="00D416C9">
              <w:rPr>
                <w:rFonts w:ascii="Times New Roman" w:eastAsia="Calibri" w:hAnsi="Times New Roman" w:cs="Times New Roman"/>
              </w:rPr>
              <w:t>NN 74/14, 69/17</w:t>
            </w:r>
            <w:r>
              <w:rPr>
                <w:rFonts w:ascii="Times New Roman" w:eastAsia="Calibri" w:hAnsi="Times New Roman" w:cs="Times New Roman"/>
              </w:rPr>
              <w:t xml:space="preserve">, 98/19), </w:t>
            </w:r>
            <w:r w:rsidRPr="00EA6EC4">
              <w:rPr>
                <w:rFonts w:ascii="Times New Roman" w:eastAsia="Calibri" w:hAnsi="Times New Roman" w:cs="Times New Roman"/>
              </w:rPr>
              <w:t>Zakon o komunalnom gospodarstvu (</w:t>
            </w:r>
            <w:r>
              <w:rPr>
                <w:rFonts w:ascii="Times New Roman" w:eastAsia="Calibri" w:hAnsi="Times New Roman" w:cs="Times New Roman"/>
              </w:rPr>
              <w:t xml:space="preserve">NN </w:t>
            </w:r>
            <w:r w:rsidRPr="00EA6EC4">
              <w:rPr>
                <w:rFonts w:ascii="Times New Roman" w:eastAsia="Calibri" w:hAnsi="Times New Roman" w:cs="Times New Roman"/>
              </w:rPr>
              <w:t>68/18</w:t>
            </w:r>
            <w:r>
              <w:rPr>
                <w:rFonts w:ascii="Times New Roman" w:eastAsia="Calibri" w:hAnsi="Times New Roman" w:cs="Times New Roman"/>
              </w:rPr>
              <w:t>, 110/18, 32/20)</w:t>
            </w:r>
            <w:r w:rsidRPr="00EA6EC4">
              <w:rPr>
                <w:rFonts w:ascii="Times New Roman" w:eastAsia="Calibri" w:hAnsi="Times New Roman" w:cs="Times New Roman"/>
              </w:rPr>
              <w:t>,</w:t>
            </w:r>
            <w:r>
              <w:rPr>
                <w:rFonts w:ascii="Times New Roman" w:eastAsia="Calibri" w:hAnsi="Times New Roman" w:cs="Times New Roman"/>
              </w:rPr>
              <w:t xml:space="preserve"> </w:t>
            </w:r>
            <w:r w:rsidRPr="00EA6EC4">
              <w:rPr>
                <w:rFonts w:ascii="Times New Roman" w:eastAsia="Calibri" w:hAnsi="Times New Roman" w:cs="Times New Roman"/>
              </w:rPr>
              <w:t>Zakon o javnoj nabavi (NN 120/16</w:t>
            </w:r>
            <w:r>
              <w:rPr>
                <w:rFonts w:ascii="Times New Roman" w:eastAsia="Calibri" w:hAnsi="Times New Roman" w:cs="Times New Roman"/>
              </w:rPr>
              <w:t>, 114/22</w:t>
            </w:r>
            <w:r w:rsidRPr="00EA6EC4">
              <w:rPr>
                <w:rFonts w:ascii="Times New Roman" w:eastAsia="Calibri" w:hAnsi="Times New Roman" w:cs="Times New Roman"/>
              </w:rPr>
              <w:t xml:space="preserve">), drugi zakonski i podzakonski akti vezani za prostorno planiranje, komunalno gospodarstvo, </w:t>
            </w:r>
            <w:r>
              <w:rPr>
                <w:rFonts w:ascii="Times New Roman" w:eastAsia="Calibri" w:hAnsi="Times New Roman" w:cs="Times New Roman"/>
              </w:rPr>
              <w:t xml:space="preserve">načine raspolaganja imovinom Općine Kostrena, </w:t>
            </w:r>
            <w:r w:rsidRPr="00EA6EC4">
              <w:rPr>
                <w:rFonts w:ascii="Times New Roman" w:eastAsia="Calibri" w:hAnsi="Times New Roman" w:cs="Times New Roman"/>
              </w:rPr>
              <w:t xml:space="preserve">Prostorni plan uređenja Općine, </w:t>
            </w:r>
            <w:r>
              <w:rPr>
                <w:rFonts w:ascii="Times New Roman" w:eastAsia="Calibri" w:hAnsi="Times New Roman" w:cs="Times New Roman"/>
              </w:rPr>
              <w:t>u</w:t>
            </w:r>
            <w:r w:rsidRPr="00EA6EC4">
              <w:rPr>
                <w:rFonts w:ascii="Times New Roman" w:eastAsia="Calibri" w:hAnsi="Times New Roman" w:cs="Times New Roman"/>
              </w:rPr>
              <w:t>rbanistički planovi</w:t>
            </w:r>
            <w:r>
              <w:rPr>
                <w:rFonts w:ascii="Times New Roman" w:eastAsia="Calibri" w:hAnsi="Times New Roman" w:cs="Times New Roman"/>
              </w:rPr>
              <w:t xml:space="preserve"> uređenja</w:t>
            </w:r>
            <w:r w:rsidRPr="00EA6EC4">
              <w:rPr>
                <w:rFonts w:ascii="Times New Roman" w:eastAsia="Calibri" w:hAnsi="Times New Roman" w:cs="Times New Roman"/>
              </w:rPr>
              <w:t>, Statut Općine i drugi akti.</w:t>
            </w:r>
          </w:p>
        </w:tc>
      </w:tr>
    </w:tbl>
    <w:p w14:paraId="68895328" w14:textId="77777777" w:rsidR="00A720BD" w:rsidRDefault="00A720BD" w:rsidP="00A720BD">
      <w:pPr>
        <w:spacing w:after="0" w:line="240" w:lineRule="auto"/>
        <w:jc w:val="both"/>
        <w:rPr>
          <w:rFonts w:ascii="Times New Roman" w:eastAsia="Calibri" w:hAnsi="Times New Roman" w:cs="Times New Roman"/>
        </w:rPr>
      </w:pPr>
    </w:p>
    <w:p w14:paraId="77480729" w14:textId="77777777" w:rsidR="00A720BD" w:rsidRDefault="00A720BD" w:rsidP="00A720BD">
      <w:pPr>
        <w:spacing w:after="0" w:line="240" w:lineRule="auto"/>
        <w:jc w:val="both"/>
        <w:rPr>
          <w:rFonts w:ascii="Times New Roman" w:eastAsia="Calibri" w:hAnsi="Times New Roman" w:cs="Times New Roman"/>
        </w:rPr>
      </w:pPr>
    </w:p>
    <w:p w14:paraId="2147A3BC" w14:textId="77777777" w:rsidR="00A720BD" w:rsidRPr="007D655E" w:rsidRDefault="00A720BD" w:rsidP="00A720BD">
      <w:pPr>
        <w:spacing w:after="0" w:line="240" w:lineRule="auto"/>
        <w:jc w:val="both"/>
        <w:rPr>
          <w:rFonts w:ascii="Times New Roman" w:eastAsia="Calibri" w:hAnsi="Times New Roman" w:cs="Times New Roman"/>
        </w:rPr>
      </w:pPr>
      <w:r w:rsidRPr="00DF186B">
        <w:rPr>
          <w:rFonts w:ascii="Times New Roman" w:eastAsia="Calibri" w:hAnsi="Times New Roman" w:cs="Times New Roman"/>
        </w:rPr>
        <w:t>Navedeni program sastoji se od slijedeć</w:t>
      </w:r>
      <w:r>
        <w:rPr>
          <w:rFonts w:ascii="Times New Roman" w:eastAsia="Calibri" w:hAnsi="Times New Roman" w:cs="Times New Roman"/>
        </w:rPr>
        <w:t xml:space="preserve">ih </w:t>
      </w:r>
      <w:r w:rsidRPr="00DF186B">
        <w:rPr>
          <w:rFonts w:ascii="Times New Roman" w:eastAsia="Calibri" w:hAnsi="Times New Roman" w:cs="Times New Roman"/>
        </w:rPr>
        <w:t>aktivnosti:</w:t>
      </w:r>
    </w:p>
    <w:tbl>
      <w:tblPr>
        <w:tblStyle w:val="Reetkatablice"/>
        <w:tblW w:w="9555" w:type="dxa"/>
        <w:tblLook w:val="04A0" w:firstRow="1" w:lastRow="0" w:firstColumn="1" w:lastColumn="0" w:noHBand="0" w:noVBand="1"/>
      </w:tblPr>
      <w:tblGrid>
        <w:gridCol w:w="1036"/>
        <w:gridCol w:w="3176"/>
        <w:gridCol w:w="1781"/>
        <w:gridCol w:w="1781"/>
        <w:gridCol w:w="1781"/>
      </w:tblGrid>
      <w:tr w:rsidR="00A720BD" w:rsidRPr="007D655E" w14:paraId="50513704" w14:textId="77777777" w:rsidTr="00D46B1E">
        <w:trPr>
          <w:trHeight w:val="397"/>
        </w:trPr>
        <w:tc>
          <w:tcPr>
            <w:tcW w:w="1036" w:type="dxa"/>
          </w:tcPr>
          <w:p w14:paraId="5461363E" w14:textId="77777777" w:rsidR="00A720BD" w:rsidRPr="00E01E2B" w:rsidRDefault="00A720BD" w:rsidP="00D46B1E">
            <w:pPr>
              <w:spacing w:line="240" w:lineRule="auto"/>
              <w:jc w:val="center"/>
              <w:rPr>
                <w:rFonts w:ascii="Times New Roman" w:eastAsia="Calibri" w:hAnsi="Times New Roman" w:cs="Times New Roman"/>
                <w:b/>
              </w:rPr>
            </w:pPr>
          </w:p>
        </w:tc>
        <w:tc>
          <w:tcPr>
            <w:tcW w:w="3176" w:type="dxa"/>
            <w:vAlign w:val="center"/>
          </w:tcPr>
          <w:p w14:paraId="306AC549"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Aktivnost</w:t>
            </w:r>
          </w:p>
        </w:tc>
        <w:tc>
          <w:tcPr>
            <w:tcW w:w="1781" w:type="dxa"/>
            <w:vAlign w:val="center"/>
          </w:tcPr>
          <w:p w14:paraId="0B1F566B"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24</w:t>
            </w:r>
            <w:r w:rsidRPr="00E01E2B">
              <w:rPr>
                <w:rFonts w:ascii="Times New Roman" w:eastAsia="Calibri" w:hAnsi="Times New Roman" w:cs="Times New Roman"/>
                <w:b/>
              </w:rPr>
              <w:t>.</w:t>
            </w:r>
          </w:p>
        </w:tc>
        <w:tc>
          <w:tcPr>
            <w:tcW w:w="1781" w:type="dxa"/>
            <w:vAlign w:val="center"/>
          </w:tcPr>
          <w:p w14:paraId="4C42F2A1"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25</w:t>
            </w:r>
            <w:r w:rsidRPr="00E01E2B">
              <w:rPr>
                <w:rFonts w:ascii="Times New Roman" w:eastAsia="Calibri" w:hAnsi="Times New Roman" w:cs="Times New Roman"/>
                <w:b/>
              </w:rPr>
              <w:t>.</w:t>
            </w:r>
          </w:p>
        </w:tc>
        <w:tc>
          <w:tcPr>
            <w:tcW w:w="1781" w:type="dxa"/>
            <w:vAlign w:val="center"/>
          </w:tcPr>
          <w:p w14:paraId="3F62E753"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26.</w:t>
            </w:r>
          </w:p>
        </w:tc>
      </w:tr>
      <w:tr w:rsidR="00A720BD" w:rsidRPr="007D655E" w14:paraId="583C431C" w14:textId="77777777" w:rsidTr="00D46B1E">
        <w:trPr>
          <w:trHeight w:val="567"/>
        </w:trPr>
        <w:tc>
          <w:tcPr>
            <w:tcW w:w="1036" w:type="dxa"/>
            <w:vAlign w:val="center"/>
          </w:tcPr>
          <w:p w14:paraId="56B86274"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lastRenderedPageBreak/>
              <w:t>A151201</w:t>
            </w:r>
          </w:p>
        </w:tc>
        <w:tc>
          <w:tcPr>
            <w:tcW w:w="3176" w:type="dxa"/>
            <w:vAlign w:val="center"/>
          </w:tcPr>
          <w:p w14:paraId="7AA5D959" w14:textId="77777777" w:rsidR="00A720BD" w:rsidRPr="00E01E2B" w:rsidRDefault="00A720BD" w:rsidP="00D46B1E">
            <w:pPr>
              <w:spacing w:line="240" w:lineRule="auto"/>
              <w:jc w:val="both"/>
              <w:rPr>
                <w:rFonts w:ascii="Times New Roman" w:eastAsia="Calibri" w:hAnsi="Times New Roman" w:cs="Times New Roman"/>
              </w:rPr>
            </w:pPr>
            <w:r w:rsidRPr="00230916">
              <w:rPr>
                <w:rFonts w:ascii="Times New Roman" w:eastAsia="Calibri" w:hAnsi="Times New Roman" w:cs="Times New Roman"/>
              </w:rPr>
              <w:t xml:space="preserve">Tekuće i investicijsko održavanje objekata u vlasništvu </w:t>
            </w:r>
            <w:r>
              <w:rPr>
                <w:rFonts w:ascii="Times New Roman" w:eastAsia="Calibri" w:hAnsi="Times New Roman" w:cs="Times New Roman"/>
              </w:rPr>
              <w:t>O</w:t>
            </w:r>
            <w:r w:rsidRPr="00230916">
              <w:rPr>
                <w:rFonts w:ascii="Times New Roman" w:eastAsia="Calibri" w:hAnsi="Times New Roman" w:cs="Times New Roman"/>
              </w:rPr>
              <w:t>pćine</w:t>
            </w:r>
          </w:p>
        </w:tc>
        <w:tc>
          <w:tcPr>
            <w:tcW w:w="1781" w:type="dxa"/>
            <w:vAlign w:val="center"/>
          </w:tcPr>
          <w:p w14:paraId="47902A09" w14:textId="77777777" w:rsidR="00A720BD" w:rsidRPr="00E01E2B" w:rsidRDefault="00A720BD" w:rsidP="00D46B1E">
            <w:pPr>
              <w:spacing w:line="240" w:lineRule="auto"/>
              <w:jc w:val="right"/>
              <w:rPr>
                <w:rFonts w:ascii="Times New Roman" w:eastAsia="Calibri" w:hAnsi="Times New Roman" w:cs="Times New Roman"/>
              </w:rPr>
            </w:pPr>
            <w:r w:rsidRPr="002A35DA">
              <w:rPr>
                <w:rFonts w:ascii="Times New Roman" w:eastAsia="Calibri" w:hAnsi="Times New Roman" w:cs="Times New Roman"/>
              </w:rPr>
              <w:t xml:space="preserve">102.000 </w:t>
            </w:r>
            <w:r>
              <w:rPr>
                <w:rFonts w:ascii="Times New Roman" w:eastAsia="Calibri" w:hAnsi="Times New Roman" w:cs="Times New Roman"/>
              </w:rPr>
              <w:t>€</w:t>
            </w:r>
          </w:p>
        </w:tc>
        <w:tc>
          <w:tcPr>
            <w:tcW w:w="1781" w:type="dxa"/>
            <w:vAlign w:val="center"/>
          </w:tcPr>
          <w:p w14:paraId="00A97B1B"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72.000 €</w:t>
            </w:r>
          </w:p>
        </w:tc>
        <w:tc>
          <w:tcPr>
            <w:tcW w:w="1781" w:type="dxa"/>
            <w:vAlign w:val="center"/>
          </w:tcPr>
          <w:p w14:paraId="00E47A80"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72.000 €</w:t>
            </w:r>
          </w:p>
        </w:tc>
      </w:tr>
      <w:tr w:rsidR="00A720BD" w:rsidRPr="007D655E" w14:paraId="04F01E68" w14:textId="77777777" w:rsidTr="00D46B1E">
        <w:trPr>
          <w:trHeight w:val="567"/>
        </w:trPr>
        <w:tc>
          <w:tcPr>
            <w:tcW w:w="1036" w:type="dxa"/>
            <w:vAlign w:val="center"/>
          </w:tcPr>
          <w:p w14:paraId="1AE780DF"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A151202</w:t>
            </w:r>
          </w:p>
        </w:tc>
        <w:tc>
          <w:tcPr>
            <w:tcW w:w="3176" w:type="dxa"/>
            <w:vAlign w:val="center"/>
          </w:tcPr>
          <w:p w14:paraId="3E47A143" w14:textId="77777777" w:rsidR="00A720BD" w:rsidRPr="00E01E2B" w:rsidRDefault="00A720BD" w:rsidP="00D46B1E">
            <w:pPr>
              <w:spacing w:line="240" w:lineRule="auto"/>
              <w:jc w:val="both"/>
              <w:rPr>
                <w:rFonts w:ascii="Times New Roman" w:eastAsia="Calibri" w:hAnsi="Times New Roman" w:cs="Times New Roman"/>
              </w:rPr>
            </w:pPr>
            <w:r w:rsidRPr="00230916">
              <w:rPr>
                <w:rFonts w:ascii="Times New Roman" w:eastAsia="Calibri" w:hAnsi="Times New Roman" w:cs="Times New Roman"/>
              </w:rPr>
              <w:t>Tekuće i investicijsko održavanje stambenih prostora</w:t>
            </w:r>
          </w:p>
        </w:tc>
        <w:tc>
          <w:tcPr>
            <w:tcW w:w="1781" w:type="dxa"/>
            <w:vAlign w:val="center"/>
          </w:tcPr>
          <w:p w14:paraId="5D024E4C" w14:textId="77777777" w:rsidR="00A720BD" w:rsidRPr="00E01E2B" w:rsidRDefault="00A720BD" w:rsidP="00D46B1E">
            <w:pPr>
              <w:spacing w:line="240" w:lineRule="auto"/>
              <w:jc w:val="right"/>
              <w:rPr>
                <w:rFonts w:ascii="Times New Roman" w:eastAsia="Calibri" w:hAnsi="Times New Roman" w:cs="Times New Roman"/>
              </w:rPr>
            </w:pPr>
            <w:r w:rsidRPr="002A35DA">
              <w:rPr>
                <w:rFonts w:ascii="Times New Roman" w:eastAsia="Calibri" w:hAnsi="Times New Roman" w:cs="Times New Roman"/>
              </w:rPr>
              <w:t xml:space="preserve">22.500 </w:t>
            </w:r>
            <w:r>
              <w:rPr>
                <w:rFonts w:ascii="Times New Roman" w:eastAsia="Calibri" w:hAnsi="Times New Roman" w:cs="Times New Roman"/>
              </w:rPr>
              <w:t>€</w:t>
            </w:r>
          </w:p>
        </w:tc>
        <w:tc>
          <w:tcPr>
            <w:tcW w:w="1781" w:type="dxa"/>
            <w:vAlign w:val="center"/>
          </w:tcPr>
          <w:p w14:paraId="3C8293F9"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c>
          <w:tcPr>
            <w:tcW w:w="1781" w:type="dxa"/>
            <w:vAlign w:val="center"/>
          </w:tcPr>
          <w:p w14:paraId="7873938A"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r>
      <w:tr w:rsidR="00A720BD" w:rsidRPr="007D655E" w14:paraId="0317D056" w14:textId="77777777" w:rsidTr="00D46B1E">
        <w:trPr>
          <w:trHeight w:val="567"/>
        </w:trPr>
        <w:tc>
          <w:tcPr>
            <w:tcW w:w="1036" w:type="dxa"/>
            <w:vAlign w:val="center"/>
          </w:tcPr>
          <w:p w14:paraId="0ACB2645"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A151203</w:t>
            </w:r>
          </w:p>
        </w:tc>
        <w:tc>
          <w:tcPr>
            <w:tcW w:w="3176" w:type="dxa"/>
            <w:vAlign w:val="center"/>
          </w:tcPr>
          <w:p w14:paraId="2E87D82B" w14:textId="77777777" w:rsidR="00A720BD" w:rsidRPr="00E01E2B" w:rsidRDefault="00A720BD" w:rsidP="00D46B1E">
            <w:pPr>
              <w:spacing w:line="240" w:lineRule="auto"/>
              <w:jc w:val="both"/>
              <w:rPr>
                <w:rFonts w:ascii="Times New Roman" w:eastAsia="Calibri" w:hAnsi="Times New Roman" w:cs="Times New Roman"/>
              </w:rPr>
            </w:pPr>
            <w:r w:rsidRPr="00CA2FD4">
              <w:rPr>
                <w:rFonts w:ascii="Times New Roman" w:eastAsia="Calibri" w:hAnsi="Times New Roman" w:cs="Times New Roman"/>
              </w:rPr>
              <w:t>Tekuće i investicijsko održavanje kotlovnica</w:t>
            </w:r>
          </w:p>
        </w:tc>
        <w:tc>
          <w:tcPr>
            <w:tcW w:w="1781" w:type="dxa"/>
            <w:vAlign w:val="center"/>
          </w:tcPr>
          <w:p w14:paraId="2C7CBED1"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17.000 €</w:t>
            </w:r>
          </w:p>
        </w:tc>
        <w:tc>
          <w:tcPr>
            <w:tcW w:w="1781" w:type="dxa"/>
            <w:vAlign w:val="center"/>
          </w:tcPr>
          <w:p w14:paraId="48B11F8F"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17.000 €</w:t>
            </w:r>
          </w:p>
        </w:tc>
        <w:tc>
          <w:tcPr>
            <w:tcW w:w="1781" w:type="dxa"/>
            <w:vAlign w:val="center"/>
          </w:tcPr>
          <w:p w14:paraId="4E147D4D"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17.000 €</w:t>
            </w:r>
          </w:p>
        </w:tc>
      </w:tr>
      <w:tr w:rsidR="00A720BD" w:rsidRPr="007D655E" w14:paraId="617F51FF" w14:textId="77777777" w:rsidTr="00D46B1E">
        <w:trPr>
          <w:trHeight w:val="567"/>
        </w:trPr>
        <w:tc>
          <w:tcPr>
            <w:tcW w:w="1036" w:type="dxa"/>
            <w:vAlign w:val="center"/>
          </w:tcPr>
          <w:p w14:paraId="43A03328"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A151218</w:t>
            </w:r>
          </w:p>
        </w:tc>
        <w:tc>
          <w:tcPr>
            <w:tcW w:w="3176" w:type="dxa"/>
            <w:vAlign w:val="center"/>
          </w:tcPr>
          <w:p w14:paraId="73D75D0C" w14:textId="77777777" w:rsidR="00A720BD" w:rsidRPr="00CA2FD4" w:rsidRDefault="00A720BD" w:rsidP="00D46B1E">
            <w:pPr>
              <w:spacing w:line="240" w:lineRule="auto"/>
              <w:jc w:val="both"/>
              <w:rPr>
                <w:rFonts w:ascii="Times New Roman" w:eastAsia="Calibri" w:hAnsi="Times New Roman" w:cs="Times New Roman"/>
                <w:szCs w:val="24"/>
              </w:rPr>
            </w:pPr>
            <w:r w:rsidRPr="00CA2FD4">
              <w:rPr>
                <w:rFonts w:ascii="Times New Roman" w:eastAsia="Calibri" w:hAnsi="Times New Roman" w:cs="Times New Roman"/>
                <w:szCs w:val="24"/>
              </w:rPr>
              <w:t xml:space="preserve">Održavanje </w:t>
            </w:r>
            <w:r>
              <w:rPr>
                <w:rFonts w:ascii="Times New Roman" w:eastAsia="Calibri" w:hAnsi="Times New Roman" w:cs="Times New Roman"/>
                <w:szCs w:val="24"/>
              </w:rPr>
              <w:t>D</w:t>
            </w:r>
            <w:r w:rsidRPr="00CA2FD4">
              <w:rPr>
                <w:rFonts w:ascii="Times New Roman" w:eastAsia="Calibri" w:hAnsi="Times New Roman" w:cs="Times New Roman"/>
                <w:szCs w:val="24"/>
              </w:rPr>
              <w:t>oma zdravlja</w:t>
            </w:r>
          </w:p>
        </w:tc>
        <w:tc>
          <w:tcPr>
            <w:tcW w:w="1781" w:type="dxa"/>
            <w:vAlign w:val="center"/>
          </w:tcPr>
          <w:p w14:paraId="28198C33"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14.500 €</w:t>
            </w:r>
          </w:p>
        </w:tc>
        <w:tc>
          <w:tcPr>
            <w:tcW w:w="1781" w:type="dxa"/>
            <w:vAlign w:val="center"/>
          </w:tcPr>
          <w:p w14:paraId="7724374C"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14.500 €</w:t>
            </w:r>
          </w:p>
        </w:tc>
        <w:tc>
          <w:tcPr>
            <w:tcW w:w="1781" w:type="dxa"/>
            <w:vAlign w:val="center"/>
          </w:tcPr>
          <w:p w14:paraId="436A5658"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14.500 €</w:t>
            </w:r>
          </w:p>
        </w:tc>
      </w:tr>
      <w:tr w:rsidR="00A720BD" w:rsidRPr="007D655E" w14:paraId="4476A0AB" w14:textId="77777777" w:rsidTr="00D46B1E">
        <w:trPr>
          <w:trHeight w:val="567"/>
        </w:trPr>
        <w:tc>
          <w:tcPr>
            <w:tcW w:w="1036" w:type="dxa"/>
            <w:vAlign w:val="center"/>
          </w:tcPr>
          <w:p w14:paraId="6C799048"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A151219</w:t>
            </w:r>
          </w:p>
        </w:tc>
        <w:tc>
          <w:tcPr>
            <w:tcW w:w="3176" w:type="dxa"/>
            <w:vAlign w:val="center"/>
          </w:tcPr>
          <w:p w14:paraId="0EA10289" w14:textId="77777777" w:rsidR="00A720BD" w:rsidRPr="00E01E2B" w:rsidRDefault="00A720BD" w:rsidP="00D46B1E">
            <w:pPr>
              <w:spacing w:line="240" w:lineRule="auto"/>
              <w:jc w:val="both"/>
              <w:rPr>
                <w:rFonts w:ascii="Times New Roman" w:eastAsia="Calibri" w:hAnsi="Times New Roman" w:cs="Times New Roman"/>
                <w:sz w:val="24"/>
                <w:szCs w:val="24"/>
              </w:rPr>
            </w:pPr>
            <w:r w:rsidRPr="00CA2FD4">
              <w:rPr>
                <w:rFonts w:ascii="Times New Roman" w:eastAsia="Calibri" w:hAnsi="Times New Roman" w:cs="Times New Roman"/>
                <w:sz w:val="24"/>
                <w:szCs w:val="24"/>
              </w:rPr>
              <w:t>Održavanje narodnih čitaonica</w:t>
            </w:r>
          </w:p>
        </w:tc>
        <w:tc>
          <w:tcPr>
            <w:tcW w:w="1781" w:type="dxa"/>
            <w:vAlign w:val="center"/>
          </w:tcPr>
          <w:p w14:paraId="51EAF64B" w14:textId="77777777" w:rsidR="00A720BD" w:rsidRPr="00E01E2B" w:rsidRDefault="00A720BD" w:rsidP="00D46B1E">
            <w:pPr>
              <w:spacing w:line="240" w:lineRule="auto"/>
              <w:jc w:val="right"/>
              <w:rPr>
                <w:rFonts w:ascii="Times New Roman" w:hAnsi="Times New Roman" w:cs="Times New Roman"/>
              </w:rPr>
            </w:pPr>
            <w:r w:rsidRPr="002A35DA">
              <w:rPr>
                <w:rFonts w:ascii="Times New Roman" w:hAnsi="Times New Roman" w:cs="Times New Roman"/>
              </w:rPr>
              <w:t>63.500</w:t>
            </w:r>
            <w:r>
              <w:rPr>
                <w:rFonts w:ascii="Times New Roman" w:hAnsi="Times New Roman" w:cs="Times New Roman"/>
              </w:rPr>
              <w:t xml:space="preserve"> €</w:t>
            </w:r>
          </w:p>
        </w:tc>
        <w:tc>
          <w:tcPr>
            <w:tcW w:w="1781" w:type="dxa"/>
            <w:vAlign w:val="center"/>
          </w:tcPr>
          <w:p w14:paraId="3DF781C0" w14:textId="77777777" w:rsidR="00A720BD" w:rsidRPr="00E01E2B" w:rsidRDefault="00A720BD" w:rsidP="00D46B1E">
            <w:pPr>
              <w:spacing w:line="240" w:lineRule="auto"/>
              <w:jc w:val="right"/>
              <w:rPr>
                <w:rFonts w:ascii="Times New Roman" w:hAnsi="Times New Roman" w:cs="Times New Roman"/>
              </w:rPr>
            </w:pPr>
            <w:r>
              <w:rPr>
                <w:rFonts w:ascii="Times New Roman" w:hAnsi="Times New Roman" w:cs="Times New Roman"/>
              </w:rPr>
              <w:t>11.500 €</w:t>
            </w:r>
          </w:p>
        </w:tc>
        <w:tc>
          <w:tcPr>
            <w:tcW w:w="1781" w:type="dxa"/>
            <w:vAlign w:val="center"/>
          </w:tcPr>
          <w:p w14:paraId="5B3968CE" w14:textId="77777777" w:rsidR="00A720BD" w:rsidRPr="00E01E2B" w:rsidRDefault="00A720BD" w:rsidP="00D46B1E">
            <w:pPr>
              <w:spacing w:line="240" w:lineRule="auto"/>
              <w:jc w:val="right"/>
              <w:rPr>
                <w:rFonts w:ascii="Times New Roman" w:hAnsi="Times New Roman" w:cs="Times New Roman"/>
              </w:rPr>
            </w:pPr>
            <w:r w:rsidRPr="002A35DA">
              <w:rPr>
                <w:rFonts w:ascii="Times New Roman" w:hAnsi="Times New Roman" w:cs="Times New Roman"/>
              </w:rPr>
              <w:t xml:space="preserve">11.500 </w:t>
            </w:r>
            <w:r>
              <w:rPr>
                <w:rFonts w:ascii="Times New Roman" w:hAnsi="Times New Roman" w:cs="Times New Roman"/>
              </w:rPr>
              <w:t>€</w:t>
            </w:r>
          </w:p>
        </w:tc>
      </w:tr>
      <w:tr w:rsidR="00A720BD" w:rsidRPr="007D655E" w14:paraId="25756AD6" w14:textId="77777777" w:rsidTr="00D46B1E">
        <w:trPr>
          <w:trHeight w:val="567"/>
        </w:trPr>
        <w:tc>
          <w:tcPr>
            <w:tcW w:w="1036" w:type="dxa"/>
            <w:vAlign w:val="center"/>
          </w:tcPr>
          <w:p w14:paraId="15FEA74D"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A151222</w:t>
            </w:r>
          </w:p>
        </w:tc>
        <w:tc>
          <w:tcPr>
            <w:tcW w:w="3176" w:type="dxa"/>
            <w:vAlign w:val="center"/>
          </w:tcPr>
          <w:p w14:paraId="6564ED04" w14:textId="77777777" w:rsidR="00A720BD" w:rsidRPr="00CA2FD4" w:rsidRDefault="00A720BD" w:rsidP="00D46B1E">
            <w:pPr>
              <w:spacing w:line="240" w:lineRule="auto"/>
              <w:rPr>
                <w:rFonts w:ascii="Times New Roman" w:eastAsia="Calibri" w:hAnsi="Times New Roman" w:cs="Times New Roman"/>
                <w:szCs w:val="24"/>
              </w:rPr>
            </w:pPr>
            <w:r w:rsidRPr="007749EA">
              <w:rPr>
                <w:rFonts w:ascii="Times New Roman" w:eastAsia="Calibri" w:hAnsi="Times New Roman" w:cs="Times New Roman"/>
                <w:szCs w:val="24"/>
              </w:rPr>
              <w:t>Nova mjerna mjesta - HEP</w:t>
            </w:r>
          </w:p>
        </w:tc>
        <w:tc>
          <w:tcPr>
            <w:tcW w:w="1781" w:type="dxa"/>
            <w:vAlign w:val="center"/>
          </w:tcPr>
          <w:p w14:paraId="6BE5AD8F"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6.000 €</w:t>
            </w:r>
          </w:p>
        </w:tc>
        <w:tc>
          <w:tcPr>
            <w:tcW w:w="1781" w:type="dxa"/>
            <w:vAlign w:val="center"/>
          </w:tcPr>
          <w:p w14:paraId="6540317F"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6.000 €</w:t>
            </w:r>
          </w:p>
        </w:tc>
        <w:tc>
          <w:tcPr>
            <w:tcW w:w="1781" w:type="dxa"/>
            <w:vAlign w:val="center"/>
          </w:tcPr>
          <w:p w14:paraId="6AB7BA5D"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6.000 €</w:t>
            </w:r>
          </w:p>
        </w:tc>
      </w:tr>
      <w:tr w:rsidR="00A720BD" w:rsidRPr="007D655E" w14:paraId="624F5A4C" w14:textId="77777777" w:rsidTr="00D46B1E">
        <w:trPr>
          <w:trHeight w:val="567"/>
        </w:trPr>
        <w:tc>
          <w:tcPr>
            <w:tcW w:w="1036" w:type="dxa"/>
            <w:vAlign w:val="center"/>
          </w:tcPr>
          <w:p w14:paraId="2490608C"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A151225</w:t>
            </w:r>
          </w:p>
        </w:tc>
        <w:tc>
          <w:tcPr>
            <w:tcW w:w="3176" w:type="dxa"/>
            <w:vAlign w:val="center"/>
          </w:tcPr>
          <w:p w14:paraId="51D4954D" w14:textId="77777777" w:rsidR="00A720BD" w:rsidRPr="00CA2FD4" w:rsidRDefault="00A720BD" w:rsidP="00D46B1E">
            <w:pPr>
              <w:spacing w:line="240" w:lineRule="auto"/>
              <w:rPr>
                <w:rFonts w:ascii="Times New Roman" w:eastAsia="Calibri" w:hAnsi="Times New Roman" w:cs="Times New Roman"/>
                <w:szCs w:val="24"/>
              </w:rPr>
            </w:pPr>
            <w:r w:rsidRPr="00CA2FD4">
              <w:rPr>
                <w:rFonts w:ascii="Times New Roman" w:eastAsia="Calibri" w:hAnsi="Times New Roman" w:cs="Times New Roman"/>
                <w:szCs w:val="24"/>
              </w:rPr>
              <w:t>Otkup zemljišta</w:t>
            </w:r>
          </w:p>
        </w:tc>
        <w:tc>
          <w:tcPr>
            <w:tcW w:w="1781" w:type="dxa"/>
            <w:vAlign w:val="center"/>
          </w:tcPr>
          <w:p w14:paraId="63709EE3"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150.000 €</w:t>
            </w:r>
          </w:p>
        </w:tc>
        <w:tc>
          <w:tcPr>
            <w:tcW w:w="1781" w:type="dxa"/>
            <w:vAlign w:val="center"/>
          </w:tcPr>
          <w:p w14:paraId="728C443A"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100.000 €</w:t>
            </w:r>
          </w:p>
        </w:tc>
        <w:tc>
          <w:tcPr>
            <w:tcW w:w="1781" w:type="dxa"/>
            <w:vAlign w:val="center"/>
          </w:tcPr>
          <w:p w14:paraId="0A225624"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100.000 €</w:t>
            </w:r>
          </w:p>
        </w:tc>
      </w:tr>
      <w:tr w:rsidR="00A720BD" w:rsidRPr="007D655E" w14:paraId="4246379F" w14:textId="77777777" w:rsidTr="00D46B1E">
        <w:trPr>
          <w:trHeight w:val="567"/>
        </w:trPr>
        <w:tc>
          <w:tcPr>
            <w:tcW w:w="1036" w:type="dxa"/>
            <w:vAlign w:val="center"/>
          </w:tcPr>
          <w:p w14:paraId="194810CB"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A151226</w:t>
            </w:r>
          </w:p>
        </w:tc>
        <w:tc>
          <w:tcPr>
            <w:tcW w:w="3176" w:type="dxa"/>
            <w:vAlign w:val="center"/>
          </w:tcPr>
          <w:p w14:paraId="7CB906E5" w14:textId="77777777" w:rsidR="00A720BD" w:rsidRPr="00CA2FD4" w:rsidRDefault="00A720BD" w:rsidP="00D46B1E">
            <w:pPr>
              <w:spacing w:line="240" w:lineRule="auto"/>
              <w:rPr>
                <w:rFonts w:ascii="Times New Roman" w:eastAsia="Calibri" w:hAnsi="Times New Roman" w:cs="Times New Roman"/>
                <w:szCs w:val="24"/>
              </w:rPr>
            </w:pPr>
            <w:r>
              <w:rPr>
                <w:rFonts w:ascii="Times New Roman" w:eastAsia="Calibri" w:hAnsi="Times New Roman" w:cs="Times New Roman"/>
              </w:rPr>
              <w:t>Izvlaštenje zemljišta</w:t>
            </w:r>
          </w:p>
        </w:tc>
        <w:tc>
          <w:tcPr>
            <w:tcW w:w="1781" w:type="dxa"/>
            <w:vAlign w:val="center"/>
          </w:tcPr>
          <w:p w14:paraId="614A8683"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100.000 €</w:t>
            </w:r>
          </w:p>
        </w:tc>
        <w:tc>
          <w:tcPr>
            <w:tcW w:w="1781" w:type="dxa"/>
            <w:vAlign w:val="center"/>
          </w:tcPr>
          <w:p w14:paraId="03172B3B" w14:textId="77777777" w:rsidR="00A720BD" w:rsidRDefault="00A720BD" w:rsidP="00D46B1E">
            <w:pPr>
              <w:spacing w:line="240" w:lineRule="auto"/>
              <w:jc w:val="right"/>
              <w:rPr>
                <w:rFonts w:ascii="Times New Roman" w:hAnsi="Times New Roman" w:cs="Times New Roman"/>
              </w:rPr>
            </w:pPr>
            <w:r w:rsidRPr="00110031">
              <w:rPr>
                <w:rFonts w:ascii="Times New Roman" w:hAnsi="Times New Roman" w:cs="Times New Roman"/>
              </w:rPr>
              <w:t>100.000 €</w:t>
            </w:r>
          </w:p>
        </w:tc>
        <w:tc>
          <w:tcPr>
            <w:tcW w:w="1781" w:type="dxa"/>
            <w:vAlign w:val="center"/>
          </w:tcPr>
          <w:p w14:paraId="2AE22F88" w14:textId="77777777" w:rsidR="00A720BD" w:rsidRDefault="00A720BD" w:rsidP="00D46B1E">
            <w:pPr>
              <w:spacing w:line="240" w:lineRule="auto"/>
              <w:jc w:val="right"/>
              <w:rPr>
                <w:rFonts w:ascii="Times New Roman" w:hAnsi="Times New Roman" w:cs="Times New Roman"/>
              </w:rPr>
            </w:pPr>
            <w:r w:rsidRPr="00110031">
              <w:rPr>
                <w:rFonts w:ascii="Times New Roman" w:hAnsi="Times New Roman" w:cs="Times New Roman"/>
              </w:rPr>
              <w:t>100.000 €</w:t>
            </w:r>
          </w:p>
        </w:tc>
      </w:tr>
      <w:tr w:rsidR="00A720BD" w:rsidRPr="007D655E" w14:paraId="3F266A1B" w14:textId="77777777" w:rsidTr="00D46B1E">
        <w:trPr>
          <w:trHeight w:val="567"/>
        </w:trPr>
        <w:tc>
          <w:tcPr>
            <w:tcW w:w="1036" w:type="dxa"/>
            <w:vAlign w:val="center"/>
          </w:tcPr>
          <w:p w14:paraId="1AD0969F"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A151228</w:t>
            </w:r>
          </w:p>
        </w:tc>
        <w:tc>
          <w:tcPr>
            <w:tcW w:w="3176" w:type="dxa"/>
            <w:vAlign w:val="center"/>
          </w:tcPr>
          <w:p w14:paraId="4F2F0CA8" w14:textId="77777777" w:rsidR="00A720BD" w:rsidRPr="00E806B1" w:rsidRDefault="00A720BD" w:rsidP="00D46B1E">
            <w:pPr>
              <w:spacing w:line="240" w:lineRule="auto"/>
              <w:rPr>
                <w:rFonts w:ascii="Times New Roman" w:eastAsia="Calibri" w:hAnsi="Times New Roman" w:cs="Times New Roman"/>
                <w:sz w:val="24"/>
                <w:szCs w:val="24"/>
              </w:rPr>
            </w:pPr>
            <w:r>
              <w:rPr>
                <w:rFonts w:ascii="Times New Roman" w:eastAsia="Calibri" w:hAnsi="Times New Roman" w:cs="Times New Roman"/>
              </w:rPr>
              <w:t>Usluge vještačenja i procjena</w:t>
            </w:r>
          </w:p>
        </w:tc>
        <w:tc>
          <w:tcPr>
            <w:tcW w:w="1781" w:type="dxa"/>
            <w:vAlign w:val="center"/>
          </w:tcPr>
          <w:p w14:paraId="5B055A07" w14:textId="77777777" w:rsidR="00A720BD" w:rsidRPr="00CA2FD4" w:rsidRDefault="00A720BD" w:rsidP="00D46B1E">
            <w:pPr>
              <w:spacing w:line="240" w:lineRule="auto"/>
              <w:jc w:val="right"/>
              <w:rPr>
                <w:rFonts w:ascii="Times New Roman" w:hAnsi="Times New Roman" w:cs="Times New Roman"/>
              </w:rPr>
            </w:pPr>
            <w:r>
              <w:rPr>
                <w:rFonts w:ascii="Times New Roman" w:hAnsi="Times New Roman" w:cs="Times New Roman"/>
              </w:rPr>
              <w:t>20.000 €</w:t>
            </w:r>
          </w:p>
        </w:tc>
        <w:tc>
          <w:tcPr>
            <w:tcW w:w="1781" w:type="dxa"/>
            <w:vAlign w:val="center"/>
          </w:tcPr>
          <w:p w14:paraId="775BA5F1" w14:textId="77777777" w:rsidR="00A720BD" w:rsidRPr="00CA2FD4" w:rsidRDefault="00A720BD" w:rsidP="00D46B1E">
            <w:pPr>
              <w:spacing w:line="240" w:lineRule="auto"/>
              <w:jc w:val="right"/>
              <w:rPr>
                <w:rFonts w:ascii="Times New Roman" w:hAnsi="Times New Roman" w:cs="Times New Roman"/>
              </w:rPr>
            </w:pPr>
            <w:r w:rsidRPr="00110031">
              <w:rPr>
                <w:rFonts w:ascii="Times New Roman" w:hAnsi="Times New Roman" w:cs="Times New Roman"/>
              </w:rPr>
              <w:t xml:space="preserve">20.000 </w:t>
            </w:r>
            <w:r>
              <w:rPr>
                <w:rFonts w:ascii="Times New Roman" w:hAnsi="Times New Roman" w:cs="Times New Roman"/>
              </w:rPr>
              <w:t>€</w:t>
            </w:r>
          </w:p>
        </w:tc>
        <w:tc>
          <w:tcPr>
            <w:tcW w:w="1781" w:type="dxa"/>
            <w:vAlign w:val="center"/>
          </w:tcPr>
          <w:p w14:paraId="11FA01DE" w14:textId="77777777" w:rsidR="00A720BD" w:rsidRPr="00CA2FD4" w:rsidRDefault="00A720BD" w:rsidP="00D46B1E">
            <w:pPr>
              <w:spacing w:line="240" w:lineRule="auto"/>
              <w:jc w:val="right"/>
              <w:rPr>
                <w:rFonts w:ascii="Times New Roman" w:hAnsi="Times New Roman" w:cs="Times New Roman"/>
              </w:rPr>
            </w:pPr>
            <w:r w:rsidRPr="00110031">
              <w:rPr>
                <w:rFonts w:ascii="Times New Roman" w:hAnsi="Times New Roman" w:cs="Times New Roman"/>
              </w:rPr>
              <w:t>20.000 €</w:t>
            </w:r>
          </w:p>
        </w:tc>
      </w:tr>
      <w:tr w:rsidR="00A720BD" w:rsidRPr="007D655E" w14:paraId="540D839E" w14:textId="77777777" w:rsidTr="00D46B1E">
        <w:trPr>
          <w:trHeight w:val="397"/>
        </w:trPr>
        <w:tc>
          <w:tcPr>
            <w:tcW w:w="1036" w:type="dxa"/>
            <w:vAlign w:val="center"/>
          </w:tcPr>
          <w:p w14:paraId="3FC15A16"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K151232</w:t>
            </w:r>
          </w:p>
        </w:tc>
        <w:tc>
          <w:tcPr>
            <w:tcW w:w="3176" w:type="dxa"/>
            <w:vAlign w:val="center"/>
          </w:tcPr>
          <w:p w14:paraId="77A9D462" w14:textId="77777777" w:rsidR="00A720BD" w:rsidRPr="00E806B1" w:rsidRDefault="00A720BD" w:rsidP="00D46B1E">
            <w:pPr>
              <w:spacing w:line="240" w:lineRule="auto"/>
              <w:jc w:val="both"/>
              <w:rPr>
                <w:rFonts w:ascii="Times New Roman" w:eastAsia="Calibri" w:hAnsi="Times New Roman" w:cs="Times New Roman"/>
                <w:sz w:val="24"/>
                <w:szCs w:val="24"/>
              </w:rPr>
            </w:pPr>
            <w:r>
              <w:rPr>
                <w:rFonts w:ascii="Times New Roman" w:eastAsia="Calibri" w:hAnsi="Times New Roman" w:cs="Times New Roman"/>
              </w:rPr>
              <w:t>Ugradnja video nadzora javnih površina</w:t>
            </w:r>
          </w:p>
        </w:tc>
        <w:tc>
          <w:tcPr>
            <w:tcW w:w="1781" w:type="dxa"/>
            <w:vAlign w:val="center"/>
          </w:tcPr>
          <w:p w14:paraId="49459E00"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c>
          <w:tcPr>
            <w:tcW w:w="1781" w:type="dxa"/>
            <w:vAlign w:val="center"/>
          </w:tcPr>
          <w:p w14:paraId="0ECB3D25"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c>
          <w:tcPr>
            <w:tcW w:w="1781" w:type="dxa"/>
            <w:vAlign w:val="center"/>
          </w:tcPr>
          <w:p w14:paraId="25F5716F"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r>
      <w:tr w:rsidR="00A720BD" w:rsidRPr="007D655E" w14:paraId="076A01EC" w14:textId="77777777" w:rsidTr="00D46B1E">
        <w:trPr>
          <w:trHeight w:val="397"/>
        </w:trPr>
        <w:tc>
          <w:tcPr>
            <w:tcW w:w="1036" w:type="dxa"/>
            <w:vAlign w:val="center"/>
          </w:tcPr>
          <w:p w14:paraId="257F2B80"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A151233</w:t>
            </w:r>
          </w:p>
        </w:tc>
        <w:tc>
          <w:tcPr>
            <w:tcW w:w="3176" w:type="dxa"/>
            <w:vAlign w:val="center"/>
          </w:tcPr>
          <w:p w14:paraId="1AB4A4F2" w14:textId="77777777" w:rsidR="00A720BD" w:rsidRPr="00E806B1" w:rsidRDefault="00A720BD" w:rsidP="00D46B1E">
            <w:pPr>
              <w:spacing w:line="240" w:lineRule="auto"/>
              <w:jc w:val="both"/>
              <w:rPr>
                <w:rFonts w:ascii="Times New Roman" w:eastAsia="Calibri" w:hAnsi="Times New Roman" w:cs="Times New Roman"/>
                <w:sz w:val="24"/>
                <w:szCs w:val="24"/>
              </w:rPr>
            </w:pPr>
            <w:r w:rsidRPr="00CA2FD4">
              <w:rPr>
                <w:rFonts w:ascii="Times New Roman" w:eastAsia="Calibri" w:hAnsi="Times New Roman" w:cs="Times New Roman"/>
                <w:szCs w:val="24"/>
              </w:rPr>
              <w:t xml:space="preserve">Energetska obnova objekata </w:t>
            </w:r>
            <w:r>
              <w:rPr>
                <w:rFonts w:ascii="Times New Roman" w:eastAsia="Calibri" w:hAnsi="Times New Roman" w:cs="Times New Roman"/>
                <w:szCs w:val="24"/>
              </w:rPr>
              <w:t>javne namjene</w:t>
            </w:r>
          </w:p>
        </w:tc>
        <w:tc>
          <w:tcPr>
            <w:tcW w:w="1781" w:type="dxa"/>
            <w:vAlign w:val="center"/>
          </w:tcPr>
          <w:p w14:paraId="1F288A6B"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30.000 €</w:t>
            </w:r>
          </w:p>
        </w:tc>
        <w:tc>
          <w:tcPr>
            <w:tcW w:w="1781" w:type="dxa"/>
            <w:vAlign w:val="center"/>
          </w:tcPr>
          <w:p w14:paraId="7152EEAE"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30.000 €</w:t>
            </w:r>
          </w:p>
        </w:tc>
        <w:tc>
          <w:tcPr>
            <w:tcW w:w="1781" w:type="dxa"/>
            <w:vAlign w:val="center"/>
          </w:tcPr>
          <w:p w14:paraId="159B71D0"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30.000 €</w:t>
            </w:r>
          </w:p>
        </w:tc>
      </w:tr>
      <w:tr w:rsidR="00A720BD" w:rsidRPr="007D655E" w14:paraId="71D07953" w14:textId="77777777" w:rsidTr="00D46B1E">
        <w:trPr>
          <w:trHeight w:val="397"/>
        </w:trPr>
        <w:tc>
          <w:tcPr>
            <w:tcW w:w="1036" w:type="dxa"/>
            <w:vAlign w:val="center"/>
          </w:tcPr>
          <w:p w14:paraId="08D8678C"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A151234</w:t>
            </w:r>
          </w:p>
        </w:tc>
        <w:tc>
          <w:tcPr>
            <w:tcW w:w="3176" w:type="dxa"/>
            <w:vAlign w:val="center"/>
          </w:tcPr>
          <w:p w14:paraId="71090ACC"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Naknada za upravljanje grobljima</w:t>
            </w:r>
          </w:p>
        </w:tc>
        <w:tc>
          <w:tcPr>
            <w:tcW w:w="1781" w:type="dxa"/>
            <w:vAlign w:val="center"/>
          </w:tcPr>
          <w:p w14:paraId="02F02302"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18.000 €</w:t>
            </w:r>
          </w:p>
        </w:tc>
        <w:tc>
          <w:tcPr>
            <w:tcW w:w="1781" w:type="dxa"/>
            <w:vAlign w:val="center"/>
          </w:tcPr>
          <w:p w14:paraId="517BB09C"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18.000 €</w:t>
            </w:r>
          </w:p>
        </w:tc>
        <w:tc>
          <w:tcPr>
            <w:tcW w:w="1781" w:type="dxa"/>
            <w:vAlign w:val="center"/>
          </w:tcPr>
          <w:p w14:paraId="113322F3"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18.000 €</w:t>
            </w:r>
          </w:p>
        </w:tc>
      </w:tr>
      <w:tr w:rsidR="00A720BD" w:rsidRPr="007D655E" w14:paraId="4D180493" w14:textId="77777777" w:rsidTr="00D46B1E">
        <w:trPr>
          <w:trHeight w:val="567"/>
        </w:trPr>
        <w:tc>
          <w:tcPr>
            <w:tcW w:w="1036" w:type="dxa"/>
            <w:vAlign w:val="center"/>
          </w:tcPr>
          <w:p w14:paraId="65CB5611" w14:textId="77777777" w:rsidR="00A720BD" w:rsidRPr="00954A7F" w:rsidRDefault="00A720BD" w:rsidP="00D46B1E">
            <w:pPr>
              <w:spacing w:line="240" w:lineRule="auto"/>
              <w:jc w:val="center"/>
              <w:rPr>
                <w:rFonts w:ascii="Times New Roman" w:eastAsia="Calibri" w:hAnsi="Times New Roman" w:cs="Times New Roman"/>
              </w:rPr>
            </w:pPr>
            <w:r w:rsidRPr="00742DF8">
              <w:rPr>
                <w:rFonts w:ascii="Times New Roman" w:eastAsia="Calibri" w:hAnsi="Times New Roman" w:cs="Times New Roman"/>
              </w:rPr>
              <w:t>A151235</w:t>
            </w:r>
          </w:p>
        </w:tc>
        <w:tc>
          <w:tcPr>
            <w:tcW w:w="3176" w:type="dxa"/>
            <w:vAlign w:val="center"/>
          </w:tcPr>
          <w:p w14:paraId="44B1C030" w14:textId="77777777" w:rsidR="00A720BD" w:rsidRDefault="00A720BD" w:rsidP="00D46B1E">
            <w:pPr>
              <w:spacing w:line="240" w:lineRule="auto"/>
              <w:jc w:val="both"/>
              <w:rPr>
                <w:rFonts w:ascii="Times New Roman" w:eastAsia="Calibri" w:hAnsi="Times New Roman" w:cs="Times New Roman"/>
              </w:rPr>
            </w:pPr>
            <w:r w:rsidRPr="00CA2FD4">
              <w:rPr>
                <w:rFonts w:ascii="Times New Roman" w:eastAsia="Calibri" w:hAnsi="Times New Roman" w:cs="Times New Roman"/>
                <w:szCs w:val="24"/>
              </w:rPr>
              <w:t>Održavanje zgrada i o</w:t>
            </w:r>
            <w:r>
              <w:rPr>
                <w:rFonts w:ascii="Times New Roman" w:eastAsia="Calibri" w:hAnsi="Times New Roman" w:cs="Times New Roman"/>
                <w:szCs w:val="24"/>
              </w:rPr>
              <w:t>bjekata u javnoj funkciji</w:t>
            </w:r>
          </w:p>
        </w:tc>
        <w:tc>
          <w:tcPr>
            <w:tcW w:w="1781" w:type="dxa"/>
            <w:vAlign w:val="center"/>
          </w:tcPr>
          <w:p w14:paraId="7226CE7F"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180.000 €</w:t>
            </w:r>
          </w:p>
        </w:tc>
        <w:tc>
          <w:tcPr>
            <w:tcW w:w="1781" w:type="dxa"/>
            <w:vAlign w:val="center"/>
          </w:tcPr>
          <w:p w14:paraId="55CCCEE7"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180.000 €</w:t>
            </w:r>
          </w:p>
        </w:tc>
        <w:tc>
          <w:tcPr>
            <w:tcW w:w="1781" w:type="dxa"/>
            <w:vAlign w:val="center"/>
          </w:tcPr>
          <w:p w14:paraId="2D2A5BFF"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180.000 €</w:t>
            </w:r>
          </w:p>
        </w:tc>
      </w:tr>
      <w:tr w:rsidR="00A720BD" w:rsidRPr="007D655E" w14:paraId="4509C3B6" w14:textId="77777777" w:rsidTr="00D46B1E">
        <w:trPr>
          <w:trHeight w:val="567"/>
        </w:trPr>
        <w:tc>
          <w:tcPr>
            <w:tcW w:w="1036" w:type="dxa"/>
            <w:vAlign w:val="center"/>
          </w:tcPr>
          <w:p w14:paraId="2D746B6C" w14:textId="77777777" w:rsidR="00A720BD" w:rsidRPr="00742DF8" w:rsidRDefault="00A720BD" w:rsidP="00D46B1E">
            <w:pPr>
              <w:spacing w:line="240" w:lineRule="auto"/>
              <w:jc w:val="center"/>
              <w:rPr>
                <w:rFonts w:ascii="Times New Roman" w:eastAsia="Calibri" w:hAnsi="Times New Roman" w:cs="Times New Roman"/>
              </w:rPr>
            </w:pPr>
            <w:bookmarkStart w:id="12" w:name="_Hlk151408194"/>
            <w:r w:rsidRPr="00B90A91">
              <w:rPr>
                <w:rFonts w:ascii="Times New Roman" w:eastAsia="Calibri" w:hAnsi="Times New Roman" w:cs="Times New Roman"/>
              </w:rPr>
              <w:t>A151241</w:t>
            </w:r>
          </w:p>
        </w:tc>
        <w:tc>
          <w:tcPr>
            <w:tcW w:w="3176" w:type="dxa"/>
            <w:vAlign w:val="center"/>
          </w:tcPr>
          <w:p w14:paraId="6649D6EA" w14:textId="77777777" w:rsidR="00A720BD" w:rsidRPr="00CA2FD4" w:rsidRDefault="00A720BD" w:rsidP="00D46B1E">
            <w:pPr>
              <w:spacing w:line="240" w:lineRule="auto"/>
              <w:jc w:val="both"/>
              <w:rPr>
                <w:rFonts w:ascii="Times New Roman" w:eastAsia="Calibri" w:hAnsi="Times New Roman" w:cs="Times New Roman"/>
                <w:szCs w:val="24"/>
              </w:rPr>
            </w:pPr>
            <w:r w:rsidRPr="00B90A91">
              <w:rPr>
                <w:rFonts w:ascii="Times New Roman" w:eastAsia="Calibri" w:hAnsi="Times New Roman" w:cs="Times New Roman"/>
                <w:szCs w:val="24"/>
              </w:rPr>
              <w:t>Zaštita na radu i zaštita od požara</w:t>
            </w:r>
          </w:p>
        </w:tc>
        <w:tc>
          <w:tcPr>
            <w:tcW w:w="1781" w:type="dxa"/>
            <w:vAlign w:val="center"/>
          </w:tcPr>
          <w:p w14:paraId="39C6B031" w14:textId="77777777" w:rsidR="00A720BD" w:rsidRDefault="00A720BD" w:rsidP="00D46B1E">
            <w:pPr>
              <w:spacing w:line="240" w:lineRule="auto"/>
              <w:jc w:val="right"/>
              <w:rPr>
                <w:rFonts w:ascii="Times New Roman" w:hAnsi="Times New Roman" w:cs="Times New Roman"/>
              </w:rPr>
            </w:pPr>
            <w:r w:rsidRPr="00B90A91">
              <w:rPr>
                <w:rFonts w:ascii="Times New Roman" w:hAnsi="Times New Roman" w:cs="Times New Roman"/>
              </w:rPr>
              <w:t>12.000</w:t>
            </w:r>
            <w:r>
              <w:rPr>
                <w:rFonts w:ascii="Times New Roman" w:hAnsi="Times New Roman" w:cs="Times New Roman"/>
              </w:rPr>
              <w:t xml:space="preserve"> €</w:t>
            </w:r>
          </w:p>
        </w:tc>
        <w:tc>
          <w:tcPr>
            <w:tcW w:w="1781" w:type="dxa"/>
            <w:vAlign w:val="center"/>
          </w:tcPr>
          <w:p w14:paraId="166211D5" w14:textId="77777777" w:rsidR="00A720BD" w:rsidRDefault="00A720BD" w:rsidP="00D46B1E">
            <w:pPr>
              <w:spacing w:line="240" w:lineRule="auto"/>
              <w:jc w:val="right"/>
              <w:rPr>
                <w:rFonts w:ascii="Times New Roman" w:hAnsi="Times New Roman" w:cs="Times New Roman"/>
              </w:rPr>
            </w:pPr>
            <w:r w:rsidRPr="00B90A91">
              <w:rPr>
                <w:rFonts w:ascii="Times New Roman" w:hAnsi="Times New Roman" w:cs="Times New Roman"/>
              </w:rPr>
              <w:t>12.000</w:t>
            </w:r>
            <w:r>
              <w:rPr>
                <w:rFonts w:ascii="Times New Roman" w:hAnsi="Times New Roman" w:cs="Times New Roman"/>
              </w:rPr>
              <w:t xml:space="preserve"> €</w:t>
            </w:r>
          </w:p>
        </w:tc>
        <w:tc>
          <w:tcPr>
            <w:tcW w:w="1781" w:type="dxa"/>
            <w:vAlign w:val="center"/>
          </w:tcPr>
          <w:p w14:paraId="4B52DD8A" w14:textId="77777777" w:rsidR="00A720BD" w:rsidRDefault="00A720BD" w:rsidP="00D46B1E">
            <w:pPr>
              <w:spacing w:line="240" w:lineRule="auto"/>
              <w:jc w:val="right"/>
              <w:rPr>
                <w:rFonts w:ascii="Times New Roman" w:hAnsi="Times New Roman" w:cs="Times New Roman"/>
              </w:rPr>
            </w:pPr>
            <w:r w:rsidRPr="00B90A91">
              <w:rPr>
                <w:rFonts w:ascii="Times New Roman" w:hAnsi="Times New Roman" w:cs="Times New Roman"/>
              </w:rPr>
              <w:t>12.000</w:t>
            </w:r>
            <w:r>
              <w:rPr>
                <w:rFonts w:ascii="Times New Roman" w:hAnsi="Times New Roman" w:cs="Times New Roman"/>
              </w:rPr>
              <w:t xml:space="preserve"> €</w:t>
            </w:r>
          </w:p>
        </w:tc>
      </w:tr>
      <w:tr w:rsidR="00A720BD" w:rsidRPr="007D655E" w14:paraId="479CA4F7" w14:textId="77777777" w:rsidTr="00D46B1E">
        <w:trPr>
          <w:trHeight w:val="567"/>
        </w:trPr>
        <w:tc>
          <w:tcPr>
            <w:tcW w:w="1036" w:type="dxa"/>
            <w:vAlign w:val="center"/>
          </w:tcPr>
          <w:p w14:paraId="22A5E906" w14:textId="77777777" w:rsidR="00A720BD" w:rsidRPr="00742DF8" w:rsidRDefault="00A720BD" w:rsidP="00D46B1E">
            <w:pPr>
              <w:spacing w:line="240" w:lineRule="auto"/>
              <w:jc w:val="center"/>
              <w:rPr>
                <w:rFonts w:ascii="Times New Roman" w:eastAsia="Calibri" w:hAnsi="Times New Roman" w:cs="Times New Roman"/>
              </w:rPr>
            </w:pPr>
            <w:r w:rsidRPr="00B90A91">
              <w:rPr>
                <w:rFonts w:ascii="Times New Roman" w:eastAsia="Calibri" w:hAnsi="Times New Roman" w:cs="Times New Roman"/>
              </w:rPr>
              <w:t>K151243</w:t>
            </w:r>
          </w:p>
        </w:tc>
        <w:tc>
          <w:tcPr>
            <w:tcW w:w="3176" w:type="dxa"/>
            <w:vAlign w:val="center"/>
          </w:tcPr>
          <w:p w14:paraId="51E93EBB" w14:textId="77777777" w:rsidR="00A720BD" w:rsidRPr="00CA2FD4" w:rsidRDefault="00A720BD" w:rsidP="00D46B1E">
            <w:pPr>
              <w:spacing w:line="240" w:lineRule="auto"/>
              <w:jc w:val="both"/>
              <w:rPr>
                <w:rFonts w:ascii="Times New Roman" w:eastAsia="Calibri" w:hAnsi="Times New Roman" w:cs="Times New Roman"/>
                <w:szCs w:val="24"/>
              </w:rPr>
            </w:pPr>
            <w:r w:rsidRPr="00B90A91">
              <w:rPr>
                <w:rFonts w:ascii="Times New Roman" w:eastAsia="Calibri" w:hAnsi="Times New Roman" w:cs="Times New Roman"/>
                <w:szCs w:val="24"/>
              </w:rPr>
              <w:t xml:space="preserve">Uređenje prostorija za </w:t>
            </w:r>
            <w:r>
              <w:rPr>
                <w:rFonts w:ascii="Times New Roman" w:eastAsia="Calibri" w:hAnsi="Times New Roman" w:cs="Times New Roman"/>
                <w:szCs w:val="24"/>
              </w:rPr>
              <w:t>h</w:t>
            </w:r>
            <w:r w:rsidRPr="00B90A91">
              <w:rPr>
                <w:rFonts w:ascii="Times New Roman" w:eastAsia="Calibri" w:hAnsi="Times New Roman" w:cs="Times New Roman"/>
                <w:szCs w:val="24"/>
              </w:rPr>
              <w:t>rvatske</w:t>
            </w:r>
            <w:r>
              <w:rPr>
                <w:rFonts w:ascii="Times New Roman" w:eastAsia="Calibri" w:hAnsi="Times New Roman" w:cs="Times New Roman"/>
                <w:szCs w:val="24"/>
              </w:rPr>
              <w:t xml:space="preserve"> </w:t>
            </w:r>
            <w:r w:rsidRPr="00B90A91">
              <w:rPr>
                <w:rFonts w:ascii="Times New Roman" w:eastAsia="Calibri" w:hAnsi="Times New Roman" w:cs="Times New Roman"/>
                <w:szCs w:val="24"/>
              </w:rPr>
              <w:t>branitelje</w:t>
            </w:r>
          </w:p>
        </w:tc>
        <w:tc>
          <w:tcPr>
            <w:tcW w:w="1781" w:type="dxa"/>
            <w:vAlign w:val="center"/>
          </w:tcPr>
          <w:p w14:paraId="7C186492"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105.000 €</w:t>
            </w:r>
          </w:p>
        </w:tc>
        <w:tc>
          <w:tcPr>
            <w:tcW w:w="1781" w:type="dxa"/>
            <w:vAlign w:val="center"/>
          </w:tcPr>
          <w:p w14:paraId="4ED730AC"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0 €</w:t>
            </w:r>
          </w:p>
        </w:tc>
        <w:tc>
          <w:tcPr>
            <w:tcW w:w="1781" w:type="dxa"/>
            <w:vAlign w:val="center"/>
          </w:tcPr>
          <w:p w14:paraId="3073053C"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0 €</w:t>
            </w:r>
          </w:p>
        </w:tc>
      </w:tr>
      <w:tr w:rsidR="00A720BD" w:rsidRPr="007D655E" w14:paraId="64DA2898" w14:textId="77777777" w:rsidTr="00D46B1E">
        <w:trPr>
          <w:trHeight w:val="567"/>
        </w:trPr>
        <w:tc>
          <w:tcPr>
            <w:tcW w:w="1036" w:type="dxa"/>
            <w:vAlign w:val="center"/>
          </w:tcPr>
          <w:p w14:paraId="5F716D39" w14:textId="77777777" w:rsidR="00A720BD" w:rsidRPr="00742DF8" w:rsidRDefault="00A720BD" w:rsidP="00D46B1E">
            <w:pPr>
              <w:spacing w:line="240" w:lineRule="auto"/>
              <w:jc w:val="center"/>
              <w:rPr>
                <w:rFonts w:ascii="Times New Roman" w:eastAsia="Calibri" w:hAnsi="Times New Roman" w:cs="Times New Roman"/>
              </w:rPr>
            </w:pPr>
            <w:r w:rsidRPr="006B2704">
              <w:rPr>
                <w:rFonts w:ascii="Times New Roman" w:eastAsia="Calibri" w:hAnsi="Times New Roman" w:cs="Times New Roman"/>
              </w:rPr>
              <w:t>K151244</w:t>
            </w:r>
          </w:p>
        </w:tc>
        <w:tc>
          <w:tcPr>
            <w:tcW w:w="3176" w:type="dxa"/>
            <w:vAlign w:val="center"/>
          </w:tcPr>
          <w:p w14:paraId="1D780737" w14:textId="77777777" w:rsidR="00A720BD" w:rsidRPr="00CA2FD4" w:rsidRDefault="00A720BD" w:rsidP="00D46B1E">
            <w:pPr>
              <w:spacing w:line="240" w:lineRule="auto"/>
              <w:jc w:val="both"/>
              <w:rPr>
                <w:rFonts w:ascii="Times New Roman" w:eastAsia="Calibri" w:hAnsi="Times New Roman" w:cs="Times New Roman"/>
                <w:szCs w:val="24"/>
              </w:rPr>
            </w:pPr>
            <w:r w:rsidRPr="006B2704">
              <w:rPr>
                <w:rFonts w:ascii="Times New Roman" w:eastAsia="Calibri" w:hAnsi="Times New Roman" w:cs="Times New Roman"/>
                <w:szCs w:val="24"/>
              </w:rPr>
              <w:t>Izgradnja boćarsko-društvenog</w:t>
            </w:r>
            <w:r>
              <w:rPr>
                <w:rFonts w:ascii="Times New Roman" w:eastAsia="Calibri" w:hAnsi="Times New Roman" w:cs="Times New Roman"/>
                <w:szCs w:val="24"/>
              </w:rPr>
              <w:t xml:space="preserve"> </w:t>
            </w:r>
            <w:r w:rsidRPr="006B2704">
              <w:rPr>
                <w:rFonts w:ascii="Times New Roman" w:eastAsia="Calibri" w:hAnsi="Times New Roman" w:cs="Times New Roman"/>
                <w:szCs w:val="24"/>
              </w:rPr>
              <w:t xml:space="preserve">doma </w:t>
            </w:r>
            <w:proofErr w:type="spellStart"/>
            <w:r w:rsidRPr="006B2704">
              <w:rPr>
                <w:rFonts w:ascii="Times New Roman" w:eastAsia="Calibri" w:hAnsi="Times New Roman" w:cs="Times New Roman"/>
                <w:szCs w:val="24"/>
              </w:rPr>
              <w:t>Žuknica</w:t>
            </w:r>
            <w:proofErr w:type="spellEnd"/>
          </w:p>
        </w:tc>
        <w:tc>
          <w:tcPr>
            <w:tcW w:w="1781" w:type="dxa"/>
            <w:vAlign w:val="center"/>
          </w:tcPr>
          <w:p w14:paraId="20B984DA" w14:textId="77777777" w:rsidR="00A720BD" w:rsidRDefault="00A720BD" w:rsidP="00D46B1E">
            <w:pPr>
              <w:spacing w:line="240" w:lineRule="auto"/>
              <w:jc w:val="right"/>
              <w:rPr>
                <w:rFonts w:ascii="Times New Roman" w:hAnsi="Times New Roman" w:cs="Times New Roman"/>
              </w:rPr>
            </w:pPr>
            <w:r>
              <w:rPr>
                <w:rFonts w:ascii="Times New Roman" w:hAnsi="Times New Roman" w:cs="Times New Roman"/>
              </w:rPr>
              <w:t>0 €</w:t>
            </w:r>
          </w:p>
        </w:tc>
        <w:tc>
          <w:tcPr>
            <w:tcW w:w="1781" w:type="dxa"/>
            <w:vAlign w:val="center"/>
          </w:tcPr>
          <w:p w14:paraId="082A57B2" w14:textId="77777777" w:rsidR="00A720BD" w:rsidRDefault="00A720BD" w:rsidP="00D46B1E">
            <w:pPr>
              <w:spacing w:line="240" w:lineRule="auto"/>
              <w:jc w:val="right"/>
              <w:rPr>
                <w:rFonts w:ascii="Times New Roman" w:hAnsi="Times New Roman" w:cs="Times New Roman"/>
              </w:rPr>
            </w:pPr>
            <w:r w:rsidRPr="006B2704">
              <w:rPr>
                <w:rFonts w:ascii="Times New Roman" w:hAnsi="Times New Roman" w:cs="Times New Roman"/>
              </w:rPr>
              <w:t>727.000</w:t>
            </w:r>
            <w:r>
              <w:rPr>
                <w:rFonts w:ascii="Times New Roman" w:hAnsi="Times New Roman" w:cs="Times New Roman"/>
              </w:rPr>
              <w:t xml:space="preserve"> €</w:t>
            </w:r>
          </w:p>
        </w:tc>
        <w:tc>
          <w:tcPr>
            <w:tcW w:w="1781" w:type="dxa"/>
            <w:vAlign w:val="center"/>
          </w:tcPr>
          <w:p w14:paraId="5B72F97D" w14:textId="77777777" w:rsidR="00A720BD" w:rsidRDefault="00A720BD" w:rsidP="00D46B1E">
            <w:pPr>
              <w:spacing w:line="240" w:lineRule="auto"/>
              <w:jc w:val="right"/>
              <w:rPr>
                <w:rFonts w:ascii="Times New Roman" w:hAnsi="Times New Roman" w:cs="Times New Roman"/>
              </w:rPr>
            </w:pPr>
            <w:r w:rsidRPr="006B2704">
              <w:rPr>
                <w:rFonts w:ascii="Times New Roman" w:hAnsi="Times New Roman" w:cs="Times New Roman"/>
              </w:rPr>
              <w:t>7</w:t>
            </w:r>
            <w:r>
              <w:rPr>
                <w:rFonts w:ascii="Times New Roman" w:hAnsi="Times New Roman" w:cs="Times New Roman"/>
              </w:rPr>
              <w:t>52</w:t>
            </w:r>
            <w:r w:rsidRPr="006B2704">
              <w:rPr>
                <w:rFonts w:ascii="Times New Roman" w:hAnsi="Times New Roman" w:cs="Times New Roman"/>
              </w:rPr>
              <w:t>.000</w:t>
            </w:r>
            <w:r>
              <w:rPr>
                <w:rFonts w:ascii="Times New Roman" w:hAnsi="Times New Roman" w:cs="Times New Roman"/>
              </w:rPr>
              <w:t xml:space="preserve"> €</w:t>
            </w:r>
          </w:p>
        </w:tc>
      </w:tr>
      <w:bookmarkEnd w:id="12"/>
    </w:tbl>
    <w:p w14:paraId="2054368C" w14:textId="77777777" w:rsidR="00A720BD" w:rsidRDefault="00A720BD" w:rsidP="00A720BD">
      <w:pPr>
        <w:spacing w:after="0" w:line="240" w:lineRule="auto"/>
        <w:jc w:val="both"/>
        <w:rPr>
          <w:rFonts w:ascii="Times New Roman" w:eastAsia="Calibri" w:hAnsi="Times New Roman" w:cs="Times New Roman"/>
          <w:b/>
          <w:szCs w:val="24"/>
        </w:rPr>
      </w:pPr>
    </w:p>
    <w:p w14:paraId="59BD5ED7" w14:textId="77777777" w:rsidR="00A720BD" w:rsidRPr="00682E45" w:rsidRDefault="00A720BD" w:rsidP="00A720BD">
      <w:pPr>
        <w:spacing w:after="0" w:line="240" w:lineRule="auto"/>
        <w:ind w:firstLine="708"/>
        <w:jc w:val="both"/>
        <w:rPr>
          <w:rFonts w:ascii="Times New Roman" w:eastAsia="Calibri" w:hAnsi="Times New Roman" w:cs="Times New Roman"/>
          <w:szCs w:val="24"/>
        </w:rPr>
      </w:pPr>
      <w:r w:rsidRPr="00682E45">
        <w:rPr>
          <w:rFonts w:ascii="Times New Roman" w:eastAsia="Calibri" w:hAnsi="Times New Roman" w:cs="Times New Roman"/>
          <w:szCs w:val="24"/>
        </w:rPr>
        <w:t>Ov</w:t>
      </w:r>
      <w:r>
        <w:rPr>
          <w:rFonts w:ascii="Times New Roman" w:eastAsia="Calibri" w:hAnsi="Times New Roman" w:cs="Times New Roman"/>
          <w:szCs w:val="24"/>
        </w:rPr>
        <w:t xml:space="preserve">aj programa odnosi se na upravljanje imovinom Općine Kostrena. </w:t>
      </w:r>
      <w:r w:rsidRPr="00682E45">
        <w:rPr>
          <w:rFonts w:ascii="Times New Roman" w:eastAsia="Calibri" w:hAnsi="Times New Roman" w:cs="Times New Roman"/>
          <w:szCs w:val="24"/>
        </w:rPr>
        <w:t>Planirana sredstva za ostvarenje navedenog programa (15</w:t>
      </w:r>
      <w:r>
        <w:rPr>
          <w:rFonts w:ascii="Times New Roman" w:eastAsia="Calibri" w:hAnsi="Times New Roman" w:cs="Times New Roman"/>
          <w:szCs w:val="24"/>
        </w:rPr>
        <w:t>12</w:t>
      </w:r>
      <w:r w:rsidRPr="00682E45">
        <w:rPr>
          <w:rFonts w:ascii="Times New Roman" w:eastAsia="Calibri" w:hAnsi="Times New Roman" w:cs="Times New Roman"/>
          <w:szCs w:val="24"/>
        </w:rPr>
        <w:t xml:space="preserve">): </w:t>
      </w:r>
      <w:r>
        <w:rPr>
          <w:rFonts w:ascii="Times New Roman" w:eastAsia="Calibri" w:hAnsi="Times New Roman" w:cs="Times New Roman"/>
          <w:szCs w:val="24"/>
        </w:rPr>
        <w:t>Upravljanje imovinom</w:t>
      </w:r>
      <w:r w:rsidRPr="00682E45">
        <w:rPr>
          <w:rFonts w:ascii="Times New Roman" w:eastAsia="Calibri" w:hAnsi="Times New Roman" w:cs="Times New Roman"/>
          <w:szCs w:val="24"/>
        </w:rPr>
        <w:t xml:space="preserve"> </w:t>
      </w:r>
      <w:r>
        <w:rPr>
          <w:rFonts w:ascii="Times New Roman" w:eastAsia="Calibri" w:hAnsi="Times New Roman" w:cs="Times New Roman"/>
          <w:szCs w:val="24"/>
        </w:rPr>
        <w:t xml:space="preserve">u 2024. godini </w:t>
      </w:r>
      <w:r w:rsidRPr="00682E45">
        <w:rPr>
          <w:rFonts w:ascii="Times New Roman" w:eastAsia="Calibri" w:hAnsi="Times New Roman" w:cs="Times New Roman"/>
          <w:szCs w:val="24"/>
        </w:rPr>
        <w:t xml:space="preserve">iznose </w:t>
      </w:r>
      <w:r w:rsidRPr="006B2704">
        <w:rPr>
          <w:rFonts w:ascii="Times New Roman" w:eastAsia="Calibri" w:hAnsi="Times New Roman" w:cs="Times New Roman"/>
          <w:szCs w:val="24"/>
        </w:rPr>
        <w:t>850.500</w:t>
      </w:r>
      <w:r>
        <w:rPr>
          <w:rFonts w:ascii="Times New Roman" w:eastAsia="Calibri" w:hAnsi="Times New Roman" w:cs="Times New Roman"/>
          <w:szCs w:val="24"/>
        </w:rPr>
        <w:t xml:space="preserve"> €</w:t>
      </w:r>
      <w:r w:rsidRPr="00682E45">
        <w:rPr>
          <w:rFonts w:ascii="Times New Roman" w:eastAsia="Calibri" w:hAnsi="Times New Roman" w:cs="Times New Roman"/>
          <w:szCs w:val="24"/>
        </w:rPr>
        <w:t xml:space="preserve">. </w:t>
      </w:r>
    </w:p>
    <w:p w14:paraId="50EC50F8" w14:textId="77777777" w:rsidR="00A720BD" w:rsidRPr="00682E45" w:rsidRDefault="00A720BD" w:rsidP="00A720BD">
      <w:pPr>
        <w:spacing w:after="0" w:line="240" w:lineRule="auto"/>
        <w:ind w:firstLine="708"/>
        <w:jc w:val="both"/>
        <w:rPr>
          <w:rFonts w:ascii="Times New Roman" w:eastAsia="Calibri" w:hAnsi="Times New Roman" w:cs="Times New Roman"/>
          <w:szCs w:val="24"/>
        </w:rPr>
      </w:pPr>
      <w:r w:rsidRPr="00682E45">
        <w:rPr>
          <w:rFonts w:ascii="Times New Roman" w:eastAsia="Calibri" w:hAnsi="Times New Roman" w:cs="Times New Roman"/>
          <w:szCs w:val="24"/>
        </w:rPr>
        <w:t>Unutar programa izvode se slijedeće aktivnosti i projekti:</w:t>
      </w:r>
    </w:p>
    <w:p w14:paraId="14EB2565" w14:textId="77777777" w:rsidR="00A720BD" w:rsidRPr="00682E45" w:rsidRDefault="00A720BD" w:rsidP="00A720BD">
      <w:pPr>
        <w:spacing w:after="0" w:line="240" w:lineRule="auto"/>
        <w:jc w:val="both"/>
        <w:rPr>
          <w:rFonts w:ascii="Times New Roman" w:eastAsia="Calibri" w:hAnsi="Times New Roman" w:cs="Times New Roman"/>
          <w:szCs w:val="24"/>
        </w:rPr>
      </w:pPr>
    </w:p>
    <w:p w14:paraId="1C064B5E" w14:textId="77777777" w:rsidR="00A720BD" w:rsidRDefault="00A720BD" w:rsidP="00A720BD">
      <w:pPr>
        <w:spacing w:after="0" w:line="240" w:lineRule="auto"/>
        <w:jc w:val="both"/>
        <w:rPr>
          <w:rFonts w:ascii="Times New Roman" w:eastAsia="Calibri" w:hAnsi="Times New Roman" w:cs="Times New Roman"/>
          <w:b/>
          <w:szCs w:val="24"/>
        </w:rPr>
      </w:pPr>
      <w:r w:rsidRPr="00AF1C25">
        <w:rPr>
          <w:rFonts w:ascii="Times New Roman" w:eastAsia="Calibri" w:hAnsi="Times New Roman" w:cs="Times New Roman"/>
          <w:b/>
          <w:szCs w:val="24"/>
        </w:rPr>
        <w:t>1. A151201: Tekuće i investicijsko održavanje objekata u vlasništvu Općine</w:t>
      </w:r>
      <w:r>
        <w:rPr>
          <w:rFonts w:ascii="Times New Roman" w:eastAsia="Calibri" w:hAnsi="Times New Roman" w:cs="Times New Roman"/>
          <w:szCs w:val="24"/>
        </w:rPr>
        <w:t xml:space="preserve"> - </w:t>
      </w:r>
      <w:r w:rsidRPr="00AF1C25">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u</w:t>
      </w:r>
      <w:r w:rsidRPr="00AF1C25">
        <w:rPr>
          <w:rFonts w:ascii="Times New Roman" w:eastAsia="Calibri" w:hAnsi="Times New Roman" w:cs="Times New Roman"/>
          <w:szCs w:val="24"/>
        </w:rPr>
        <w:t>sluge investicijskog održavanja</w:t>
      </w:r>
      <w:r>
        <w:rPr>
          <w:rFonts w:ascii="Times New Roman" w:eastAsia="Calibri" w:hAnsi="Times New Roman" w:cs="Times New Roman"/>
          <w:szCs w:val="24"/>
        </w:rPr>
        <w:t xml:space="preserve"> o</w:t>
      </w:r>
      <w:r w:rsidRPr="00AF1C25">
        <w:rPr>
          <w:rFonts w:ascii="Times New Roman" w:eastAsia="Calibri" w:hAnsi="Times New Roman" w:cs="Times New Roman"/>
          <w:szCs w:val="24"/>
        </w:rPr>
        <w:t>bjekata u vlasništvu Općine</w:t>
      </w:r>
      <w:r>
        <w:rPr>
          <w:rFonts w:ascii="Times New Roman" w:eastAsia="Calibri" w:hAnsi="Times New Roman" w:cs="Times New Roman"/>
          <w:szCs w:val="24"/>
        </w:rPr>
        <w:t xml:space="preserve"> u iznosu od 62.000 €, ostale usluge koje se odnose na podmirenje troškova vode, vodne naknade, pričuve i sl. u iznosu od 35.000</w:t>
      </w:r>
      <w:r w:rsidRPr="009F23CA">
        <w:rPr>
          <w:rFonts w:ascii="Times New Roman" w:eastAsia="Calibri" w:hAnsi="Times New Roman" w:cs="Times New Roman"/>
          <w:szCs w:val="24"/>
        </w:rPr>
        <w:t xml:space="preserve"> </w:t>
      </w:r>
      <w:r>
        <w:rPr>
          <w:rFonts w:ascii="Times New Roman" w:eastAsia="Calibri" w:hAnsi="Times New Roman" w:cs="Times New Roman"/>
          <w:szCs w:val="24"/>
        </w:rPr>
        <w:t xml:space="preserve">€ te nabavka i ugradnja nove opreme u iznosu od 5.000 €. U sklopu investicijskog održavanja planiraju se radovi na sanaciji ulaznog pročelja Narodne čitaonice Sveta Barbara i sanacija krova zgrade stadiona </w:t>
      </w:r>
      <w:proofErr w:type="spellStart"/>
      <w:r>
        <w:rPr>
          <w:rFonts w:ascii="Times New Roman" w:eastAsia="Calibri" w:hAnsi="Times New Roman" w:cs="Times New Roman"/>
          <w:szCs w:val="24"/>
        </w:rPr>
        <w:t>Žuknica</w:t>
      </w:r>
      <w:proofErr w:type="spellEnd"/>
      <w:r>
        <w:rPr>
          <w:rFonts w:ascii="Times New Roman" w:eastAsia="Calibri" w:hAnsi="Times New Roman" w:cs="Times New Roman"/>
          <w:szCs w:val="24"/>
        </w:rPr>
        <w:t xml:space="preserve">. Planira se nabavka dva defibrilatora, jedan koji će biti postavljen u zgradi Dječjeg vrtića Zlatna ribica, a drugi u zgradi stadiona </w:t>
      </w:r>
      <w:proofErr w:type="spellStart"/>
      <w:r>
        <w:rPr>
          <w:rFonts w:ascii="Times New Roman" w:eastAsia="Calibri" w:hAnsi="Times New Roman" w:cs="Times New Roman"/>
          <w:szCs w:val="24"/>
        </w:rPr>
        <w:t>Žuknica</w:t>
      </w:r>
      <w:proofErr w:type="spellEnd"/>
      <w:r>
        <w:rPr>
          <w:rFonts w:ascii="Times New Roman" w:eastAsia="Calibri" w:hAnsi="Times New Roman" w:cs="Times New Roman"/>
          <w:szCs w:val="24"/>
        </w:rPr>
        <w:t>.</w:t>
      </w:r>
    </w:p>
    <w:p w14:paraId="3886070D" w14:textId="77777777" w:rsidR="00A720BD" w:rsidRDefault="00A720BD" w:rsidP="00A720BD">
      <w:pPr>
        <w:spacing w:after="0" w:line="240" w:lineRule="auto"/>
        <w:jc w:val="both"/>
        <w:rPr>
          <w:rFonts w:ascii="Times New Roman" w:eastAsia="Calibri" w:hAnsi="Times New Roman" w:cs="Times New Roman"/>
          <w:b/>
          <w:szCs w:val="24"/>
        </w:rPr>
      </w:pPr>
    </w:p>
    <w:p w14:paraId="08C95684" w14:textId="77777777" w:rsidR="00A720BD" w:rsidRPr="00AF1C25"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2. </w:t>
      </w:r>
      <w:r w:rsidRPr="00AF1C25">
        <w:rPr>
          <w:rFonts w:ascii="Times New Roman" w:eastAsia="Calibri" w:hAnsi="Times New Roman" w:cs="Times New Roman"/>
          <w:b/>
          <w:szCs w:val="24"/>
        </w:rPr>
        <w:t>A151202</w:t>
      </w:r>
      <w:r>
        <w:rPr>
          <w:rFonts w:ascii="Times New Roman" w:eastAsia="Calibri" w:hAnsi="Times New Roman" w:cs="Times New Roman"/>
          <w:b/>
          <w:szCs w:val="24"/>
        </w:rPr>
        <w:t xml:space="preserve">: </w:t>
      </w:r>
      <w:r w:rsidRPr="00AF1C25">
        <w:rPr>
          <w:rFonts w:ascii="Times New Roman" w:eastAsia="Calibri" w:hAnsi="Times New Roman" w:cs="Times New Roman"/>
          <w:b/>
          <w:szCs w:val="24"/>
        </w:rPr>
        <w:t>Tekuće i investicijsko održavanje stambenih prostora</w:t>
      </w:r>
      <w:r>
        <w:rPr>
          <w:rFonts w:ascii="Times New Roman" w:eastAsia="Calibri" w:hAnsi="Times New Roman" w:cs="Times New Roman"/>
          <w:szCs w:val="24"/>
        </w:rPr>
        <w:t xml:space="preserve"> - </w:t>
      </w:r>
      <w:r w:rsidRPr="00AF1C25">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u</w:t>
      </w:r>
      <w:r w:rsidRPr="00AF1C25">
        <w:rPr>
          <w:rFonts w:ascii="Times New Roman" w:eastAsia="Calibri" w:hAnsi="Times New Roman" w:cs="Times New Roman"/>
          <w:szCs w:val="24"/>
        </w:rPr>
        <w:t>sluge</w:t>
      </w:r>
      <w:r>
        <w:rPr>
          <w:rFonts w:ascii="Times New Roman" w:eastAsia="Calibri" w:hAnsi="Times New Roman" w:cs="Times New Roman"/>
          <w:szCs w:val="24"/>
        </w:rPr>
        <w:t xml:space="preserve"> tekućeg i investicijskog održavanja </w:t>
      </w:r>
      <w:r w:rsidRPr="00AF1C25">
        <w:rPr>
          <w:rFonts w:ascii="Times New Roman" w:eastAsia="Calibri" w:hAnsi="Times New Roman" w:cs="Times New Roman"/>
          <w:szCs w:val="24"/>
        </w:rPr>
        <w:t>stambenih prostora</w:t>
      </w:r>
      <w:r>
        <w:rPr>
          <w:rFonts w:ascii="Times New Roman" w:eastAsia="Calibri" w:hAnsi="Times New Roman" w:cs="Times New Roman"/>
          <w:szCs w:val="24"/>
        </w:rPr>
        <w:t xml:space="preserve"> u vlasništvu Općine u iznosu od 15.000 € te </w:t>
      </w:r>
      <w:r>
        <w:rPr>
          <w:rFonts w:ascii="Times New Roman" w:eastAsia="Calibri" w:hAnsi="Times New Roman" w:cs="Times New Roman"/>
          <w:szCs w:val="24"/>
        </w:rPr>
        <w:lastRenderedPageBreak/>
        <w:t xml:space="preserve">ostale usluge koje se odnose na plaćanje pričuve u iznosu od </w:t>
      </w:r>
      <w:r w:rsidRPr="009F23CA">
        <w:rPr>
          <w:rFonts w:ascii="Times New Roman" w:eastAsia="Calibri" w:hAnsi="Times New Roman" w:cs="Times New Roman"/>
          <w:szCs w:val="24"/>
        </w:rPr>
        <w:t>7.</w:t>
      </w:r>
      <w:r>
        <w:rPr>
          <w:rFonts w:ascii="Times New Roman" w:eastAsia="Calibri" w:hAnsi="Times New Roman" w:cs="Times New Roman"/>
          <w:szCs w:val="24"/>
        </w:rPr>
        <w:t>5</w:t>
      </w:r>
      <w:r w:rsidRPr="009F23CA">
        <w:rPr>
          <w:rFonts w:ascii="Times New Roman" w:eastAsia="Calibri" w:hAnsi="Times New Roman" w:cs="Times New Roman"/>
          <w:szCs w:val="24"/>
        </w:rPr>
        <w:t>00</w:t>
      </w:r>
      <w:r>
        <w:rPr>
          <w:rFonts w:ascii="Times New Roman" w:eastAsia="Calibri" w:hAnsi="Times New Roman" w:cs="Times New Roman"/>
          <w:szCs w:val="24"/>
        </w:rPr>
        <w:t xml:space="preserve"> €. Planiraju se radovi na sanaciji dimnjaka na kući u Urinju, u općinskom vlasništvu.</w:t>
      </w:r>
    </w:p>
    <w:p w14:paraId="2F08C2CC" w14:textId="77777777" w:rsidR="00A720BD" w:rsidRDefault="00A720BD" w:rsidP="00A720BD">
      <w:pPr>
        <w:spacing w:after="0" w:line="240" w:lineRule="auto"/>
        <w:jc w:val="both"/>
        <w:rPr>
          <w:rFonts w:ascii="Times New Roman" w:eastAsia="Calibri" w:hAnsi="Times New Roman" w:cs="Times New Roman"/>
          <w:b/>
          <w:szCs w:val="24"/>
        </w:rPr>
      </w:pPr>
    </w:p>
    <w:p w14:paraId="7E25D277" w14:textId="77777777" w:rsidR="00A720BD" w:rsidRPr="003D1825"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3. </w:t>
      </w:r>
      <w:r w:rsidRPr="003D1825">
        <w:rPr>
          <w:rFonts w:ascii="Times New Roman" w:eastAsia="Calibri" w:hAnsi="Times New Roman" w:cs="Times New Roman"/>
          <w:b/>
          <w:szCs w:val="24"/>
        </w:rPr>
        <w:t>A151203</w:t>
      </w:r>
      <w:r>
        <w:rPr>
          <w:rFonts w:ascii="Times New Roman" w:eastAsia="Calibri" w:hAnsi="Times New Roman" w:cs="Times New Roman"/>
          <w:b/>
          <w:szCs w:val="24"/>
        </w:rPr>
        <w:t xml:space="preserve">: </w:t>
      </w:r>
      <w:r w:rsidRPr="003D1825">
        <w:rPr>
          <w:rFonts w:ascii="Times New Roman" w:eastAsia="Calibri" w:hAnsi="Times New Roman" w:cs="Times New Roman"/>
          <w:b/>
          <w:szCs w:val="24"/>
        </w:rPr>
        <w:t>Tekuće i investicijsko održavanje kotlovnica</w:t>
      </w:r>
      <w:r>
        <w:rPr>
          <w:rFonts w:ascii="Times New Roman" w:eastAsia="Calibri" w:hAnsi="Times New Roman" w:cs="Times New Roman"/>
          <w:b/>
          <w:szCs w:val="24"/>
        </w:rPr>
        <w:t xml:space="preserve"> </w:t>
      </w:r>
      <w:r w:rsidRPr="003D1825">
        <w:rPr>
          <w:rFonts w:ascii="Times New Roman" w:eastAsia="Calibri" w:hAnsi="Times New Roman" w:cs="Times New Roman"/>
          <w:szCs w:val="24"/>
        </w:rPr>
        <w:t xml:space="preserve">- proračunska sredstva odnose se na usluge tekućeg i investicijskog održavanja </w:t>
      </w:r>
      <w:r>
        <w:rPr>
          <w:rFonts w:ascii="Times New Roman" w:eastAsia="Calibri" w:hAnsi="Times New Roman" w:cs="Times New Roman"/>
          <w:szCs w:val="24"/>
        </w:rPr>
        <w:t>kotlovnica u objektima u vlasništvu Općine.</w:t>
      </w:r>
    </w:p>
    <w:p w14:paraId="0C080E94" w14:textId="77777777" w:rsidR="00A720BD" w:rsidRDefault="00A720BD" w:rsidP="00A720BD">
      <w:pPr>
        <w:spacing w:after="0" w:line="240" w:lineRule="auto"/>
        <w:jc w:val="both"/>
        <w:rPr>
          <w:rFonts w:ascii="Times New Roman" w:eastAsia="Calibri" w:hAnsi="Times New Roman" w:cs="Times New Roman"/>
          <w:b/>
          <w:szCs w:val="24"/>
        </w:rPr>
      </w:pPr>
    </w:p>
    <w:p w14:paraId="2C23F43F"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4. </w:t>
      </w:r>
      <w:r w:rsidRPr="003D1825">
        <w:rPr>
          <w:rFonts w:ascii="Times New Roman" w:eastAsia="Calibri" w:hAnsi="Times New Roman" w:cs="Times New Roman"/>
          <w:b/>
          <w:szCs w:val="24"/>
        </w:rPr>
        <w:t>A151218</w:t>
      </w:r>
      <w:r>
        <w:rPr>
          <w:rFonts w:ascii="Times New Roman" w:eastAsia="Calibri" w:hAnsi="Times New Roman" w:cs="Times New Roman"/>
          <w:b/>
          <w:szCs w:val="24"/>
        </w:rPr>
        <w:t xml:space="preserve">: </w:t>
      </w:r>
      <w:r w:rsidRPr="003D1825">
        <w:rPr>
          <w:rFonts w:ascii="Times New Roman" w:eastAsia="Calibri" w:hAnsi="Times New Roman" w:cs="Times New Roman"/>
          <w:b/>
          <w:szCs w:val="24"/>
        </w:rPr>
        <w:t>Održavanje Doma zdravlja</w:t>
      </w:r>
      <w:r>
        <w:rPr>
          <w:rFonts w:ascii="Times New Roman" w:eastAsia="Calibri" w:hAnsi="Times New Roman" w:cs="Times New Roman"/>
          <w:b/>
          <w:szCs w:val="24"/>
        </w:rPr>
        <w:t xml:space="preserve"> - </w:t>
      </w:r>
      <w:r w:rsidRPr="003D1825">
        <w:rPr>
          <w:rFonts w:ascii="Times New Roman" w:eastAsia="Calibri" w:hAnsi="Times New Roman" w:cs="Times New Roman"/>
          <w:szCs w:val="24"/>
        </w:rPr>
        <w:t xml:space="preserve">proračunska sredstva odnose se na </w:t>
      </w:r>
      <w:r>
        <w:rPr>
          <w:rFonts w:ascii="Times New Roman" w:eastAsia="Calibri" w:hAnsi="Times New Roman" w:cs="Times New Roman"/>
          <w:szCs w:val="24"/>
        </w:rPr>
        <w:t>podmirenje troškova energenta za grijanje u iznosu od 11.000 eura, nabavka opreme u iznosu od 2.000 eura te tekućeg održavanja (manji popravci) u iznosu od 1.500 eura.</w:t>
      </w:r>
    </w:p>
    <w:p w14:paraId="7A5DDC5D" w14:textId="77777777" w:rsidR="00A720BD" w:rsidRDefault="00A720BD" w:rsidP="00A720BD">
      <w:pPr>
        <w:spacing w:after="0" w:line="240" w:lineRule="auto"/>
        <w:jc w:val="both"/>
        <w:rPr>
          <w:rFonts w:ascii="Times New Roman" w:eastAsia="Calibri" w:hAnsi="Times New Roman" w:cs="Times New Roman"/>
          <w:b/>
          <w:szCs w:val="24"/>
        </w:rPr>
      </w:pPr>
    </w:p>
    <w:p w14:paraId="7DDBE6EC"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5</w:t>
      </w:r>
      <w:r w:rsidRPr="0075608C">
        <w:rPr>
          <w:rFonts w:ascii="Times New Roman" w:eastAsia="Calibri" w:hAnsi="Times New Roman" w:cs="Times New Roman"/>
          <w:b/>
          <w:szCs w:val="24"/>
        </w:rPr>
        <w:t>. A151219: Održavanje narodnih čitaonica</w:t>
      </w:r>
      <w:r>
        <w:rPr>
          <w:rFonts w:ascii="Times New Roman" w:eastAsia="Calibri" w:hAnsi="Times New Roman" w:cs="Times New Roman"/>
          <w:b/>
          <w:szCs w:val="24"/>
        </w:rPr>
        <w:t xml:space="preserve"> </w:t>
      </w:r>
      <w:r w:rsidRPr="0075608C">
        <w:rPr>
          <w:rFonts w:ascii="Times New Roman" w:eastAsia="Calibri" w:hAnsi="Times New Roman" w:cs="Times New Roman"/>
          <w:szCs w:val="24"/>
        </w:rPr>
        <w:t>- proračunska sredstva odnose se na</w:t>
      </w:r>
      <w:r w:rsidRPr="003D1825">
        <w:rPr>
          <w:rFonts w:ascii="Times New Roman" w:eastAsia="Calibri" w:hAnsi="Times New Roman" w:cs="Times New Roman"/>
          <w:szCs w:val="24"/>
        </w:rPr>
        <w:t xml:space="preserve"> </w:t>
      </w:r>
      <w:r>
        <w:rPr>
          <w:rFonts w:ascii="Times New Roman" w:eastAsia="Calibri" w:hAnsi="Times New Roman" w:cs="Times New Roman"/>
          <w:szCs w:val="24"/>
        </w:rPr>
        <w:t>podmirenje troškova energenta za grijanje u iznosu od 3.500</w:t>
      </w:r>
      <w:r w:rsidRPr="009F23CA">
        <w:rPr>
          <w:rFonts w:ascii="Times New Roman" w:eastAsia="Calibri" w:hAnsi="Times New Roman" w:cs="Times New Roman"/>
          <w:szCs w:val="24"/>
        </w:rPr>
        <w:t xml:space="preserve"> </w:t>
      </w:r>
      <w:r>
        <w:rPr>
          <w:rFonts w:ascii="Times New Roman" w:eastAsia="Calibri" w:hAnsi="Times New Roman" w:cs="Times New Roman"/>
          <w:szCs w:val="24"/>
        </w:rPr>
        <w:t>€, usluge tekućeg i investicijskog održavanja u planiranom iznosu od 7.000 € te nabavka opreme u iznosu od 53.000 € za Narodnu čitaonicu Sveta Lucija. Projekt će se s 42.300 eura sufinancirati LAG Vinodol.</w:t>
      </w:r>
    </w:p>
    <w:p w14:paraId="7836F7C6" w14:textId="77777777" w:rsidR="00A720BD" w:rsidRDefault="00A720BD" w:rsidP="00A720BD">
      <w:pPr>
        <w:spacing w:after="0" w:line="240" w:lineRule="auto"/>
        <w:jc w:val="both"/>
        <w:rPr>
          <w:rFonts w:ascii="Times New Roman" w:eastAsia="Calibri" w:hAnsi="Times New Roman" w:cs="Times New Roman"/>
          <w:b/>
          <w:szCs w:val="24"/>
        </w:rPr>
      </w:pPr>
    </w:p>
    <w:p w14:paraId="6FCC5380" w14:textId="77777777" w:rsidR="00A720BD" w:rsidRPr="007C5640"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6. </w:t>
      </w:r>
      <w:r w:rsidRPr="003D1825">
        <w:rPr>
          <w:rFonts w:ascii="Times New Roman" w:eastAsia="Calibri" w:hAnsi="Times New Roman" w:cs="Times New Roman"/>
          <w:b/>
          <w:szCs w:val="24"/>
        </w:rPr>
        <w:t>A151222</w:t>
      </w:r>
      <w:r>
        <w:rPr>
          <w:rFonts w:ascii="Times New Roman" w:eastAsia="Calibri" w:hAnsi="Times New Roman" w:cs="Times New Roman"/>
          <w:b/>
          <w:szCs w:val="24"/>
        </w:rPr>
        <w:t xml:space="preserve">: </w:t>
      </w:r>
      <w:r w:rsidRPr="003D1825">
        <w:rPr>
          <w:rFonts w:ascii="Times New Roman" w:eastAsia="Calibri" w:hAnsi="Times New Roman" w:cs="Times New Roman"/>
          <w:b/>
          <w:szCs w:val="24"/>
        </w:rPr>
        <w:t xml:space="preserve">Nova mjerna mjesta </w:t>
      </w:r>
      <w:r>
        <w:rPr>
          <w:rFonts w:ascii="Times New Roman" w:eastAsia="Calibri" w:hAnsi="Times New Roman" w:cs="Times New Roman"/>
          <w:b/>
          <w:szCs w:val="24"/>
        </w:rPr>
        <w:t>–</w:t>
      </w:r>
      <w:r w:rsidRPr="003D1825">
        <w:rPr>
          <w:rFonts w:ascii="Times New Roman" w:eastAsia="Calibri" w:hAnsi="Times New Roman" w:cs="Times New Roman"/>
          <w:b/>
          <w:szCs w:val="24"/>
        </w:rPr>
        <w:t xml:space="preserve"> HEP</w:t>
      </w:r>
      <w:r>
        <w:rPr>
          <w:rFonts w:ascii="Times New Roman" w:eastAsia="Calibri" w:hAnsi="Times New Roman" w:cs="Times New Roman"/>
          <w:b/>
          <w:szCs w:val="24"/>
        </w:rPr>
        <w:t xml:space="preserve"> </w:t>
      </w:r>
      <w:r w:rsidRPr="002440AB">
        <w:rPr>
          <w:rFonts w:ascii="Times New Roman" w:eastAsia="Calibri" w:hAnsi="Times New Roman" w:cs="Times New Roman"/>
          <w:szCs w:val="24"/>
        </w:rPr>
        <w:t>– proračunska sredstva odnose se na</w:t>
      </w:r>
      <w:r>
        <w:rPr>
          <w:rFonts w:ascii="Times New Roman" w:eastAsia="Calibri" w:hAnsi="Times New Roman" w:cs="Times New Roman"/>
          <w:szCs w:val="24"/>
        </w:rPr>
        <w:t xml:space="preserve"> nova mjerna mjesta potrošnje i plaćanje troškova novih priključenja.</w:t>
      </w:r>
    </w:p>
    <w:p w14:paraId="0CAC36FC" w14:textId="77777777" w:rsidR="00A720BD" w:rsidRDefault="00A720BD" w:rsidP="00A720BD">
      <w:pPr>
        <w:spacing w:after="0" w:line="240" w:lineRule="auto"/>
        <w:jc w:val="both"/>
        <w:rPr>
          <w:rFonts w:ascii="Times New Roman" w:eastAsia="Calibri" w:hAnsi="Times New Roman" w:cs="Times New Roman"/>
          <w:b/>
          <w:szCs w:val="24"/>
        </w:rPr>
      </w:pPr>
    </w:p>
    <w:p w14:paraId="45C62129" w14:textId="77777777" w:rsidR="00A720BD" w:rsidRDefault="00A720BD" w:rsidP="00A720BD">
      <w:pPr>
        <w:spacing w:after="0" w:line="240" w:lineRule="auto"/>
        <w:jc w:val="both"/>
        <w:rPr>
          <w:rFonts w:ascii="Times New Roman" w:eastAsia="Calibri" w:hAnsi="Times New Roman" w:cs="Times New Roman"/>
          <w:b/>
          <w:szCs w:val="24"/>
        </w:rPr>
      </w:pPr>
      <w:r>
        <w:rPr>
          <w:rFonts w:ascii="Times New Roman" w:eastAsia="Calibri" w:hAnsi="Times New Roman" w:cs="Times New Roman"/>
          <w:b/>
          <w:szCs w:val="24"/>
        </w:rPr>
        <w:t xml:space="preserve">7. </w:t>
      </w:r>
      <w:r w:rsidRPr="003D1825">
        <w:rPr>
          <w:rFonts w:ascii="Times New Roman" w:eastAsia="Calibri" w:hAnsi="Times New Roman" w:cs="Times New Roman"/>
          <w:b/>
          <w:szCs w:val="24"/>
        </w:rPr>
        <w:t>A151225</w:t>
      </w:r>
      <w:r>
        <w:rPr>
          <w:rFonts w:ascii="Times New Roman" w:eastAsia="Calibri" w:hAnsi="Times New Roman" w:cs="Times New Roman"/>
          <w:b/>
          <w:szCs w:val="24"/>
        </w:rPr>
        <w:t xml:space="preserve">: </w:t>
      </w:r>
      <w:r w:rsidRPr="003D1825">
        <w:rPr>
          <w:rFonts w:ascii="Times New Roman" w:eastAsia="Calibri" w:hAnsi="Times New Roman" w:cs="Times New Roman"/>
          <w:b/>
          <w:szCs w:val="24"/>
        </w:rPr>
        <w:t>Otkup zemljišta</w:t>
      </w:r>
      <w:r>
        <w:rPr>
          <w:rFonts w:ascii="Times New Roman" w:eastAsia="Calibri" w:hAnsi="Times New Roman" w:cs="Times New Roman"/>
          <w:b/>
          <w:szCs w:val="24"/>
        </w:rPr>
        <w:t xml:space="preserve"> </w:t>
      </w:r>
      <w:r w:rsidRPr="00D416C9">
        <w:rPr>
          <w:rFonts w:ascii="Times New Roman" w:eastAsia="Calibri" w:hAnsi="Times New Roman" w:cs="Times New Roman"/>
          <w:szCs w:val="24"/>
        </w:rPr>
        <w:t>- proračunska sredstva odnose se na sredstva za otkup zemljišta</w:t>
      </w:r>
      <w:r>
        <w:rPr>
          <w:rFonts w:ascii="Times New Roman" w:eastAsia="Calibri" w:hAnsi="Times New Roman" w:cs="Times New Roman"/>
          <w:szCs w:val="24"/>
        </w:rPr>
        <w:t xml:space="preserve">. Planira se prvenstveno otkup zemljišta za rekonstrukciju ceste u </w:t>
      </w:r>
      <w:proofErr w:type="spellStart"/>
      <w:r>
        <w:rPr>
          <w:rFonts w:ascii="Times New Roman" w:eastAsia="Calibri" w:hAnsi="Times New Roman" w:cs="Times New Roman"/>
          <w:szCs w:val="24"/>
        </w:rPr>
        <w:t>Doričićima</w:t>
      </w:r>
      <w:proofErr w:type="spellEnd"/>
      <w:r>
        <w:rPr>
          <w:rFonts w:ascii="Times New Roman" w:eastAsia="Calibri" w:hAnsi="Times New Roman" w:cs="Times New Roman"/>
          <w:szCs w:val="24"/>
        </w:rPr>
        <w:t xml:space="preserve"> i ceste iza Doma zdravlja.</w:t>
      </w:r>
    </w:p>
    <w:p w14:paraId="5CF303E6" w14:textId="77777777" w:rsidR="00A720BD" w:rsidRDefault="00A720BD" w:rsidP="00A720BD">
      <w:pPr>
        <w:spacing w:after="0" w:line="240" w:lineRule="auto"/>
        <w:jc w:val="both"/>
        <w:rPr>
          <w:rFonts w:ascii="Times New Roman" w:eastAsia="Calibri" w:hAnsi="Times New Roman" w:cs="Times New Roman"/>
          <w:b/>
          <w:szCs w:val="24"/>
        </w:rPr>
      </w:pPr>
    </w:p>
    <w:p w14:paraId="71E97EDF" w14:textId="77777777" w:rsidR="00A720BD" w:rsidRPr="00D416C9"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8. </w:t>
      </w:r>
      <w:r w:rsidRPr="003D1825">
        <w:rPr>
          <w:rFonts w:ascii="Times New Roman" w:eastAsia="Calibri" w:hAnsi="Times New Roman" w:cs="Times New Roman"/>
          <w:b/>
          <w:szCs w:val="24"/>
        </w:rPr>
        <w:t>A151226</w:t>
      </w:r>
      <w:r>
        <w:rPr>
          <w:rFonts w:ascii="Times New Roman" w:eastAsia="Calibri" w:hAnsi="Times New Roman" w:cs="Times New Roman"/>
          <w:b/>
          <w:szCs w:val="24"/>
        </w:rPr>
        <w:t xml:space="preserve">: </w:t>
      </w:r>
      <w:r w:rsidRPr="003D1825">
        <w:rPr>
          <w:rFonts w:ascii="Times New Roman" w:eastAsia="Calibri" w:hAnsi="Times New Roman" w:cs="Times New Roman"/>
          <w:b/>
          <w:szCs w:val="24"/>
        </w:rPr>
        <w:t>Izvlaštenje zemljišta</w:t>
      </w:r>
      <w:r>
        <w:rPr>
          <w:rFonts w:ascii="Times New Roman" w:eastAsia="Calibri" w:hAnsi="Times New Roman" w:cs="Times New Roman"/>
          <w:b/>
          <w:szCs w:val="24"/>
        </w:rPr>
        <w:t xml:space="preserve"> – </w:t>
      </w:r>
      <w:r w:rsidRPr="00D416C9">
        <w:rPr>
          <w:rFonts w:ascii="Times New Roman" w:eastAsia="Calibri" w:hAnsi="Times New Roman" w:cs="Times New Roman"/>
          <w:szCs w:val="24"/>
        </w:rPr>
        <w:t xml:space="preserve">proračunska sredstva odnose se na </w:t>
      </w:r>
      <w:r>
        <w:rPr>
          <w:rFonts w:ascii="Times New Roman" w:eastAsia="Calibri" w:hAnsi="Times New Roman" w:cs="Times New Roman"/>
          <w:szCs w:val="24"/>
        </w:rPr>
        <w:t>isplatu naknada pri vođenju postupaka izvlaštenja pri nadležnom županijskom upravnom tijelu.</w:t>
      </w:r>
    </w:p>
    <w:p w14:paraId="25B51591" w14:textId="77777777" w:rsidR="00A720BD" w:rsidRDefault="00A720BD" w:rsidP="00A720BD">
      <w:pPr>
        <w:spacing w:after="0" w:line="240" w:lineRule="auto"/>
        <w:jc w:val="both"/>
        <w:rPr>
          <w:rFonts w:ascii="Times New Roman" w:eastAsia="Calibri" w:hAnsi="Times New Roman" w:cs="Times New Roman"/>
          <w:b/>
          <w:szCs w:val="24"/>
        </w:rPr>
      </w:pPr>
    </w:p>
    <w:p w14:paraId="2F092C86"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9. </w:t>
      </w:r>
      <w:r w:rsidRPr="003D1825">
        <w:rPr>
          <w:rFonts w:ascii="Times New Roman" w:eastAsia="Calibri" w:hAnsi="Times New Roman" w:cs="Times New Roman"/>
          <w:b/>
          <w:szCs w:val="24"/>
        </w:rPr>
        <w:t>A151228</w:t>
      </w:r>
      <w:r>
        <w:rPr>
          <w:rFonts w:ascii="Times New Roman" w:eastAsia="Calibri" w:hAnsi="Times New Roman" w:cs="Times New Roman"/>
          <w:b/>
          <w:szCs w:val="24"/>
        </w:rPr>
        <w:t xml:space="preserve">: </w:t>
      </w:r>
      <w:r w:rsidRPr="003D1825">
        <w:rPr>
          <w:rFonts w:ascii="Times New Roman" w:eastAsia="Calibri" w:hAnsi="Times New Roman" w:cs="Times New Roman"/>
          <w:b/>
          <w:szCs w:val="24"/>
        </w:rPr>
        <w:t>Usluge vještačenja i procjena</w:t>
      </w:r>
      <w:r>
        <w:rPr>
          <w:rFonts w:ascii="Times New Roman" w:eastAsia="Calibri" w:hAnsi="Times New Roman" w:cs="Times New Roman"/>
          <w:b/>
          <w:szCs w:val="24"/>
        </w:rPr>
        <w:t xml:space="preserve"> </w:t>
      </w:r>
      <w:r w:rsidRPr="00D416C9">
        <w:rPr>
          <w:rFonts w:ascii="Times New Roman" w:eastAsia="Calibri" w:hAnsi="Times New Roman" w:cs="Times New Roman"/>
          <w:szCs w:val="24"/>
        </w:rPr>
        <w:t>- proračunska sredstva odnose se na</w:t>
      </w:r>
      <w:r>
        <w:rPr>
          <w:rFonts w:ascii="Times New Roman" w:eastAsia="Calibri" w:hAnsi="Times New Roman" w:cs="Times New Roman"/>
          <w:szCs w:val="24"/>
        </w:rPr>
        <w:t xml:space="preserve"> rashode za usluge vještačenja i procjena vrijednosti nekretnina u postupcima kupoprodaje odnosno izvlaštenja. </w:t>
      </w:r>
    </w:p>
    <w:p w14:paraId="0DFDEA26" w14:textId="77777777" w:rsidR="00A720BD" w:rsidRDefault="00A720BD" w:rsidP="00A720BD">
      <w:pPr>
        <w:spacing w:after="0" w:line="240" w:lineRule="auto"/>
        <w:jc w:val="both"/>
        <w:rPr>
          <w:rFonts w:ascii="Times New Roman" w:eastAsia="Calibri" w:hAnsi="Times New Roman" w:cs="Times New Roman"/>
          <w:b/>
          <w:szCs w:val="24"/>
        </w:rPr>
      </w:pPr>
    </w:p>
    <w:p w14:paraId="610C62A2"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10</w:t>
      </w:r>
      <w:r w:rsidRPr="008732AF">
        <w:rPr>
          <w:rFonts w:ascii="Times New Roman" w:eastAsia="Calibri" w:hAnsi="Times New Roman" w:cs="Times New Roman"/>
          <w:b/>
          <w:szCs w:val="24"/>
        </w:rPr>
        <w:t>. K151232: Ugradnja video nadzora javnih površina</w:t>
      </w:r>
      <w:r>
        <w:rPr>
          <w:rFonts w:ascii="Times New Roman" w:eastAsia="Calibri" w:hAnsi="Times New Roman" w:cs="Times New Roman"/>
          <w:b/>
          <w:szCs w:val="24"/>
        </w:rPr>
        <w:t xml:space="preserve"> </w:t>
      </w:r>
      <w:r>
        <w:rPr>
          <w:rFonts w:ascii="Times New Roman" w:eastAsia="Calibri" w:hAnsi="Times New Roman" w:cs="Times New Roman"/>
          <w:szCs w:val="24"/>
        </w:rPr>
        <w:t xml:space="preserve">– nakon održanog sastanka krajem rujna 2020. godine ravnatelja nadležne policijske uprave sa predstavnicima općina i gradova iz okruženja Općine Kostrena, pristupilo se izradi sigurnosnog elaborata. Prema ocjeni policijske uprave, na području Općine Kostrena potrebno je postaviti tri kamere velike rezolucije i to na Vrh Martinšćici kod Plodina, u </w:t>
      </w:r>
      <w:proofErr w:type="spellStart"/>
      <w:r>
        <w:rPr>
          <w:rFonts w:ascii="Times New Roman" w:eastAsia="Calibri" w:hAnsi="Times New Roman" w:cs="Times New Roman"/>
          <w:szCs w:val="24"/>
        </w:rPr>
        <w:t>Šoićima</w:t>
      </w:r>
      <w:proofErr w:type="spellEnd"/>
      <w:r>
        <w:rPr>
          <w:rFonts w:ascii="Times New Roman" w:eastAsia="Calibri" w:hAnsi="Times New Roman" w:cs="Times New Roman"/>
          <w:szCs w:val="24"/>
        </w:rPr>
        <w:t xml:space="preserve"> kod novog kružnog raskrižja te na području Trim staze kod nekadašnje radio stanice. Kamere visoke rezolucije na ovim ulazima bi pomogle sigurnosti i otkrivanju kaznenih i prekršajnih djela te bi uvelike olakšalo radu policije. Po izradi sigurnosnog elaborata, suglasnost treba dati policijska uprava, upravitelja ceste Hrvatske ceste i Županijska uprava za ceste PGŽ. Po dobivenoj suglasnosti, projekt će se prijaviti na natječaje koji se odnose na tzv. pametna rješenja (programsko razdoblje 2021.-2027. godine). U sklopu ove stavke planirat će se postava kamera s ciljem kontrole i sprječavanja odbacivanja otpada u okoliš na pojedinim lokacijama.</w:t>
      </w:r>
    </w:p>
    <w:p w14:paraId="3330CED9" w14:textId="77777777" w:rsidR="00A720BD" w:rsidRDefault="00A720BD" w:rsidP="00A720BD">
      <w:pPr>
        <w:spacing w:after="0" w:line="240" w:lineRule="auto"/>
        <w:jc w:val="both"/>
        <w:rPr>
          <w:rFonts w:ascii="Times New Roman" w:eastAsia="Calibri" w:hAnsi="Times New Roman" w:cs="Times New Roman"/>
          <w:b/>
          <w:szCs w:val="24"/>
        </w:rPr>
      </w:pPr>
    </w:p>
    <w:p w14:paraId="727C272E" w14:textId="77777777" w:rsidR="00A720BD" w:rsidRPr="0075608C"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11. </w:t>
      </w:r>
      <w:r w:rsidRPr="00A3329D">
        <w:rPr>
          <w:rFonts w:ascii="Times New Roman" w:eastAsia="Calibri" w:hAnsi="Times New Roman" w:cs="Times New Roman"/>
          <w:b/>
          <w:szCs w:val="24"/>
        </w:rPr>
        <w:t>A151233</w:t>
      </w:r>
      <w:r>
        <w:rPr>
          <w:rFonts w:ascii="Times New Roman" w:eastAsia="Calibri" w:hAnsi="Times New Roman" w:cs="Times New Roman"/>
          <w:b/>
          <w:szCs w:val="24"/>
        </w:rPr>
        <w:t xml:space="preserve">: </w:t>
      </w:r>
      <w:r w:rsidRPr="003D1825">
        <w:rPr>
          <w:rFonts w:ascii="Times New Roman" w:eastAsia="Calibri" w:hAnsi="Times New Roman" w:cs="Times New Roman"/>
          <w:b/>
          <w:szCs w:val="24"/>
        </w:rPr>
        <w:t xml:space="preserve">Energetska obnova objekata </w:t>
      </w:r>
      <w:r>
        <w:rPr>
          <w:rFonts w:ascii="Times New Roman" w:eastAsia="Calibri" w:hAnsi="Times New Roman" w:cs="Times New Roman"/>
          <w:b/>
          <w:szCs w:val="24"/>
        </w:rPr>
        <w:t xml:space="preserve">javne namjene - </w:t>
      </w:r>
      <w:r w:rsidRPr="0075608C">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izradu odnosno </w:t>
      </w:r>
      <w:proofErr w:type="spellStart"/>
      <w:r>
        <w:rPr>
          <w:rFonts w:ascii="Times New Roman" w:eastAsia="Calibri" w:hAnsi="Times New Roman" w:cs="Times New Roman"/>
          <w:szCs w:val="24"/>
        </w:rPr>
        <w:t>novelaciju</w:t>
      </w:r>
      <w:proofErr w:type="spellEnd"/>
      <w:r>
        <w:rPr>
          <w:rFonts w:ascii="Times New Roman" w:eastAsia="Calibri" w:hAnsi="Times New Roman" w:cs="Times New Roman"/>
          <w:szCs w:val="24"/>
        </w:rPr>
        <w:t xml:space="preserve"> izrađene projektne dokumentacije i pripremu iste za novi krug natječaja Fonda za energetsku učinkovitost - </w:t>
      </w:r>
      <w:r w:rsidRPr="002440AB">
        <w:rPr>
          <w:rFonts w:ascii="Times New Roman" w:eastAsia="Calibri" w:hAnsi="Times New Roman" w:cs="Times New Roman"/>
          <w:i/>
          <w:szCs w:val="24"/>
        </w:rPr>
        <w:t>Energetska obnova zgrada i korištenje obnovljivih izvora energije u zgradama javnog sektora</w:t>
      </w:r>
      <w:r>
        <w:rPr>
          <w:rFonts w:ascii="Times New Roman" w:eastAsia="Calibri" w:hAnsi="Times New Roman" w:cs="Times New Roman"/>
          <w:szCs w:val="24"/>
        </w:rPr>
        <w:t xml:space="preserve"> kao i izradu novih energetskih pregleda i energetskih certifikata za javne objekte u vlasništvu Općine koji ističu (razdoblje valjanosti 2013./2014. – 2023./2024. godina)</w:t>
      </w:r>
    </w:p>
    <w:p w14:paraId="1FF81370" w14:textId="77777777" w:rsidR="00A720BD" w:rsidRDefault="00A720BD" w:rsidP="00A720BD">
      <w:pPr>
        <w:spacing w:after="0" w:line="240" w:lineRule="auto"/>
        <w:jc w:val="both"/>
        <w:rPr>
          <w:rFonts w:ascii="Times New Roman" w:eastAsia="Calibri" w:hAnsi="Times New Roman" w:cs="Times New Roman"/>
          <w:b/>
          <w:szCs w:val="24"/>
        </w:rPr>
      </w:pPr>
    </w:p>
    <w:p w14:paraId="0B0E6FC1"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12</w:t>
      </w:r>
      <w:r w:rsidRPr="00620D82">
        <w:rPr>
          <w:rFonts w:ascii="Times New Roman" w:eastAsia="Calibri" w:hAnsi="Times New Roman" w:cs="Times New Roman"/>
          <w:b/>
          <w:szCs w:val="24"/>
        </w:rPr>
        <w:t>. A151234: Naknada za upravljanje grobljima</w:t>
      </w:r>
      <w:r>
        <w:rPr>
          <w:rFonts w:ascii="Times New Roman" w:eastAsia="Calibri" w:hAnsi="Times New Roman" w:cs="Times New Roman"/>
          <w:b/>
          <w:szCs w:val="24"/>
        </w:rPr>
        <w:t xml:space="preserve"> </w:t>
      </w:r>
      <w:r>
        <w:rPr>
          <w:rFonts w:ascii="Times New Roman" w:eastAsia="Calibri" w:hAnsi="Times New Roman" w:cs="Times New Roman"/>
          <w:szCs w:val="24"/>
        </w:rPr>
        <w:t>– Uprava groblja KD Kostrena d.o.o. ima pravo na naknadu za upravljanje grobljima na području Općine Kostrena. Izvor prihoda je prikupljena naknada za korištenje grobnog mjesta u 2023. godini te komunalna naknada.</w:t>
      </w:r>
    </w:p>
    <w:p w14:paraId="43E1FE34" w14:textId="77777777" w:rsidR="00A720BD" w:rsidRDefault="00A720BD" w:rsidP="00A720BD">
      <w:pPr>
        <w:spacing w:after="0" w:line="240" w:lineRule="auto"/>
        <w:jc w:val="both"/>
        <w:rPr>
          <w:rFonts w:ascii="Times New Roman" w:eastAsia="Calibri" w:hAnsi="Times New Roman" w:cs="Times New Roman"/>
          <w:b/>
          <w:szCs w:val="24"/>
        </w:rPr>
      </w:pPr>
    </w:p>
    <w:p w14:paraId="4FE1E87B" w14:textId="77777777" w:rsidR="00A720BD" w:rsidRPr="003D1825"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13. </w:t>
      </w:r>
      <w:r w:rsidRPr="009F23CA">
        <w:rPr>
          <w:rFonts w:ascii="Times New Roman" w:eastAsia="Calibri" w:hAnsi="Times New Roman" w:cs="Times New Roman"/>
          <w:b/>
          <w:szCs w:val="24"/>
        </w:rPr>
        <w:t>A151235</w:t>
      </w:r>
      <w:r>
        <w:rPr>
          <w:rFonts w:ascii="Times New Roman" w:eastAsia="Calibri" w:hAnsi="Times New Roman" w:cs="Times New Roman"/>
          <w:b/>
          <w:szCs w:val="24"/>
        </w:rPr>
        <w:t xml:space="preserve">: </w:t>
      </w:r>
      <w:r w:rsidRPr="003D1825">
        <w:rPr>
          <w:rFonts w:ascii="Times New Roman" w:eastAsia="Calibri" w:hAnsi="Times New Roman" w:cs="Times New Roman"/>
          <w:b/>
          <w:szCs w:val="24"/>
        </w:rPr>
        <w:t>Održavanje zgra</w:t>
      </w:r>
      <w:r>
        <w:rPr>
          <w:rFonts w:ascii="Times New Roman" w:eastAsia="Calibri" w:hAnsi="Times New Roman" w:cs="Times New Roman"/>
          <w:b/>
          <w:szCs w:val="24"/>
        </w:rPr>
        <w:t xml:space="preserve">da i objekata u javnoj funkciji </w:t>
      </w:r>
      <w:r w:rsidRPr="003D1825">
        <w:rPr>
          <w:rFonts w:ascii="Times New Roman" w:eastAsia="Calibri" w:hAnsi="Times New Roman" w:cs="Times New Roman"/>
          <w:szCs w:val="24"/>
        </w:rPr>
        <w:t>- proračunska sredstva odnose se na usluge tekućeg</w:t>
      </w:r>
      <w:r>
        <w:rPr>
          <w:rFonts w:ascii="Times New Roman" w:eastAsia="Calibri" w:hAnsi="Times New Roman" w:cs="Times New Roman"/>
          <w:szCs w:val="24"/>
        </w:rPr>
        <w:t xml:space="preserve"> održavanja objekata </w:t>
      </w:r>
      <w:r w:rsidRPr="003D1825">
        <w:rPr>
          <w:rFonts w:ascii="Times New Roman" w:eastAsia="Calibri" w:hAnsi="Times New Roman" w:cs="Times New Roman"/>
          <w:szCs w:val="24"/>
        </w:rPr>
        <w:t>u javnoj funkciji</w:t>
      </w:r>
      <w:r>
        <w:rPr>
          <w:rFonts w:ascii="Times New Roman" w:eastAsia="Calibri" w:hAnsi="Times New Roman" w:cs="Times New Roman"/>
          <w:szCs w:val="24"/>
        </w:rPr>
        <w:t xml:space="preserve"> od strane KD Kostrena d.o.o., a od 2024. godine u program održavanja uvest će se zgrada Društveno-vatrogasnog doma u </w:t>
      </w:r>
      <w:proofErr w:type="spellStart"/>
      <w:r>
        <w:rPr>
          <w:rFonts w:ascii="Times New Roman" w:eastAsia="Calibri" w:hAnsi="Times New Roman" w:cs="Times New Roman"/>
          <w:szCs w:val="24"/>
        </w:rPr>
        <w:t>Pavekima</w:t>
      </w:r>
      <w:proofErr w:type="spellEnd"/>
      <w:r>
        <w:rPr>
          <w:rFonts w:ascii="Times New Roman" w:eastAsia="Calibri" w:hAnsi="Times New Roman" w:cs="Times New Roman"/>
          <w:szCs w:val="24"/>
        </w:rPr>
        <w:t xml:space="preserve"> te Kuća </w:t>
      </w:r>
      <w:proofErr w:type="spellStart"/>
      <w:r>
        <w:rPr>
          <w:rFonts w:ascii="Times New Roman" w:eastAsia="Calibri" w:hAnsi="Times New Roman" w:cs="Times New Roman"/>
          <w:szCs w:val="24"/>
        </w:rPr>
        <w:t>kostrenskih</w:t>
      </w:r>
      <w:proofErr w:type="spellEnd"/>
      <w:r>
        <w:rPr>
          <w:rFonts w:ascii="Times New Roman" w:eastAsia="Calibri" w:hAnsi="Times New Roman" w:cs="Times New Roman"/>
          <w:szCs w:val="24"/>
        </w:rPr>
        <w:t xml:space="preserve"> pomoraca.</w:t>
      </w:r>
    </w:p>
    <w:p w14:paraId="28A09D7D" w14:textId="77777777" w:rsidR="00A720BD" w:rsidRDefault="00A720BD" w:rsidP="00A720BD">
      <w:pPr>
        <w:spacing w:after="0" w:line="240" w:lineRule="auto"/>
        <w:jc w:val="both"/>
        <w:rPr>
          <w:rFonts w:ascii="Times New Roman" w:eastAsia="Calibri" w:hAnsi="Times New Roman" w:cs="Times New Roman"/>
          <w:szCs w:val="24"/>
        </w:rPr>
      </w:pPr>
    </w:p>
    <w:p w14:paraId="34C67FFB" w14:textId="77777777" w:rsidR="00A720BD" w:rsidRPr="00321897" w:rsidRDefault="00A720BD" w:rsidP="00A720BD">
      <w:pPr>
        <w:spacing w:after="0" w:line="240" w:lineRule="auto"/>
        <w:jc w:val="both"/>
        <w:rPr>
          <w:rFonts w:ascii="Times New Roman" w:eastAsia="Calibri" w:hAnsi="Times New Roman" w:cs="Times New Roman"/>
          <w:bCs/>
          <w:szCs w:val="24"/>
        </w:rPr>
      </w:pPr>
      <w:r>
        <w:rPr>
          <w:rFonts w:ascii="Times New Roman" w:eastAsia="Calibri" w:hAnsi="Times New Roman" w:cs="Times New Roman"/>
          <w:b/>
          <w:szCs w:val="24"/>
        </w:rPr>
        <w:t xml:space="preserve">14. </w:t>
      </w:r>
      <w:r w:rsidRPr="00321897">
        <w:rPr>
          <w:rFonts w:ascii="Times New Roman" w:eastAsia="Calibri" w:hAnsi="Times New Roman" w:cs="Times New Roman"/>
          <w:b/>
          <w:szCs w:val="24"/>
        </w:rPr>
        <w:t>A151241</w:t>
      </w:r>
      <w:r>
        <w:rPr>
          <w:rFonts w:ascii="Times New Roman" w:eastAsia="Calibri" w:hAnsi="Times New Roman" w:cs="Times New Roman"/>
          <w:b/>
          <w:szCs w:val="24"/>
        </w:rPr>
        <w:t xml:space="preserve">: </w:t>
      </w:r>
      <w:r w:rsidRPr="00321897">
        <w:rPr>
          <w:rFonts w:ascii="Times New Roman" w:eastAsia="Calibri" w:hAnsi="Times New Roman" w:cs="Times New Roman"/>
          <w:b/>
          <w:szCs w:val="24"/>
        </w:rPr>
        <w:t>Zaštita na radu i zaštita od požara</w:t>
      </w:r>
      <w:r>
        <w:rPr>
          <w:rFonts w:ascii="Times New Roman" w:eastAsia="Calibri" w:hAnsi="Times New Roman" w:cs="Times New Roman"/>
          <w:b/>
          <w:szCs w:val="24"/>
        </w:rPr>
        <w:t xml:space="preserve"> – </w:t>
      </w:r>
      <w:r>
        <w:rPr>
          <w:rFonts w:ascii="Times New Roman" w:eastAsia="Calibri" w:hAnsi="Times New Roman" w:cs="Times New Roman"/>
          <w:bCs/>
          <w:szCs w:val="24"/>
        </w:rPr>
        <w:t xml:space="preserve">proračunska sredstva odnose se na izradu dokumentacije iz područja zaštite od požara i zaštite na radu, provođenje ispitivanja i atestiranja opreme i radnog okoliša i dr.  </w:t>
      </w:r>
    </w:p>
    <w:p w14:paraId="3E28832C" w14:textId="77777777" w:rsidR="00A720BD" w:rsidRDefault="00A720BD" w:rsidP="00A720BD">
      <w:pPr>
        <w:spacing w:after="0" w:line="240" w:lineRule="auto"/>
        <w:jc w:val="both"/>
        <w:rPr>
          <w:rFonts w:ascii="Times New Roman" w:eastAsia="Calibri" w:hAnsi="Times New Roman" w:cs="Times New Roman"/>
          <w:b/>
          <w:szCs w:val="24"/>
        </w:rPr>
      </w:pPr>
    </w:p>
    <w:p w14:paraId="333CF14C" w14:textId="77777777" w:rsidR="00A720BD" w:rsidRPr="00317F05" w:rsidRDefault="00A720BD" w:rsidP="00A720BD">
      <w:pPr>
        <w:spacing w:after="0" w:line="240" w:lineRule="auto"/>
        <w:jc w:val="both"/>
        <w:rPr>
          <w:rFonts w:ascii="Times New Roman" w:eastAsia="Calibri" w:hAnsi="Times New Roman" w:cs="Times New Roman"/>
          <w:bCs/>
          <w:szCs w:val="24"/>
        </w:rPr>
      </w:pPr>
      <w:r>
        <w:rPr>
          <w:rFonts w:ascii="Times New Roman" w:eastAsia="Calibri" w:hAnsi="Times New Roman" w:cs="Times New Roman"/>
          <w:b/>
          <w:szCs w:val="24"/>
        </w:rPr>
        <w:lastRenderedPageBreak/>
        <w:t xml:space="preserve">15. </w:t>
      </w:r>
      <w:r w:rsidRPr="00321897">
        <w:rPr>
          <w:rFonts w:ascii="Times New Roman" w:eastAsia="Calibri" w:hAnsi="Times New Roman" w:cs="Times New Roman"/>
          <w:b/>
          <w:szCs w:val="24"/>
        </w:rPr>
        <w:t>K151243</w:t>
      </w:r>
      <w:r>
        <w:rPr>
          <w:rFonts w:ascii="Times New Roman" w:eastAsia="Calibri" w:hAnsi="Times New Roman" w:cs="Times New Roman"/>
          <w:b/>
          <w:szCs w:val="24"/>
        </w:rPr>
        <w:t xml:space="preserve">: </w:t>
      </w:r>
      <w:r w:rsidRPr="00321897">
        <w:rPr>
          <w:rFonts w:ascii="Times New Roman" w:eastAsia="Calibri" w:hAnsi="Times New Roman" w:cs="Times New Roman"/>
          <w:b/>
          <w:szCs w:val="24"/>
        </w:rPr>
        <w:t>Uređenje prostorija za hrvatske branitelje</w:t>
      </w:r>
      <w:r>
        <w:rPr>
          <w:rFonts w:ascii="Times New Roman" w:eastAsia="Calibri" w:hAnsi="Times New Roman" w:cs="Times New Roman"/>
          <w:b/>
          <w:szCs w:val="24"/>
        </w:rPr>
        <w:t xml:space="preserve"> – </w:t>
      </w:r>
      <w:r>
        <w:rPr>
          <w:rFonts w:ascii="Times New Roman" w:eastAsia="Calibri" w:hAnsi="Times New Roman" w:cs="Times New Roman"/>
          <w:bCs/>
          <w:szCs w:val="24"/>
        </w:rPr>
        <w:t>na području Rasadnika zgrada koje je sada izvan funkcije i služi kao spremište površine cca. 70 m</w:t>
      </w:r>
      <w:r>
        <w:rPr>
          <w:rFonts w:ascii="Times New Roman" w:eastAsia="Calibri" w:hAnsi="Times New Roman" w:cs="Times New Roman"/>
          <w:bCs/>
          <w:szCs w:val="24"/>
          <w:vertAlign w:val="superscript"/>
        </w:rPr>
        <w:t>2</w:t>
      </w:r>
      <w:r>
        <w:rPr>
          <w:rFonts w:ascii="Times New Roman" w:eastAsia="Calibri" w:hAnsi="Times New Roman" w:cs="Times New Roman"/>
          <w:bCs/>
          <w:szCs w:val="24"/>
        </w:rPr>
        <w:t>, planira se urediti za potrebe Udruge hrvatskih dragovoljaca i veterana Domovinskog rata – ogranak Kostrena. Unutar postojeće zgrade planira se uređenje dvorane za druženje s vanjskom nadstrešnicom, čajna kuhinja, sanitarije prilagođene slabo pokretnim osobama i ostava.</w:t>
      </w:r>
    </w:p>
    <w:p w14:paraId="4401C0EF" w14:textId="77777777" w:rsidR="00A720BD" w:rsidRDefault="00A720BD" w:rsidP="00A720BD">
      <w:pPr>
        <w:spacing w:after="0" w:line="240" w:lineRule="auto"/>
        <w:jc w:val="both"/>
        <w:rPr>
          <w:rFonts w:ascii="Times New Roman" w:eastAsia="Calibri" w:hAnsi="Times New Roman" w:cs="Times New Roman"/>
          <w:b/>
          <w:szCs w:val="24"/>
        </w:rPr>
      </w:pPr>
    </w:p>
    <w:p w14:paraId="12535FE0" w14:textId="77777777" w:rsidR="00A720BD" w:rsidRDefault="00A720BD" w:rsidP="00A720BD">
      <w:pPr>
        <w:spacing w:after="0" w:line="240" w:lineRule="auto"/>
        <w:jc w:val="both"/>
        <w:rPr>
          <w:rFonts w:ascii="Times New Roman" w:eastAsia="Calibri" w:hAnsi="Times New Roman" w:cs="Times New Roman"/>
          <w:bCs/>
          <w:szCs w:val="24"/>
        </w:rPr>
      </w:pPr>
      <w:r>
        <w:rPr>
          <w:rFonts w:ascii="Times New Roman" w:eastAsia="Calibri" w:hAnsi="Times New Roman" w:cs="Times New Roman"/>
          <w:b/>
          <w:szCs w:val="24"/>
        </w:rPr>
        <w:t xml:space="preserve">16. </w:t>
      </w:r>
      <w:r w:rsidRPr="00321897">
        <w:rPr>
          <w:rFonts w:ascii="Times New Roman" w:eastAsia="Calibri" w:hAnsi="Times New Roman" w:cs="Times New Roman"/>
          <w:b/>
          <w:szCs w:val="24"/>
        </w:rPr>
        <w:t>K151244</w:t>
      </w:r>
      <w:r>
        <w:rPr>
          <w:rFonts w:ascii="Times New Roman" w:eastAsia="Calibri" w:hAnsi="Times New Roman" w:cs="Times New Roman"/>
          <w:b/>
          <w:szCs w:val="24"/>
        </w:rPr>
        <w:t xml:space="preserve">: </w:t>
      </w:r>
      <w:r w:rsidRPr="00321897">
        <w:rPr>
          <w:rFonts w:ascii="Times New Roman" w:eastAsia="Calibri" w:hAnsi="Times New Roman" w:cs="Times New Roman"/>
          <w:b/>
          <w:szCs w:val="24"/>
        </w:rPr>
        <w:t xml:space="preserve">Izgradnja boćarsko-društvenog doma </w:t>
      </w:r>
      <w:proofErr w:type="spellStart"/>
      <w:r w:rsidRPr="00321897">
        <w:rPr>
          <w:rFonts w:ascii="Times New Roman" w:eastAsia="Calibri" w:hAnsi="Times New Roman" w:cs="Times New Roman"/>
          <w:b/>
          <w:szCs w:val="24"/>
        </w:rPr>
        <w:t>Žuknica</w:t>
      </w:r>
      <w:proofErr w:type="spellEnd"/>
      <w:r>
        <w:rPr>
          <w:rFonts w:ascii="Times New Roman" w:eastAsia="Calibri" w:hAnsi="Times New Roman" w:cs="Times New Roman"/>
          <w:b/>
          <w:szCs w:val="24"/>
        </w:rPr>
        <w:t xml:space="preserve"> </w:t>
      </w:r>
      <w:r w:rsidRPr="00317F05">
        <w:rPr>
          <w:rFonts w:ascii="Times New Roman" w:eastAsia="Calibri" w:hAnsi="Times New Roman" w:cs="Times New Roman"/>
          <w:bCs/>
          <w:szCs w:val="24"/>
        </w:rPr>
        <w:t xml:space="preserve">– ovaj projekt je nominiran za realizaciju </w:t>
      </w:r>
      <w:r>
        <w:rPr>
          <w:rFonts w:ascii="Times New Roman" w:eastAsia="Calibri" w:hAnsi="Times New Roman" w:cs="Times New Roman"/>
          <w:bCs/>
          <w:szCs w:val="24"/>
        </w:rPr>
        <w:t>u program</w:t>
      </w:r>
      <w:r w:rsidRPr="00317F05">
        <w:rPr>
          <w:rFonts w:ascii="Times New Roman" w:eastAsia="Calibri" w:hAnsi="Times New Roman" w:cs="Times New Roman"/>
          <w:bCs/>
          <w:szCs w:val="24"/>
        </w:rPr>
        <w:t xml:space="preserve"> Urbane aglomeracije Rijeka</w:t>
      </w:r>
      <w:r>
        <w:rPr>
          <w:rFonts w:ascii="Times New Roman" w:eastAsia="Calibri" w:hAnsi="Times New Roman" w:cs="Times New Roman"/>
          <w:bCs/>
          <w:szCs w:val="24"/>
        </w:rPr>
        <w:t xml:space="preserve">. Na raspolaganju će biti iznos od </w:t>
      </w:r>
      <w:r w:rsidRPr="00317F05">
        <w:rPr>
          <w:rFonts w:ascii="Times New Roman" w:eastAsia="Calibri" w:hAnsi="Times New Roman" w:cs="Times New Roman"/>
          <w:bCs/>
          <w:szCs w:val="24"/>
        </w:rPr>
        <w:t>1.452.000</w:t>
      </w:r>
      <w:r>
        <w:rPr>
          <w:rFonts w:ascii="Times New Roman" w:eastAsia="Calibri" w:hAnsi="Times New Roman" w:cs="Times New Roman"/>
          <w:bCs/>
          <w:szCs w:val="24"/>
        </w:rPr>
        <w:t xml:space="preserve"> eura, a natječaj za prijavu se očekuje u drugoj polovici 2024. godine. Trenutno je u tijeku ishođenje građevinske dozvole.</w:t>
      </w:r>
    </w:p>
    <w:p w14:paraId="2391E00E" w14:textId="77777777" w:rsidR="00A720BD" w:rsidRDefault="00A720BD" w:rsidP="00A720BD">
      <w:pPr>
        <w:spacing w:after="0" w:line="240" w:lineRule="auto"/>
        <w:jc w:val="both"/>
        <w:rPr>
          <w:rFonts w:ascii="Times New Roman" w:eastAsia="Calibri" w:hAnsi="Times New Roman" w:cs="Times New Roman"/>
          <w:szCs w:val="24"/>
        </w:rPr>
      </w:pPr>
    </w:p>
    <w:p w14:paraId="2E4D3E19" w14:textId="77777777" w:rsidR="00A720BD" w:rsidRDefault="00A720BD" w:rsidP="00A720BD">
      <w:pPr>
        <w:spacing w:after="0" w:line="240" w:lineRule="auto"/>
        <w:jc w:val="both"/>
        <w:rPr>
          <w:rFonts w:ascii="Times New Roman" w:eastAsia="Calibri" w:hAnsi="Times New Roman" w:cs="Times New Roman"/>
          <w:b/>
          <w:szCs w:val="24"/>
        </w:rPr>
      </w:pPr>
      <w:r>
        <w:rPr>
          <w:rFonts w:ascii="Times New Roman" w:eastAsia="Calibri" w:hAnsi="Times New Roman" w:cs="Times New Roman"/>
          <w:szCs w:val="24"/>
        </w:rPr>
        <w:t xml:space="preserve"> </w:t>
      </w:r>
    </w:p>
    <w:tbl>
      <w:tblPr>
        <w:tblStyle w:val="Reetkatablice"/>
        <w:tblW w:w="9634" w:type="dxa"/>
        <w:tblLook w:val="04A0" w:firstRow="1" w:lastRow="0" w:firstColumn="1" w:lastColumn="0" w:noHBand="0" w:noVBand="1"/>
      </w:tblPr>
      <w:tblGrid>
        <w:gridCol w:w="2830"/>
        <w:gridCol w:w="6804"/>
      </w:tblGrid>
      <w:tr w:rsidR="00A720BD" w14:paraId="37A1E847" w14:textId="77777777" w:rsidTr="00D46B1E">
        <w:tc>
          <w:tcPr>
            <w:tcW w:w="2830" w:type="dxa"/>
            <w:vAlign w:val="center"/>
          </w:tcPr>
          <w:p w14:paraId="645403B8"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CILJ PROGRAMA</w:t>
            </w:r>
          </w:p>
        </w:tc>
        <w:tc>
          <w:tcPr>
            <w:tcW w:w="6804" w:type="dxa"/>
          </w:tcPr>
          <w:p w14:paraId="061FA45B" w14:textId="77777777" w:rsidR="00A720BD" w:rsidRDefault="00A720BD" w:rsidP="00D46B1E">
            <w:pPr>
              <w:spacing w:after="0" w:line="240" w:lineRule="auto"/>
              <w:jc w:val="both"/>
            </w:pPr>
            <w:r w:rsidRPr="007749EA">
              <w:rPr>
                <w:rFonts w:ascii="Times New Roman" w:eastAsia="Calibri" w:hAnsi="Times New Roman" w:cs="Times New Roman"/>
              </w:rPr>
              <w:t>Cilj provođenja navedenih aktivnosti u sklopu programa je</w:t>
            </w:r>
            <w:r>
              <w:rPr>
                <w:rFonts w:ascii="Times New Roman" w:eastAsia="Calibri" w:hAnsi="Times New Roman" w:cs="Times New Roman"/>
              </w:rPr>
              <w:t xml:space="preserve"> učinkovito gospodarenje imovinom Općine.</w:t>
            </w:r>
            <w:r>
              <w:t xml:space="preserve"> </w:t>
            </w:r>
          </w:p>
          <w:p w14:paraId="06F0E9DD" w14:textId="77777777" w:rsidR="00A720BD" w:rsidRPr="00353B08"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Pored navedenog, najvažniji ciljevi Programa su:</w:t>
            </w:r>
          </w:p>
          <w:p w14:paraId="63487C9A" w14:textId="77777777" w:rsidR="00A720BD"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 racionalno i svrsishodno održavanje</w:t>
            </w:r>
            <w:r>
              <w:rPr>
                <w:rFonts w:ascii="Times New Roman" w:eastAsia="Calibri" w:hAnsi="Times New Roman" w:cs="Times New Roman"/>
              </w:rPr>
              <w:t xml:space="preserve"> i gospodarenje</w:t>
            </w:r>
            <w:r w:rsidRPr="00353B08">
              <w:rPr>
                <w:rFonts w:ascii="Times New Roman" w:eastAsia="Calibri" w:hAnsi="Times New Roman" w:cs="Times New Roman"/>
              </w:rPr>
              <w:t xml:space="preserve"> </w:t>
            </w:r>
            <w:r>
              <w:rPr>
                <w:rFonts w:ascii="Times New Roman" w:eastAsia="Calibri" w:hAnsi="Times New Roman" w:cs="Times New Roman"/>
              </w:rPr>
              <w:t>objektima</w:t>
            </w:r>
            <w:r w:rsidRPr="00353B08">
              <w:rPr>
                <w:rFonts w:ascii="Times New Roman" w:eastAsia="Calibri" w:hAnsi="Times New Roman" w:cs="Times New Roman"/>
              </w:rPr>
              <w:t xml:space="preserve"> u vlasništvu Općine</w:t>
            </w:r>
            <w:r>
              <w:rPr>
                <w:rFonts w:ascii="Times New Roman" w:eastAsia="Calibri" w:hAnsi="Times New Roman" w:cs="Times New Roman"/>
              </w:rPr>
              <w:t>,</w:t>
            </w:r>
          </w:p>
          <w:p w14:paraId="6EE11E6C" w14:textId="77777777" w:rsidR="00A720BD" w:rsidRDefault="00A720BD" w:rsidP="00D46B1E">
            <w:pPr>
              <w:spacing w:after="0" w:line="240" w:lineRule="auto"/>
              <w:jc w:val="both"/>
              <w:rPr>
                <w:rFonts w:ascii="Times New Roman" w:eastAsia="Calibri" w:hAnsi="Times New Roman" w:cs="Times New Roman"/>
              </w:rPr>
            </w:pPr>
            <w:r>
              <w:rPr>
                <w:rFonts w:ascii="Times New Roman" w:eastAsia="Calibri" w:hAnsi="Times New Roman" w:cs="Times New Roman"/>
              </w:rPr>
              <w:t>- povećanje</w:t>
            </w:r>
            <w:r w:rsidRPr="00517243">
              <w:rPr>
                <w:rFonts w:ascii="Times New Roman" w:eastAsia="Calibri" w:hAnsi="Times New Roman" w:cs="Times New Roman"/>
              </w:rPr>
              <w:t xml:space="preserve"> kapaciteta predškolsk</w:t>
            </w:r>
            <w:r>
              <w:rPr>
                <w:rFonts w:ascii="Times New Roman" w:eastAsia="Calibri" w:hAnsi="Times New Roman" w:cs="Times New Roman"/>
              </w:rPr>
              <w:t>e</w:t>
            </w:r>
            <w:r w:rsidRPr="00517243">
              <w:rPr>
                <w:rFonts w:ascii="Times New Roman" w:eastAsia="Calibri" w:hAnsi="Times New Roman" w:cs="Times New Roman"/>
              </w:rPr>
              <w:t xml:space="preserve"> ustanov</w:t>
            </w:r>
            <w:r>
              <w:rPr>
                <w:rFonts w:ascii="Times New Roman" w:eastAsia="Calibri" w:hAnsi="Times New Roman" w:cs="Times New Roman"/>
              </w:rPr>
              <w:t>e,</w:t>
            </w:r>
          </w:p>
          <w:p w14:paraId="4D590673" w14:textId="77777777" w:rsidR="00A720BD" w:rsidRPr="00353B08" w:rsidRDefault="00A720BD" w:rsidP="00D46B1E">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121506">
              <w:rPr>
                <w:rFonts w:ascii="Times New Roman" w:eastAsia="Calibri" w:hAnsi="Times New Roman" w:cs="Times New Roman"/>
              </w:rPr>
              <w:t>poveć</w:t>
            </w:r>
            <w:r>
              <w:rPr>
                <w:rFonts w:ascii="Times New Roman" w:eastAsia="Calibri" w:hAnsi="Times New Roman" w:cs="Times New Roman"/>
              </w:rPr>
              <w:t>anje</w:t>
            </w:r>
            <w:r w:rsidRPr="00121506">
              <w:rPr>
                <w:rFonts w:ascii="Times New Roman" w:eastAsia="Calibri" w:hAnsi="Times New Roman" w:cs="Times New Roman"/>
              </w:rPr>
              <w:t xml:space="preserve"> energetske učinkovitosti </w:t>
            </w:r>
            <w:r>
              <w:rPr>
                <w:rFonts w:ascii="Times New Roman" w:eastAsia="Calibri" w:hAnsi="Times New Roman" w:cs="Times New Roman"/>
              </w:rPr>
              <w:t xml:space="preserve">i </w:t>
            </w:r>
            <w:r w:rsidRPr="00121506">
              <w:rPr>
                <w:rFonts w:ascii="Times New Roman" w:eastAsia="Calibri" w:hAnsi="Times New Roman" w:cs="Times New Roman"/>
              </w:rPr>
              <w:t>korištenj</w:t>
            </w:r>
            <w:r>
              <w:rPr>
                <w:rFonts w:ascii="Times New Roman" w:eastAsia="Calibri" w:hAnsi="Times New Roman" w:cs="Times New Roman"/>
              </w:rPr>
              <w:t>a</w:t>
            </w:r>
            <w:r w:rsidRPr="00121506">
              <w:rPr>
                <w:rFonts w:ascii="Times New Roman" w:eastAsia="Calibri" w:hAnsi="Times New Roman" w:cs="Times New Roman"/>
              </w:rPr>
              <w:t xml:space="preserve"> </w:t>
            </w:r>
            <w:r>
              <w:rPr>
                <w:rFonts w:ascii="Times New Roman" w:eastAsia="Calibri" w:hAnsi="Times New Roman" w:cs="Times New Roman"/>
              </w:rPr>
              <w:t>obnovljivih izvora energije</w:t>
            </w:r>
            <w:r w:rsidRPr="00353B08">
              <w:rPr>
                <w:rFonts w:ascii="Times New Roman" w:eastAsia="Calibri" w:hAnsi="Times New Roman" w:cs="Times New Roman"/>
              </w:rPr>
              <w:t xml:space="preserve">,  </w:t>
            </w:r>
          </w:p>
          <w:p w14:paraId="6B59554C" w14:textId="77777777" w:rsidR="00A720BD"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 xml:space="preserve">- optimalno održavanje </w:t>
            </w:r>
            <w:r>
              <w:rPr>
                <w:rFonts w:ascii="Times New Roman" w:eastAsia="Calibri" w:hAnsi="Times New Roman" w:cs="Times New Roman"/>
              </w:rPr>
              <w:t>objekata</w:t>
            </w:r>
            <w:r w:rsidRPr="00353B08">
              <w:rPr>
                <w:rFonts w:ascii="Times New Roman" w:eastAsia="Calibri" w:hAnsi="Times New Roman" w:cs="Times New Roman"/>
              </w:rPr>
              <w:t xml:space="preserve"> i zadrž</w:t>
            </w:r>
            <w:r>
              <w:rPr>
                <w:rFonts w:ascii="Times New Roman" w:eastAsia="Calibri" w:hAnsi="Times New Roman" w:cs="Times New Roman"/>
              </w:rPr>
              <w:t>avanje visokog nivoa uređenosti,</w:t>
            </w:r>
          </w:p>
          <w:p w14:paraId="5D2A378C"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 xml:space="preserve">- povećanje sigurnosti mještana. </w:t>
            </w:r>
          </w:p>
        </w:tc>
      </w:tr>
      <w:tr w:rsidR="00A720BD" w14:paraId="24E9E49B" w14:textId="77777777" w:rsidTr="00D46B1E">
        <w:trPr>
          <w:trHeight w:val="1134"/>
        </w:trPr>
        <w:tc>
          <w:tcPr>
            <w:tcW w:w="2830" w:type="dxa"/>
            <w:vAlign w:val="center"/>
          </w:tcPr>
          <w:p w14:paraId="5958AD47"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804" w:type="dxa"/>
            <w:vAlign w:val="center"/>
          </w:tcPr>
          <w:p w14:paraId="39FC738E" w14:textId="77777777" w:rsidR="00A720BD" w:rsidRDefault="00A720BD" w:rsidP="00D46B1E">
            <w:pPr>
              <w:spacing w:line="240" w:lineRule="auto"/>
              <w:jc w:val="both"/>
              <w:rPr>
                <w:rFonts w:ascii="Times New Roman" w:eastAsia="Calibri" w:hAnsi="Times New Roman" w:cs="Times New Roman"/>
              </w:rPr>
            </w:pPr>
            <w:r w:rsidRPr="00D15E30">
              <w:rPr>
                <w:rFonts w:ascii="Times New Roman" w:eastAsia="Calibri" w:hAnsi="Times New Roman" w:cs="Times New Roman"/>
              </w:rPr>
              <w:t>Program realiziraju službenici i namještenici Općine u okviru poslova i zadataka radnih mjesta na koje su raspoređeni</w:t>
            </w:r>
            <w:r>
              <w:rPr>
                <w:rFonts w:ascii="Times New Roman" w:eastAsia="Calibri" w:hAnsi="Times New Roman" w:cs="Times New Roman"/>
              </w:rPr>
              <w:t xml:space="preserve">, </w:t>
            </w:r>
            <w:r w:rsidRPr="00F07CB4">
              <w:rPr>
                <w:rFonts w:ascii="Times New Roman" w:eastAsia="Calibri" w:hAnsi="Times New Roman" w:cs="Times New Roman"/>
              </w:rPr>
              <w:t xml:space="preserve">djelatnici komunalnog društva u vlasništvu Općine kojem je povjereno obavljanje pojedinih poslova te druga društva kojima je povjereno obavljanje pojedinih komunalnih poslova.  </w:t>
            </w:r>
          </w:p>
        </w:tc>
      </w:tr>
      <w:tr w:rsidR="00A720BD" w14:paraId="09E402DF" w14:textId="77777777" w:rsidTr="00D46B1E">
        <w:tc>
          <w:tcPr>
            <w:tcW w:w="2830" w:type="dxa"/>
            <w:vAlign w:val="center"/>
          </w:tcPr>
          <w:p w14:paraId="3BF3D5DE" w14:textId="77777777" w:rsidR="00A720BD" w:rsidRPr="00B06EC2" w:rsidRDefault="00A720BD" w:rsidP="00D46B1E">
            <w:pPr>
              <w:spacing w:line="240" w:lineRule="auto"/>
              <w:rPr>
                <w:rFonts w:ascii="Times New Roman" w:eastAsia="Calibri" w:hAnsi="Times New Roman" w:cs="Times New Roman"/>
              </w:rPr>
            </w:pPr>
            <w:r w:rsidRPr="00B06EC2">
              <w:rPr>
                <w:rFonts w:ascii="Times New Roman" w:eastAsia="Calibri" w:hAnsi="Times New Roman" w:cs="Times New Roman"/>
              </w:rPr>
              <w:t xml:space="preserve">POKAZATELJI </w:t>
            </w:r>
          </w:p>
          <w:p w14:paraId="14606B09" w14:textId="77777777" w:rsidR="00A720BD" w:rsidRDefault="00A720BD" w:rsidP="00D46B1E">
            <w:pPr>
              <w:spacing w:line="240" w:lineRule="auto"/>
              <w:rPr>
                <w:rFonts w:ascii="Times New Roman" w:eastAsia="Calibri" w:hAnsi="Times New Roman" w:cs="Times New Roman"/>
              </w:rPr>
            </w:pPr>
            <w:r w:rsidRPr="00B06EC2">
              <w:rPr>
                <w:rFonts w:ascii="Times New Roman" w:eastAsia="Calibri" w:hAnsi="Times New Roman" w:cs="Times New Roman"/>
              </w:rPr>
              <w:t>USPJEŠNOSTI</w:t>
            </w:r>
          </w:p>
        </w:tc>
        <w:tc>
          <w:tcPr>
            <w:tcW w:w="6804" w:type="dxa"/>
            <w:vAlign w:val="center"/>
          </w:tcPr>
          <w:p w14:paraId="51F6F363" w14:textId="77777777" w:rsidR="00A720BD" w:rsidRDefault="00A720BD" w:rsidP="00D46B1E">
            <w:pPr>
              <w:spacing w:line="240" w:lineRule="auto"/>
              <w:jc w:val="both"/>
              <w:rPr>
                <w:rFonts w:ascii="Times New Roman" w:eastAsia="Calibri" w:hAnsi="Times New Roman" w:cs="Times New Roman"/>
              </w:rPr>
            </w:pPr>
            <w:r w:rsidRPr="00F07CB4">
              <w:rPr>
                <w:rFonts w:ascii="Times New Roman" w:eastAsia="Calibri" w:hAnsi="Times New Roman" w:cs="Times New Roman"/>
              </w:rPr>
              <w:t xml:space="preserve">Ostvarenje programa, transparentnost rada, zadovoljstvo </w:t>
            </w:r>
            <w:r>
              <w:rPr>
                <w:rFonts w:ascii="Times New Roman" w:eastAsia="Calibri" w:hAnsi="Times New Roman" w:cs="Times New Roman"/>
              </w:rPr>
              <w:t>mještana</w:t>
            </w:r>
            <w:r w:rsidRPr="00F07CB4">
              <w:rPr>
                <w:rFonts w:ascii="Times New Roman" w:eastAsia="Calibri" w:hAnsi="Times New Roman" w:cs="Times New Roman"/>
              </w:rPr>
              <w:t xml:space="preserve"> Pokazatelji uspješnosti provedbe programa očituju se u zadovoljstvu </w:t>
            </w:r>
            <w:r>
              <w:rPr>
                <w:rFonts w:ascii="Times New Roman" w:eastAsia="Calibri" w:hAnsi="Times New Roman" w:cs="Times New Roman"/>
              </w:rPr>
              <w:t>mještana i korisnika objekata javne namjene.</w:t>
            </w:r>
          </w:p>
        </w:tc>
      </w:tr>
      <w:tr w:rsidR="00A720BD" w14:paraId="27A5215D" w14:textId="77777777" w:rsidTr="00D46B1E">
        <w:tc>
          <w:tcPr>
            <w:tcW w:w="2830" w:type="dxa"/>
            <w:vAlign w:val="center"/>
          </w:tcPr>
          <w:p w14:paraId="0B4ED9B1" w14:textId="77777777" w:rsidR="00A720BD" w:rsidRPr="00B06EC2" w:rsidRDefault="00A720BD" w:rsidP="00D46B1E">
            <w:pPr>
              <w:spacing w:line="240" w:lineRule="auto"/>
              <w:rPr>
                <w:rFonts w:ascii="Times New Roman" w:eastAsia="Calibri" w:hAnsi="Times New Roman" w:cs="Times New Roman"/>
              </w:rPr>
            </w:pPr>
            <w:r w:rsidRPr="00B06EC2">
              <w:rPr>
                <w:rFonts w:ascii="Times New Roman" w:eastAsia="Calibri" w:hAnsi="Times New Roman" w:cs="Times New Roman"/>
              </w:rPr>
              <w:t xml:space="preserve">PROCJENA </w:t>
            </w:r>
          </w:p>
          <w:p w14:paraId="6B020303" w14:textId="77777777" w:rsidR="00A720BD" w:rsidRDefault="00A720BD" w:rsidP="00D46B1E">
            <w:pPr>
              <w:spacing w:line="240" w:lineRule="auto"/>
              <w:rPr>
                <w:rFonts w:ascii="Times New Roman" w:eastAsia="Calibri" w:hAnsi="Times New Roman" w:cs="Times New Roman"/>
              </w:rPr>
            </w:pPr>
            <w:r w:rsidRPr="00B06EC2">
              <w:rPr>
                <w:rFonts w:ascii="Times New Roman" w:eastAsia="Calibri" w:hAnsi="Times New Roman" w:cs="Times New Roman"/>
              </w:rPr>
              <w:t>NEPREDVIĐENIH RASHODA</w:t>
            </w:r>
          </w:p>
        </w:tc>
        <w:tc>
          <w:tcPr>
            <w:tcW w:w="6804" w:type="dxa"/>
            <w:vAlign w:val="center"/>
          </w:tcPr>
          <w:p w14:paraId="473A6E45" w14:textId="77777777" w:rsidR="00A720BD" w:rsidRDefault="00A720BD" w:rsidP="00D46B1E">
            <w:pPr>
              <w:spacing w:line="240" w:lineRule="auto"/>
              <w:jc w:val="both"/>
              <w:rPr>
                <w:rFonts w:ascii="Times New Roman" w:eastAsia="Calibri" w:hAnsi="Times New Roman" w:cs="Times New Roman"/>
              </w:rPr>
            </w:pPr>
            <w:r w:rsidRPr="00F07CB4">
              <w:rPr>
                <w:rFonts w:ascii="Times New Roman" w:eastAsia="Calibri" w:hAnsi="Times New Roman" w:cs="Times New Roman"/>
              </w:rPr>
              <w:t>Nepredviđeni rashodi i rizici mogli bi biti</w:t>
            </w:r>
            <w:r>
              <w:rPr>
                <w:rFonts w:ascii="Times New Roman" w:eastAsia="Calibri" w:hAnsi="Times New Roman" w:cs="Times New Roman"/>
              </w:rPr>
              <w:t xml:space="preserve"> ponajviše </w:t>
            </w:r>
            <w:r w:rsidRPr="00F07CB4">
              <w:rPr>
                <w:rFonts w:ascii="Times New Roman" w:eastAsia="Calibri" w:hAnsi="Times New Roman" w:cs="Times New Roman"/>
              </w:rPr>
              <w:t xml:space="preserve">prirodni, i to u vidu elementarnih nepogoda koje bi mogle dovesti do značajnijih šteta.  </w:t>
            </w:r>
          </w:p>
        </w:tc>
      </w:tr>
    </w:tbl>
    <w:p w14:paraId="04FDAD87" w14:textId="77777777" w:rsidR="00A720BD" w:rsidRDefault="00A720BD" w:rsidP="00A720BD">
      <w:pPr>
        <w:spacing w:line="240" w:lineRule="auto"/>
        <w:rPr>
          <w:rFonts w:ascii="Times New Roman" w:eastAsia="Calibri" w:hAnsi="Times New Roman" w:cs="Times New Roman"/>
          <w:b/>
          <w:szCs w:val="24"/>
        </w:rPr>
      </w:pPr>
    </w:p>
    <w:p w14:paraId="12F6C520" w14:textId="77777777" w:rsidR="00A720BD" w:rsidRDefault="00A720BD" w:rsidP="00A720BD">
      <w:pPr>
        <w:spacing w:line="240" w:lineRule="auto"/>
        <w:rPr>
          <w:rFonts w:ascii="Times New Roman" w:eastAsia="Calibri" w:hAnsi="Times New Roman" w:cs="Times New Roman"/>
          <w:b/>
          <w:szCs w:val="24"/>
        </w:rPr>
      </w:pPr>
    </w:p>
    <w:p w14:paraId="1FF50F21" w14:textId="77777777" w:rsidR="00A720BD" w:rsidRDefault="00A720BD" w:rsidP="00A720BD">
      <w:pPr>
        <w:spacing w:line="240" w:lineRule="auto"/>
        <w:rPr>
          <w:rFonts w:ascii="Times New Roman" w:eastAsia="Calibri" w:hAnsi="Times New Roman" w:cs="Times New Roman"/>
          <w:b/>
          <w:szCs w:val="24"/>
        </w:rPr>
      </w:pPr>
    </w:p>
    <w:p w14:paraId="175228CD" w14:textId="77777777" w:rsidR="00A720BD" w:rsidRPr="00E67D3F" w:rsidRDefault="00A720BD" w:rsidP="00A720BD">
      <w:pPr>
        <w:spacing w:after="0" w:line="240" w:lineRule="auto"/>
        <w:rPr>
          <w:rFonts w:ascii="Times New Roman" w:eastAsia="Calibri" w:hAnsi="Times New Roman" w:cs="Times New Roman"/>
          <w:b/>
          <w:szCs w:val="24"/>
        </w:rPr>
      </w:pPr>
      <w:r w:rsidRPr="00E67D3F">
        <w:rPr>
          <w:rFonts w:ascii="Times New Roman" w:eastAsia="Calibri" w:hAnsi="Times New Roman" w:cs="Times New Roman"/>
          <w:b/>
          <w:sz w:val="24"/>
          <w:szCs w:val="24"/>
        </w:rPr>
        <w:t>PROGRAM (</w:t>
      </w:r>
      <w:r>
        <w:rPr>
          <w:rFonts w:ascii="Times New Roman" w:eastAsia="Calibri" w:hAnsi="Times New Roman" w:cs="Times New Roman"/>
          <w:b/>
          <w:sz w:val="24"/>
          <w:szCs w:val="24"/>
        </w:rPr>
        <w:t>1605</w:t>
      </w:r>
      <w:r w:rsidRPr="00E67D3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w:t>
      </w:r>
      <w:r w:rsidRPr="002E5A33">
        <w:rPr>
          <w:rFonts w:ascii="Times New Roman" w:eastAsia="Calibri" w:hAnsi="Times New Roman" w:cs="Times New Roman"/>
          <w:b/>
          <w:sz w:val="24"/>
          <w:szCs w:val="24"/>
        </w:rPr>
        <w:t>ZVANREDNO ODRŽAVANJE KOMUNALNE INFRASTRUKTURE</w:t>
      </w:r>
    </w:p>
    <w:p w14:paraId="45F402B6" w14:textId="77777777" w:rsidR="00A720BD" w:rsidRPr="00E67D3F" w:rsidRDefault="00A720BD" w:rsidP="00A720BD">
      <w:pPr>
        <w:spacing w:after="0" w:line="240" w:lineRule="auto"/>
        <w:jc w:val="both"/>
        <w:rPr>
          <w:rFonts w:ascii="Times New Roman" w:eastAsia="Calibri" w:hAnsi="Times New Roman" w:cs="Times New Roman"/>
          <w:b/>
          <w:szCs w:val="24"/>
        </w:rPr>
      </w:pPr>
    </w:p>
    <w:tbl>
      <w:tblPr>
        <w:tblStyle w:val="Reetkatablice"/>
        <w:tblW w:w="9634" w:type="dxa"/>
        <w:tblLook w:val="04A0" w:firstRow="1" w:lastRow="0" w:firstColumn="1" w:lastColumn="0" w:noHBand="0" w:noVBand="1"/>
      </w:tblPr>
      <w:tblGrid>
        <w:gridCol w:w="2547"/>
        <w:gridCol w:w="7087"/>
      </w:tblGrid>
      <w:tr w:rsidR="00A720BD" w14:paraId="49898F4A" w14:textId="77777777" w:rsidTr="00D46B1E">
        <w:trPr>
          <w:trHeight w:val="454"/>
        </w:trPr>
        <w:tc>
          <w:tcPr>
            <w:tcW w:w="2547" w:type="dxa"/>
            <w:vAlign w:val="center"/>
          </w:tcPr>
          <w:p w14:paraId="3D18C979"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7087" w:type="dxa"/>
            <w:vAlign w:val="center"/>
          </w:tcPr>
          <w:p w14:paraId="7AF5FA20"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I</w:t>
            </w:r>
            <w:r w:rsidRPr="006D7149">
              <w:rPr>
                <w:rFonts w:ascii="Times New Roman" w:eastAsia="Calibri" w:hAnsi="Times New Roman" w:cs="Times New Roman"/>
              </w:rPr>
              <w:t xml:space="preserve">zvanredno održavanje komunalne infrastrukture predstavlja </w:t>
            </w:r>
            <w:r>
              <w:rPr>
                <w:rFonts w:ascii="Times New Roman" w:eastAsia="Calibri" w:hAnsi="Times New Roman" w:cs="Times New Roman"/>
              </w:rPr>
              <w:t xml:space="preserve">održavanje koje se ne nalazi u sklopu redovnog održavanja, a obavlja se s ciljem poboljšanja kvalitete komunalne infrastrukture. Uključuje nabavu i montažu nove urbane opreme, autobusnih čekaonica, opreme igrališta, održavanje protupožarnih puteva, obnovu kolnika na dužim dionicama nerazvrstanih cesta </w:t>
            </w:r>
            <w:r w:rsidRPr="006D7149">
              <w:rPr>
                <w:rFonts w:ascii="Times New Roman" w:eastAsia="Calibri" w:hAnsi="Times New Roman" w:cs="Times New Roman"/>
              </w:rPr>
              <w:t>te  sufinanciranje  izvanrednog  održavanja  dijelova  županijsk</w:t>
            </w:r>
            <w:r>
              <w:rPr>
                <w:rFonts w:ascii="Times New Roman" w:eastAsia="Calibri" w:hAnsi="Times New Roman" w:cs="Times New Roman"/>
              </w:rPr>
              <w:t>e</w:t>
            </w:r>
            <w:r w:rsidRPr="006D7149">
              <w:rPr>
                <w:rFonts w:ascii="Times New Roman" w:eastAsia="Calibri" w:hAnsi="Times New Roman" w:cs="Times New Roman"/>
              </w:rPr>
              <w:t xml:space="preserve">  cest</w:t>
            </w:r>
            <w:r>
              <w:rPr>
                <w:rFonts w:ascii="Times New Roman" w:eastAsia="Calibri" w:hAnsi="Times New Roman" w:cs="Times New Roman"/>
              </w:rPr>
              <w:t>e</w:t>
            </w:r>
            <w:r w:rsidRPr="006D7149">
              <w:rPr>
                <w:rFonts w:ascii="Times New Roman" w:eastAsia="Calibri" w:hAnsi="Times New Roman" w:cs="Times New Roman"/>
              </w:rPr>
              <w:t xml:space="preserve"> s  nadležnim  institucijama</w:t>
            </w:r>
            <w:r>
              <w:rPr>
                <w:rFonts w:ascii="Times New Roman" w:eastAsia="Calibri" w:hAnsi="Times New Roman" w:cs="Times New Roman"/>
              </w:rPr>
              <w:t>.</w:t>
            </w:r>
          </w:p>
        </w:tc>
      </w:tr>
      <w:tr w:rsidR="00A720BD" w14:paraId="3D58934C" w14:textId="77777777" w:rsidTr="00D46B1E">
        <w:trPr>
          <w:trHeight w:val="454"/>
        </w:trPr>
        <w:tc>
          <w:tcPr>
            <w:tcW w:w="2547" w:type="dxa"/>
            <w:vAlign w:val="center"/>
          </w:tcPr>
          <w:p w14:paraId="3D4AF8DA"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7087" w:type="dxa"/>
            <w:vAlign w:val="center"/>
          </w:tcPr>
          <w:p w14:paraId="00399D6A" w14:textId="77777777" w:rsidR="00A720BD" w:rsidRDefault="00A720BD" w:rsidP="00D46B1E">
            <w:pPr>
              <w:spacing w:line="240" w:lineRule="auto"/>
              <w:jc w:val="both"/>
              <w:rPr>
                <w:rFonts w:ascii="Times New Roman" w:eastAsia="Calibri" w:hAnsi="Times New Roman" w:cs="Times New Roman"/>
              </w:rPr>
            </w:pPr>
            <w:r w:rsidRPr="00D73C11">
              <w:rPr>
                <w:rFonts w:ascii="Times New Roman" w:eastAsia="Calibri" w:hAnsi="Times New Roman" w:cs="Times New Roman"/>
              </w:rPr>
              <w:t>Zakon o prostornom uređenju (NN 153/13, 65/17, 114/18, 39/19, 98/19</w:t>
            </w:r>
            <w:r>
              <w:rPr>
                <w:rFonts w:ascii="Times New Roman" w:eastAsia="Calibri" w:hAnsi="Times New Roman" w:cs="Times New Roman"/>
              </w:rPr>
              <w:t>, 67/23</w:t>
            </w:r>
            <w:r w:rsidRPr="00D73C11">
              <w:rPr>
                <w:rFonts w:ascii="Times New Roman" w:eastAsia="Calibri" w:hAnsi="Times New Roman" w:cs="Times New Roman"/>
              </w:rPr>
              <w:t xml:space="preserve">), </w:t>
            </w:r>
            <w:r w:rsidRPr="007172B8">
              <w:rPr>
                <w:rFonts w:ascii="Times New Roman" w:eastAsia="Calibri" w:hAnsi="Times New Roman" w:cs="Times New Roman"/>
              </w:rPr>
              <w:t>Zakon o Državnom inspektoratu (NN 115/18, 117/21</w:t>
            </w:r>
            <w:r>
              <w:rPr>
                <w:rFonts w:ascii="Times New Roman" w:eastAsia="Calibri" w:hAnsi="Times New Roman" w:cs="Times New Roman"/>
              </w:rPr>
              <w:t>, 67/23</w:t>
            </w:r>
            <w:r w:rsidRPr="007172B8">
              <w:rPr>
                <w:rFonts w:ascii="Times New Roman" w:eastAsia="Calibri" w:hAnsi="Times New Roman" w:cs="Times New Roman"/>
              </w:rPr>
              <w:t>)</w:t>
            </w:r>
            <w:r w:rsidRPr="00D73C11">
              <w:rPr>
                <w:rFonts w:ascii="Times New Roman" w:eastAsia="Calibri" w:hAnsi="Times New Roman" w:cs="Times New Roman"/>
              </w:rPr>
              <w:t>, Zakon o gradnji (NN 153/13, 20/17, 39/19</w:t>
            </w:r>
            <w:r>
              <w:rPr>
                <w:rFonts w:ascii="Times New Roman" w:eastAsia="Calibri" w:hAnsi="Times New Roman" w:cs="Times New Roman"/>
              </w:rPr>
              <w:t>, 125/19</w:t>
            </w:r>
            <w:r w:rsidRPr="00D73C11">
              <w:rPr>
                <w:rFonts w:ascii="Times New Roman" w:eastAsia="Calibri" w:hAnsi="Times New Roman" w:cs="Times New Roman"/>
              </w:rPr>
              <w:t xml:space="preserve">), Zakon o cestama (NN </w:t>
            </w:r>
            <w:r w:rsidRPr="007172B8">
              <w:rPr>
                <w:rFonts w:ascii="Times New Roman" w:eastAsia="Calibri" w:hAnsi="Times New Roman" w:cs="Times New Roman"/>
              </w:rPr>
              <w:t>84/11, 22/13, 54/13, 148/13, 92/14, 110/19, 144/21, 114/22, 114/22</w:t>
            </w:r>
            <w:r>
              <w:rPr>
                <w:rFonts w:ascii="Times New Roman" w:eastAsia="Calibri" w:hAnsi="Times New Roman" w:cs="Times New Roman"/>
              </w:rPr>
              <w:t xml:space="preserve">, </w:t>
            </w:r>
            <w:r w:rsidRPr="00512AD0">
              <w:rPr>
                <w:rFonts w:ascii="Times New Roman" w:eastAsia="Calibri" w:hAnsi="Times New Roman" w:cs="Times New Roman"/>
              </w:rPr>
              <w:t>04/23, 133/23</w:t>
            </w:r>
            <w:r w:rsidRPr="00D73C11">
              <w:rPr>
                <w:rFonts w:ascii="Times New Roman" w:eastAsia="Calibri" w:hAnsi="Times New Roman" w:cs="Times New Roman"/>
              </w:rPr>
              <w:t xml:space="preserve">), Zakon o sigurnosti prometa na cestama (NN 67/08, 48/10, 74/11, 80/13, 158/13, </w:t>
            </w:r>
            <w:r w:rsidRPr="00D73C11">
              <w:rPr>
                <w:rFonts w:ascii="Times New Roman" w:eastAsia="Calibri" w:hAnsi="Times New Roman" w:cs="Times New Roman"/>
              </w:rPr>
              <w:lastRenderedPageBreak/>
              <w:t>92/14, 64/15, 108/17</w:t>
            </w:r>
            <w:r>
              <w:rPr>
                <w:rFonts w:ascii="Times New Roman" w:eastAsia="Calibri" w:hAnsi="Times New Roman" w:cs="Times New Roman"/>
              </w:rPr>
              <w:t xml:space="preserve">, </w:t>
            </w:r>
            <w:r w:rsidRPr="00751B05">
              <w:rPr>
                <w:rFonts w:ascii="Times New Roman" w:eastAsia="Calibri" w:hAnsi="Times New Roman" w:cs="Times New Roman"/>
              </w:rPr>
              <w:t>70/19, 42/20</w:t>
            </w:r>
            <w:r>
              <w:rPr>
                <w:rFonts w:ascii="Times New Roman" w:eastAsia="Calibri" w:hAnsi="Times New Roman" w:cs="Times New Roman"/>
              </w:rPr>
              <w:t xml:space="preserve">, </w:t>
            </w:r>
            <w:r w:rsidRPr="007172B8">
              <w:rPr>
                <w:rFonts w:ascii="Times New Roman" w:eastAsia="Calibri" w:hAnsi="Times New Roman" w:cs="Times New Roman"/>
              </w:rPr>
              <w:t>42/20, 85/22, 114/22</w:t>
            </w:r>
            <w:r>
              <w:rPr>
                <w:rFonts w:ascii="Times New Roman" w:eastAsia="Calibri" w:hAnsi="Times New Roman" w:cs="Times New Roman"/>
              </w:rPr>
              <w:t>, 133/23</w:t>
            </w:r>
            <w:r w:rsidRPr="00D73C11">
              <w:rPr>
                <w:rFonts w:ascii="Times New Roman" w:eastAsia="Calibri" w:hAnsi="Times New Roman" w:cs="Times New Roman"/>
              </w:rPr>
              <w:t>), Zakon o komunalnom gospodarstvu (NN 68/18</w:t>
            </w:r>
            <w:r>
              <w:rPr>
                <w:rFonts w:ascii="Times New Roman" w:eastAsia="Calibri" w:hAnsi="Times New Roman" w:cs="Times New Roman"/>
              </w:rPr>
              <w:t>, 110/18</w:t>
            </w:r>
            <w:r w:rsidRPr="00D73C11">
              <w:rPr>
                <w:rFonts w:ascii="Times New Roman" w:eastAsia="Calibri" w:hAnsi="Times New Roman" w:cs="Times New Roman"/>
              </w:rPr>
              <w:t>), Zakon o državnoj izmjeri i katastru nekretnina (NN 112/18</w:t>
            </w:r>
            <w:r>
              <w:rPr>
                <w:rFonts w:ascii="Times New Roman" w:eastAsia="Calibri" w:hAnsi="Times New Roman" w:cs="Times New Roman"/>
              </w:rPr>
              <w:t>, 39/22</w:t>
            </w:r>
            <w:r w:rsidRPr="00D73C11">
              <w:rPr>
                <w:rFonts w:ascii="Times New Roman" w:eastAsia="Calibri" w:hAnsi="Times New Roman" w:cs="Times New Roman"/>
              </w:rPr>
              <w:t>), Zakon o zaštiti od požara (NN 92/10</w:t>
            </w:r>
            <w:r>
              <w:rPr>
                <w:rFonts w:ascii="Times New Roman" w:eastAsia="Calibri" w:hAnsi="Times New Roman" w:cs="Times New Roman"/>
              </w:rPr>
              <w:t>, 114/22</w:t>
            </w:r>
            <w:r w:rsidRPr="00D73C11">
              <w:rPr>
                <w:rFonts w:ascii="Times New Roman" w:eastAsia="Calibri" w:hAnsi="Times New Roman" w:cs="Times New Roman"/>
              </w:rPr>
              <w:t>), Pravilnik o održavanju cesta (NN 90/14</w:t>
            </w:r>
            <w:r>
              <w:rPr>
                <w:rFonts w:ascii="Times New Roman" w:eastAsia="Calibri" w:hAnsi="Times New Roman" w:cs="Times New Roman"/>
              </w:rPr>
              <w:t>, 03/21</w:t>
            </w:r>
            <w:r w:rsidRPr="00D73C11">
              <w:rPr>
                <w:rFonts w:ascii="Times New Roman" w:eastAsia="Calibri" w:hAnsi="Times New Roman" w:cs="Times New Roman"/>
              </w:rPr>
              <w:t xml:space="preserve">), drugi zakonski i podzakonski akti vezani za prostorno planiranje, komunalno gospodarstvo, zaštitu okoliša, </w:t>
            </w:r>
            <w:r>
              <w:rPr>
                <w:rFonts w:ascii="Times New Roman" w:eastAsia="Calibri" w:hAnsi="Times New Roman" w:cs="Times New Roman"/>
              </w:rPr>
              <w:t xml:space="preserve">zaštitu od požara, </w:t>
            </w:r>
            <w:r w:rsidRPr="00D73C11">
              <w:rPr>
                <w:rFonts w:ascii="Times New Roman" w:eastAsia="Calibri" w:hAnsi="Times New Roman" w:cs="Times New Roman"/>
              </w:rPr>
              <w:t>Prostorni plan uređenja Općine, Urbanistički planovi</w:t>
            </w:r>
            <w:r>
              <w:rPr>
                <w:rFonts w:ascii="Times New Roman" w:eastAsia="Calibri" w:hAnsi="Times New Roman" w:cs="Times New Roman"/>
              </w:rPr>
              <w:t xml:space="preserve"> uređenja</w:t>
            </w:r>
            <w:r w:rsidRPr="00D73C11">
              <w:rPr>
                <w:rFonts w:ascii="Times New Roman" w:eastAsia="Calibri" w:hAnsi="Times New Roman" w:cs="Times New Roman"/>
              </w:rPr>
              <w:t>, Statut Općine i drugi akti.</w:t>
            </w:r>
          </w:p>
        </w:tc>
      </w:tr>
    </w:tbl>
    <w:p w14:paraId="0A178F66" w14:textId="77777777" w:rsidR="00A720BD" w:rsidRDefault="00A720BD" w:rsidP="00A720BD">
      <w:pPr>
        <w:spacing w:after="0" w:line="240" w:lineRule="auto"/>
        <w:jc w:val="both"/>
        <w:rPr>
          <w:rFonts w:ascii="Times New Roman" w:eastAsia="Calibri" w:hAnsi="Times New Roman" w:cs="Times New Roman"/>
        </w:rPr>
      </w:pPr>
    </w:p>
    <w:p w14:paraId="44E4F42D" w14:textId="77777777" w:rsidR="00A720BD" w:rsidRPr="007D655E" w:rsidRDefault="00A720BD" w:rsidP="00A720BD">
      <w:pPr>
        <w:spacing w:after="0" w:line="240" w:lineRule="auto"/>
        <w:jc w:val="both"/>
        <w:rPr>
          <w:rFonts w:ascii="Times New Roman" w:eastAsia="Calibri" w:hAnsi="Times New Roman" w:cs="Times New Roman"/>
        </w:rPr>
      </w:pPr>
      <w:r w:rsidRPr="00DF186B">
        <w:rPr>
          <w:rFonts w:ascii="Times New Roman" w:eastAsia="Calibri" w:hAnsi="Times New Roman" w:cs="Times New Roman"/>
        </w:rPr>
        <w:t>Navedeni program sastoji se od slijedeć</w:t>
      </w:r>
      <w:r>
        <w:rPr>
          <w:rFonts w:ascii="Times New Roman" w:eastAsia="Calibri" w:hAnsi="Times New Roman" w:cs="Times New Roman"/>
        </w:rPr>
        <w:t xml:space="preserve">ih </w:t>
      </w:r>
      <w:r w:rsidRPr="00DF186B">
        <w:rPr>
          <w:rFonts w:ascii="Times New Roman" w:eastAsia="Calibri" w:hAnsi="Times New Roman" w:cs="Times New Roman"/>
        </w:rPr>
        <w:t>aktivnosti</w:t>
      </w:r>
      <w:r>
        <w:rPr>
          <w:rFonts w:ascii="Times New Roman" w:eastAsia="Calibri" w:hAnsi="Times New Roman" w:cs="Times New Roman"/>
        </w:rPr>
        <w:t xml:space="preserve"> i projekata</w:t>
      </w:r>
      <w:r w:rsidRPr="00DF186B">
        <w:rPr>
          <w:rFonts w:ascii="Times New Roman" w:eastAsia="Calibri" w:hAnsi="Times New Roman" w:cs="Times New Roman"/>
        </w:rPr>
        <w:t>:</w:t>
      </w:r>
    </w:p>
    <w:tbl>
      <w:tblPr>
        <w:tblStyle w:val="Reetkatablice"/>
        <w:tblW w:w="9555" w:type="dxa"/>
        <w:tblLook w:val="04A0" w:firstRow="1" w:lastRow="0" w:firstColumn="1" w:lastColumn="0" w:noHBand="0" w:noVBand="1"/>
      </w:tblPr>
      <w:tblGrid>
        <w:gridCol w:w="1129"/>
        <w:gridCol w:w="3251"/>
        <w:gridCol w:w="1725"/>
        <w:gridCol w:w="1725"/>
        <w:gridCol w:w="1725"/>
      </w:tblGrid>
      <w:tr w:rsidR="00A720BD" w:rsidRPr="007D655E" w14:paraId="097B761B" w14:textId="77777777" w:rsidTr="00D46B1E">
        <w:trPr>
          <w:trHeight w:val="397"/>
        </w:trPr>
        <w:tc>
          <w:tcPr>
            <w:tcW w:w="1129" w:type="dxa"/>
          </w:tcPr>
          <w:p w14:paraId="1E783E10" w14:textId="77777777" w:rsidR="00A720BD" w:rsidRPr="00E01E2B" w:rsidRDefault="00A720BD" w:rsidP="00D46B1E">
            <w:pPr>
              <w:spacing w:line="240" w:lineRule="auto"/>
              <w:jc w:val="center"/>
              <w:rPr>
                <w:rFonts w:ascii="Times New Roman" w:eastAsia="Calibri" w:hAnsi="Times New Roman" w:cs="Times New Roman"/>
                <w:b/>
              </w:rPr>
            </w:pPr>
          </w:p>
        </w:tc>
        <w:tc>
          <w:tcPr>
            <w:tcW w:w="3251" w:type="dxa"/>
            <w:vAlign w:val="center"/>
          </w:tcPr>
          <w:p w14:paraId="05F1ABE1"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Aktivnost</w:t>
            </w:r>
          </w:p>
        </w:tc>
        <w:tc>
          <w:tcPr>
            <w:tcW w:w="1725" w:type="dxa"/>
            <w:vAlign w:val="center"/>
          </w:tcPr>
          <w:p w14:paraId="235B95D4"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24</w:t>
            </w:r>
            <w:r w:rsidRPr="00E01E2B">
              <w:rPr>
                <w:rFonts w:ascii="Times New Roman" w:eastAsia="Calibri" w:hAnsi="Times New Roman" w:cs="Times New Roman"/>
                <w:b/>
              </w:rPr>
              <w:t>.</w:t>
            </w:r>
          </w:p>
        </w:tc>
        <w:tc>
          <w:tcPr>
            <w:tcW w:w="1725" w:type="dxa"/>
            <w:vAlign w:val="center"/>
          </w:tcPr>
          <w:p w14:paraId="0B8FBD9C"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25</w:t>
            </w:r>
            <w:r w:rsidRPr="00E01E2B">
              <w:rPr>
                <w:rFonts w:ascii="Times New Roman" w:eastAsia="Calibri" w:hAnsi="Times New Roman" w:cs="Times New Roman"/>
                <w:b/>
              </w:rPr>
              <w:t>.</w:t>
            </w:r>
          </w:p>
        </w:tc>
        <w:tc>
          <w:tcPr>
            <w:tcW w:w="1725" w:type="dxa"/>
            <w:vAlign w:val="center"/>
          </w:tcPr>
          <w:p w14:paraId="2469CA1D"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202</w:t>
            </w:r>
            <w:r>
              <w:rPr>
                <w:rFonts w:ascii="Times New Roman" w:eastAsia="Calibri" w:hAnsi="Times New Roman" w:cs="Times New Roman"/>
                <w:b/>
              </w:rPr>
              <w:t>6</w:t>
            </w:r>
            <w:r w:rsidRPr="00E01E2B">
              <w:rPr>
                <w:rFonts w:ascii="Times New Roman" w:eastAsia="Calibri" w:hAnsi="Times New Roman" w:cs="Times New Roman"/>
                <w:b/>
              </w:rPr>
              <w:t>.</w:t>
            </w:r>
          </w:p>
        </w:tc>
      </w:tr>
      <w:tr w:rsidR="00A720BD" w:rsidRPr="007D655E" w14:paraId="5A934738" w14:textId="77777777" w:rsidTr="00D46B1E">
        <w:trPr>
          <w:trHeight w:val="567"/>
        </w:trPr>
        <w:tc>
          <w:tcPr>
            <w:tcW w:w="1129" w:type="dxa"/>
            <w:vAlign w:val="center"/>
          </w:tcPr>
          <w:p w14:paraId="606EACCB"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T160501</w:t>
            </w:r>
          </w:p>
        </w:tc>
        <w:tc>
          <w:tcPr>
            <w:tcW w:w="3251" w:type="dxa"/>
            <w:vAlign w:val="center"/>
          </w:tcPr>
          <w:p w14:paraId="10E7D06D" w14:textId="77777777" w:rsidR="00A720BD" w:rsidRPr="00E01E2B"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Ograde na nerazvrstanim cestama</w:t>
            </w:r>
          </w:p>
        </w:tc>
        <w:tc>
          <w:tcPr>
            <w:tcW w:w="1725" w:type="dxa"/>
            <w:vAlign w:val="center"/>
          </w:tcPr>
          <w:p w14:paraId="28338F8F" w14:textId="77777777" w:rsidR="00A720BD" w:rsidRPr="00E01E2B" w:rsidRDefault="00A720BD" w:rsidP="00D46B1E">
            <w:pPr>
              <w:spacing w:line="240" w:lineRule="auto"/>
              <w:jc w:val="right"/>
              <w:rPr>
                <w:rFonts w:ascii="Times New Roman" w:eastAsia="Calibri" w:hAnsi="Times New Roman" w:cs="Times New Roman"/>
              </w:rPr>
            </w:pPr>
            <w:r w:rsidRPr="00512AD0">
              <w:rPr>
                <w:rFonts w:ascii="Times New Roman" w:eastAsia="Calibri" w:hAnsi="Times New Roman" w:cs="Times New Roman"/>
              </w:rPr>
              <w:t xml:space="preserve">26.000 </w:t>
            </w:r>
            <w:r>
              <w:rPr>
                <w:rFonts w:ascii="Times New Roman" w:eastAsia="Calibri" w:hAnsi="Times New Roman" w:cs="Times New Roman"/>
              </w:rPr>
              <w:t>€</w:t>
            </w:r>
          </w:p>
        </w:tc>
        <w:tc>
          <w:tcPr>
            <w:tcW w:w="1725" w:type="dxa"/>
            <w:vAlign w:val="center"/>
          </w:tcPr>
          <w:p w14:paraId="5D172FFF" w14:textId="77777777" w:rsidR="00A720BD" w:rsidRPr="00E01E2B" w:rsidRDefault="00A720BD" w:rsidP="00D46B1E">
            <w:pPr>
              <w:spacing w:line="240" w:lineRule="auto"/>
              <w:jc w:val="right"/>
              <w:rPr>
                <w:rFonts w:ascii="Times New Roman" w:eastAsia="Calibri" w:hAnsi="Times New Roman" w:cs="Times New Roman"/>
              </w:rPr>
            </w:pPr>
            <w:r w:rsidRPr="00512AD0">
              <w:rPr>
                <w:rFonts w:ascii="Times New Roman" w:eastAsia="Calibri" w:hAnsi="Times New Roman" w:cs="Times New Roman"/>
              </w:rPr>
              <w:t xml:space="preserve">26.000 </w:t>
            </w:r>
            <w:r>
              <w:rPr>
                <w:rFonts w:ascii="Times New Roman" w:eastAsia="Calibri" w:hAnsi="Times New Roman" w:cs="Times New Roman"/>
              </w:rPr>
              <w:t>€</w:t>
            </w:r>
          </w:p>
        </w:tc>
        <w:tc>
          <w:tcPr>
            <w:tcW w:w="1725" w:type="dxa"/>
            <w:vAlign w:val="center"/>
          </w:tcPr>
          <w:p w14:paraId="5D993BAD" w14:textId="77777777" w:rsidR="00A720BD" w:rsidRPr="00E01E2B" w:rsidRDefault="00A720BD" w:rsidP="00D46B1E">
            <w:pPr>
              <w:spacing w:line="240" w:lineRule="auto"/>
              <w:jc w:val="right"/>
              <w:rPr>
                <w:rFonts w:ascii="Times New Roman" w:eastAsia="Calibri" w:hAnsi="Times New Roman" w:cs="Times New Roman"/>
              </w:rPr>
            </w:pPr>
            <w:r w:rsidRPr="00512AD0">
              <w:rPr>
                <w:rFonts w:ascii="Times New Roman" w:eastAsia="Calibri" w:hAnsi="Times New Roman" w:cs="Times New Roman"/>
              </w:rPr>
              <w:t xml:space="preserve">26.000 </w:t>
            </w:r>
            <w:r>
              <w:rPr>
                <w:rFonts w:ascii="Times New Roman" w:eastAsia="Calibri" w:hAnsi="Times New Roman" w:cs="Times New Roman"/>
              </w:rPr>
              <w:t>€</w:t>
            </w:r>
          </w:p>
        </w:tc>
      </w:tr>
      <w:tr w:rsidR="00A720BD" w:rsidRPr="007D655E" w14:paraId="21C6BE5C" w14:textId="77777777" w:rsidTr="00D46B1E">
        <w:trPr>
          <w:trHeight w:val="397"/>
        </w:trPr>
        <w:tc>
          <w:tcPr>
            <w:tcW w:w="1129" w:type="dxa"/>
            <w:vAlign w:val="center"/>
          </w:tcPr>
          <w:p w14:paraId="5F201458" w14:textId="77777777" w:rsidR="00A720BD" w:rsidRPr="00347759"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T160536</w:t>
            </w:r>
          </w:p>
        </w:tc>
        <w:tc>
          <w:tcPr>
            <w:tcW w:w="3251" w:type="dxa"/>
            <w:vAlign w:val="center"/>
          </w:tcPr>
          <w:p w14:paraId="6CB96E79" w14:textId="77777777" w:rsidR="00A720BD" w:rsidRPr="00347759" w:rsidRDefault="00A720BD" w:rsidP="00D46B1E">
            <w:pPr>
              <w:spacing w:line="240" w:lineRule="auto"/>
              <w:jc w:val="both"/>
              <w:rPr>
                <w:rFonts w:ascii="Times New Roman" w:eastAsia="Calibri" w:hAnsi="Times New Roman" w:cs="Times New Roman"/>
                <w:szCs w:val="24"/>
              </w:rPr>
            </w:pPr>
            <w:r w:rsidRPr="00D13F85">
              <w:rPr>
                <w:rFonts w:ascii="Times New Roman" w:eastAsia="Calibri" w:hAnsi="Times New Roman" w:cs="Times New Roman"/>
                <w:szCs w:val="24"/>
              </w:rPr>
              <w:t>Javna rasvjeta</w:t>
            </w:r>
            <w:r>
              <w:rPr>
                <w:rFonts w:ascii="Times New Roman" w:eastAsia="Calibri" w:hAnsi="Times New Roman" w:cs="Times New Roman"/>
                <w:szCs w:val="24"/>
              </w:rPr>
              <w:t xml:space="preserve"> </w:t>
            </w:r>
            <w:r w:rsidRPr="00D13F85">
              <w:rPr>
                <w:rFonts w:ascii="Times New Roman" w:eastAsia="Calibri" w:hAnsi="Times New Roman" w:cs="Times New Roman"/>
                <w:szCs w:val="24"/>
              </w:rPr>
              <w:t>- izvanredno održavanje</w:t>
            </w:r>
          </w:p>
        </w:tc>
        <w:tc>
          <w:tcPr>
            <w:tcW w:w="1725" w:type="dxa"/>
            <w:vAlign w:val="center"/>
          </w:tcPr>
          <w:p w14:paraId="20D0177D" w14:textId="77777777" w:rsidR="00A720BD" w:rsidRDefault="00A720BD" w:rsidP="00D46B1E">
            <w:pPr>
              <w:spacing w:line="240" w:lineRule="auto"/>
              <w:jc w:val="right"/>
              <w:rPr>
                <w:rFonts w:ascii="Times New Roman" w:eastAsia="Calibri" w:hAnsi="Times New Roman" w:cs="Times New Roman"/>
              </w:rPr>
            </w:pPr>
            <w:r w:rsidRPr="00512AD0">
              <w:rPr>
                <w:rFonts w:ascii="Times New Roman" w:eastAsia="Calibri" w:hAnsi="Times New Roman" w:cs="Times New Roman"/>
              </w:rPr>
              <w:t xml:space="preserve">27.000 </w:t>
            </w:r>
            <w:r>
              <w:rPr>
                <w:rFonts w:ascii="Times New Roman" w:eastAsia="Calibri" w:hAnsi="Times New Roman" w:cs="Times New Roman"/>
              </w:rPr>
              <w:t>€</w:t>
            </w:r>
          </w:p>
        </w:tc>
        <w:tc>
          <w:tcPr>
            <w:tcW w:w="1725" w:type="dxa"/>
            <w:vAlign w:val="center"/>
          </w:tcPr>
          <w:p w14:paraId="6A21CFE1" w14:textId="77777777" w:rsidR="00A720BD" w:rsidRDefault="00A720BD" w:rsidP="00D46B1E">
            <w:pPr>
              <w:spacing w:line="240" w:lineRule="auto"/>
              <w:jc w:val="right"/>
              <w:rPr>
                <w:rFonts w:ascii="Times New Roman" w:eastAsia="Calibri" w:hAnsi="Times New Roman" w:cs="Times New Roman"/>
              </w:rPr>
            </w:pPr>
            <w:r w:rsidRPr="00512AD0">
              <w:rPr>
                <w:rFonts w:ascii="Times New Roman" w:eastAsia="Calibri" w:hAnsi="Times New Roman" w:cs="Times New Roman"/>
              </w:rPr>
              <w:t>2</w:t>
            </w:r>
            <w:r>
              <w:rPr>
                <w:rFonts w:ascii="Times New Roman" w:eastAsia="Calibri" w:hAnsi="Times New Roman" w:cs="Times New Roman"/>
              </w:rPr>
              <w:t>0</w:t>
            </w:r>
            <w:r w:rsidRPr="00512AD0">
              <w:rPr>
                <w:rFonts w:ascii="Times New Roman" w:eastAsia="Calibri" w:hAnsi="Times New Roman" w:cs="Times New Roman"/>
              </w:rPr>
              <w:t xml:space="preserve">.000 </w:t>
            </w:r>
            <w:r>
              <w:rPr>
                <w:rFonts w:ascii="Times New Roman" w:eastAsia="Calibri" w:hAnsi="Times New Roman" w:cs="Times New Roman"/>
              </w:rPr>
              <w:t>€</w:t>
            </w:r>
          </w:p>
        </w:tc>
        <w:tc>
          <w:tcPr>
            <w:tcW w:w="1725" w:type="dxa"/>
            <w:vAlign w:val="center"/>
          </w:tcPr>
          <w:p w14:paraId="2E30D0CB" w14:textId="77777777" w:rsidR="00A720BD" w:rsidRDefault="00A720BD" w:rsidP="00D46B1E">
            <w:pPr>
              <w:spacing w:line="240" w:lineRule="auto"/>
              <w:jc w:val="right"/>
              <w:rPr>
                <w:rFonts w:ascii="Times New Roman" w:eastAsia="Calibri" w:hAnsi="Times New Roman" w:cs="Times New Roman"/>
              </w:rPr>
            </w:pPr>
            <w:r w:rsidRPr="00512AD0">
              <w:rPr>
                <w:rFonts w:ascii="Times New Roman" w:eastAsia="Calibri" w:hAnsi="Times New Roman" w:cs="Times New Roman"/>
              </w:rPr>
              <w:t>2</w:t>
            </w:r>
            <w:r>
              <w:rPr>
                <w:rFonts w:ascii="Times New Roman" w:eastAsia="Calibri" w:hAnsi="Times New Roman" w:cs="Times New Roman"/>
              </w:rPr>
              <w:t>0</w:t>
            </w:r>
            <w:r w:rsidRPr="00512AD0">
              <w:rPr>
                <w:rFonts w:ascii="Times New Roman" w:eastAsia="Calibri" w:hAnsi="Times New Roman" w:cs="Times New Roman"/>
              </w:rPr>
              <w:t xml:space="preserve">.000 </w:t>
            </w:r>
            <w:r>
              <w:rPr>
                <w:rFonts w:ascii="Times New Roman" w:eastAsia="Calibri" w:hAnsi="Times New Roman" w:cs="Times New Roman"/>
              </w:rPr>
              <w:t>€</w:t>
            </w:r>
          </w:p>
        </w:tc>
      </w:tr>
      <w:tr w:rsidR="00A720BD" w:rsidRPr="007D655E" w14:paraId="79951402" w14:textId="77777777" w:rsidTr="00D46B1E">
        <w:trPr>
          <w:trHeight w:val="397"/>
        </w:trPr>
        <w:tc>
          <w:tcPr>
            <w:tcW w:w="1129" w:type="dxa"/>
            <w:vAlign w:val="center"/>
          </w:tcPr>
          <w:p w14:paraId="60819541"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A160540</w:t>
            </w:r>
          </w:p>
        </w:tc>
        <w:tc>
          <w:tcPr>
            <w:tcW w:w="3251" w:type="dxa"/>
            <w:vAlign w:val="center"/>
          </w:tcPr>
          <w:p w14:paraId="6647C38A" w14:textId="77777777" w:rsidR="00A720BD" w:rsidRPr="008E1115" w:rsidRDefault="00A720BD" w:rsidP="00D46B1E">
            <w:pPr>
              <w:spacing w:line="240" w:lineRule="auto"/>
              <w:jc w:val="both"/>
              <w:rPr>
                <w:rFonts w:ascii="Times New Roman" w:eastAsia="Calibri" w:hAnsi="Times New Roman" w:cs="Times New Roman"/>
                <w:szCs w:val="24"/>
              </w:rPr>
            </w:pPr>
            <w:r>
              <w:rPr>
                <w:rFonts w:ascii="Times New Roman" w:eastAsia="Calibri" w:hAnsi="Times New Roman" w:cs="Times New Roman"/>
                <w:szCs w:val="24"/>
              </w:rPr>
              <w:t>Održavanje</w:t>
            </w:r>
            <w:r w:rsidRPr="00D13F85">
              <w:rPr>
                <w:rFonts w:ascii="Times New Roman" w:eastAsia="Calibri" w:hAnsi="Times New Roman" w:cs="Times New Roman"/>
                <w:szCs w:val="24"/>
              </w:rPr>
              <w:t xml:space="preserve"> protupožarnih puteva </w:t>
            </w:r>
          </w:p>
        </w:tc>
        <w:tc>
          <w:tcPr>
            <w:tcW w:w="1725" w:type="dxa"/>
            <w:vAlign w:val="center"/>
          </w:tcPr>
          <w:p w14:paraId="6A2578AC" w14:textId="77777777" w:rsidR="00A720BD" w:rsidRDefault="00A720BD" w:rsidP="00D46B1E">
            <w:pPr>
              <w:spacing w:line="240" w:lineRule="auto"/>
              <w:jc w:val="right"/>
              <w:rPr>
                <w:rFonts w:ascii="Times New Roman" w:eastAsia="Calibri" w:hAnsi="Times New Roman" w:cs="Times New Roman"/>
              </w:rPr>
            </w:pPr>
            <w:r w:rsidRPr="005E0BE2">
              <w:rPr>
                <w:rFonts w:ascii="Times New Roman" w:eastAsia="Calibri" w:hAnsi="Times New Roman" w:cs="Times New Roman"/>
              </w:rPr>
              <w:t xml:space="preserve">15.000 </w:t>
            </w:r>
            <w:r>
              <w:rPr>
                <w:rFonts w:ascii="Times New Roman" w:eastAsia="Calibri" w:hAnsi="Times New Roman" w:cs="Times New Roman"/>
              </w:rPr>
              <w:t>€</w:t>
            </w:r>
          </w:p>
        </w:tc>
        <w:tc>
          <w:tcPr>
            <w:tcW w:w="1725" w:type="dxa"/>
            <w:vAlign w:val="center"/>
          </w:tcPr>
          <w:p w14:paraId="3A933BC5" w14:textId="77777777" w:rsidR="00A720BD" w:rsidRDefault="00A720BD" w:rsidP="00D46B1E">
            <w:pPr>
              <w:spacing w:line="240" w:lineRule="auto"/>
              <w:jc w:val="right"/>
              <w:rPr>
                <w:rFonts w:ascii="Times New Roman" w:eastAsia="Calibri" w:hAnsi="Times New Roman" w:cs="Times New Roman"/>
              </w:rPr>
            </w:pPr>
            <w:r w:rsidRPr="005E0BE2">
              <w:rPr>
                <w:rFonts w:ascii="Times New Roman" w:eastAsia="Calibri" w:hAnsi="Times New Roman" w:cs="Times New Roman"/>
              </w:rPr>
              <w:t xml:space="preserve">5.000 </w:t>
            </w:r>
            <w:r>
              <w:rPr>
                <w:rFonts w:ascii="Times New Roman" w:eastAsia="Calibri" w:hAnsi="Times New Roman" w:cs="Times New Roman"/>
              </w:rPr>
              <w:t>€</w:t>
            </w:r>
          </w:p>
        </w:tc>
        <w:tc>
          <w:tcPr>
            <w:tcW w:w="1725" w:type="dxa"/>
            <w:vAlign w:val="center"/>
          </w:tcPr>
          <w:p w14:paraId="3D68D3E0" w14:textId="77777777" w:rsidR="00A720BD" w:rsidRDefault="00A720BD" w:rsidP="00D46B1E">
            <w:pPr>
              <w:spacing w:line="240" w:lineRule="auto"/>
              <w:jc w:val="right"/>
              <w:rPr>
                <w:rFonts w:ascii="Times New Roman" w:eastAsia="Calibri" w:hAnsi="Times New Roman" w:cs="Times New Roman"/>
              </w:rPr>
            </w:pPr>
            <w:r w:rsidRPr="005E0BE2">
              <w:rPr>
                <w:rFonts w:ascii="Times New Roman" w:eastAsia="Calibri" w:hAnsi="Times New Roman" w:cs="Times New Roman"/>
              </w:rPr>
              <w:t xml:space="preserve">5.000 </w:t>
            </w:r>
            <w:r>
              <w:rPr>
                <w:rFonts w:ascii="Times New Roman" w:eastAsia="Calibri" w:hAnsi="Times New Roman" w:cs="Times New Roman"/>
              </w:rPr>
              <w:t>€</w:t>
            </w:r>
          </w:p>
        </w:tc>
      </w:tr>
      <w:tr w:rsidR="00A720BD" w:rsidRPr="007D655E" w14:paraId="0BF53211" w14:textId="77777777" w:rsidTr="00D46B1E">
        <w:trPr>
          <w:trHeight w:val="567"/>
        </w:trPr>
        <w:tc>
          <w:tcPr>
            <w:tcW w:w="1129" w:type="dxa"/>
            <w:vAlign w:val="center"/>
          </w:tcPr>
          <w:p w14:paraId="672D968C"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K160540</w:t>
            </w:r>
          </w:p>
        </w:tc>
        <w:tc>
          <w:tcPr>
            <w:tcW w:w="3251" w:type="dxa"/>
            <w:vAlign w:val="center"/>
          </w:tcPr>
          <w:p w14:paraId="5AF56295" w14:textId="77777777" w:rsidR="00A720BD" w:rsidRDefault="00A720BD" w:rsidP="00D46B1E">
            <w:pPr>
              <w:spacing w:line="240" w:lineRule="auto"/>
              <w:jc w:val="both"/>
              <w:rPr>
                <w:rFonts w:ascii="Times New Roman" w:eastAsia="Calibri" w:hAnsi="Times New Roman" w:cs="Times New Roman"/>
                <w:szCs w:val="24"/>
              </w:rPr>
            </w:pPr>
            <w:r w:rsidRPr="00742EAB">
              <w:rPr>
                <w:rFonts w:ascii="Times New Roman" w:eastAsia="Calibri" w:hAnsi="Times New Roman" w:cs="Times New Roman"/>
                <w:szCs w:val="24"/>
              </w:rPr>
              <w:t>Urbana oprema</w:t>
            </w:r>
          </w:p>
        </w:tc>
        <w:tc>
          <w:tcPr>
            <w:tcW w:w="1725" w:type="dxa"/>
            <w:vAlign w:val="center"/>
          </w:tcPr>
          <w:p w14:paraId="12D3D349" w14:textId="77777777" w:rsidR="00A720BD" w:rsidRDefault="00A720BD" w:rsidP="00D46B1E">
            <w:pPr>
              <w:spacing w:line="240" w:lineRule="auto"/>
              <w:jc w:val="right"/>
              <w:rPr>
                <w:rFonts w:ascii="Times New Roman" w:eastAsia="Calibri" w:hAnsi="Times New Roman" w:cs="Times New Roman"/>
              </w:rPr>
            </w:pPr>
            <w:r w:rsidRPr="001C5852">
              <w:rPr>
                <w:rFonts w:ascii="Times New Roman" w:eastAsia="Calibri" w:hAnsi="Times New Roman" w:cs="Times New Roman"/>
              </w:rPr>
              <w:t xml:space="preserve">10.000 </w:t>
            </w:r>
            <w:r>
              <w:rPr>
                <w:rFonts w:ascii="Times New Roman" w:eastAsia="Calibri" w:hAnsi="Times New Roman" w:cs="Times New Roman"/>
              </w:rPr>
              <w:t>€</w:t>
            </w:r>
          </w:p>
        </w:tc>
        <w:tc>
          <w:tcPr>
            <w:tcW w:w="1725" w:type="dxa"/>
            <w:vAlign w:val="center"/>
          </w:tcPr>
          <w:p w14:paraId="635D533C" w14:textId="77777777" w:rsidR="00A720BD" w:rsidRDefault="00A720BD" w:rsidP="00D46B1E">
            <w:pPr>
              <w:spacing w:line="240" w:lineRule="auto"/>
              <w:jc w:val="right"/>
              <w:rPr>
                <w:rFonts w:ascii="Times New Roman" w:eastAsia="Calibri" w:hAnsi="Times New Roman" w:cs="Times New Roman"/>
              </w:rPr>
            </w:pPr>
            <w:r w:rsidRPr="001C5852">
              <w:rPr>
                <w:rFonts w:ascii="Times New Roman" w:eastAsia="Calibri" w:hAnsi="Times New Roman" w:cs="Times New Roman"/>
              </w:rPr>
              <w:t xml:space="preserve">10.000 </w:t>
            </w:r>
            <w:r>
              <w:rPr>
                <w:rFonts w:ascii="Times New Roman" w:eastAsia="Calibri" w:hAnsi="Times New Roman" w:cs="Times New Roman"/>
              </w:rPr>
              <w:t>€</w:t>
            </w:r>
          </w:p>
        </w:tc>
        <w:tc>
          <w:tcPr>
            <w:tcW w:w="1725" w:type="dxa"/>
            <w:vAlign w:val="center"/>
          </w:tcPr>
          <w:p w14:paraId="0E4F1C16" w14:textId="77777777" w:rsidR="00A720BD" w:rsidRDefault="00A720BD" w:rsidP="00D46B1E">
            <w:pPr>
              <w:spacing w:line="240" w:lineRule="auto"/>
              <w:jc w:val="right"/>
              <w:rPr>
                <w:rFonts w:ascii="Times New Roman" w:eastAsia="Calibri" w:hAnsi="Times New Roman" w:cs="Times New Roman"/>
              </w:rPr>
            </w:pPr>
            <w:r w:rsidRPr="001C5852">
              <w:rPr>
                <w:rFonts w:ascii="Times New Roman" w:eastAsia="Calibri" w:hAnsi="Times New Roman" w:cs="Times New Roman"/>
              </w:rPr>
              <w:t xml:space="preserve">10.000 </w:t>
            </w:r>
            <w:r>
              <w:rPr>
                <w:rFonts w:ascii="Times New Roman" w:eastAsia="Calibri" w:hAnsi="Times New Roman" w:cs="Times New Roman"/>
              </w:rPr>
              <w:t>€</w:t>
            </w:r>
          </w:p>
        </w:tc>
      </w:tr>
      <w:tr w:rsidR="00A720BD" w:rsidRPr="007D655E" w14:paraId="0E8FD48F" w14:textId="77777777" w:rsidTr="00D46B1E">
        <w:trPr>
          <w:trHeight w:val="567"/>
        </w:trPr>
        <w:tc>
          <w:tcPr>
            <w:tcW w:w="1129" w:type="dxa"/>
            <w:vAlign w:val="center"/>
          </w:tcPr>
          <w:p w14:paraId="588E60E2"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K160541</w:t>
            </w:r>
          </w:p>
        </w:tc>
        <w:tc>
          <w:tcPr>
            <w:tcW w:w="3251" w:type="dxa"/>
            <w:vAlign w:val="center"/>
          </w:tcPr>
          <w:p w14:paraId="6927AC78" w14:textId="77777777" w:rsidR="00A720BD" w:rsidRPr="008E1115" w:rsidRDefault="00A720BD" w:rsidP="00D46B1E">
            <w:pPr>
              <w:spacing w:line="240" w:lineRule="auto"/>
              <w:jc w:val="both"/>
              <w:rPr>
                <w:rFonts w:ascii="Times New Roman" w:eastAsia="Calibri" w:hAnsi="Times New Roman" w:cs="Times New Roman"/>
                <w:szCs w:val="24"/>
              </w:rPr>
            </w:pPr>
            <w:r w:rsidRPr="00742EAB">
              <w:rPr>
                <w:rFonts w:ascii="Times New Roman" w:eastAsia="Calibri" w:hAnsi="Times New Roman" w:cs="Times New Roman"/>
                <w:szCs w:val="24"/>
              </w:rPr>
              <w:t>Opremanje igrališta</w:t>
            </w:r>
          </w:p>
        </w:tc>
        <w:tc>
          <w:tcPr>
            <w:tcW w:w="1725" w:type="dxa"/>
            <w:vAlign w:val="center"/>
          </w:tcPr>
          <w:p w14:paraId="321066CA" w14:textId="77777777" w:rsidR="00A720BD" w:rsidRDefault="00A720BD" w:rsidP="00D46B1E">
            <w:pPr>
              <w:spacing w:line="240" w:lineRule="auto"/>
              <w:jc w:val="right"/>
              <w:rPr>
                <w:rFonts w:ascii="Times New Roman" w:eastAsia="Calibri" w:hAnsi="Times New Roman" w:cs="Times New Roman"/>
              </w:rPr>
            </w:pPr>
            <w:r w:rsidRPr="001C5852">
              <w:rPr>
                <w:rFonts w:ascii="Times New Roman" w:eastAsia="Calibri" w:hAnsi="Times New Roman" w:cs="Times New Roman"/>
              </w:rPr>
              <w:t xml:space="preserve">6.000 </w:t>
            </w:r>
            <w:r>
              <w:rPr>
                <w:rFonts w:ascii="Times New Roman" w:eastAsia="Calibri" w:hAnsi="Times New Roman" w:cs="Times New Roman"/>
              </w:rPr>
              <w:t>€</w:t>
            </w:r>
          </w:p>
        </w:tc>
        <w:tc>
          <w:tcPr>
            <w:tcW w:w="1725" w:type="dxa"/>
            <w:vAlign w:val="center"/>
          </w:tcPr>
          <w:p w14:paraId="3A441C24" w14:textId="77777777" w:rsidR="00A720BD" w:rsidRDefault="00A720BD" w:rsidP="00D46B1E">
            <w:pPr>
              <w:spacing w:line="240" w:lineRule="auto"/>
              <w:jc w:val="right"/>
              <w:rPr>
                <w:rFonts w:ascii="Times New Roman" w:eastAsia="Calibri" w:hAnsi="Times New Roman" w:cs="Times New Roman"/>
              </w:rPr>
            </w:pPr>
            <w:r w:rsidRPr="001C5852">
              <w:rPr>
                <w:rFonts w:ascii="Times New Roman" w:eastAsia="Calibri" w:hAnsi="Times New Roman" w:cs="Times New Roman"/>
              </w:rPr>
              <w:t xml:space="preserve">6.000 </w:t>
            </w:r>
            <w:r>
              <w:rPr>
                <w:rFonts w:ascii="Times New Roman" w:eastAsia="Calibri" w:hAnsi="Times New Roman" w:cs="Times New Roman"/>
              </w:rPr>
              <w:t>€</w:t>
            </w:r>
          </w:p>
        </w:tc>
        <w:tc>
          <w:tcPr>
            <w:tcW w:w="1725" w:type="dxa"/>
            <w:vAlign w:val="center"/>
          </w:tcPr>
          <w:p w14:paraId="61F852DD" w14:textId="77777777" w:rsidR="00A720BD" w:rsidRDefault="00A720BD" w:rsidP="00D46B1E">
            <w:pPr>
              <w:spacing w:line="240" w:lineRule="auto"/>
              <w:jc w:val="right"/>
              <w:rPr>
                <w:rFonts w:ascii="Times New Roman" w:eastAsia="Calibri" w:hAnsi="Times New Roman" w:cs="Times New Roman"/>
              </w:rPr>
            </w:pPr>
            <w:r w:rsidRPr="001C5852">
              <w:rPr>
                <w:rFonts w:ascii="Times New Roman" w:eastAsia="Calibri" w:hAnsi="Times New Roman" w:cs="Times New Roman"/>
              </w:rPr>
              <w:t xml:space="preserve">6.000 </w:t>
            </w:r>
            <w:r>
              <w:rPr>
                <w:rFonts w:ascii="Times New Roman" w:eastAsia="Calibri" w:hAnsi="Times New Roman" w:cs="Times New Roman"/>
              </w:rPr>
              <w:t>€</w:t>
            </w:r>
          </w:p>
        </w:tc>
      </w:tr>
      <w:tr w:rsidR="00A720BD" w:rsidRPr="007D655E" w14:paraId="0627A35F" w14:textId="77777777" w:rsidTr="00D46B1E">
        <w:trPr>
          <w:trHeight w:val="567"/>
        </w:trPr>
        <w:tc>
          <w:tcPr>
            <w:tcW w:w="1129" w:type="dxa"/>
            <w:vAlign w:val="center"/>
          </w:tcPr>
          <w:p w14:paraId="3EDA377C" w14:textId="77777777" w:rsidR="00A720BD" w:rsidRPr="00E01E2B" w:rsidRDefault="00A720BD" w:rsidP="00D46B1E">
            <w:pPr>
              <w:spacing w:line="240" w:lineRule="auto"/>
              <w:jc w:val="center"/>
              <w:rPr>
                <w:rFonts w:ascii="Times New Roman" w:eastAsia="Calibri" w:hAnsi="Times New Roman" w:cs="Times New Roman"/>
              </w:rPr>
            </w:pPr>
            <w:r w:rsidRPr="00DF4FF4">
              <w:rPr>
                <w:rFonts w:ascii="Times New Roman" w:eastAsia="Calibri" w:hAnsi="Times New Roman" w:cs="Times New Roman"/>
                <w:color w:val="000000" w:themeColor="text1"/>
              </w:rPr>
              <w:t>A160544</w:t>
            </w:r>
          </w:p>
        </w:tc>
        <w:tc>
          <w:tcPr>
            <w:tcW w:w="3251" w:type="dxa"/>
            <w:vAlign w:val="center"/>
          </w:tcPr>
          <w:p w14:paraId="548F591A" w14:textId="77777777" w:rsidR="00A720BD" w:rsidRPr="00E01E2B" w:rsidRDefault="00A720BD" w:rsidP="00D46B1E">
            <w:pPr>
              <w:spacing w:line="240" w:lineRule="auto"/>
              <w:jc w:val="both"/>
              <w:rPr>
                <w:rFonts w:ascii="Times New Roman" w:eastAsia="Calibri" w:hAnsi="Times New Roman" w:cs="Times New Roman"/>
                <w:sz w:val="24"/>
                <w:szCs w:val="24"/>
              </w:rPr>
            </w:pPr>
            <w:r w:rsidRPr="00D7259D">
              <w:rPr>
                <w:rFonts w:ascii="Times New Roman" w:eastAsia="Calibri" w:hAnsi="Times New Roman" w:cs="Times New Roman"/>
                <w:color w:val="000000" w:themeColor="text1"/>
                <w:szCs w:val="24"/>
              </w:rPr>
              <w:t>Izvanredno održavanje javnih zelenih površina</w:t>
            </w:r>
          </w:p>
        </w:tc>
        <w:tc>
          <w:tcPr>
            <w:tcW w:w="1725" w:type="dxa"/>
            <w:vAlign w:val="center"/>
          </w:tcPr>
          <w:p w14:paraId="1A5A181C" w14:textId="77777777" w:rsidR="00A720BD" w:rsidRPr="00E01E2B" w:rsidRDefault="00A720BD" w:rsidP="00D46B1E">
            <w:pPr>
              <w:spacing w:line="240" w:lineRule="auto"/>
              <w:jc w:val="right"/>
              <w:rPr>
                <w:rFonts w:ascii="Times New Roman" w:eastAsia="Calibri" w:hAnsi="Times New Roman" w:cs="Times New Roman"/>
              </w:rPr>
            </w:pPr>
            <w:r w:rsidRPr="001C5852">
              <w:rPr>
                <w:rFonts w:ascii="Times New Roman" w:eastAsia="Calibri" w:hAnsi="Times New Roman" w:cs="Times New Roman"/>
              </w:rPr>
              <w:t xml:space="preserve">22.000 </w:t>
            </w:r>
            <w:r>
              <w:rPr>
                <w:rFonts w:ascii="Times New Roman" w:eastAsia="Calibri" w:hAnsi="Times New Roman" w:cs="Times New Roman"/>
              </w:rPr>
              <w:t>€</w:t>
            </w:r>
          </w:p>
        </w:tc>
        <w:tc>
          <w:tcPr>
            <w:tcW w:w="1725" w:type="dxa"/>
            <w:vAlign w:val="center"/>
          </w:tcPr>
          <w:p w14:paraId="0D5B9F99" w14:textId="77777777" w:rsidR="00A720BD" w:rsidRPr="00E01E2B" w:rsidRDefault="00A720BD" w:rsidP="00D46B1E">
            <w:pPr>
              <w:spacing w:line="240" w:lineRule="auto"/>
              <w:jc w:val="right"/>
              <w:rPr>
                <w:rFonts w:ascii="Times New Roman" w:eastAsia="Calibri" w:hAnsi="Times New Roman" w:cs="Times New Roman"/>
              </w:rPr>
            </w:pPr>
            <w:r w:rsidRPr="001C5852">
              <w:rPr>
                <w:rFonts w:ascii="Times New Roman" w:eastAsia="Calibri" w:hAnsi="Times New Roman" w:cs="Times New Roman"/>
              </w:rPr>
              <w:t xml:space="preserve">22.000 </w:t>
            </w:r>
            <w:r>
              <w:rPr>
                <w:rFonts w:ascii="Times New Roman" w:eastAsia="Calibri" w:hAnsi="Times New Roman" w:cs="Times New Roman"/>
              </w:rPr>
              <w:t>€</w:t>
            </w:r>
          </w:p>
        </w:tc>
        <w:tc>
          <w:tcPr>
            <w:tcW w:w="1725" w:type="dxa"/>
            <w:vAlign w:val="center"/>
          </w:tcPr>
          <w:p w14:paraId="0F06779E" w14:textId="77777777" w:rsidR="00A720BD" w:rsidRPr="00E01E2B" w:rsidRDefault="00A720BD" w:rsidP="00D46B1E">
            <w:pPr>
              <w:spacing w:line="240" w:lineRule="auto"/>
              <w:jc w:val="right"/>
              <w:rPr>
                <w:rFonts w:ascii="Times New Roman" w:eastAsia="Calibri" w:hAnsi="Times New Roman" w:cs="Times New Roman"/>
              </w:rPr>
            </w:pPr>
            <w:r w:rsidRPr="001C5852">
              <w:rPr>
                <w:rFonts w:ascii="Times New Roman" w:eastAsia="Calibri" w:hAnsi="Times New Roman" w:cs="Times New Roman"/>
              </w:rPr>
              <w:t xml:space="preserve">22.000 </w:t>
            </w:r>
            <w:r>
              <w:rPr>
                <w:rFonts w:ascii="Times New Roman" w:eastAsia="Calibri" w:hAnsi="Times New Roman" w:cs="Times New Roman"/>
              </w:rPr>
              <w:t>€</w:t>
            </w:r>
          </w:p>
        </w:tc>
      </w:tr>
      <w:tr w:rsidR="00A720BD" w:rsidRPr="007D655E" w14:paraId="03D25092" w14:textId="77777777" w:rsidTr="00D46B1E">
        <w:trPr>
          <w:trHeight w:val="567"/>
        </w:trPr>
        <w:tc>
          <w:tcPr>
            <w:tcW w:w="1129" w:type="dxa"/>
            <w:vAlign w:val="center"/>
          </w:tcPr>
          <w:p w14:paraId="39B3251D"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T160551</w:t>
            </w:r>
          </w:p>
        </w:tc>
        <w:tc>
          <w:tcPr>
            <w:tcW w:w="3251" w:type="dxa"/>
            <w:vAlign w:val="center"/>
          </w:tcPr>
          <w:p w14:paraId="28A3ACD1" w14:textId="77777777" w:rsidR="00A720BD" w:rsidRPr="00E806B1" w:rsidRDefault="00A720BD" w:rsidP="00D46B1E">
            <w:pPr>
              <w:spacing w:line="240" w:lineRule="auto"/>
              <w:rPr>
                <w:rFonts w:ascii="Times New Roman" w:eastAsia="Calibri" w:hAnsi="Times New Roman" w:cs="Times New Roman"/>
                <w:sz w:val="24"/>
                <w:szCs w:val="24"/>
              </w:rPr>
            </w:pPr>
            <w:r>
              <w:rPr>
                <w:rFonts w:ascii="Times New Roman" w:eastAsia="Calibri" w:hAnsi="Times New Roman" w:cs="Times New Roman"/>
                <w:szCs w:val="24"/>
              </w:rPr>
              <w:t xml:space="preserve">Obnova </w:t>
            </w:r>
            <w:proofErr w:type="spellStart"/>
            <w:r>
              <w:rPr>
                <w:rFonts w:ascii="Times New Roman" w:eastAsia="Calibri" w:hAnsi="Times New Roman" w:cs="Times New Roman"/>
                <w:szCs w:val="24"/>
              </w:rPr>
              <w:t>murala</w:t>
            </w:r>
            <w:proofErr w:type="spellEnd"/>
            <w:r>
              <w:rPr>
                <w:rFonts w:ascii="Times New Roman" w:eastAsia="Calibri" w:hAnsi="Times New Roman" w:cs="Times New Roman"/>
                <w:szCs w:val="24"/>
              </w:rPr>
              <w:t xml:space="preserve"> na javnim površinama</w:t>
            </w:r>
          </w:p>
        </w:tc>
        <w:tc>
          <w:tcPr>
            <w:tcW w:w="1725" w:type="dxa"/>
            <w:vAlign w:val="center"/>
          </w:tcPr>
          <w:p w14:paraId="2A299B41" w14:textId="77777777" w:rsidR="00A720BD" w:rsidRPr="00CA2FD4" w:rsidRDefault="00A720BD" w:rsidP="00D46B1E">
            <w:pPr>
              <w:spacing w:line="240" w:lineRule="auto"/>
              <w:jc w:val="right"/>
              <w:rPr>
                <w:rFonts w:ascii="Times New Roman" w:hAnsi="Times New Roman" w:cs="Times New Roman"/>
              </w:rPr>
            </w:pPr>
            <w:r w:rsidRPr="001C5852">
              <w:rPr>
                <w:rFonts w:ascii="Times New Roman" w:hAnsi="Times New Roman" w:cs="Times New Roman"/>
              </w:rPr>
              <w:t xml:space="preserve">3.500 </w:t>
            </w:r>
            <w:r>
              <w:rPr>
                <w:rFonts w:ascii="Times New Roman" w:hAnsi="Times New Roman" w:cs="Times New Roman"/>
              </w:rPr>
              <w:t>€</w:t>
            </w:r>
          </w:p>
        </w:tc>
        <w:tc>
          <w:tcPr>
            <w:tcW w:w="1725" w:type="dxa"/>
            <w:vAlign w:val="center"/>
          </w:tcPr>
          <w:p w14:paraId="1935D17A" w14:textId="77777777" w:rsidR="00A720BD" w:rsidRPr="00CA2FD4" w:rsidRDefault="00A720BD" w:rsidP="00D46B1E">
            <w:pPr>
              <w:spacing w:line="240" w:lineRule="auto"/>
              <w:jc w:val="right"/>
              <w:rPr>
                <w:rFonts w:ascii="Times New Roman" w:hAnsi="Times New Roman" w:cs="Times New Roman"/>
              </w:rPr>
            </w:pPr>
            <w:r w:rsidRPr="001C5852">
              <w:rPr>
                <w:rFonts w:ascii="Times New Roman" w:hAnsi="Times New Roman" w:cs="Times New Roman"/>
              </w:rPr>
              <w:t xml:space="preserve">3.500 </w:t>
            </w:r>
            <w:r>
              <w:rPr>
                <w:rFonts w:ascii="Times New Roman" w:hAnsi="Times New Roman" w:cs="Times New Roman"/>
              </w:rPr>
              <w:t>€</w:t>
            </w:r>
          </w:p>
        </w:tc>
        <w:tc>
          <w:tcPr>
            <w:tcW w:w="1725" w:type="dxa"/>
            <w:vAlign w:val="center"/>
          </w:tcPr>
          <w:p w14:paraId="40B1E606" w14:textId="77777777" w:rsidR="00A720BD" w:rsidRPr="00CA2FD4" w:rsidRDefault="00A720BD" w:rsidP="00D46B1E">
            <w:pPr>
              <w:spacing w:line="240" w:lineRule="auto"/>
              <w:jc w:val="right"/>
              <w:rPr>
                <w:rFonts w:ascii="Times New Roman" w:hAnsi="Times New Roman" w:cs="Times New Roman"/>
              </w:rPr>
            </w:pPr>
            <w:r w:rsidRPr="001C5852">
              <w:rPr>
                <w:rFonts w:ascii="Times New Roman" w:hAnsi="Times New Roman" w:cs="Times New Roman"/>
              </w:rPr>
              <w:t xml:space="preserve">3.500 </w:t>
            </w:r>
            <w:r>
              <w:rPr>
                <w:rFonts w:ascii="Times New Roman" w:hAnsi="Times New Roman" w:cs="Times New Roman"/>
              </w:rPr>
              <w:t>€</w:t>
            </w:r>
          </w:p>
        </w:tc>
      </w:tr>
      <w:tr w:rsidR="00A720BD" w:rsidRPr="007D655E" w14:paraId="481B3BFC" w14:textId="77777777" w:rsidTr="00D46B1E">
        <w:trPr>
          <w:trHeight w:val="397"/>
        </w:trPr>
        <w:tc>
          <w:tcPr>
            <w:tcW w:w="1129" w:type="dxa"/>
            <w:vAlign w:val="center"/>
          </w:tcPr>
          <w:p w14:paraId="3669A318" w14:textId="77777777" w:rsidR="00A720BD" w:rsidRDefault="00A720BD" w:rsidP="00D46B1E">
            <w:pPr>
              <w:spacing w:line="240" w:lineRule="auto"/>
              <w:jc w:val="center"/>
              <w:rPr>
                <w:rFonts w:ascii="Times New Roman" w:eastAsia="Calibri" w:hAnsi="Times New Roman" w:cs="Times New Roman"/>
              </w:rPr>
            </w:pPr>
            <w:r w:rsidRPr="007172B8">
              <w:rPr>
                <w:rFonts w:ascii="Times New Roman" w:eastAsia="Calibri" w:hAnsi="Times New Roman" w:cs="Times New Roman"/>
              </w:rPr>
              <w:t>T</w:t>
            </w:r>
            <w:r w:rsidRPr="001C5852">
              <w:rPr>
                <w:rFonts w:ascii="Times New Roman" w:eastAsia="Calibri" w:hAnsi="Times New Roman" w:cs="Times New Roman"/>
              </w:rPr>
              <w:t>160561</w:t>
            </w:r>
          </w:p>
        </w:tc>
        <w:tc>
          <w:tcPr>
            <w:tcW w:w="3251" w:type="dxa"/>
            <w:vAlign w:val="center"/>
          </w:tcPr>
          <w:p w14:paraId="0DA29016" w14:textId="77777777" w:rsidR="00A720BD" w:rsidRPr="00742EAB" w:rsidRDefault="00A720BD" w:rsidP="00D46B1E">
            <w:pPr>
              <w:spacing w:line="240" w:lineRule="auto"/>
              <w:jc w:val="both"/>
              <w:rPr>
                <w:rFonts w:ascii="Times New Roman" w:eastAsia="Calibri" w:hAnsi="Times New Roman" w:cs="Times New Roman"/>
                <w:szCs w:val="24"/>
              </w:rPr>
            </w:pPr>
            <w:r w:rsidRPr="001C5852">
              <w:rPr>
                <w:rFonts w:ascii="Times New Roman" w:eastAsia="Calibri" w:hAnsi="Times New Roman" w:cs="Times New Roman"/>
                <w:szCs w:val="24"/>
              </w:rPr>
              <w:t>Uređenje parkirališta na</w:t>
            </w:r>
            <w:r>
              <w:rPr>
                <w:rFonts w:ascii="Times New Roman" w:eastAsia="Calibri" w:hAnsi="Times New Roman" w:cs="Times New Roman"/>
                <w:szCs w:val="24"/>
              </w:rPr>
              <w:t xml:space="preserve"> </w:t>
            </w:r>
            <w:r w:rsidRPr="001C5852">
              <w:rPr>
                <w:rFonts w:ascii="Times New Roman" w:eastAsia="Calibri" w:hAnsi="Times New Roman" w:cs="Times New Roman"/>
                <w:szCs w:val="24"/>
              </w:rPr>
              <w:t>Vrh</w:t>
            </w:r>
            <w:r>
              <w:rPr>
                <w:rFonts w:ascii="Times New Roman" w:eastAsia="Calibri" w:hAnsi="Times New Roman" w:cs="Times New Roman"/>
                <w:szCs w:val="24"/>
              </w:rPr>
              <w:t xml:space="preserve"> </w:t>
            </w:r>
            <w:r w:rsidRPr="001C5852">
              <w:rPr>
                <w:rFonts w:ascii="Times New Roman" w:eastAsia="Calibri" w:hAnsi="Times New Roman" w:cs="Times New Roman"/>
                <w:szCs w:val="24"/>
              </w:rPr>
              <w:t>Martinšćice</w:t>
            </w:r>
          </w:p>
        </w:tc>
        <w:tc>
          <w:tcPr>
            <w:tcW w:w="1725" w:type="dxa"/>
            <w:vAlign w:val="center"/>
          </w:tcPr>
          <w:p w14:paraId="307E5098" w14:textId="77777777" w:rsidR="00A720BD" w:rsidRDefault="00A720BD" w:rsidP="00D46B1E">
            <w:pPr>
              <w:spacing w:line="240" w:lineRule="auto"/>
              <w:jc w:val="right"/>
              <w:rPr>
                <w:rFonts w:ascii="Times New Roman" w:eastAsia="Calibri" w:hAnsi="Times New Roman" w:cs="Times New Roman"/>
              </w:rPr>
            </w:pPr>
            <w:r w:rsidRPr="001C5852">
              <w:rPr>
                <w:rFonts w:ascii="Times New Roman" w:eastAsia="Calibri" w:hAnsi="Times New Roman" w:cs="Times New Roman"/>
              </w:rPr>
              <w:t xml:space="preserve">110.000 </w:t>
            </w:r>
            <w:r>
              <w:rPr>
                <w:rFonts w:ascii="Times New Roman" w:eastAsia="Calibri" w:hAnsi="Times New Roman" w:cs="Times New Roman"/>
              </w:rPr>
              <w:t>€</w:t>
            </w:r>
          </w:p>
        </w:tc>
        <w:tc>
          <w:tcPr>
            <w:tcW w:w="1725" w:type="dxa"/>
            <w:vAlign w:val="center"/>
          </w:tcPr>
          <w:p w14:paraId="78E69E53"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1725" w:type="dxa"/>
            <w:vAlign w:val="center"/>
          </w:tcPr>
          <w:p w14:paraId="4254BE74"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bl>
    <w:p w14:paraId="57D91633" w14:textId="77777777" w:rsidR="00A720BD" w:rsidRDefault="00A720BD" w:rsidP="00A720BD">
      <w:pPr>
        <w:spacing w:after="0" w:line="240" w:lineRule="auto"/>
        <w:ind w:firstLine="708"/>
        <w:jc w:val="both"/>
        <w:rPr>
          <w:rFonts w:ascii="Times New Roman" w:eastAsia="Calibri" w:hAnsi="Times New Roman" w:cs="Times New Roman"/>
          <w:szCs w:val="24"/>
        </w:rPr>
      </w:pPr>
      <w:r>
        <w:rPr>
          <w:rFonts w:ascii="Times New Roman" w:eastAsia="Calibri" w:hAnsi="Times New Roman" w:cs="Times New Roman"/>
          <w:szCs w:val="24"/>
        </w:rPr>
        <w:t>Ovaj program</w:t>
      </w:r>
      <w:r w:rsidRPr="004E0346">
        <w:rPr>
          <w:rFonts w:ascii="Times New Roman" w:eastAsia="Calibri" w:hAnsi="Times New Roman" w:cs="Times New Roman"/>
          <w:szCs w:val="24"/>
        </w:rPr>
        <w:t xml:space="preserve"> odnosi se na upravljanje imovinom Općine Kostrena. Planirana sredstva za ostvarenje navedenog programa (1605): Izvanredno održavanje komunalne infrastrukture</w:t>
      </w:r>
      <w:r>
        <w:rPr>
          <w:rFonts w:ascii="Times New Roman" w:eastAsia="Calibri" w:hAnsi="Times New Roman" w:cs="Times New Roman"/>
          <w:szCs w:val="24"/>
        </w:rPr>
        <w:t xml:space="preserve"> u 2024. godini </w:t>
      </w:r>
      <w:r w:rsidRPr="004E0346">
        <w:rPr>
          <w:rFonts w:ascii="Times New Roman" w:eastAsia="Calibri" w:hAnsi="Times New Roman" w:cs="Times New Roman"/>
          <w:szCs w:val="24"/>
        </w:rPr>
        <w:t xml:space="preserve">iznose </w:t>
      </w:r>
      <w:r w:rsidRPr="00CB0E46">
        <w:rPr>
          <w:rFonts w:ascii="Times New Roman" w:eastAsia="Calibri" w:hAnsi="Times New Roman" w:cs="Times New Roman"/>
          <w:szCs w:val="24"/>
        </w:rPr>
        <w:t xml:space="preserve">219.500 </w:t>
      </w:r>
      <w:r>
        <w:rPr>
          <w:rFonts w:ascii="Times New Roman" w:eastAsia="Calibri" w:hAnsi="Times New Roman" w:cs="Times New Roman"/>
          <w:szCs w:val="24"/>
        </w:rPr>
        <w:t>€</w:t>
      </w:r>
      <w:r w:rsidRPr="004E0346">
        <w:rPr>
          <w:rFonts w:ascii="Times New Roman" w:eastAsia="Calibri" w:hAnsi="Times New Roman" w:cs="Times New Roman"/>
          <w:szCs w:val="24"/>
        </w:rPr>
        <w:t xml:space="preserve">. </w:t>
      </w:r>
    </w:p>
    <w:p w14:paraId="3E3592B2" w14:textId="77777777" w:rsidR="00A720BD" w:rsidRDefault="00A720BD" w:rsidP="00A720BD">
      <w:pPr>
        <w:tabs>
          <w:tab w:val="left" w:pos="1644"/>
        </w:tabs>
        <w:spacing w:after="0" w:line="240" w:lineRule="auto"/>
        <w:ind w:firstLine="708"/>
        <w:jc w:val="both"/>
        <w:rPr>
          <w:rFonts w:ascii="Times New Roman" w:eastAsia="Calibri" w:hAnsi="Times New Roman" w:cs="Times New Roman"/>
          <w:szCs w:val="24"/>
        </w:rPr>
      </w:pPr>
      <w:r w:rsidRPr="004E0346">
        <w:rPr>
          <w:rFonts w:ascii="Times New Roman" w:eastAsia="Calibri" w:hAnsi="Times New Roman" w:cs="Times New Roman"/>
          <w:szCs w:val="24"/>
        </w:rPr>
        <w:t>Unutar programa izvode se slijedeće aktivnosti i projekti:</w:t>
      </w:r>
    </w:p>
    <w:p w14:paraId="28498D48" w14:textId="77777777" w:rsidR="00A720BD" w:rsidRPr="004E0346" w:rsidRDefault="00A720BD" w:rsidP="00A720BD">
      <w:pPr>
        <w:tabs>
          <w:tab w:val="left" w:pos="1644"/>
        </w:tabs>
        <w:spacing w:after="0" w:line="240" w:lineRule="auto"/>
        <w:ind w:firstLine="708"/>
        <w:jc w:val="both"/>
        <w:rPr>
          <w:rFonts w:ascii="Times New Roman" w:eastAsia="Calibri" w:hAnsi="Times New Roman" w:cs="Times New Roman"/>
          <w:szCs w:val="24"/>
        </w:rPr>
      </w:pPr>
    </w:p>
    <w:p w14:paraId="28BDDC19" w14:textId="77777777" w:rsidR="00A720BD" w:rsidRPr="004E0346" w:rsidRDefault="00A720BD" w:rsidP="00A720BD">
      <w:pPr>
        <w:spacing w:after="0" w:line="240" w:lineRule="auto"/>
        <w:jc w:val="both"/>
        <w:rPr>
          <w:rFonts w:ascii="Times New Roman" w:eastAsia="Calibri" w:hAnsi="Times New Roman" w:cs="Times New Roman"/>
          <w:b/>
          <w:szCs w:val="24"/>
        </w:rPr>
      </w:pPr>
      <w:r w:rsidRPr="004E0346">
        <w:rPr>
          <w:rFonts w:ascii="Times New Roman" w:eastAsia="Calibri" w:hAnsi="Times New Roman" w:cs="Times New Roman"/>
          <w:b/>
          <w:szCs w:val="24"/>
        </w:rPr>
        <w:t xml:space="preserve">1. T160510: Ograde na nerazvrstanim cestama - </w:t>
      </w:r>
      <w:r w:rsidRPr="00D416C9">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održavanje postojećih ograda uz nerazvrstane ceste (ličenje, zamjena dotrajalih segmenata ograde i sl.) te ugradnja novih na mjestima gdje se ukaže potreba.</w:t>
      </w:r>
    </w:p>
    <w:p w14:paraId="16B175DD" w14:textId="77777777" w:rsidR="00A720BD" w:rsidRDefault="00A720BD" w:rsidP="00A720BD">
      <w:pPr>
        <w:spacing w:after="0" w:line="240" w:lineRule="auto"/>
        <w:jc w:val="both"/>
        <w:rPr>
          <w:rFonts w:ascii="Times New Roman" w:eastAsia="Calibri" w:hAnsi="Times New Roman" w:cs="Times New Roman"/>
          <w:b/>
          <w:szCs w:val="24"/>
        </w:rPr>
      </w:pPr>
    </w:p>
    <w:p w14:paraId="31035D67"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2. </w:t>
      </w:r>
      <w:r w:rsidRPr="004E0346">
        <w:rPr>
          <w:rFonts w:ascii="Times New Roman" w:eastAsia="Calibri" w:hAnsi="Times New Roman" w:cs="Times New Roman"/>
          <w:b/>
          <w:szCs w:val="24"/>
        </w:rPr>
        <w:t>T160536</w:t>
      </w:r>
      <w:r>
        <w:rPr>
          <w:rFonts w:ascii="Times New Roman" w:eastAsia="Calibri" w:hAnsi="Times New Roman" w:cs="Times New Roman"/>
          <w:b/>
          <w:szCs w:val="24"/>
        </w:rPr>
        <w:t xml:space="preserve">: </w:t>
      </w:r>
      <w:r w:rsidRPr="004E0346">
        <w:rPr>
          <w:rFonts w:ascii="Times New Roman" w:eastAsia="Calibri" w:hAnsi="Times New Roman" w:cs="Times New Roman"/>
          <w:b/>
          <w:szCs w:val="24"/>
        </w:rPr>
        <w:t>Javna rasvjeta - izvanredno održavanje</w:t>
      </w:r>
      <w:r>
        <w:rPr>
          <w:rFonts w:ascii="Times New Roman" w:eastAsia="Calibri" w:hAnsi="Times New Roman" w:cs="Times New Roman"/>
          <w:b/>
          <w:szCs w:val="24"/>
        </w:rPr>
        <w:t xml:space="preserve"> </w:t>
      </w:r>
      <w:r w:rsidRPr="008E1115">
        <w:rPr>
          <w:rFonts w:ascii="Times New Roman" w:eastAsia="Calibri" w:hAnsi="Times New Roman" w:cs="Times New Roman"/>
          <w:szCs w:val="24"/>
        </w:rPr>
        <w:t>- proračunska sredstva odnose se</w:t>
      </w:r>
      <w:r>
        <w:rPr>
          <w:rFonts w:ascii="Times New Roman" w:eastAsia="Calibri" w:hAnsi="Times New Roman" w:cs="Times New Roman"/>
          <w:szCs w:val="24"/>
        </w:rPr>
        <w:t xml:space="preserve"> na </w:t>
      </w:r>
      <w:r w:rsidRPr="008E1115">
        <w:rPr>
          <w:rFonts w:ascii="Times New Roman" w:eastAsia="Calibri" w:hAnsi="Times New Roman" w:cs="Times New Roman"/>
          <w:szCs w:val="24"/>
        </w:rPr>
        <w:t xml:space="preserve">radove na većim popravcima i zamjenama dotrajalih dijelova potrebnih da se održi javna rasvjeta u tehnički ispravnom stanju (stupovi i svjetiljke) </w:t>
      </w:r>
      <w:r>
        <w:rPr>
          <w:rFonts w:ascii="Times New Roman" w:eastAsia="Calibri" w:hAnsi="Times New Roman" w:cs="Times New Roman"/>
          <w:szCs w:val="24"/>
        </w:rPr>
        <w:t xml:space="preserve">te radove na </w:t>
      </w:r>
      <w:r w:rsidRPr="008E1115">
        <w:rPr>
          <w:rFonts w:ascii="Times New Roman" w:eastAsia="Calibri" w:hAnsi="Times New Roman" w:cs="Times New Roman"/>
          <w:szCs w:val="24"/>
        </w:rPr>
        <w:t>proširenju javne rasvjete ukoliko se bitno ne mijenjaju tehničke karakteristike i funkcionalnost javne rasvjete.</w:t>
      </w:r>
      <w:r>
        <w:rPr>
          <w:rFonts w:ascii="Times New Roman" w:eastAsia="Calibri" w:hAnsi="Times New Roman" w:cs="Times New Roman"/>
          <w:szCs w:val="24"/>
        </w:rPr>
        <w:t xml:space="preserve"> </w:t>
      </w:r>
    </w:p>
    <w:p w14:paraId="69230225" w14:textId="77777777" w:rsidR="00A720BD" w:rsidRDefault="00A720BD" w:rsidP="00A720BD">
      <w:pPr>
        <w:spacing w:after="0" w:line="240" w:lineRule="auto"/>
        <w:jc w:val="both"/>
        <w:rPr>
          <w:rFonts w:ascii="Times New Roman" w:eastAsia="Calibri" w:hAnsi="Times New Roman" w:cs="Times New Roman"/>
          <w:b/>
          <w:szCs w:val="24"/>
        </w:rPr>
      </w:pPr>
    </w:p>
    <w:p w14:paraId="7F163B73"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3. </w:t>
      </w:r>
      <w:r w:rsidRPr="004E0346">
        <w:rPr>
          <w:rFonts w:ascii="Times New Roman" w:eastAsia="Calibri" w:hAnsi="Times New Roman" w:cs="Times New Roman"/>
          <w:b/>
          <w:szCs w:val="24"/>
        </w:rPr>
        <w:t>A160540</w:t>
      </w:r>
      <w:r>
        <w:rPr>
          <w:rFonts w:ascii="Times New Roman" w:eastAsia="Calibri" w:hAnsi="Times New Roman" w:cs="Times New Roman"/>
          <w:b/>
          <w:szCs w:val="24"/>
        </w:rPr>
        <w:t xml:space="preserve">: </w:t>
      </w:r>
      <w:r w:rsidRPr="004E0346">
        <w:rPr>
          <w:rFonts w:ascii="Times New Roman" w:eastAsia="Calibri" w:hAnsi="Times New Roman" w:cs="Times New Roman"/>
          <w:b/>
          <w:szCs w:val="24"/>
        </w:rPr>
        <w:t xml:space="preserve">Održavanje protupožarnih puteva </w:t>
      </w:r>
      <w:r w:rsidRPr="008E1115">
        <w:rPr>
          <w:rFonts w:ascii="Times New Roman" w:eastAsia="Calibri" w:hAnsi="Times New Roman" w:cs="Times New Roman"/>
          <w:szCs w:val="24"/>
        </w:rPr>
        <w:t>- proračunska sredstva odnose se na radove u sklopu održavanja prohodnosti protupožarnih puteva</w:t>
      </w:r>
      <w:r>
        <w:rPr>
          <w:rFonts w:ascii="Times New Roman" w:eastAsia="Calibri" w:hAnsi="Times New Roman" w:cs="Times New Roman"/>
          <w:szCs w:val="24"/>
        </w:rPr>
        <w:t xml:space="preserve"> – krčenje zaraslih puteva, stabilizacija podloge puta i sl.</w:t>
      </w:r>
    </w:p>
    <w:p w14:paraId="12F3AE34" w14:textId="77777777" w:rsidR="00A720BD" w:rsidRPr="00146B3E" w:rsidRDefault="00A720BD" w:rsidP="00A720BD">
      <w:pPr>
        <w:spacing w:after="0" w:line="240" w:lineRule="auto"/>
        <w:jc w:val="both"/>
        <w:rPr>
          <w:rFonts w:ascii="Times New Roman" w:eastAsia="Calibri" w:hAnsi="Times New Roman" w:cs="Times New Roman"/>
          <w:szCs w:val="24"/>
        </w:rPr>
      </w:pPr>
    </w:p>
    <w:p w14:paraId="296ECB72" w14:textId="77777777" w:rsidR="00A720BD" w:rsidRDefault="00A720BD" w:rsidP="00A720BD">
      <w:pPr>
        <w:spacing w:after="0" w:line="240" w:lineRule="auto"/>
        <w:jc w:val="both"/>
        <w:rPr>
          <w:rFonts w:ascii="Times New Roman" w:eastAsia="Calibri" w:hAnsi="Times New Roman" w:cs="Times New Roman"/>
          <w:b/>
          <w:szCs w:val="24"/>
        </w:rPr>
      </w:pPr>
      <w:r>
        <w:rPr>
          <w:rFonts w:ascii="Times New Roman" w:eastAsia="Calibri" w:hAnsi="Times New Roman" w:cs="Times New Roman"/>
          <w:b/>
          <w:szCs w:val="24"/>
        </w:rPr>
        <w:t xml:space="preserve">4. </w:t>
      </w:r>
      <w:r w:rsidRPr="004E0346">
        <w:rPr>
          <w:rFonts w:ascii="Times New Roman" w:eastAsia="Calibri" w:hAnsi="Times New Roman" w:cs="Times New Roman"/>
          <w:b/>
          <w:szCs w:val="24"/>
        </w:rPr>
        <w:t>K160540</w:t>
      </w:r>
      <w:r>
        <w:rPr>
          <w:rFonts w:ascii="Times New Roman" w:eastAsia="Calibri" w:hAnsi="Times New Roman" w:cs="Times New Roman"/>
          <w:b/>
          <w:szCs w:val="24"/>
        </w:rPr>
        <w:t xml:space="preserve">: </w:t>
      </w:r>
      <w:r w:rsidRPr="004E0346">
        <w:rPr>
          <w:rFonts w:ascii="Times New Roman" w:eastAsia="Calibri" w:hAnsi="Times New Roman" w:cs="Times New Roman"/>
          <w:b/>
          <w:szCs w:val="24"/>
        </w:rPr>
        <w:t>Urbana oprema</w:t>
      </w:r>
      <w:r>
        <w:rPr>
          <w:rFonts w:ascii="Times New Roman" w:eastAsia="Calibri" w:hAnsi="Times New Roman" w:cs="Times New Roman"/>
          <w:b/>
          <w:szCs w:val="24"/>
        </w:rPr>
        <w:t xml:space="preserve"> </w:t>
      </w:r>
      <w:r w:rsidRPr="008E1115">
        <w:rPr>
          <w:rFonts w:ascii="Times New Roman" w:eastAsia="Calibri" w:hAnsi="Times New Roman" w:cs="Times New Roman"/>
          <w:szCs w:val="24"/>
        </w:rPr>
        <w:t xml:space="preserve">– proračunska sredstva odnose se na </w:t>
      </w:r>
      <w:r>
        <w:rPr>
          <w:rFonts w:ascii="Times New Roman" w:eastAsia="Calibri" w:hAnsi="Times New Roman" w:cs="Times New Roman"/>
          <w:szCs w:val="24"/>
        </w:rPr>
        <w:t xml:space="preserve">nabavu i montažu nove urbane opreme (klupe, košare za otpatke i sl.).  </w:t>
      </w:r>
    </w:p>
    <w:p w14:paraId="1A7FA3FE" w14:textId="77777777" w:rsidR="00A720BD" w:rsidRDefault="00A720BD" w:rsidP="00A720BD">
      <w:pPr>
        <w:spacing w:after="0" w:line="240" w:lineRule="auto"/>
        <w:jc w:val="both"/>
        <w:rPr>
          <w:rFonts w:ascii="Times New Roman" w:eastAsia="Calibri" w:hAnsi="Times New Roman" w:cs="Times New Roman"/>
          <w:b/>
          <w:szCs w:val="24"/>
        </w:rPr>
      </w:pPr>
    </w:p>
    <w:p w14:paraId="2DC2F701" w14:textId="77777777" w:rsidR="00A720BD" w:rsidRPr="00F014A5"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5. </w:t>
      </w:r>
      <w:r w:rsidRPr="004E0346">
        <w:rPr>
          <w:rFonts w:ascii="Times New Roman" w:eastAsia="Calibri" w:hAnsi="Times New Roman" w:cs="Times New Roman"/>
          <w:b/>
          <w:szCs w:val="24"/>
        </w:rPr>
        <w:t>K160541</w:t>
      </w:r>
      <w:r>
        <w:rPr>
          <w:rFonts w:ascii="Times New Roman" w:eastAsia="Calibri" w:hAnsi="Times New Roman" w:cs="Times New Roman"/>
          <w:b/>
          <w:szCs w:val="24"/>
        </w:rPr>
        <w:t xml:space="preserve">: </w:t>
      </w:r>
      <w:r w:rsidRPr="004E0346">
        <w:rPr>
          <w:rFonts w:ascii="Times New Roman" w:eastAsia="Calibri" w:hAnsi="Times New Roman" w:cs="Times New Roman"/>
          <w:b/>
          <w:szCs w:val="24"/>
        </w:rPr>
        <w:t>Opremanje igrališta</w:t>
      </w:r>
      <w:r>
        <w:rPr>
          <w:rFonts w:ascii="Times New Roman" w:eastAsia="Calibri" w:hAnsi="Times New Roman" w:cs="Times New Roman"/>
          <w:b/>
          <w:szCs w:val="24"/>
        </w:rPr>
        <w:t xml:space="preserve"> </w:t>
      </w:r>
      <w:r w:rsidRPr="00F014A5">
        <w:rPr>
          <w:rFonts w:ascii="Times New Roman" w:eastAsia="Calibri" w:hAnsi="Times New Roman" w:cs="Times New Roman"/>
          <w:szCs w:val="24"/>
        </w:rPr>
        <w:t xml:space="preserve">– proračunska sredstva odnose se na nabavu </w:t>
      </w:r>
      <w:r>
        <w:rPr>
          <w:rFonts w:ascii="Times New Roman" w:eastAsia="Calibri" w:hAnsi="Times New Roman" w:cs="Times New Roman"/>
          <w:szCs w:val="24"/>
        </w:rPr>
        <w:t>i montažu nove opreme na igralištima (golovi, koševi, ljuljačke, klackalice i sl.).</w:t>
      </w:r>
    </w:p>
    <w:p w14:paraId="2B8AAFE4" w14:textId="77777777" w:rsidR="00A720BD" w:rsidRDefault="00A720BD" w:rsidP="00A720BD">
      <w:pPr>
        <w:spacing w:after="0" w:line="240" w:lineRule="auto"/>
        <w:jc w:val="both"/>
        <w:rPr>
          <w:rFonts w:ascii="Times New Roman" w:eastAsia="Calibri" w:hAnsi="Times New Roman" w:cs="Times New Roman"/>
          <w:b/>
          <w:szCs w:val="24"/>
        </w:rPr>
      </w:pPr>
    </w:p>
    <w:p w14:paraId="028A7F18" w14:textId="77777777" w:rsidR="00A720BD" w:rsidRPr="00D7259D" w:rsidRDefault="00A720BD" w:rsidP="00A720BD">
      <w:pPr>
        <w:spacing w:after="0" w:line="240" w:lineRule="auto"/>
        <w:jc w:val="both"/>
        <w:rPr>
          <w:rFonts w:ascii="Times New Roman" w:eastAsia="Calibri" w:hAnsi="Times New Roman" w:cs="Times New Roman"/>
          <w:color w:val="000000" w:themeColor="text1"/>
          <w:szCs w:val="24"/>
        </w:rPr>
      </w:pPr>
      <w:r>
        <w:rPr>
          <w:rFonts w:ascii="Times New Roman" w:eastAsia="Calibri" w:hAnsi="Times New Roman" w:cs="Times New Roman"/>
          <w:b/>
          <w:color w:val="000000" w:themeColor="text1"/>
          <w:szCs w:val="24"/>
        </w:rPr>
        <w:lastRenderedPageBreak/>
        <w:t>6</w:t>
      </w:r>
      <w:r w:rsidRPr="00D7259D">
        <w:rPr>
          <w:rFonts w:ascii="Times New Roman" w:eastAsia="Calibri" w:hAnsi="Times New Roman" w:cs="Times New Roman"/>
          <w:b/>
          <w:color w:val="000000" w:themeColor="text1"/>
          <w:szCs w:val="24"/>
        </w:rPr>
        <w:t xml:space="preserve">. A160544:  Izvanredno održavanje javnih zelenih površina </w:t>
      </w:r>
      <w:r w:rsidRPr="00D7259D">
        <w:rPr>
          <w:rFonts w:ascii="Times New Roman" w:eastAsia="Calibri" w:hAnsi="Times New Roman" w:cs="Times New Roman"/>
          <w:color w:val="000000" w:themeColor="text1"/>
          <w:szCs w:val="24"/>
        </w:rPr>
        <w:t xml:space="preserve">- proračunska sredstva odnose se na rashode vezane uz poslove preventivne zaštite bilja i drvoreda od bolesti i nametnika te suzbijanje nepoželjne vegetacije, intervencije na održavanju zelenih površina odnosno nepredviđeni radovi i zahvati  na javnim zelenim površinama koji nisu predviđeni programom redovnog održavanja. </w:t>
      </w:r>
    </w:p>
    <w:p w14:paraId="163A7737" w14:textId="77777777" w:rsidR="00A720BD" w:rsidRDefault="00A720BD" w:rsidP="00A720BD">
      <w:pPr>
        <w:spacing w:after="0" w:line="240" w:lineRule="auto"/>
        <w:jc w:val="both"/>
        <w:rPr>
          <w:rFonts w:ascii="Times New Roman" w:eastAsia="Calibri" w:hAnsi="Times New Roman" w:cs="Times New Roman"/>
          <w:b/>
          <w:szCs w:val="24"/>
        </w:rPr>
      </w:pPr>
    </w:p>
    <w:p w14:paraId="5BFC3500"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7. T160551: </w:t>
      </w:r>
      <w:r w:rsidRPr="00AE2A8F">
        <w:rPr>
          <w:rFonts w:ascii="Times New Roman" w:eastAsia="Calibri" w:hAnsi="Times New Roman" w:cs="Times New Roman"/>
          <w:b/>
          <w:szCs w:val="24"/>
        </w:rPr>
        <w:t xml:space="preserve">Obnova </w:t>
      </w:r>
      <w:proofErr w:type="spellStart"/>
      <w:r w:rsidRPr="00AE2A8F">
        <w:rPr>
          <w:rFonts w:ascii="Times New Roman" w:eastAsia="Calibri" w:hAnsi="Times New Roman" w:cs="Times New Roman"/>
          <w:b/>
          <w:szCs w:val="24"/>
        </w:rPr>
        <w:t>murala</w:t>
      </w:r>
      <w:proofErr w:type="spellEnd"/>
      <w:r w:rsidRPr="00AE2A8F">
        <w:rPr>
          <w:rFonts w:ascii="Times New Roman" w:eastAsia="Calibri" w:hAnsi="Times New Roman" w:cs="Times New Roman"/>
          <w:b/>
          <w:szCs w:val="24"/>
        </w:rPr>
        <w:t xml:space="preserve"> na javnim površinama</w:t>
      </w:r>
      <w:r>
        <w:rPr>
          <w:rFonts w:ascii="Times New Roman" w:eastAsia="Calibri" w:hAnsi="Times New Roman" w:cs="Times New Roman"/>
          <w:b/>
          <w:szCs w:val="24"/>
        </w:rPr>
        <w:t xml:space="preserve"> </w:t>
      </w:r>
      <w:r w:rsidRPr="00AE2A8F">
        <w:rPr>
          <w:rFonts w:ascii="Times New Roman" w:eastAsia="Calibri" w:hAnsi="Times New Roman" w:cs="Times New Roman"/>
          <w:szCs w:val="24"/>
        </w:rPr>
        <w:t>- proračunska sredstva odnose se na</w:t>
      </w:r>
      <w:r>
        <w:rPr>
          <w:rFonts w:ascii="Times New Roman" w:eastAsia="Calibri" w:hAnsi="Times New Roman" w:cs="Times New Roman"/>
          <w:szCs w:val="24"/>
        </w:rPr>
        <w:t xml:space="preserve"> obnovu postojećih </w:t>
      </w:r>
      <w:proofErr w:type="spellStart"/>
      <w:r>
        <w:rPr>
          <w:rFonts w:ascii="Times New Roman" w:eastAsia="Calibri" w:hAnsi="Times New Roman" w:cs="Times New Roman"/>
          <w:szCs w:val="24"/>
        </w:rPr>
        <w:t>murala</w:t>
      </w:r>
      <w:proofErr w:type="spellEnd"/>
      <w:r>
        <w:rPr>
          <w:rFonts w:ascii="Times New Roman" w:eastAsia="Calibri" w:hAnsi="Times New Roman" w:cs="Times New Roman"/>
          <w:szCs w:val="24"/>
        </w:rPr>
        <w:t xml:space="preserve"> na javnim površinama.</w:t>
      </w:r>
    </w:p>
    <w:p w14:paraId="758A1E6F" w14:textId="77777777" w:rsidR="00A720BD" w:rsidRDefault="00A720BD" w:rsidP="00A720BD">
      <w:pPr>
        <w:spacing w:after="0" w:line="240" w:lineRule="auto"/>
        <w:jc w:val="both"/>
        <w:rPr>
          <w:rFonts w:ascii="Times New Roman" w:eastAsia="Calibri" w:hAnsi="Times New Roman" w:cs="Times New Roman"/>
          <w:szCs w:val="24"/>
        </w:rPr>
      </w:pPr>
    </w:p>
    <w:p w14:paraId="4EBE7592" w14:textId="77777777" w:rsidR="00A720BD" w:rsidRPr="00CB0E46" w:rsidRDefault="00A720BD" w:rsidP="00A720BD">
      <w:pPr>
        <w:spacing w:after="0" w:line="240" w:lineRule="auto"/>
        <w:jc w:val="both"/>
        <w:rPr>
          <w:rFonts w:ascii="Times New Roman" w:eastAsia="Calibri" w:hAnsi="Times New Roman" w:cs="Times New Roman"/>
          <w:szCs w:val="24"/>
        </w:rPr>
      </w:pPr>
      <w:r w:rsidRPr="007172B8">
        <w:rPr>
          <w:rFonts w:ascii="Times New Roman" w:eastAsia="Calibri" w:hAnsi="Times New Roman" w:cs="Times New Roman"/>
          <w:b/>
          <w:bCs/>
          <w:szCs w:val="24"/>
        </w:rPr>
        <w:t xml:space="preserve">8. </w:t>
      </w:r>
      <w:r w:rsidRPr="00CB0E46">
        <w:rPr>
          <w:rFonts w:ascii="Times New Roman" w:eastAsia="Calibri" w:hAnsi="Times New Roman" w:cs="Times New Roman"/>
          <w:b/>
          <w:bCs/>
          <w:szCs w:val="24"/>
        </w:rPr>
        <w:t>T160561</w:t>
      </w:r>
      <w:r>
        <w:rPr>
          <w:rFonts w:ascii="Times New Roman" w:eastAsia="Calibri" w:hAnsi="Times New Roman" w:cs="Times New Roman"/>
          <w:b/>
          <w:bCs/>
          <w:szCs w:val="24"/>
        </w:rPr>
        <w:t xml:space="preserve">: </w:t>
      </w:r>
      <w:r w:rsidRPr="00CB0E46">
        <w:rPr>
          <w:rFonts w:ascii="Times New Roman" w:eastAsia="Calibri" w:hAnsi="Times New Roman" w:cs="Times New Roman"/>
          <w:b/>
          <w:bCs/>
          <w:szCs w:val="24"/>
        </w:rPr>
        <w:t>Uređenje parkirališta na Vrh Martinšćice</w:t>
      </w:r>
      <w:r>
        <w:rPr>
          <w:rFonts w:ascii="Times New Roman" w:eastAsia="Calibri" w:hAnsi="Times New Roman" w:cs="Times New Roman"/>
          <w:b/>
          <w:bCs/>
          <w:szCs w:val="24"/>
        </w:rPr>
        <w:t xml:space="preserve"> – </w:t>
      </w:r>
      <w:r>
        <w:rPr>
          <w:rFonts w:ascii="Times New Roman" w:eastAsia="Calibri" w:hAnsi="Times New Roman" w:cs="Times New Roman"/>
          <w:szCs w:val="24"/>
        </w:rPr>
        <w:t>proračunska sredstva odnose se na gradnju javnog parkirališta uz nerazvrstanu cestu na području Vrh Martinšćice (iznad trgovine „Dundo“ kojom će se dobiti 10-ak novih parkiranih mjesta, spriječiti parkiranje po kolniku i uvesti više prometnog reda za predmetnom području.</w:t>
      </w:r>
    </w:p>
    <w:p w14:paraId="7BB13595" w14:textId="77777777" w:rsidR="00A720BD" w:rsidRDefault="00A720BD" w:rsidP="00A720BD">
      <w:pPr>
        <w:spacing w:after="0" w:line="240" w:lineRule="auto"/>
        <w:jc w:val="both"/>
        <w:rPr>
          <w:rFonts w:ascii="Times New Roman" w:eastAsia="Calibri" w:hAnsi="Times New Roman" w:cs="Times New Roman"/>
          <w:szCs w:val="24"/>
        </w:rPr>
      </w:pPr>
    </w:p>
    <w:p w14:paraId="58618346" w14:textId="77777777" w:rsidR="00A720BD" w:rsidRPr="004E0346" w:rsidRDefault="00A720BD" w:rsidP="00A720BD">
      <w:pPr>
        <w:spacing w:after="0" w:line="240" w:lineRule="auto"/>
        <w:jc w:val="both"/>
        <w:rPr>
          <w:rFonts w:ascii="Times New Roman" w:eastAsia="Calibri" w:hAnsi="Times New Roman" w:cs="Times New Roman"/>
          <w:szCs w:val="24"/>
        </w:rPr>
      </w:pPr>
    </w:p>
    <w:tbl>
      <w:tblPr>
        <w:tblStyle w:val="Reetkatablice"/>
        <w:tblW w:w="9634" w:type="dxa"/>
        <w:tblLook w:val="04A0" w:firstRow="1" w:lastRow="0" w:firstColumn="1" w:lastColumn="0" w:noHBand="0" w:noVBand="1"/>
      </w:tblPr>
      <w:tblGrid>
        <w:gridCol w:w="2830"/>
        <w:gridCol w:w="6804"/>
      </w:tblGrid>
      <w:tr w:rsidR="00A720BD" w14:paraId="4AEE5E38" w14:textId="77777777" w:rsidTr="00D46B1E">
        <w:tc>
          <w:tcPr>
            <w:tcW w:w="2830" w:type="dxa"/>
            <w:vAlign w:val="center"/>
          </w:tcPr>
          <w:p w14:paraId="2FF5EEDF" w14:textId="77777777" w:rsidR="00A720BD" w:rsidRDefault="00A720BD" w:rsidP="00D46B1E">
            <w:pPr>
              <w:spacing w:after="0" w:line="240" w:lineRule="auto"/>
              <w:rPr>
                <w:rFonts w:ascii="Times New Roman" w:eastAsia="Calibri" w:hAnsi="Times New Roman" w:cs="Times New Roman"/>
              </w:rPr>
            </w:pPr>
            <w:r>
              <w:rPr>
                <w:rFonts w:ascii="Times New Roman" w:eastAsia="Calibri" w:hAnsi="Times New Roman" w:cs="Times New Roman"/>
              </w:rPr>
              <w:t>CILJ PROGRAMA</w:t>
            </w:r>
          </w:p>
        </w:tc>
        <w:tc>
          <w:tcPr>
            <w:tcW w:w="6804" w:type="dxa"/>
          </w:tcPr>
          <w:p w14:paraId="08D99DB5" w14:textId="77777777" w:rsidR="00A720BD" w:rsidRDefault="00A720BD" w:rsidP="00D46B1E">
            <w:pPr>
              <w:spacing w:after="0" w:line="240" w:lineRule="auto"/>
              <w:jc w:val="both"/>
              <w:rPr>
                <w:rFonts w:ascii="Times New Roman" w:eastAsia="Calibri" w:hAnsi="Times New Roman" w:cs="Times New Roman"/>
              </w:rPr>
            </w:pPr>
            <w:r w:rsidRPr="007749EA">
              <w:rPr>
                <w:rFonts w:ascii="Times New Roman" w:eastAsia="Calibri" w:hAnsi="Times New Roman" w:cs="Times New Roman"/>
              </w:rPr>
              <w:t>Cilj provođenja navedenih aktivnosti u sklopu programa je</w:t>
            </w:r>
            <w:r>
              <w:rPr>
                <w:rFonts w:ascii="Times New Roman" w:eastAsia="Calibri" w:hAnsi="Times New Roman" w:cs="Times New Roman"/>
              </w:rPr>
              <w:t xml:space="preserve"> </w:t>
            </w:r>
            <w:r w:rsidRPr="00353B08">
              <w:rPr>
                <w:rFonts w:ascii="Times New Roman" w:eastAsia="Calibri" w:hAnsi="Times New Roman" w:cs="Times New Roman"/>
              </w:rPr>
              <w:t>održavanje postignutog standarda komunalne infrastrukture i komunalnih djelatnosti</w:t>
            </w:r>
            <w:r>
              <w:rPr>
                <w:rFonts w:ascii="Times New Roman" w:eastAsia="Calibri" w:hAnsi="Times New Roman" w:cs="Times New Roman"/>
              </w:rPr>
              <w:t>.</w:t>
            </w:r>
          </w:p>
          <w:p w14:paraId="1F83E12D" w14:textId="77777777" w:rsidR="00A720BD" w:rsidRPr="00353B08"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Pored navedenog, najvažniji ciljevi Programa su</w:t>
            </w:r>
            <w:r>
              <w:rPr>
                <w:rFonts w:ascii="Times New Roman" w:eastAsia="Calibri" w:hAnsi="Times New Roman" w:cs="Times New Roman"/>
              </w:rPr>
              <w:t>:</w:t>
            </w:r>
          </w:p>
          <w:p w14:paraId="21624C92" w14:textId="77777777" w:rsidR="00A720BD" w:rsidRPr="00353B08"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 xml:space="preserve">- racionalno i svrsishodno održavanje postojeće infrastrukture u vlasništvu Općine,  </w:t>
            </w:r>
          </w:p>
          <w:p w14:paraId="532052FB" w14:textId="77777777" w:rsidR="00A720BD"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 optimalno održavanje komunalne infrastrukture i zadržavanje visokog nivoa uređenosti</w:t>
            </w:r>
            <w:r>
              <w:rPr>
                <w:rFonts w:ascii="Times New Roman" w:eastAsia="Calibri" w:hAnsi="Times New Roman" w:cs="Times New Roman"/>
              </w:rPr>
              <w:t>,</w:t>
            </w:r>
          </w:p>
          <w:p w14:paraId="1A1C4E23" w14:textId="77777777" w:rsidR="00A720BD" w:rsidRDefault="00A720BD" w:rsidP="00D46B1E">
            <w:pPr>
              <w:spacing w:after="0" w:line="240" w:lineRule="auto"/>
              <w:jc w:val="both"/>
              <w:rPr>
                <w:rFonts w:ascii="Times New Roman" w:eastAsia="Calibri" w:hAnsi="Times New Roman" w:cs="Times New Roman"/>
              </w:rPr>
            </w:pPr>
            <w:r>
              <w:rPr>
                <w:rFonts w:ascii="Times New Roman" w:eastAsia="Calibri" w:hAnsi="Times New Roman" w:cs="Times New Roman"/>
              </w:rPr>
              <w:t>- povećanje sigurnosti pješaka i djece u prometu.</w:t>
            </w:r>
          </w:p>
        </w:tc>
      </w:tr>
      <w:tr w:rsidR="00A720BD" w14:paraId="0B42082D" w14:textId="77777777" w:rsidTr="00D46B1E">
        <w:trPr>
          <w:trHeight w:val="1134"/>
        </w:trPr>
        <w:tc>
          <w:tcPr>
            <w:tcW w:w="2830" w:type="dxa"/>
            <w:vAlign w:val="center"/>
          </w:tcPr>
          <w:p w14:paraId="35A16B74" w14:textId="77777777" w:rsidR="00A720BD" w:rsidRDefault="00A720BD" w:rsidP="00D46B1E">
            <w:pPr>
              <w:spacing w:after="0"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804" w:type="dxa"/>
            <w:vAlign w:val="center"/>
          </w:tcPr>
          <w:p w14:paraId="0CA40434" w14:textId="77777777" w:rsidR="00A720BD" w:rsidRDefault="00A720BD" w:rsidP="00D46B1E">
            <w:pPr>
              <w:spacing w:after="0" w:line="240" w:lineRule="auto"/>
              <w:jc w:val="both"/>
              <w:rPr>
                <w:rFonts w:ascii="Times New Roman" w:eastAsia="Calibri" w:hAnsi="Times New Roman" w:cs="Times New Roman"/>
              </w:rPr>
            </w:pPr>
            <w:r w:rsidRPr="00D15E30">
              <w:rPr>
                <w:rFonts w:ascii="Times New Roman" w:eastAsia="Calibri" w:hAnsi="Times New Roman" w:cs="Times New Roman"/>
              </w:rPr>
              <w:t>Program realiziraju službenici i namještenici Općine u okviru poslova i zadataka radnih mjesta na koje su raspoređeni</w:t>
            </w:r>
            <w:r>
              <w:rPr>
                <w:rFonts w:ascii="Times New Roman" w:eastAsia="Calibri" w:hAnsi="Times New Roman" w:cs="Times New Roman"/>
              </w:rPr>
              <w:t xml:space="preserve">, </w:t>
            </w:r>
            <w:r w:rsidRPr="00F07CB4">
              <w:rPr>
                <w:rFonts w:ascii="Times New Roman" w:eastAsia="Calibri" w:hAnsi="Times New Roman" w:cs="Times New Roman"/>
              </w:rPr>
              <w:t xml:space="preserve">djelatnici komunalnog društva u vlasništvu Općine kojem je povjereno obavljanje pojedinih poslova te druga društva kojima je povjereno obavljanje pojedinih komunalnih poslova.  </w:t>
            </w:r>
          </w:p>
        </w:tc>
      </w:tr>
      <w:tr w:rsidR="00A720BD" w14:paraId="2D43CFD2" w14:textId="77777777" w:rsidTr="00D46B1E">
        <w:tc>
          <w:tcPr>
            <w:tcW w:w="2830" w:type="dxa"/>
            <w:vAlign w:val="center"/>
          </w:tcPr>
          <w:p w14:paraId="7F404C2F"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POKAZATELJI </w:t>
            </w:r>
          </w:p>
          <w:p w14:paraId="60B79CDC"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USPJEŠNOSTI</w:t>
            </w:r>
          </w:p>
        </w:tc>
        <w:tc>
          <w:tcPr>
            <w:tcW w:w="6804" w:type="dxa"/>
            <w:vAlign w:val="center"/>
          </w:tcPr>
          <w:p w14:paraId="7F099270" w14:textId="77777777" w:rsidR="00A720BD" w:rsidRDefault="00A720BD" w:rsidP="00D46B1E">
            <w:pPr>
              <w:spacing w:after="0" w:line="240" w:lineRule="auto"/>
              <w:jc w:val="both"/>
              <w:rPr>
                <w:rFonts w:ascii="Times New Roman" w:eastAsia="Calibri" w:hAnsi="Times New Roman" w:cs="Times New Roman"/>
              </w:rPr>
            </w:pPr>
            <w:r w:rsidRPr="00F07CB4">
              <w:rPr>
                <w:rFonts w:ascii="Times New Roman" w:eastAsia="Calibri" w:hAnsi="Times New Roman" w:cs="Times New Roman"/>
              </w:rPr>
              <w:t xml:space="preserve">Ostvarenje programa, transparentnost rada, zadovoljstvo </w:t>
            </w:r>
            <w:r>
              <w:rPr>
                <w:rFonts w:ascii="Times New Roman" w:eastAsia="Calibri" w:hAnsi="Times New Roman" w:cs="Times New Roman"/>
              </w:rPr>
              <w:t>mještana</w:t>
            </w:r>
            <w:r w:rsidRPr="00F07CB4">
              <w:rPr>
                <w:rFonts w:ascii="Times New Roman" w:eastAsia="Calibri" w:hAnsi="Times New Roman" w:cs="Times New Roman"/>
              </w:rPr>
              <w:t xml:space="preserve"> Pokazatelji uspješnosti provedbe programa očituju se u zadovoljstvu </w:t>
            </w:r>
            <w:r>
              <w:rPr>
                <w:rFonts w:ascii="Times New Roman" w:eastAsia="Calibri" w:hAnsi="Times New Roman" w:cs="Times New Roman"/>
              </w:rPr>
              <w:t>mještana i korisnika.</w:t>
            </w:r>
          </w:p>
        </w:tc>
      </w:tr>
      <w:tr w:rsidR="00A720BD" w14:paraId="03E3591F" w14:textId="77777777" w:rsidTr="00D46B1E">
        <w:tc>
          <w:tcPr>
            <w:tcW w:w="2830" w:type="dxa"/>
            <w:vAlign w:val="center"/>
          </w:tcPr>
          <w:p w14:paraId="1D886BF4"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PROCJENA </w:t>
            </w:r>
          </w:p>
          <w:p w14:paraId="15A2401E"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NEPREDVIĐENIH RASHODA</w:t>
            </w:r>
          </w:p>
        </w:tc>
        <w:tc>
          <w:tcPr>
            <w:tcW w:w="6804" w:type="dxa"/>
            <w:vAlign w:val="center"/>
          </w:tcPr>
          <w:p w14:paraId="0C827586" w14:textId="77777777" w:rsidR="00A720BD" w:rsidRDefault="00A720BD" w:rsidP="00D46B1E">
            <w:pPr>
              <w:spacing w:after="0" w:line="240" w:lineRule="auto"/>
              <w:jc w:val="both"/>
              <w:rPr>
                <w:rFonts w:ascii="Times New Roman" w:eastAsia="Calibri" w:hAnsi="Times New Roman" w:cs="Times New Roman"/>
              </w:rPr>
            </w:pPr>
            <w:r w:rsidRPr="00F07CB4">
              <w:rPr>
                <w:rFonts w:ascii="Times New Roman" w:eastAsia="Calibri" w:hAnsi="Times New Roman" w:cs="Times New Roman"/>
              </w:rPr>
              <w:t>Nepredviđeni rashodi i rizici mogli bi biti</w:t>
            </w:r>
            <w:r>
              <w:rPr>
                <w:rFonts w:ascii="Times New Roman" w:eastAsia="Calibri" w:hAnsi="Times New Roman" w:cs="Times New Roman"/>
              </w:rPr>
              <w:t xml:space="preserve"> ponajviše prirodni</w:t>
            </w:r>
            <w:r w:rsidRPr="00F07CB4">
              <w:rPr>
                <w:rFonts w:ascii="Times New Roman" w:eastAsia="Calibri" w:hAnsi="Times New Roman" w:cs="Times New Roman"/>
              </w:rPr>
              <w:t xml:space="preserve"> i to u vidu elementarnih nepogoda koje bi mogle dovesti do značajnijih šteta.  </w:t>
            </w:r>
          </w:p>
        </w:tc>
      </w:tr>
    </w:tbl>
    <w:p w14:paraId="43DE99A8" w14:textId="77777777" w:rsidR="00A720BD" w:rsidRDefault="00A720BD" w:rsidP="00A720BD">
      <w:pPr>
        <w:spacing w:line="240" w:lineRule="auto"/>
        <w:rPr>
          <w:rFonts w:ascii="Calibri" w:eastAsia="Calibri" w:hAnsi="Calibri" w:cs="Times New Roman"/>
          <w:b/>
          <w:sz w:val="24"/>
          <w:szCs w:val="24"/>
        </w:rPr>
      </w:pPr>
    </w:p>
    <w:p w14:paraId="4DB99FFE" w14:textId="77777777" w:rsidR="00A720BD" w:rsidRPr="00E37D8F" w:rsidRDefault="00A720BD" w:rsidP="00A720BD">
      <w:pPr>
        <w:spacing w:after="0" w:line="240" w:lineRule="auto"/>
        <w:rPr>
          <w:rFonts w:ascii="Times New Roman" w:eastAsia="Calibri" w:hAnsi="Times New Roman" w:cs="Times New Roman"/>
          <w:b/>
          <w:sz w:val="24"/>
          <w:szCs w:val="24"/>
        </w:rPr>
      </w:pPr>
      <w:r w:rsidRPr="00E37D8F">
        <w:rPr>
          <w:rFonts w:ascii="Times New Roman" w:eastAsia="Calibri" w:hAnsi="Times New Roman" w:cs="Times New Roman"/>
          <w:b/>
          <w:sz w:val="24"/>
          <w:szCs w:val="24"/>
        </w:rPr>
        <w:t>PROGRAM (160</w:t>
      </w:r>
      <w:r>
        <w:rPr>
          <w:rFonts w:ascii="Times New Roman" w:eastAsia="Calibri" w:hAnsi="Times New Roman" w:cs="Times New Roman"/>
          <w:b/>
          <w:sz w:val="24"/>
          <w:szCs w:val="24"/>
        </w:rPr>
        <w:t>6</w:t>
      </w:r>
      <w:r w:rsidRPr="00E37D8F">
        <w:rPr>
          <w:rFonts w:ascii="Times New Roman" w:eastAsia="Calibri" w:hAnsi="Times New Roman" w:cs="Times New Roman"/>
          <w:b/>
          <w:sz w:val="24"/>
          <w:szCs w:val="24"/>
        </w:rPr>
        <w:t xml:space="preserve">): IZVANREDNO ODRŽAVANJE </w:t>
      </w:r>
      <w:r>
        <w:rPr>
          <w:rFonts w:ascii="Times New Roman" w:eastAsia="Calibri" w:hAnsi="Times New Roman" w:cs="Times New Roman"/>
          <w:b/>
          <w:sz w:val="24"/>
          <w:szCs w:val="24"/>
        </w:rPr>
        <w:t>POMORSKOG DOBRA</w:t>
      </w:r>
    </w:p>
    <w:p w14:paraId="653BA492" w14:textId="77777777" w:rsidR="00A720BD" w:rsidRPr="00E37D8F" w:rsidRDefault="00A720BD" w:rsidP="00A720BD">
      <w:pPr>
        <w:spacing w:after="0" w:line="240" w:lineRule="auto"/>
        <w:rPr>
          <w:rFonts w:ascii="Times New Roman" w:eastAsia="Calibri" w:hAnsi="Times New Roman" w:cs="Times New Roman"/>
          <w:szCs w:val="24"/>
        </w:rPr>
      </w:pPr>
    </w:p>
    <w:tbl>
      <w:tblPr>
        <w:tblStyle w:val="Reetkatablice"/>
        <w:tblW w:w="9634" w:type="dxa"/>
        <w:tblLook w:val="04A0" w:firstRow="1" w:lastRow="0" w:firstColumn="1" w:lastColumn="0" w:noHBand="0" w:noVBand="1"/>
      </w:tblPr>
      <w:tblGrid>
        <w:gridCol w:w="2547"/>
        <w:gridCol w:w="7087"/>
      </w:tblGrid>
      <w:tr w:rsidR="00A720BD" w14:paraId="02818E0E" w14:textId="77777777" w:rsidTr="00D46B1E">
        <w:trPr>
          <w:trHeight w:val="454"/>
        </w:trPr>
        <w:tc>
          <w:tcPr>
            <w:tcW w:w="2547" w:type="dxa"/>
            <w:vAlign w:val="center"/>
          </w:tcPr>
          <w:p w14:paraId="3C2551F3"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7087" w:type="dxa"/>
            <w:vAlign w:val="center"/>
          </w:tcPr>
          <w:p w14:paraId="7EC5BA1B"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I</w:t>
            </w:r>
            <w:r w:rsidRPr="006D7149">
              <w:rPr>
                <w:rFonts w:ascii="Times New Roman" w:eastAsia="Calibri" w:hAnsi="Times New Roman" w:cs="Times New Roman"/>
              </w:rPr>
              <w:t xml:space="preserve">zvanredno održavanje </w:t>
            </w:r>
            <w:r w:rsidRPr="00E37D8F">
              <w:rPr>
                <w:rFonts w:ascii="Times New Roman" w:eastAsia="Calibri" w:hAnsi="Times New Roman" w:cs="Times New Roman"/>
              </w:rPr>
              <w:t xml:space="preserve">pomorskog dobra </w:t>
            </w:r>
            <w:r w:rsidRPr="006D7149">
              <w:rPr>
                <w:rFonts w:ascii="Times New Roman" w:eastAsia="Calibri" w:hAnsi="Times New Roman" w:cs="Times New Roman"/>
              </w:rPr>
              <w:t xml:space="preserve">predstavlja </w:t>
            </w:r>
            <w:r>
              <w:rPr>
                <w:rFonts w:ascii="Times New Roman" w:eastAsia="Calibri" w:hAnsi="Times New Roman" w:cs="Times New Roman"/>
              </w:rPr>
              <w:t xml:space="preserve">izvanredno održavanje  pomorskog dobra kao općeg dobra od interesa za Republiku Hrvatsku. U sklopu ovog programa izvode se radovi na održavanju </w:t>
            </w:r>
            <w:r w:rsidRPr="00E37D8F">
              <w:rPr>
                <w:rFonts w:ascii="Times New Roman" w:eastAsia="Calibri" w:hAnsi="Times New Roman" w:cs="Times New Roman"/>
              </w:rPr>
              <w:t>obaln</w:t>
            </w:r>
            <w:r>
              <w:rPr>
                <w:rFonts w:ascii="Times New Roman" w:eastAsia="Calibri" w:hAnsi="Times New Roman" w:cs="Times New Roman"/>
              </w:rPr>
              <w:t xml:space="preserve">og </w:t>
            </w:r>
            <w:r w:rsidRPr="00E37D8F">
              <w:rPr>
                <w:rFonts w:ascii="Times New Roman" w:eastAsia="Calibri" w:hAnsi="Times New Roman" w:cs="Times New Roman"/>
              </w:rPr>
              <w:t>put</w:t>
            </w:r>
            <w:r>
              <w:rPr>
                <w:rFonts w:ascii="Times New Roman" w:eastAsia="Calibri" w:hAnsi="Times New Roman" w:cs="Times New Roman"/>
              </w:rPr>
              <w:t xml:space="preserve">a </w:t>
            </w:r>
            <w:proofErr w:type="spellStart"/>
            <w:r>
              <w:rPr>
                <w:rFonts w:ascii="Times New Roman" w:eastAsia="Calibri" w:hAnsi="Times New Roman" w:cs="Times New Roman"/>
              </w:rPr>
              <w:t>Žurkovo</w:t>
            </w:r>
            <w:proofErr w:type="spellEnd"/>
            <w:r>
              <w:rPr>
                <w:rFonts w:ascii="Times New Roman" w:eastAsia="Calibri" w:hAnsi="Times New Roman" w:cs="Times New Roman"/>
              </w:rPr>
              <w:t xml:space="preserve"> -Stara voda, radovi na sanaciji </w:t>
            </w:r>
            <w:r w:rsidRPr="00E37D8F">
              <w:rPr>
                <w:rFonts w:ascii="Times New Roman" w:eastAsia="Calibri" w:hAnsi="Times New Roman" w:cs="Times New Roman"/>
              </w:rPr>
              <w:t>plaža</w:t>
            </w:r>
            <w:r>
              <w:rPr>
                <w:rFonts w:ascii="Times New Roman" w:eastAsia="Calibri" w:hAnsi="Times New Roman" w:cs="Times New Roman"/>
              </w:rPr>
              <w:t xml:space="preserve"> i prilaza plažama, sanacija obale i gatova u lučicama, montaža i održavanje sanitarnih čvorova,  hitne </w:t>
            </w:r>
            <w:r w:rsidRPr="00E37D8F">
              <w:rPr>
                <w:rFonts w:ascii="Times New Roman" w:eastAsia="Calibri" w:hAnsi="Times New Roman" w:cs="Times New Roman"/>
              </w:rPr>
              <w:t>intervencije na pomorskom dobru</w:t>
            </w:r>
            <w:r>
              <w:rPr>
                <w:rFonts w:ascii="Times New Roman" w:eastAsia="Calibri" w:hAnsi="Times New Roman" w:cs="Times New Roman"/>
              </w:rPr>
              <w:t xml:space="preserve"> te donacija sredstava za rad i/ili kapitalne projekte Županijske Lučke uprave Baka-Kraljevica-Kostrena.</w:t>
            </w:r>
          </w:p>
        </w:tc>
      </w:tr>
      <w:tr w:rsidR="00A720BD" w14:paraId="24AED941" w14:textId="77777777" w:rsidTr="00D46B1E">
        <w:trPr>
          <w:trHeight w:val="454"/>
        </w:trPr>
        <w:tc>
          <w:tcPr>
            <w:tcW w:w="2547" w:type="dxa"/>
            <w:vAlign w:val="center"/>
          </w:tcPr>
          <w:p w14:paraId="3F336675"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7087" w:type="dxa"/>
            <w:vAlign w:val="center"/>
          </w:tcPr>
          <w:p w14:paraId="31EE7943" w14:textId="77777777" w:rsidR="00A720BD" w:rsidRDefault="00A720BD" w:rsidP="00D46B1E">
            <w:pPr>
              <w:spacing w:line="240" w:lineRule="auto"/>
              <w:jc w:val="both"/>
              <w:rPr>
                <w:rFonts w:ascii="Times New Roman" w:eastAsia="Calibri" w:hAnsi="Times New Roman" w:cs="Times New Roman"/>
              </w:rPr>
            </w:pPr>
            <w:r w:rsidRPr="00E37D8F">
              <w:rPr>
                <w:rFonts w:ascii="Times New Roman" w:eastAsia="Calibri" w:hAnsi="Times New Roman" w:cs="Times New Roman"/>
              </w:rPr>
              <w:t xml:space="preserve">Zakon o pomorskom dobru i morskim lukama </w:t>
            </w:r>
            <w:r>
              <w:rPr>
                <w:rFonts w:ascii="Times New Roman" w:eastAsia="Calibri" w:hAnsi="Times New Roman" w:cs="Times New Roman"/>
              </w:rPr>
              <w:t xml:space="preserve">(NN 83/23), </w:t>
            </w:r>
            <w:r w:rsidRPr="00D13F85">
              <w:rPr>
                <w:rFonts w:ascii="Times New Roman" w:eastAsia="Calibri" w:hAnsi="Times New Roman" w:cs="Times New Roman"/>
              </w:rPr>
              <w:t>Zakon o prostornom uređenju (NN 153/13, 65/17</w:t>
            </w:r>
            <w:r>
              <w:rPr>
                <w:rFonts w:ascii="Times New Roman" w:eastAsia="Calibri" w:hAnsi="Times New Roman" w:cs="Times New Roman"/>
              </w:rPr>
              <w:t>, 114/18, 39/19, 98/19, 67/23</w:t>
            </w:r>
            <w:r w:rsidRPr="00D13F85">
              <w:rPr>
                <w:rFonts w:ascii="Times New Roman" w:eastAsia="Calibri" w:hAnsi="Times New Roman" w:cs="Times New Roman"/>
              </w:rPr>
              <w:t>), Zakon o gradnji (NN 153/13, 20/17)</w:t>
            </w:r>
            <w:r>
              <w:rPr>
                <w:rFonts w:ascii="Times New Roman" w:eastAsia="Calibri" w:hAnsi="Times New Roman" w:cs="Times New Roman"/>
              </w:rPr>
              <w:t>, 39/19, 125/19)</w:t>
            </w:r>
            <w:r w:rsidRPr="00D13F85">
              <w:rPr>
                <w:rFonts w:ascii="Times New Roman" w:eastAsia="Calibri" w:hAnsi="Times New Roman" w:cs="Times New Roman"/>
              </w:rPr>
              <w:t>, Zakon o komunalnom gospodarstvu (NN 68/18</w:t>
            </w:r>
            <w:r>
              <w:rPr>
                <w:rFonts w:ascii="Times New Roman" w:eastAsia="Calibri" w:hAnsi="Times New Roman" w:cs="Times New Roman"/>
              </w:rPr>
              <w:t xml:space="preserve">, </w:t>
            </w:r>
            <w:r w:rsidRPr="00BC26D3">
              <w:rPr>
                <w:rFonts w:ascii="Times New Roman" w:eastAsia="Calibri" w:hAnsi="Times New Roman" w:cs="Times New Roman"/>
              </w:rPr>
              <w:t>110/18, 32/20</w:t>
            </w:r>
            <w:r w:rsidRPr="00D13F85">
              <w:rPr>
                <w:rFonts w:ascii="Times New Roman" w:eastAsia="Calibri" w:hAnsi="Times New Roman" w:cs="Times New Roman"/>
              </w:rPr>
              <w:t>), Zakon o javnoj nabavi (NN 120/16</w:t>
            </w:r>
            <w:r>
              <w:rPr>
                <w:rFonts w:ascii="Times New Roman" w:eastAsia="Calibri" w:hAnsi="Times New Roman" w:cs="Times New Roman"/>
              </w:rPr>
              <w:t>, 114/22</w:t>
            </w:r>
            <w:r w:rsidRPr="00D13F85">
              <w:rPr>
                <w:rFonts w:ascii="Times New Roman" w:eastAsia="Calibri" w:hAnsi="Times New Roman" w:cs="Times New Roman"/>
              </w:rPr>
              <w:t>), drugi zakonski i podzakonski akti vezani za prostorno planiranje, komunalno gospodarstvo, Prostorni plan uređenja Općine, Urbanistički planovi, Statut Općine i drugi akti.</w:t>
            </w:r>
          </w:p>
        </w:tc>
      </w:tr>
    </w:tbl>
    <w:p w14:paraId="62D16B40" w14:textId="77777777" w:rsidR="00A720BD" w:rsidRDefault="00A720BD" w:rsidP="00A720BD">
      <w:pPr>
        <w:spacing w:after="0" w:line="240" w:lineRule="auto"/>
        <w:rPr>
          <w:rFonts w:ascii="Times New Roman" w:eastAsia="Calibri" w:hAnsi="Times New Roman" w:cs="Times New Roman"/>
          <w:szCs w:val="24"/>
        </w:rPr>
      </w:pPr>
    </w:p>
    <w:p w14:paraId="170C71E2" w14:textId="77777777" w:rsidR="00A720BD" w:rsidRPr="00E37D8F" w:rsidRDefault="00A720BD" w:rsidP="00A720BD">
      <w:pPr>
        <w:spacing w:after="0" w:line="240" w:lineRule="auto"/>
        <w:rPr>
          <w:rFonts w:ascii="Times New Roman" w:eastAsia="Calibri" w:hAnsi="Times New Roman" w:cs="Times New Roman"/>
          <w:szCs w:val="24"/>
        </w:rPr>
      </w:pPr>
    </w:p>
    <w:p w14:paraId="5379B9B3" w14:textId="77777777" w:rsidR="00A720BD" w:rsidRPr="007D655E" w:rsidRDefault="00A720BD" w:rsidP="00A720BD">
      <w:pPr>
        <w:spacing w:after="0" w:line="240" w:lineRule="auto"/>
        <w:jc w:val="both"/>
        <w:rPr>
          <w:rFonts w:ascii="Times New Roman" w:eastAsia="Calibri" w:hAnsi="Times New Roman" w:cs="Times New Roman"/>
        </w:rPr>
      </w:pPr>
      <w:r w:rsidRPr="00DF186B">
        <w:rPr>
          <w:rFonts w:ascii="Times New Roman" w:eastAsia="Calibri" w:hAnsi="Times New Roman" w:cs="Times New Roman"/>
        </w:rPr>
        <w:lastRenderedPageBreak/>
        <w:t>Navedeni program sastoji se od slijedeć</w:t>
      </w:r>
      <w:r>
        <w:rPr>
          <w:rFonts w:ascii="Times New Roman" w:eastAsia="Calibri" w:hAnsi="Times New Roman" w:cs="Times New Roman"/>
        </w:rPr>
        <w:t xml:space="preserve">ih </w:t>
      </w:r>
      <w:r w:rsidRPr="00DF186B">
        <w:rPr>
          <w:rFonts w:ascii="Times New Roman" w:eastAsia="Calibri" w:hAnsi="Times New Roman" w:cs="Times New Roman"/>
        </w:rPr>
        <w:t>aktivnosti:</w:t>
      </w:r>
    </w:p>
    <w:tbl>
      <w:tblPr>
        <w:tblStyle w:val="Reetkatablice"/>
        <w:tblW w:w="9634" w:type="dxa"/>
        <w:tblLook w:val="04A0" w:firstRow="1" w:lastRow="0" w:firstColumn="1" w:lastColumn="0" w:noHBand="0" w:noVBand="1"/>
      </w:tblPr>
      <w:tblGrid>
        <w:gridCol w:w="1036"/>
        <w:gridCol w:w="3176"/>
        <w:gridCol w:w="1781"/>
        <w:gridCol w:w="1781"/>
        <w:gridCol w:w="1860"/>
      </w:tblGrid>
      <w:tr w:rsidR="00A720BD" w:rsidRPr="007D655E" w14:paraId="0513CCD2" w14:textId="77777777" w:rsidTr="00D46B1E">
        <w:trPr>
          <w:trHeight w:val="397"/>
        </w:trPr>
        <w:tc>
          <w:tcPr>
            <w:tcW w:w="1036" w:type="dxa"/>
          </w:tcPr>
          <w:p w14:paraId="7FD5F69E" w14:textId="77777777" w:rsidR="00A720BD" w:rsidRPr="00E01E2B" w:rsidRDefault="00A720BD" w:rsidP="00D46B1E">
            <w:pPr>
              <w:spacing w:line="240" w:lineRule="auto"/>
              <w:jc w:val="center"/>
              <w:rPr>
                <w:rFonts w:ascii="Times New Roman" w:eastAsia="Calibri" w:hAnsi="Times New Roman" w:cs="Times New Roman"/>
                <w:b/>
              </w:rPr>
            </w:pPr>
          </w:p>
        </w:tc>
        <w:tc>
          <w:tcPr>
            <w:tcW w:w="3176" w:type="dxa"/>
            <w:vAlign w:val="center"/>
          </w:tcPr>
          <w:p w14:paraId="4E630F7F"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Aktivnost</w:t>
            </w:r>
          </w:p>
        </w:tc>
        <w:tc>
          <w:tcPr>
            <w:tcW w:w="1781" w:type="dxa"/>
            <w:vAlign w:val="center"/>
          </w:tcPr>
          <w:p w14:paraId="49565DF8"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24</w:t>
            </w:r>
            <w:r w:rsidRPr="00E01E2B">
              <w:rPr>
                <w:rFonts w:ascii="Times New Roman" w:eastAsia="Calibri" w:hAnsi="Times New Roman" w:cs="Times New Roman"/>
                <w:b/>
              </w:rPr>
              <w:t>.</w:t>
            </w:r>
          </w:p>
        </w:tc>
        <w:tc>
          <w:tcPr>
            <w:tcW w:w="1781" w:type="dxa"/>
            <w:vAlign w:val="center"/>
          </w:tcPr>
          <w:p w14:paraId="115FBCFA"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202</w:t>
            </w:r>
            <w:r>
              <w:rPr>
                <w:rFonts w:ascii="Times New Roman" w:eastAsia="Calibri" w:hAnsi="Times New Roman" w:cs="Times New Roman"/>
                <w:b/>
              </w:rPr>
              <w:t>5</w:t>
            </w:r>
            <w:r w:rsidRPr="00E01E2B">
              <w:rPr>
                <w:rFonts w:ascii="Times New Roman" w:eastAsia="Calibri" w:hAnsi="Times New Roman" w:cs="Times New Roman"/>
                <w:b/>
              </w:rPr>
              <w:t>.</w:t>
            </w:r>
          </w:p>
        </w:tc>
        <w:tc>
          <w:tcPr>
            <w:tcW w:w="1860" w:type="dxa"/>
            <w:vAlign w:val="center"/>
          </w:tcPr>
          <w:p w14:paraId="20E17A0B"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202</w:t>
            </w:r>
            <w:r>
              <w:rPr>
                <w:rFonts w:ascii="Times New Roman" w:eastAsia="Calibri" w:hAnsi="Times New Roman" w:cs="Times New Roman"/>
                <w:b/>
              </w:rPr>
              <w:t>6</w:t>
            </w:r>
            <w:r w:rsidRPr="00E01E2B">
              <w:rPr>
                <w:rFonts w:ascii="Times New Roman" w:eastAsia="Calibri" w:hAnsi="Times New Roman" w:cs="Times New Roman"/>
                <w:b/>
              </w:rPr>
              <w:t>.</w:t>
            </w:r>
          </w:p>
        </w:tc>
      </w:tr>
      <w:tr w:rsidR="00A720BD" w:rsidRPr="007D655E" w14:paraId="1B001BCC" w14:textId="77777777" w:rsidTr="00D46B1E">
        <w:trPr>
          <w:trHeight w:val="397"/>
        </w:trPr>
        <w:tc>
          <w:tcPr>
            <w:tcW w:w="1036" w:type="dxa"/>
            <w:vAlign w:val="center"/>
          </w:tcPr>
          <w:p w14:paraId="63A53914"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A160601</w:t>
            </w:r>
          </w:p>
        </w:tc>
        <w:tc>
          <w:tcPr>
            <w:tcW w:w="3176" w:type="dxa"/>
            <w:vAlign w:val="center"/>
          </w:tcPr>
          <w:p w14:paraId="548B9539" w14:textId="77777777" w:rsidR="00A720BD" w:rsidRPr="00E01E2B" w:rsidRDefault="00A720BD" w:rsidP="00D46B1E">
            <w:pPr>
              <w:spacing w:line="240" w:lineRule="auto"/>
              <w:jc w:val="both"/>
              <w:rPr>
                <w:rFonts w:ascii="Times New Roman" w:eastAsia="Calibri" w:hAnsi="Times New Roman" w:cs="Times New Roman"/>
              </w:rPr>
            </w:pPr>
            <w:r w:rsidRPr="004C717C">
              <w:rPr>
                <w:rFonts w:ascii="Times New Roman" w:eastAsia="Calibri" w:hAnsi="Times New Roman" w:cs="Times New Roman"/>
              </w:rPr>
              <w:t>Obalni put</w:t>
            </w:r>
          </w:p>
        </w:tc>
        <w:tc>
          <w:tcPr>
            <w:tcW w:w="1781" w:type="dxa"/>
            <w:vAlign w:val="center"/>
          </w:tcPr>
          <w:p w14:paraId="09E88733" w14:textId="77777777" w:rsidR="00A720BD" w:rsidRPr="00E01E2B" w:rsidRDefault="00A720BD" w:rsidP="00D46B1E">
            <w:pPr>
              <w:spacing w:line="240" w:lineRule="auto"/>
              <w:jc w:val="right"/>
              <w:rPr>
                <w:rFonts w:ascii="Times New Roman" w:eastAsia="Calibri" w:hAnsi="Times New Roman" w:cs="Times New Roman"/>
              </w:rPr>
            </w:pPr>
            <w:r w:rsidRPr="00CE5EFF">
              <w:rPr>
                <w:rFonts w:ascii="Times New Roman" w:eastAsia="Calibri" w:hAnsi="Times New Roman" w:cs="Times New Roman"/>
              </w:rPr>
              <w:t xml:space="preserve">47.000 </w:t>
            </w:r>
            <w:r>
              <w:rPr>
                <w:rFonts w:ascii="Times New Roman" w:eastAsia="Calibri" w:hAnsi="Times New Roman" w:cs="Times New Roman"/>
              </w:rPr>
              <w:t>€</w:t>
            </w:r>
          </w:p>
        </w:tc>
        <w:tc>
          <w:tcPr>
            <w:tcW w:w="1781" w:type="dxa"/>
            <w:vAlign w:val="center"/>
          </w:tcPr>
          <w:p w14:paraId="38975AB0" w14:textId="77777777" w:rsidR="00A720BD" w:rsidRPr="00E01E2B" w:rsidRDefault="00A720BD" w:rsidP="00D46B1E">
            <w:pPr>
              <w:spacing w:line="240" w:lineRule="auto"/>
              <w:jc w:val="right"/>
              <w:rPr>
                <w:rFonts w:ascii="Times New Roman" w:eastAsia="Calibri" w:hAnsi="Times New Roman" w:cs="Times New Roman"/>
              </w:rPr>
            </w:pPr>
            <w:r w:rsidRPr="00CE5EFF">
              <w:rPr>
                <w:rFonts w:ascii="Times New Roman" w:eastAsia="Calibri" w:hAnsi="Times New Roman" w:cs="Times New Roman"/>
              </w:rPr>
              <w:t xml:space="preserve">47.000 </w:t>
            </w:r>
            <w:r>
              <w:rPr>
                <w:rFonts w:ascii="Times New Roman" w:eastAsia="Calibri" w:hAnsi="Times New Roman" w:cs="Times New Roman"/>
              </w:rPr>
              <w:t>€</w:t>
            </w:r>
          </w:p>
        </w:tc>
        <w:tc>
          <w:tcPr>
            <w:tcW w:w="1860" w:type="dxa"/>
            <w:vAlign w:val="center"/>
          </w:tcPr>
          <w:p w14:paraId="217EDD64" w14:textId="77777777" w:rsidR="00A720BD" w:rsidRPr="00E01E2B" w:rsidRDefault="00A720BD" w:rsidP="00D46B1E">
            <w:pPr>
              <w:spacing w:line="240" w:lineRule="auto"/>
              <w:jc w:val="right"/>
              <w:rPr>
                <w:rFonts w:ascii="Times New Roman" w:eastAsia="Calibri" w:hAnsi="Times New Roman" w:cs="Times New Roman"/>
              </w:rPr>
            </w:pPr>
            <w:r w:rsidRPr="00CE5EFF">
              <w:rPr>
                <w:rFonts w:ascii="Times New Roman" w:eastAsia="Calibri" w:hAnsi="Times New Roman" w:cs="Times New Roman"/>
              </w:rPr>
              <w:t xml:space="preserve">47.000 </w:t>
            </w:r>
            <w:r>
              <w:rPr>
                <w:rFonts w:ascii="Times New Roman" w:eastAsia="Calibri" w:hAnsi="Times New Roman" w:cs="Times New Roman"/>
              </w:rPr>
              <w:t>€</w:t>
            </w:r>
          </w:p>
        </w:tc>
      </w:tr>
      <w:tr w:rsidR="00A720BD" w:rsidRPr="007D655E" w14:paraId="3ADA3C7F" w14:textId="77777777" w:rsidTr="00D46B1E">
        <w:trPr>
          <w:trHeight w:val="567"/>
        </w:trPr>
        <w:tc>
          <w:tcPr>
            <w:tcW w:w="1036" w:type="dxa"/>
            <w:vAlign w:val="center"/>
          </w:tcPr>
          <w:p w14:paraId="6E372C1C"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T160605</w:t>
            </w:r>
          </w:p>
        </w:tc>
        <w:tc>
          <w:tcPr>
            <w:tcW w:w="3176" w:type="dxa"/>
            <w:vAlign w:val="center"/>
          </w:tcPr>
          <w:p w14:paraId="55A4278E" w14:textId="77777777" w:rsidR="00A720BD" w:rsidRPr="00E01E2B" w:rsidRDefault="00A720BD" w:rsidP="00D46B1E">
            <w:pPr>
              <w:spacing w:line="240" w:lineRule="auto"/>
              <w:jc w:val="both"/>
              <w:rPr>
                <w:rFonts w:ascii="Times New Roman" w:eastAsia="Calibri" w:hAnsi="Times New Roman" w:cs="Times New Roman"/>
              </w:rPr>
            </w:pPr>
            <w:r w:rsidRPr="004C717C">
              <w:rPr>
                <w:rFonts w:ascii="Times New Roman" w:eastAsia="Calibri" w:hAnsi="Times New Roman" w:cs="Times New Roman"/>
              </w:rPr>
              <w:t>Hitne intervencije na pomorskom dobru</w:t>
            </w:r>
          </w:p>
        </w:tc>
        <w:tc>
          <w:tcPr>
            <w:tcW w:w="1781" w:type="dxa"/>
            <w:vAlign w:val="center"/>
          </w:tcPr>
          <w:p w14:paraId="158E5652" w14:textId="77777777" w:rsidR="00A720BD" w:rsidRPr="00E01E2B" w:rsidRDefault="00A720BD" w:rsidP="00D46B1E">
            <w:pPr>
              <w:spacing w:line="240" w:lineRule="auto"/>
              <w:jc w:val="right"/>
              <w:rPr>
                <w:rFonts w:ascii="Times New Roman" w:eastAsia="Calibri" w:hAnsi="Times New Roman" w:cs="Times New Roman"/>
              </w:rPr>
            </w:pPr>
            <w:r w:rsidRPr="00CE5EFF">
              <w:rPr>
                <w:rFonts w:ascii="Times New Roman" w:eastAsia="Calibri" w:hAnsi="Times New Roman" w:cs="Times New Roman"/>
              </w:rPr>
              <w:t xml:space="preserve">44.000 </w:t>
            </w:r>
            <w:r>
              <w:rPr>
                <w:rFonts w:ascii="Times New Roman" w:eastAsia="Calibri" w:hAnsi="Times New Roman" w:cs="Times New Roman"/>
              </w:rPr>
              <w:t>€</w:t>
            </w:r>
          </w:p>
        </w:tc>
        <w:tc>
          <w:tcPr>
            <w:tcW w:w="1781" w:type="dxa"/>
            <w:vAlign w:val="center"/>
          </w:tcPr>
          <w:p w14:paraId="10923234" w14:textId="77777777" w:rsidR="00A720BD" w:rsidRPr="00E01E2B" w:rsidRDefault="00A720BD" w:rsidP="00D46B1E">
            <w:pPr>
              <w:spacing w:line="240" w:lineRule="auto"/>
              <w:jc w:val="right"/>
              <w:rPr>
                <w:rFonts w:ascii="Times New Roman" w:eastAsia="Calibri" w:hAnsi="Times New Roman" w:cs="Times New Roman"/>
              </w:rPr>
            </w:pPr>
            <w:r w:rsidRPr="00CE5EFF">
              <w:rPr>
                <w:rFonts w:ascii="Times New Roman" w:eastAsia="Calibri" w:hAnsi="Times New Roman" w:cs="Times New Roman"/>
              </w:rPr>
              <w:t xml:space="preserve">44.000 </w:t>
            </w:r>
            <w:r>
              <w:rPr>
                <w:rFonts w:ascii="Times New Roman" w:eastAsia="Calibri" w:hAnsi="Times New Roman" w:cs="Times New Roman"/>
              </w:rPr>
              <w:t>€</w:t>
            </w:r>
          </w:p>
        </w:tc>
        <w:tc>
          <w:tcPr>
            <w:tcW w:w="1860" w:type="dxa"/>
            <w:vAlign w:val="center"/>
          </w:tcPr>
          <w:p w14:paraId="539CA106" w14:textId="77777777" w:rsidR="00A720BD" w:rsidRPr="00E01E2B" w:rsidRDefault="00A720BD" w:rsidP="00D46B1E">
            <w:pPr>
              <w:spacing w:line="240" w:lineRule="auto"/>
              <w:jc w:val="right"/>
              <w:rPr>
                <w:rFonts w:ascii="Times New Roman" w:eastAsia="Calibri" w:hAnsi="Times New Roman" w:cs="Times New Roman"/>
              </w:rPr>
            </w:pPr>
            <w:r w:rsidRPr="00CE5EFF">
              <w:rPr>
                <w:rFonts w:ascii="Times New Roman" w:eastAsia="Calibri" w:hAnsi="Times New Roman" w:cs="Times New Roman"/>
              </w:rPr>
              <w:t xml:space="preserve">44.000 </w:t>
            </w:r>
            <w:r>
              <w:rPr>
                <w:rFonts w:ascii="Times New Roman" w:eastAsia="Calibri" w:hAnsi="Times New Roman" w:cs="Times New Roman"/>
              </w:rPr>
              <w:t>€</w:t>
            </w:r>
          </w:p>
        </w:tc>
      </w:tr>
      <w:tr w:rsidR="00A720BD" w:rsidRPr="007D655E" w14:paraId="0EBECCA8" w14:textId="77777777" w:rsidTr="00D46B1E">
        <w:trPr>
          <w:trHeight w:val="397"/>
        </w:trPr>
        <w:tc>
          <w:tcPr>
            <w:tcW w:w="1036" w:type="dxa"/>
            <w:vAlign w:val="center"/>
          </w:tcPr>
          <w:p w14:paraId="614F9B64"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T160609</w:t>
            </w:r>
          </w:p>
        </w:tc>
        <w:tc>
          <w:tcPr>
            <w:tcW w:w="3176" w:type="dxa"/>
            <w:vAlign w:val="center"/>
          </w:tcPr>
          <w:p w14:paraId="46094191" w14:textId="77777777" w:rsidR="00A720BD" w:rsidRPr="00E01E2B" w:rsidRDefault="00A720BD" w:rsidP="00D46B1E">
            <w:pPr>
              <w:spacing w:line="240" w:lineRule="auto"/>
              <w:jc w:val="both"/>
              <w:rPr>
                <w:rFonts w:ascii="Times New Roman" w:eastAsia="Calibri" w:hAnsi="Times New Roman" w:cs="Times New Roman"/>
              </w:rPr>
            </w:pPr>
            <w:r w:rsidRPr="004C717C">
              <w:rPr>
                <w:rFonts w:ascii="Times New Roman" w:eastAsia="Calibri" w:hAnsi="Times New Roman" w:cs="Times New Roman"/>
                <w:szCs w:val="24"/>
              </w:rPr>
              <w:t>Sanacija plaža</w:t>
            </w:r>
            <w:r>
              <w:rPr>
                <w:rFonts w:ascii="Times New Roman" w:eastAsia="Calibri" w:hAnsi="Times New Roman" w:cs="Times New Roman"/>
                <w:szCs w:val="24"/>
              </w:rPr>
              <w:t xml:space="preserve"> i </w:t>
            </w:r>
            <w:r w:rsidRPr="004C717C">
              <w:rPr>
                <w:rFonts w:ascii="Times New Roman" w:eastAsia="Calibri" w:hAnsi="Times New Roman" w:cs="Times New Roman"/>
                <w:szCs w:val="24"/>
              </w:rPr>
              <w:t>prilaza plažama</w:t>
            </w:r>
          </w:p>
        </w:tc>
        <w:tc>
          <w:tcPr>
            <w:tcW w:w="1781" w:type="dxa"/>
            <w:vAlign w:val="center"/>
          </w:tcPr>
          <w:p w14:paraId="6C252347" w14:textId="77777777" w:rsidR="00A720BD" w:rsidRPr="00E01E2B" w:rsidRDefault="00A720BD" w:rsidP="00D46B1E">
            <w:pPr>
              <w:spacing w:line="240" w:lineRule="auto"/>
              <w:jc w:val="right"/>
              <w:rPr>
                <w:rFonts w:ascii="Times New Roman" w:eastAsia="Calibri" w:hAnsi="Times New Roman" w:cs="Times New Roman"/>
              </w:rPr>
            </w:pPr>
            <w:r w:rsidRPr="00CE5EFF">
              <w:rPr>
                <w:rFonts w:ascii="Times New Roman" w:eastAsia="Calibri" w:hAnsi="Times New Roman" w:cs="Times New Roman"/>
              </w:rPr>
              <w:t xml:space="preserve">54.000 </w:t>
            </w:r>
            <w:r>
              <w:rPr>
                <w:rFonts w:ascii="Times New Roman" w:eastAsia="Calibri" w:hAnsi="Times New Roman" w:cs="Times New Roman"/>
              </w:rPr>
              <w:t>€</w:t>
            </w:r>
          </w:p>
        </w:tc>
        <w:tc>
          <w:tcPr>
            <w:tcW w:w="1781" w:type="dxa"/>
            <w:vAlign w:val="center"/>
          </w:tcPr>
          <w:p w14:paraId="67C73F32" w14:textId="77777777" w:rsidR="00A720BD" w:rsidRPr="00E01E2B" w:rsidRDefault="00A720BD" w:rsidP="00D46B1E">
            <w:pPr>
              <w:spacing w:line="240" w:lineRule="auto"/>
              <w:jc w:val="right"/>
              <w:rPr>
                <w:rFonts w:ascii="Times New Roman" w:eastAsia="Calibri" w:hAnsi="Times New Roman" w:cs="Times New Roman"/>
              </w:rPr>
            </w:pPr>
            <w:r w:rsidRPr="00CE5EFF">
              <w:rPr>
                <w:rFonts w:ascii="Times New Roman" w:eastAsia="Calibri" w:hAnsi="Times New Roman" w:cs="Times New Roman"/>
              </w:rPr>
              <w:t xml:space="preserve">54.000 </w:t>
            </w:r>
            <w:r>
              <w:rPr>
                <w:rFonts w:ascii="Times New Roman" w:eastAsia="Calibri" w:hAnsi="Times New Roman" w:cs="Times New Roman"/>
              </w:rPr>
              <w:t>€</w:t>
            </w:r>
          </w:p>
        </w:tc>
        <w:tc>
          <w:tcPr>
            <w:tcW w:w="1860" w:type="dxa"/>
            <w:vAlign w:val="center"/>
          </w:tcPr>
          <w:p w14:paraId="61D04A49" w14:textId="77777777" w:rsidR="00A720BD" w:rsidRPr="00E01E2B" w:rsidRDefault="00A720BD" w:rsidP="00D46B1E">
            <w:pPr>
              <w:spacing w:line="240" w:lineRule="auto"/>
              <w:jc w:val="right"/>
              <w:rPr>
                <w:rFonts w:ascii="Times New Roman" w:eastAsia="Calibri" w:hAnsi="Times New Roman" w:cs="Times New Roman"/>
              </w:rPr>
            </w:pPr>
            <w:r w:rsidRPr="00CE5EFF">
              <w:rPr>
                <w:rFonts w:ascii="Times New Roman" w:eastAsia="Calibri" w:hAnsi="Times New Roman" w:cs="Times New Roman"/>
              </w:rPr>
              <w:t xml:space="preserve">54.000 </w:t>
            </w:r>
            <w:r>
              <w:rPr>
                <w:rFonts w:ascii="Times New Roman" w:eastAsia="Calibri" w:hAnsi="Times New Roman" w:cs="Times New Roman"/>
              </w:rPr>
              <w:t>€</w:t>
            </w:r>
          </w:p>
        </w:tc>
      </w:tr>
      <w:tr w:rsidR="00A720BD" w:rsidRPr="007D655E" w14:paraId="1C381FCE" w14:textId="77777777" w:rsidTr="00D46B1E">
        <w:trPr>
          <w:trHeight w:val="567"/>
        </w:trPr>
        <w:tc>
          <w:tcPr>
            <w:tcW w:w="1036" w:type="dxa"/>
            <w:vAlign w:val="center"/>
          </w:tcPr>
          <w:p w14:paraId="48BDFF5B"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T160612</w:t>
            </w:r>
          </w:p>
        </w:tc>
        <w:tc>
          <w:tcPr>
            <w:tcW w:w="3176" w:type="dxa"/>
            <w:vAlign w:val="center"/>
          </w:tcPr>
          <w:p w14:paraId="3BFA13FC" w14:textId="77777777" w:rsidR="00A720BD" w:rsidRPr="004C717C" w:rsidRDefault="00A720BD" w:rsidP="00D46B1E">
            <w:pPr>
              <w:spacing w:line="240" w:lineRule="auto"/>
              <w:rPr>
                <w:rFonts w:ascii="Times New Roman" w:eastAsia="Calibri" w:hAnsi="Times New Roman" w:cs="Times New Roman"/>
                <w:szCs w:val="24"/>
              </w:rPr>
            </w:pPr>
            <w:r w:rsidRPr="004C717C">
              <w:rPr>
                <w:rFonts w:ascii="Times New Roman" w:eastAsia="Calibri" w:hAnsi="Times New Roman" w:cs="Times New Roman"/>
                <w:szCs w:val="24"/>
              </w:rPr>
              <w:t xml:space="preserve">Sanacija </w:t>
            </w:r>
            <w:r>
              <w:rPr>
                <w:rFonts w:ascii="Times New Roman" w:eastAsia="Calibri" w:hAnsi="Times New Roman" w:cs="Times New Roman"/>
                <w:szCs w:val="24"/>
              </w:rPr>
              <w:t xml:space="preserve">obale i </w:t>
            </w:r>
            <w:r w:rsidRPr="004C717C">
              <w:rPr>
                <w:rFonts w:ascii="Times New Roman" w:eastAsia="Calibri" w:hAnsi="Times New Roman" w:cs="Times New Roman"/>
                <w:szCs w:val="24"/>
              </w:rPr>
              <w:t>gatova u lučicama</w:t>
            </w:r>
          </w:p>
        </w:tc>
        <w:tc>
          <w:tcPr>
            <w:tcW w:w="1781" w:type="dxa"/>
            <w:vAlign w:val="center"/>
          </w:tcPr>
          <w:p w14:paraId="03DD80CB" w14:textId="77777777" w:rsidR="00A720BD" w:rsidRPr="00E01E2B" w:rsidRDefault="00A720BD" w:rsidP="00D46B1E">
            <w:pPr>
              <w:spacing w:line="240" w:lineRule="auto"/>
              <w:jc w:val="right"/>
              <w:rPr>
                <w:rFonts w:ascii="Times New Roman" w:hAnsi="Times New Roman" w:cs="Times New Roman"/>
              </w:rPr>
            </w:pPr>
            <w:r w:rsidRPr="00CE5EFF">
              <w:rPr>
                <w:rFonts w:ascii="Times New Roman" w:hAnsi="Times New Roman" w:cs="Times New Roman"/>
              </w:rPr>
              <w:t xml:space="preserve">3.000 </w:t>
            </w:r>
            <w:r>
              <w:rPr>
                <w:rFonts w:ascii="Times New Roman" w:hAnsi="Times New Roman" w:cs="Times New Roman"/>
              </w:rPr>
              <w:t>€</w:t>
            </w:r>
          </w:p>
        </w:tc>
        <w:tc>
          <w:tcPr>
            <w:tcW w:w="1781" w:type="dxa"/>
            <w:vAlign w:val="center"/>
          </w:tcPr>
          <w:p w14:paraId="63A2A1D8" w14:textId="77777777" w:rsidR="00A720BD" w:rsidRPr="00E01E2B" w:rsidRDefault="00A720BD" w:rsidP="00D46B1E">
            <w:pPr>
              <w:spacing w:line="240" w:lineRule="auto"/>
              <w:jc w:val="right"/>
              <w:rPr>
                <w:rFonts w:ascii="Times New Roman" w:hAnsi="Times New Roman" w:cs="Times New Roman"/>
              </w:rPr>
            </w:pPr>
            <w:r w:rsidRPr="00CE5EFF">
              <w:rPr>
                <w:rFonts w:ascii="Times New Roman" w:hAnsi="Times New Roman" w:cs="Times New Roman"/>
              </w:rPr>
              <w:t xml:space="preserve">3.000 </w:t>
            </w:r>
            <w:r>
              <w:rPr>
                <w:rFonts w:ascii="Times New Roman" w:hAnsi="Times New Roman" w:cs="Times New Roman"/>
              </w:rPr>
              <w:t>€</w:t>
            </w:r>
          </w:p>
        </w:tc>
        <w:tc>
          <w:tcPr>
            <w:tcW w:w="1860" w:type="dxa"/>
            <w:vAlign w:val="center"/>
          </w:tcPr>
          <w:p w14:paraId="7127BADA" w14:textId="77777777" w:rsidR="00A720BD" w:rsidRPr="00E01E2B" w:rsidRDefault="00A720BD" w:rsidP="00D46B1E">
            <w:pPr>
              <w:spacing w:line="240" w:lineRule="auto"/>
              <w:jc w:val="right"/>
              <w:rPr>
                <w:rFonts w:ascii="Times New Roman" w:hAnsi="Times New Roman" w:cs="Times New Roman"/>
              </w:rPr>
            </w:pPr>
            <w:r w:rsidRPr="00CE5EFF">
              <w:rPr>
                <w:rFonts w:ascii="Times New Roman" w:hAnsi="Times New Roman" w:cs="Times New Roman"/>
              </w:rPr>
              <w:t xml:space="preserve">3.000 </w:t>
            </w:r>
            <w:r>
              <w:rPr>
                <w:rFonts w:ascii="Times New Roman" w:hAnsi="Times New Roman" w:cs="Times New Roman"/>
              </w:rPr>
              <w:t>€</w:t>
            </w:r>
          </w:p>
        </w:tc>
      </w:tr>
      <w:tr w:rsidR="00A720BD" w:rsidRPr="007D655E" w14:paraId="642D6A32" w14:textId="77777777" w:rsidTr="00D46B1E">
        <w:trPr>
          <w:trHeight w:val="397"/>
        </w:trPr>
        <w:tc>
          <w:tcPr>
            <w:tcW w:w="1036" w:type="dxa"/>
            <w:vAlign w:val="center"/>
          </w:tcPr>
          <w:p w14:paraId="3028D6D0"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A160614</w:t>
            </w:r>
          </w:p>
        </w:tc>
        <w:tc>
          <w:tcPr>
            <w:tcW w:w="3176" w:type="dxa"/>
            <w:vAlign w:val="center"/>
          </w:tcPr>
          <w:p w14:paraId="29C5AD26" w14:textId="77777777" w:rsidR="00A720BD" w:rsidRPr="00E01E2B" w:rsidRDefault="00A720BD" w:rsidP="00D46B1E">
            <w:pPr>
              <w:spacing w:line="240" w:lineRule="auto"/>
              <w:rPr>
                <w:rFonts w:ascii="Times New Roman" w:eastAsia="Calibri" w:hAnsi="Times New Roman" w:cs="Times New Roman"/>
                <w:szCs w:val="24"/>
              </w:rPr>
            </w:pPr>
            <w:r w:rsidRPr="004C717C">
              <w:rPr>
                <w:rFonts w:ascii="Times New Roman" w:eastAsia="Calibri" w:hAnsi="Times New Roman" w:cs="Times New Roman"/>
                <w:szCs w:val="24"/>
              </w:rPr>
              <w:t>Sanitarni čvorovi i tušev</w:t>
            </w:r>
            <w:r>
              <w:rPr>
                <w:rFonts w:ascii="Times New Roman" w:eastAsia="Calibri" w:hAnsi="Times New Roman" w:cs="Times New Roman"/>
                <w:szCs w:val="24"/>
              </w:rPr>
              <w:t>i</w:t>
            </w:r>
          </w:p>
        </w:tc>
        <w:tc>
          <w:tcPr>
            <w:tcW w:w="1781" w:type="dxa"/>
            <w:vAlign w:val="center"/>
          </w:tcPr>
          <w:p w14:paraId="1F905E80" w14:textId="77777777" w:rsidR="00A720BD" w:rsidRPr="00E01E2B" w:rsidRDefault="00A720BD" w:rsidP="00D46B1E">
            <w:pPr>
              <w:spacing w:line="240" w:lineRule="auto"/>
              <w:jc w:val="right"/>
              <w:rPr>
                <w:rFonts w:ascii="Times New Roman" w:eastAsia="Calibri" w:hAnsi="Times New Roman" w:cs="Times New Roman"/>
              </w:rPr>
            </w:pPr>
            <w:r w:rsidRPr="00CE5EFF">
              <w:rPr>
                <w:rFonts w:ascii="Times New Roman" w:eastAsia="Calibri" w:hAnsi="Times New Roman" w:cs="Times New Roman"/>
              </w:rPr>
              <w:t xml:space="preserve">20.000 </w:t>
            </w:r>
            <w:r>
              <w:rPr>
                <w:rFonts w:ascii="Times New Roman" w:eastAsia="Calibri" w:hAnsi="Times New Roman" w:cs="Times New Roman"/>
              </w:rPr>
              <w:t>€</w:t>
            </w:r>
          </w:p>
        </w:tc>
        <w:tc>
          <w:tcPr>
            <w:tcW w:w="1781" w:type="dxa"/>
            <w:vAlign w:val="center"/>
          </w:tcPr>
          <w:p w14:paraId="00862A39" w14:textId="77777777" w:rsidR="00A720BD" w:rsidRPr="00E01E2B" w:rsidRDefault="00A720BD" w:rsidP="00D46B1E">
            <w:pPr>
              <w:spacing w:line="240" w:lineRule="auto"/>
              <w:jc w:val="right"/>
              <w:rPr>
                <w:rFonts w:ascii="Times New Roman" w:eastAsia="Calibri" w:hAnsi="Times New Roman" w:cs="Times New Roman"/>
              </w:rPr>
            </w:pPr>
            <w:r w:rsidRPr="00CE5EFF">
              <w:rPr>
                <w:rFonts w:ascii="Times New Roman" w:eastAsia="Calibri" w:hAnsi="Times New Roman" w:cs="Times New Roman"/>
              </w:rPr>
              <w:t xml:space="preserve">20.000 </w:t>
            </w:r>
            <w:r>
              <w:rPr>
                <w:rFonts w:ascii="Times New Roman" w:eastAsia="Calibri" w:hAnsi="Times New Roman" w:cs="Times New Roman"/>
              </w:rPr>
              <w:t>€</w:t>
            </w:r>
          </w:p>
        </w:tc>
        <w:tc>
          <w:tcPr>
            <w:tcW w:w="1860" w:type="dxa"/>
            <w:vAlign w:val="center"/>
          </w:tcPr>
          <w:p w14:paraId="360E7864" w14:textId="77777777" w:rsidR="00A720BD" w:rsidRPr="00E01E2B" w:rsidRDefault="00A720BD" w:rsidP="00D46B1E">
            <w:pPr>
              <w:spacing w:line="240" w:lineRule="auto"/>
              <w:jc w:val="right"/>
              <w:rPr>
                <w:rFonts w:ascii="Times New Roman" w:eastAsia="Calibri" w:hAnsi="Times New Roman" w:cs="Times New Roman"/>
              </w:rPr>
            </w:pPr>
            <w:r w:rsidRPr="00CE5EFF">
              <w:rPr>
                <w:rFonts w:ascii="Times New Roman" w:eastAsia="Calibri" w:hAnsi="Times New Roman" w:cs="Times New Roman"/>
              </w:rPr>
              <w:t xml:space="preserve">20.000 </w:t>
            </w:r>
            <w:r>
              <w:rPr>
                <w:rFonts w:ascii="Times New Roman" w:eastAsia="Calibri" w:hAnsi="Times New Roman" w:cs="Times New Roman"/>
              </w:rPr>
              <w:t>€</w:t>
            </w:r>
          </w:p>
        </w:tc>
      </w:tr>
      <w:tr w:rsidR="00A720BD" w:rsidRPr="007D655E" w14:paraId="27EEEEF2" w14:textId="77777777" w:rsidTr="00D46B1E">
        <w:trPr>
          <w:trHeight w:val="567"/>
        </w:trPr>
        <w:tc>
          <w:tcPr>
            <w:tcW w:w="1036" w:type="dxa"/>
            <w:vAlign w:val="center"/>
          </w:tcPr>
          <w:p w14:paraId="3D4FEB9D"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A160615</w:t>
            </w:r>
          </w:p>
        </w:tc>
        <w:tc>
          <w:tcPr>
            <w:tcW w:w="3176" w:type="dxa"/>
            <w:vAlign w:val="center"/>
          </w:tcPr>
          <w:p w14:paraId="3E0EABA5" w14:textId="77777777" w:rsidR="00A720BD" w:rsidRPr="004C717C" w:rsidRDefault="00A720BD" w:rsidP="00D46B1E">
            <w:pPr>
              <w:spacing w:line="240" w:lineRule="auto"/>
              <w:rPr>
                <w:rFonts w:ascii="Times New Roman" w:eastAsia="Calibri" w:hAnsi="Times New Roman" w:cs="Times New Roman"/>
                <w:szCs w:val="24"/>
              </w:rPr>
            </w:pPr>
            <w:r w:rsidRPr="004C717C">
              <w:rPr>
                <w:rFonts w:ascii="Times New Roman" w:eastAsia="Calibri" w:hAnsi="Times New Roman" w:cs="Times New Roman"/>
                <w:szCs w:val="24"/>
              </w:rPr>
              <w:t xml:space="preserve">Rad </w:t>
            </w:r>
            <w:r>
              <w:rPr>
                <w:rFonts w:ascii="Times New Roman" w:eastAsia="Calibri" w:hAnsi="Times New Roman" w:cs="Times New Roman"/>
                <w:szCs w:val="24"/>
              </w:rPr>
              <w:t>L</w:t>
            </w:r>
            <w:r w:rsidRPr="004C717C">
              <w:rPr>
                <w:rFonts w:ascii="Times New Roman" w:eastAsia="Calibri" w:hAnsi="Times New Roman" w:cs="Times New Roman"/>
                <w:szCs w:val="24"/>
              </w:rPr>
              <w:t>učke uprave Bakar-Kraljevica-Kostrena</w:t>
            </w:r>
          </w:p>
        </w:tc>
        <w:tc>
          <w:tcPr>
            <w:tcW w:w="1781" w:type="dxa"/>
            <w:vAlign w:val="center"/>
          </w:tcPr>
          <w:p w14:paraId="53DBA8F7"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30.00</w:t>
            </w:r>
            <w:r w:rsidRPr="00610AF6">
              <w:rPr>
                <w:rFonts w:ascii="Times New Roman" w:eastAsia="Calibri" w:hAnsi="Times New Roman" w:cs="Times New Roman"/>
              </w:rPr>
              <w:t>0</w:t>
            </w:r>
            <w:r>
              <w:rPr>
                <w:rFonts w:ascii="Times New Roman" w:eastAsia="Calibri" w:hAnsi="Times New Roman" w:cs="Times New Roman"/>
              </w:rPr>
              <w:t xml:space="preserve"> €</w:t>
            </w:r>
          </w:p>
        </w:tc>
        <w:tc>
          <w:tcPr>
            <w:tcW w:w="1781" w:type="dxa"/>
            <w:vAlign w:val="center"/>
          </w:tcPr>
          <w:p w14:paraId="2CEDE545"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1860" w:type="dxa"/>
            <w:vAlign w:val="center"/>
          </w:tcPr>
          <w:p w14:paraId="3D81643B"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bl>
    <w:p w14:paraId="145186A5" w14:textId="77777777" w:rsidR="00A720BD" w:rsidRDefault="00A720BD" w:rsidP="00A720BD">
      <w:pPr>
        <w:spacing w:after="0" w:line="240" w:lineRule="auto"/>
        <w:rPr>
          <w:rFonts w:ascii="Times New Roman" w:eastAsia="Calibri" w:hAnsi="Times New Roman" w:cs="Times New Roman"/>
          <w:szCs w:val="24"/>
        </w:rPr>
      </w:pPr>
    </w:p>
    <w:p w14:paraId="16A71B6C" w14:textId="77777777" w:rsidR="00A720BD" w:rsidRDefault="00A720BD" w:rsidP="00A720BD">
      <w:pPr>
        <w:spacing w:after="0" w:line="240" w:lineRule="auto"/>
        <w:ind w:firstLine="708"/>
        <w:jc w:val="both"/>
        <w:rPr>
          <w:rFonts w:ascii="Times New Roman" w:eastAsia="Calibri" w:hAnsi="Times New Roman" w:cs="Times New Roman"/>
          <w:szCs w:val="24"/>
        </w:rPr>
      </w:pPr>
      <w:r w:rsidRPr="00682E45">
        <w:rPr>
          <w:rFonts w:ascii="Times New Roman" w:eastAsia="Calibri" w:hAnsi="Times New Roman" w:cs="Times New Roman"/>
          <w:szCs w:val="24"/>
        </w:rPr>
        <w:t>Ov</w:t>
      </w:r>
      <w:r>
        <w:rPr>
          <w:rFonts w:ascii="Times New Roman" w:eastAsia="Calibri" w:hAnsi="Times New Roman" w:cs="Times New Roman"/>
          <w:szCs w:val="24"/>
        </w:rPr>
        <w:t>aj programa odnosi se na i</w:t>
      </w:r>
      <w:r w:rsidRPr="00CA3211">
        <w:rPr>
          <w:rFonts w:ascii="Times New Roman" w:eastAsia="Calibri" w:hAnsi="Times New Roman" w:cs="Times New Roman"/>
          <w:szCs w:val="24"/>
        </w:rPr>
        <w:t>zvanredno održavanje pomorskog dobra</w:t>
      </w:r>
      <w:r>
        <w:rPr>
          <w:rFonts w:ascii="Times New Roman" w:eastAsia="Calibri" w:hAnsi="Times New Roman" w:cs="Times New Roman"/>
          <w:szCs w:val="24"/>
        </w:rPr>
        <w:t xml:space="preserve">. </w:t>
      </w:r>
      <w:r w:rsidRPr="00682E45">
        <w:rPr>
          <w:rFonts w:ascii="Times New Roman" w:eastAsia="Calibri" w:hAnsi="Times New Roman" w:cs="Times New Roman"/>
          <w:szCs w:val="24"/>
        </w:rPr>
        <w:t>Planirana sredstva za ostvarenje navedenog programa (1</w:t>
      </w:r>
      <w:r>
        <w:rPr>
          <w:rFonts w:ascii="Times New Roman" w:eastAsia="Calibri" w:hAnsi="Times New Roman" w:cs="Times New Roman"/>
          <w:szCs w:val="24"/>
        </w:rPr>
        <w:t>606</w:t>
      </w:r>
      <w:r w:rsidRPr="00682E45">
        <w:rPr>
          <w:rFonts w:ascii="Times New Roman" w:eastAsia="Calibri" w:hAnsi="Times New Roman" w:cs="Times New Roman"/>
          <w:szCs w:val="24"/>
        </w:rPr>
        <w:t xml:space="preserve">): </w:t>
      </w:r>
      <w:r w:rsidRPr="00CA3211">
        <w:rPr>
          <w:rFonts w:ascii="Times New Roman" w:eastAsia="Calibri" w:hAnsi="Times New Roman" w:cs="Times New Roman"/>
          <w:szCs w:val="24"/>
        </w:rPr>
        <w:t xml:space="preserve">izvanredno održavanje pomorskog dobra </w:t>
      </w:r>
      <w:r>
        <w:rPr>
          <w:rFonts w:ascii="Times New Roman" w:eastAsia="Calibri" w:hAnsi="Times New Roman" w:cs="Times New Roman"/>
          <w:szCs w:val="24"/>
        </w:rPr>
        <w:t>u 2024. godini</w:t>
      </w:r>
      <w:r w:rsidRPr="00682E45">
        <w:rPr>
          <w:rFonts w:ascii="Times New Roman" w:eastAsia="Calibri" w:hAnsi="Times New Roman" w:cs="Times New Roman"/>
          <w:szCs w:val="24"/>
        </w:rPr>
        <w:t xml:space="preserve"> iznose </w:t>
      </w:r>
      <w:r w:rsidRPr="00883271">
        <w:rPr>
          <w:rFonts w:ascii="Times New Roman" w:eastAsia="Calibri" w:hAnsi="Times New Roman" w:cs="Times New Roman"/>
          <w:szCs w:val="24"/>
        </w:rPr>
        <w:t xml:space="preserve">198.000 </w:t>
      </w:r>
      <w:r>
        <w:rPr>
          <w:rFonts w:ascii="Times New Roman" w:eastAsia="Calibri" w:hAnsi="Times New Roman" w:cs="Times New Roman"/>
          <w:szCs w:val="24"/>
        </w:rPr>
        <w:t>€</w:t>
      </w:r>
      <w:r w:rsidRPr="00682E45">
        <w:rPr>
          <w:rFonts w:ascii="Times New Roman" w:eastAsia="Calibri" w:hAnsi="Times New Roman" w:cs="Times New Roman"/>
          <w:szCs w:val="24"/>
        </w:rPr>
        <w:t xml:space="preserve">. </w:t>
      </w:r>
    </w:p>
    <w:p w14:paraId="23D3A98C" w14:textId="77777777" w:rsidR="00A720BD" w:rsidRDefault="00A720BD" w:rsidP="00A720BD">
      <w:pPr>
        <w:tabs>
          <w:tab w:val="left" w:pos="3315"/>
          <w:tab w:val="left" w:pos="6263"/>
        </w:tabs>
        <w:spacing w:after="0" w:line="240" w:lineRule="auto"/>
        <w:ind w:firstLine="708"/>
        <w:jc w:val="both"/>
        <w:rPr>
          <w:rFonts w:ascii="Times New Roman" w:eastAsia="Calibri" w:hAnsi="Times New Roman" w:cs="Times New Roman"/>
          <w:szCs w:val="24"/>
        </w:rPr>
      </w:pPr>
      <w:r w:rsidRPr="00682E45">
        <w:rPr>
          <w:rFonts w:ascii="Times New Roman" w:eastAsia="Calibri" w:hAnsi="Times New Roman" w:cs="Times New Roman"/>
          <w:szCs w:val="24"/>
        </w:rPr>
        <w:t>Unutar programa izvode se slijedeće aktivnosti i projekti:</w:t>
      </w:r>
      <w:r>
        <w:rPr>
          <w:rFonts w:ascii="Times New Roman" w:eastAsia="Calibri" w:hAnsi="Times New Roman" w:cs="Times New Roman"/>
          <w:szCs w:val="24"/>
        </w:rPr>
        <w:tab/>
      </w:r>
    </w:p>
    <w:p w14:paraId="0A1C12E4" w14:textId="77777777" w:rsidR="00A720BD" w:rsidRPr="00682E45" w:rsidRDefault="00A720BD" w:rsidP="00A720BD">
      <w:pPr>
        <w:tabs>
          <w:tab w:val="left" w:pos="3315"/>
          <w:tab w:val="left" w:pos="6263"/>
        </w:tabs>
        <w:spacing w:after="0" w:line="240" w:lineRule="auto"/>
        <w:ind w:firstLine="708"/>
        <w:jc w:val="both"/>
        <w:rPr>
          <w:rFonts w:ascii="Times New Roman" w:eastAsia="Calibri" w:hAnsi="Times New Roman" w:cs="Times New Roman"/>
          <w:szCs w:val="24"/>
        </w:rPr>
      </w:pPr>
    </w:p>
    <w:p w14:paraId="720D5CB0" w14:textId="77777777" w:rsidR="00A720BD" w:rsidRDefault="00A720BD" w:rsidP="00A720BD">
      <w:pPr>
        <w:spacing w:after="0" w:line="240" w:lineRule="auto"/>
        <w:jc w:val="both"/>
        <w:rPr>
          <w:rFonts w:ascii="Times New Roman" w:eastAsia="Calibri" w:hAnsi="Times New Roman" w:cs="Times New Roman"/>
          <w:szCs w:val="24"/>
        </w:rPr>
      </w:pPr>
      <w:r w:rsidRPr="00CA3211">
        <w:rPr>
          <w:rFonts w:ascii="Times New Roman" w:eastAsia="Calibri" w:hAnsi="Times New Roman" w:cs="Times New Roman"/>
          <w:b/>
          <w:szCs w:val="24"/>
        </w:rPr>
        <w:t>1. A160601: Obalni put</w:t>
      </w:r>
      <w:r>
        <w:rPr>
          <w:rFonts w:ascii="Times New Roman" w:eastAsia="Calibri" w:hAnsi="Times New Roman" w:cs="Times New Roman"/>
          <w:b/>
          <w:szCs w:val="24"/>
        </w:rPr>
        <w:t xml:space="preserve"> - </w:t>
      </w:r>
      <w:r w:rsidRPr="00F014A5">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radove i usluge u sklopu održavanja obalne šetnice </w:t>
      </w:r>
      <w:proofErr w:type="spellStart"/>
      <w:r>
        <w:rPr>
          <w:rFonts w:ascii="Times New Roman" w:eastAsia="Calibri" w:hAnsi="Times New Roman" w:cs="Times New Roman"/>
          <w:szCs w:val="24"/>
        </w:rPr>
        <w:t>Žurkovo</w:t>
      </w:r>
      <w:proofErr w:type="spellEnd"/>
      <w:r>
        <w:rPr>
          <w:rFonts w:ascii="Times New Roman" w:eastAsia="Calibri" w:hAnsi="Times New Roman" w:cs="Times New Roman"/>
          <w:szCs w:val="24"/>
        </w:rPr>
        <w:t xml:space="preserve"> – Stara voda (npr. sanacija dijela pješačke površine, održavanje ograda obalnog puta i sl.).</w:t>
      </w:r>
    </w:p>
    <w:p w14:paraId="05A9BE0F" w14:textId="77777777" w:rsidR="00A720BD" w:rsidRDefault="00A720BD" w:rsidP="00A720BD">
      <w:pPr>
        <w:spacing w:after="0" w:line="240" w:lineRule="auto"/>
        <w:rPr>
          <w:rFonts w:ascii="Times New Roman" w:eastAsia="Calibri" w:hAnsi="Times New Roman" w:cs="Times New Roman"/>
          <w:szCs w:val="24"/>
        </w:rPr>
      </w:pPr>
    </w:p>
    <w:p w14:paraId="5BECEB23" w14:textId="77777777" w:rsidR="00A720BD" w:rsidRPr="00CA3211" w:rsidRDefault="00A720BD" w:rsidP="00A720BD">
      <w:pPr>
        <w:spacing w:after="0" w:line="240" w:lineRule="auto"/>
        <w:jc w:val="both"/>
        <w:rPr>
          <w:rFonts w:ascii="Times New Roman" w:eastAsia="Calibri" w:hAnsi="Times New Roman" w:cs="Times New Roman"/>
          <w:szCs w:val="24"/>
        </w:rPr>
      </w:pPr>
      <w:r w:rsidRPr="00CA3211">
        <w:rPr>
          <w:rFonts w:ascii="Times New Roman" w:eastAsia="Calibri" w:hAnsi="Times New Roman" w:cs="Times New Roman"/>
          <w:b/>
          <w:szCs w:val="24"/>
        </w:rPr>
        <w:t>2. T160605</w:t>
      </w:r>
      <w:r>
        <w:rPr>
          <w:rFonts w:ascii="Times New Roman" w:eastAsia="Calibri" w:hAnsi="Times New Roman" w:cs="Times New Roman"/>
          <w:b/>
          <w:szCs w:val="24"/>
        </w:rPr>
        <w:t xml:space="preserve">: </w:t>
      </w:r>
      <w:r w:rsidRPr="00CA3211">
        <w:rPr>
          <w:rFonts w:ascii="Times New Roman" w:eastAsia="Calibri" w:hAnsi="Times New Roman" w:cs="Times New Roman"/>
          <w:b/>
          <w:szCs w:val="24"/>
        </w:rPr>
        <w:t>Hitne intervencije na pomorskom dobru</w:t>
      </w:r>
      <w:r>
        <w:rPr>
          <w:rFonts w:ascii="Times New Roman" w:eastAsia="Calibri" w:hAnsi="Times New Roman" w:cs="Times New Roman"/>
          <w:b/>
          <w:szCs w:val="24"/>
        </w:rPr>
        <w:t xml:space="preserve"> - </w:t>
      </w:r>
      <w:r w:rsidRPr="00F014A5">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radove i usluge koje je potrebno izvesti na pomorskom dobru radi nastanka nenadanih šteta koje se nisu mogle predvidjeti.</w:t>
      </w:r>
    </w:p>
    <w:p w14:paraId="2B058591" w14:textId="77777777" w:rsidR="00A720BD" w:rsidRDefault="00A720BD" w:rsidP="00A720BD">
      <w:pPr>
        <w:spacing w:after="0" w:line="240" w:lineRule="auto"/>
        <w:jc w:val="both"/>
        <w:rPr>
          <w:rFonts w:ascii="Times New Roman" w:eastAsia="Calibri" w:hAnsi="Times New Roman" w:cs="Times New Roman"/>
          <w:b/>
          <w:szCs w:val="24"/>
        </w:rPr>
      </w:pPr>
    </w:p>
    <w:p w14:paraId="0DE1DC14" w14:textId="77777777" w:rsidR="00A720BD" w:rsidRDefault="00A720BD" w:rsidP="00A720BD">
      <w:pPr>
        <w:spacing w:after="0" w:line="240" w:lineRule="auto"/>
        <w:jc w:val="both"/>
        <w:rPr>
          <w:rFonts w:ascii="Times New Roman" w:eastAsia="Calibri" w:hAnsi="Times New Roman" w:cs="Times New Roman"/>
          <w:szCs w:val="24"/>
        </w:rPr>
      </w:pPr>
      <w:r w:rsidRPr="00CA3211">
        <w:rPr>
          <w:rFonts w:ascii="Times New Roman" w:eastAsia="Calibri" w:hAnsi="Times New Roman" w:cs="Times New Roman"/>
          <w:b/>
          <w:szCs w:val="24"/>
        </w:rPr>
        <w:t>3. T160609: Sanacija plaža i prilaza plažama</w:t>
      </w:r>
      <w:r>
        <w:rPr>
          <w:rFonts w:ascii="Times New Roman" w:eastAsia="Calibri" w:hAnsi="Times New Roman" w:cs="Times New Roman"/>
          <w:b/>
          <w:szCs w:val="24"/>
        </w:rPr>
        <w:t xml:space="preserve"> - </w:t>
      </w:r>
      <w:r w:rsidRPr="00F014A5">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radove i usluge koje je potrebno izvesti na plažama (sanacija kupališta, prilaza plažama i sl.).</w:t>
      </w:r>
    </w:p>
    <w:p w14:paraId="2CC49AEC" w14:textId="77777777" w:rsidR="00A720BD" w:rsidRDefault="00A720BD" w:rsidP="00A720BD">
      <w:pPr>
        <w:spacing w:after="0" w:line="240" w:lineRule="auto"/>
        <w:jc w:val="both"/>
        <w:rPr>
          <w:rFonts w:ascii="Times New Roman" w:eastAsia="Calibri" w:hAnsi="Times New Roman" w:cs="Times New Roman"/>
          <w:szCs w:val="24"/>
        </w:rPr>
      </w:pPr>
    </w:p>
    <w:p w14:paraId="0D78174B" w14:textId="77777777" w:rsidR="00A720BD" w:rsidRPr="00CA3211" w:rsidRDefault="00A720BD" w:rsidP="00A720BD">
      <w:pPr>
        <w:spacing w:after="0" w:line="240" w:lineRule="auto"/>
        <w:jc w:val="both"/>
        <w:rPr>
          <w:rFonts w:ascii="Times New Roman" w:eastAsia="Calibri" w:hAnsi="Times New Roman" w:cs="Times New Roman"/>
          <w:szCs w:val="24"/>
        </w:rPr>
      </w:pPr>
      <w:r w:rsidRPr="00CA3211">
        <w:rPr>
          <w:rFonts w:ascii="Times New Roman" w:eastAsia="Calibri" w:hAnsi="Times New Roman" w:cs="Times New Roman"/>
          <w:b/>
          <w:szCs w:val="24"/>
        </w:rPr>
        <w:t>4.  T160612: Sanacija obale i gatova</w:t>
      </w:r>
      <w:r>
        <w:rPr>
          <w:rFonts w:ascii="Times New Roman" w:eastAsia="Calibri" w:hAnsi="Times New Roman" w:cs="Times New Roman"/>
          <w:b/>
          <w:szCs w:val="24"/>
        </w:rPr>
        <w:t xml:space="preserve"> </w:t>
      </w:r>
      <w:r w:rsidRPr="00CA3211">
        <w:rPr>
          <w:rFonts w:ascii="Times New Roman" w:eastAsia="Calibri" w:hAnsi="Times New Roman" w:cs="Times New Roman"/>
          <w:b/>
          <w:szCs w:val="24"/>
        </w:rPr>
        <w:t>u lučicama</w:t>
      </w:r>
      <w:r>
        <w:rPr>
          <w:rFonts w:ascii="Times New Roman" w:eastAsia="Calibri" w:hAnsi="Times New Roman" w:cs="Times New Roman"/>
          <w:b/>
          <w:szCs w:val="24"/>
        </w:rPr>
        <w:t xml:space="preserve"> </w:t>
      </w:r>
      <w:r w:rsidRPr="00CA3211">
        <w:rPr>
          <w:rFonts w:ascii="Times New Roman" w:eastAsia="Calibri" w:hAnsi="Times New Roman" w:cs="Times New Roman"/>
          <w:szCs w:val="24"/>
        </w:rPr>
        <w:t xml:space="preserve">- proračunska sredstva odnose se na </w:t>
      </w:r>
      <w:r>
        <w:rPr>
          <w:rFonts w:ascii="Times New Roman" w:eastAsia="Calibri" w:hAnsi="Times New Roman" w:cs="Times New Roman"/>
          <w:szCs w:val="24"/>
        </w:rPr>
        <w:t xml:space="preserve">izvođenje radova na sanaciji dijela </w:t>
      </w:r>
      <w:proofErr w:type="spellStart"/>
      <w:r>
        <w:rPr>
          <w:rFonts w:ascii="Times New Roman" w:eastAsia="Calibri" w:hAnsi="Times New Roman" w:cs="Times New Roman"/>
          <w:szCs w:val="24"/>
        </w:rPr>
        <w:t>pasarela</w:t>
      </w:r>
      <w:proofErr w:type="spellEnd"/>
      <w:r>
        <w:rPr>
          <w:rFonts w:ascii="Times New Roman" w:eastAsia="Calibri" w:hAnsi="Times New Roman" w:cs="Times New Roman"/>
          <w:szCs w:val="24"/>
        </w:rPr>
        <w:t xml:space="preserve"> u </w:t>
      </w:r>
      <w:proofErr w:type="spellStart"/>
      <w:r>
        <w:rPr>
          <w:rFonts w:ascii="Times New Roman" w:eastAsia="Calibri" w:hAnsi="Times New Roman" w:cs="Times New Roman"/>
          <w:szCs w:val="24"/>
        </w:rPr>
        <w:t>Žurkovu</w:t>
      </w:r>
      <w:proofErr w:type="spellEnd"/>
      <w:r>
        <w:rPr>
          <w:rFonts w:ascii="Times New Roman" w:eastAsia="Calibri" w:hAnsi="Times New Roman" w:cs="Times New Roman"/>
          <w:szCs w:val="24"/>
        </w:rPr>
        <w:t>.</w:t>
      </w:r>
    </w:p>
    <w:p w14:paraId="53225DA1" w14:textId="77777777" w:rsidR="00A720BD" w:rsidRDefault="00A720BD" w:rsidP="00A720BD">
      <w:pPr>
        <w:spacing w:after="0" w:line="240" w:lineRule="auto"/>
        <w:jc w:val="both"/>
        <w:rPr>
          <w:rFonts w:ascii="Times New Roman" w:eastAsia="Calibri" w:hAnsi="Times New Roman" w:cs="Times New Roman"/>
          <w:b/>
          <w:szCs w:val="24"/>
        </w:rPr>
      </w:pPr>
    </w:p>
    <w:p w14:paraId="686ECAF8" w14:textId="77777777" w:rsidR="00A720BD" w:rsidRDefault="00A720BD" w:rsidP="00A720BD">
      <w:pPr>
        <w:spacing w:after="0" w:line="240" w:lineRule="auto"/>
        <w:jc w:val="both"/>
        <w:rPr>
          <w:rFonts w:ascii="Times New Roman" w:eastAsia="Calibri" w:hAnsi="Times New Roman" w:cs="Times New Roman"/>
          <w:szCs w:val="24"/>
        </w:rPr>
      </w:pPr>
      <w:r w:rsidRPr="00CA3211">
        <w:rPr>
          <w:rFonts w:ascii="Times New Roman" w:eastAsia="Calibri" w:hAnsi="Times New Roman" w:cs="Times New Roman"/>
          <w:b/>
          <w:szCs w:val="24"/>
        </w:rPr>
        <w:t>5. A160614: Sanitarni čvorovi i tuševi</w:t>
      </w:r>
      <w:r>
        <w:rPr>
          <w:rFonts w:ascii="Times New Roman" w:eastAsia="Calibri" w:hAnsi="Times New Roman" w:cs="Times New Roman"/>
          <w:szCs w:val="24"/>
        </w:rPr>
        <w:t xml:space="preserve"> -</w:t>
      </w:r>
      <w:r w:rsidRPr="00CA3211">
        <w:rPr>
          <w:rFonts w:ascii="Times New Roman" w:eastAsia="Calibri" w:hAnsi="Times New Roman" w:cs="Times New Roman"/>
          <w:szCs w:val="24"/>
        </w:rPr>
        <w:t xml:space="preserve"> proračunska sredstva odnose se na</w:t>
      </w:r>
      <w:r>
        <w:rPr>
          <w:rFonts w:ascii="Times New Roman" w:eastAsia="Calibri" w:hAnsi="Times New Roman" w:cs="Times New Roman"/>
          <w:szCs w:val="24"/>
        </w:rPr>
        <w:t xml:space="preserve"> uslugu dobave, montaže i čišćenja montažnih sanitarnih čvorova za vrijeme ljetnih mjeseci te ugradnju tuševa i razvoda vode do tuševa na obalnom putu.</w:t>
      </w:r>
    </w:p>
    <w:p w14:paraId="7D6D71FE" w14:textId="77777777" w:rsidR="00A720BD" w:rsidRDefault="00A720BD" w:rsidP="00A720BD">
      <w:pPr>
        <w:spacing w:after="0" w:line="240" w:lineRule="auto"/>
        <w:jc w:val="both"/>
        <w:rPr>
          <w:rFonts w:ascii="Times New Roman" w:eastAsia="Calibri" w:hAnsi="Times New Roman" w:cs="Times New Roman"/>
          <w:szCs w:val="24"/>
        </w:rPr>
      </w:pPr>
    </w:p>
    <w:p w14:paraId="6ABB1EAC" w14:textId="77777777" w:rsidR="00A720BD" w:rsidRDefault="00A720BD" w:rsidP="00A720BD">
      <w:pPr>
        <w:spacing w:after="0" w:line="240" w:lineRule="auto"/>
        <w:jc w:val="both"/>
        <w:rPr>
          <w:rFonts w:ascii="Times New Roman" w:eastAsia="Calibri" w:hAnsi="Times New Roman" w:cs="Times New Roman"/>
          <w:szCs w:val="24"/>
        </w:rPr>
      </w:pPr>
      <w:r w:rsidRPr="00CA3211">
        <w:rPr>
          <w:rFonts w:ascii="Times New Roman" w:eastAsia="Calibri" w:hAnsi="Times New Roman" w:cs="Times New Roman"/>
          <w:b/>
          <w:szCs w:val="24"/>
        </w:rPr>
        <w:t>6. A160615:</w:t>
      </w:r>
      <w:r>
        <w:rPr>
          <w:rFonts w:ascii="Times New Roman" w:eastAsia="Calibri" w:hAnsi="Times New Roman" w:cs="Times New Roman"/>
          <w:szCs w:val="24"/>
        </w:rPr>
        <w:t xml:space="preserve"> </w:t>
      </w:r>
      <w:r w:rsidRPr="00CA3211">
        <w:rPr>
          <w:rFonts w:ascii="Times New Roman" w:eastAsia="Calibri" w:hAnsi="Times New Roman" w:cs="Times New Roman"/>
          <w:b/>
          <w:szCs w:val="24"/>
        </w:rPr>
        <w:t>Rad Lučke uprave Bakar-Kraljevica-Kostrena</w:t>
      </w:r>
      <w:r>
        <w:rPr>
          <w:rFonts w:ascii="Times New Roman" w:eastAsia="Calibri" w:hAnsi="Times New Roman" w:cs="Times New Roman"/>
          <w:b/>
          <w:szCs w:val="24"/>
        </w:rPr>
        <w:t xml:space="preserve"> </w:t>
      </w:r>
      <w:r w:rsidRPr="00CA3211">
        <w:rPr>
          <w:rFonts w:ascii="Times New Roman" w:eastAsia="Calibri" w:hAnsi="Times New Roman" w:cs="Times New Roman"/>
          <w:szCs w:val="24"/>
        </w:rPr>
        <w:t xml:space="preserve">- proračunska sredstva </w:t>
      </w:r>
      <w:r>
        <w:rPr>
          <w:rFonts w:ascii="Times New Roman" w:eastAsia="Calibri" w:hAnsi="Times New Roman" w:cs="Times New Roman"/>
          <w:szCs w:val="24"/>
        </w:rPr>
        <w:t xml:space="preserve">odnose se na donaciju u </w:t>
      </w:r>
      <w:r w:rsidRPr="00CA3211">
        <w:rPr>
          <w:rFonts w:ascii="Times New Roman" w:eastAsia="Calibri" w:hAnsi="Times New Roman" w:cs="Times New Roman"/>
          <w:szCs w:val="24"/>
        </w:rPr>
        <w:t>Županijsk</w:t>
      </w:r>
      <w:r>
        <w:rPr>
          <w:rFonts w:ascii="Times New Roman" w:eastAsia="Calibri" w:hAnsi="Times New Roman" w:cs="Times New Roman"/>
          <w:szCs w:val="24"/>
        </w:rPr>
        <w:t xml:space="preserve">oj </w:t>
      </w:r>
      <w:r w:rsidRPr="00CA3211">
        <w:rPr>
          <w:rFonts w:ascii="Times New Roman" w:eastAsia="Calibri" w:hAnsi="Times New Roman" w:cs="Times New Roman"/>
          <w:szCs w:val="24"/>
        </w:rPr>
        <w:t>lučk</w:t>
      </w:r>
      <w:r>
        <w:rPr>
          <w:rFonts w:ascii="Times New Roman" w:eastAsia="Calibri" w:hAnsi="Times New Roman" w:cs="Times New Roman"/>
          <w:szCs w:val="24"/>
        </w:rPr>
        <w:t>oj</w:t>
      </w:r>
      <w:r w:rsidRPr="00CA3211">
        <w:rPr>
          <w:rFonts w:ascii="Times New Roman" w:eastAsia="Calibri" w:hAnsi="Times New Roman" w:cs="Times New Roman"/>
          <w:szCs w:val="24"/>
        </w:rPr>
        <w:t xml:space="preserve"> uprav</w:t>
      </w:r>
      <w:r>
        <w:rPr>
          <w:rFonts w:ascii="Times New Roman" w:eastAsia="Calibri" w:hAnsi="Times New Roman" w:cs="Times New Roman"/>
          <w:szCs w:val="24"/>
        </w:rPr>
        <w:t xml:space="preserve">i </w:t>
      </w:r>
      <w:r w:rsidRPr="00CA3211">
        <w:rPr>
          <w:rFonts w:ascii="Times New Roman" w:eastAsia="Calibri" w:hAnsi="Times New Roman" w:cs="Times New Roman"/>
          <w:szCs w:val="24"/>
        </w:rPr>
        <w:t>Bakar-Kraljevica-Kostrena</w:t>
      </w:r>
      <w:r>
        <w:rPr>
          <w:rFonts w:ascii="Times New Roman" w:eastAsia="Calibri" w:hAnsi="Times New Roman" w:cs="Times New Roman"/>
          <w:szCs w:val="24"/>
        </w:rPr>
        <w:t xml:space="preserve">, kao upravitelja luka otvorenih za javni promet na području Općine – </w:t>
      </w:r>
      <w:proofErr w:type="spellStart"/>
      <w:r>
        <w:rPr>
          <w:rFonts w:ascii="Times New Roman" w:eastAsia="Calibri" w:hAnsi="Times New Roman" w:cs="Times New Roman"/>
          <w:szCs w:val="24"/>
        </w:rPr>
        <w:t>Žurkovo</w:t>
      </w:r>
      <w:proofErr w:type="spellEnd"/>
      <w:r>
        <w:rPr>
          <w:rFonts w:ascii="Times New Roman" w:eastAsia="Calibri" w:hAnsi="Times New Roman" w:cs="Times New Roman"/>
          <w:szCs w:val="24"/>
        </w:rPr>
        <w:t xml:space="preserve"> i </w:t>
      </w:r>
      <w:proofErr w:type="spellStart"/>
      <w:r>
        <w:rPr>
          <w:rFonts w:ascii="Times New Roman" w:eastAsia="Calibri" w:hAnsi="Times New Roman" w:cs="Times New Roman"/>
          <w:szCs w:val="24"/>
        </w:rPr>
        <w:t>Podurinj</w:t>
      </w:r>
      <w:proofErr w:type="spellEnd"/>
      <w:r>
        <w:rPr>
          <w:rFonts w:ascii="Times New Roman" w:eastAsia="Calibri" w:hAnsi="Times New Roman" w:cs="Times New Roman"/>
          <w:szCs w:val="24"/>
        </w:rPr>
        <w:t xml:space="preserve">. U 2024. godini nastavlja se financiranje projektne dokumentacije – glavni i izvedbeni projekt luke otvorene za javni promet </w:t>
      </w:r>
      <w:proofErr w:type="spellStart"/>
      <w:r>
        <w:rPr>
          <w:rFonts w:ascii="Times New Roman" w:eastAsia="Calibri" w:hAnsi="Times New Roman" w:cs="Times New Roman"/>
          <w:szCs w:val="24"/>
        </w:rPr>
        <w:t>Žurkovo</w:t>
      </w:r>
      <w:proofErr w:type="spellEnd"/>
      <w:r>
        <w:rPr>
          <w:rFonts w:ascii="Times New Roman" w:eastAsia="Calibri" w:hAnsi="Times New Roman" w:cs="Times New Roman"/>
          <w:szCs w:val="24"/>
        </w:rPr>
        <w:t xml:space="preserve"> za koju je u studenom 2023. godini potpisan ugovor o izvršenju usluge.</w:t>
      </w:r>
    </w:p>
    <w:p w14:paraId="2794A100" w14:textId="77777777" w:rsidR="00A720BD" w:rsidRDefault="00A720BD" w:rsidP="00A720BD">
      <w:pPr>
        <w:spacing w:after="0" w:line="240" w:lineRule="auto"/>
        <w:jc w:val="both"/>
        <w:rPr>
          <w:rFonts w:ascii="Times New Roman" w:eastAsia="Calibri" w:hAnsi="Times New Roman" w:cs="Times New Roman"/>
          <w:szCs w:val="24"/>
        </w:rPr>
      </w:pPr>
    </w:p>
    <w:p w14:paraId="0BF141CA" w14:textId="77777777" w:rsidR="00A720BD" w:rsidRDefault="00A720BD" w:rsidP="00A720BD">
      <w:pPr>
        <w:spacing w:after="0" w:line="240" w:lineRule="auto"/>
        <w:jc w:val="both"/>
        <w:rPr>
          <w:rFonts w:ascii="Times New Roman" w:eastAsia="Calibri" w:hAnsi="Times New Roman" w:cs="Times New Roman"/>
          <w:szCs w:val="24"/>
        </w:rPr>
      </w:pPr>
    </w:p>
    <w:tbl>
      <w:tblPr>
        <w:tblStyle w:val="Reetkatablice"/>
        <w:tblW w:w="9776" w:type="dxa"/>
        <w:tblLook w:val="04A0" w:firstRow="1" w:lastRow="0" w:firstColumn="1" w:lastColumn="0" w:noHBand="0" w:noVBand="1"/>
      </w:tblPr>
      <w:tblGrid>
        <w:gridCol w:w="2830"/>
        <w:gridCol w:w="6946"/>
      </w:tblGrid>
      <w:tr w:rsidR="00A720BD" w14:paraId="44DF47D7" w14:textId="77777777" w:rsidTr="00D46B1E">
        <w:tc>
          <w:tcPr>
            <w:tcW w:w="2830" w:type="dxa"/>
            <w:vAlign w:val="center"/>
          </w:tcPr>
          <w:p w14:paraId="41758C1E" w14:textId="77777777" w:rsidR="00A720BD" w:rsidRDefault="00A720BD" w:rsidP="00D46B1E">
            <w:pPr>
              <w:spacing w:after="0" w:line="240" w:lineRule="auto"/>
              <w:rPr>
                <w:rFonts w:ascii="Times New Roman" w:eastAsia="Calibri" w:hAnsi="Times New Roman" w:cs="Times New Roman"/>
              </w:rPr>
            </w:pPr>
            <w:r>
              <w:rPr>
                <w:rFonts w:ascii="Times New Roman" w:eastAsia="Calibri" w:hAnsi="Times New Roman" w:cs="Times New Roman"/>
              </w:rPr>
              <w:t>CILJ PROGRAMA</w:t>
            </w:r>
          </w:p>
        </w:tc>
        <w:tc>
          <w:tcPr>
            <w:tcW w:w="6946" w:type="dxa"/>
          </w:tcPr>
          <w:p w14:paraId="558D3B68" w14:textId="77777777" w:rsidR="00A720BD" w:rsidRPr="00353B08" w:rsidRDefault="00A720BD" w:rsidP="00D46B1E">
            <w:pPr>
              <w:spacing w:after="0" w:line="240" w:lineRule="auto"/>
              <w:jc w:val="both"/>
              <w:rPr>
                <w:rFonts w:ascii="Times New Roman" w:eastAsia="Calibri" w:hAnsi="Times New Roman" w:cs="Times New Roman"/>
              </w:rPr>
            </w:pPr>
            <w:r w:rsidRPr="007749EA">
              <w:rPr>
                <w:rFonts w:ascii="Times New Roman" w:eastAsia="Calibri" w:hAnsi="Times New Roman" w:cs="Times New Roman"/>
              </w:rPr>
              <w:t>Cilj provođenja navedenih aktivnosti u sklopu programa je</w:t>
            </w:r>
            <w:r>
              <w:rPr>
                <w:rFonts w:ascii="Times New Roman" w:eastAsia="Calibri" w:hAnsi="Times New Roman" w:cs="Times New Roman"/>
              </w:rPr>
              <w:t xml:space="preserve"> </w:t>
            </w:r>
            <w:r w:rsidRPr="00353B08">
              <w:rPr>
                <w:rFonts w:ascii="Times New Roman" w:eastAsia="Calibri" w:hAnsi="Times New Roman" w:cs="Times New Roman"/>
              </w:rPr>
              <w:t>održavanje postignutog standarda komunalne infrastrukture i komunalnih djelatnosti</w:t>
            </w:r>
            <w:r>
              <w:rPr>
                <w:rFonts w:ascii="Times New Roman" w:eastAsia="Calibri" w:hAnsi="Times New Roman" w:cs="Times New Roman"/>
              </w:rPr>
              <w:t>.</w:t>
            </w:r>
          </w:p>
          <w:p w14:paraId="262CDCD3" w14:textId="77777777" w:rsidR="00A720BD" w:rsidRPr="00353B08"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Pored navedenog, najvažniji ciljevi Programa su</w:t>
            </w:r>
            <w:r>
              <w:rPr>
                <w:rFonts w:ascii="Times New Roman" w:eastAsia="Calibri" w:hAnsi="Times New Roman" w:cs="Times New Roman"/>
              </w:rPr>
              <w:t>:</w:t>
            </w:r>
          </w:p>
          <w:p w14:paraId="22204E8A" w14:textId="77777777" w:rsidR="00A720BD" w:rsidRPr="00353B08"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 xml:space="preserve">- racionalno i svrsishodno održavanje postojeće infrastrukture,  </w:t>
            </w:r>
          </w:p>
          <w:p w14:paraId="4C71CD56" w14:textId="77777777" w:rsidR="00A720BD"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w:t>
            </w:r>
            <w:r>
              <w:rPr>
                <w:rFonts w:ascii="Times New Roman" w:eastAsia="Calibri" w:hAnsi="Times New Roman" w:cs="Times New Roman"/>
              </w:rPr>
              <w:t xml:space="preserve"> </w:t>
            </w:r>
            <w:r w:rsidRPr="00353B08">
              <w:rPr>
                <w:rFonts w:ascii="Times New Roman" w:eastAsia="Calibri" w:hAnsi="Times New Roman" w:cs="Times New Roman"/>
              </w:rPr>
              <w:t>optimalno održavanje komunalne infrastrukture i zadržavanje visokog nivoa uređenosti</w:t>
            </w:r>
            <w:r>
              <w:rPr>
                <w:rFonts w:ascii="Times New Roman" w:eastAsia="Calibri" w:hAnsi="Times New Roman" w:cs="Times New Roman"/>
              </w:rPr>
              <w:t xml:space="preserve"> i usluge.</w:t>
            </w:r>
          </w:p>
        </w:tc>
      </w:tr>
      <w:tr w:rsidR="00A720BD" w14:paraId="2DBEF211" w14:textId="77777777" w:rsidTr="00D46B1E">
        <w:trPr>
          <w:trHeight w:val="1020"/>
        </w:trPr>
        <w:tc>
          <w:tcPr>
            <w:tcW w:w="2830" w:type="dxa"/>
            <w:vAlign w:val="center"/>
          </w:tcPr>
          <w:p w14:paraId="44D3D6A7" w14:textId="77777777" w:rsidR="00A720BD" w:rsidRDefault="00A720BD" w:rsidP="00D46B1E">
            <w:pPr>
              <w:spacing w:after="0"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946" w:type="dxa"/>
            <w:vAlign w:val="center"/>
          </w:tcPr>
          <w:p w14:paraId="0DDE8C74" w14:textId="77777777" w:rsidR="00A720BD" w:rsidRDefault="00A720BD" w:rsidP="00D46B1E">
            <w:pPr>
              <w:spacing w:after="0" w:line="240" w:lineRule="auto"/>
              <w:jc w:val="both"/>
              <w:rPr>
                <w:rFonts w:ascii="Times New Roman" w:eastAsia="Calibri" w:hAnsi="Times New Roman" w:cs="Times New Roman"/>
              </w:rPr>
            </w:pPr>
            <w:r w:rsidRPr="00D15E30">
              <w:rPr>
                <w:rFonts w:ascii="Times New Roman" w:eastAsia="Calibri" w:hAnsi="Times New Roman" w:cs="Times New Roman"/>
              </w:rPr>
              <w:t>Program realiziraju službenici i namještenici Općine u okviru poslova i zadataka radnih mjesta na koje su raspoređeni</w:t>
            </w:r>
            <w:r>
              <w:rPr>
                <w:rFonts w:ascii="Times New Roman" w:eastAsia="Calibri" w:hAnsi="Times New Roman" w:cs="Times New Roman"/>
              </w:rPr>
              <w:t xml:space="preserve">, </w:t>
            </w:r>
            <w:r w:rsidRPr="00F07CB4">
              <w:rPr>
                <w:rFonts w:ascii="Times New Roman" w:eastAsia="Calibri" w:hAnsi="Times New Roman" w:cs="Times New Roman"/>
              </w:rPr>
              <w:t xml:space="preserve">društva kojima je povjereno obavljanje pojedinih komunalnih poslova.  </w:t>
            </w:r>
          </w:p>
        </w:tc>
      </w:tr>
      <w:tr w:rsidR="00A720BD" w14:paraId="46F32EE7" w14:textId="77777777" w:rsidTr="00D46B1E">
        <w:trPr>
          <w:trHeight w:val="964"/>
        </w:trPr>
        <w:tc>
          <w:tcPr>
            <w:tcW w:w="2830" w:type="dxa"/>
            <w:vAlign w:val="center"/>
          </w:tcPr>
          <w:p w14:paraId="11594B4C"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lastRenderedPageBreak/>
              <w:t xml:space="preserve">POKAZATELJI </w:t>
            </w:r>
          </w:p>
          <w:p w14:paraId="29AA6346"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USPJEŠNOSTI</w:t>
            </w:r>
          </w:p>
        </w:tc>
        <w:tc>
          <w:tcPr>
            <w:tcW w:w="6946" w:type="dxa"/>
            <w:vAlign w:val="center"/>
          </w:tcPr>
          <w:p w14:paraId="08AF44E8" w14:textId="77777777" w:rsidR="00A720BD" w:rsidRDefault="00A720BD" w:rsidP="00D46B1E">
            <w:pPr>
              <w:spacing w:after="0" w:line="240" w:lineRule="auto"/>
              <w:jc w:val="both"/>
              <w:rPr>
                <w:rFonts w:ascii="Times New Roman" w:eastAsia="Calibri" w:hAnsi="Times New Roman" w:cs="Times New Roman"/>
              </w:rPr>
            </w:pPr>
            <w:r w:rsidRPr="00F07CB4">
              <w:rPr>
                <w:rFonts w:ascii="Times New Roman" w:eastAsia="Calibri" w:hAnsi="Times New Roman" w:cs="Times New Roman"/>
              </w:rPr>
              <w:t xml:space="preserve">Ostvarenje programa, transparentnost rada, zadovoljstvo </w:t>
            </w:r>
            <w:r>
              <w:rPr>
                <w:rFonts w:ascii="Times New Roman" w:eastAsia="Calibri" w:hAnsi="Times New Roman" w:cs="Times New Roman"/>
              </w:rPr>
              <w:t>mještana</w:t>
            </w:r>
            <w:r w:rsidRPr="00F07CB4">
              <w:rPr>
                <w:rFonts w:ascii="Times New Roman" w:eastAsia="Calibri" w:hAnsi="Times New Roman" w:cs="Times New Roman"/>
              </w:rPr>
              <w:t xml:space="preserve"> Pokazatelji uspješnosti provedbe programa očituju se u zadovoljstvu </w:t>
            </w:r>
            <w:r>
              <w:rPr>
                <w:rFonts w:ascii="Times New Roman" w:eastAsia="Calibri" w:hAnsi="Times New Roman" w:cs="Times New Roman"/>
              </w:rPr>
              <w:t>mještana i korisnika.</w:t>
            </w:r>
          </w:p>
        </w:tc>
      </w:tr>
      <w:tr w:rsidR="00A720BD" w14:paraId="031C4B74" w14:textId="77777777" w:rsidTr="00D46B1E">
        <w:trPr>
          <w:trHeight w:val="964"/>
        </w:trPr>
        <w:tc>
          <w:tcPr>
            <w:tcW w:w="2830" w:type="dxa"/>
            <w:vAlign w:val="center"/>
          </w:tcPr>
          <w:p w14:paraId="7A5B3DB7"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PROCJENA </w:t>
            </w:r>
          </w:p>
          <w:p w14:paraId="195B819B"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NEPREDVIĐENIH RASHODA</w:t>
            </w:r>
          </w:p>
        </w:tc>
        <w:tc>
          <w:tcPr>
            <w:tcW w:w="6946" w:type="dxa"/>
            <w:vAlign w:val="center"/>
          </w:tcPr>
          <w:p w14:paraId="6687CEFA" w14:textId="77777777" w:rsidR="00A720BD" w:rsidRDefault="00A720BD" w:rsidP="00D46B1E">
            <w:pPr>
              <w:spacing w:after="0" w:line="240" w:lineRule="auto"/>
              <w:jc w:val="both"/>
              <w:rPr>
                <w:rFonts w:ascii="Times New Roman" w:eastAsia="Calibri" w:hAnsi="Times New Roman" w:cs="Times New Roman"/>
              </w:rPr>
            </w:pPr>
            <w:r w:rsidRPr="00F07CB4">
              <w:rPr>
                <w:rFonts w:ascii="Times New Roman" w:eastAsia="Calibri" w:hAnsi="Times New Roman" w:cs="Times New Roman"/>
              </w:rPr>
              <w:t>Nepredviđeni rashodi i rizici mogli bi biti</w:t>
            </w:r>
            <w:r>
              <w:rPr>
                <w:rFonts w:ascii="Times New Roman" w:eastAsia="Calibri" w:hAnsi="Times New Roman" w:cs="Times New Roman"/>
              </w:rPr>
              <w:t xml:space="preserve"> ponajviše </w:t>
            </w:r>
            <w:r w:rsidRPr="00F07CB4">
              <w:rPr>
                <w:rFonts w:ascii="Times New Roman" w:eastAsia="Calibri" w:hAnsi="Times New Roman" w:cs="Times New Roman"/>
              </w:rPr>
              <w:t xml:space="preserve">prirodni, i to u vidu elementarnih nepogoda koje bi mogle dovesti do značajnijih šteta.  </w:t>
            </w:r>
          </w:p>
        </w:tc>
      </w:tr>
    </w:tbl>
    <w:p w14:paraId="6F875391" w14:textId="77777777" w:rsidR="00A720BD" w:rsidRDefault="00A720BD" w:rsidP="00A720BD">
      <w:pPr>
        <w:spacing w:after="0" w:line="240" w:lineRule="auto"/>
        <w:rPr>
          <w:rFonts w:ascii="Times New Roman" w:eastAsia="Calibri" w:hAnsi="Times New Roman" w:cs="Times New Roman"/>
          <w:szCs w:val="24"/>
        </w:rPr>
      </w:pPr>
    </w:p>
    <w:p w14:paraId="359DC4E2" w14:textId="77777777" w:rsidR="00A720BD" w:rsidRDefault="00A720BD" w:rsidP="00A720BD">
      <w:pPr>
        <w:spacing w:line="240" w:lineRule="auto"/>
        <w:rPr>
          <w:rFonts w:ascii="Times New Roman" w:eastAsia="Calibri" w:hAnsi="Times New Roman" w:cs="Times New Roman"/>
          <w:szCs w:val="24"/>
        </w:rPr>
      </w:pPr>
    </w:p>
    <w:p w14:paraId="0096EF8B" w14:textId="77777777" w:rsidR="00A720BD" w:rsidRPr="009A28A4" w:rsidRDefault="00A720BD" w:rsidP="00A720BD">
      <w:pPr>
        <w:spacing w:after="0" w:line="240" w:lineRule="auto"/>
        <w:rPr>
          <w:rFonts w:ascii="Times New Roman" w:eastAsia="Calibri" w:hAnsi="Times New Roman" w:cs="Times New Roman"/>
          <w:b/>
          <w:sz w:val="24"/>
          <w:szCs w:val="24"/>
        </w:rPr>
      </w:pPr>
      <w:r w:rsidRPr="009A28A4">
        <w:rPr>
          <w:rFonts w:ascii="Times New Roman" w:eastAsia="Calibri" w:hAnsi="Times New Roman" w:cs="Times New Roman"/>
          <w:b/>
          <w:sz w:val="24"/>
          <w:szCs w:val="24"/>
        </w:rPr>
        <w:t xml:space="preserve">PROGRAM (1711): </w:t>
      </w:r>
      <w:r>
        <w:rPr>
          <w:rFonts w:ascii="Times New Roman" w:eastAsia="Calibri" w:hAnsi="Times New Roman" w:cs="Times New Roman"/>
          <w:b/>
          <w:sz w:val="24"/>
          <w:szCs w:val="24"/>
        </w:rPr>
        <w:t>P</w:t>
      </w:r>
      <w:r w:rsidRPr="009A28A4">
        <w:rPr>
          <w:rFonts w:ascii="Times New Roman" w:eastAsia="Calibri" w:hAnsi="Times New Roman" w:cs="Times New Roman"/>
          <w:b/>
          <w:sz w:val="24"/>
          <w:szCs w:val="24"/>
        </w:rPr>
        <w:t>ROSTORNO PLANIRANJE I URBANIZAM</w:t>
      </w:r>
    </w:p>
    <w:p w14:paraId="39704804" w14:textId="77777777" w:rsidR="00A720BD" w:rsidRDefault="00A720BD" w:rsidP="00A720BD">
      <w:pPr>
        <w:spacing w:after="0" w:line="240" w:lineRule="auto"/>
        <w:rPr>
          <w:rFonts w:ascii="Times New Roman" w:eastAsia="Calibri" w:hAnsi="Times New Roman" w:cs="Times New Roman"/>
          <w:szCs w:val="24"/>
        </w:rPr>
      </w:pPr>
    </w:p>
    <w:tbl>
      <w:tblPr>
        <w:tblStyle w:val="Reetkatablice"/>
        <w:tblW w:w="0" w:type="auto"/>
        <w:tblLook w:val="04A0" w:firstRow="1" w:lastRow="0" w:firstColumn="1" w:lastColumn="0" w:noHBand="0" w:noVBand="1"/>
      </w:tblPr>
      <w:tblGrid>
        <w:gridCol w:w="2547"/>
        <w:gridCol w:w="6946"/>
      </w:tblGrid>
      <w:tr w:rsidR="00A720BD" w14:paraId="22F91361" w14:textId="77777777" w:rsidTr="00D46B1E">
        <w:trPr>
          <w:trHeight w:val="454"/>
        </w:trPr>
        <w:tc>
          <w:tcPr>
            <w:tcW w:w="2547" w:type="dxa"/>
            <w:vAlign w:val="center"/>
          </w:tcPr>
          <w:p w14:paraId="238794DA"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6946" w:type="dxa"/>
            <w:vAlign w:val="center"/>
          </w:tcPr>
          <w:p w14:paraId="23663482"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O</w:t>
            </w:r>
            <w:r w:rsidRPr="00EC67AF">
              <w:rPr>
                <w:rFonts w:ascii="Times New Roman" w:eastAsia="Calibri" w:hAnsi="Times New Roman" w:cs="Times New Roman"/>
              </w:rPr>
              <w:t xml:space="preserve">vim programom planiraju se aktivnosti, tekući i kapitalni projekti kojima se nastoji zaštiti okoliš. Isto tako, planiraju se tekući i </w:t>
            </w:r>
            <w:r>
              <w:rPr>
                <w:rFonts w:ascii="Times New Roman" w:eastAsia="Calibri" w:hAnsi="Times New Roman" w:cs="Times New Roman"/>
              </w:rPr>
              <w:t xml:space="preserve"> </w:t>
            </w:r>
            <w:r w:rsidRPr="00EC67AF">
              <w:rPr>
                <w:rFonts w:ascii="Times New Roman" w:eastAsia="Calibri" w:hAnsi="Times New Roman" w:cs="Times New Roman"/>
              </w:rPr>
              <w:t>kapitalni projekti kojima se osigurava prostorno planiranje. Kroz ovaj program osiguravaju se sredstva za pripremu, praćenje</w:t>
            </w:r>
            <w:r>
              <w:rPr>
                <w:rFonts w:ascii="Times New Roman" w:eastAsia="Calibri" w:hAnsi="Times New Roman" w:cs="Times New Roman"/>
              </w:rPr>
              <w:t xml:space="preserve">, </w:t>
            </w:r>
            <w:r w:rsidRPr="00EC67AF">
              <w:rPr>
                <w:rFonts w:ascii="Times New Roman" w:eastAsia="Calibri" w:hAnsi="Times New Roman" w:cs="Times New Roman"/>
              </w:rPr>
              <w:t xml:space="preserve">izradu i usvajanje ostalih akata vezanih uz izradu dokumenata prostornog uređenja - izradu </w:t>
            </w:r>
            <w:r>
              <w:rPr>
                <w:rFonts w:ascii="Times New Roman" w:eastAsia="Calibri" w:hAnsi="Times New Roman" w:cs="Times New Roman"/>
              </w:rPr>
              <w:t xml:space="preserve">izmjena i dopuna </w:t>
            </w:r>
            <w:r w:rsidRPr="00EC67AF">
              <w:rPr>
                <w:rFonts w:ascii="Times New Roman" w:eastAsia="Calibri" w:hAnsi="Times New Roman" w:cs="Times New Roman"/>
              </w:rPr>
              <w:t>Prostornog plana Općine, urbanističkih planova</w:t>
            </w:r>
            <w:r>
              <w:rPr>
                <w:rFonts w:ascii="Times New Roman" w:eastAsia="Calibri" w:hAnsi="Times New Roman" w:cs="Times New Roman"/>
              </w:rPr>
              <w:t xml:space="preserve"> </w:t>
            </w:r>
            <w:r w:rsidRPr="00EC67AF">
              <w:rPr>
                <w:rFonts w:ascii="Times New Roman" w:eastAsia="Calibri" w:hAnsi="Times New Roman" w:cs="Times New Roman"/>
              </w:rPr>
              <w:t>uređenja</w:t>
            </w:r>
            <w:r>
              <w:rPr>
                <w:rFonts w:ascii="Times New Roman" w:eastAsia="Calibri" w:hAnsi="Times New Roman" w:cs="Times New Roman"/>
              </w:rPr>
              <w:t>, digitalizacija dokumenata i podloga prostornog uređenja te</w:t>
            </w:r>
            <w:r w:rsidRPr="00EC67AF">
              <w:rPr>
                <w:rFonts w:ascii="Times New Roman" w:eastAsia="Calibri" w:hAnsi="Times New Roman" w:cs="Times New Roman"/>
              </w:rPr>
              <w:t xml:space="preserve"> topografsko katastarskih</w:t>
            </w:r>
            <w:r>
              <w:rPr>
                <w:rFonts w:ascii="Times New Roman" w:eastAsia="Calibri" w:hAnsi="Times New Roman" w:cs="Times New Roman"/>
              </w:rPr>
              <w:t xml:space="preserve"> </w:t>
            </w:r>
            <w:r w:rsidRPr="00EC67AF">
              <w:rPr>
                <w:rFonts w:ascii="Times New Roman" w:eastAsia="Calibri" w:hAnsi="Times New Roman" w:cs="Times New Roman"/>
              </w:rPr>
              <w:t xml:space="preserve"> podloga.</w:t>
            </w:r>
          </w:p>
        </w:tc>
      </w:tr>
      <w:tr w:rsidR="00A720BD" w14:paraId="13B20AF2" w14:textId="77777777" w:rsidTr="00D46B1E">
        <w:trPr>
          <w:trHeight w:val="454"/>
        </w:trPr>
        <w:tc>
          <w:tcPr>
            <w:tcW w:w="2547" w:type="dxa"/>
            <w:vAlign w:val="center"/>
          </w:tcPr>
          <w:p w14:paraId="486933E6"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6946" w:type="dxa"/>
            <w:vAlign w:val="center"/>
          </w:tcPr>
          <w:p w14:paraId="06F8D939" w14:textId="77777777" w:rsidR="00A720BD" w:rsidRDefault="00A720BD" w:rsidP="00D46B1E">
            <w:pPr>
              <w:spacing w:line="240" w:lineRule="auto"/>
              <w:jc w:val="both"/>
              <w:rPr>
                <w:rFonts w:ascii="Times New Roman" w:eastAsia="Calibri" w:hAnsi="Times New Roman" w:cs="Times New Roman"/>
              </w:rPr>
            </w:pPr>
            <w:r w:rsidRPr="00D13F85">
              <w:rPr>
                <w:rFonts w:ascii="Times New Roman" w:eastAsia="Calibri" w:hAnsi="Times New Roman" w:cs="Times New Roman"/>
              </w:rPr>
              <w:t xml:space="preserve">Zakon o prostornom uređenju (NN </w:t>
            </w:r>
            <w:r w:rsidRPr="0040732D">
              <w:rPr>
                <w:rFonts w:ascii="Times New Roman" w:eastAsia="Calibri" w:hAnsi="Times New Roman" w:cs="Times New Roman"/>
              </w:rPr>
              <w:t>153/13, 65/17, 114/18, 39/19, 98/19</w:t>
            </w:r>
            <w:r w:rsidRPr="00D13F85">
              <w:rPr>
                <w:rFonts w:ascii="Times New Roman" w:eastAsia="Calibri" w:hAnsi="Times New Roman" w:cs="Times New Roman"/>
              </w:rPr>
              <w:t>), Zakon o gradnji (NN 153/13, 20/17</w:t>
            </w:r>
            <w:r>
              <w:rPr>
                <w:rFonts w:ascii="Times New Roman" w:eastAsia="Calibri" w:hAnsi="Times New Roman" w:cs="Times New Roman"/>
              </w:rPr>
              <w:t>, 39/19</w:t>
            </w:r>
            <w:r w:rsidRPr="00D13F85">
              <w:rPr>
                <w:rFonts w:ascii="Times New Roman" w:eastAsia="Calibri" w:hAnsi="Times New Roman" w:cs="Times New Roman"/>
              </w:rPr>
              <w:t xml:space="preserve">), </w:t>
            </w:r>
            <w:r w:rsidRPr="00EC67AF">
              <w:rPr>
                <w:rFonts w:ascii="Times New Roman" w:eastAsia="Calibri" w:hAnsi="Times New Roman" w:cs="Times New Roman"/>
              </w:rPr>
              <w:t>Zakon o zaštiti od požar</w:t>
            </w:r>
            <w:r>
              <w:rPr>
                <w:rFonts w:ascii="Times New Roman" w:eastAsia="Calibri" w:hAnsi="Times New Roman" w:cs="Times New Roman"/>
              </w:rPr>
              <w:t>a (NN 92/10), Z</w:t>
            </w:r>
            <w:r w:rsidRPr="0040732D">
              <w:rPr>
                <w:rFonts w:ascii="Times New Roman" w:eastAsia="Calibri" w:hAnsi="Times New Roman" w:cs="Times New Roman"/>
              </w:rPr>
              <w:t xml:space="preserve">akon o državnoj izmjeri i katastru nekretnina </w:t>
            </w:r>
            <w:r>
              <w:rPr>
                <w:rFonts w:ascii="Times New Roman" w:eastAsia="Calibri" w:hAnsi="Times New Roman" w:cs="Times New Roman"/>
              </w:rPr>
              <w:t>(NN 112/18</w:t>
            </w:r>
            <w:r w:rsidRPr="0040732D">
              <w:rPr>
                <w:rFonts w:ascii="Times New Roman" w:eastAsia="Calibri" w:hAnsi="Times New Roman" w:cs="Times New Roman"/>
              </w:rPr>
              <w:t>)</w:t>
            </w:r>
            <w:r>
              <w:rPr>
                <w:rFonts w:ascii="Times New Roman" w:eastAsia="Calibri" w:hAnsi="Times New Roman" w:cs="Times New Roman"/>
              </w:rPr>
              <w:t xml:space="preserve">, </w:t>
            </w:r>
            <w:r w:rsidRPr="0040732D">
              <w:rPr>
                <w:rFonts w:ascii="Times New Roman" w:eastAsia="Calibri" w:hAnsi="Times New Roman" w:cs="Times New Roman"/>
              </w:rPr>
              <w:t>Zakon o Nacionalnoj infrastrukturi prostornih podataka</w:t>
            </w:r>
            <w:r>
              <w:rPr>
                <w:rFonts w:ascii="Times New Roman" w:eastAsia="Calibri" w:hAnsi="Times New Roman" w:cs="Times New Roman"/>
              </w:rPr>
              <w:t xml:space="preserve"> (NN </w:t>
            </w:r>
            <w:r w:rsidRPr="0040732D">
              <w:rPr>
                <w:rFonts w:ascii="Times New Roman" w:eastAsia="Calibri" w:hAnsi="Times New Roman" w:cs="Times New Roman"/>
              </w:rPr>
              <w:t>56/13, 52/18</w:t>
            </w:r>
            <w:r>
              <w:rPr>
                <w:rFonts w:ascii="Times New Roman" w:eastAsia="Calibri" w:hAnsi="Times New Roman" w:cs="Times New Roman"/>
              </w:rPr>
              <w:t xml:space="preserve">, 50/20), </w:t>
            </w:r>
            <w:r w:rsidRPr="0027556A">
              <w:rPr>
                <w:rFonts w:ascii="Times New Roman" w:eastAsia="Calibri" w:hAnsi="Times New Roman" w:cs="Times New Roman"/>
              </w:rPr>
              <w:t xml:space="preserve">Zakon o elektroničkim komunikacijama (NN </w:t>
            </w:r>
            <w:r>
              <w:rPr>
                <w:rFonts w:ascii="Times New Roman" w:eastAsia="Calibri" w:hAnsi="Times New Roman" w:cs="Times New Roman"/>
              </w:rPr>
              <w:t>76/22</w:t>
            </w:r>
            <w:r w:rsidRPr="0027556A">
              <w:rPr>
                <w:rFonts w:ascii="Times New Roman" w:eastAsia="Calibri" w:hAnsi="Times New Roman" w:cs="Times New Roman"/>
              </w:rPr>
              <w:t>)</w:t>
            </w:r>
            <w:r>
              <w:rPr>
                <w:rFonts w:ascii="Times New Roman" w:eastAsia="Calibri" w:hAnsi="Times New Roman" w:cs="Times New Roman"/>
              </w:rPr>
              <w:t xml:space="preserve">, </w:t>
            </w:r>
            <w:r w:rsidRPr="00964BED">
              <w:rPr>
                <w:rFonts w:ascii="Times New Roman" w:eastAsia="Calibri" w:hAnsi="Times New Roman" w:cs="Times New Roman"/>
              </w:rPr>
              <w:t>Pravilnik o sadržaju, mjerilima kartografskih prikaza, obveznim prostornim pokazateljima i standardu elaborata prostornih planova</w:t>
            </w:r>
            <w:r>
              <w:rPr>
                <w:rFonts w:ascii="Times New Roman" w:eastAsia="Calibri" w:hAnsi="Times New Roman" w:cs="Times New Roman"/>
              </w:rPr>
              <w:t xml:space="preserve"> </w:t>
            </w:r>
            <w:r w:rsidRPr="00964BED">
              <w:rPr>
                <w:rFonts w:ascii="Times New Roman" w:eastAsia="Calibri" w:hAnsi="Times New Roman" w:cs="Times New Roman"/>
              </w:rPr>
              <w:t>(NN 106/98</w:t>
            </w:r>
            <w:r>
              <w:rPr>
                <w:rFonts w:ascii="Times New Roman" w:eastAsia="Calibri" w:hAnsi="Times New Roman" w:cs="Times New Roman"/>
              </w:rPr>
              <w:t xml:space="preserve">, 39/04, 45/04, 163/04, </w:t>
            </w:r>
            <w:r w:rsidRPr="00964BED">
              <w:rPr>
                <w:rFonts w:ascii="Times New Roman" w:eastAsia="Calibri" w:hAnsi="Times New Roman" w:cs="Times New Roman"/>
              </w:rPr>
              <w:t>9/11)</w:t>
            </w:r>
            <w:r>
              <w:rPr>
                <w:rFonts w:ascii="Times New Roman" w:eastAsia="Calibri" w:hAnsi="Times New Roman" w:cs="Times New Roman"/>
              </w:rPr>
              <w:t xml:space="preserve">, </w:t>
            </w:r>
            <w:r w:rsidRPr="00964BED">
              <w:rPr>
                <w:rFonts w:ascii="Times New Roman" w:eastAsia="Calibri" w:hAnsi="Times New Roman" w:cs="Times New Roman"/>
              </w:rPr>
              <w:t>Pravilnik o sadržaju i obveznim prostornim pokazateljima izvješća o stanju u prostoru</w:t>
            </w:r>
            <w:r>
              <w:rPr>
                <w:rFonts w:ascii="Times New Roman" w:eastAsia="Calibri" w:hAnsi="Times New Roman" w:cs="Times New Roman"/>
              </w:rPr>
              <w:t xml:space="preserve"> (NN </w:t>
            </w:r>
            <w:r w:rsidRPr="00964BED">
              <w:rPr>
                <w:rFonts w:ascii="Times New Roman" w:eastAsia="Calibri" w:hAnsi="Times New Roman" w:cs="Times New Roman"/>
              </w:rPr>
              <w:t>48/14, 19/15</w:t>
            </w:r>
            <w:r>
              <w:rPr>
                <w:rFonts w:ascii="Times New Roman" w:eastAsia="Calibri" w:hAnsi="Times New Roman" w:cs="Times New Roman"/>
              </w:rPr>
              <w:t xml:space="preserve">), </w:t>
            </w:r>
            <w:r w:rsidRPr="00D13F85">
              <w:rPr>
                <w:rFonts w:ascii="Times New Roman" w:eastAsia="Calibri" w:hAnsi="Times New Roman" w:cs="Times New Roman"/>
              </w:rPr>
              <w:t>drugi zakonski i podzakonski akti vezani za prostorno planiranje, Prostorni plan uređenja Općine, Urbanistički planovi</w:t>
            </w:r>
            <w:r>
              <w:rPr>
                <w:rFonts w:ascii="Times New Roman" w:eastAsia="Calibri" w:hAnsi="Times New Roman" w:cs="Times New Roman"/>
              </w:rPr>
              <w:t xml:space="preserve"> uređenja</w:t>
            </w:r>
            <w:r w:rsidRPr="00D13F85">
              <w:rPr>
                <w:rFonts w:ascii="Times New Roman" w:eastAsia="Calibri" w:hAnsi="Times New Roman" w:cs="Times New Roman"/>
              </w:rPr>
              <w:t>, Statut Općine i drugi akti.</w:t>
            </w:r>
          </w:p>
        </w:tc>
      </w:tr>
    </w:tbl>
    <w:p w14:paraId="305A91F9" w14:textId="77777777" w:rsidR="00A720BD" w:rsidRDefault="00A720BD" w:rsidP="00A720BD">
      <w:pPr>
        <w:spacing w:after="0" w:line="240" w:lineRule="auto"/>
        <w:rPr>
          <w:rFonts w:ascii="Times New Roman" w:eastAsia="Calibri" w:hAnsi="Times New Roman" w:cs="Times New Roman"/>
          <w:szCs w:val="24"/>
        </w:rPr>
      </w:pPr>
    </w:p>
    <w:p w14:paraId="1D9ECFCE" w14:textId="77777777" w:rsidR="00A720BD" w:rsidRPr="007D655E" w:rsidRDefault="00A720BD" w:rsidP="00A720BD">
      <w:pPr>
        <w:spacing w:after="0" w:line="240" w:lineRule="auto"/>
        <w:jc w:val="both"/>
        <w:rPr>
          <w:rFonts w:ascii="Times New Roman" w:eastAsia="Calibri" w:hAnsi="Times New Roman" w:cs="Times New Roman"/>
        </w:rPr>
      </w:pPr>
      <w:r w:rsidRPr="00DF186B">
        <w:rPr>
          <w:rFonts w:ascii="Times New Roman" w:eastAsia="Calibri" w:hAnsi="Times New Roman" w:cs="Times New Roman"/>
        </w:rPr>
        <w:t>Navedeni program sastoji se od slijedeć</w:t>
      </w:r>
      <w:r>
        <w:rPr>
          <w:rFonts w:ascii="Times New Roman" w:eastAsia="Calibri" w:hAnsi="Times New Roman" w:cs="Times New Roman"/>
        </w:rPr>
        <w:t xml:space="preserve">ih </w:t>
      </w:r>
      <w:r w:rsidRPr="00DF186B">
        <w:rPr>
          <w:rFonts w:ascii="Times New Roman" w:eastAsia="Calibri" w:hAnsi="Times New Roman" w:cs="Times New Roman"/>
        </w:rPr>
        <w:t>aktivnosti:</w:t>
      </w:r>
    </w:p>
    <w:tbl>
      <w:tblPr>
        <w:tblStyle w:val="Reetkatablice"/>
        <w:tblW w:w="9555" w:type="dxa"/>
        <w:tblLook w:val="04A0" w:firstRow="1" w:lastRow="0" w:firstColumn="1" w:lastColumn="0" w:noHBand="0" w:noVBand="1"/>
      </w:tblPr>
      <w:tblGrid>
        <w:gridCol w:w="1036"/>
        <w:gridCol w:w="3176"/>
        <w:gridCol w:w="1781"/>
        <w:gridCol w:w="1781"/>
        <w:gridCol w:w="1781"/>
      </w:tblGrid>
      <w:tr w:rsidR="00A720BD" w:rsidRPr="007D655E" w14:paraId="78F10F6C" w14:textId="77777777" w:rsidTr="00D46B1E">
        <w:trPr>
          <w:trHeight w:val="397"/>
        </w:trPr>
        <w:tc>
          <w:tcPr>
            <w:tcW w:w="1036" w:type="dxa"/>
          </w:tcPr>
          <w:p w14:paraId="7096DD36" w14:textId="77777777" w:rsidR="00A720BD" w:rsidRPr="00E01E2B" w:rsidRDefault="00A720BD" w:rsidP="00D46B1E">
            <w:pPr>
              <w:spacing w:line="240" w:lineRule="auto"/>
              <w:jc w:val="center"/>
              <w:rPr>
                <w:rFonts w:ascii="Times New Roman" w:eastAsia="Calibri" w:hAnsi="Times New Roman" w:cs="Times New Roman"/>
                <w:b/>
              </w:rPr>
            </w:pPr>
          </w:p>
        </w:tc>
        <w:tc>
          <w:tcPr>
            <w:tcW w:w="3176" w:type="dxa"/>
            <w:vAlign w:val="center"/>
          </w:tcPr>
          <w:p w14:paraId="66B1567A"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Aktivnost</w:t>
            </w:r>
          </w:p>
        </w:tc>
        <w:tc>
          <w:tcPr>
            <w:tcW w:w="1781" w:type="dxa"/>
            <w:vAlign w:val="center"/>
          </w:tcPr>
          <w:p w14:paraId="3C4F7BE2"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24</w:t>
            </w:r>
            <w:r w:rsidRPr="00E01E2B">
              <w:rPr>
                <w:rFonts w:ascii="Times New Roman" w:eastAsia="Calibri" w:hAnsi="Times New Roman" w:cs="Times New Roman"/>
                <w:b/>
              </w:rPr>
              <w:t>.</w:t>
            </w:r>
          </w:p>
        </w:tc>
        <w:tc>
          <w:tcPr>
            <w:tcW w:w="1781" w:type="dxa"/>
            <w:vAlign w:val="center"/>
          </w:tcPr>
          <w:p w14:paraId="505066B7"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25</w:t>
            </w:r>
            <w:r w:rsidRPr="00E01E2B">
              <w:rPr>
                <w:rFonts w:ascii="Times New Roman" w:eastAsia="Calibri" w:hAnsi="Times New Roman" w:cs="Times New Roman"/>
                <w:b/>
              </w:rPr>
              <w:t>.</w:t>
            </w:r>
          </w:p>
        </w:tc>
        <w:tc>
          <w:tcPr>
            <w:tcW w:w="1781" w:type="dxa"/>
            <w:vAlign w:val="center"/>
          </w:tcPr>
          <w:p w14:paraId="37815D9D"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202</w:t>
            </w:r>
            <w:r>
              <w:rPr>
                <w:rFonts w:ascii="Times New Roman" w:eastAsia="Calibri" w:hAnsi="Times New Roman" w:cs="Times New Roman"/>
                <w:b/>
              </w:rPr>
              <w:t>6</w:t>
            </w:r>
            <w:r w:rsidRPr="00E01E2B">
              <w:rPr>
                <w:rFonts w:ascii="Times New Roman" w:eastAsia="Calibri" w:hAnsi="Times New Roman" w:cs="Times New Roman"/>
                <w:b/>
              </w:rPr>
              <w:t>.</w:t>
            </w:r>
          </w:p>
        </w:tc>
      </w:tr>
      <w:tr w:rsidR="00A720BD" w:rsidRPr="007D655E" w14:paraId="7DC9FFF6" w14:textId="77777777" w:rsidTr="00D46B1E">
        <w:trPr>
          <w:trHeight w:val="397"/>
        </w:trPr>
        <w:tc>
          <w:tcPr>
            <w:tcW w:w="1036" w:type="dxa"/>
            <w:vAlign w:val="center"/>
          </w:tcPr>
          <w:p w14:paraId="52E995B3"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A171103</w:t>
            </w:r>
          </w:p>
        </w:tc>
        <w:tc>
          <w:tcPr>
            <w:tcW w:w="3176" w:type="dxa"/>
            <w:vAlign w:val="center"/>
          </w:tcPr>
          <w:p w14:paraId="6620CA6B" w14:textId="77777777" w:rsidR="00A720BD" w:rsidRPr="00E01E2B" w:rsidRDefault="00A720BD" w:rsidP="00D46B1E">
            <w:pPr>
              <w:spacing w:line="240" w:lineRule="auto"/>
              <w:rPr>
                <w:rFonts w:ascii="Times New Roman" w:eastAsia="Calibri" w:hAnsi="Times New Roman" w:cs="Times New Roman"/>
                <w:szCs w:val="24"/>
              </w:rPr>
            </w:pPr>
            <w:r w:rsidRPr="00E51BBA">
              <w:rPr>
                <w:rFonts w:ascii="Times New Roman" w:eastAsia="Calibri" w:hAnsi="Times New Roman" w:cs="Times New Roman"/>
                <w:szCs w:val="24"/>
              </w:rPr>
              <w:t xml:space="preserve">Održavanje </w:t>
            </w:r>
            <w:r>
              <w:rPr>
                <w:rFonts w:ascii="Times New Roman" w:eastAsia="Calibri" w:hAnsi="Times New Roman" w:cs="Times New Roman"/>
                <w:szCs w:val="24"/>
              </w:rPr>
              <w:t>GIS-a</w:t>
            </w:r>
          </w:p>
        </w:tc>
        <w:tc>
          <w:tcPr>
            <w:tcW w:w="1781" w:type="dxa"/>
            <w:vAlign w:val="center"/>
          </w:tcPr>
          <w:p w14:paraId="13025546" w14:textId="77777777" w:rsidR="00A720BD" w:rsidRPr="00E01E2B" w:rsidRDefault="00A720BD" w:rsidP="00D46B1E">
            <w:pPr>
              <w:spacing w:line="240" w:lineRule="auto"/>
              <w:jc w:val="right"/>
              <w:rPr>
                <w:rFonts w:ascii="Times New Roman" w:eastAsia="Calibri" w:hAnsi="Times New Roman" w:cs="Times New Roman"/>
              </w:rPr>
            </w:pPr>
            <w:r w:rsidRPr="00B33042">
              <w:rPr>
                <w:rFonts w:ascii="Times New Roman" w:eastAsia="Calibri" w:hAnsi="Times New Roman" w:cs="Times New Roman"/>
              </w:rPr>
              <w:t xml:space="preserve">13.500 </w:t>
            </w:r>
            <w:r>
              <w:rPr>
                <w:rFonts w:ascii="Times New Roman" w:eastAsia="Calibri" w:hAnsi="Times New Roman" w:cs="Times New Roman"/>
              </w:rPr>
              <w:t>€</w:t>
            </w:r>
          </w:p>
        </w:tc>
        <w:tc>
          <w:tcPr>
            <w:tcW w:w="1781" w:type="dxa"/>
            <w:vAlign w:val="center"/>
          </w:tcPr>
          <w:p w14:paraId="5B8E0F35" w14:textId="77777777" w:rsidR="00A720BD" w:rsidRPr="00E01E2B" w:rsidRDefault="00A720BD" w:rsidP="00D46B1E">
            <w:pPr>
              <w:spacing w:line="240" w:lineRule="auto"/>
              <w:jc w:val="right"/>
              <w:rPr>
                <w:rFonts w:ascii="Times New Roman" w:eastAsia="Calibri" w:hAnsi="Times New Roman" w:cs="Times New Roman"/>
              </w:rPr>
            </w:pPr>
            <w:r w:rsidRPr="00B33042">
              <w:rPr>
                <w:rFonts w:ascii="Times New Roman" w:eastAsia="Calibri" w:hAnsi="Times New Roman" w:cs="Times New Roman"/>
              </w:rPr>
              <w:t xml:space="preserve">13.500 </w:t>
            </w:r>
            <w:r>
              <w:rPr>
                <w:rFonts w:ascii="Times New Roman" w:eastAsia="Calibri" w:hAnsi="Times New Roman" w:cs="Times New Roman"/>
              </w:rPr>
              <w:t>€</w:t>
            </w:r>
          </w:p>
        </w:tc>
        <w:tc>
          <w:tcPr>
            <w:tcW w:w="1781" w:type="dxa"/>
            <w:vAlign w:val="center"/>
          </w:tcPr>
          <w:p w14:paraId="73EA479B" w14:textId="77777777" w:rsidR="00A720BD" w:rsidRPr="00E01E2B" w:rsidRDefault="00A720BD" w:rsidP="00D46B1E">
            <w:pPr>
              <w:spacing w:line="240" w:lineRule="auto"/>
              <w:jc w:val="right"/>
              <w:rPr>
                <w:rFonts w:ascii="Times New Roman" w:eastAsia="Calibri" w:hAnsi="Times New Roman" w:cs="Times New Roman"/>
              </w:rPr>
            </w:pPr>
            <w:r w:rsidRPr="00B33042">
              <w:rPr>
                <w:rFonts w:ascii="Times New Roman" w:eastAsia="Calibri" w:hAnsi="Times New Roman" w:cs="Times New Roman"/>
              </w:rPr>
              <w:t xml:space="preserve">13.500 </w:t>
            </w:r>
            <w:r>
              <w:rPr>
                <w:rFonts w:ascii="Times New Roman" w:eastAsia="Calibri" w:hAnsi="Times New Roman" w:cs="Times New Roman"/>
              </w:rPr>
              <w:t>€</w:t>
            </w:r>
          </w:p>
        </w:tc>
      </w:tr>
      <w:tr w:rsidR="00A720BD" w:rsidRPr="007D655E" w14:paraId="151E90E3" w14:textId="77777777" w:rsidTr="00D46B1E">
        <w:trPr>
          <w:trHeight w:val="567"/>
        </w:trPr>
        <w:tc>
          <w:tcPr>
            <w:tcW w:w="1036" w:type="dxa"/>
            <w:vAlign w:val="center"/>
          </w:tcPr>
          <w:p w14:paraId="496D8DE8"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A171106</w:t>
            </w:r>
          </w:p>
        </w:tc>
        <w:tc>
          <w:tcPr>
            <w:tcW w:w="3176" w:type="dxa"/>
            <w:vAlign w:val="center"/>
          </w:tcPr>
          <w:p w14:paraId="0AE9DBC5" w14:textId="77777777" w:rsidR="00A720BD" w:rsidRPr="00E51BBA" w:rsidRDefault="00A720BD" w:rsidP="00D46B1E">
            <w:pPr>
              <w:spacing w:line="240" w:lineRule="auto"/>
              <w:rPr>
                <w:rFonts w:ascii="Times New Roman" w:eastAsia="Calibri" w:hAnsi="Times New Roman" w:cs="Times New Roman"/>
                <w:szCs w:val="24"/>
              </w:rPr>
            </w:pPr>
            <w:r w:rsidRPr="00E51BBA">
              <w:rPr>
                <w:rFonts w:ascii="Times New Roman" w:eastAsia="Calibri" w:hAnsi="Times New Roman" w:cs="Times New Roman"/>
                <w:szCs w:val="24"/>
              </w:rPr>
              <w:t>Informacijski sustav prostornog uređenja PGŽ</w:t>
            </w:r>
            <w:r>
              <w:rPr>
                <w:rFonts w:ascii="Times New Roman" w:eastAsia="Calibri" w:hAnsi="Times New Roman" w:cs="Times New Roman"/>
                <w:szCs w:val="24"/>
              </w:rPr>
              <w:t xml:space="preserve"> (ISPU)</w:t>
            </w:r>
          </w:p>
        </w:tc>
        <w:tc>
          <w:tcPr>
            <w:tcW w:w="1781" w:type="dxa"/>
            <w:vAlign w:val="center"/>
          </w:tcPr>
          <w:p w14:paraId="48A0C9EA"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640 €</w:t>
            </w:r>
          </w:p>
        </w:tc>
        <w:tc>
          <w:tcPr>
            <w:tcW w:w="1781" w:type="dxa"/>
            <w:vAlign w:val="center"/>
          </w:tcPr>
          <w:p w14:paraId="5B6EFC6F"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640 €</w:t>
            </w:r>
          </w:p>
        </w:tc>
        <w:tc>
          <w:tcPr>
            <w:tcW w:w="1781" w:type="dxa"/>
            <w:vAlign w:val="center"/>
          </w:tcPr>
          <w:p w14:paraId="4BD713C7"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640 €</w:t>
            </w:r>
          </w:p>
        </w:tc>
      </w:tr>
      <w:tr w:rsidR="00A720BD" w:rsidRPr="007D655E" w14:paraId="314FBE15" w14:textId="77777777" w:rsidTr="00D46B1E">
        <w:trPr>
          <w:trHeight w:val="397"/>
        </w:trPr>
        <w:tc>
          <w:tcPr>
            <w:tcW w:w="1036" w:type="dxa"/>
            <w:vAlign w:val="center"/>
          </w:tcPr>
          <w:p w14:paraId="50A914E7"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A171107</w:t>
            </w:r>
          </w:p>
        </w:tc>
        <w:tc>
          <w:tcPr>
            <w:tcW w:w="3176" w:type="dxa"/>
            <w:vAlign w:val="center"/>
          </w:tcPr>
          <w:p w14:paraId="0193C3DA" w14:textId="77777777" w:rsidR="00A720BD" w:rsidRPr="00E51BBA" w:rsidRDefault="00A720BD" w:rsidP="00D46B1E">
            <w:pPr>
              <w:spacing w:line="240" w:lineRule="auto"/>
              <w:rPr>
                <w:rFonts w:ascii="Times New Roman" w:eastAsia="Calibri" w:hAnsi="Times New Roman" w:cs="Times New Roman"/>
                <w:szCs w:val="24"/>
              </w:rPr>
            </w:pPr>
            <w:r w:rsidRPr="00E51BBA">
              <w:rPr>
                <w:rFonts w:ascii="Times New Roman" w:eastAsia="Calibri" w:hAnsi="Times New Roman" w:cs="Times New Roman"/>
                <w:szCs w:val="24"/>
              </w:rPr>
              <w:t>Usluge u prostornom planiranju</w:t>
            </w:r>
          </w:p>
        </w:tc>
        <w:tc>
          <w:tcPr>
            <w:tcW w:w="1781" w:type="dxa"/>
            <w:vAlign w:val="center"/>
          </w:tcPr>
          <w:p w14:paraId="1CCD452F" w14:textId="77777777" w:rsidR="00A720BD" w:rsidRDefault="00A720BD" w:rsidP="00D46B1E">
            <w:pPr>
              <w:spacing w:line="240" w:lineRule="auto"/>
              <w:jc w:val="right"/>
              <w:rPr>
                <w:rFonts w:ascii="Times New Roman" w:eastAsia="Calibri" w:hAnsi="Times New Roman" w:cs="Times New Roman"/>
              </w:rPr>
            </w:pPr>
            <w:r w:rsidRPr="00B33042">
              <w:rPr>
                <w:rFonts w:ascii="Times New Roman" w:eastAsia="Calibri" w:hAnsi="Times New Roman" w:cs="Times New Roman"/>
              </w:rPr>
              <w:t xml:space="preserve">15.000 </w:t>
            </w:r>
            <w:r>
              <w:rPr>
                <w:rFonts w:ascii="Times New Roman" w:eastAsia="Calibri" w:hAnsi="Times New Roman" w:cs="Times New Roman"/>
              </w:rPr>
              <w:t>€</w:t>
            </w:r>
          </w:p>
        </w:tc>
        <w:tc>
          <w:tcPr>
            <w:tcW w:w="1781" w:type="dxa"/>
            <w:vAlign w:val="center"/>
          </w:tcPr>
          <w:p w14:paraId="09E3DE64" w14:textId="77777777" w:rsidR="00A720BD" w:rsidRDefault="00A720BD" w:rsidP="00D46B1E">
            <w:pPr>
              <w:spacing w:line="240" w:lineRule="auto"/>
              <w:jc w:val="right"/>
              <w:rPr>
                <w:rFonts w:ascii="Times New Roman" w:eastAsia="Calibri" w:hAnsi="Times New Roman" w:cs="Times New Roman"/>
              </w:rPr>
            </w:pPr>
            <w:r w:rsidRPr="00B33042">
              <w:rPr>
                <w:rFonts w:ascii="Times New Roman" w:eastAsia="Calibri" w:hAnsi="Times New Roman" w:cs="Times New Roman"/>
              </w:rPr>
              <w:t xml:space="preserve">15.000 </w:t>
            </w:r>
            <w:r>
              <w:rPr>
                <w:rFonts w:ascii="Times New Roman" w:eastAsia="Calibri" w:hAnsi="Times New Roman" w:cs="Times New Roman"/>
              </w:rPr>
              <w:t>€</w:t>
            </w:r>
          </w:p>
        </w:tc>
        <w:tc>
          <w:tcPr>
            <w:tcW w:w="1781" w:type="dxa"/>
            <w:vAlign w:val="center"/>
          </w:tcPr>
          <w:p w14:paraId="05D757CB" w14:textId="77777777" w:rsidR="00A720BD" w:rsidRDefault="00A720BD" w:rsidP="00D46B1E">
            <w:pPr>
              <w:spacing w:line="240" w:lineRule="auto"/>
              <w:jc w:val="right"/>
              <w:rPr>
                <w:rFonts w:ascii="Times New Roman" w:eastAsia="Calibri" w:hAnsi="Times New Roman" w:cs="Times New Roman"/>
              </w:rPr>
            </w:pPr>
            <w:r w:rsidRPr="00B33042">
              <w:rPr>
                <w:rFonts w:ascii="Times New Roman" w:eastAsia="Calibri" w:hAnsi="Times New Roman" w:cs="Times New Roman"/>
              </w:rPr>
              <w:t xml:space="preserve">15.000 </w:t>
            </w:r>
            <w:r>
              <w:rPr>
                <w:rFonts w:ascii="Times New Roman" w:eastAsia="Calibri" w:hAnsi="Times New Roman" w:cs="Times New Roman"/>
              </w:rPr>
              <w:t>€</w:t>
            </w:r>
          </w:p>
        </w:tc>
      </w:tr>
      <w:tr w:rsidR="00A720BD" w:rsidRPr="007D655E" w14:paraId="73DA57DD" w14:textId="77777777" w:rsidTr="00D46B1E">
        <w:trPr>
          <w:trHeight w:val="397"/>
        </w:trPr>
        <w:tc>
          <w:tcPr>
            <w:tcW w:w="1036" w:type="dxa"/>
            <w:vAlign w:val="center"/>
          </w:tcPr>
          <w:p w14:paraId="5B3BF7B8" w14:textId="77777777" w:rsidR="00A720BD" w:rsidRDefault="00A720BD" w:rsidP="00D46B1E">
            <w:pPr>
              <w:spacing w:line="240" w:lineRule="auto"/>
              <w:jc w:val="center"/>
              <w:rPr>
                <w:rFonts w:ascii="Times New Roman" w:eastAsia="Calibri" w:hAnsi="Times New Roman" w:cs="Times New Roman"/>
              </w:rPr>
            </w:pPr>
            <w:r w:rsidRPr="00DB47FE">
              <w:rPr>
                <w:rFonts w:ascii="Times New Roman" w:eastAsia="Calibri" w:hAnsi="Times New Roman" w:cs="Times New Roman"/>
                <w:color w:val="000000" w:themeColor="text1"/>
                <w:szCs w:val="24"/>
              </w:rPr>
              <w:t>K171109</w:t>
            </w:r>
          </w:p>
        </w:tc>
        <w:tc>
          <w:tcPr>
            <w:tcW w:w="3176" w:type="dxa"/>
            <w:vAlign w:val="center"/>
          </w:tcPr>
          <w:p w14:paraId="269B2600" w14:textId="77777777" w:rsidR="00A720BD" w:rsidRPr="00E51BBA" w:rsidRDefault="00A720BD" w:rsidP="00D46B1E">
            <w:pPr>
              <w:spacing w:line="240" w:lineRule="auto"/>
              <w:rPr>
                <w:rFonts w:ascii="Times New Roman" w:eastAsia="Calibri" w:hAnsi="Times New Roman" w:cs="Times New Roman"/>
                <w:szCs w:val="24"/>
              </w:rPr>
            </w:pPr>
            <w:r>
              <w:rPr>
                <w:rFonts w:ascii="Times New Roman" w:eastAsia="Calibri" w:hAnsi="Times New Roman" w:cs="Times New Roman"/>
                <w:color w:val="000000" w:themeColor="text1"/>
                <w:szCs w:val="24"/>
              </w:rPr>
              <w:t xml:space="preserve">Izrada DPU </w:t>
            </w:r>
            <w:proofErr w:type="spellStart"/>
            <w:r>
              <w:rPr>
                <w:rFonts w:ascii="Times New Roman" w:eastAsia="Calibri" w:hAnsi="Times New Roman" w:cs="Times New Roman"/>
                <w:color w:val="000000" w:themeColor="text1"/>
                <w:szCs w:val="24"/>
              </w:rPr>
              <w:t>Žurkovo</w:t>
            </w:r>
            <w:proofErr w:type="spellEnd"/>
          </w:p>
        </w:tc>
        <w:tc>
          <w:tcPr>
            <w:tcW w:w="1781" w:type="dxa"/>
            <w:vAlign w:val="center"/>
          </w:tcPr>
          <w:p w14:paraId="290D8932" w14:textId="77777777" w:rsidR="00A720BD" w:rsidRDefault="00A720BD" w:rsidP="00D46B1E">
            <w:pPr>
              <w:spacing w:line="240" w:lineRule="auto"/>
              <w:jc w:val="right"/>
              <w:rPr>
                <w:rFonts w:ascii="Times New Roman" w:eastAsia="Calibri" w:hAnsi="Times New Roman" w:cs="Times New Roman"/>
                <w:color w:val="000000" w:themeColor="text1"/>
              </w:rPr>
            </w:pPr>
            <w:r w:rsidRPr="00B33042">
              <w:rPr>
                <w:rFonts w:ascii="Times New Roman" w:eastAsia="Calibri" w:hAnsi="Times New Roman" w:cs="Times New Roman"/>
                <w:color w:val="000000" w:themeColor="text1"/>
              </w:rPr>
              <w:t xml:space="preserve">5.000 </w:t>
            </w:r>
            <w:r>
              <w:rPr>
                <w:rFonts w:ascii="Times New Roman" w:eastAsia="Calibri" w:hAnsi="Times New Roman" w:cs="Times New Roman"/>
                <w:color w:val="000000" w:themeColor="text1"/>
              </w:rPr>
              <w:t>€</w:t>
            </w:r>
          </w:p>
        </w:tc>
        <w:tc>
          <w:tcPr>
            <w:tcW w:w="1781" w:type="dxa"/>
            <w:vAlign w:val="center"/>
          </w:tcPr>
          <w:p w14:paraId="075509AD" w14:textId="77777777" w:rsidR="00A720BD" w:rsidRDefault="00A720BD" w:rsidP="00D46B1E">
            <w:pPr>
              <w:spacing w:line="240" w:lineRule="auto"/>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0 €</w:t>
            </w:r>
          </w:p>
        </w:tc>
        <w:tc>
          <w:tcPr>
            <w:tcW w:w="1781" w:type="dxa"/>
            <w:vAlign w:val="center"/>
          </w:tcPr>
          <w:p w14:paraId="6460E266" w14:textId="77777777" w:rsidR="00A720BD" w:rsidRDefault="00A720BD" w:rsidP="00D46B1E">
            <w:pPr>
              <w:spacing w:line="240" w:lineRule="auto"/>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0 €</w:t>
            </w:r>
          </w:p>
        </w:tc>
      </w:tr>
      <w:tr w:rsidR="00A720BD" w:rsidRPr="007D655E" w14:paraId="0F05F0F4" w14:textId="77777777" w:rsidTr="00D46B1E">
        <w:trPr>
          <w:trHeight w:val="397"/>
        </w:trPr>
        <w:tc>
          <w:tcPr>
            <w:tcW w:w="1036" w:type="dxa"/>
            <w:vAlign w:val="center"/>
          </w:tcPr>
          <w:p w14:paraId="1A69C04F" w14:textId="77777777" w:rsidR="00A720BD" w:rsidRPr="00DB47FE" w:rsidRDefault="00A720BD" w:rsidP="00D46B1E">
            <w:pPr>
              <w:spacing w:line="240" w:lineRule="auto"/>
              <w:jc w:val="center"/>
              <w:rPr>
                <w:rFonts w:ascii="Times New Roman" w:eastAsia="Calibri" w:hAnsi="Times New Roman" w:cs="Times New Roman"/>
                <w:color w:val="000000" w:themeColor="text1"/>
                <w:szCs w:val="24"/>
              </w:rPr>
            </w:pPr>
            <w:r>
              <w:rPr>
                <w:rFonts w:ascii="Times New Roman" w:eastAsia="Calibri" w:hAnsi="Times New Roman" w:cs="Times New Roman"/>
              </w:rPr>
              <w:t>T171110</w:t>
            </w:r>
          </w:p>
        </w:tc>
        <w:tc>
          <w:tcPr>
            <w:tcW w:w="3176" w:type="dxa"/>
            <w:vAlign w:val="center"/>
          </w:tcPr>
          <w:p w14:paraId="66035676" w14:textId="77777777" w:rsidR="00A720BD" w:rsidRDefault="00A720BD" w:rsidP="00D46B1E">
            <w:pPr>
              <w:spacing w:line="240" w:lineRule="auto"/>
              <w:rPr>
                <w:rFonts w:ascii="Times New Roman" w:eastAsia="Calibri" w:hAnsi="Times New Roman" w:cs="Times New Roman"/>
                <w:color w:val="000000" w:themeColor="text1"/>
                <w:szCs w:val="24"/>
              </w:rPr>
            </w:pPr>
            <w:r w:rsidRPr="00E51BBA">
              <w:rPr>
                <w:rFonts w:ascii="Times New Roman" w:eastAsia="Calibri" w:hAnsi="Times New Roman" w:cs="Times New Roman"/>
                <w:szCs w:val="24"/>
              </w:rPr>
              <w:t>Usluge tehničkog savjetovanja na projektu aglomeracije Kostrena-Bakar</w:t>
            </w:r>
          </w:p>
        </w:tc>
        <w:tc>
          <w:tcPr>
            <w:tcW w:w="1781" w:type="dxa"/>
            <w:vAlign w:val="center"/>
          </w:tcPr>
          <w:p w14:paraId="2918DCD0" w14:textId="77777777" w:rsidR="00A720BD" w:rsidRDefault="00A720BD" w:rsidP="00D46B1E">
            <w:pPr>
              <w:spacing w:line="240" w:lineRule="auto"/>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11.000 €</w:t>
            </w:r>
          </w:p>
        </w:tc>
        <w:tc>
          <w:tcPr>
            <w:tcW w:w="1781" w:type="dxa"/>
            <w:vAlign w:val="center"/>
          </w:tcPr>
          <w:p w14:paraId="39DBD946" w14:textId="77777777" w:rsidR="00A720BD" w:rsidRDefault="00A720BD" w:rsidP="00D46B1E">
            <w:pPr>
              <w:spacing w:line="240" w:lineRule="auto"/>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11.000 €</w:t>
            </w:r>
          </w:p>
        </w:tc>
        <w:tc>
          <w:tcPr>
            <w:tcW w:w="1781" w:type="dxa"/>
            <w:vAlign w:val="center"/>
          </w:tcPr>
          <w:p w14:paraId="422B37BC" w14:textId="77777777" w:rsidR="00A720BD" w:rsidRPr="004767BE" w:rsidRDefault="00A720BD" w:rsidP="00D46B1E">
            <w:pPr>
              <w:spacing w:line="240" w:lineRule="auto"/>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11.000 €</w:t>
            </w:r>
          </w:p>
        </w:tc>
      </w:tr>
      <w:tr w:rsidR="00A720BD" w:rsidRPr="007D655E" w14:paraId="294EC381" w14:textId="77777777" w:rsidTr="00D46B1E">
        <w:trPr>
          <w:trHeight w:val="397"/>
        </w:trPr>
        <w:tc>
          <w:tcPr>
            <w:tcW w:w="1036" w:type="dxa"/>
            <w:vAlign w:val="center"/>
          </w:tcPr>
          <w:p w14:paraId="71F98951" w14:textId="77777777" w:rsidR="00A720BD" w:rsidRPr="00964BED" w:rsidRDefault="00A720BD" w:rsidP="00D46B1E">
            <w:pPr>
              <w:spacing w:line="240" w:lineRule="auto"/>
              <w:jc w:val="center"/>
              <w:rPr>
                <w:rFonts w:ascii="Times New Roman" w:eastAsia="Calibri" w:hAnsi="Times New Roman" w:cs="Times New Roman"/>
                <w:color w:val="000000" w:themeColor="text1"/>
              </w:rPr>
            </w:pPr>
            <w:r w:rsidRPr="004767BE">
              <w:rPr>
                <w:rFonts w:ascii="Times New Roman" w:eastAsia="Calibri" w:hAnsi="Times New Roman" w:cs="Times New Roman"/>
                <w:color w:val="000000" w:themeColor="text1"/>
              </w:rPr>
              <w:t>T171119</w:t>
            </w:r>
          </w:p>
        </w:tc>
        <w:tc>
          <w:tcPr>
            <w:tcW w:w="3176" w:type="dxa"/>
            <w:vAlign w:val="center"/>
          </w:tcPr>
          <w:p w14:paraId="0D15EFF9" w14:textId="77777777" w:rsidR="00A720BD" w:rsidRPr="00964BED" w:rsidRDefault="00A720BD" w:rsidP="00D46B1E">
            <w:pPr>
              <w:spacing w:line="240" w:lineRule="auto"/>
              <w:rPr>
                <w:rFonts w:ascii="Times New Roman" w:eastAsia="Calibri" w:hAnsi="Times New Roman" w:cs="Times New Roman"/>
                <w:color w:val="000000" w:themeColor="text1"/>
                <w:szCs w:val="24"/>
              </w:rPr>
            </w:pPr>
            <w:r w:rsidRPr="004767BE">
              <w:rPr>
                <w:rFonts w:ascii="Times New Roman" w:eastAsia="Calibri" w:hAnsi="Times New Roman" w:cs="Times New Roman"/>
                <w:color w:val="000000" w:themeColor="text1"/>
                <w:szCs w:val="24"/>
              </w:rPr>
              <w:t xml:space="preserve">Izrada UPU Stara </w:t>
            </w:r>
            <w:r>
              <w:rPr>
                <w:rFonts w:ascii="Times New Roman" w:eastAsia="Calibri" w:hAnsi="Times New Roman" w:cs="Times New Roman"/>
                <w:color w:val="000000" w:themeColor="text1"/>
                <w:szCs w:val="24"/>
              </w:rPr>
              <w:t>v</w:t>
            </w:r>
            <w:r w:rsidRPr="004767BE">
              <w:rPr>
                <w:rFonts w:ascii="Times New Roman" w:eastAsia="Calibri" w:hAnsi="Times New Roman" w:cs="Times New Roman"/>
                <w:color w:val="000000" w:themeColor="text1"/>
                <w:szCs w:val="24"/>
              </w:rPr>
              <w:t>oda</w:t>
            </w:r>
          </w:p>
        </w:tc>
        <w:tc>
          <w:tcPr>
            <w:tcW w:w="1781" w:type="dxa"/>
            <w:vAlign w:val="center"/>
          </w:tcPr>
          <w:p w14:paraId="1DA3ED90" w14:textId="77777777" w:rsidR="00A720BD" w:rsidRDefault="00A720BD" w:rsidP="00D46B1E">
            <w:pPr>
              <w:spacing w:line="240" w:lineRule="auto"/>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3.000 €</w:t>
            </w:r>
          </w:p>
        </w:tc>
        <w:tc>
          <w:tcPr>
            <w:tcW w:w="1781" w:type="dxa"/>
            <w:vAlign w:val="center"/>
          </w:tcPr>
          <w:p w14:paraId="34DD7971" w14:textId="77777777" w:rsidR="00A720BD" w:rsidRDefault="00A720BD" w:rsidP="00D46B1E">
            <w:pPr>
              <w:spacing w:line="240" w:lineRule="auto"/>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0 €</w:t>
            </w:r>
          </w:p>
        </w:tc>
        <w:tc>
          <w:tcPr>
            <w:tcW w:w="1781" w:type="dxa"/>
            <w:vAlign w:val="center"/>
          </w:tcPr>
          <w:p w14:paraId="2F88AC82" w14:textId="77777777" w:rsidR="00A720BD" w:rsidRDefault="00A720BD" w:rsidP="00D46B1E">
            <w:pPr>
              <w:spacing w:line="240" w:lineRule="auto"/>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0 €</w:t>
            </w:r>
          </w:p>
        </w:tc>
      </w:tr>
    </w:tbl>
    <w:p w14:paraId="4DAF0241" w14:textId="77777777" w:rsidR="00A720BD" w:rsidRPr="00143F5F" w:rsidRDefault="00A720BD" w:rsidP="00A720BD">
      <w:pPr>
        <w:spacing w:after="0" w:line="240" w:lineRule="auto"/>
        <w:ind w:firstLine="708"/>
        <w:jc w:val="both"/>
        <w:rPr>
          <w:rFonts w:ascii="Times New Roman" w:eastAsia="Calibri" w:hAnsi="Times New Roman" w:cs="Times New Roman"/>
          <w:szCs w:val="24"/>
        </w:rPr>
      </w:pPr>
      <w:r w:rsidRPr="00143F5F">
        <w:rPr>
          <w:rFonts w:ascii="Times New Roman" w:eastAsia="Calibri" w:hAnsi="Times New Roman" w:cs="Times New Roman"/>
          <w:szCs w:val="24"/>
        </w:rPr>
        <w:t xml:space="preserve">Ovaj program odnosi se na </w:t>
      </w:r>
      <w:r>
        <w:rPr>
          <w:rFonts w:ascii="Times New Roman" w:eastAsia="Calibri" w:hAnsi="Times New Roman" w:cs="Times New Roman"/>
          <w:szCs w:val="24"/>
        </w:rPr>
        <w:t>izradu prostorno planske dokumentacije, usluge održavanja informacijskih sustava prostornog uređenja te na usluge tehničkog savjetovanja</w:t>
      </w:r>
      <w:r w:rsidRPr="00143F5F">
        <w:rPr>
          <w:rFonts w:ascii="Times New Roman" w:eastAsia="Calibri" w:hAnsi="Times New Roman" w:cs="Times New Roman"/>
          <w:szCs w:val="24"/>
        </w:rPr>
        <w:t>. Planirana sredstva za ostvarenje navedenog programa (</w:t>
      </w:r>
      <w:r w:rsidRPr="00F9390C">
        <w:rPr>
          <w:rFonts w:ascii="Times New Roman" w:eastAsia="Calibri" w:hAnsi="Times New Roman" w:cs="Times New Roman"/>
          <w:szCs w:val="24"/>
        </w:rPr>
        <w:t>1711</w:t>
      </w:r>
      <w:r w:rsidRPr="00143F5F">
        <w:rPr>
          <w:rFonts w:ascii="Times New Roman" w:eastAsia="Calibri" w:hAnsi="Times New Roman" w:cs="Times New Roman"/>
          <w:szCs w:val="24"/>
        </w:rPr>
        <w:t xml:space="preserve">): </w:t>
      </w:r>
      <w:r w:rsidRPr="00F9390C">
        <w:rPr>
          <w:rFonts w:ascii="Times New Roman" w:eastAsia="Calibri" w:hAnsi="Times New Roman" w:cs="Times New Roman"/>
          <w:szCs w:val="24"/>
        </w:rPr>
        <w:t>prostorno planiranje i urbanizam</w:t>
      </w:r>
      <w:r w:rsidRPr="00143F5F">
        <w:rPr>
          <w:rFonts w:ascii="Times New Roman" w:eastAsia="Calibri" w:hAnsi="Times New Roman" w:cs="Times New Roman"/>
          <w:szCs w:val="24"/>
        </w:rPr>
        <w:t xml:space="preserve"> </w:t>
      </w:r>
      <w:r>
        <w:rPr>
          <w:rFonts w:ascii="Times New Roman" w:eastAsia="Calibri" w:hAnsi="Times New Roman" w:cs="Times New Roman"/>
          <w:szCs w:val="24"/>
        </w:rPr>
        <w:t xml:space="preserve">u 2024. godini </w:t>
      </w:r>
      <w:r w:rsidRPr="00143F5F">
        <w:rPr>
          <w:rFonts w:ascii="Times New Roman" w:eastAsia="Calibri" w:hAnsi="Times New Roman" w:cs="Times New Roman"/>
          <w:szCs w:val="24"/>
        </w:rPr>
        <w:t xml:space="preserve">iznose </w:t>
      </w:r>
      <w:r w:rsidRPr="00B33042">
        <w:rPr>
          <w:rFonts w:ascii="Times New Roman" w:eastAsia="Calibri" w:hAnsi="Times New Roman" w:cs="Times New Roman"/>
          <w:szCs w:val="24"/>
        </w:rPr>
        <w:t xml:space="preserve">48.140 </w:t>
      </w:r>
      <w:r>
        <w:rPr>
          <w:rFonts w:ascii="Times New Roman" w:eastAsia="Calibri" w:hAnsi="Times New Roman" w:cs="Times New Roman"/>
          <w:szCs w:val="24"/>
        </w:rPr>
        <w:t>€</w:t>
      </w:r>
      <w:r w:rsidRPr="00143F5F">
        <w:rPr>
          <w:rFonts w:ascii="Times New Roman" w:eastAsia="Calibri" w:hAnsi="Times New Roman" w:cs="Times New Roman"/>
          <w:szCs w:val="24"/>
        </w:rPr>
        <w:t xml:space="preserve">. </w:t>
      </w:r>
    </w:p>
    <w:p w14:paraId="4DF66203" w14:textId="77777777" w:rsidR="00A720BD" w:rsidRDefault="00A720BD" w:rsidP="00A720BD">
      <w:pPr>
        <w:tabs>
          <w:tab w:val="left" w:pos="6534"/>
        </w:tabs>
        <w:spacing w:after="0" w:line="240" w:lineRule="auto"/>
        <w:ind w:firstLine="708"/>
        <w:jc w:val="both"/>
        <w:rPr>
          <w:rFonts w:ascii="Times New Roman" w:eastAsia="Calibri" w:hAnsi="Times New Roman" w:cs="Times New Roman"/>
          <w:szCs w:val="24"/>
        </w:rPr>
      </w:pPr>
      <w:r w:rsidRPr="00143F5F">
        <w:rPr>
          <w:rFonts w:ascii="Times New Roman" w:eastAsia="Calibri" w:hAnsi="Times New Roman" w:cs="Times New Roman"/>
          <w:szCs w:val="24"/>
        </w:rPr>
        <w:t>Unutar programa izvode se slijedeće aktivnosti i projekti:</w:t>
      </w:r>
      <w:r>
        <w:rPr>
          <w:rFonts w:ascii="Times New Roman" w:eastAsia="Calibri" w:hAnsi="Times New Roman" w:cs="Times New Roman"/>
          <w:szCs w:val="24"/>
        </w:rPr>
        <w:tab/>
      </w:r>
    </w:p>
    <w:p w14:paraId="001AE43C" w14:textId="77777777" w:rsidR="00A720BD" w:rsidRDefault="00A720BD" w:rsidP="00A720BD">
      <w:pPr>
        <w:tabs>
          <w:tab w:val="left" w:pos="6534"/>
        </w:tabs>
        <w:spacing w:after="0" w:line="240" w:lineRule="auto"/>
        <w:ind w:firstLine="708"/>
        <w:jc w:val="both"/>
        <w:rPr>
          <w:rFonts w:ascii="Times New Roman" w:eastAsia="Calibri" w:hAnsi="Times New Roman" w:cs="Times New Roman"/>
          <w:szCs w:val="24"/>
        </w:rPr>
      </w:pPr>
    </w:p>
    <w:p w14:paraId="22B28ECA"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lastRenderedPageBreak/>
        <w:t>1</w:t>
      </w:r>
      <w:r w:rsidRPr="0066087D">
        <w:rPr>
          <w:rFonts w:ascii="Times New Roman" w:eastAsia="Calibri" w:hAnsi="Times New Roman" w:cs="Times New Roman"/>
          <w:b/>
          <w:szCs w:val="24"/>
        </w:rPr>
        <w:t>. A171103: Održavanje GIS-a</w:t>
      </w:r>
      <w:r>
        <w:rPr>
          <w:rFonts w:ascii="Times New Roman" w:eastAsia="Calibri" w:hAnsi="Times New Roman" w:cs="Times New Roman"/>
          <w:szCs w:val="24"/>
        </w:rPr>
        <w:t xml:space="preserve"> - </w:t>
      </w:r>
      <w:r w:rsidRPr="00143F5F">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uslugu održavanja postojećeg GIS-a Općine, nadogradnja nove verzije, novih programskih mogućnosti, i sl.</w:t>
      </w:r>
    </w:p>
    <w:p w14:paraId="371CAFAE" w14:textId="77777777" w:rsidR="00A720BD" w:rsidRDefault="00A720BD" w:rsidP="00A720BD">
      <w:pPr>
        <w:spacing w:after="0" w:line="240" w:lineRule="auto"/>
        <w:jc w:val="both"/>
        <w:rPr>
          <w:rFonts w:ascii="Times New Roman" w:eastAsia="Calibri" w:hAnsi="Times New Roman" w:cs="Times New Roman"/>
          <w:szCs w:val="24"/>
        </w:rPr>
      </w:pPr>
    </w:p>
    <w:p w14:paraId="628C7555"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23</w:t>
      </w:r>
      <w:r w:rsidRPr="001C70D0">
        <w:rPr>
          <w:rFonts w:ascii="Times New Roman" w:eastAsia="Calibri" w:hAnsi="Times New Roman" w:cs="Times New Roman"/>
          <w:b/>
          <w:szCs w:val="24"/>
        </w:rPr>
        <w:t>. A171106: Informacijski sustav prostornog uređenja PGŽ (ISPU)</w:t>
      </w:r>
      <w:r>
        <w:rPr>
          <w:rFonts w:ascii="Times New Roman" w:eastAsia="Calibri" w:hAnsi="Times New Roman" w:cs="Times New Roman"/>
          <w:szCs w:val="24"/>
        </w:rPr>
        <w:t xml:space="preserve"> - </w:t>
      </w:r>
      <w:r w:rsidRPr="001C70D0">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održavanje i pristup županijskom </w:t>
      </w:r>
      <w:r w:rsidRPr="001C70D0">
        <w:rPr>
          <w:rFonts w:ascii="Times New Roman" w:eastAsia="Calibri" w:hAnsi="Times New Roman" w:cs="Times New Roman"/>
          <w:szCs w:val="24"/>
        </w:rPr>
        <w:t>Informacijsk</w:t>
      </w:r>
      <w:r>
        <w:rPr>
          <w:rFonts w:ascii="Times New Roman" w:eastAsia="Calibri" w:hAnsi="Times New Roman" w:cs="Times New Roman"/>
          <w:szCs w:val="24"/>
        </w:rPr>
        <w:t>om</w:t>
      </w:r>
      <w:r w:rsidRPr="001C70D0">
        <w:rPr>
          <w:rFonts w:ascii="Times New Roman" w:eastAsia="Calibri" w:hAnsi="Times New Roman" w:cs="Times New Roman"/>
          <w:szCs w:val="24"/>
        </w:rPr>
        <w:t xml:space="preserve"> sustav</w:t>
      </w:r>
      <w:r>
        <w:rPr>
          <w:rFonts w:ascii="Times New Roman" w:eastAsia="Calibri" w:hAnsi="Times New Roman" w:cs="Times New Roman"/>
          <w:szCs w:val="24"/>
        </w:rPr>
        <w:t>u</w:t>
      </w:r>
      <w:r w:rsidRPr="001C70D0">
        <w:rPr>
          <w:rFonts w:ascii="Times New Roman" w:eastAsia="Calibri" w:hAnsi="Times New Roman" w:cs="Times New Roman"/>
          <w:szCs w:val="24"/>
        </w:rPr>
        <w:t xml:space="preserve"> prostornog uređenja</w:t>
      </w:r>
      <w:r>
        <w:rPr>
          <w:rFonts w:ascii="Times New Roman" w:eastAsia="Calibri" w:hAnsi="Times New Roman" w:cs="Times New Roman"/>
          <w:szCs w:val="24"/>
        </w:rPr>
        <w:t xml:space="preserve"> koji sadrži r</w:t>
      </w:r>
      <w:r w:rsidRPr="00EC67AF">
        <w:rPr>
          <w:rFonts w:ascii="Times New Roman" w:eastAsia="Calibri" w:hAnsi="Times New Roman" w:cs="Times New Roman"/>
          <w:szCs w:val="24"/>
        </w:rPr>
        <w:t>egistar prostornih planova</w:t>
      </w:r>
      <w:r>
        <w:rPr>
          <w:rFonts w:ascii="Times New Roman" w:eastAsia="Calibri" w:hAnsi="Times New Roman" w:cs="Times New Roman"/>
          <w:szCs w:val="24"/>
        </w:rPr>
        <w:t xml:space="preserve">, </w:t>
      </w:r>
      <w:r w:rsidRPr="00EC67AF">
        <w:rPr>
          <w:rFonts w:ascii="Times New Roman" w:eastAsia="Calibri" w:hAnsi="Times New Roman" w:cs="Times New Roman"/>
          <w:szCs w:val="24"/>
        </w:rPr>
        <w:t>GIS  baz</w:t>
      </w:r>
      <w:r>
        <w:rPr>
          <w:rFonts w:ascii="Times New Roman" w:eastAsia="Calibri" w:hAnsi="Times New Roman" w:cs="Times New Roman"/>
          <w:szCs w:val="24"/>
        </w:rPr>
        <w:t xml:space="preserve">e </w:t>
      </w:r>
      <w:r w:rsidRPr="00EC67AF">
        <w:rPr>
          <w:rFonts w:ascii="Times New Roman" w:eastAsia="Calibri" w:hAnsi="Times New Roman" w:cs="Times New Roman"/>
          <w:szCs w:val="24"/>
        </w:rPr>
        <w:t>podataka</w:t>
      </w:r>
      <w:r>
        <w:rPr>
          <w:rFonts w:ascii="Times New Roman" w:eastAsia="Calibri" w:hAnsi="Times New Roman" w:cs="Times New Roman"/>
          <w:szCs w:val="24"/>
        </w:rPr>
        <w:t xml:space="preserve"> od Državne geodetske uprave te digitalnu arhivu prostornih planova svih jedinica lokalne samouprave na području PGŽ-a.</w:t>
      </w:r>
    </w:p>
    <w:p w14:paraId="417E36E3" w14:textId="77777777" w:rsidR="00A720BD" w:rsidRDefault="00A720BD" w:rsidP="00A720BD">
      <w:pPr>
        <w:spacing w:after="0" w:line="240" w:lineRule="auto"/>
        <w:jc w:val="both"/>
        <w:rPr>
          <w:rFonts w:ascii="Times New Roman" w:eastAsia="Calibri" w:hAnsi="Times New Roman" w:cs="Times New Roman"/>
          <w:szCs w:val="24"/>
        </w:rPr>
      </w:pPr>
    </w:p>
    <w:p w14:paraId="220C89B8"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3</w:t>
      </w:r>
      <w:r w:rsidRPr="00EC67AF">
        <w:rPr>
          <w:rFonts w:ascii="Times New Roman" w:eastAsia="Calibri" w:hAnsi="Times New Roman" w:cs="Times New Roman"/>
          <w:b/>
          <w:szCs w:val="24"/>
        </w:rPr>
        <w:t>. A171107: Usluge u prostornom planiranju</w:t>
      </w:r>
      <w:r>
        <w:rPr>
          <w:rFonts w:ascii="Times New Roman" w:eastAsia="Calibri" w:hAnsi="Times New Roman" w:cs="Times New Roman"/>
          <w:szCs w:val="24"/>
        </w:rPr>
        <w:t xml:space="preserve"> - </w:t>
      </w:r>
      <w:r w:rsidRPr="001C70D0">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intelektualne usluge pri izradi manjih projekata, snimaka i elaborata kao podloga za izradu prostorno-planske i projektne dokumentacije.</w:t>
      </w:r>
    </w:p>
    <w:p w14:paraId="560C16DC" w14:textId="77777777" w:rsidR="00A720BD" w:rsidRPr="00EC67AF" w:rsidRDefault="00A720BD" w:rsidP="00A720BD">
      <w:pPr>
        <w:spacing w:after="0" w:line="240" w:lineRule="auto"/>
        <w:jc w:val="both"/>
        <w:rPr>
          <w:rFonts w:ascii="Times New Roman" w:eastAsia="Calibri" w:hAnsi="Times New Roman" w:cs="Times New Roman"/>
          <w:szCs w:val="24"/>
        </w:rPr>
      </w:pPr>
    </w:p>
    <w:p w14:paraId="28D5C68C" w14:textId="77777777" w:rsidR="00A720BD" w:rsidRPr="0042673C"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4</w:t>
      </w:r>
      <w:r w:rsidRPr="0042673C">
        <w:rPr>
          <w:rFonts w:ascii="Times New Roman" w:eastAsia="Calibri" w:hAnsi="Times New Roman" w:cs="Times New Roman"/>
          <w:b/>
          <w:szCs w:val="24"/>
        </w:rPr>
        <w:t xml:space="preserve">. K171109: Izrada DPU </w:t>
      </w:r>
      <w:proofErr w:type="spellStart"/>
      <w:r w:rsidRPr="0042673C">
        <w:rPr>
          <w:rFonts w:ascii="Times New Roman" w:eastAsia="Calibri" w:hAnsi="Times New Roman" w:cs="Times New Roman"/>
          <w:b/>
          <w:szCs w:val="24"/>
        </w:rPr>
        <w:t>Žurkovo</w:t>
      </w:r>
      <w:proofErr w:type="spellEnd"/>
      <w:r>
        <w:rPr>
          <w:rFonts w:ascii="Times New Roman" w:eastAsia="Calibri" w:hAnsi="Times New Roman" w:cs="Times New Roman"/>
          <w:b/>
          <w:szCs w:val="24"/>
        </w:rPr>
        <w:t xml:space="preserve"> </w:t>
      </w:r>
      <w:r>
        <w:rPr>
          <w:rFonts w:ascii="Times New Roman" w:eastAsia="Calibri" w:hAnsi="Times New Roman" w:cs="Times New Roman"/>
          <w:szCs w:val="24"/>
        </w:rPr>
        <w:t xml:space="preserve">- </w:t>
      </w:r>
      <w:r w:rsidRPr="0042673C">
        <w:rPr>
          <w:rFonts w:ascii="Times New Roman" w:eastAsia="Calibri" w:hAnsi="Times New Roman" w:cs="Times New Roman"/>
          <w:szCs w:val="24"/>
        </w:rPr>
        <w:t xml:space="preserve"> proračunska sredstva odnose se na </w:t>
      </w:r>
      <w:r>
        <w:rPr>
          <w:rFonts w:ascii="Times New Roman" w:eastAsia="Calibri" w:hAnsi="Times New Roman" w:cs="Times New Roman"/>
          <w:szCs w:val="24"/>
        </w:rPr>
        <w:t xml:space="preserve">dovršetak izrade izmjena i dopuna DPU </w:t>
      </w:r>
      <w:proofErr w:type="spellStart"/>
      <w:r>
        <w:rPr>
          <w:rFonts w:ascii="Times New Roman" w:eastAsia="Calibri" w:hAnsi="Times New Roman" w:cs="Times New Roman"/>
          <w:szCs w:val="24"/>
        </w:rPr>
        <w:t>Žurkovo</w:t>
      </w:r>
      <w:proofErr w:type="spellEnd"/>
      <w:r>
        <w:rPr>
          <w:rFonts w:ascii="Times New Roman" w:eastAsia="Calibri" w:hAnsi="Times New Roman" w:cs="Times New Roman"/>
          <w:szCs w:val="24"/>
        </w:rPr>
        <w:t xml:space="preserve"> čije se usvajanje očekuje do proljeća 2024. godine te izrade pročišćenog teksta.</w:t>
      </w:r>
    </w:p>
    <w:p w14:paraId="2C2EAD6C" w14:textId="77777777" w:rsidR="00A720BD" w:rsidRDefault="00A720BD" w:rsidP="00A720BD">
      <w:pPr>
        <w:spacing w:after="0" w:line="240" w:lineRule="auto"/>
        <w:jc w:val="both"/>
        <w:rPr>
          <w:rFonts w:ascii="Times New Roman" w:eastAsia="Calibri" w:hAnsi="Times New Roman" w:cs="Times New Roman"/>
          <w:b/>
          <w:szCs w:val="24"/>
        </w:rPr>
      </w:pPr>
    </w:p>
    <w:p w14:paraId="15BFC36E" w14:textId="77777777" w:rsidR="00A720BD" w:rsidRPr="001025B2"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5</w:t>
      </w:r>
      <w:r w:rsidRPr="001025B2">
        <w:rPr>
          <w:rFonts w:ascii="Times New Roman" w:eastAsia="Calibri" w:hAnsi="Times New Roman" w:cs="Times New Roman"/>
          <w:b/>
          <w:szCs w:val="24"/>
        </w:rPr>
        <w:t>. T171110: Usluge tehničkog savjetovanja na projektu aglomeracije Kostrena-Bakar</w:t>
      </w:r>
      <w:r>
        <w:rPr>
          <w:rFonts w:ascii="Times New Roman" w:eastAsia="Calibri" w:hAnsi="Times New Roman" w:cs="Times New Roman"/>
          <w:b/>
          <w:szCs w:val="24"/>
        </w:rPr>
        <w:t xml:space="preserve"> - </w:t>
      </w:r>
      <w:r w:rsidRPr="001025B2">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uslugu </w:t>
      </w:r>
      <w:r w:rsidRPr="001025B2">
        <w:rPr>
          <w:rFonts w:ascii="Times New Roman" w:eastAsia="Calibri" w:hAnsi="Times New Roman" w:cs="Times New Roman"/>
          <w:szCs w:val="24"/>
        </w:rPr>
        <w:t>tehničkog savjetovanja na projektu aglomeracije Kostrena-Bakar</w:t>
      </w:r>
      <w:r>
        <w:rPr>
          <w:rFonts w:ascii="Times New Roman" w:eastAsia="Calibri" w:hAnsi="Times New Roman" w:cs="Times New Roman"/>
          <w:szCs w:val="24"/>
        </w:rPr>
        <w:t xml:space="preserve"> uključujući zastupanje interesa Općine pred Hrvatskim vodama, KD Vodovod i kanalizacija d.o.o. Rijeka i Gradom Bakrom.</w:t>
      </w:r>
    </w:p>
    <w:p w14:paraId="78B91977" w14:textId="77777777" w:rsidR="00A720BD" w:rsidRDefault="00A720BD" w:rsidP="00A720BD">
      <w:pPr>
        <w:spacing w:after="0" w:line="240" w:lineRule="auto"/>
        <w:jc w:val="both"/>
        <w:rPr>
          <w:rFonts w:ascii="Times New Roman" w:eastAsia="Calibri" w:hAnsi="Times New Roman" w:cs="Times New Roman"/>
          <w:b/>
          <w:szCs w:val="24"/>
        </w:rPr>
      </w:pPr>
    </w:p>
    <w:p w14:paraId="7012E782" w14:textId="77777777" w:rsidR="00A720BD" w:rsidRDefault="00A720BD" w:rsidP="00A720BD">
      <w:pPr>
        <w:spacing w:after="0" w:line="240" w:lineRule="auto"/>
        <w:jc w:val="both"/>
        <w:rPr>
          <w:rFonts w:ascii="Times New Roman" w:eastAsia="Calibri" w:hAnsi="Times New Roman" w:cs="Times New Roman"/>
          <w:b/>
          <w:szCs w:val="24"/>
        </w:rPr>
      </w:pPr>
      <w:r>
        <w:rPr>
          <w:rFonts w:ascii="Times New Roman" w:eastAsia="Calibri" w:hAnsi="Times New Roman" w:cs="Times New Roman"/>
          <w:b/>
          <w:szCs w:val="24"/>
        </w:rPr>
        <w:t>6</w:t>
      </w:r>
      <w:r w:rsidRPr="00DB47FE">
        <w:rPr>
          <w:rFonts w:ascii="Times New Roman" w:eastAsia="Calibri" w:hAnsi="Times New Roman" w:cs="Times New Roman"/>
          <w:b/>
          <w:szCs w:val="24"/>
        </w:rPr>
        <w:t xml:space="preserve">. </w:t>
      </w:r>
      <w:r w:rsidRPr="004767BE">
        <w:rPr>
          <w:rFonts w:ascii="Times New Roman" w:eastAsia="Calibri" w:hAnsi="Times New Roman" w:cs="Times New Roman"/>
          <w:b/>
          <w:szCs w:val="24"/>
        </w:rPr>
        <w:t>T171119</w:t>
      </w:r>
      <w:r w:rsidRPr="001025B2">
        <w:rPr>
          <w:rFonts w:ascii="Times New Roman" w:eastAsia="Calibri" w:hAnsi="Times New Roman" w:cs="Times New Roman"/>
          <w:b/>
          <w:szCs w:val="24"/>
        </w:rPr>
        <w:t xml:space="preserve">: Izrada UPU </w:t>
      </w:r>
      <w:r>
        <w:rPr>
          <w:rFonts w:ascii="Times New Roman" w:eastAsia="Calibri" w:hAnsi="Times New Roman" w:cs="Times New Roman"/>
          <w:b/>
          <w:szCs w:val="24"/>
        </w:rPr>
        <w:t xml:space="preserve">Stara voda - </w:t>
      </w:r>
      <w:r w:rsidRPr="001025B2">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dovršetak izrade UPU Stara voda čije se usvajanje očekuje do proljeća 2024. godine te izrade pročišćenog teksta PPUO za koju je bio vezan ovaj UPU.</w:t>
      </w:r>
    </w:p>
    <w:p w14:paraId="20485B0B" w14:textId="77777777" w:rsidR="00A720BD" w:rsidRDefault="00A720BD" w:rsidP="00A720BD">
      <w:pPr>
        <w:tabs>
          <w:tab w:val="left" w:pos="1277"/>
        </w:tabs>
        <w:spacing w:after="0" w:line="240" w:lineRule="auto"/>
        <w:jc w:val="both"/>
        <w:rPr>
          <w:rFonts w:ascii="Times New Roman" w:eastAsia="Calibri" w:hAnsi="Times New Roman" w:cs="Times New Roman"/>
          <w:b/>
          <w:szCs w:val="24"/>
        </w:rPr>
      </w:pPr>
      <w:r>
        <w:rPr>
          <w:rFonts w:ascii="Times New Roman" w:eastAsia="Calibri" w:hAnsi="Times New Roman" w:cs="Times New Roman"/>
          <w:b/>
          <w:szCs w:val="24"/>
        </w:rPr>
        <w:tab/>
      </w:r>
    </w:p>
    <w:tbl>
      <w:tblPr>
        <w:tblStyle w:val="Reetkatablice"/>
        <w:tblW w:w="9634" w:type="dxa"/>
        <w:tblLook w:val="04A0" w:firstRow="1" w:lastRow="0" w:firstColumn="1" w:lastColumn="0" w:noHBand="0" w:noVBand="1"/>
      </w:tblPr>
      <w:tblGrid>
        <w:gridCol w:w="2830"/>
        <w:gridCol w:w="6804"/>
      </w:tblGrid>
      <w:tr w:rsidR="00A720BD" w14:paraId="153DF6D2" w14:textId="77777777" w:rsidTr="00D46B1E">
        <w:trPr>
          <w:trHeight w:val="680"/>
        </w:trPr>
        <w:tc>
          <w:tcPr>
            <w:tcW w:w="2830" w:type="dxa"/>
            <w:vAlign w:val="center"/>
          </w:tcPr>
          <w:p w14:paraId="12D96F5E" w14:textId="77777777" w:rsidR="00A720BD" w:rsidRDefault="00A720BD" w:rsidP="00D46B1E">
            <w:pPr>
              <w:spacing w:after="0" w:line="240" w:lineRule="auto"/>
              <w:rPr>
                <w:rFonts w:ascii="Times New Roman" w:eastAsia="Calibri" w:hAnsi="Times New Roman" w:cs="Times New Roman"/>
              </w:rPr>
            </w:pPr>
            <w:r>
              <w:rPr>
                <w:rFonts w:ascii="Times New Roman" w:eastAsia="Calibri" w:hAnsi="Times New Roman" w:cs="Times New Roman"/>
              </w:rPr>
              <w:t>CILJ PROGRAMA</w:t>
            </w:r>
          </w:p>
        </w:tc>
        <w:tc>
          <w:tcPr>
            <w:tcW w:w="6804" w:type="dxa"/>
            <w:vAlign w:val="center"/>
          </w:tcPr>
          <w:p w14:paraId="3A922FBB" w14:textId="77777777" w:rsidR="00A720BD" w:rsidRDefault="00A720BD" w:rsidP="00D46B1E">
            <w:pPr>
              <w:spacing w:after="0" w:line="240" w:lineRule="auto"/>
              <w:jc w:val="both"/>
              <w:rPr>
                <w:rFonts w:ascii="Times New Roman" w:eastAsia="Calibri" w:hAnsi="Times New Roman" w:cs="Times New Roman"/>
              </w:rPr>
            </w:pPr>
            <w:r>
              <w:rPr>
                <w:rFonts w:ascii="Times New Roman" w:eastAsia="Calibri" w:hAnsi="Times New Roman" w:cs="Times New Roman"/>
              </w:rPr>
              <w:t>O</w:t>
            </w:r>
            <w:r w:rsidRPr="0031087D">
              <w:rPr>
                <w:rFonts w:ascii="Times New Roman" w:eastAsia="Calibri" w:hAnsi="Times New Roman" w:cs="Times New Roman"/>
              </w:rPr>
              <w:t>siguravanje podloga i uvjeta za kvalitetan dugoročan razvoj Općine</w:t>
            </w:r>
            <w:r>
              <w:rPr>
                <w:rFonts w:ascii="Times New Roman" w:eastAsia="Calibri" w:hAnsi="Times New Roman" w:cs="Times New Roman"/>
              </w:rPr>
              <w:t>.</w:t>
            </w:r>
          </w:p>
        </w:tc>
      </w:tr>
      <w:tr w:rsidR="00A720BD" w14:paraId="14255243" w14:textId="77777777" w:rsidTr="00D46B1E">
        <w:trPr>
          <w:trHeight w:val="1020"/>
        </w:trPr>
        <w:tc>
          <w:tcPr>
            <w:tcW w:w="2830" w:type="dxa"/>
            <w:vAlign w:val="center"/>
          </w:tcPr>
          <w:p w14:paraId="0532A09F" w14:textId="77777777" w:rsidR="00A720BD" w:rsidRDefault="00A720BD" w:rsidP="00D46B1E">
            <w:pPr>
              <w:spacing w:after="0"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804" w:type="dxa"/>
            <w:vAlign w:val="center"/>
          </w:tcPr>
          <w:p w14:paraId="0248AE6F" w14:textId="77777777" w:rsidR="00A720BD" w:rsidRPr="0031087D" w:rsidRDefault="00A720BD" w:rsidP="00D46B1E">
            <w:pPr>
              <w:spacing w:after="0" w:line="240" w:lineRule="auto"/>
              <w:jc w:val="both"/>
              <w:rPr>
                <w:rFonts w:ascii="Times New Roman" w:eastAsia="Calibri" w:hAnsi="Times New Roman" w:cs="Times New Roman"/>
              </w:rPr>
            </w:pPr>
            <w:r w:rsidRPr="0031087D">
              <w:rPr>
                <w:rFonts w:ascii="Times New Roman" w:eastAsia="Calibri" w:hAnsi="Times New Roman" w:cs="Times New Roman"/>
              </w:rPr>
              <w:t xml:space="preserve">Program realiziraju službenici i namještenici Općine u okviru poslova i zadataka radnih mjesta na koje su raspoređeni, te veći broj </w:t>
            </w:r>
          </w:p>
          <w:p w14:paraId="3958946B" w14:textId="77777777" w:rsidR="00A720BD" w:rsidRPr="0031087D" w:rsidRDefault="00A720BD" w:rsidP="00D46B1E">
            <w:pPr>
              <w:spacing w:after="0" w:line="240" w:lineRule="auto"/>
              <w:jc w:val="both"/>
              <w:rPr>
                <w:rFonts w:ascii="Times New Roman" w:eastAsia="Calibri" w:hAnsi="Times New Roman" w:cs="Times New Roman"/>
              </w:rPr>
            </w:pPr>
            <w:r w:rsidRPr="0031087D">
              <w:rPr>
                <w:rFonts w:ascii="Times New Roman" w:eastAsia="Calibri" w:hAnsi="Times New Roman" w:cs="Times New Roman"/>
              </w:rPr>
              <w:t>vanjskih suradnika (projektanti, geodeti</w:t>
            </w:r>
            <w:r>
              <w:rPr>
                <w:rFonts w:ascii="Times New Roman" w:eastAsia="Calibri" w:hAnsi="Times New Roman" w:cs="Times New Roman"/>
              </w:rPr>
              <w:t>, urbanisti</w:t>
            </w:r>
            <w:r w:rsidRPr="0031087D">
              <w:rPr>
                <w:rFonts w:ascii="Times New Roman" w:eastAsia="Calibri" w:hAnsi="Times New Roman" w:cs="Times New Roman"/>
              </w:rPr>
              <w:t xml:space="preserve">) i tijela određena posebnim propisima u postupku donošenja prostornih planova, kao i </w:t>
            </w:r>
          </w:p>
          <w:p w14:paraId="16429A47" w14:textId="77777777" w:rsidR="00A720BD" w:rsidRDefault="00A720BD" w:rsidP="00D46B1E">
            <w:pPr>
              <w:spacing w:after="0" w:line="240" w:lineRule="auto"/>
              <w:jc w:val="both"/>
              <w:rPr>
                <w:rFonts w:ascii="Times New Roman" w:eastAsia="Calibri" w:hAnsi="Times New Roman" w:cs="Times New Roman"/>
              </w:rPr>
            </w:pPr>
            <w:r w:rsidRPr="0031087D">
              <w:rPr>
                <w:rFonts w:ascii="Times New Roman" w:eastAsia="Calibri" w:hAnsi="Times New Roman" w:cs="Times New Roman"/>
              </w:rPr>
              <w:t>drugih planova.</w:t>
            </w:r>
          </w:p>
        </w:tc>
      </w:tr>
      <w:tr w:rsidR="00A720BD" w14:paraId="71C7B72D" w14:textId="77777777" w:rsidTr="00D46B1E">
        <w:trPr>
          <w:trHeight w:val="624"/>
        </w:trPr>
        <w:tc>
          <w:tcPr>
            <w:tcW w:w="2830" w:type="dxa"/>
            <w:vAlign w:val="center"/>
          </w:tcPr>
          <w:p w14:paraId="76D19E37"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POKAZATELJI </w:t>
            </w:r>
          </w:p>
          <w:p w14:paraId="62AFA7ED"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USPJEŠNOSTI</w:t>
            </w:r>
          </w:p>
        </w:tc>
        <w:tc>
          <w:tcPr>
            <w:tcW w:w="6804" w:type="dxa"/>
            <w:vAlign w:val="center"/>
          </w:tcPr>
          <w:p w14:paraId="07CA2A5C" w14:textId="77777777" w:rsidR="00A720BD" w:rsidRDefault="00A720BD" w:rsidP="00D46B1E">
            <w:pPr>
              <w:spacing w:after="0" w:line="240" w:lineRule="auto"/>
              <w:jc w:val="both"/>
              <w:rPr>
                <w:rFonts w:ascii="Times New Roman" w:eastAsia="Calibri" w:hAnsi="Times New Roman" w:cs="Times New Roman"/>
              </w:rPr>
            </w:pPr>
            <w:r w:rsidRPr="00FF603A">
              <w:rPr>
                <w:rFonts w:ascii="Times New Roman" w:eastAsia="Calibri" w:hAnsi="Times New Roman" w:cs="Times New Roman"/>
              </w:rPr>
              <w:t>Uređena prostorno planska dokumentacij</w:t>
            </w:r>
            <w:r>
              <w:rPr>
                <w:rFonts w:ascii="Times New Roman" w:eastAsia="Calibri" w:hAnsi="Times New Roman" w:cs="Times New Roman"/>
              </w:rPr>
              <w:t>a.</w:t>
            </w:r>
          </w:p>
        </w:tc>
      </w:tr>
      <w:tr w:rsidR="00A720BD" w14:paraId="0585755C" w14:textId="77777777" w:rsidTr="00D46B1E">
        <w:trPr>
          <w:trHeight w:val="964"/>
        </w:trPr>
        <w:tc>
          <w:tcPr>
            <w:tcW w:w="2830" w:type="dxa"/>
            <w:vAlign w:val="center"/>
          </w:tcPr>
          <w:p w14:paraId="15CB3C8D"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PROCJENA </w:t>
            </w:r>
          </w:p>
          <w:p w14:paraId="30DEA2CC"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NEPREDVIĐENIH RASHODA</w:t>
            </w:r>
          </w:p>
        </w:tc>
        <w:tc>
          <w:tcPr>
            <w:tcW w:w="6804" w:type="dxa"/>
            <w:vAlign w:val="center"/>
          </w:tcPr>
          <w:p w14:paraId="68184113" w14:textId="77777777" w:rsidR="00A720BD" w:rsidRDefault="00A720BD" w:rsidP="00D46B1E">
            <w:pPr>
              <w:spacing w:after="0" w:line="240" w:lineRule="auto"/>
              <w:jc w:val="both"/>
              <w:rPr>
                <w:rFonts w:ascii="Times New Roman" w:eastAsia="Calibri" w:hAnsi="Times New Roman" w:cs="Times New Roman"/>
              </w:rPr>
            </w:pPr>
            <w:r w:rsidRPr="001025B2">
              <w:rPr>
                <w:rFonts w:ascii="Times New Roman" w:eastAsia="Calibri" w:hAnsi="Times New Roman" w:cs="Times New Roman"/>
              </w:rPr>
              <w:t>Nepredviđeni rizici su poremećaji u ostvarenju prihoda proračuna planiranih za ovu namjenu, a što će se rješavati izradom izmjene programa. Ne očekuju se posebni nepredviđeni rizici koji bi mogli</w:t>
            </w:r>
            <w:r>
              <w:rPr>
                <w:rFonts w:ascii="Times New Roman" w:eastAsia="Calibri" w:hAnsi="Times New Roman" w:cs="Times New Roman"/>
              </w:rPr>
              <w:t xml:space="preserve"> </w:t>
            </w:r>
            <w:r w:rsidRPr="001025B2">
              <w:rPr>
                <w:rFonts w:ascii="Times New Roman" w:eastAsia="Calibri" w:hAnsi="Times New Roman" w:cs="Times New Roman"/>
              </w:rPr>
              <w:t>dovesti do dodatnih troškova na realizaciji programa.</w:t>
            </w:r>
          </w:p>
        </w:tc>
      </w:tr>
    </w:tbl>
    <w:p w14:paraId="6BF3FCC5" w14:textId="77777777" w:rsidR="00A720BD" w:rsidRDefault="00A720BD" w:rsidP="00A720BD">
      <w:pPr>
        <w:spacing w:line="240" w:lineRule="auto"/>
        <w:rPr>
          <w:rFonts w:ascii="Times New Roman" w:eastAsia="Calibri" w:hAnsi="Times New Roman" w:cs="Times New Roman"/>
          <w:szCs w:val="24"/>
        </w:rPr>
      </w:pPr>
    </w:p>
    <w:p w14:paraId="0A35142C" w14:textId="77777777" w:rsidR="00A720BD" w:rsidRDefault="00A720BD" w:rsidP="00A720BD">
      <w:pPr>
        <w:spacing w:after="160" w:line="240" w:lineRule="auto"/>
        <w:rPr>
          <w:rFonts w:ascii="Times New Roman" w:eastAsia="Calibri" w:hAnsi="Times New Roman" w:cs="Times New Roman"/>
          <w:szCs w:val="24"/>
        </w:rPr>
      </w:pPr>
      <w:r>
        <w:rPr>
          <w:rFonts w:ascii="Times New Roman" w:eastAsia="Calibri" w:hAnsi="Times New Roman" w:cs="Times New Roman"/>
          <w:szCs w:val="24"/>
        </w:rPr>
        <w:br w:type="page"/>
      </w:r>
    </w:p>
    <w:p w14:paraId="3153802D" w14:textId="77777777" w:rsidR="00A720BD" w:rsidRPr="009A28A4" w:rsidRDefault="00A720BD" w:rsidP="00A720BD">
      <w:pPr>
        <w:spacing w:after="0" w:line="240" w:lineRule="auto"/>
        <w:rPr>
          <w:rFonts w:ascii="Times New Roman" w:eastAsia="Calibri" w:hAnsi="Times New Roman" w:cs="Times New Roman"/>
          <w:b/>
          <w:sz w:val="24"/>
          <w:szCs w:val="24"/>
        </w:rPr>
      </w:pPr>
      <w:r w:rsidRPr="009A28A4">
        <w:rPr>
          <w:rFonts w:ascii="Times New Roman" w:eastAsia="Calibri" w:hAnsi="Times New Roman" w:cs="Times New Roman"/>
          <w:b/>
          <w:sz w:val="24"/>
          <w:szCs w:val="24"/>
        </w:rPr>
        <w:lastRenderedPageBreak/>
        <w:t>PROGRAM (171</w:t>
      </w:r>
      <w:r>
        <w:rPr>
          <w:rFonts w:ascii="Times New Roman" w:eastAsia="Calibri" w:hAnsi="Times New Roman" w:cs="Times New Roman"/>
          <w:b/>
          <w:sz w:val="24"/>
          <w:szCs w:val="24"/>
        </w:rPr>
        <w:t>2</w:t>
      </w:r>
      <w:r w:rsidRPr="009A28A4">
        <w:rPr>
          <w:rFonts w:ascii="Times New Roman" w:eastAsia="Calibri" w:hAnsi="Times New Roman" w:cs="Times New Roman"/>
          <w:b/>
          <w:sz w:val="24"/>
          <w:szCs w:val="24"/>
        </w:rPr>
        <w:t xml:space="preserve">): </w:t>
      </w:r>
      <w:r w:rsidRPr="00414B01">
        <w:rPr>
          <w:rFonts w:ascii="Times New Roman" w:eastAsia="Calibri" w:hAnsi="Times New Roman" w:cs="Times New Roman"/>
          <w:b/>
          <w:sz w:val="24"/>
          <w:szCs w:val="24"/>
        </w:rPr>
        <w:t>IZRADA PROJEKTNE DOKUMENTACIJE</w:t>
      </w:r>
    </w:p>
    <w:p w14:paraId="6B690DEB" w14:textId="77777777" w:rsidR="00A720BD" w:rsidRDefault="00A720BD" w:rsidP="00A720BD">
      <w:pPr>
        <w:spacing w:after="0" w:line="240" w:lineRule="auto"/>
        <w:rPr>
          <w:rFonts w:ascii="Times New Roman" w:eastAsia="Calibri" w:hAnsi="Times New Roman" w:cs="Times New Roman"/>
          <w:szCs w:val="24"/>
        </w:rPr>
      </w:pPr>
    </w:p>
    <w:tbl>
      <w:tblPr>
        <w:tblStyle w:val="Reetkatablice"/>
        <w:tblW w:w="9634" w:type="dxa"/>
        <w:tblLook w:val="04A0" w:firstRow="1" w:lastRow="0" w:firstColumn="1" w:lastColumn="0" w:noHBand="0" w:noVBand="1"/>
      </w:tblPr>
      <w:tblGrid>
        <w:gridCol w:w="2547"/>
        <w:gridCol w:w="7087"/>
      </w:tblGrid>
      <w:tr w:rsidR="00A720BD" w14:paraId="75DC28A0" w14:textId="77777777" w:rsidTr="00D46B1E">
        <w:trPr>
          <w:trHeight w:val="454"/>
        </w:trPr>
        <w:tc>
          <w:tcPr>
            <w:tcW w:w="2547" w:type="dxa"/>
            <w:vAlign w:val="center"/>
          </w:tcPr>
          <w:p w14:paraId="3847ECD4"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7087" w:type="dxa"/>
            <w:vAlign w:val="center"/>
          </w:tcPr>
          <w:p w14:paraId="3A554F9E"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O</w:t>
            </w:r>
            <w:r w:rsidRPr="00EC67AF">
              <w:rPr>
                <w:rFonts w:ascii="Times New Roman" w:eastAsia="Calibri" w:hAnsi="Times New Roman" w:cs="Times New Roman"/>
              </w:rPr>
              <w:t>vim programom planiraju se aktivnosti, tekući i kapitalni projekti</w:t>
            </w:r>
            <w:r>
              <w:rPr>
                <w:rFonts w:ascii="Times New Roman" w:eastAsia="Calibri" w:hAnsi="Times New Roman" w:cs="Times New Roman"/>
              </w:rPr>
              <w:t xml:space="preserve"> za ishođenje lokacijskih odnosno građevinskih dozvola. </w:t>
            </w:r>
            <w:r w:rsidRPr="00EC67AF">
              <w:rPr>
                <w:rFonts w:ascii="Times New Roman" w:eastAsia="Calibri" w:hAnsi="Times New Roman" w:cs="Times New Roman"/>
              </w:rPr>
              <w:t xml:space="preserve">Kroz ovaj program osiguravaju se sredstva za </w:t>
            </w:r>
            <w:r>
              <w:rPr>
                <w:rFonts w:ascii="Times New Roman" w:eastAsia="Calibri" w:hAnsi="Times New Roman" w:cs="Times New Roman"/>
              </w:rPr>
              <w:t>provedbu dokumenata prostornog uređenja.</w:t>
            </w:r>
            <w:r w:rsidRPr="00EC67AF">
              <w:rPr>
                <w:rFonts w:ascii="Times New Roman" w:eastAsia="Calibri" w:hAnsi="Times New Roman" w:cs="Times New Roman"/>
              </w:rPr>
              <w:t>.</w:t>
            </w:r>
          </w:p>
        </w:tc>
      </w:tr>
      <w:tr w:rsidR="00A720BD" w14:paraId="06364704" w14:textId="77777777" w:rsidTr="00D46B1E">
        <w:trPr>
          <w:trHeight w:val="454"/>
        </w:trPr>
        <w:tc>
          <w:tcPr>
            <w:tcW w:w="2547" w:type="dxa"/>
            <w:vAlign w:val="center"/>
          </w:tcPr>
          <w:p w14:paraId="1A0F863A"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7087" w:type="dxa"/>
            <w:vAlign w:val="center"/>
          </w:tcPr>
          <w:p w14:paraId="609D1B89" w14:textId="77777777" w:rsidR="00A720BD" w:rsidRDefault="00A720BD" w:rsidP="00D46B1E">
            <w:pPr>
              <w:spacing w:line="240" w:lineRule="auto"/>
              <w:jc w:val="both"/>
              <w:rPr>
                <w:rFonts w:ascii="Times New Roman" w:eastAsia="Calibri" w:hAnsi="Times New Roman" w:cs="Times New Roman"/>
              </w:rPr>
            </w:pPr>
            <w:r w:rsidRPr="00F44E17">
              <w:rPr>
                <w:rFonts w:ascii="Times New Roman" w:eastAsia="Calibri" w:hAnsi="Times New Roman" w:cs="Times New Roman"/>
              </w:rPr>
              <w:t>Zakon o prostornom uređenju (NN 153/13, 65/17, 114/18, 39/19, 98/19</w:t>
            </w:r>
            <w:r>
              <w:rPr>
                <w:rFonts w:ascii="Times New Roman" w:eastAsia="Calibri" w:hAnsi="Times New Roman" w:cs="Times New Roman"/>
              </w:rPr>
              <w:t>, 67/23</w:t>
            </w:r>
            <w:r w:rsidRPr="00F44E17">
              <w:rPr>
                <w:rFonts w:ascii="Times New Roman" w:eastAsia="Calibri" w:hAnsi="Times New Roman" w:cs="Times New Roman"/>
              </w:rPr>
              <w:t>), Zakon o gradnji (NN 153/13, 20/17, 39/19</w:t>
            </w:r>
            <w:r>
              <w:rPr>
                <w:rFonts w:ascii="Times New Roman" w:eastAsia="Calibri" w:hAnsi="Times New Roman" w:cs="Times New Roman"/>
              </w:rPr>
              <w:t>, 125/19</w:t>
            </w:r>
            <w:r w:rsidRPr="00F44E17">
              <w:rPr>
                <w:rFonts w:ascii="Times New Roman" w:eastAsia="Calibri" w:hAnsi="Times New Roman" w:cs="Times New Roman"/>
              </w:rPr>
              <w:t>), Zakon o cestama (NN 84/11, 22/13, 54/13, 148/13, 92/14, 110/19</w:t>
            </w:r>
            <w:r>
              <w:rPr>
                <w:rFonts w:ascii="Times New Roman" w:eastAsia="Calibri" w:hAnsi="Times New Roman" w:cs="Times New Roman"/>
              </w:rPr>
              <w:t xml:space="preserve">, </w:t>
            </w:r>
            <w:r w:rsidRPr="00D01327">
              <w:rPr>
                <w:rFonts w:ascii="Times New Roman" w:eastAsia="Calibri" w:hAnsi="Times New Roman" w:cs="Times New Roman"/>
              </w:rPr>
              <w:t>04/23, 133/23</w:t>
            </w:r>
            <w:r w:rsidRPr="00F44E17">
              <w:rPr>
                <w:rFonts w:ascii="Times New Roman" w:eastAsia="Calibri" w:hAnsi="Times New Roman" w:cs="Times New Roman"/>
              </w:rPr>
              <w:t>), Zakon o sigurnosti prometa na cestama (NN 67/08, 48/10, 74/11, 80/13, 158/13, 92/14, 64/15, 108/17, 70/19</w:t>
            </w:r>
            <w:r>
              <w:rPr>
                <w:rFonts w:ascii="Times New Roman" w:eastAsia="Calibri" w:hAnsi="Times New Roman" w:cs="Times New Roman"/>
              </w:rPr>
              <w:t xml:space="preserve">, 42/20, </w:t>
            </w:r>
            <w:r w:rsidRPr="00A765B4">
              <w:rPr>
                <w:rFonts w:ascii="Times New Roman" w:eastAsia="Calibri" w:hAnsi="Times New Roman" w:cs="Times New Roman"/>
              </w:rPr>
              <w:t>85/22, 114/22</w:t>
            </w:r>
            <w:r>
              <w:rPr>
                <w:rFonts w:ascii="Times New Roman" w:eastAsia="Calibri" w:hAnsi="Times New Roman" w:cs="Times New Roman"/>
              </w:rPr>
              <w:t>, 133/23</w:t>
            </w:r>
            <w:r w:rsidRPr="00F44E17">
              <w:rPr>
                <w:rFonts w:ascii="Times New Roman" w:eastAsia="Calibri" w:hAnsi="Times New Roman" w:cs="Times New Roman"/>
              </w:rPr>
              <w:t>), Zakon o komunalnom gospodarstvu (NN 68/18, 110/18</w:t>
            </w:r>
            <w:r>
              <w:rPr>
                <w:rFonts w:ascii="Times New Roman" w:eastAsia="Calibri" w:hAnsi="Times New Roman" w:cs="Times New Roman"/>
              </w:rPr>
              <w:t>, 32/20</w:t>
            </w:r>
            <w:r w:rsidRPr="00F44E17">
              <w:rPr>
                <w:rFonts w:ascii="Times New Roman" w:eastAsia="Calibri" w:hAnsi="Times New Roman" w:cs="Times New Roman"/>
              </w:rPr>
              <w:t>), Zakon o vodama (NN 66/19</w:t>
            </w:r>
            <w:r>
              <w:rPr>
                <w:rFonts w:ascii="Times New Roman" w:eastAsia="Calibri" w:hAnsi="Times New Roman" w:cs="Times New Roman"/>
              </w:rPr>
              <w:t>, 84/21, 47/23</w:t>
            </w:r>
            <w:r w:rsidRPr="00F44E17">
              <w:rPr>
                <w:rFonts w:ascii="Times New Roman" w:eastAsia="Calibri" w:hAnsi="Times New Roman" w:cs="Times New Roman"/>
              </w:rPr>
              <w:t>), Zakon o državnoj izmjeri i k</w:t>
            </w:r>
            <w:r>
              <w:rPr>
                <w:rFonts w:ascii="Times New Roman" w:eastAsia="Calibri" w:hAnsi="Times New Roman" w:cs="Times New Roman"/>
              </w:rPr>
              <w:t>atastru nekretnina (NN 112/18, 39/22)</w:t>
            </w:r>
            <w:r w:rsidRPr="00F44E17">
              <w:rPr>
                <w:rFonts w:ascii="Times New Roman" w:eastAsia="Calibri" w:hAnsi="Times New Roman" w:cs="Times New Roman"/>
              </w:rPr>
              <w:t>, drugi zakonski i podzakonski akti vezani za prostorno planiranje, komunalno gospodarstvo, zaštitu okoliša, Prostorni plan uređenja Općine, Urbanistički planovi uređenja, Statut Općine i drugi akti.</w:t>
            </w:r>
          </w:p>
        </w:tc>
      </w:tr>
    </w:tbl>
    <w:p w14:paraId="6B4F1BAC" w14:textId="77777777" w:rsidR="00A720BD" w:rsidRDefault="00A720BD" w:rsidP="00A720BD">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 </w:t>
      </w:r>
    </w:p>
    <w:p w14:paraId="54E590AA" w14:textId="77777777" w:rsidR="00A720BD" w:rsidRDefault="00A720BD" w:rsidP="00A720BD">
      <w:pPr>
        <w:spacing w:after="0" w:line="240" w:lineRule="auto"/>
        <w:rPr>
          <w:rFonts w:ascii="Times New Roman" w:eastAsia="Calibri" w:hAnsi="Times New Roman" w:cs="Times New Roman"/>
          <w:szCs w:val="24"/>
        </w:rPr>
      </w:pPr>
      <w:r w:rsidRPr="00414B01">
        <w:rPr>
          <w:rFonts w:ascii="Times New Roman" w:eastAsia="Calibri" w:hAnsi="Times New Roman" w:cs="Times New Roman"/>
          <w:szCs w:val="24"/>
        </w:rPr>
        <w:t>Navedeni program sastoji se od slijedećih aktivnosti:</w:t>
      </w:r>
    </w:p>
    <w:tbl>
      <w:tblPr>
        <w:tblStyle w:val="Reetkatablice"/>
        <w:tblW w:w="9555" w:type="dxa"/>
        <w:tblLook w:val="04A0" w:firstRow="1" w:lastRow="0" w:firstColumn="1" w:lastColumn="0" w:noHBand="0" w:noVBand="1"/>
      </w:tblPr>
      <w:tblGrid>
        <w:gridCol w:w="1036"/>
        <w:gridCol w:w="3176"/>
        <w:gridCol w:w="1781"/>
        <w:gridCol w:w="1781"/>
        <w:gridCol w:w="1781"/>
      </w:tblGrid>
      <w:tr w:rsidR="00A720BD" w:rsidRPr="00E01E2B" w14:paraId="4DDF5C15" w14:textId="77777777" w:rsidTr="00D46B1E">
        <w:trPr>
          <w:trHeight w:val="397"/>
        </w:trPr>
        <w:tc>
          <w:tcPr>
            <w:tcW w:w="1036" w:type="dxa"/>
          </w:tcPr>
          <w:p w14:paraId="05EBBB47" w14:textId="77777777" w:rsidR="00A720BD" w:rsidRPr="00E01E2B" w:rsidRDefault="00A720BD" w:rsidP="00D46B1E">
            <w:pPr>
              <w:spacing w:line="240" w:lineRule="auto"/>
              <w:jc w:val="center"/>
              <w:rPr>
                <w:rFonts w:ascii="Times New Roman" w:eastAsia="Calibri" w:hAnsi="Times New Roman" w:cs="Times New Roman"/>
                <w:b/>
              </w:rPr>
            </w:pPr>
          </w:p>
        </w:tc>
        <w:tc>
          <w:tcPr>
            <w:tcW w:w="3176" w:type="dxa"/>
            <w:vAlign w:val="center"/>
          </w:tcPr>
          <w:p w14:paraId="3F7C4D63"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Aktivnost</w:t>
            </w:r>
          </w:p>
        </w:tc>
        <w:tc>
          <w:tcPr>
            <w:tcW w:w="1781" w:type="dxa"/>
            <w:vAlign w:val="center"/>
          </w:tcPr>
          <w:p w14:paraId="1EB1AA74"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24</w:t>
            </w:r>
            <w:r w:rsidRPr="00E01E2B">
              <w:rPr>
                <w:rFonts w:ascii="Times New Roman" w:eastAsia="Calibri" w:hAnsi="Times New Roman" w:cs="Times New Roman"/>
                <w:b/>
              </w:rPr>
              <w:t>.</w:t>
            </w:r>
          </w:p>
        </w:tc>
        <w:tc>
          <w:tcPr>
            <w:tcW w:w="1781" w:type="dxa"/>
            <w:vAlign w:val="center"/>
          </w:tcPr>
          <w:p w14:paraId="20E4F5AA"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202</w:t>
            </w:r>
            <w:r>
              <w:rPr>
                <w:rFonts w:ascii="Times New Roman" w:eastAsia="Calibri" w:hAnsi="Times New Roman" w:cs="Times New Roman"/>
                <w:b/>
              </w:rPr>
              <w:t>5</w:t>
            </w:r>
            <w:r w:rsidRPr="00E01E2B">
              <w:rPr>
                <w:rFonts w:ascii="Times New Roman" w:eastAsia="Calibri" w:hAnsi="Times New Roman" w:cs="Times New Roman"/>
                <w:b/>
              </w:rPr>
              <w:t>.</w:t>
            </w:r>
          </w:p>
        </w:tc>
        <w:tc>
          <w:tcPr>
            <w:tcW w:w="1781" w:type="dxa"/>
            <w:vAlign w:val="center"/>
          </w:tcPr>
          <w:p w14:paraId="0AB14637"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202</w:t>
            </w:r>
            <w:r>
              <w:rPr>
                <w:rFonts w:ascii="Times New Roman" w:eastAsia="Calibri" w:hAnsi="Times New Roman" w:cs="Times New Roman"/>
                <w:b/>
              </w:rPr>
              <w:t>6</w:t>
            </w:r>
            <w:r w:rsidRPr="00E01E2B">
              <w:rPr>
                <w:rFonts w:ascii="Times New Roman" w:eastAsia="Calibri" w:hAnsi="Times New Roman" w:cs="Times New Roman"/>
                <w:b/>
              </w:rPr>
              <w:t>.</w:t>
            </w:r>
          </w:p>
        </w:tc>
      </w:tr>
      <w:tr w:rsidR="00A720BD" w:rsidRPr="00E01E2B" w14:paraId="78CAFBE3" w14:textId="77777777" w:rsidTr="00D46B1E">
        <w:trPr>
          <w:trHeight w:val="567"/>
        </w:trPr>
        <w:tc>
          <w:tcPr>
            <w:tcW w:w="1036" w:type="dxa"/>
            <w:vAlign w:val="center"/>
          </w:tcPr>
          <w:p w14:paraId="0CDC8300" w14:textId="77777777" w:rsidR="00A720BD" w:rsidRDefault="00A720BD" w:rsidP="00D46B1E">
            <w:pPr>
              <w:spacing w:line="240" w:lineRule="auto"/>
              <w:jc w:val="center"/>
              <w:rPr>
                <w:rFonts w:ascii="Times New Roman" w:eastAsia="Calibri" w:hAnsi="Times New Roman" w:cs="Times New Roman"/>
              </w:rPr>
            </w:pPr>
            <w:r w:rsidRPr="0045592B">
              <w:rPr>
                <w:rFonts w:ascii="Times New Roman" w:eastAsia="Calibri" w:hAnsi="Times New Roman" w:cs="Times New Roman"/>
              </w:rPr>
              <w:t>K171202</w:t>
            </w:r>
          </w:p>
        </w:tc>
        <w:tc>
          <w:tcPr>
            <w:tcW w:w="3176" w:type="dxa"/>
            <w:vAlign w:val="center"/>
          </w:tcPr>
          <w:p w14:paraId="029A43A9" w14:textId="77777777" w:rsidR="00A720BD" w:rsidRPr="00F44E17" w:rsidRDefault="00A720BD" w:rsidP="00D46B1E">
            <w:pPr>
              <w:spacing w:line="240" w:lineRule="auto"/>
              <w:rPr>
                <w:rFonts w:ascii="Times New Roman" w:eastAsia="Calibri" w:hAnsi="Times New Roman" w:cs="Times New Roman"/>
                <w:szCs w:val="24"/>
              </w:rPr>
            </w:pPr>
            <w:r w:rsidRPr="0045592B">
              <w:rPr>
                <w:rFonts w:ascii="Times New Roman" w:eastAsia="Calibri" w:hAnsi="Times New Roman" w:cs="Times New Roman"/>
                <w:szCs w:val="24"/>
              </w:rPr>
              <w:t xml:space="preserve">Projekt ceste iznad </w:t>
            </w:r>
            <w:r>
              <w:rPr>
                <w:rFonts w:ascii="Times New Roman" w:eastAsia="Calibri" w:hAnsi="Times New Roman" w:cs="Times New Roman"/>
                <w:szCs w:val="24"/>
              </w:rPr>
              <w:t>D</w:t>
            </w:r>
            <w:r w:rsidRPr="0045592B">
              <w:rPr>
                <w:rFonts w:ascii="Times New Roman" w:eastAsia="Calibri" w:hAnsi="Times New Roman" w:cs="Times New Roman"/>
                <w:szCs w:val="24"/>
              </w:rPr>
              <w:t>oma zdravlja</w:t>
            </w:r>
          </w:p>
        </w:tc>
        <w:tc>
          <w:tcPr>
            <w:tcW w:w="1781" w:type="dxa"/>
            <w:vAlign w:val="center"/>
          </w:tcPr>
          <w:p w14:paraId="732267C2" w14:textId="77777777" w:rsidR="00A720BD" w:rsidRPr="00E01E2B" w:rsidRDefault="00A720BD" w:rsidP="00D46B1E">
            <w:pPr>
              <w:spacing w:line="240" w:lineRule="auto"/>
              <w:jc w:val="right"/>
              <w:rPr>
                <w:rFonts w:ascii="Times New Roman" w:eastAsia="Calibri" w:hAnsi="Times New Roman" w:cs="Times New Roman"/>
              </w:rPr>
            </w:pPr>
            <w:r w:rsidRPr="0045592B">
              <w:rPr>
                <w:rFonts w:ascii="Times New Roman" w:eastAsia="Calibri" w:hAnsi="Times New Roman" w:cs="Times New Roman"/>
              </w:rPr>
              <w:t>6.</w:t>
            </w:r>
            <w:r>
              <w:rPr>
                <w:rFonts w:ascii="Times New Roman" w:eastAsia="Calibri" w:hAnsi="Times New Roman" w:cs="Times New Roman"/>
              </w:rPr>
              <w:t>000 €</w:t>
            </w:r>
          </w:p>
        </w:tc>
        <w:tc>
          <w:tcPr>
            <w:tcW w:w="1781" w:type="dxa"/>
            <w:vAlign w:val="center"/>
          </w:tcPr>
          <w:p w14:paraId="09F3749E"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1781" w:type="dxa"/>
            <w:vAlign w:val="center"/>
          </w:tcPr>
          <w:p w14:paraId="5BCD949C"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r w:rsidR="00A720BD" w:rsidRPr="00E01E2B" w14:paraId="3749E501" w14:textId="77777777" w:rsidTr="00D46B1E">
        <w:trPr>
          <w:trHeight w:val="567"/>
        </w:trPr>
        <w:tc>
          <w:tcPr>
            <w:tcW w:w="1036" w:type="dxa"/>
            <w:vAlign w:val="center"/>
          </w:tcPr>
          <w:p w14:paraId="1E2E1DCA"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T171204</w:t>
            </w:r>
          </w:p>
        </w:tc>
        <w:tc>
          <w:tcPr>
            <w:tcW w:w="3176" w:type="dxa"/>
            <w:vAlign w:val="center"/>
          </w:tcPr>
          <w:p w14:paraId="6A399EA1" w14:textId="77777777" w:rsidR="00A720BD" w:rsidRPr="004C717C" w:rsidRDefault="00A720BD" w:rsidP="00D46B1E">
            <w:pPr>
              <w:spacing w:line="240" w:lineRule="auto"/>
              <w:rPr>
                <w:rFonts w:ascii="Times New Roman" w:eastAsia="Calibri" w:hAnsi="Times New Roman" w:cs="Times New Roman"/>
                <w:szCs w:val="24"/>
              </w:rPr>
            </w:pPr>
            <w:r w:rsidRPr="00F44E17">
              <w:rPr>
                <w:rFonts w:ascii="Times New Roman" w:eastAsia="Calibri" w:hAnsi="Times New Roman" w:cs="Times New Roman"/>
                <w:szCs w:val="24"/>
              </w:rPr>
              <w:t>Evidentiranje komunalne infrastrukture</w:t>
            </w:r>
          </w:p>
        </w:tc>
        <w:tc>
          <w:tcPr>
            <w:tcW w:w="1781" w:type="dxa"/>
            <w:vAlign w:val="center"/>
          </w:tcPr>
          <w:p w14:paraId="3F8774EF"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c>
          <w:tcPr>
            <w:tcW w:w="1781" w:type="dxa"/>
            <w:vAlign w:val="center"/>
          </w:tcPr>
          <w:p w14:paraId="4A9DC49F"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c>
          <w:tcPr>
            <w:tcW w:w="1781" w:type="dxa"/>
            <w:vAlign w:val="center"/>
          </w:tcPr>
          <w:p w14:paraId="218CF2C3"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r>
      <w:tr w:rsidR="00A720BD" w:rsidRPr="00E01E2B" w14:paraId="3022E46E" w14:textId="77777777" w:rsidTr="00D46B1E">
        <w:trPr>
          <w:trHeight w:val="397"/>
        </w:trPr>
        <w:tc>
          <w:tcPr>
            <w:tcW w:w="1036" w:type="dxa"/>
            <w:vAlign w:val="center"/>
          </w:tcPr>
          <w:p w14:paraId="28E319C0" w14:textId="77777777" w:rsidR="00A720BD"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T171205</w:t>
            </w:r>
          </w:p>
        </w:tc>
        <w:tc>
          <w:tcPr>
            <w:tcW w:w="3176" w:type="dxa"/>
            <w:vAlign w:val="center"/>
          </w:tcPr>
          <w:p w14:paraId="2B5FB20B" w14:textId="77777777" w:rsidR="00A720BD" w:rsidRDefault="00A720BD" w:rsidP="00D46B1E">
            <w:pPr>
              <w:spacing w:line="240" w:lineRule="auto"/>
              <w:rPr>
                <w:rFonts w:ascii="Times New Roman" w:eastAsia="Calibri" w:hAnsi="Times New Roman" w:cs="Times New Roman"/>
                <w:szCs w:val="24"/>
              </w:rPr>
            </w:pPr>
            <w:r>
              <w:rPr>
                <w:rFonts w:ascii="Times New Roman" w:eastAsia="Calibri" w:hAnsi="Times New Roman" w:cs="Times New Roman"/>
                <w:szCs w:val="24"/>
              </w:rPr>
              <w:t>Parcelacija cesta</w:t>
            </w:r>
          </w:p>
        </w:tc>
        <w:tc>
          <w:tcPr>
            <w:tcW w:w="1781" w:type="dxa"/>
            <w:vAlign w:val="center"/>
          </w:tcPr>
          <w:p w14:paraId="113E1AED"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c>
          <w:tcPr>
            <w:tcW w:w="1781" w:type="dxa"/>
            <w:vAlign w:val="center"/>
          </w:tcPr>
          <w:p w14:paraId="169BC227"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c>
          <w:tcPr>
            <w:tcW w:w="1781" w:type="dxa"/>
            <w:vAlign w:val="center"/>
          </w:tcPr>
          <w:p w14:paraId="707413A7"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r>
      <w:tr w:rsidR="00A720BD" w:rsidRPr="00E01E2B" w14:paraId="2BD28C5C" w14:textId="77777777" w:rsidTr="00D46B1E">
        <w:trPr>
          <w:trHeight w:val="397"/>
        </w:trPr>
        <w:tc>
          <w:tcPr>
            <w:tcW w:w="1036" w:type="dxa"/>
            <w:vAlign w:val="center"/>
          </w:tcPr>
          <w:p w14:paraId="45A2260E" w14:textId="77777777" w:rsidR="00A720BD" w:rsidRPr="0045592B" w:rsidRDefault="00A720BD" w:rsidP="00D46B1E">
            <w:pPr>
              <w:spacing w:line="240" w:lineRule="auto"/>
              <w:jc w:val="center"/>
              <w:rPr>
                <w:rFonts w:ascii="Times New Roman" w:eastAsia="Calibri" w:hAnsi="Times New Roman" w:cs="Times New Roman"/>
                <w:szCs w:val="24"/>
              </w:rPr>
            </w:pPr>
            <w:r w:rsidRPr="000628CE">
              <w:rPr>
                <w:rFonts w:ascii="Times New Roman" w:eastAsia="Calibri" w:hAnsi="Times New Roman" w:cs="Times New Roman"/>
              </w:rPr>
              <w:t>K171242</w:t>
            </w:r>
          </w:p>
        </w:tc>
        <w:tc>
          <w:tcPr>
            <w:tcW w:w="3176" w:type="dxa"/>
            <w:vAlign w:val="center"/>
          </w:tcPr>
          <w:p w14:paraId="789AB59C" w14:textId="77777777" w:rsidR="00A720BD" w:rsidRDefault="00A720BD" w:rsidP="00D46B1E">
            <w:pPr>
              <w:spacing w:line="240" w:lineRule="auto"/>
              <w:rPr>
                <w:rFonts w:ascii="Times New Roman" w:eastAsia="Calibri" w:hAnsi="Times New Roman" w:cs="Times New Roman"/>
                <w:szCs w:val="24"/>
              </w:rPr>
            </w:pPr>
            <w:r w:rsidRPr="000628CE">
              <w:rPr>
                <w:rFonts w:ascii="Times New Roman" w:eastAsia="Calibri" w:hAnsi="Times New Roman" w:cs="Times New Roman"/>
                <w:szCs w:val="24"/>
              </w:rPr>
              <w:t xml:space="preserve">Projekt čvor </w:t>
            </w:r>
            <w:proofErr w:type="spellStart"/>
            <w:r w:rsidRPr="000628CE">
              <w:rPr>
                <w:rFonts w:ascii="Times New Roman" w:eastAsia="Calibri" w:hAnsi="Times New Roman" w:cs="Times New Roman"/>
                <w:szCs w:val="24"/>
              </w:rPr>
              <w:t>Žuknica</w:t>
            </w:r>
            <w:proofErr w:type="spellEnd"/>
          </w:p>
        </w:tc>
        <w:tc>
          <w:tcPr>
            <w:tcW w:w="1781" w:type="dxa"/>
            <w:vAlign w:val="center"/>
          </w:tcPr>
          <w:p w14:paraId="6236094C" w14:textId="77777777" w:rsidR="00A720BD" w:rsidRPr="0045592B" w:rsidRDefault="00A720BD" w:rsidP="00D46B1E">
            <w:pPr>
              <w:spacing w:line="240" w:lineRule="auto"/>
              <w:jc w:val="right"/>
              <w:rPr>
                <w:rFonts w:ascii="Times New Roman" w:eastAsia="Calibri" w:hAnsi="Times New Roman" w:cs="Times New Roman"/>
              </w:rPr>
            </w:pPr>
            <w:r>
              <w:rPr>
                <w:rFonts w:ascii="Times New Roman" w:hAnsi="Times New Roman" w:cs="Times New Roman"/>
              </w:rPr>
              <w:t>10</w:t>
            </w:r>
            <w:r w:rsidRPr="000628CE">
              <w:rPr>
                <w:rFonts w:ascii="Times New Roman" w:hAnsi="Times New Roman" w:cs="Times New Roman"/>
              </w:rPr>
              <w:t>.000 €</w:t>
            </w:r>
          </w:p>
        </w:tc>
        <w:tc>
          <w:tcPr>
            <w:tcW w:w="1781" w:type="dxa"/>
            <w:vAlign w:val="center"/>
          </w:tcPr>
          <w:p w14:paraId="4E0F8A8A" w14:textId="77777777" w:rsidR="00A720BD" w:rsidRDefault="00A720BD" w:rsidP="00D46B1E">
            <w:pPr>
              <w:spacing w:line="240" w:lineRule="auto"/>
              <w:jc w:val="right"/>
              <w:rPr>
                <w:rFonts w:ascii="Times New Roman" w:eastAsia="Calibri" w:hAnsi="Times New Roman" w:cs="Times New Roman"/>
              </w:rPr>
            </w:pPr>
            <w:r w:rsidRPr="000628CE">
              <w:rPr>
                <w:rFonts w:ascii="Times New Roman" w:hAnsi="Times New Roman" w:cs="Times New Roman"/>
              </w:rPr>
              <w:t>1</w:t>
            </w:r>
            <w:r>
              <w:rPr>
                <w:rFonts w:ascii="Times New Roman" w:hAnsi="Times New Roman" w:cs="Times New Roman"/>
              </w:rPr>
              <w:t>5</w:t>
            </w:r>
            <w:r w:rsidRPr="000628CE">
              <w:rPr>
                <w:rFonts w:ascii="Times New Roman" w:hAnsi="Times New Roman" w:cs="Times New Roman"/>
              </w:rPr>
              <w:t>.000 €</w:t>
            </w:r>
          </w:p>
        </w:tc>
        <w:tc>
          <w:tcPr>
            <w:tcW w:w="1781" w:type="dxa"/>
            <w:vAlign w:val="center"/>
          </w:tcPr>
          <w:p w14:paraId="4542B97B"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r w:rsidR="00A720BD" w:rsidRPr="00E01E2B" w14:paraId="2A0BA8C9" w14:textId="77777777" w:rsidTr="00D46B1E">
        <w:trPr>
          <w:trHeight w:val="567"/>
        </w:trPr>
        <w:tc>
          <w:tcPr>
            <w:tcW w:w="1036" w:type="dxa"/>
            <w:vAlign w:val="center"/>
          </w:tcPr>
          <w:p w14:paraId="475F75BF" w14:textId="77777777" w:rsidR="00A720BD" w:rsidRDefault="00A720BD" w:rsidP="00D46B1E">
            <w:pPr>
              <w:spacing w:line="240" w:lineRule="auto"/>
              <w:jc w:val="center"/>
              <w:rPr>
                <w:rFonts w:ascii="Times New Roman" w:eastAsia="Calibri" w:hAnsi="Times New Roman" w:cs="Times New Roman"/>
              </w:rPr>
            </w:pPr>
            <w:r w:rsidRPr="00797328">
              <w:rPr>
                <w:rFonts w:ascii="Times New Roman" w:eastAsia="Calibri" w:hAnsi="Times New Roman" w:cs="Times New Roman"/>
              </w:rPr>
              <w:t>K171246</w:t>
            </w:r>
          </w:p>
        </w:tc>
        <w:tc>
          <w:tcPr>
            <w:tcW w:w="3176" w:type="dxa"/>
            <w:vAlign w:val="center"/>
          </w:tcPr>
          <w:p w14:paraId="3434EF70" w14:textId="77777777" w:rsidR="00A720BD" w:rsidRPr="00414B01" w:rsidRDefault="00A720BD" w:rsidP="00D46B1E">
            <w:pPr>
              <w:spacing w:line="240" w:lineRule="auto"/>
              <w:rPr>
                <w:rFonts w:ascii="Times New Roman" w:eastAsia="Calibri" w:hAnsi="Times New Roman" w:cs="Times New Roman"/>
                <w:szCs w:val="24"/>
              </w:rPr>
            </w:pPr>
            <w:r w:rsidRPr="00797328">
              <w:rPr>
                <w:rFonts w:ascii="Times New Roman" w:eastAsia="Calibri" w:hAnsi="Times New Roman" w:cs="Times New Roman"/>
                <w:szCs w:val="24"/>
              </w:rPr>
              <w:t xml:space="preserve">Projekt rekonstrukcije ceste </w:t>
            </w:r>
            <w:proofErr w:type="spellStart"/>
            <w:r w:rsidRPr="00797328">
              <w:rPr>
                <w:rFonts w:ascii="Times New Roman" w:eastAsia="Calibri" w:hAnsi="Times New Roman" w:cs="Times New Roman"/>
                <w:szCs w:val="24"/>
              </w:rPr>
              <w:t>Randići</w:t>
            </w:r>
            <w:proofErr w:type="spellEnd"/>
            <w:r w:rsidRPr="00797328">
              <w:rPr>
                <w:rFonts w:ascii="Times New Roman" w:eastAsia="Calibri" w:hAnsi="Times New Roman" w:cs="Times New Roman"/>
                <w:szCs w:val="24"/>
              </w:rPr>
              <w:t xml:space="preserve"> - Sv. Barbara</w:t>
            </w:r>
          </w:p>
        </w:tc>
        <w:tc>
          <w:tcPr>
            <w:tcW w:w="1781" w:type="dxa"/>
            <w:vAlign w:val="center"/>
          </w:tcPr>
          <w:p w14:paraId="6DD2675D"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20.000</w:t>
            </w:r>
            <w:r w:rsidRPr="00797328">
              <w:rPr>
                <w:rFonts w:ascii="Times New Roman" w:eastAsia="Calibri" w:hAnsi="Times New Roman" w:cs="Times New Roman"/>
              </w:rPr>
              <w:t xml:space="preserve"> €</w:t>
            </w:r>
          </w:p>
        </w:tc>
        <w:tc>
          <w:tcPr>
            <w:tcW w:w="1781" w:type="dxa"/>
            <w:vAlign w:val="center"/>
          </w:tcPr>
          <w:p w14:paraId="3BD44628" w14:textId="77777777" w:rsidR="00A720BD" w:rsidRDefault="00A720BD" w:rsidP="00D46B1E">
            <w:pPr>
              <w:spacing w:line="240" w:lineRule="auto"/>
              <w:jc w:val="right"/>
              <w:rPr>
                <w:rFonts w:ascii="Times New Roman" w:eastAsia="Calibri" w:hAnsi="Times New Roman" w:cs="Times New Roman"/>
              </w:rPr>
            </w:pPr>
            <w:r w:rsidRPr="00797328">
              <w:rPr>
                <w:rFonts w:ascii="Times New Roman" w:eastAsia="Calibri" w:hAnsi="Times New Roman" w:cs="Times New Roman"/>
              </w:rPr>
              <w:t>0 €</w:t>
            </w:r>
          </w:p>
        </w:tc>
        <w:tc>
          <w:tcPr>
            <w:tcW w:w="1781" w:type="dxa"/>
            <w:vAlign w:val="center"/>
          </w:tcPr>
          <w:p w14:paraId="5994519C" w14:textId="77777777" w:rsidR="00A720BD" w:rsidRDefault="00A720BD" w:rsidP="00D46B1E">
            <w:pPr>
              <w:spacing w:line="240" w:lineRule="auto"/>
              <w:jc w:val="right"/>
              <w:rPr>
                <w:rFonts w:ascii="Times New Roman" w:eastAsia="Calibri" w:hAnsi="Times New Roman" w:cs="Times New Roman"/>
              </w:rPr>
            </w:pPr>
            <w:r w:rsidRPr="00797328">
              <w:rPr>
                <w:rFonts w:ascii="Times New Roman" w:eastAsia="Calibri" w:hAnsi="Times New Roman" w:cs="Times New Roman"/>
              </w:rPr>
              <w:t>0 €</w:t>
            </w:r>
          </w:p>
        </w:tc>
      </w:tr>
      <w:tr w:rsidR="00A720BD" w:rsidRPr="00E01E2B" w14:paraId="568096AA" w14:textId="77777777" w:rsidTr="00D46B1E">
        <w:trPr>
          <w:trHeight w:val="567"/>
        </w:trPr>
        <w:tc>
          <w:tcPr>
            <w:tcW w:w="1036" w:type="dxa"/>
            <w:vAlign w:val="center"/>
          </w:tcPr>
          <w:p w14:paraId="1C56FC11" w14:textId="77777777" w:rsidR="00A720BD" w:rsidRPr="005D242C" w:rsidRDefault="00A720BD" w:rsidP="00D46B1E">
            <w:pPr>
              <w:spacing w:line="240" w:lineRule="auto"/>
              <w:jc w:val="center"/>
              <w:rPr>
                <w:rFonts w:ascii="Times New Roman" w:eastAsia="Calibri" w:hAnsi="Times New Roman" w:cs="Times New Roman"/>
              </w:rPr>
            </w:pPr>
            <w:r w:rsidRPr="00797328">
              <w:rPr>
                <w:rFonts w:ascii="Times New Roman" w:eastAsia="Calibri" w:hAnsi="Times New Roman" w:cs="Times New Roman"/>
              </w:rPr>
              <w:t>K171261</w:t>
            </w:r>
          </w:p>
        </w:tc>
        <w:tc>
          <w:tcPr>
            <w:tcW w:w="3176" w:type="dxa"/>
            <w:vAlign w:val="center"/>
          </w:tcPr>
          <w:p w14:paraId="5010D1DF" w14:textId="77777777" w:rsidR="00A720BD" w:rsidRPr="005D242C" w:rsidRDefault="00A720BD" w:rsidP="00D46B1E">
            <w:pPr>
              <w:spacing w:line="240" w:lineRule="auto"/>
              <w:rPr>
                <w:rFonts w:ascii="Times New Roman" w:eastAsia="Calibri" w:hAnsi="Times New Roman" w:cs="Times New Roman"/>
                <w:szCs w:val="24"/>
              </w:rPr>
            </w:pPr>
            <w:r w:rsidRPr="00797328">
              <w:rPr>
                <w:rFonts w:ascii="Times New Roman" w:eastAsia="Calibri" w:hAnsi="Times New Roman" w:cs="Times New Roman"/>
                <w:szCs w:val="24"/>
              </w:rPr>
              <w:t xml:space="preserve">Projekt ceste i infrastrukture ogranak </w:t>
            </w:r>
            <w:proofErr w:type="spellStart"/>
            <w:r w:rsidRPr="00797328">
              <w:rPr>
                <w:rFonts w:ascii="Times New Roman" w:eastAsia="Calibri" w:hAnsi="Times New Roman" w:cs="Times New Roman"/>
                <w:szCs w:val="24"/>
              </w:rPr>
              <w:t>Šubati</w:t>
            </w:r>
            <w:proofErr w:type="spellEnd"/>
          </w:p>
        </w:tc>
        <w:tc>
          <w:tcPr>
            <w:tcW w:w="1781" w:type="dxa"/>
            <w:vAlign w:val="center"/>
          </w:tcPr>
          <w:p w14:paraId="30502C9B" w14:textId="77777777" w:rsidR="00A720BD" w:rsidRDefault="00A720BD" w:rsidP="00D46B1E">
            <w:pPr>
              <w:spacing w:line="240" w:lineRule="auto"/>
              <w:jc w:val="right"/>
              <w:rPr>
                <w:rFonts w:ascii="Times New Roman" w:eastAsia="Calibri" w:hAnsi="Times New Roman" w:cs="Times New Roman"/>
              </w:rPr>
            </w:pPr>
            <w:r w:rsidRPr="00797328">
              <w:rPr>
                <w:rFonts w:ascii="Times New Roman" w:hAnsi="Times New Roman" w:cs="Times New Roman"/>
              </w:rPr>
              <w:t>1</w:t>
            </w:r>
            <w:r>
              <w:rPr>
                <w:rFonts w:ascii="Times New Roman" w:hAnsi="Times New Roman" w:cs="Times New Roman"/>
              </w:rPr>
              <w:t>5</w:t>
            </w:r>
            <w:r w:rsidRPr="00797328">
              <w:rPr>
                <w:rFonts w:ascii="Times New Roman" w:hAnsi="Times New Roman" w:cs="Times New Roman"/>
              </w:rPr>
              <w:t>.000 €</w:t>
            </w:r>
          </w:p>
        </w:tc>
        <w:tc>
          <w:tcPr>
            <w:tcW w:w="1781" w:type="dxa"/>
            <w:vAlign w:val="center"/>
          </w:tcPr>
          <w:p w14:paraId="0ECC12EC" w14:textId="77777777" w:rsidR="00A720BD" w:rsidRDefault="00A720BD" w:rsidP="00D46B1E">
            <w:pPr>
              <w:spacing w:line="240" w:lineRule="auto"/>
              <w:jc w:val="right"/>
              <w:rPr>
                <w:rFonts w:ascii="Times New Roman" w:eastAsia="Calibri" w:hAnsi="Times New Roman" w:cs="Times New Roman"/>
              </w:rPr>
            </w:pPr>
            <w:r w:rsidRPr="00797328">
              <w:rPr>
                <w:rFonts w:ascii="Times New Roman" w:hAnsi="Times New Roman" w:cs="Times New Roman"/>
              </w:rPr>
              <w:t>0 €</w:t>
            </w:r>
          </w:p>
        </w:tc>
        <w:tc>
          <w:tcPr>
            <w:tcW w:w="1781" w:type="dxa"/>
            <w:vAlign w:val="center"/>
          </w:tcPr>
          <w:p w14:paraId="45FEAEB1" w14:textId="77777777" w:rsidR="00A720BD" w:rsidRDefault="00A720BD" w:rsidP="00D46B1E">
            <w:pPr>
              <w:spacing w:line="240" w:lineRule="auto"/>
              <w:jc w:val="right"/>
              <w:rPr>
                <w:rFonts w:ascii="Times New Roman" w:eastAsia="Calibri" w:hAnsi="Times New Roman" w:cs="Times New Roman"/>
              </w:rPr>
            </w:pPr>
            <w:r w:rsidRPr="00797328">
              <w:rPr>
                <w:rFonts w:ascii="Times New Roman" w:hAnsi="Times New Roman" w:cs="Times New Roman"/>
              </w:rPr>
              <w:t>0 €</w:t>
            </w:r>
          </w:p>
        </w:tc>
      </w:tr>
      <w:tr w:rsidR="00A720BD" w:rsidRPr="00E01E2B" w14:paraId="0AFE1D53" w14:textId="77777777" w:rsidTr="00D46B1E">
        <w:trPr>
          <w:trHeight w:val="567"/>
        </w:trPr>
        <w:tc>
          <w:tcPr>
            <w:tcW w:w="1036" w:type="dxa"/>
            <w:vAlign w:val="center"/>
          </w:tcPr>
          <w:p w14:paraId="1E20D3D9" w14:textId="77777777" w:rsidR="00A720BD" w:rsidRPr="00797328" w:rsidRDefault="00A720BD" w:rsidP="00D46B1E">
            <w:pPr>
              <w:spacing w:line="240" w:lineRule="auto"/>
              <w:jc w:val="center"/>
              <w:rPr>
                <w:rFonts w:ascii="Times New Roman" w:eastAsia="Calibri" w:hAnsi="Times New Roman" w:cs="Times New Roman"/>
              </w:rPr>
            </w:pPr>
            <w:r w:rsidRPr="004E27AD">
              <w:rPr>
                <w:rFonts w:ascii="Times New Roman" w:eastAsia="Calibri" w:hAnsi="Times New Roman" w:cs="Times New Roman"/>
              </w:rPr>
              <w:t>K171269</w:t>
            </w:r>
          </w:p>
        </w:tc>
        <w:tc>
          <w:tcPr>
            <w:tcW w:w="3176" w:type="dxa"/>
            <w:vAlign w:val="center"/>
          </w:tcPr>
          <w:p w14:paraId="6C6BE85F" w14:textId="77777777" w:rsidR="00A720BD" w:rsidRPr="004E27AD" w:rsidRDefault="00A720BD" w:rsidP="00D46B1E">
            <w:pPr>
              <w:spacing w:after="0" w:line="240" w:lineRule="auto"/>
              <w:rPr>
                <w:rFonts w:ascii="Times New Roman" w:eastAsia="Calibri" w:hAnsi="Times New Roman" w:cs="Times New Roman"/>
                <w:szCs w:val="24"/>
              </w:rPr>
            </w:pPr>
            <w:r w:rsidRPr="004E27AD">
              <w:rPr>
                <w:rFonts w:ascii="Times New Roman" w:eastAsia="Calibri" w:hAnsi="Times New Roman" w:cs="Times New Roman"/>
                <w:szCs w:val="24"/>
              </w:rPr>
              <w:t>Projekt proširenja groblja Sv</w:t>
            </w:r>
            <w:r>
              <w:rPr>
                <w:rFonts w:ascii="Times New Roman" w:eastAsia="Calibri" w:hAnsi="Times New Roman" w:cs="Times New Roman"/>
                <w:szCs w:val="24"/>
              </w:rPr>
              <w:t>.</w:t>
            </w:r>
          </w:p>
          <w:p w14:paraId="02BE7BBA" w14:textId="77777777" w:rsidR="00A720BD" w:rsidRPr="00797328" w:rsidRDefault="00A720BD" w:rsidP="00D46B1E">
            <w:pPr>
              <w:spacing w:line="240" w:lineRule="auto"/>
              <w:rPr>
                <w:rFonts w:ascii="Times New Roman" w:eastAsia="Calibri" w:hAnsi="Times New Roman" w:cs="Times New Roman"/>
                <w:szCs w:val="24"/>
              </w:rPr>
            </w:pPr>
            <w:r w:rsidRPr="004E27AD">
              <w:rPr>
                <w:rFonts w:ascii="Times New Roman" w:eastAsia="Calibri" w:hAnsi="Times New Roman" w:cs="Times New Roman"/>
                <w:szCs w:val="24"/>
              </w:rPr>
              <w:t>Barbara</w:t>
            </w:r>
          </w:p>
        </w:tc>
        <w:tc>
          <w:tcPr>
            <w:tcW w:w="1781" w:type="dxa"/>
            <w:vAlign w:val="center"/>
          </w:tcPr>
          <w:p w14:paraId="609D41BF" w14:textId="77777777" w:rsidR="00A720BD" w:rsidRPr="00797328"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5.00</w:t>
            </w:r>
            <w:r w:rsidRPr="0045592B">
              <w:rPr>
                <w:rFonts w:ascii="Times New Roman" w:eastAsia="Calibri" w:hAnsi="Times New Roman" w:cs="Times New Roman"/>
              </w:rPr>
              <w:t>0</w:t>
            </w:r>
            <w:r>
              <w:rPr>
                <w:rFonts w:ascii="Times New Roman" w:eastAsia="Calibri" w:hAnsi="Times New Roman" w:cs="Times New Roman"/>
              </w:rPr>
              <w:t xml:space="preserve"> €</w:t>
            </w:r>
          </w:p>
        </w:tc>
        <w:tc>
          <w:tcPr>
            <w:tcW w:w="1781" w:type="dxa"/>
            <w:vAlign w:val="center"/>
          </w:tcPr>
          <w:p w14:paraId="0BF0188E" w14:textId="77777777" w:rsidR="00A720BD" w:rsidRPr="00797328"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1781" w:type="dxa"/>
            <w:vAlign w:val="center"/>
          </w:tcPr>
          <w:p w14:paraId="14EAB3BD" w14:textId="77777777" w:rsidR="00A720BD" w:rsidRPr="00797328"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r w:rsidR="00A720BD" w:rsidRPr="00E01E2B" w14:paraId="39FFE207" w14:textId="77777777" w:rsidTr="00D46B1E">
        <w:trPr>
          <w:trHeight w:val="397"/>
        </w:trPr>
        <w:tc>
          <w:tcPr>
            <w:tcW w:w="1036" w:type="dxa"/>
            <w:vAlign w:val="center"/>
          </w:tcPr>
          <w:p w14:paraId="51B7AD74" w14:textId="77777777" w:rsidR="00A720BD" w:rsidRPr="00797328" w:rsidRDefault="00A720BD" w:rsidP="00D46B1E">
            <w:pPr>
              <w:spacing w:line="240" w:lineRule="auto"/>
              <w:jc w:val="center"/>
              <w:rPr>
                <w:rFonts w:ascii="Times New Roman" w:eastAsia="Calibri" w:hAnsi="Times New Roman" w:cs="Times New Roman"/>
              </w:rPr>
            </w:pPr>
            <w:r w:rsidRPr="00052FD7">
              <w:rPr>
                <w:rFonts w:ascii="Times New Roman" w:eastAsia="Calibri" w:hAnsi="Times New Roman" w:cs="Times New Roman"/>
              </w:rPr>
              <w:t>K171270</w:t>
            </w:r>
          </w:p>
        </w:tc>
        <w:tc>
          <w:tcPr>
            <w:tcW w:w="3176" w:type="dxa"/>
          </w:tcPr>
          <w:p w14:paraId="0E860CBE" w14:textId="77777777" w:rsidR="00A720BD" w:rsidRPr="00797328" w:rsidRDefault="00A720BD" w:rsidP="00D46B1E">
            <w:pPr>
              <w:spacing w:after="0" w:line="240" w:lineRule="auto"/>
              <w:rPr>
                <w:rFonts w:ascii="Times New Roman" w:eastAsia="Calibri" w:hAnsi="Times New Roman" w:cs="Times New Roman"/>
                <w:szCs w:val="24"/>
              </w:rPr>
            </w:pPr>
            <w:r w:rsidRPr="00052FD7">
              <w:rPr>
                <w:rFonts w:ascii="Times New Roman" w:eastAsia="Calibri" w:hAnsi="Times New Roman" w:cs="Times New Roman"/>
                <w:szCs w:val="24"/>
              </w:rPr>
              <w:t>Projekt igrališta Svežanj</w:t>
            </w:r>
          </w:p>
        </w:tc>
        <w:tc>
          <w:tcPr>
            <w:tcW w:w="1781" w:type="dxa"/>
            <w:vAlign w:val="center"/>
          </w:tcPr>
          <w:p w14:paraId="47A38115" w14:textId="77777777" w:rsidR="00A720BD" w:rsidRPr="00797328"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25.000 €</w:t>
            </w:r>
          </w:p>
        </w:tc>
        <w:tc>
          <w:tcPr>
            <w:tcW w:w="1781" w:type="dxa"/>
            <w:vAlign w:val="center"/>
          </w:tcPr>
          <w:p w14:paraId="669BD4F9" w14:textId="77777777" w:rsidR="00A720BD" w:rsidRPr="00797328"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1781" w:type="dxa"/>
            <w:vAlign w:val="center"/>
          </w:tcPr>
          <w:p w14:paraId="03464634" w14:textId="77777777" w:rsidR="00A720BD" w:rsidRPr="00797328"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r w:rsidR="00A720BD" w:rsidRPr="00E01E2B" w14:paraId="14662E65" w14:textId="77777777" w:rsidTr="00D46B1E">
        <w:trPr>
          <w:trHeight w:val="567"/>
        </w:trPr>
        <w:tc>
          <w:tcPr>
            <w:tcW w:w="1036" w:type="dxa"/>
            <w:vAlign w:val="center"/>
          </w:tcPr>
          <w:p w14:paraId="288EF5AC" w14:textId="77777777" w:rsidR="00A720BD" w:rsidRDefault="00A720BD" w:rsidP="00D46B1E">
            <w:pPr>
              <w:spacing w:line="240" w:lineRule="auto"/>
              <w:jc w:val="center"/>
              <w:rPr>
                <w:rFonts w:ascii="Times New Roman" w:eastAsia="Calibri" w:hAnsi="Times New Roman" w:cs="Times New Roman"/>
              </w:rPr>
            </w:pPr>
            <w:r w:rsidRPr="000628CE">
              <w:rPr>
                <w:rFonts w:ascii="Times New Roman" w:eastAsia="Calibri" w:hAnsi="Times New Roman" w:cs="Times New Roman"/>
              </w:rPr>
              <w:t>K171273</w:t>
            </w:r>
          </w:p>
        </w:tc>
        <w:tc>
          <w:tcPr>
            <w:tcW w:w="3176" w:type="dxa"/>
            <w:vAlign w:val="center"/>
          </w:tcPr>
          <w:p w14:paraId="0F738AC6" w14:textId="77777777" w:rsidR="00A720BD" w:rsidRDefault="00A720BD" w:rsidP="00D46B1E">
            <w:pPr>
              <w:spacing w:after="0" w:line="240" w:lineRule="auto"/>
              <w:rPr>
                <w:rFonts w:ascii="Times New Roman" w:eastAsia="Calibri" w:hAnsi="Times New Roman" w:cs="Times New Roman"/>
                <w:szCs w:val="24"/>
              </w:rPr>
            </w:pPr>
            <w:r w:rsidRPr="000628CE">
              <w:rPr>
                <w:rFonts w:ascii="Times New Roman" w:eastAsia="Calibri" w:hAnsi="Times New Roman" w:cs="Times New Roman"/>
                <w:szCs w:val="24"/>
              </w:rPr>
              <w:t>Projekt boćarsko-društvenog doma</w:t>
            </w:r>
          </w:p>
        </w:tc>
        <w:tc>
          <w:tcPr>
            <w:tcW w:w="1781" w:type="dxa"/>
            <w:vAlign w:val="center"/>
          </w:tcPr>
          <w:p w14:paraId="5E9F85C0"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 xml:space="preserve">30.000 </w:t>
            </w:r>
            <w:r w:rsidRPr="000628CE">
              <w:rPr>
                <w:rFonts w:ascii="Times New Roman" w:eastAsia="Calibri" w:hAnsi="Times New Roman" w:cs="Times New Roman"/>
              </w:rPr>
              <w:t>€</w:t>
            </w:r>
          </w:p>
        </w:tc>
        <w:tc>
          <w:tcPr>
            <w:tcW w:w="1781" w:type="dxa"/>
            <w:vAlign w:val="center"/>
          </w:tcPr>
          <w:p w14:paraId="28DAFCF4"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w:t>
            </w:r>
            <w:r w:rsidRPr="000628CE">
              <w:rPr>
                <w:rFonts w:ascii="Times New Roman" w:eastAsia="Calibri" w:hAnsi="Times New Roman" w:cs="Times New Roman"/>
              </w:rPr>
              <w:t xml:space="preserve"> €</w:t>
            </w:r>
          </w:p>
        </w:tc>
        <w:tc>
          <w:tcPr>
            <w:tcW w:w="1781" w:type="dxa"/>
            <w:vAlign w:val="center"/>
          </w:tcPr>
          <w:p w14:paraId="7426ED30" w14:textId="77777777" w:rsidR="00A720BD" w:rsidRDefault="00A720BD" w:rsidP="00D46B1E">
            <w:pPr>
              <w:spacing w:line="240" w:lineRule="auto"/>
              <w:jc w:val="right"/>
              <w:rPr>
                <w:rFonts w:ascii="Times New Roman" w:eastAsia="Calibri" w:hAnsi="Times New Roman" w:cs="Times New Roman"/>
              </w:rPr>
            </w:pPr>
            <w:r w:rsidRPr="000628CE">
              <w:rPr>
                <w:rFonts w:ascii="Times New Roman" w:eastAsia="Calibri" w:hAnsi="Times New Roman" w:cs="Times New Roman"/>
              </w:rPr>
              <w:t>0 €</w:t>
            </w:r>
          </w:p>
        </w:tc>
      </w:tr>
      <w:tr w:rsidR="00A720BD" w:rsidRPr="00E01E2B" w14:paraId="0CE71DD9" w14:textId="77777777" w:rsidTr="00D46B1E">
        <w:trPr>
          <w:trHeight w:val="567"/>
        </w:trPr>
        <w:tc>
          <w:tcPr>
            <w:tcW w:w="1036" w:type="dxa"/>
            <w:vAlign w:val="center"/>
          </w:tcPr>
          <w:p w14:paraId="2F0E9828" w14:textId="77777777" w:rsidR="00A720BD" w:rsidRDefault="00A720BD" w:rsidP="00D46B1E">
            <w:pPr>
              <w:spacing w:line="240" w:lineRule="auto"/>
              <w:jc w:val="center"/>
              <w:rPr>
                <w:rFonts w:ascii="Times New Roman" w:eastAsia="Calibri" w:hAnsi="Times New Roman" w:cs="Times New Roman"/>
              </w:rPr>
            </w:pPr>
            <w:r w:rsidRPr="00736DAB">
              <w:rPr>
                <w:rFonts w:ascii="Times New Roman" w:eastAsia="Calibri" w:hAnsi="Times New Roman" w:cs="Times New Roman"/>
              </w:rPr>
              <w:t>K171281</w:t>
            </w:r>
          </w:p>
        </w:tc>
        <w:tc>
          <w:tcPr>
            <w:tcW w:w="3176" w:type="dxa"/>
            <w:vAlign w:val="center"/>
          </w:tcPr>
          <w:p w14:paraId="5DF00A99" w14:textId="77777777" w:rsidR="00A720BD" w:rsidRDefault="00A720BD" w:rsidP="00D46B1E">
            <w:pPr>
              <w:spacing w:after="0" w:line="240" w:lineRule="auto"/>
              <w:rPr>
                <w:rFonts w:ascii="Times New Roman" w:eastAsia="Calibri" w:hAnsi="Times New Roman" w:cs="Times New Roman"/>
                <w:szCs w:val="24"/>
              </w:rPr>
            </w:pPr>
            <w:r w:rsidRPr="00736DAB">
              <w:rPr>
                <w:rFonts w:ascii="Times New Roman" w:eastAsia="Calibri" w:hAnsi="Times New Roman" w:cs="Times New Roman"/>
                <w:szCs w:val="24"/>
              </w:rPr>
              <w:t xml:space="preserve">Projekt </w:t>
            </w:r>
            <w:r>
              <w:rPr>
                <w:rFonts w:ascii="Times New Roman" w:eastAsia="Calibri" w:hAnsi="Times New Roman" w:cs="Times New Roman"/>
                <w:szCs w:val="24"/>
              </w:rPr>
              <w:t>n</w:t>
            </w:r>
            <w:r w:rsidRPr="00736DAB">
              <w:rPr>
                <w:rFonts w:ascii="Times New Roman" w:eastAsia="Calibri" w:hAnsi="Times New Roman" w:cs="Times New Roman"/>
                <w:szCs w:val="24"/>
              </w:rPr>
              <w:t xml:space="preserve">ogostupa </w:t>
            </w:r>
            <w:proofErr w:type="spellStart"/>
            <w:r w:rsidRPr="00736DAB">
              <w:rPr>
                <w:rFonts w:ascii="Times New Roman" w:eastAsia="Calibri" w:hAnsi="Times New Roman" w:cs="Times New Roman"/>
                <w:szCs w:val="24"/>
              </w:rPr>
              <w:t>Doričići-Žuknica</w:t>
            </w:r>
            <w:proofErr w:type="spellEnd"/>
          </w:p>
        </w:tc>
        <w:tc>
          <w:tcPr>
            <w:tcW w:w="1781" w:type="dxa"/>
            <w:vAlign w:val="center"/>
          </w:tcPr>
          <w:p w14:paraId="5CD38824"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15.000 €</w:t>
            </w:r>
          </w:p>
        </w:tc>
        <w:tc>
          <w:tcPr>
            <w:tcW w:w="1781" w:type="dxa"/>
            <w:vAlign w:val="center"/>
          </w:tcPr>
          <w:p w14:paraId="3A1AB0E2"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1781" w:type="dxa"/>
            <w:vAlign w:val="center"/>
          </w:tcPr>
          <w:p w14:paraId="2D00A5D8"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r w:rsidR="00A720BD" w:rsidRPr="00E01E2B" w14:paraId="1AA02926" w14:textId="77777777" w:rsidTr="00D46B1E">
        <w:trPr>
          <w:trHeight w:val="567"/>
        </w:trPr>
        <w:tc>
          <w:tcPr>
            <w:tcW w:w="1036" w:type="dxa"/>
            <w:vAlign w:val="center"/>
          </w:tcPr>
          <w:p w14:paraId="1970C129" w14:textId="77777777" w:rsidR="00A720BD" w:rsidRPr="004E27AD" w:rsidRDefault="00A720BD" w:rsidP="00D46B1E">
            <w:pPr>
              <w:spacing w:line="240" w:lineRule="auto"/>
              <w:jc w:val="center"/>
              <w:rPr>
                <w:rFonts w:ascii="Times New Roman" w:eastAsia="Calibri" w:hAnsi="Times New Roman" w:cs="Times New Roman"/>
              </w:rPr>
            </w:pPr>
            <w:r w:rsidRPr="0035068E">
              <w:rPr>
                <w:rFonts w:ascii="Times New Roman" w:eastAsia="Calibri" w:hAnsi="Times New Roman" w:cs="Times New Roman"/>
              </w:rPr>
              <w:t>K171232</w:t>
            </w:r>
          </w:p>
        </w:tc>
        <w:tc>
          <w:tcPr>
            <w:tcW w:w="3176" w:type="dxa"/>
            <w:vAlign w:val="center"/>
          </w:tcPr>
          <w:p w14:paraId="15AF05A2" w14:textId="77777777" w:rsidR="00A720BD" w:rsidRPr="004E27AD" w:rsidRDefault="00A720BD" w:rsidP="00D46B1E">
            <w:pPr>
              <w:spacing w:line="240" w:lineRule="auto"/>
              <w:rPr>
                <w:rFonts w:ascii="Times New Roman" w:eastAsia="Calibri" w:hAnsi="Times New Roman" w:cs="Times New Roman"/>
                <w:szCs w:val="24"/>
              </w:rPr>
            </w:pPr>
            <w:r w:rsidRPr="0035068E">
              <w:rPr>
                <w:rFonts w:ascii="Times New Roman" w:eastAsia="Calibri" w:hAnsi="Times New Roman" w:cs="Times New Roman"/>
                <w:szCs w:val="24"/>
              </w:rPr>
              <w:t>Projekt ceste i infrastrukture</w:t>
            </w:r>
            <w:r>
              <w:rPr>
                <w:rFonts w:ascii="Times New Roman" w:eastAsia="Calibri" w:hAnsi="Times New Roman" w:cs="Times New Roman"/>
                <w:szCs w:val="24"/>
              </w:rPr>
              <w:t xml:space="preserve"> </w:t>
            </w:r>
            <w:proofErr w:type="spellStart"/>
            <w:r w:rsidRPr="0035068E">
              <w:rPr>
                <w:rFonts w:ascii="Times New Roman" w:eastAsia="Calibri" w:hAnsi="Times New Roman" w:cs="Times New Roman"/>
                <w:szCs w:val="24"/>
              </w:rPr>
              <w:t>Mažeri</w:t>
            </w:r>
            <w:proofErr w:type="spellEnd"/>
            <w:r w:rsidRPr="0035068E">
              <w:rPr>
                <w:rFonts w:ascii="Times New Roman" w:eastAsia="Calibri" w:hAnsi="Times New Roman" w:cs="Times New Roman"/>
                <w:szCs w:val="24"/>
              </w:rPr>
              <w:t>-Vrh Martinšćice</w:t>
            </w:r>
          </w:p>
        </w:tc>
        <w:tc>
          <w:tcPr>
            <w:tcW w:w="1781" w:type="dxa"/>
            <w:vAlign w:val="center"/>
          </w:tcPr>
          <w:p w14:paraId="7677D31E"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1781" w:type="dxa"/>
            <w:vAlign w:val="center"/>
          </w:tcPr>
          <w:p w14:paraId="6DEB19BC"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15.000 €</w:t>
            </w:r>
          </w:p>
        </w:tc>
        <w:tc>
          <w:tcPr>
            <w:tcW w:w="1781" w:type="dxa"/>
            <w:vAlign w:val="center"/>
          </w:tcPr>
          <w:p w14:paraId="6F473A9A"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r>
      <w:tr w:rsidR="00A720BD" w:rsidRPr="00E01E2B" w14:paraId="01D7EB0C" w14:textId="77777777" w:rsidTr="00D46B1E">
        <w:trPr>
          <w:trHeight w:val="567"/>
        </w:trPr>
        <w:tc>
          <w:tcPr>
            <w:tcW w:w="1036" w:type="dxa"/>
            <w:vAlign w:val="center"/>
          </w:tcPr>
          <w:p w14:paraId="0D574C62" w14:textId="77777777" w:rsidR="00A720BD" w:rsidRPr="00797328" w:rsidRDefault="00A720BD" w:rsidP="00D46B1E">
            <w:pPr>
              <w:spacing w:line="240" w:lineRule="auto"/>
              <w:jc w:val="center"/>
              <w:rPr>
                <w:rFonts w:ascii="Times New Roman" w:eastAsia="Calibri" w:hAnsi="Times New Roman" w:cs="Times New Roman"/>
              </w:rPr>
            </w:pPr>
            <w:r w:rsidRPr="004E27AD">
              <w:rPr>
                <w:rFonts w:ascii="Times New Roman" w:eastAsia="Calibri" w:hAnsi="Times New Roman" w:cs="Times New Roman"/>
              </w:rPr>
              <w:t>K171265</w:t>
            </w:r>
          </w:p>
        </w:tc>
        <w:tc>
          <w:tcPr>
            <w:tcW w:w="3176" w:type="dxa"/>
            <w:vAlign w:val="center"/>
          </w:tcPr>
          <w:p w14:paraId="6919FA34" w14:textId="77777777" w:rsidR="00A720BD" w:rsidRPr="00797328" w:rsidRDefault="00A720BD" w:rsidP="00D46B1E">
            <w:pPr>
              <w:spacing w:line="240" w:lineRule="auto"/>
              <w:rPr>
                <w:rFonts w:ascii="Times New Roman" w:eastAsia="Calibri" w:hAnsi="Times New Roman" w:cs="Times New Roman"/>
                <w:szCs w:val="24"/>
              </w:rPr>
            </w:pPr>
            <w:r w:rsidRPr="004E27AD">
              <w:rPr>
                <w:rFonts w:ascii="Times New Roman" w:eastAsia="Calibri" w:hAnsi="Times New Roman" w:cs="Times New Roman"/>
                <w:szCs w:val="24"/>
              </w:rPr>
              <w:t>Projekt parkirališta i</w:t>
            </w:r>
            <w:r>
              <w:rPr>
                <w:rFonts w:ascii="Times New Roman" w:eastAsia="Calibri" w:hAnsi="Times New Roman" w:cs="Times New Roman"/>
                <w:szCs w:val="24"/>
              </w:rPr>
              <w:t xml:space="preserve"> r</w:t>
            </w:r>
            <w:r w:rsidRPr="004E27AD">
              <w:rPr>
                <w:rFonts w:ascii="Times New Roman" w:eastAsia="Calibri" w:hAnsi="Times New Roman" w:cs="Times New Roman"/>
                <w:szCs w:val="24"/>
              </w:rPr>
              <w:t>ekonstrukcije ceste u Ulici Iva</w:t>
            </w:r>
            <w:r>
              <w:rPr>
                <w:rFonts w:ascii="Times New Roman" w:eastAsia="Calibri" w:hAnsi="Times New Roman" w:cs="Times New Roman"/>
                <w:szCs w:val="24"/>
              </w:rPr>
              <w:t xml:space="preserve"> </w:t>
            </w:r>
            <w:proofErr w:type="spellStart"/>
            <w:r w:rsidRPr="004E27AD">
              <w:rPr>
                <w:rFonts w:ascii="Times New Roman" w:eastAsia="Calibri" w:hAnsi="Times New Roman" w:cs="Times New Roman"/>
                <w:szCs w:val="24"/>
              </w:rPr>
              <w:t>Šodića</w:t>
            </w:r>
            <w:proofErr w:type="spellEnd"/>
          </w:p>
        </w:tc>
        <w:tc>
          <w:tcPr>
            <w:tcW w:w="1781" w:type="dxa"/>
            <w:vAlign w:val="center"/>
          </w:tcPr>
          <w:p w14:paraId="24A09C58" w14:textId="77777777" w:rsidR="00A720BD" w:rsidRPr="00797328"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1781" w:type="dxa"/>
            <w:vAlign w:val="center"/>
          </w:tcPr>
          <w:p w14:paraId="409AB4AF" w14:textId="77777777" w:rsidR="00A720BD" w:rsidRPr="00797328"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20.000 €</w:t>
            </w:r>
          </w:p>
        </w:tc>
        <w:tc>
          <w:tcPr>
            <w:tcW w:w="1781" w:type="dxa"/>
            <w:vAlign w:val="center"/>
          </w:tcPr>
          <w:p w14:paraId="0A1279D1" w14:textId="77777777" w:rsidR="00A720BD" w:rsidRPr="00797328"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r w:rsidR="00A720BD" w:rsidRPr="00E01E2B" w14:paraId="65C77AE3" w14:textId="77777777" w:rsidTr="00D46B1E">
        <w:trPr>
          <w:trHeight w:val="624"/>
        </w:trPr>
        <w:tc>
          <w:tcPr>
            <w:tcW w:w="1036" w:type="dxa"/>
            <w:vAlign w:val="center"/>
          </w:tcPr>
          <w:p w14:paraId="5360CD9A" w14:textId="77777777" w:rsidR="00A720BD" w:rsidRPr="00797328" w:rsidRDefault="00A720BD" w:rsidP="00D46B1E">
            <w:pPr>
              <w:spacing w:line="240" w:lineRule="auto"/>
              <w:jc w:val="center"/>
              <w:rPr>
                <w:rFonts w:ascii="Times New Roman" w:eastAsia="Calibri" w:hAnsi="Times New Roman" w:cs="Times New Roman"/>
              </w:rPr>
            </w:pPr>
            <w:r w:rsidRPr="004E27AD">
              <w:rPr>
                <w:rFonts w:ascii="Times New Roman" w:eastAsia="Calibri" w:hAnsi="Times New Roman" w:cs="Times New Roman"/>
              </w:rPr>
              <w:t>K171272</w:t>
            </w:r>
          </w:p>
        </w:tc>
        <w:tc>
          <w:tcPr>
            <w:tcW w:w="3176" w:type="dxa"/>
            <w:vAlign w:val="center"/>
          </w:tcPr>
          <w:p w14:paraId="43BC6729" w14:textId="77777777" w:rsidR="00A720BD" w:rsidRPr="00797328" w:rsidRDefault="00A720BD" w:rsidP="00D46B1E">
            <w:pPr>
              <w:spacing w:line="240" w:lineRule="auto"/>
              <w:rPr>
                <w:rFonts w:ascii="Times New Roman" w:eastAsia="Calibri" w:hAnsi="Times New Roman" w:cs="Times New Roman"/>
                <w:szCs w:val="24"/>
              </w:rPr>
            </w:pPr>
            <w:r>
              <w:rPr>
                <w:rFonts w:ascii="Times New Roman" w:eastAsia="Calibri" w:hAnsi="Times New Roman" w:cs="Times New Roman"/>
                <w:szCs w:val="24"/>
              </w:rPr>
              <w:t>Projekt ceste Žarka P</w:t>
            </w:r>
            <w:r w:rsidRPr="004E27AD">
              <w:rPr>
                <w:rFonts w:ascii="Times New Roman" w:eastAsia="Calibri" w:hAnsi="Times New Roman" w:cs="Times New Roman"/>
                <w:szCs w:val="24"/>
              </w:rPr>
              <w:t>ezelja</w:t>
            </w:r>
            <w:r>
              <w:rPr>
                <w:rFonts w:ascii="Times New Roman" w:eastAsia="Calibri" w:hAnsi="Times New Roman" w:cs="Times New Roman"/>
                <w:szCs w:val="24"/>
              </w:rPr>
              <w:t xml:space="preserve"> – P</w:t>
            </w:r>
            <w:r w:rsidRPr="004E27AD">
              <w:rPr>
                <w:rFonts w:ascii="Times New Roman" w:eastAsia="Calibri" w:hAnsi="Times New Roman" w:cs="Times New Roman"/>
                <w:szCs w:val="24"/>
              </w:rPr>
              <w:t>erovići</w:t>
            </w:r>
            <w:r>
              <w:rPr>
                <w:rFonts w:ascii="Times New Roman" w:eastAsia="Calibri" w:hAnsi="Times New Roman" w:cs="Times New Roman"/>
                <w:szCs w:val="24"/>
              </w:rPr>
              <w:t xml:space="preserve"> – II. f</w:t>
            </w:r>
            <w:r w:rsidRPr="004E27AD">
              <w:rPr>
                <w:rFonts w:ascii="Times New Roman" w:eastAsia="Calibri" w:hAnsi="Times New Roman" w:cs="Times New Roman"/>
                <w:szCs w:val="24"/>
              </w:rPr>
              <w:t>aza</w:t>
            </w:r>
          </w:p>
        </w:tc>
        <w:tc>
          <w:tcPr>
            <w:tcW w:w="1781" w:type="dxa"/>
            <w:vAlign w:val="center"/>
          </w:tcPr>
          <w:p w14:paraId="2DCE750D" w14:textId="77777777" w:rsidR="00A720BD" w:rsidRPr="00797328"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1781" w:type="dxa"/>
            <w:vAlign w:val="center"/>
          </w:tcPr>
          <w:p w14:paraId="646D2F70" w14:textId="77777777" w:rsidR="00A720BD" w:rsidRPr="00797328"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1781" w:type="dxa"/>
            <w:vAlign w:val="center"/>
          </w:tcPr>
          <w:p w14:paraId="4BC1D2F9" w14:textId="77777777" w:rsidR="00A720BD" w:rsidRPr="00797328"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20.000 €</w:t>
            </w:r>
          </w:p>
        </w:tc>
      </w:tr>
    </w:tbl>
    <w:p w14:paraId="30C24DE7" w14:textId="77777777" w:rsidR="00A720BD" w:rsidRDefault="00A720BD" w:rsidP="00A720BD">
      <w:pPr>
        <w:spacing w:after="0" w:line="240" w:lineRule="auto"/>
        <w:rPr>
          <w:rFonts w:ascii="Times New Roman" w:eastAsia="Calibri" w:hAnsi="Times New Roman" w:cs="Times New Roman"/>
          <w:szCs w:val="24"/>
        </w:rPr>
      </w:pPr>
    </w:p>
    <w:p w14:paraId="29335EED" w14:textId="77777777" w:rsidR="00A720BD" w:rsidRPr="00143F5F" w:rsidRDefault="00A720BD" w:rsidP="00A720BD">
      <w:pPr>
        <w:spacing w:after="0" w:line="240" w:lineRule="auto"/>
        <w:ind w:firstLine="708"/>
        <w:jc w:val="both"/>
        <w:rPr>
          <w:rFonts w:ascii="Times New Roman" w:eastAsia="Calibri" w:hAnsi="Times New Roman" w:cs="Times New Roman"/>
          <w:szCs w:val="24"/>
        </w:rPr>
      </w:pPr>
      <w:r w:rsidRPr="00143F5F">
        <w:rPr>
          <w:rFonts w:ascii="Times New Roman" w:eastAsia="Calibri" w:hAnsi="Times New Roman" w:cs="Times New Roman"/>
          <w:szCs w:val="24"/>
        </w:rPr>
        <w:lastRenderedPageBreak/>
        <w:t xml:space="preserve">Ovaj program odnosi se na </w:t>
      </w:r>
      <w:r>
        <w:rPr>
          <w:rFonts w:ascii="Times New Roman" w:eastAsia="Calibri" w:hAnsi="Times New Roman" w:cs="Times New Roman"/>
          <w:szCs w:val="24"/>
        </w:rPr>
        <w:t xml:space="preserve">izradu projektne dokumentacije za ishođenje lokacijskih odnosno građevinskih dozvola. </w:t>
      </w:r>
      <w:r w:rsidRPr="00143F5F">
        <w:rPr>
          <w:rFonts w:ascii="Times New Roman" w:eastAsia="Calibri" w:hAnsi="Times New Roman" w:cs="Times New Roman"/>
          <w:szCs w:val="24"/>
        </w:rPr>
        <w:t>Planirana sredstva za ostvarenje navedenog programa (</w:t>
      </w:r>
      <w:r w:rsidRPr="00786B56">
        <w:rPr>
          <w:rFonts w:ascii="Times New Roman" w:eastAsia="Calibri" w:hAnsi="Times New Roman" w:cs="Times New Roman"/>
          <w:szCs w:val="24"/>
        </w:rPr>
        <w:t>1712): Izrada projektne dokumentacije</w:t>
      </w:r>
      <w:r w:rsidRPr="00143F5F">
        <w:rPr>
          <w:rFonts w:ascii="Times New Roman" w:eastAsia="Calibri" w:hAnsi="Times New Roman" w:cs="Times New Roman"/>
          <w:szCs w:val="24"/>
        </w:rPr>
        <w:t xml:space="preserve"> </w:t>
      </w:r>
      <w:r>
        <w:rPr>
          <w:rFonts w:ascii="Times New Roman" w:eastAsia="Calibri" w:hAnsi="Times New Roman" w:cs="Times New Roman"/>
          <w:szCs w:val="24"/>
        </w:rPr>
        <w:t xml:space="preserve">u 2024. godini </w:t>
      </w:r>
      <w:r w:rsidRPr="00143F5F">
        <w:rPr>
          <w:rFonts w:ascii="Times New Roman" w:eastAsia="Calibri" w:hAnsi="Times New Roman" w:cs="Times New Roman"/>
          <w:szCs w:val="24"/>
        </w:rPr>
        <w:t xml:space="preserve">iznose </w:t>
      </w:r>
      <w:r w:rsidRPr="00F310DD">
        <w:rPr>
          <w:rFonts w:ascii="Times New Roman" w:eastAsia="Calibri" w:hAnsi="Times New Roman" w:cs="Times New Roman"/>
          <w:szCs w:val="24"/>
        </w:rPr>
        <w:t>146.000</w:t>
      </w:r>
      <w:r>
        <w:rPr>
          <w:rFonts w:ascii="Times New Roman" w:eastAsia="Calibri" w:hAnsi="Times New Roman" w:cs="Times New Roman"/>
          <w:szCs w:val="24"/>
        </w:rPr>
        <w:t xml:space="preserve"> €</w:t>
      </w:r>
      <w:r w:rsidRPr="00143F5F">
        <w:rPr>
          <w:rFonts w:ascii="Times New Roman" w:eastAsia="Calibri" w:hAnsi="Times New Roman" w:cs="Times New Roman"/>
          <w:szCs w:val="24"/>
        </w:rPr>
        <w:t xml:space="preserve">. </w:t>
      </w:r>
    </w:p>
    <w:p w14:paraId="32CD72EE" w14:textId="77777777" w:rsidR="00A720BD" w:rsidRDefault="00A720BD" w:rsidP="00A720BD">
      <w:pPr>
        <w:spacing w:after="0" w:line="240" w:lineRule="auto"/>
        <w:ind w:firstLine="708"/>
        <w:jc w:val="both"/>
        <w:rPr>
          <w:rFonts w:ascii="Times New Roman" w:eastAsia="Calibri" w:hAnsi="Times New Roman" w:cs="Times New Roman"/>
          <w:szCs w:val="24"/>
        </w:rPr>
      </w:pPr>
      <w:r w:rsidRPr="00143F5F">
        <w:rPr>
          <w:rFonts w:ascii="Times New Roman" w:eastAsia="Calibri" w:hAnsi="Times New Roman" w:cs="Times New Roman"/>
          <w:szCs w:val="24"/>
        </w:rPr>
        <w:t>Unutar programa izvode se slijedeće aktivnosti i projekti:</w:t>
      </w:r>
    </w:p>
    <w:p w14:paraId="0EBEDD38" w14:textId="77777777" w:rsidR="00A720BD" w:rsidRDefault="00A720BD" w:rsidP="00A720BD">
      <w:pPr>
        <w:spacing w:after="0" w:line="240" w:lineRule="auto"/>
        <w:rPr>
          <w:rFonts w:ascii="Times New Roman" w:eastAsia="Calibri" w:hAnsi="Times New Roman" w:cs="Times New Roman"/>
          <w:szCs w:val="24"/>
        </w:rPr>
      </w:pPr>
    </w:p>
    <w:p w14:paraId="4B396F21" w14:textId="77777777" w:rsidR="00A720BD" w:rsidRPr="000B5EA5" w:rsidRDefault="00A720BD" w:rsidP="00A720BD">
      <w:pPr>
        <w:spacing w:after="0" w:line="240" w:lineRule="auto"/>
        <w:jc w:val="both"/>
        <w:rPr>
          <w:rFonts w:ascii="Times New Roman" w:eastAsia="Calibri" w:hAnsi="Times New Roman" w:cs="Times New Roman"/>
          <w:bCs/>
          <w:szCs w:val="24"/>
        </w:rPr>
      </w:pPr>
      <w:r>
        <w:rPr>
          <w:rFonts w:ascii="Times New Roman" w:eastAsia="Calibri" w:hAnsi="Times New Roman" w:cs="Times New Roman"/>
          <w:b/>
          <w:szCs w:val="24"/>
        </w:rPr>
        <w:t>1</w:t>
      </w:r>
      <w:r w:rsidRPr="002D0E1A">
        <w:rPr>
          <w:rFonts w:ascii="Times New Roman" w:eastAsia="Calibri" w:hAnsi="Times New Roman" w:cs="Times New Roman"/>
          <w:b/>
          <w:szCs w:val="24"/>
        </w:rPr>
        <w:t xml:space="preserve">. </w:t>
      </w:r>
      <w:r w:rsidRPr="009139EB">
        <w:rPr>
          <w:rFonts w:ascii="Times New Roman" w:eastAsia="Calibri" w:hAnsi="Times New Roman" w:cs="Times New Roman"/>
          <w:b/>
          <w:szCs w:val="24"/>
        </w:rPr>
        <w:t>K171202</w:t>
      </w:r>
      <w:r>
        <w:rPr>
          <w:rFonts w:ascii="Times New Roman" w:eastAsia="Calibri" w:hAnsi="Times New Roman" w:cs="Times New Roman"/>
          <w:b/>
          <w:szCs w:val="24"/>
        </w:rPr>
        <w:t xml:space="preserve">: </w:t>
      </w:r>
      <w:r w:rsidRPr="009139EB">
        <w:rPr>
          <w:rFonts w:ascii="Times New Roman" w:eastAsia="Calibri" w:hAnsi="Times New Roman" w:cs="Times New Roman"/>
          <w:b/>
          <w:szCs w:val="24"/>
        </w:rPr>
        <w:t>Projekt ceste iznad Doma zdravlja</w:t>
      </w:r>
      <w:r>
        <w:rPr>
          <w:rFonts w:ascii="Times New Roman" w:eastAsia="Calibri" w:hAnsi="Times New Roman" w:cs="Times New Roman"/>
          <w:b/>
          <w:szCs w:val="24"/>
        </w:rPr>
        <w:t xml:space="preserve"> </w:t>
      </w:r>
      <w:r w:rsidRPr="000B5EA5">
        <w:rPr>
          <w:rFonts w:ascii="Times New Roman" w:eastAsia="Calibri" w:hAnsi="Times New Roman" w:cs="Times New Roman"/>
          <w:bCs/>
          <w:szCs w:val="24"/>
        </w:rPr>
        <w:t>– proračunska sredstva odnose se na</w:t>
      </w:r>
      <w:r>
        <w:rPr>
          <w:rFonts w:ascii="Times New Roman" w:eastAsia="Calibri" w:hAnsi="Times New Roman" w:cs="Times New Roman"/>
          <w:b/>
          <w:szCs w:val="24"/>
        </w:rPr>
        <w:t xml:space="preserve"> </w:t>
      </w:r>
      <w:r>
        <w:rPr>
          <w:rFonts w:ascii="Times New Roman" w:eastAsia="Calibri" w:hAnsi="Times New Roman" w:cs="Times New Roman"/>
          <w:bCs/>
          <w:szCs w:val="24"/>
        </w:rPr>
        <w:t>uslugu izrade glavnog projekta i izvedbenih projekata za sve prometnice u obuhvatu zahvata (glavna prometnica i pripadajući ogranci).</w:t>
      </w:r>
    </w:p>
    <w:p w14:paraId="75693142" w14:textId="77777777" w:rsidR="00A720BD" w:rsidRDefault="00A720BD" w:rsidP="00A720BD">
      <w:pPr>
        <w:spacing w:after="0" w:line="240" w:lineRule="auto"/>
        <w:jc w:val="both"/>
        <w:rPr>
          <w:rFonts w:ascii="Times New Roman" w:eastAsia="Calibri" w:hAnsi="Times New Roman" w:cs="Times New Roman"/>
          <w:b/>
          <w:szCs w:val="24"/>
        </w:rPr>
      </w:pPr>
    </w:p>
    <w:p w14:paraId="5F939CDF"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2. </w:t>
      </w:r>
      <w:r w:rsidRPr="002D0E1A">
        <w:rPr>
          <w:rFonts w:ascii="Times New Roman" w:eastAsia="Calibri" w:hAnsi="Times New Roman" w:cs="Times New Roman"/>
          <w:b/>
          <w:szCs w:val="24"/>
        </w:rPr>
        <w:t>T171204</w:t>
      </w:r>
      <w:r>
        <w:rPr>
          <w:rFonts w:ascii="Times New Roman" w:eastAsia="Calibri" w:hAnsi="Times New Roman" w:cs="Times New Roman"/>
          <w:b/>
          <w:szCs w:val="24"/>
        </w:rPr>
        <w:t xml:space="preserve">: </w:t>
      </w:r>
      <w:r w:rsidRPr="00B15822">
        <w:rPr>
          <w:rFonts w:ascii="Times New Roman" w:eastAsia="Calibri" w:hAnsi="Times New Roman" w:cs="Times New Roman"/>
          <w:b/>
          <w:szCs w:val="24"/>
        </w:rPr>
        <w:t>Evidentiranje komunalne infrastrukture</w:t>
      </w:r>
      <w:r>
        <w:rPr>
          <w:rFonts w:ascii="Times New Roman" w:eastAsia="Calibri" w:hAnsi="Times New Roman" w:cs="Times New Roman"/>
          <w:b/>
          <w:szCs w:val="24"/>
        </w:rPr>
        <w:t xml:space="preserve"> – </w:t>
      </w:r>
      <w:r w:rsidRPr="00D321D6">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uslugu izrade geodetskih elaborata za evidentiranje </w:t>
      </w:r>
      <w:r w:rsidRPr="00B15822">
        <w:rPr>
          <w:rFonts w:ascii="Times New Roman" w:eastAsia="Calibri" w:hAnsi="Times New Roman" w:cs="Times New Roman"/>
          <w:szCs w:val="24"/>
        </w:rPr>
        <w:t xml:space="preserve">komunalne infrastrukture </w:t>
      </w:r>
      <w:r>
        <w:rPr>
          <w:rFonts w:ascii="Times New Roman" w:eastAsia="Calibri" w:hAnsi="Times New Roman" w:cs="Times New Roman"/>
          <w:szCs w:val="24"/>
        </w:rPr>
        <w:t xml:space="preserve">sukladno Zakonu o komunalnom gospodarstvu. </w:t>
      </w:r>
    </w:p>
    <w:p w14:paraId="3CF6066E" w14:textId="77777777" w:rsidR="00A720BD" w:rsidRDefault="00A720BD" w:rsidP="00A720BD">
      <w:pPr>
        <w:spacing w:after="0" w:line="240" w:lineRule="auto"/>
        <w:jc w:val="both"/>
        <w:rPr>
          <w:rFonts w:ascii="Times New Roman" w:eastAsia="Calibri" w:hAnsi="Times New Roman" w:cs="Times New Roman"/>
          <w:szCs w:val="24"/>
        </w:rPr>
      </w:pPr>
    </w:p>
    <w:p w14:paraId="4561879F" w14:textId="77777777" w:rsidR="00A720BD" w:rsidRPr="002D0E1A" w:rsidRDefault="00A720BD" w:rsidP="00A720BD">
      <w:pPr>
        <w:spacing w:after="0" w:line="240" w:lineRule="auto"/>
        <w:jc w:val="both"/>
        <w:rPr>
          <w:rFonts w:ascii="Times New Roman" w:eastAsia="Calibri" w:hAnsi="Times New Roman" w:cs="Times New Roman"/>
          <w:b/>
          <w:szCs w:val="24"/>
        </w:rPr>
      </w:pPr>
      <w:r>
        <w:rPr>
          <w:rFonts w:ascii="Times New Roman" w:eastAsia="Calibri" w:hAnsi="Times New Roman" w:cs="Times New Roman"/>
          <w:b/>
          <w:szCs w:val="24"/>
        </w:rPr>
        <w:t>3</w:t>
      </w:r>
      <w:r w:rsidRPr="002D0E1A">
        <w:rPr>
          <w:rFonts w:ascii="Times New Roman" w:eastAsia="Calibri" w:hAnsi="Times New Roman" w:cs="Times New Roman"/>
          <w:b/>
          <w:szCs w:val="24"/>
        </w:rPr>
        <w:t>. T171205: Parcelacija cesta</w:t>
      </w:r>
      <w:r>
        <w:rPr>
          <w:rFonts w:ascii="Times New Roman" w:eastAsia="Calibri" w:hAnsi="Times New Roman" w:cs="Times New Roman"/>
          <w:b/>
          <w:szCs w:val="24"/>
        </w:rPr>
        <w:t xml:space="preserve"> - </w:t>
      </w:r>
      <w:r w:rsidRPr="00D321D6">
        <w:rPr>
          <w:rFonts w:ascii="Times New Roman" w:eastAsia="Calibri" w:hAnsi="Times New Roman" w:cs="Times New Roman"/>
          <w:szCs w:val="24"/>
        </w:rPr>
        <w:t>proračunska sredstva odnose se na</w:t>
      </w:r>
      <w:r>
        <w:rPr>
          <w:rFonts w:ascii="Times New Roman" w:eastAsia="Calibri" w:hAnsi="Times New Roman" w:cs="Times New Roman"/>
          <w:szCs w:val="24"/>
        </w:rPr>
        <w:t xml:space="preserve"> uslugu izrade elaborata parcelacije cesta sukladno ishođenim lokacijskim/građevinskim dozvolama.</w:t>
      </w:r>
    </w:p>
    <w:p w14:paraId="499CBA8C" w14:textId="77777777" w:rsidR="00A720BD" w:rsidRDefault="00A720BD" w:rsidP="00A720BD">
      <w:pPr>
        <w:spacing w:after="0" w:line="240" w:lineRule="auto"/>
        <w:jc w:val="both"/>
        <w:rPr>
          <w:rFonts w:ascii="Times New Roman" w:eastAsia="Calibri" w:hAnsi="Times New Roman" w:cs="Times New Roman"/>
          <w:szCs w:val="24"/>
        </w:rPr>
      </w:pPr>
    </w:p>
    <w:p w14:paraId="1CAD7A42"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4</w:t>
      </w:r>
      <w:r w:rsidRPr="00865854">
        <w:rPr>
          <w:rFonts w:ascii="Times New Roman" w:eastAsia="Calibri" w:hAnsi="Times New Roman" w:cs="Times New Roman"/>
          <w:b/>
          <w:szCs w:val="24"/>
        </w:rPr>
        <w:t xml:space="preserve">. K171238: Projekt čvor </w:t>
      </w:r>
      <w:proofErr w:type="spellStart"/>
      <w:r w:rsidRPr="00865854">
        <w:rPr>
          <w:rFonts w:ascii="Times New Roman" w:eastAsia="Calibri" w:hAnsi="Times New Roman" w:cs="Times New Roman"/>
          <w:b/>
          <w:szCs w:val="24"/>
        </w:rPr>
        <w:t>Žuknica</w:t>
      </w:r>
      <w:proofErr w:type="spellEnd"/>
      <w:r>
        <w:rPr>
          <w:rFonts w:ascii="Times New Roman" w:eastAsia="Calibri" w:hAnsi="Times New Roman" w:cs="Times New Roman"/>
          <w:b/>
          <w:szCs w:val="24"/>
        </w:rPr>
        <w:t xml:space="preserve"> </w:t>
      </w:r>
      <w:r w:rsidRPr="00865854">
        <w:rPr>
          <w:rFonts w:ascii="Times New Roman" w:eastAsia="Calibri" w:hAnsi="Times New Roman" w:cs="Times New Roman"/>
          <w:szCs w:val="24"/>
        </w:rPr>
        <w:t xml:space="preserve">- proračunska sredstva odnose se na izradu </w:t>
      </w:r>
      <w:r>
        <w:rPr>
          <w:rFonts w:ascii="Times New Roman" w:eastAsia="Calibri" w:hAnsi="Times New Roman" w:cs="Times New Roman"/>
          <w:szCs w:val="24"/>
        </w:rPr>
        <w:t xml:space="preserve">glavnog projekta za ishođenje građevinske dozvole kojim će se razraditi i riješiti prometni čvor </w:t>
      </w:r>
      <w:proofErr w:type="spellStart"/>
      <w:r>
        <w:rPr>
          <w:rFonts w:ascii="Times New Roman" w:eastAsia="Calibri" w:hAnsi="Times New Roman" w:cs="Times New Roman"/>
          <w:szCs w:val="24"/>
        </w:rPr>
        <w:t>Žuknica</w:t>
      </w:r>
      <w:proofErr w:type="spellEnd"/>
      <w:r>
        <w:rPr>
          <w:rFonts w:ascii="Times New Roman" w:eastAsia="Calibri" w:hAnsi="Times New Roman" w:cs="Times New Roman"/>
          <w:szCs w:val="24"/>
        </w:rPr>
        <w:t>. U 2023. godini pri nadležnom ministarstvu pokrenut je postupak ishođenja mišljenja o ocjeni o potrebi provođenja postupka procjene utjecaja zahvata na okoliš. N</w:t>
      </w:r>
      <w:r w:rsidRPr="001548A1">
        <w:rPr>
          <w:rFonts w:ascii="Times New Roman" w:eastAsia="Calibri" w:hAnsi="Times New Roman" w:cs="Times New Roman"/>
          <w:szCs w:val="24"/>
        </w:rPr>
        <w:t xml:space="preserve">a dijelovima </w:t>
      </w:r>
      <w:proofErr w:type="spellStart"/>
      <w:r w:rsidRPr="001548A1">
        <w:rPr>
          <w:rFonts w:ascii="Times New Roman" w:eastAsia="Calibri" w:hAnsi="Times New Roman" w:cs="Times New Roman"/>
          <w:szCs w:val="24"/>
        </w:rPr>
        <w:t>k.č</w:t>
      </w:r>
      <w:proofErr w:type="spellEnd"/>
      <w:r w:rsidRPr="001548A1">
        <w:rPr>
          <w:rFonts w:ascii="Times New Roman" w:eastAsia="Calibri" w:hAnsi="Times New Roman" w:cs="Times New Roman"/>
          <w:szCs w:val="24"/>
        </w:rPr>
        <w:t xml:space="preserve">. broj 5529, 1427, 1423, 5528/5 i dr. k.o. Kostrena Lucija </w:t>
      </w:r>
      <w:r>
        <w:rPr>
          <w:rFonts w:ascii="Times New Roman" w:eastAsia="Calibri" w:hAnsi="Times New Roman" w:cs="Times New Roman"/>
          <w:szCs w:val="24"/>
        </w:rPr>
        <w:t xml:space="preserve">projektom se </w:t>
      </w:r>
      <w:r w:rsidRPr="001548A1">
        <w:rPr>
          <w:rFonts w:ascii="Times New Roman" w:eastAsia="Calibri" w:hAnsi="Times New Roman" w:cs="Times New Roman"/>
          <w:szCs w:val="24"/>
        </w:rPr>
        <w:t xml:space="preserve">planira izgraditi prometni čvor </w:t>
      </w:r>
      <w:proofErr w:type="spellStart"/>
      <w:r w:rsidRPr="001548A1">
        <w:rPr>
          <w:rFonts w:ascii="Times New Roman" w:eastAsia="Calibri" w:hAnsi="Times New Roman" w:cs="Times New Roman"/>
          <w:szCs w:val="24"/>
        </w:rPr>
        <w:t>Žuknica</w:t>
      </w:r>
      <w:proofErr w:type="spellEnd"/>
      <w:r w:rsidRPr="001548A1">
        <w:rPr>
          <w:rFonts w:ascii="Times New Roman" w:eastAsia="Calibri" w:hAnsi="Times New Roman" w:cs="Times New Roman"/>
          <w:szCs w:val="24"/>
        </w:rPr>
        <w:t xml:space="preserve">. Zahvat </w:t>
      </w:r>
      <w:r>
        <w:rPr>
          <w:rFonts w:ascii="Times New Roman" w:eastAsia="Calibri" w:hAnsi="Times New Roman" w:cs="Times New Roman"/>
          <w:szCs w:val="24"/>
        </w:rPr>
        <w:t xml:space="preserve">će se lokacijskom dozvolom podijeliti na 4 faze i to </w:t>
      </w:r>
      <w:r w:rsidRPr="001548A1">
        <w:rPr>
          <w:rFonts w:ascii="Times New Roman" w:eastAsia="Calibri" w:hAnsi="Times New Roman" w:cs="Times New Roman"/>
          <w:szCs w:val="24"/>
        </w:rPr>
        <w:t>gradnja kružnog raskrižja (tzv. rotora) na državnoj cesti D8,</w:t>
      </w:r>
      <w:r>
        <w:rPr>
          <w:rFonts w:ascii="Times New Roman" w:eastAsia="Calibri" w:hAnsi="Times New Roman" w:cs="Times New Roman"/>
          <w:szCs w:val="24"/>
        </w:rPr>
        <w:t xml:space="preserve"> </w:t>
      </w:r>
      <w:r w:rsidRPr="001548A1">
        <w:rPr>
          <w:rFonts w:ascii="Times New Roman" w:eastAsia="Calibri" w:hAnsi="Times New Roman" w:cs="Times New Roman"/>
          <w:szCs w:val="24"/>
        </w:rPr>
        <w:t>gradnja kružnog raskrižja (tzv. rotora) na lokalnoj cesti LC 58054, pod upravljanje</w:t>
      </w:r>
      <w:r>
        <w:rPr>
          <w:rFonts w:ascii="Times New Roman" w:eastAsia="Calibri" w:hAnsi="Times New Roman" w:cs="Times New Roman"/>
          <w:szCs w:val="24"/>
        </w:rPr>
        <w:t>m</w:t>
      </w:r>
      <w:r w:rsidRPr="001548A1">
        <w:rPr>
          <w:rFonts w:ascii="Times New Roman" w:eastAsia="Calibri" w:hAnsi="Times New Roman" w:cs="Times New Roman"/>
          <w:szCs w:val="24"/>
        </w:rPr>
        <w:t xml:space="preserve"> Županijske uprave za ceste PGŽ-a,</w:t>
      </w:r>
      <w:r>
        <w:rPr>
          <w:rFonts w:ascii="Times New Roman" w:eastAsia="Calibri" w:hAnsi="Times New Roman" w:cs="Times New Roman"/>
          <w:szCs w:val="24"/>
        </w:rPr>
        <w:t xml:space="preserve"> g</w:t>
      </w:r>
      <w:r w:rsidRPr="001548A1">
        <w:rPr>
          <w:rFonts w:ascii="Times New Roman" w:eastAsia="Calibri" w:hAnsi="Times New Roman" w:cs="Times New Roman"/>
          <w:szCs w:val="24"/>
        </w:rPr>
        <w:t xml:space="preserve">radnja nerazvrstane ceste koja će povezivati dva kružna raskrižja preko dijelova </w:t>
      </w:r>
      <w:proofErr w:type="spellStart"/>
      <w:r w:rsidRPr="001548A1">
        <w:rPr>
          <w:rFonts w:ascii="Times New Roman" w:eastAsia="Calibri" w:hAnsi="Times New Roman" w:cs="Times New Roman"/>
          <w:szCs w:val="24"/>
        </w:rPr>
        <w:t>k.č</w:t>
      </w:r>
      <w:proofErr w:type="spellEnd"/>
      <w:r w:rsidRPr="001548A1">
        <w:rPr>
          <w:rFonts w:ascii="Times New Roman" w:eastAsia="Calibri" w:hAnsi="Times New Roman" w:cs="Times New Roman"/>
          <w:szCs w:val="24"/>
        </w:rPr>
        <w:t xml:space="preserve">. broj 1427, 1310, 1309, </w:t>
      </w:r>
      <w:r>
        <w:rPr>
          <w:rFonts w:ascii="Times New Roman" w:eastAsia="Calibri" w:hAnsi="Times New Roman" w:cs="Times New Roman"/>
          <w:szCs w:val="24"/>
        </w:rPr>
        <w:t xml:space="preserve">1301 i dr. k.o. Kostrena Lucija te gradnja </w:t>
      </w:r>
      <w:r w:rsidRPr="001548A1">
        <w:rPr>
          <w:rFonts w:ascii="Times New Roman" w:eastAsia="Calibri" w:hAnsi="Times New Roman" w:cs="Times New Roman"/>
          <w:szCs w:val="24"/>
        </w:rPr>
        <w:t>nerazvrstan</w:t>
      </w:r>
      <w:r>
        <w:rPr>
          <w:rFonts w:ascii="Times New Roman" w:eastAsia="Calibri" w:hAnsi="Times New Roman" w:cs="Times New Roman"/>
          <w:szCs w:val="24"/>
        </w:rPr>
        <w:t>e</w:t>
      </w:r>
      <w:r w:rsidRPr="001548A1">
        <w:rPr>
          <w:rFonts w:ascii="Times New Roman" w:eastAsia="Calibri" w:hAnsi="Times New Roman" w:cs="Times New Roman"/>
          <w:szCs w:val="24"/>
        </w:rPr>
        <w:t xml:space="preserve"> cest</w:t>
      </w:r>
      <w:r>
        <w:rPr>
          <w:rFonts w:ascii="Times New Roman" w:eastAsia="Calibri" w:hAnsi="Times New Roman" w:cs="Times New Roman"/>
          <w:szCs w:val="24"/>
        </w:rPr>
        <w:t>e</w:t>
      </w:r>
      <w:r w:rsidRPr="001548A1">
        <w:rPr>
          <w:rFonts w:ascii="Times New Roman" w:eastAsia="Calibri" w:hAnsi="Times New Roman" w:cs="Times New Roman"/>
          <w:szCs w:val="24"/>
        </w:rPr>
        <w:t xml:space="preserve"> koja će povezivati kružno raskrižje (tzv. rotor) na državnoj cesti D8 i postojeću nerazvrstanu cestu broj </w:t>
      </w:r>
      <w:r>
        <w:rPr>
          <w:rFonts w:ascii="Times New Roman" w:eastAsia="Calibri" w:hAnsi="Times New Roman" w:cs="Times New Roman"/>
          <w:szCs w:val="24"/>
        </w:rPr>
        <w:t>iza Sportske dvorane</w:t>
      </w:r>
      <w:r w:rsidRPr="001548A1">
        <w:rPr>
          <w:rFonts w:ascii="Times New Roman" w:eastAsia="Calibri" w:hAnsi="Times New Roman" w:cs="Times New Roman"/>
          <w:szCs w:val="24"/>
        </w:rPr>
        <w:t xml:space="preserve"> – dijelovi </w:t>
      </w:r>
      <w:proofErr w:type="spellStart"/>
      <w:r w:rsidRPr="001548A1">
        <w:rPr>
          <w:rFonts w:ascii="Times New Roman" w:eastAsia="Calibri" w:hAnsi="Times New Roman" w:cs="Times New Roman"/>
          <w:szCs w:val="24"/>
        </w:rPr>
        <w:t>k.č</w:t>
      </w:r>
      <w:proofErr w:type="spellEnd"/>
      <w:r w:rsidRPr="001548A1">
        <w:rPr>
          <w:rFonts w:ascii="Times New Roman" w:eastAsia="Calibri" w:hAnsi="Times New Roman" w:cs="Times New Roman"/>
          <w:szCs w:val="24"/>
        </w:rPr>
        <w:t>. broj 1421 i 1784 k.o. Kostrena Lucija</w:t>
      </w:r>
      <w:r>
        <w:rPr>
          <w:rFonts w:ascii="Times New Roman" w:eastAsia="Calibri" w:hAnsi="Times New Roman" w:cs="Times New Roman"/>
          <w:szCs w:val="24"/>
        </w:rPr>
        <w:t xml:space="preserve">. </w:t>
      </w:r>
    </w:p>
    <w:p w14:paraId="4637F0F2" w14:textId="77777777" w:rsidR="00A720BD" w:rsidRDefault="00A720BD" w:rsidP="00A720BD">
      <w:pPr>
        <w:spacing w:after="0" w:line="240" w:lineRule="auto"/>
        <w:jc w:val="both"/>
        <w:rPr>
          <w:rFonts w:ascii="Times New Roman" w:eastAsia="Calibri" w:hAnsi="Times New Roman" w:cs="Times New Roman"/>
          <w:b/>
          <w:szCs w:val="24"/>
        </w:rPr>
      </w:pPr>
    </w:p>
    <w:p w14:paraId="6B234BE1" w14:textId="77777777" w:rsidR="00A720BD" w:rsidRDefault="00A720BD" w:rsidP="00A720BD">
      <w:pPr>
        <w:spacing w:after="0" w:line="240" w:lineRule="auto"/>
        <w:jc w:val="both"/>
        <w:rPr>
          <w:rFonts w:ascii="Times New Roman" w:eastAsia="Calibri" w:hAnsi="Times New Roman" w:cs="Times New Roman"/>
          <w:b/>
          <w:szCs w:val="24"/>
        </w:rPr>
      </w:pPr>
      <w:r>
        <w:rPr>
          <w:rFonts w:ascii="Times New Roman" w:eastAsia="Calibri" w:hAnsi="Times New Roman" w:cs="Times New Roman"/>
          <w:b/>
          <w:szCs w:val="24"/>
        </w:rPr>
        <w:t xml:space="preserve">5. K171246: </w:t>
      </w:r>
      <w:r w:rsidRPr="00891CBE">
        <w:rPr>
          <w:rFonts w:ascii="Times New Roman" w:eastAsia="Calibri" w:hAnsi="Times New Roman" w:cs="Times New Roman"/>
          <w:b/>
          <w:szCs w:val="24"/>
        </w:rPr>
        <w:t xml:space="preserve">Projekt rekonstrukcije ceste </w:t>
      </w:r>
      <w:proofErr w:type="spellStart"/>
      <w:r w:rsidRPr="00891CBE">
        <w:rPr>
          <w:rFonts w:ascii="Times New Roman" w:eastAsia="Calibri" w:hAnsi="Times New Roman" w:cs="Times New Roman"/>
          <w:b/>
          <w:szCs w:val="24"/>
        </w:rPr>
        <w:t>Randići</w:t>
      </w:r>
      <w:proofErr w:type="spellEnd"/>
      <w:r w:rsidRPr="00891CBE">
        <w:rPr>
          <w:rFonts w:ascii="Times New Roman" w:eastAsia="Calibri" w:hAnsi="Times New Roman" w:cs="Times New Roman"/>
          <w:b/>
          <w:szCs w:val="24"/>
        </w:rPr>
        <w:t xml:space="preserve"> - Sv. Barbara</w:t>
      </w:r>
      <w:r>
        <w:rPr>
          <w:rFonts w:ascii="Times New Roman" w:eastAsia="Calibri" w:hAnsi="Times New Roman" w:cs="Times New Roman"/>
          <w:szCs w:val="24"/>
        </w:rPr>
        <w:t xml:space="preserve"> - </w:t>
      </w:r>
      <w:r w:rsidRPr="003879CE">
        <w:rPr>
          <w:rFonts w:ascii="Times New Roman" w:eastAsia="Calibri" w:hAnsi="Times New Roman" w:cs="Times New Roman"/>
          <w:szCs w:val="24"/>
        </w:rPr>
        <w:t>proračunska sredstva odnose se na izradu</w:t>
      </w:r>
      <w:r>
        <w:rPr>
          <w:rFonts w:ascii="Times New Roman" w:eastAsia="Calibri" w:hAnsi="Times New Roman" w:cs="Times New Roman"/>
          <w:szCs w:val="24"/>
        </w:rPr>
        <w:t xml:space="preserve"> glavnog projekta za ishođenje građevinske dozvole za rekonstrukciju </w:t>
      </w:r>
      <w:r w:rsidRPr="00891CBE">
        <w:rPr>
          <w:rFonts w:ascii="Times New Roman" w:eastAsia="Calibri" w:hAnsi="Times New Roman" w:cs="Times New Roman"/>
          <w:szCs w:val="24"/>
        </w:rPr>
        <w:t xml:space="preserve">nerazvrstane ceste u </w:t>
      </w:r>
      <w:proofErr w:type="spellStart"/>
      <w:r w:rsidRPr="00891CBE">
        <w:rPr>
          <w:rFonts w:ascii="Times New Roman" w:eastAsia="Calibri" w:hAnsi="Times New Roman" w:cs="Times New Roman"/>
          <w:szCs w:val="24"/>
        </w:rPr>
        <w:t>Randićima</w:t>
      </w:r>
      <w:proofErr w:type="spellEnd"/>
      <w:r w:rsidRPr="00891CBE">
        <w:rPr>
          <w:rFonts w:ascii="Times New Roman" w:eastAsia="Calibri" w:hAnsi="Times New Roman" w:cs="Times New Roman"/>
          <w:szCs w:val="24"/>
        </w:rPr>
        <w:t xml:space="preserve">, </w:t>
      </w:r>
      <w:proofErr w:type="spellStart"/>
      <w:r w:rsidRPr="00891CBE">
        <w:rPr>
          <w:rFonts w:ascii="Times New Roman" w:eastAsia="Calibri" w:hAnsi="Times New Roman" w:cs="Times New Roman"/>
          <w:szCs w:val="24"/>
        </w:rPr>
        <w:t>k.č</w:t>
      </w:r>
      <w:proofErr w:type="spellEnd"/>
      <w:r w:rsidRPr="00891CBE">
        <w:rPr>
          <w:rFonts w:ascii="Times New Roman" w:eastAsia="Calibri" w:hAnsi="Times New Roman" w:cs="Times New Roman"/>
          <w:szCs w:val="24"/>
        </w:rPr>
        <w:t xml:space="preserve">. broj 1358/3, k.o. Kostrena Barbara (dionica cca. 300 m) uključujući i rekonstrukciju raskrižja ispred nekadašnje područne škole (buduća Kuća </w:t>
      </w:r>
      <w:proofErr w:type="spellStart"/>
      <w:r w:rsidRPr="00891CBE">
        <w:rPr>
          <w:rFonts w:ascii="Times New Roman" w:eastAsia="Calibri" w:hAnsi="Times New Roman" w:cs="Times New Roman"/>
          <w:szCs w:val="24"/>
        </w:rPr>
        <w:t>kostrenskih</w:t>
      </w:r>
      <w:proofErr w:type="spellEnd"/>
      <w:r w:rsidRPr="00891CBE">
        <w:rPr>
          <w:rFonts w:ascii="Times New Roman" w:eastAsia="Calibri" w:hAnsi="Times New Roman" w:cs="Times New Roman"/>
          <w:szCs w:val="24"/>
        </w:rPr>
        <w:t xml:space="preserve"> pomoraca). </w:t>
      </w:r>
    </w:p>
    <w:p w14:paraId="4422DA05" w14:textId="77777777" w:rsidR="00A720BD" w:rsidRDefault="00A720BD" w:rsidP="00A720BD">
      <w:pPr>
        <w:spacing w:after="0" w:line="240" w:lineRule="auto"/>
        <w:jc w:val="both"/>
        <w:rPr>
          <w:rFonts w:ascii="Times New Roman" w:eastAsia="Calibri" w:hAnsi="Times New Roman" w:cs="Times New Roman"/>
          <w:b/>
          <w:szCs w:val="24"/>
        </w:rPr>
      </w:pPr>
    </w:p>
    <w:p w14:paraId="0812BF39" w14:textId="77777777" w:rsidR="00A720BD" w:rsidRDefault="00A720BD" w:rsidP="00A720BD">
      <w:pPr>
        <w:spacing w:after="0" w:line="240" w:lineRule="auto"/>
        <w:jc w:val="both"/>
        <w:rPr>
          <w:rFonts w:ascii="Times New Roman" w:eastAsia="Calibri" w:hAnsi="Times New Roman" w:cs="Times New Roman"/>
          <w:bCs/>
          <w:szCs w:val="24"/>
        </w:rPr>
      </w:pPr>
      <w:r>
        <w:rPr>
          <w:rFonts w:ascii="Times New Roman" w:eastAsia="Calibri" w:hAnsi="Times New Roman" w:cs="Times New Roman"/>
          <w:b/>
          <w:szCs w:val="24"/>
        </w:rPr>
        <w:t xml:space="preserve">6. </w:t>
      </w:r>
      <w:r w:rsidRPr="00FB6DA8">
        <w:rPr>
          <w:rFonts w:ascii="Times New Roman" w:eastAsia="Calibri" w:hAnsi="Times New Roman" w:cs="Times New Roman"/>
          <w:b/>
          <w:szCs w:val="24"/>
        </w:rPr>
        <w:t>K171261</w:t>
      </w:r>
      <w:r>
        <w:rPr>
          <w:rFonts w:ascii="Times New Roman" w:eastAsia="Calibri" w:hAnsi="Times New Roman" w:cs="Times New Roman"/>
          <w:b/>
          <w:szCs w:val="24"/>
        </w:rPr>
        <w:t xml:space="preserve">: </w:t>
      </w:r>
      <w:r w:rsidRPr="00FB6DA8">
        <w:rPr>
          <w:rFonts w:ascii="Times New Roman" w:eastAsia="Calibri" w:hAnsi="Times New Roman" w:cs="Times New Roman"/>
          <w:b/>
          <w:szCs w:val="24"/>
        </w:rPr>
        <w:t xml:space="preserve">Projekt ceste i infrastrukture ogranak </w:t>
      </w:r>
      <w:proofErr w:type="spellStart"/>
      <w:r w:rsidRPr="00FB6DA8">
        <w:rPr>
          <w:rFonts w:ascii="Times New Roman" w:eastAsia="Calibri" w:hAnsi="Times New Roman" w:cs="Times New Roman"/>
          <w:b/>
          <w:szCs w:val="24"/>
        </w:rPr>
        <w:t>Šubati</w:t>
      </w:r>
      <w:proofErr w:type="spellEnd"/>
      <w:r>
        <w:rPr>
          <w:rFonts w:ascii="Times New Roman" w:eastAsia="Calibri" w:hAnsi="Times New Roman" w:cs="Times New Roman"/>
          <w:b/>
          <w:szCs w:val="24"/>
        </w:rPr>
        <w:t xml:space="preserve"> </w:t>
      </w:r>
      <w:r w:rsidRPr="00FB6DA8">
        <w:rPr>
          <w:rFonts w:ascii="Times New Roman" w:eastAsia="Calibri" w:hAnsi="Times New Roman" w:cs="Times New Roman"/>
          <w:bCs/>
          <w:szCs w:val="24"/>
        </w:rPr>
        <w:t>- proračunska sredstva odnose se na</w:t>
      </w:r>
      <w:r>
        <w:rPr>
          <w:rFonts w:ascii="Times New Roman" w:eastAsia="Calibri" w:hAnsi="Times New Roman" w:cs="Times New Roman"/>
          <w:bCs/>
          <w:szCs w:val="24"/>
        </w:rPr>
        <w:t xml:space="preserve"> izradu glavnog projekta za ishođenje građevinske dozvole </w:t>
      </w:r>
      <w:r w:rsidRPr="00E164BA">
        <w:rPr>
          <w:rFonts w:ascii="Times New Roman" w:eastAsia="Calibri" w:hAnsi="Times New Roman" w:cs="Times New Roman"/>
          <w:bCs/>
          <w:szCs w:val="24"/>
        </w:rPr>
        <w:t xml:space="preserve">za rekonstrukciju postojećeg kolno pristupnog puta u </w:t>
      </w:r>
      <w:proofErr w:type="spellStart"/>
      <w:r w:rsidRPr="00E164BA">
        <w:rPr>
          <w:rFonts w:ascii="Times New Roman" w:eastAsia="Calibri" w:hAnsi="Times New Roman" w:cs="Times New Roman"/>
          <w:bCs/>
          <w:szCs w:val="24"/>
        </w:rPr>
        <w:t>Šubatima</w:t>
      </w:r>
      <w:proofErr w:type="spellEnd"/>
      <w:r w:rsidRPr="00E164BA">
        <w:rPr>
          <w:rFonts w:ascii="Times New Roman" w:eastAsia="Calibri" w:hAnsi="Times New Roman" w:cs="Times New Roman"/>
          <w:bCs/>
          <w:szCs w:val="24"/>
        </w:rPr>
        <w:t xml:space="preserve">, na </w:t>
      </w:r>
      <w:proofErr w:type="spellStart"/>
      <w:r w:rsidRPr="00E164BA">
        <w:rPr>
          <w:rFonts w:ascii="Times New Roman" w:eastAsia="Calibri" w:hAnsi="Times New Roman" w:cs="Times New Roman"/>
          <w:bCs/>
          <w:szCs w:val="24"/>
        </w:rPr>
        <w:t>k.č</w:t>
      </w:r>
      <w:proofErr w:type="spellEnd"/>
      <w:r w:rsidRPr="00E164BA">
        <w:rPr>
          <w:rFonts w:ascii="Times New Roman" w:eastAsia="Calibri" w:hAnsi="Times New Roman" w:cs="Times New Roman"/>
          <w:bCs/>
          <w:szCs w:val="24"/>
        </w:rPr>
        <w:t xml:space="preserve">. broj 5531/1 i dio </w:t>
      </w:r>
      <w:proofErr w:type="spellStart"/>
      <w:r w:rsidRPr="00E164BA">
        <w:rPr>
          <w:rFonts w:ascii="Times New Roman" w:eastAsia="Calibri" w:hAnsi="Times New Roman" w:cs="Times New Roman"/>
          <w:bCs/>
          <w:szCs w:val="24"/>
        </w:rPr>
        <w:t>k.č</w:t>
      </w:r>
      <w:proofErr w:type="spellEnd"/>
      <w:r w:rsidRPr="00E164BA">
        <w:rPr>
          <w:rFonts w:ascii="Times New Roman" w:eastAsia="Calibri" w:hAnsi="Times New Roman" w:cs="Times New Roman"/>
          <w:bCs/>
          <w:szCs w:val="24"/>
        </w:rPr>
        <w:t xml:space="preserve">. broj 645, k.o. Kostrena Lucija, uključujući i projekt sanitarne kanalizacije prema </w:t>
      </w:r>
      <w:proofErr w:type="spellStart"/>
      <w:r w:rsidRPr="00E164BA">
        <w:rPr>
          <w:rFonts w:ascii="Times New Roman" w:eastAsia="Calibri" w:hAnsi="Times New Roman" w:cs="Times New Roman"/>
          <w:bCs/>
          <w:szCs w:val="24"/>
        </w:rPr>
        <w:t>Šubatima</w:t>
      </w:r>
      <w:proofErr w:type="spellEnd"/>
      <w:r w:rsidRPr="00E164BA">
        <w:rPr>
          <w:rFonts w:ascii="Times New Roman" w:eastAsia="Calibri" w:hAnsi="Times New Roman" w:cs="Times New Roman"/>
          <w:bCs/>
          <w:szCs w:val="24"/>
        </w:rPr>
        <w:t>.</w:t>
      </w:r>
    </w:p>
    <w:p w14:paraId="523E932C" w14:textId="77777777" w:rsidR="00A720BD" w:rsidRDefault="00A720BD" w:rsidP="00A720BD">
      <w:pPr>
        <w:spacing w:after="0" w:line="240" w:lineRule="auto"/>
        <w:jc w:val="both"/>
        <w:rPr>
          <w:rFonts w:ascii="Times New Roman" w:eastAsia="Calibri" w:hAnsi="Times New Roman" w:cs="Times New Roman"/>
          <w:bCs/>
          <w:szCs w:val="24"/>
        </w:rPr>
      </w:pPr>
    </w:p>
    <w:p w14:paraId="45A0D1EE" w14:textId="77777777" w:rsidR="00A720BD" w:rsidRPr="005C045B"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7. K171256: </w:t>
      </w:r>
      <w:r w:rsidRPr="005C045B">
        <w:rPr>
          <w:rFonts w:ascii="Times New Roman" w:eastAsia="Calibri" w:hAnsi="Times New Roman" w:cs="Times New Roman"/>
          <w:b/>
          <w:szCs w:val="24"/>
        </w:rPr>
        <w:t>Projekt proširenja groblja Sv. Barbara</w:t>
      </w:r>
      <w:r>
        <w:rPr>
          <w:rFonts w:ascii="Times New Roman" w:eastAsia="Calibri" w:hAnsi="Times New Roman" w:cs="Times New Roman"/>
          <w:b/>
          <w:szCs w:val="24"/>
        </w:rPr>
        <w:t xml:space="preserve"> - </w:t>
      </w:r>
      <w:r w:rsidRPr="005C045B">
        <w:rPr>
          <w:rFonts w:ascii="Times New Roman" w:eastAsia="Calibri" w:hAnsi="Times New Roman" w:cs="Times New Roman"/>
          <w:szCs w:val="24"/>
        </w:rPr>
        <w:t xml:space="preserve">proračunska sredstva odnose se na </w:t>
      </w:r>
      <w:r>
        <w:rPr>
          <w:rFonts w:ascii="Times New Roman" w:eastAsia="Calibri" w:hAnsi="Times New Roman" w:cs="Times New Roman"/>
          <w:szCs w:val="24"/>
        </w:rPr>
        <w:t xml:space="preserve">nastavak </w:t>
      </w:r>
      <w:r w:rsidRPr="005C045B">
        <w:rPr>
          <w:rFonts w:ascii="Times New Roman" w:eastAsia="Calibri" w:hAnsi="Times New Roman" w:cs="Times New Roman"/>
          <w:szCs w:val="24"/>
        </w:rPr>
        <w:t>izrad</w:t>
      </w:r>
      <w:r>
        <w:rPr>
          <w:rFonts w:ascii="Times New Roman" w:eastAsia="Calibri" w:hAnsi="Times New Roman" w:cs="Times New Roman"/>
          <w:szCs w:val="24"/>
        </w:rPr>
        <w:t xml:space="preserve">e glavnog projekta za ishođenje građevinske dozvole za proširenje groblja Sveta Barbara, na </w:t>
      </w:r>
      <w:proofErr w:type="spellStart"/>
      <w:r>
        <w:rPr>
          <w:rFonts w:ascii="Times New Roman" w:eastAsia="Calibri" w:hAnsi="Times New Roman" w:cs="Times New Roman"/>
          <w:szCs w:val="24"/>
        </w:rPr>
        <w:t>k.č</w:t>
      </w:r>
      <w:proofErr w:type="spellEnd"/>
      <w:r>
        <w:rPr>
          <w:rFonts w:ascii="Times New Roman" w:eastAsia="Calibri" w:hAnsi="Times New Roman" w:cs="Times New Roman"/>
          <w:szCs w:val="24"/>
        </w:rPr>
        <w:t>. broj 218/8, 218/9 i dio 218/10, k.o. Kostrena Barbara.</w:t>
      </w:r>
    </w:p>
    <w:p w14:paraId="45A27439" w14:textId="77777777" w:rsidR="00A720BD" w:rsidRPr="00FB6DA8" w:rsidRDefault="00A720BD" w:rsidP="00A720BD">
      <w:pPr>
        <w:spacing w:after="0" w:line="240" w:lineRule="auto"/>
        <w:jc w:val="both"/>
        <w:rPr>
          <w:rFonts w:ascii="Times New Roman" w:eastAsia="Calibri" w:hAnsi="Times New Roman" w:cs="Times New Roman"/>
          <w:bCs/>
          <w:szCs w:val="24"/>
        </w:rPr>
      </w:pPr>
    </w:p>
    <w:p w14:paraId="0451839B" w14:textId="77777777" w:rsidR="00A720BD" w:rsidRPr="003C3139" w:rsidRDefault="00A720BD" w:rsidP="00A720BD">
      <w:pPr>
        <w:spacing w:after="0" w:line="240" w:lineRule="auto"/>
        <w:jc w:val="both"/>
        <w:rPr>
          <w:rFonts w:ascii="Times New Roman" w:eastAsia="Calibri" w:hAnsi="Times New Roman" w:cs="Times New Roman"/>
          <w:bCs/>
          <w:szCs w:val="24"/>
        </w:rPr>
      </w:pPr>
      <w:r>
        <w:rPr>
          <w:rFonts w:ascii="Times New Roman" w:eastAsia="Calibri" w:hAnsi="Times New Roman" w:cs="Times New Roman"/>
          <w:b/>
          <w:szCs w:val="24"/>
        </w:rPr>
        <w:t xml:space="preserve">8. </w:t>
      </w:r>
      <w:r w:rsidRPr="003C3139">
        <w:rPr>
          <w:rFonts w:ascii="Times New Roman" w:eastAsia="Calibri" w:hAnsi="Times New Roman" w:cs="Times New Roman"/>
          <w:b/>
          <w:szCs w:val="24"/>
        </w:rPr>
        <w:t>K171270</w:t>
      </w:r>
      <w:r>
        <w:rPr>
          <w:rFonts w:ascii="Times New Roman" w:eastAsia="Calibri" w:hAnsi="Times New Roman" w:cs="Times New Roman"/>
          <w:b/>
          <w:szCs w:val="24"/>
        </w:rPr>
        <w:t xml:space="preserve">: </w:t>
      </w:r>
      <w:r w:rsidRPr="003C3139">
        <w:rPr>
          <w:rFonts w:ascii="Times New Roman" w:eastAsia="Calibri" w:hAnsi="Times New Roman" w:cs="Times New Roman"/>
          <w:b/>
          <w:szCs w:val="24"/>
        </w:rPr>
        <w:t>Projekt igrališta Svežanj</w:t>
      </w:r>
      <w:r>
        <w:rPr>
          <w:rFonts w:ascii="Times New Roman" w:eastAsia="Calibri" w:hAnsi="Times New Roman" w:cs="Times New Roman"/>
          <w:b/>
          <w:szCs w:val="24"/>
        </w:rPr>
        <w:t xml:space="preserve"> – </w:t>
      </w:r>
      <w:r>
        <w:rPr>
          <w:rFonts w:ascii="Times New Roman" w:eastAsia="Calibri" w:hAnsi="Times New Roman" w:cs="Times New Roman"/>
          <w:bCs/>
          <w:szCs w:val="24"/>
        </w:rPr>
        <w:t xml:space="preserve">proračunska sredstva odnose se na izradu projektne podloge za ishođenje posebnih uvjeta i uvjeta priključenja javnopravnih tijela te glavnog projekta za gradnju igrališta na obalnoj šetnici na predjelu između Svežnja i </w:t>
      </w:r>
      <w:proofErr w:type="spellStart"/>
      <w:r>
        <w:rPr>
          <w:rFonts w:ascii="Times New Roman" w:eastAsia="Calibri" w:hAnsi="Times New Roman" w:cs="Times New Roman"/>
          <w:bCs/>
          <w:szCs w:val="24"/>
        </w:rPr>
        <w:t>Mikulove</w:t>
      </w:r>
      <w:proofErr w:type="spellEnd"/>
      <w:r>
        <w:rPr>
          <w:rFonts w:ascii="Times New Roman" w:eastAsia="Calibri" w:hAnsi="Times New Roman" w:cs="Times New Roman"/>
          <w:bCs/>
          <w:szCs w:val="24"/>
        </w:rPr>
        <w:t xml:space="preserve"> kave.</w:t>
      </w:r>
    </w:p>
    <w:p w14:paraId="46327D11" w14:textId="77777777" w:rsidR="00A720BD" w:rsidRDefault="00A720BD" w:rsidP="00A720BD">
      <w:pPr>
        <w:spacing w:after="0" w:line="240" w:lineRule="auto"/>
        <w:jc w:val="both"/>
        <w:rPr>
          <w:rFonts w:ascii="Times New Roman" w:eastAsia="Calibri" w:hAnsi="Times New Roman" w:cs="Times New Roman"/>
          <w:b/>
          <w:szCs w:val="24"/>
        </w:rPr>
      </w:pPr>
    </w:p>
    <w:p w14:paraId="19F4D204" w14:textId="77777777" w:rsidR="00A720BD" w:rsidRPr="000545F3" w:rsidRDefault="00A720BD" w:rsidP="00A720BD">
      <w:pPr>
        <w:spacing w:after="0" w:line="240" w:lineRule="auto"/>
        <w:jc w:val="both"/>
        <w:rPr>
          <w:rFonts w:ascii="Times New Roman" w:eastAsia="Calibri" w:hAnsi="Times New Roman" w:cs="Times New Roman"/>
          <w:bCs/>
          <w:szCs w:val="24"/>
        </w:rPr>
      </w:pPr>
      <w:r>
        <w:rPr>
          <w:rFonts w:ascii="Times New Roman" w:eastAsia="Calibri" w:hAnsi="Times New Roman" w:cs="Times New Roman"/>
          <w:b/>
          <w:szCs w:val="24"/>
        </w:rPr>
        <w:t xml:space="preserve">9. </w:t>
      </w:r>
      <w:r w:rsidRPr="000545F3">
        <w:rPr>
          <w:rFonts w:ascii="Times New Roman" w:eastAsia="Calibri" w:hAnsi="Times New Roman" w:cs="Times New Roman"/>
          <w:b/>
          <w:szCs w:val="24"/>
        </w:rPr>
        <w:t>K171273</w:t>
      </w:r>
      <w:r>
        <w:rPr>
          <w:rFonts w:ascii="Times New Roman" w:eastAsia="Calibri" w:hAnsi="Times New Roman" w:cs="Times New Roman"/>
          <w:b/>
          <w:szCs w:val="24"/>
        </w:rPr>
        <w:t xml:space="preserve">: </w:t>
      </w:r>
      <w:r w:rsidRPr="000545F3">
        <w:rPr>
          <w:rFonts w:ascii="Times New Roman" w:eastAsia="Calibri" w:hAnsi="Times New Roman" w:cs="Times New Roman"/>
          <w:b/>
          <w:szCs w:val="24"/>
        </w:rPr>
        <w:t>Projekt boćarsko-društvenog doma</w:t>
      </w:r>
      <w:r>
        <w:rPr>
          <w:rFonts w:ascii="Times New Roman" w:eastAsia="Calibri" w:hAnsi="Times New Roman" w:cs="Times New Roman"/>
          <w:b/>
          <w:szCs w:val="24"/>
        </w:rPr>
        <w:t xml:space="preserve"> – </w:t>
      </w:r>
      <w:r>
        <w:rPr>
          <w:rFonts w:ascii="Times New Roman" w:eastAsia="Calibri" w:hAnsi="Times New Roman" w:cs="Times New Roman"/>
          <w:bCs/>
          <w:szCs w:val="24"/>
        </w:rPr>
        <w:t xml:space="preserve">proračunska sredstva odnose se na izradu izvedbenog projekta Društveno-boćarskog doma u </w:t>
      </w:r>
      <w:proofErr w:type="spellStart"/>
      <w:r>
        <w:rPr>
          <w:rFonts w:ascii="Times New Roman" w:eastAsia="Calibri" w:hAnsi="Times New Roman" w:cs="Times New Roman"/>
          <w:bCs/>
          <w:szCs w:val="24"/>
        </w:rPr>
        <w:t>Žuknici</w:t>
      </w:r>
      <w:proofErr w:type="spellEnd"/>
      <w:r>
        <w:rPr>
          <w:rFonts w:ascii="Times New Roman" w:eastAsia="Calibri" w:hAnsi="Times New Roman" w:cs="Times New Roman"/>
          <w:bCs/>
          <w:szCs w:val="24"/>
        </w:rPr>
        <w:t xml:space="preserve"> kod stadiona.</w:t>
      </w:r>
    </w:p>
    <w:p w14:paraId="602998F3" w14:textId="77777777" w:rsidR="00A720BD" w:rsidRDefault="00A720BD" w:rsidP="00A720BD">
      <w:pPr>
        <w:spacing w:after="0" w:line="240" w:lineRule="auto"/>
        <w:jc w:val="both"/>
        <w:rPr>
          <w:rFonts w:ascii="Times New Roman" w:eastAsia="Calibri" w:hAnsi="Times New Roman" w:cs="Times New Roman"/>
          <w:b/>
          <w:szCs w:val="24"/>
        </w:rPr>
      </w:pPr>
    </w:p>
    <w:p w14:paraId="36DD96A4" w14:textId="77777777" w:rsidR="00A720BD" w:rsidRPr="000545F3" w:rsidRDefault="00A720BD" w:rsidP="00A720BD">
      <w:pPr>
        <w:spacing w:after="0" w:line="240" w:lineRule="auto"/>
        <w:jc w:val="both"/>
        <w:rPr>
          <w:rFonts w:ascii="Times New Roman" w:eastAsia="Calibri" w:hAnsi="Times New Roman" w:cs="Times New Roman"/>
          <w:bCs/>
          <w:szCs w:val="24"/>
        </w:rPr>
      </w:pPr>
      <w:r>
        <w:rPr>
          <w:rFonts w:ascii="Times New Roman" w:eastAsia="Calibri" w:hAnsi="Times New Roman" w:cs="Times New Roman"/>
          <w:b/>
          <w:szCs w:val="24"/>
        </w:rPr>
        <w:t xml:space="preserve">10. </w:t>
      </w:r>
      <w:r w:rsidRPr="000545F3">
        <w:rPr>
          <w:rFonts w:ascii="Times New Roman" w:eastAsia="Calibri" w:hAnsi="Times New Roman" w:cs="Times New Roman"/>
          <w:b/>
          <w:szCs w:val="24"/>
        </w:rPr>
        <w:t>K171281</w:t>
      </w:r>
      <w:r>
        <w:rPr>
          <w:rFonts w:ascii="Times New Roman" w:eastAsia="Calibri" w:hAnsi="Times New Roman" w:cs="Times New Roman"/>
          <w:b/>
          <w:szCs w:val="24"/>
        </w:rPr>
        <w:t xml:space="preserve">: </w:t>
      </w:r>
      <w:r w:rsidRPr="000545F3">
        <w:rPr>
          <w:rFonts w:ascii="Times New Roman" w:eastAsia="Calibri" w:hAnsi="Times New Roman" w:cs="Times New Roman"/>
          <w:b/>
          <w:szCs w:val="24"/>
        </w:rPr>
        <w:t xml:space="preserve">Projekt nogostupa </w:t>
      </w:r>
      <w:proofErr w:type="spellStart"/>
      <w:r w:rsidRPr="000545F3">
        <w:rPr>
          <w:rFonts w:ascii="Times New Roman" w:eastAsia="Calibri" w:hAnsi="Times New Roman" w:cs="Times New Roman"/>
          <w:b/>
          <w:szCs w:val="24"/>
        </w:rPr>
        <w:t>Doričići-Žuknica</w:t>
      </w:r>
      <w:proofErr w:type="spellEnd"/>
      <w:r>
        <w:rPr>
          <w:rFonts w:ascii="Times New Roman" w:eastAsia="Calibri" w:hAnsi="Times New Roman" w:cs="Times New Roman"/>
          <w:b/>
          <w:szCs w:val="24"/>
        </w:rPr>
        <w:t xml:space="preserve"> – </w:t>
      </w:r>
      <w:r>
        <w:rPr>
          <w:rFonts w:ascii="Times New Roman" w:eastAsia="Calibri" w:hAnsi="Times New Roman" w:cs="Times New Roman"/>
          <w:bCs/>
          <w:szCs w:val="24"/>
        </w:rPr>
        <w:t xml:space="preserve">proračunska sredstva odnose se na izradu projektne dokumentacije i ishođenje suglasnosti od strane nadležnih tijela i upravitelja ceste za gradnju nogostupa uz državu cestu DC8 od </w:t>
      </w:r>
      <w:proofErr w:type="spellStart"/>
      <w:r>
        <w:rPr>
          <w:rFonts w:ascii="Times New Roman" w:eastAsia="Calibri" w:hAnsi="Times New Roman" w:cs="Times New Roman"/>
          <w:bCs/>
          <w:szCs w:val="24"/>
        </w:rPr>
        <w:t>Doričića</w:t>
      </w:r>
      <w:proofErr w:type="spellEnd"/>
      <w:r>
        <w:rPr>
          <w:rFonts w:ascii="Times New Roman" w:eastAsia="Calibri" w:hAnsi="Times New Roman" w:cs="Times New Roman"/>
          <w:bCs/>
          <w:szCs w:val="24"/>
        </w:rPr>
        <w:t xml:space="preserve"> prema </w:t>
      </w:r>
      <w:proofErr w:type="spellStart"/>
      <w:r>
        <w:rPr>
          <w:rFonts w:ascii="Times New Roman" w:eastAsia="Calibri" w:hAnsi="Times New Roman" w:cs="Times New Roman"/>
          <w:bCs/>
          <w:szCs w:val="24"/>
        </w:rPr>
        <w:t>Žuknici</w:t>
      </w:r>
      <w:proofErr w:type="spellEnd"/>
      <w:r>
        <w:rPr>
          <w:rFonts w:ascii="Times New Roman" w:eastAsia="Calibri" w:hAnsi="Times New Roman" w:cs="Times New Roman"/>
          <w:bCs/>
          <w:szCs w:val="24"/>
        </w:rPr>
        <w:t>.</w:t>
      </w:r>
    </w:p>
    <w:p w14:paraId="6DE8EEC9" w14:textId="77777777" w:rsidR="00A720BD" w:rsidRDefault="00A720BD" w:rsidP="00A720BD">
      <w:pPr>
        <w:spacing w:after="0" w:line="240" w:lineRule="auto"/>
        <w:jc w:val="both"/>
        <w:rPr>
          <w:rFonts w:ascii="Times New Roman" w:eastAsia="Calibri" w:hAnsi="Times New Roman" w:cs="Times New Roman"/>
          <w:b/>
          <w:szCs w:val="24"/>
        </w:rPr>
      </w:pPr>
    </w:p>
    <w:p w14:paraId="1C1D93BA" w14:textId="77777777" w:rsidR="00A720BD" w:rsidRPr="00D53142"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11. </w:t>
      </w:r>
      <w:r w:rsidRPr="00D53142">
        <w:rPr>
          <w:rFonts w:ascii="Times New Roman" w:eastAsia="Calibri" w:hAnsi="Times New Roman" w:cs="Times New Roman"/>
          <w:b/>
          <w:szCs w:val="24"/>
        </w:rPr>
        <w:t>K171232</w:t>
      </w:r>
      <w:r>
        <w:rPr>
          <w:rFonts w:ascii="Times New Roman" w:eastAsia="Calibri" w:hAnsi="Times New Roman" w:cs="Times New Roman"/>
          <w:b/>
          <w:szCs w:val="24"/>
        </w:rPr>
        <w:t xml:space="preserve">: </w:t>
      </w:r>
      <w:r w:rsidRPr="00D53142">
        <w:rPr>
          <w:rFonts w:ascii="Times New Roman" w:eastAsia="Calibri" w:hAnsi="Times New Roman" w:cs="Times New Roman"/>
          <w:b/>
          <w:szCs w:val="24"/>
        </w:rPr>
        <w:t xml:space="preserve">Projekt ceste i infrastrukture </w:t>
      </w:r>
      <w:proofErr w:type="spellStart"/>
      <w:r w:rsidRPr="00D53142">
        <w:rPr>
          <w:rFonts w:ascii="Times New Roman" w:eastAsia="Calibri" w:hAnsi="Times New Roman" w:cs="Times New Roman"/>
          <w:b/>
          <w:szCs w:val="24"/>
        </w:rPr>
        <w:t>Mažeri</w:t>
      </w:r>
      <w:proofErr w:type="spellEnd"/>
      <w:r>
        <w:rPr>
          <w:rFonts w:ascii="Times New Roman" w:eastAsia="Calibri" w:hAnsi="Times New Roman" w:cs="Times New Roman"/>
          <w:b/>
          <w:szCs w:val="24"/>
        </w:rPr>
        <w:t xml:space="preserve"> </w:t>
      </w:r>
      <w:r w:rsidRPr="00D53142">
        <w:rPr>
          <w:rFonts w:ascii="Times New Roman" w:eastAsia="Calibri" w:hAnsi="Times New Roman" w:cs="Times New Roman"/>
          <w:b/>
          <w:szCs w:val="24"/>
        </w:rPr>
        <w:t>-</w:t>
      </w:r>
      <w:r>
        <w:rPr>
          <w:rFonts w:ascii="Times New Roman" w:eastAsia="Calibri" w:hAnsi="Times New Roman" w:cs="Times New Roman"/>
          <w:b/>
          <w:szCs w:val="24"/>
        </w:rPr>
        <w:t xml:space="preserve"> </w:t>
      </w:r>
      <w:r w:rsidRPr="00D53142">
        <w:rPr>
          <w:rFonts w:ascii="Times New Roman" w:eastAsia="Calibri" w:hAnsi="Times New Roman" w:cs="Times New Roman"/>
          <w:b/>
          <w:szCs w:val="24"/>
        </w:rPr>
        <w:t>Vrh Martinšćice</w:t>
      </w:r>
      <w:r>
        <w:rPr>
          <w:rFonts w:ascii="Times New Roman" w:eastAsia="Calibri" w:hAnsi="Times New Roman" w:cs="Times New Roman"/>
          <w:b/>
          <w:szCs w:val="24"/>
        </w:rPr>
        <w:t xml:space="preserve"> -</w:t>
      </w:r>
      <w:r w:rsidRPr="00D53142">
        <w:rPr>
          <w:rFonts w:ascii="Times New Roman" w:eastAsia="Calibri" w:hAnsi="Times New Roman" w:cs="Times New Roman"/>
          <w:b/>
          <w:szCs w:val="24"/>
        </w:rPr>
        <w:t xml:space="preserve"> </w:t>
      </w:r>
      <w:r w:rsidRPr="00D53142">
        <w:rPr>
          <w:rFonts w:ascii="Times New Roman" w:eastAsia="Calibri" w:hAnsi="Times New Roman" w:cs="Times New Roman"/>
          <w:szCs w:val="24"/>
        </w:rPr>
        <w:t xml:space="preserve">proračunska sredstva odnose se na izradu </w:t>
      </w:r>
      <w:r>
        <w:rPr>
          <w:rFonts w:ascii="Times New Roman" w:eastAsia="Calibri" w:hAnsi="Times New Roman" w:cs="Times New Roman"/>
          <w:szCs w:val="24"/>
        </w:rPr>
        <w:t>glavnog projekta jedne od faza</w:t>
      </w:r>
      <w:r w:rsidRPr="00D53142">
        <w:rPr>
          <w:rFonts w:ascii="Times New Roman" w:eastAsia="Calibri" w:hAnsi="Times New Roman" w:cs="Times New Roman"/>
          <w:szCs w:val="24"/>
        </w:rPr>
        <w:t xml:space="preserve"> </w:t>
      </w:r>
      <w:r>
        <w:rPr>
          <w:rFonts w:ascii="Times New Roman" w:eastAsia="Calibri" w:hAnsi="Times New Roman" w:cs="Times New Roman"/>
          <w:szCs w:val="24"/>
        </w:rPr>
        <w:t xml:space="preserve">za rekonstrukciju postojeće nerazvrstane ceste, u naravi puta, koja će povezivati naselje </w:t>
      </w:r>
      <w:proofErr w:type="spellStart"/>
      <w:r>
        <w:rPr>
          <w:rFonts w:ascii="Times New Roman" w:eastAsia="Calibri" w:hAnsi="Times New Roman" w:cs="Times New Roman"/>
          <w:szCs w:val="24"/>
        </w:rPr>
        <w:t>Mažeri</w:t>
      </w:r>
      <w:proofErr w:type="spellEnd"/>
      <w:r>
        <w:rPr>
          <w:rFonts w:ascii="Times New Roman" w:eastAsia="Calibri" w:hAnsi="Times New Roman" w:cs="Times New Roman"/>
          <w:szCs w:val="24"/>
        </w:rPr>
        <w:t xml:space="preserve"> s Vrh Martinšćicom (dio </w:t>
      </w:r>
      <w:proofErr w:type="spellStart"/>
      <w:r>
        <w:rPr>
          <w:rFonts w:ascii="Times New Roman" w:eastAsia="Calibri" w:hAnsi="Times New Roman" w:cs="Times New Roman"/>
          <w:szCs w:val="24"/>
        </w:rPr>
        <w:t>k.č</w:t>
      </w:r>
      <w:proofErr w:type="spellEnd"/>
      <w:r>
        <w:rPr>
          <w:rFonts w:ascii="Times New Roman" w:eastAsia="Calibri" w:hAnsi="Times New Roman" w:cs="Times New Roman"/>
          <w:szCs w:val="24"/>
        </w:rPr>
        <w:t xml:space="preserve">. broj 80, 70, 69/2, 50, 52, 53, 169, 160/1 320 k.o. </w:t>
      </w:r>
      <w:r>
        <w:rPr>
          <w:rFonts w:ascii="Times New Roman" w:eastAsia="Calibri" w:hAnsi="Times New Roman" w:cs="Times New Roman"/>
          <w:szCs w:val="24"/>
        </w:rPr>
        <w:lastRenderedPageBreak/>
        <w:t xml:space="preserve">Kostrena Lucija), a na istu će se priključivati i cesta </w:t>
      </w:r>
      <w:proofErr w:type="spellStart"/>
      <w:r>
        <w:rPr>
          <w:rFonts w:ascii="Times New Roman" w:eastAsia="Calibri" w:hAnsi="Times New Roman" w:cs="Times New Roman"/>
          <w:szCs w:val="24"/>
        </w:rPr>
        <w:t>Bonićevo</w:t>
      </w:r>
      <w:proofErr w:type="spellEnd"/>
      <w:r>
        <w:rPr>
          <w:rFonts w:ascii="Times New Roman" w:eastAsia="Calibri" w:hAnsi="Times New Roman" w:cs="Times New Roman"/>
          <w:szCs w:val="24"/>
        </w:rPr>
        <w:t xml:space="preserve">. U projekt će biti uključeno planiranje cjelokupne infrastrukture – proširenje ceste, </w:t>
      </w:r>
      <w:r w:rsidRPr="00D53142">
        <w:rPr>
          <w:rFonts w:ascii="Times New Roman" w:eastAsia="Calibri" w:hAnsi="Times New Roman" w:cs="Times New Roman"/>
          <w:szCs w:val="24"/>
        </w:rPr>
        <w:t>vodovod, sanitarna kanalizacija, oborinsk</w:t>
      </w:r>
      <w:r>
        <w:rPr>
          <w:rFonts w:ascii="Times New Roman" w:eastAsia="Calibri" w:hAnsi="Times New Roman" w:cs="Times New Roman"/>
          <w:szCs w:val="24"/>
        </w:rPr>
        <w:t xml:space="preserve">a odvodnja, javna rasvjeta, DTK. </w:t>
      </w:r>
    </w:p>
    <w:p w14:paraId="35B9000B" w14:textId="77777777" w:rsidR="00A720BD" w:rsidRDefault="00A720BD" w:rsidP="00A720BD">
      <w:pPr>
        <w:spacing w:after="0" w:line="240" w:lineRule="auto"/>
        <w:jc w:val="both"/>
        <w:rPr>
          <w:rFonts w:ascii="Times New Roman" w:eastAsia="Calibri" w:hAnsi="Times New Roman" w:cs="Times New Roman"/>
          <w:b/>
          <w:szCs w:val="24"/>
        </w:rPr>
      </w:pPr>
    </w:p>
    <w:p w14:paraId="154365B0" w14:textId="77777777" w:rsidR="00A720BD" w:rsidRPr="00A03548"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12</w:t>
      </w:r>
      <w:r w:rsidRPr="00C44D2C">
        <w:rPr>
          <w:rFonts w:ascii="Times New Roman" w:eastAsia="Calibri" w:hAnsi="Times New Roman" w:cs="Times New Roman"/>
          <w:b/>
          <w:szCs w:val="24"/>
        </w:rPr>
        <w:t xml:space="preserve">. K171265: Projekt parkirališta i rekonstrukcije ceste u Ulici Iva </w:t>
      </w:r>
      <w:proofErr w:type="spellStart"/>
      <w:r w:rsidRPr="00C44D2C">
        <w:rPr>
          <w:rFonts w:ascii="Times New Roman" w:eastAsia="Calibri" w:hAnsi="Times New Roman" w:cs="Times New Roman"/>
          <w:b/>
          <w:szCs w:val="24"/>
        </w:rPr>
        <w:t>Šodića</w:t>
      </w:r>
      <w:proofErr w:type="spellEnd"/>
      <w:r>
        <w:rPr>
          <w:rFonts w:ascii="Times New Roman" w:eastAsia="Calibri" w:hAnsi="Times New Roman" w:cs="Times New Roman"/>
          <w:szCs w:val="24"/>
        </w:rPr>
        <w:t xml:space="preserve"> - </w:t>
      </w:r>
      <w:r w:rsidRPr="00D40370">
        <w:rPr>
          <w:rFonts w:ascii="Times New Roman" w:eastAsia="Calibri" w:hAnsi="Times New Roman" w:cs="Times New Roman"/>
          <w:szCs w:val="24"/>
        </w:rPr>
        <w:t xml:space="preserve">proračunska sredstva odnose se na izradu </w:t>
      </w:r>
      <w:r>
        <w:rPr>
          <w:rFonts w:ascii="Times New Roman" w:eastAsia="Calibri" w:hAnsi="Times New Roman" w:cs="Times New Roman"/>
          <w:szCs w:val="24"/>
        </w:rPr>
        <w:t>glavnog</w:t>
      </w:r>
      <w:r w:rsidRPr="00D40370">
        <w:rPr>
          <w:rFonts w:ascii="Times New Roman" w:eastAsia="Calibri" w:hAnsi="Times New Roman" w:cs="Times New Roman"/>
          <w:szCs w:val="24"/>
        </w:rPr>
        <w:t xml:space="preserve"> projekta za ishođenje </w:t>
      </w:r>
      <w:r>
        <w:rPr>
          <w:rFonts w:ascii="Times New Roman" w:eastAsia="Calibri" w:hAnsi="Times New Roman" w:cs="Times New Roman"/>
          <w:szCs w:val="24"/>
        </w:rPr>
        <w:t>građevinske dozvole</w:t>
      </w:r>
      <w:r w:rsidRPr="00803996">
        <w:rPr>
          <w:rFonts w:ascii="Times New Roman" w:eastAsia="Calibri" w:hAnsi="Times New Roman" w:cs="Times New Roman"/>
          <w:szCs w:val="24"/>
        </w:rPr>
        <w:t xml:space="preserve"> </w:t>
      </w:r>
      <w:r>
        <w:rPr>
          <w:rFonts w:ascii="Times New Roman" w:eastAsia="Calibri" w:hAnsi="Times New Roman" w:cs="Times New Roman"/>
          <w:szCs w:val="24"/>
        </w:rPr>
        <w:t xml:space="preserve">za rekonstrukciju/gradnju nerazvrstane ceste sa infrastrukturom na </w:t>
      </w:r>
      <w:proofErr w:type="spellStart"/>
      <w:r>
        <w:rPr>
          <w:rFonts w:ascii="Times New Roman" w:eastAsia="Calibri" w:hAnsi="Times New Roman" w:cs="Times New Roman"/>
          <w:szCs w:val="24"/>
        </w:rPr>
        <w:t>k.č</w:t>
      </w:r>
      <w:proofErr w:type="spellEnd"/>
      <w:r>
        <w:rPr>
          <w:rFonts w:ascii="Times New Roman" w:eastAsia="Calibri" w:hAnsi="Times New Roman" w:cs="Times New Roman"/>
          <w:szCs w:val="24"/>
        </w:rPr>
        <w:t xml:space="preserve">. broj 2008, 2018/15, 2007, k.o. Kostrena Lucija. U sklopu ovog zahvata planirat će se izgradnja parkirališta za potrebe stambenog naselja Iva </w:t>
      </w:r>
      <w:proofErr w:type="spellStart"/>
      <w:r>
        <w:rPr>
          <w:rFonts w:ascii="Times New Roman" w:eastAsia="Calibri" w:hAnsi="Times New Roman" w:cs="Times New Roman"/>
          <w:szCs w:val="24"/>
        </w:rPr>
        <w:t>Šodića</w:t>
      </w:r>
      <w:proofErr w:type="spellEnd"/>
      <w:r>
        <w:rPr>
          <w:rFonts w:ascii="Times New Roman" w:eastAsia="Calibri" w:hAnsi="Times New Roman" w:cs="Times New Roman"/>
          <w:szCs w:val="24"/>
        </w:rPr>
        <w:t xml:space="preserve"> i to na dijelu </w:t>
      </w:r>
      <w:proofErr w:type="spellStart"/>
      <w:r>
        <w:rPr>
          <w:rFonts w:ascii="Times New Roman" w:eastAsia="Calibri" w:hAnsi="Times New Roman" w:cs="Times New Roman"/>
          <w:szCs w:val="24"/>
        </w:rPr>
        <w:t>k.č</w:t>
      </w:r>
      <w:proofErr w:type="spellEnd"/>
      <w:r>
        <w:rPr>
          <w:rFonts w:ascii="Times New Roman" w:eastAsia="Calibri" w:hAnsi="Times New Roman" w:cs="Times New Roman"/>
          <w:szCs w:val="24"/>
        </w:rPr>
        <w:t xml:space="preserve">. broj 2003, 2004/4, 2004/1, k.o. Kostrena Lucija. Idejni projekt je izrađen u 2022. godini i u tijeku je ishođenje lokacijske dozvole. </w:t>
      </w:r>
    </w:p>
    <w:p w14:paraId="55A0D38C" w14:textId="77777777" w:rsidR="00A720BD" w:rsidRPr="00347455" w:rsidRDefault="00A720BD" w:rsidP="00A720BD">
      <w:pPr>
        <w:spacing w:after="0" w:line="240" w:lineRule="auto"/>
        <w:jc w:val="both"/>
        <w:rPr>
          <w:rFonts w:ascii="Times New Roman" w:eastAsia="Calibri" w:hAnsi="Times New Roman" w:cs="Times New Roman"/>
          <w:b/>
          <w:szCs w:val="24"/>
        </w:rPr>
      </w:pPr>
    </w:p>
    <w:p w14:paraId="15E08E0F" w14:textId="77777777" w:rsidR="00A720BD" w:rsidRPr="008116D4" w:rsidRDefault="00A720BD" w:rsidP="00A720BD">
      <w:pPr>
        <w:spacing w:after="0" w:line="240" w:lineRule="auto"/>
        <w:jc w:val="both"/>
        <w:rPr>
          <w:rFonts w:ascii="Times New Roman" w:eastAsia="Calibri" w:hAnsi="Times New Roman" w:cs="Times New Roman"/>
          <w:szCs w:val="24"/>
        </w:rPr>
      </w:pPr>
      <w:r w:rsidRPr="00347455">
        <w:rPr>
          <w:rFonts w:ascii="Times New Roman" w:eastAsia="Calibri" w:hAnsi="Times New Roman" w:cs="Times New Roman"/>
          <w:b/>
          <w:szCs w:val="24"/>
        </w:rPr>
        <w:t>1</w:t>
      </w:r>
      <w:r>
        <w:rPr>
          <w:rFonts w:ascii="Times New Roman" w:eastAsia="Calibri" w:hAnsi="Times New Roman" w:cs="Times New Roman"/>
          <w:b/>
          <w:szCs w:val="24"/>
        </w:rPr>
        <w:t>3</w:t>
      </w:r>
      <w:r w:rsidRPr="00347455">
        <w:rPr>
          <w:rFonts w:ascii="Times New Roman" w:eastAsia="Calibri" w:hAnsi="Times New Roman" w:cs="Times New Roman"/>
          <w:b/>
          <w:szCs w:val="24"/>
        </w:rPr>
        <w:t xml:space="preserve">. K171272: Projekt ceste Žarka Pezelja – Perovići – II. faza </w:t>
      </w:r>
      <w:r w:rsidRPr="00347455">
        <w:rPr>
          <w:rFonts w:ascii="Times New Roman" w:eastAsia="Calibri" w:hAnsi="Times New Roman" w:cs="Times New Roman"/>
          <w:szCs w:val="24"/>
        </w:rPr>
        <w:t xml:space="preserve">- proračunska sredstva odnose se na izradu glavnog projekta za ishođenje lokacijske dozvole za cestu i infrastrukturu; nastavak dionice od </w:t>
      </w:r>
      <w:proofErr w:type="spellStart"/>
      <w:r w:rsidRPr="00347455">
        <w:rPr>
          <w:rFonts w:ascii="Times New Roman" w:eastAsia="Calibri" w:hAnsi="Times New Roman" w:cs="Times New Roman"/>
          <w:szCs w:val="24"/>
        </w:rPr>
        <w:t>k.č</w:t>
      </w:r>
      <w:proofErr w:type="spellEnd"/>
      <w:r w:rsidRPr="00347455">
        <w:rPr>
          <w:rFonts w:ascii="Times New Roman" w:eastAsia="Calibri" w:hAnsi="Times New Roman" w:cs="Times New Roman"/>
          <w:szCs w:val="24"/>
        </w:rPr>
        <w:t xml:space="preserve">. broj 5064/27 do stambenog naselja Perovići. U 2022. godini ugovorena je izrada idejnog projekta, </w:t>
      </w:r>
      <w:r>
        <w:rPr>
          <w:rFonts w:ascii="Times New Roman" w:eastAsia="Calibri" w:hAnsi="Times New Roman" w:cs="Times New Roman"/>
          <w:szCs w:val="24"/>
        </w:rPr>
        <w:t>tijekom 2023. godini izrađen je idejni projekt i predan zahtjev za ishođenje lokacijske dozvole, čije se ishođenje očekuje do kraja 2024. godine.</w:t>
      </w:r>
    </w:p>
    <w:p w14:paraId="62B69403" w14:textId="77777777" w:rsidR="00A720BD" w:rsidRDefault="00A720BD" w:rsidP="00A720BD">
      <w:pPr>
        <w:spacing w:after="0" w:line="240" w:lineRule="auto"/>
        <w:jc w:val="both"/>
        <w:rPr>
          <w:rFonts w:ascii="Times New Roman" w:eastAsia="Calibri" w:hAnsi="Times New Roman" w:cs="Times New Roman"/>
          <w:b/>
          <w:szCs w:val="24"/>
        </w:rPr>
      </w:pPr>
    </w:p>
    <w:tbl>
      <w:tblPr>
        <w:tblStyle w:val="Reetkatablice"/>
        <w:tblW w:w="9776" w:type="dxa"/>
        <w:tblLook w:val="04A0" w:firstRow="1" w:lastRow="0" w:firstColumn="1" w:lastColumn="0" w:noHBand="0" w:noVBand="1"/>
      </w:tblPr>
      <w:tblGrid>
        <w:gridCol w:w="2830"/>
        <w:gridCol w:w="6946"/>
      </w:tblGrid>
      <w:tr w:rsidR="00A720BD" w14:paraId="3E2C6E3D" w14:textId="77777777" w:rsidTr="00D46B1E">
        <w:trPr>
          <w:trHeight w:val="680"/>
        </w:trPr>
        <w:tc>
          <w:tcPr>
            <w:tcW w:w="2830" w:type="dxa"/>
            <w:vAlign w:val="center"/>
          </w:tcPr>
          <w:p w14:paraId="11592AA2" w14:textId="77777777" w:rsidR="00A720BD" w:rsidRDefault="00A720BD" w:rsidP="00D46B1E">
            <w:pPr>
              <w:spacing w:after="0" w:line="240" w:lineRule="auto"/>
              <w:rPr>
                <w:rFonts w:ascii="Times New Roman" w:eastAsia="Calibri" w:hAnsi="Times New Roman" w:cs="Times New Roman"/>
              </w:rPr>
            </w:pPr>
            <w:r>
              <w:rPr>
                <w:rFonts w:ascii="Times New Roman" w:eastAsia="Calibri" w:hAnsi="Times New Roman" w:cs="Times New Roman"/>
              </w:rPr>
              <w:t>CILJ PROGRAMA</w:t>
            </w:r>
          </w:p>
        </w:tc>
        <w:tc>
          <w:tcPr>
            <w:tcW w:w="6946" w:type="dxa"/>
            <w:vAlign w:val="center"/>
          </w:tcPr>
          <w:p w14:paraId="24C53FC7" w14:textId="77777777" w:rsidR="00A720BD" w:rsidRDefault="00A720BD" w:rsidP="00D46B1E">
            <w:pPr>
              <w:spacing w:after="0" w:line="240" w:lineRule="auto"/>
              <w:jc w:val="both"/>
              <w:rPr>
                <w:rFonts w:ascii="Times New Roman" w:eastAsia="Calibri" w:hAnsi="Times New Roman" w:cs="Times New Roman"/>
              </w:rPr>
            </w:pPr>
            <w:r>
              <w:rPr>
                <w:rFonts w:ascii="Times New Roman" w:eastAsia="Calibri" w:hAnsi="Times New Roman" w:cs="Times New Roman"/>
              </w:rPr>
              <w:t>O</w:t>
            </w:r>
            <w:r w:rsidRPr="0031087D">
              <w:rPr>
                <w:rFonts w:ascii="Times New Roman" w:eastAsia="Calibri" w:hAnsi="Times New Roman" w:cs="Times New Roman"/>
              </w:rPr>
              <w:t xml:space="preserve">siguravanje uvjeta za </w:t>
            </w:r>
            <w:r>
              <w:rPr>
                <w:rFonts w:ascii="Times New Roman" w:eastAsia="Calibri" w:hAnsi="Times New Roman" w:cs="Times New Roman"/>
              </w:rPr>
              <w:t>realizaciju investicija odnosno za rješavanje imovinsko-pravnih odnosa.</w:t>
            </w:r>
          </w:p>
        </w:tc>
      </w:tr>
      <w:tr w:rsidR="00A720BD" w14:paraId="17BA8478" w14:textId="77777777" w:rsidTr="00D46B1E">
        <w:trPr>
          <w:trHeight w:val="1020"/>
        </w:trPr>
        <w:tc>
          <w:tcPr>
            <w:tcW w:w="2830" w:type="dxa"/>
            <w:vAlign w:val="center"/>
          </w:tcPr>
          <w:p w14:paraId="498DF5CC" w14:textId="77777777" w:rsidR="00A720BD" w:rsidRDefault="00A720BD" w:rsidP="00D46B1E">
            <w:pPr>
              <w:spacing w:after="0"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946" w:type="dxa"/>
            <w:vAlign w:val="center"/>
          </w:tcPr>
          <w:p w14:paraId="661B7291" w14:textId="77777777" w:rsidR="00A720BD" w:rsidRPr="0031087D" w:rsidRDefault="00A720BD" w:rsidP="00D46B1E">
            <w:pPr>
              <w:spacing w:after="0" w:line="240" w:lineRule="auto"/>
              <w:jc w:val="both"/>
              <w:rPr>
                <w:rFonts w:ascii="Times New Roman" w:eastAsia="Calibri" w:hAnsi="Times New Roman" w:cs="Times New Roman"/>
              </w:rPr>
            </w:pPr>
            <w:r w:rsidRPr="0031087D">
              <w:rPr>
                <w:rFonts w:ascii="Times New Roman" w:eastAsia="Calibri" w:hAnsi="Times New Roman" w:cs="Times New Roman"/>
              </w:rPr>
              <w:t xml:space="preserve">Program realiziraju službenici i namještenici Općine u okviru poslova i zadataka radnih mjesta na koje su raspoređeni te veći broj </w:t>
            </w:r>
          </w:p>
          <w:p w14:paraId="46070E40" w14:textId="77777777" w:rsidR="00A720BD" w:rsidRDefault="00A720BD" w:rsidP="00D46B1E">
            <w:pPr>
              <w:spacing w:after="0" w:line="240" w:lineRule="auto"/>
              <w:jc w:val="both"/>
              <w:rPr>
                <w:rFonts w:ascii="Times New Roman" w:eastAsia="Calibri" w:hAnsi="Times New Roman" w:cs="Times New Roman"/>
              </w:rPr>
            </w:pPr>
            <w:r w:rsidRPr="0031087D">
              <w:rPr>
                <w:rFonts w:ascii="Times New Roman" w:eastAsia="Calibri" w:hAnsi="Times New Roman" w:cs="Times New Roman"/>
              </w:rPr>
              <w:t xml:space="preserve">vanjskih suradnika (projektanti, geodeti) i tijela određena posebnim propisima u postupku donošenja </w:t>
            </w:r>
            <w:r>
              <w:rPr>
                <w:rFonts w:ascii="Times New Roman" w:eastAsia="Calibri" w:hAnsi="Times New Roman" w:cs="Times New Roman"/>
              </w:rPr>
              <w:t>dokumenata prostornog uređenja odnosno akata gradnje.</w:t>
            </w:r>
          </w:p>
        </w:tc>
      </w:tr>
      <w:tr w:rsidR="00A720BD" w14:paraId="3A596790" w14:textId="77777777" w:rsidTr="00D46B1E">
        <w:trPr>
          <w:trHeight w:val="624"/>
        </w:trPr>
        <w:tc>
          <w:tcPr>
            <w:tcW w:w="2830" w:type="dxa"/>
            <w:vAlign w:val="center"/>
          </w:tcPr>
          <w:p w14:paraId="6978B38D"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POKAZATELJI </w:t>
            </w:r>
          </w:p>
          <w:p w14:paraId="568D1EC2"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USPJEŠNOSTI</w:t>
            </w:r>
          </w:p>
        </w:tc>
        <w:tc>
          <w:tcPr>
            <w:tcW w:w="6946" w:type="dxa"/>
            <w:vAlign w:val="center"/>
          </w:tcPr>
          <w:p w14:paraId="7EE1DFF3" w14:textId="77777777" w:rsidR="00A720BD" w:rsidRDefault="00A720BD" w:rsidP="00D46B1E">
            <w:pPr>
              <w:spacing w:after="0" w:line="240" w:lineRule="auto"/>
              <w:jc w:val="both"/>
              <w:rPr>
                <w:rFonts w:ascii="Times New Roman" w:eastAsia="Calibri" w:hAnsi="Times New Roman" w:cs="Times New Roman"/>
              </w:rPr>
            </w:pPr>
            <w:r>
              <w:rPr>
                <w:rFonts w:ascii="Times New Roman" w:eastAsia="Calibri" w:hAnsi="Times New Roman" w:cs="Times New Roman"/>
              </w:rPr>
              <w:t>Ishođeni akti gradnje i pripremljena investicija za realizaciju.</w:t>
            </w:r>
          </w:p>
        </w:tc>
      </w:tr>
      <w:tr w:rsidR="00A720BD" w14:paraId="27A0B6F8" w14:textId="77777777" w:rsidTr="00D46B1E">
        <w:trPr>
          <w:trHeight w:val="964"/>
        </w:trPr>
        <w:tc>
          <w:tcPr>
            <w:tcW w:w="2830" w:type="dxa"/>
            <w:vAlign w:val="center"/>
          </w:tcPr>
          <w:p w14:paraId="12E6C393"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PROCJENA </w:t>
            </w:r>
          </w:p>
          <w:p w14:paraId="39E9A416"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NEPREDVIĐENIH RASHODA</w:t>
            </w:r>
          </w:p>
        </w:tc>
        <w:tc>
          <w:tcPr>
            <w:tcW w:w="6946" w:type="dxa"/>
            <w:vAlign w:val="center"/>
          </w:tcPr>
          <w:p w14:paraId="5348B6FC" w14:textId="77777777" w:rsidR="00A720BD" w:rsidRDefault="00A720BD" w:rsidP="00D46B1E">
            <w:pPr>
              <w:spacing w:after="0" w:line="240" w:lineRule="auto"/>
              <w:jc w:val="both"/>
              <w:rPr>
                <w:rFonts w:ascii="Times New Roman" w:eastAsia="Calibri" w:hAnsi="Times New Roman" w:cs="Times New Roman"/>
              </w:rPr>
            </w:pPr>
            <w:r w:rsidRPr="00BA7C3E">
              <w:rPr>
                <w:rFonts w:ascii="Times New Roman" w:eastAsia="Calibri" w:hAnsi="Times New Roman" w:cs="Times New Roman"/>
                <w:szCs w:val="24"/>
              </w:rPr>
              <w:t>Mogući su rizici u dijelu rješavanja imovinsko pravnih odnosa što bi moglo prolongirati realizaciju pojedinih aktivnosti</w:t>
            </w:r>
            <w:r>
              <w:rPr>
                <w:rFonts w:ascii="Times New Roman" w:eastAsia="Calibri" w:hAnsi="Times New Roman" w:cs="Times New Roman"/>
                <w:szCs w:val="24"/>
              </w:rPr>
              <w:t>.</w:t>
            </w:r>
          </w:p>
        </w:tc>
      </w:tr>
    </w:tbl>
    <w:p w14:paraId="5B97FE44" w14:textId="77777777" w:rsidR="00A720BD" w:rsidRDefault="00A720BD" w:rsidP="00A720BD">
      <w:pPr>
        <w:spacing w:line="240" w:lineRule="auto"/>
        <w:rPr>
          <w:rFonts w:ascii="Times New Roman" w:eastAsia="Calibri" w:hAnsi="Times New Roman" w:cs="Times New Roman"/>
          <w:szCs w:val="24"/>
        </w:rPr>
      </w:pPr>
    </w:p>
    <w:p w14:paraId="71025D0D" w14:textId="77777777" w:rsidR="00A720BD" w:rsidRPr="009A28A4" w:rsidRDefault="00A720BD" w:rsidP="00A720BD">
      <w:pPr>
        <w:spacing w:after="0" w:line="240" w:lineRule="auto"/>
        <w:rPr>
          <w:rFonts w:ascii="Times New Roman" w:eastAsia="Calibri" w:hAnsi="Times New Roman" w:cs="Times New Roman"/>
          <w:b/>
          <w:sz w:val="24"/>
          <w:szCs w:val="24"/>
        </w:rPr>
      </w:pPr>
      <w:r w:rsidRPr="009A28A4">
        <w:rPr>
          <w:rFonts w:ascii="Times New Roman" w:eastAsia="Calibri" w:hAnsi="Times New Roman" w:cs="Times New Roman"/>
          <w:b/>
          <w:sz w:val="24"/>
          <w:szCs w:val="24"/>
        </w:rPr>
        <w:t>PROGRAM (</w:t>
      </w:r>
      <w:r>
        <w:rPr>
          <w:rFonts w:ascii="Times New Roman" w:eastAsia="Calibri" w:hAnsi="Times New Roman" w:cs="Times New Roman"/>
          <w:b/>
          <w:sz w:val="24"/>
          <w:szCs w:val="24"/>
        </w:rPr>
        <w:t>1808</w:t>
      </w:r>
      <w:r w:rsidRPr="009A28A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JAVNI GRADSKI PRIJEVOZ</w:t>
      </w:r>
    </w:p>
    <w:p w14:paraId="02B8C093" w14:textId="77777777" w:rsidR="00A720BD" w:rsidRDefault="00A720BD" w:rsidP="00A720BD">
      <w:pPr>
        <w:spacing w:after="0" w:line="240" w:lineRule="auto"/>
        <w:rPr>
          <w:rFonts w:ascii="Times New Roman" w:eastAsia="Calibri" w:hAnsi="Times New Roman" w:cs="Times New Roman"/>
          <w:b/>
          <w:sz w:val="24"/>
          <w:szCs w:val="24"/>
        </w:rPr>
      </w:pPr>
    </w:p>
    <w:tbl>
      <w:tblPr>
        <w:tblStyle w:val="Reetkatablice"/>
        <w:tblW w:w="9776" w:type="dxa"/>
        <w:tblLook w:val="04A0" w:firstRow="1" w:lastRow="0" w:firstColumn="1" w:lastColumn="0" w:noHBand="0" w:noVBand="1"/>
      </w:tblPr>
      <w:tblGrid>
        <w:gridCol w:w="2547"/>
        <w:gridCol w:w="7229"/>
      </w:tblGrid>
      <w:tr w:rsidR="00A720BD" w14:paraId="71B2FCAF" w14:textId="77777777" w:rsidTr="00D46B1E">
        <w:trPr>
          <w:trHeight w:val="680"/>
        </w:trPr>
        <w:tc>
          <w:tcPr>
            <w:tcW w:w="2547" w:type="dxa"/>
            <w:vAlign w:val="center"/>
          </w:tcPr>
          <w:p w14:paraId="04C07CD5"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7229" w:type="dxa"/>
            <w:vAlign w:val="center"/>
          </w:tcPr>
          <w:p w14:paraId="6781980C"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Ovaj program odnosi se na subvenciju trgovačkom društvu koji obavlja uslugu javnog gradskog prijevoza.</w:t>
            </w:r>
          </w:p>
        </w:tc>
      </w:tr>
      <w:tr w:rsidR="00A720BD" w14:paraId="18DEDB56" w14:textId="77777777" w:rsidTr="00D46B1E">
        <w:trPr>
          <w:trHeight w:val="454"/>
        </w:trPr>
        <w:tc>
          <w:tcPr>
            <w:tcW w:w="2547" w:type="dxa"/>
            <w:vAlign w:val="center"/>
          </w:tcPr>
          <w:p w14:paraId="7A94AB8C"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7229" w:type="dxa"/>
            <w:vAlign w:val="center"/>
          </w:tcPr>
          <w:p w14:paraId="3486224E"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Zakon o komunalnom gospodarstvu (NN 68/18, 110/18, 32/20),</w:t>
            </w:r>
            <w:r w:rsidRPr="00D13F85">
              <w:rPr>
                <w:rFonts w:ascii="Times New Roman" w:eastAsia="Calibri" w:hAnsi="Times New Roman" w:cs="Times New Roman"/>
              </w:rPr>
              <w:t xml:space="preserve"> drugi zakonski i podzakonski akti vezani za</w:t>
            </w:r>
            <w:r>
              <w:rPr>
                <w:rFonts w:ascii="Times New Roman" w:eastAsia="Calibri" w:hAnsi="Times New Roman" w:cs="Times New Roman"/>
              </w:rPr>
              <w:t xml:space="preserve"> komunalno gospodarstvo</w:t>
            </w:r>
            <w:r w:rsidRPr="00D13F85">
              <w:rPr>
                <w:rFonts w:ascii="Times New Roman" w:eastAsia="Calibri" w:hAnsi="Times New Roman" w:cs="Times New Roman"/>
              </w:rPr>
              <w:t>, Statut Općine i drugi akti.</w:t>
            </w:r>
          </w:p>
        </w:tc>
      </w:tr>
    </w:tbl>
    <w:p w14:paraId="38913348" w14:textId="77777777" w:rsidR="00A720BD" w:rsidRDefault="00A720BD" w:rsidP="00A720BD">
      <w:pPr>
        <w:spacing w:after="0" w:line="240" w:lineRule="auto"/>
        <w:rPr>
          <w:rFonts w:ascii="Times New Roman" w:eastAsia="Calibri" w:hAnsi="Times New Roman" w:cs="Times New Roman"/>
          <w:b/>
          <w:sz w:val="24"/>
          <w:szCs w:val="24"/>
        </w:rPr>
      </w:pPr>
    </w:p>
    <w:p w14:paraId="35691E1C" w14:textId="77777777" w:rsidR="00A720BD" w:rsidRDefault="00A720BD" w:rsidP="00A720BD">
      <w:pPr>
        <w:spacing w:after="0" w:line="240" w:lineRule="auto"/>
        <w:rPr>
          <w:rFonts w:ascii="Times New Roman" w:eastAsia="Calibri" w:hAnsi="Times New Roman" w:cs="Times New Roman"/>
          <w:szCs w:val="24"/>
        </w:rPr>
      </w:pPr>
      <w:r w:rsidRPr="00414B01">
        <w:rPr>
          <w:rFonts w:ascii="Times New Roman" w:eastAsia="Calibri" w:hAnsi="Times New Roman" w:cs="Times New Roman"/>
          <w:szCs w:val="24"/>
        </w:rPr>
        <w:t>Navedeni program sastoji se od slijedeć</w:t>
      </w:r>
      <w:r>
        <w:rPr>
          <w:rFonts w:ascii="Times New Roman" w:eastAsia="Calibri" w:hAnsi="Times New Roman" w:cs="Times New Roman"/>
          <w:szCs w:val="24"/>
        </w:rPr>
        <w:t>e</w:t>
      </w:r>
      <w:r w:rsidRPr="00414B01">
        <w:rPr>
          <w:rFonts w:ascii="Times New Roman" w:eastAsia="Calibri" w:hAnsi="Times New Roman" w:cs="Times New Roman"/>
          <w:szCs w:val="24"/>
        </w:rPr>
        <w:t xml:space="preserve"> aktivnosti:</w:t>
      </w:r>
    </w:p>
    <w:tbl>
      <w:tblPr>
        <w:tblStyle w:val="Reetkatablice"/>
        <w:tblW w:w="9776" w:type="dxa"/>
        <w:tblLook w:val="04A0" w:firstRow="1" w:lastRow="0" w:firstColumn="1" w:lastColumn="0" w:noHBand="0" w:noVBand="1"/>
      </w:tblPr>
      <w:tblGrid>
        <w:gridCol w:w="1036"/>
        <w:gridCol w:w="3176"/>
        <w:gridCol w:w="1781"/>
        <w:gridCol w:w="1781"/>
        <w:gridCol w:w="2002"/>
      </w:tblGrid>
      <w:tr w:rsidR="00A720BD" w:rsidRPr="00E01E2B" w14:paraId="2E915095" w14:textId="77777777" w:rsidTr="00D46B1E">
        <w:trPr>
          <w:trHeight w:val="397"/>
        </w:trPr>
        <w:tc>
          <w:tcPr>
            <w:tcW w:w="1036" w:type="dxa"/>
          </w:tcPr>
          <w:p w14:paraId="1CB4E08E" w14:textId="77777777" w:rsidR="00A720BD" w:rsidRPr="00E01E2B" w:rsidRDefault="00A720BD" w:rsidP="00D46B1E">
            <w:pPr>
              <w:spacing w:line="240" w:lineRule="auto"/>
              <w:jc w:val="center"/>
              <w:rPr>
                <w:rFonts w:ascii="Times New Roman" w:eastAsia="Calibri" w:hAnsi="Times New Roman" w:cs="Times New Roman"/>
                <w:b/>
              </w:rPr>
            </w:pPr>
          </w:p>
        </w:tc>
        <w:tc>
          <w:tcPr>
            <w:tcW w:w="3176" w:type="dxa"/>
            <w:vAlign w:val="center"/>
          </w:tcPr>
          <w:p w14:paraId="62176CE5"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Aktivnost</w:t>
            </w:r>
          </w:p>
        </w:tc>
        <w:tc>
          <w:tcPr>
            <w:tcW w:w="1781" w:type="dxa"/>
            <w:vAlign w:val="center"/>
          </w:tcPr>
          <w:p w14:paraId="37B967B5"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24</w:t>
            </w:r>
            <w:r w:rsidRPr="00E01E2B">
              <w:rPr>
                <w:rFonts w:ascii="Times New Roman" w:eastAsia="Calibri" w:hAnsi="Times New Roman" w:cs="Times New Roman"/>
                <w:b/>
              </w:rPr>
              <w:t>.</w:t>
            </w:r>
          </w:p>
        </w:tc>
        <w:tc>
          <w:tcPr>
            <w:tcW w:w="1781" w:type="dxa"/>
            <w:vAlign w:val="center"/>
          </w:tcPr>
          <w:p w14:paraId="5ECC4E6A"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25</w:t>
            </w:r>
            <w:r w:rsidRPr="00E01E2B">
              <w:rPr>
                <w:rFonts w:ascii="Times New Roman" w:eastAsia="Calibri" w:hAnsi="Times New Roman" w:cs="Times New Roman"/>
                <w:b/>
              </w:rPr>
              <w:t>.</w:t>
            </w:r>
          </w:p>
        </w:tc>
        <w:tc>
          <w:tcPr>
            <w:tcW w:w="2002" w:type="dxa"/>
            <w:vAlign w:val="center"/>
          </w:tcPr>
          <w:p w14:paraId="5EE9132B"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202</w:t>
            </w:r>
            <w:r>
              <w:rPr>
                <w:rFonts w:ascii="Times New Roman" w:eastAsia="Calibri" w:hAnsi="Times New Roman" w:cs="Times New Roman"/>
                <w:b/>
              </w:rPr>
              <w:t>6</w:t>
            </w:r>
            <w:r w:rsidRPr="00E01E2B">
              <w:rPr>
                <w:rFonts w:ascii="Times New Roman" w:eastAsia="Calibri" w:hAnsi="Times New Roman" w:cs="Times New Roman"/>
                <w:b/>
              </w:rPr>
              <w:t>.</w:t>
            </w:r>
          </w:p>
        </w:tc>
      </w:tr>
      <w:tr w:rsidR="00A720BD" w:rsidRPr="00E01E2B" w14:paraId="36E773BB" w14:textId="77777777" w:rsidTr="00D46B1E">
        <w:trPr>
          <w:trHeight w:val="397"/>
        </w:trPr>
        <w:tc>
          <w:tcPr>
            <w:tcW w:w="1036" w:type="dxa"/>
            <w:vAlign w:val="center"/>
          </w:tcPr>
          <w:p w14:paraId="17CD368E"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A180801</w:t>
            </w:r>
          </w:p>
        </w:tc>
        <w:tc>
          <w:tcPr>
            <w:tcW w:w="3176" w:type="dxa"/>
            <w:vAlign w:val="center"/>
          </w:tcPr>
          <w:p w14:paraId="36B29192" w14:textId="77777777" w:rsidR="00A720BD" w:rsidRPr="00E01E2B"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Subvencije trgovačkim društvima</w:t>
            </w:r>
          </w:p>
        </w:tc>
        <w:tc>
          <w:tcPr>
            <w:tcW w:w="1781" w:type="dxa"/>
            <w:vAlign w:val="center"/>
          </w:tcPr>
          <w:p w14:paraId="7B87596A" w14:textId="77777777" w:rsidR="00A720BD" w:rsidRPr="00AA04CF" w:rsidRDefault="00A720BD" w:rsidP="00D46B1E">
            <w:pPr>
              <w:spacing w:line="240" w:lineRule="auto"/>
              <w:jc w:val="right"/>
              <w:rPr>
                <w:rFonts w:ascii="Times New Roman" w:eastAsia="Calibri" w:hAnsi="Times New Roman" w:cs="Times New Roman"/>
              </w:rPr>
            </w:pPr>
            <w:r w:rsidRPr="00112214">
              <w:rPr>
                <w:rFonts w:ascii="Times New Roman" w:eastAsia="Calibri" w:hAnsi="Times New Roman" w:cs="Times New Roman"/>
              </w:rPr>
              <w:t>240.000</w:t>
            </w:r>
            <w:r>
              <w:rPr>
                <w:rFonts w:ascii="Times New Roman" w:eastAsia="Calibri" w:hAnsi="Times New Roman" w:cs="Times New Roman"/>
              </w:rPr>
              <w:t xml:space="preserve"> €</w:t>
            </w:r>
          </w:p>
        </w:tc>
        <w:tc>
          <w:tcPr>
            <w:tcW w:w="1781" w:type="dxa"/>
            <w:vAlign w:val="center"/>
          </w:tcPr>
          <w:p w14:paraId="127E2D60" w14:textId="77777777" w:rsidR="00A720BD" w:rsidRPr="00AA04CF" w:rsidRDefault="00A720BD" w:rsidP="00D46B1E">
            <w:pPr>
              <w:spacing w:line="240" w:lineRule="auto"/>
              <w:jc w:val="right"/>
              <w:rPr>
                <w:rFonts w:ascii="Times New Roman" w:eastAsia="Calibri" w:hAnsi="Times New Roman" w:cs="Times New Roman"/>
              </w:rPr>
            </w:pPr>
            <w:r w:rsidRPr="00112214">
              <w:rPr>
                <w:rFonts w:ascii="Times New Roman" w:eastAsia="Calibri" w:hAnsi="Times New Roman" w:cs="Times New Roman"/>
              </w:rPr>
              <w:t>240.000</w:t>
            </w:r>
            <w:r>
              <w:rPr>
                <w:rFonts w:ascii="Times New Roman" w:eastAsia="Calibri" w:hAnsi="Times New Roman" w:cs="Times New Roman"/>
              </w:rPr>
              <w:t xml:space="preserve"> €</w:t>
            </w:r>
          </w:p>
        </w:tc>
        <w:tc>
          <w:tcPr>
            <w:tcW w:w="2002" w:type="dxa"/>
            <w:vAlign w:val="center"/>
          </w:tcPr>
          <w:p w14:paraId="0D9F64B7" w14:textId="77777777" w:rsidR="00A720BD" w:rsidRPr="00AA04CF" w:rsidRDefault="00A720BD" w:rsidP="00D46B1E">
            <w:pPr>
              <w:spacing w:line="240" w:lineRule="auto"/>
              <w:jc w:val="right"/>
              <w:rPr>
                <w:rFonts w:ascii="Times New Roman" w:eastAsia="Calibri" w:hAnsi="Times New Roman" w:cs="Times New Roman"/>
              </w:rPr>
            </w:pPr>
            <w:r w:rsidRPr="00112214">
              <w:rPr>
                <w:rFonts w:ascii="Times New Roman" w:eastAsia="Calibri" w:hAnsi="Times New Roman" w:cs="Times New Roman"/>
              </w:rPr>
              <w:t>240.000</w:t>
            </w:r>
            <w:r>
              <w:rPr>
                <w:rFonts w:ascii="Times New Roman" w:eastAsia="Calibri" w:hAnsi="Times New Roman" w:cs="Times New Roman"/>
              </w:rPr>
              <w:t xml:space="preserve"> €</w:t>
            </w:r>
          </w:p>
        </w:tc>
      </w:tr>
    </w:tbl>
    <w:p w14:paraId="684FB010" w14:textId="77777777" w:rsidR="00A720BD" w:rsidRDefault="00A720BD" w:rsidP="00A720BD">
      <w:pPr>
        <w:spacing w:after="0" w:line="240" w:lineRule="auto"/>
        <w:rPr>
          <w:rFonts w:ascii="Times New Roman" w:eastAsia="Calibri" w:hAnsi="Times New Roman" w:cs="Times New Roman"/>
          <w:b/>
          <w:sz w:val="24"/>
          <w:szCs w:val="24"/>
        </w:rPr>
      </w:pPr>
    </w:p>
    <w:tbl>
      <w:tblPr>
        <w:tblStyle w:val="Reetkatablice"/>
        <w:tblW w:w="9776" w:type="dxa"/>
        <w:tblLook w:val="04A0" w:firstRow="1" w:lastRow="0" w:firstColumn="1" w:lastColumn="0" w:noHBand="0" w:noVBand="1"/>
      </w:tblPr>
      <w:tblGrid>
        <w:gridCol w:w="2830"/>
        <w:gridCol w:w="6946"/>
      </w:tblGrid>
      <w:tr w:rsidR="00A720BD" w14:paraId="702F069C" w14:textId="77777777" w:rsidTr="00D46B1E">
        <w:trPr>
          <w:trHeight w:val="680"/>
        </w:trPr>
        <w:tc>
          <w:tcPr>
            <w:tcW w:w="2830" w:type="dxa"/>
            <w:vAlign w:val="center"/>
          </w:tcPr>
          <w:p w14:paraId="54223B90"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CILJ PROGRAMA</w:t>
            </w:r>
          </w:p>
        </w:tc>
        <w:tc>
          <w:tcPr>
            <w:tcW w:w="6946" w:type="dxa"/>
            <w:vAlign w:val="center"/>
          </w:tcPr>
          <w:p w14:paraId="4053F6C7"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Osiguranje javnog prijevoza sukladno odredbama Zakona o komunalnom gospodarstvu.</w:t>
            </w:r>
          </w:p>
        </w:tc>
      </w:tr>
      <w:tr w:rsidR="00A720BD" w14:paraId="1E09249B" w14:textId="77777777" w:rsidTr="00D46B1E">
        <w:trPr>
          <w:trHeight w:val="1020"/>
        </w:trPr>
        <w:tc>
          <w:tcPr>
            <w:tcW w:w="2830" w:type="dxa"/>
            <w:vAlign w:val="center"/>
          </w:tcPr>
          <w:p w14:paraId="571D721A"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946" w:type="dxa"/>
            <w:vAlign w:val="center"/>
          </w:tcPr>
          <w:p w14:paraId="1FAF2AC9" w14:textId="77777777" w:rsidR="00A720BD" w:rsidRDefault="00A720BD" w:rsidP="00D46B1E">
            <w:pPr>
              <w:spacing w:line="240" w:lineRule="auto"/>
              <w:jc w:val="both"/>
              <w:rPr>
                <w:rFonts w:ascii="Times New Roman" w:eastAsia="Calibri" w:hAnsi="Times New Roman" w:cs="Times New Roman"/>
              </w:rPr>
            </w:pPr>
            <w:r w:rsidRPr="0031087D">
              <w:rPr>
                <w:rFonts w:ascii="Times New Roman" w:eastAsia="Calibri" w:hAnsi="Times New Roman" w:cs="Times New Roman"/>
              </w:rPr>
              <w:t xml:space="preserve">Program realiziraju službenici i namještenici Općine u okviru poslova i zadataka radnih mjesta na koje su raspoređeni te </w:t>
            </w:r>
            <w:r>
              <w:rPr>
                <w:rFonts w:ascii="Times New Roman" w:eastAsia="Calibri" w:hAnsi="Times New Roman" w:cs="Times New Roman"/>
              </w:rPr>
              <w:t>djelatnici komunalnog društva koje je povjereno obavljanje poslova javnog prijevoza.</w:t>
            </w:r>
          </w:p>
        </w:tc>
      </w:tr>
      <w:tr w:rsidR="00A720BD" w14:paraId="157203B9" w14:textId="77777777" w:rsidTr="00D46B1E">
        <w:trPr>
          <w:trHeight w:val="624"/>
        </w:trPr>
        <w:tc>
          <w:tcPr>
            <w:tcW w:w="2830" w:type="dxa"/>
            <w:vAlign w:val="center"/>
          </w:tcPr>
          <w:p w14:paraId="5FCE2200"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lastRenderedPageBreak/>
              <w:t xml:space="preserve">POKAZATELJI </w:t>
            </w:r>
          </w:p>
          <w:p w14:paraId="01FB5616"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USPJEŠNOSTI</w:t>
            </w:r>
          </w:p>
        </w:tc>
        <w:tc>
          <w:tcPr>
            <w:tcW w:w="6946" w:type="dxa"/>
            <w:vAlign w:val="center"/>
          </w:tcPr>
          <w:p w14:paraId="222235AD" w14:textId="77777777" w:rsidR="00A720BD" w:rsidRDefault="00A720BD" w:rsidP="00D46B1E">
            <w:pPr>
              <w:spacing w:after="0" w:line="240" w:lineRule="auto"/>
              <w:jc w:val="both"/>
              <w:rPr>
                <w:rFonts w:ascii="Times New Roman" w:eastAsia="Calibri" w:hAnsi="Times New Roman" w:cs="Times New Roman"/>
              </w:rPr>
            </w:pPr>
            <w:r>
              <w:rPr>
                <w:rFonts w:ascii="Times New Roman" w:eastAsia="Calibri" w:hAnsi="Times New Roman" w:cs="Times New Roman"/>
              </w:rPr>
              <w:t>Zadovoljstvo mještana i korisnika javnog prijevoza.</w:t>
            </w:r>
          </w:p>
        </w:tc>
      </w:tr>
      <w:tr w:rsidR="00A720BD" w14:paraId="7D1D43B9" w14:textId="77777777" w:rsidTr="00D46B1E">
        <w:trPr>
          <w:trHeight w:val="850"/>
        </w:trPr>
        <w:tc>
          <w:tcPr>
            <w:tcW w:w="2830" w:type="dxa"/>
            <w:vAlign w:val="center"/>
          </w:tcPr>
          <w:p w14:paraId="52057A77"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PROCJENA NEPREDVIĐENIH RASHODA</w:t>
            </w:r>
          </w:p>
        </w:tc>
        <w:tc>
          <w:tcPr>
            <w:tcW w:w="6946" w:type="dxa"/>
            <w:vAlign w:val="center"/>
          </w:tcPr>
          <w:p w14:paraId="37381227" w14:textId="77777777" w:rsidR="00A720BD" w:rsidRDefault="00A720BD" w:rsidP="00D46B1E">
            <w:pPr>
              <w:spacing w:after="0" w:line="240" w:lineRule="auto"/>
              <w:jc w:val="both"/>
              <w:rPr>
                <w:rFonts w:ascii="Times New Roman" w:eastAsia="Calibri" w:hAnsi="Times New Roman" w:cs="Times New Roman"/>
              </w:rPr>
            </w:pPr>
            <w:r w:rsidRPr="001025B2">
              <w:rPr>
                <w:rFonts w:ascii="Times New Roman" w:eastAsia="Calibri" w:hAnsi="Times New Roman" w:cs="Times New Roman"/>
              </w:rPr>
              <w:t>Ne očekuju se posebni nepredviđeni rizici koji bi mogli</w:t>
            </w:r>
            <w:r>
              <w:rPr>
                <w:rFonts w:ascii="Times New Roman" w:eastAsia="Calibri" w:hAnsi="Times New Roman" w:cs="Times New Roman"/>
              </w:rPr>
              <w:t xml:space="preserve"> </w:t>
            </w:r>
            <w:r w:rsidRPr="001025B2">
              <w:rPr>
                <w:rFonts w:ascii="Times New Roman" w:eastAsia="Calibri" w:hAnsi="Times New Roman" w:cs="Times New Roman"/>
              </w:rPr>
              <w:t>dovesti do dodatnih troškova na realizaciji programa.</w:t>
            </w:r>
          </w:p>
        </w:tc>
      </w:tr>
    </w:tbl>
    <w:p w14:paraId="66BBFD13" w14:textId="77777777" w:rsidR="00A720BD" w:rsidRDefault="00A720BD" w:rsidP="00A720BD">
      <w:pPr>
        <w:spacing w:line="240" w:lineRule="auto"/>
        <w:rPr>
          <w:rFonts w:ascii="Times New Roman" w:eastAsia="Calibri" w:hAnsi="Times New Roman" w:cs="Times New Roman"/>
          <w:b/>
          <w:sz w:val="24"/>
          <w:szCs w:val="24"/>
        </w:rPr>
      </w:pPr>
    </w:p>
    <w:p w14:paraId="54E8BF42" w14:textId="77777777" w:rsidR="00A720BD" w:rsidRPr="009A28A4" w:rsidRDefault="00A720BD" w:rsidP="00A720BD">
      <w:pPr>
        <w:spacing w:after="0" w:line="240" w:lineRule="auto"/>
        <w:rPr>
          <w:rFonts w:ascii="Times New Roman" w:eastAsia="Calibri" w:hAnsi="Times New Roman" w:cs="Times New Roman"/>
          <w:b/>
          <w:sz w:val="24"/>
          <w:szCs w:val="24"/>
        </w:rPr>
      </w:pPr>
      <w:r w:rsidRPr="009A28A4">
        <w:rPr>
          <w:rFonts w:ascii="Times New Roman" w:eastAsia="Calibri" w:hAnsi="Times New Roman" w:cs="Times New Roman"/>
          <w:b/>
          <w:sz w:val="24"/>
          <w:szCs w:val="24"/>
        </w:rPr>
        <w:t>PROGRAM (1</w:t>
      </w:r>
      <w:r>
        <w:rPr>
          <w:rFonts w:ascii="Times New Roman" w:eastAsia="Calibri" w:hAnsi="Times New Roman" w:cs="Times New Roman"/>
          <w:b/>
          <w:sz w:val="24"/>
          <w:szCs w:val="24"/>
        </w:rPr>
        <w:t>906</w:t>
      </w:r>
      <w:r w:rsidRPr="009A28A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ZAŠTITA OKOLIŠA</w:t>
      </w:r>
    </w:p>
    <w:p w14:paraId="7FFE1C64" w14:textId="77777777" w:rsidR="00A720BD" w:rsidRDefault="00A720BD" w:rsidP="00A720BD">
      <w:pPr>
        <w:spacing w:after="0" w:line="240" w:lineRule="auto"/>
        <w:rPr>
          <w:rFonts w:ascii="Times New Roman" w:eastAsia="Calibri" w:hAnsi="Times New Roman" w:cs="Times New Roman"/>
          <w:szCs w:val="24"/>
        </w:rPr>
      </w:pPr>
    </w:p>
    <w:tbl>
      <w:tblPr>
        <w:tblStyle w:val="Reetkatablice"/>
        <w:tblW w:w="9776" w:type="dxa"/>
        <w:tblLook w:val="04A0" w:firstRow="1" w:lastRow="0" w:firstColumn="1" w:lastColumn="0" w:noHBand="0" w:noVBand="1"/>
      </w:tblPr>
      <w:tblGrid>
        <w:gridCol w:w="2547"/>
        <w:gridCol w:w="7229"/>
      </w:tblGrid>
      <w:tr w:rsidR="00A720BD" w14:paraId="75768B96" w14:textId="77777777" w:rsidTr="00D46B1E">
        <w:trPr>
          <w:trHeight w:val="624"/>
        </w:trPr>
        <w:tc>
          <w:tcPr>
            <w:tcW w:w="2547" w:type="dxa"/>
            <w:vAlign w:val="center"/>
          </w:tcPr>
          <w:p w14:paraId="52942B3A"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7229" w:type="dxa"/>
            <w:vAlign w:val="center"/>
          </w:tcPr>
          <w:p w14:paraId="194B3680"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O</w:t>
            </w:r>
            <w:r w:rsidRPr="00EC67AF">
              <w:rPr>
                <w:rFonts w:ascii="Times New Roman" w:eastAsia="Calibri" w:hAnsi="Times New Roman" w:cs="Times New Roman"/>
              </w:rPr>
              <w:t xml:space="preserve">vim programom planiraju se </w:t>
            </w:r>
            <w:r>
              <w:rPr>
                <w:rFonts w:ascii="Times New Roman" w:eastAsia="Calibri" w:hAnsi="Times New Roman" w:cs="Times New Roman"/>
              </w:rPr>
              <w:t>aktivnosti svrhu zaštite okoliša i očuvanju vrijednih dijelova prirode na području Općine.</w:t>
            </w:r>
          </w:p>
        </w:tc>
      </w:tr>
      <w:tr w:rsidR="00A720BD" w14:paraId="67BE7AC8" w14:textId="77777777" w:rsidTr="00D46B1E">
        <w:trPr>
          <w:trHeight w:val="454"/>
        </w:trPr>
        <w:tc>
          <w:tcPr>
            <w:tcW w:w="2547" w:type="dxa"/>
            <w:vAlign w:val="center"/>
          </w:tcPr>
          <w:p w14:paraId="5FD5F772"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7229" w:type="dxa"/>
            <w:vAlign w:val="center"/>
          </w:tcPr>
          <w:p w14:paraId="2E82B74B" w14:textId="77777777" w:rsidR="00A720BD" w:rsidRDefault="00A720BD" w:rsidP="00D46B1E">
            <w:pPr>
              <w:spacing w:line="240" w:lineRule="auto"/>
              <w:jc w:val="both"/>
              <w:rPr>
                <w:rFonts w:ascii="Times New Roman" w:eastAsia="Calibri" w:hAnsi="Times New Roman" w:cs="Times New Roman"/>
              </w:rPr>
            </w:pPr>
            <w:r w:rsidRPr="00D13F85">
              <w:rPr>
                <w:rFonts w:ascii="Times New Roman" w:eastAsia="Calibri" w:hAnsi="Times New Roman" w:cs="Times New Roman"/>
              </w:rPr>
              <w:t xml:space="preserve">Zakon o prostornom uređenju (NN </w:t>
            </w:r>
            <w:r w:rsidRPr="00D07EEA">
              <w:rPr>
                <w:rFonts w:ascii="Times New Roman" w:eastAsia="Calibri" w:hAnsi="Times New Roman" w:cs="Times New Roman"/>
              </w:rPr>
              <w:t>153/13, 65/17, 114/18, 39/19, 98/19</w:t>
            </w:r>
            <w:r>
              <w:rPr>
                <w:rFonts w:ascii="Times New Roman" w:eastAsia="Calibri" w:hAnsi="Times New Roman" w:cs="Times New Roman"/>
              </w:rPr>
              <w:t>, 67/23</w:t>
            </w:r>
            <w:r w:rsidRPr="00D13F85">
              <w:rPr>
                <w:rFonts w:ascii="Times New Roman" w:eastAsia="Calibri" w:hAnsi="Times New Roman" w:cs="Times New Roman"/>
              </w:rPr>
              <w:t xml:space="preserve">), Zakon o gradnji (NN </w:t>
            </w:r>
            <w:r w:rsidRPr="00D07EEA">
              <w:rPr>
                <w:rFonts w:ascii="Times New Roman" w:eastAsia="Calibri" w:hAnsi="Times New Roman" w:cs="Times New Roman"/>
              </w:rPr>
              <w:t>153/13, 20/17, 39/19</w:t>
            </w:r>
            <w:r>
              <w:rPr>
                <w:rFonts w:ascii="Times New Roman" w:eastAsia="Calibri" w:hAnsi="Times New Roman" w:cs="Times New Roman"/>
              </w:rPr>
              <w:t>, 125/19</w:t>
            </w:r>
            <w:r w:rsidRPr="00D13F85">
              <w:rPr>
                <w:rFonts w:ascii="Times New Roman" w:eastAsia="Calibri" w:hAnsi="Times New Roman" w:cs="Times New Roman"/>
              </w:rPr>
              <w:t>)</w:t>
            </w:r>
            <w:r>
              <w:rPr>
                <w:rFonts w:ascii="Times New Roman" w:eastAsia="Calibri" w:hAnsi="Times New Roman" w:cs="Times New Roman"/>
              </w:rPr>
              <w:t xml:space="preserve">, Zakon o zaštiti okoliša (NN </w:t>
            </w:r>
            <w:r w:rsidRPr="00D07EEA">
              <w:rPr>
                <w:rFonts w:ascii="Times New Roman" w:eastAsia="Calibri" w:hAnsi="Times New Roman" w:cs="Times New Roman"/>
              </w:rPr>
              <w:t>80/13, 153/13, 78/15, 12/18, 118/18</w:t>
            </w:r>
            <w:r>
              <w:rPr>
                <w:rFonts w:ascii="Times New Roman" w:eastAsia="Calibri" w:hAnsi="Times New Roman" w:cs="Times New Roman"/>
              </w:rPr>
              <w:t xml:space="preserve">), </w:t>
            </w:r>
            <w:r w:rsidRPr="00293AA2">
              <w:rPr>
                <w:rFonts w:ascii="Times New Roman" w:eastAsia="Calibri" w:hAnsi="Times New Roman" w:cs="Times New Roman"/>
              </w:rPr>
              <w:t xml:space="preserve">Zakon o zaštiti prirode </w:t>
            </w:r>
            <w:r>
              <w:rPr>
                <w:rFonts w:ascii="Times New Roman" w:eastAsia="Calibri" w:hAnsi="Times New Roman" w:cs="Times New Roman"/>
              </w:rPr>
              <w:t xml:space="preserve">(NN </w:t>
            </w:r>
            <w:r w:rsidRPr="00D07EEA">
              <w:rPr>
                <w:rFonts w:ascii="Times New Roman" w:eastAsia="Calibri" w:hAnsi="Times New Roman" w:cs="Times New Roman"/>
              </w:rPr>
              <w:t>80/13, 15/18, 14/19</w:t>
            </w:r>
            <w:r>
              <w:rPr>
                <w:rFonts w:ascii="Times New Roman" w:eastAsia="Calibri" w:hAnsi="Times New Roman" w:cs="Times New Roman"/>
              </w:rPr>
              <w:t xml:space="preserve">, 127/19), </w:t>
            </w:r>
            <w:r w:rsidRPr="00627F22">
              <w:rPr>
                <w:rFonts w:ascii="Times New Roman" w:eastAsia="Calibri" w:hAnsi="Times New Roman" w:cs="Times New Roman"/>
              </w:rPr>
              <w:t>Zakon o zaštiti i očuvanju kulturnih dobara</w:t>
            </w:r>
            <w:r>
              <w:rPr>
                <w:rFonts w:ascii="Times New Roman" w:eastAsia="Calibri" w:hAnsi="Times New Roman" w:cs="Times New Roman"/>
              </w:rPr>
              <w:t xml:space="preserve"> (NN </w:t>
            </w:r>
            <w:r w:rsidRPr="00D07EEA">
              <w:rPr>
                <w:rFonts w:ascii="Times New Roman" w:eastAsia="Calibri" w:hAnsi="Times New Roman" w:cs="Times New Roman"/>
              </w:rPr>
              <w:t>69/99, 151/03, 157/03, 100/04,  87/09, 88/10, 61/11, 25/12, 136/12, 157/13, 152/14 , 98/15, 44/17, 90/18</w:t>
            </w:r>
            <w:r>
              <w:rPr>
                <w:rFonts w:ascii="Times New Roman" w:eastAsia="Calibri" w:hAnsi="Times New Roman" w:cs="Times New Roman"/>
              </w:rPr>
              <w:t xml:space="preserve">, </w:t>
            </w:r>
            <w:r w:rsidRPr="00E20CDA">
              <w:rPr>
                <w:rFonts w:ascii="Times New Roman" w:eastAsia="Calibri" w:hAnsi="Times New Roman" w:cs="Times New Roman"/>
              </w:rPr>
              <w:t>32/20, 62/20</w:t>
            </w:r>
            <w:r>
              <w:rPr>
                <w:rFonts w:ascii="Times New Roman" w:eastAsia="Calibri" w:hAnsi="Times New Roman" w:cs="Times New Roman"/>
              </w:rPr>
              <w:t xml:space="preserve">, </w:t>
            </w:r>
            <w:r w:rsidRPr="00460BAE">
              <w:rPr>
                <w:rFonts w:ascii="Times New Roman" w:eastAsia="Calibri" w:hAnsi="Times New Roman" w:cs="Times New Roman"/>
              </w:rPr>
              <w:t>117/21</w:t>
            </w:r>
            <w:r>
              <w:rPr>
                <w:rFonts w:ascii="Times New Roman" w:eastAsia="Calibri" w:hAnsi="Times New Roman" w:cs="Times New Roman"/>
              </w:rPr>
              <w:t xml:space="preserve">, 114/22), </w:t>
            </w:r>
            <w:r w:rsidRPr="00C13930">
              <w:rPr>
                <w:rFonts w:ascii="Times New Roman" w:eastAsia="Calibri" w:hAnsi="Times New Roman" w:cs="Times New Roman"/>
              </w:rPr>
              <w:t>Zakon o gospodarenju otpadom</w:t>
            </w:r>
            <w:r>
              <w:rPr>
                <w:rFonts w:ascii="Times New Roman" w:eastAsia="Calibri" w:hAnsi="Times New Roman" w:cs="Times New Roman"/>
              </w:rPr>
              <w:t xml:space="preserve"> (</w:t>
            </w:r>
            <w:r w:rsidRPr="00C13930">
              <w:rPr>
                <w:rFonts w:ascii="Times New Roman" w:eastAsia="Calibri" w:hAnsi="Times New Roman" w:cs="Times New Roman"/>
              </w:rPr>
              <w:t xml:space="preserve">NN </w:t>
            </w:r>
            <w:r>
              <w:rPr>
                <w:rFonts w:ascii="Times New Roman" w:eastAsia="Calibri" w:hAnsi="Times New Roman" w:cs="Times New Roman"/>
              </w:rPr>
              <w:t>84/21), Zakon o zaštiti od buke (NN 3</w:t>
            </w:r>
            <w:r w:rsidRPr="00D07EEA">
              <w:rPr>
                <w:rFonts w:ascii="Times New Roman" w:eastAsia="Calibri" w:hAnsi="Times New Roman" w:cs="Times New Roman"/>
              </w:rPr>
              <w:t>0/09, 55/13, 153/13, 41/16, 114/18</w:t>
            </w:r>
            <w:r>
              <w:rPr>
                <w:rFonts w:ascii="Times New Roman" w:eastAsia="Calibri" w:hAnsi="Times New Roman" w:cs="Times New Roman"/>
              </w:rPr>
              <w:t>, 14/21), Zakon</w:t>
            </w:r>
            <w:r w:rsidRPr="007C4E40">
              <w:rPr>
                <w:rFonts w:ascii="Times New Roman" w:eastAsia="Calibri" w:hAnsi="Times New Roman" w:cs="Times New Roman"/>
              </w:rPr>
              <w:t xml:space="preserve"> o lovstvu (</w:t>
            </w:r>
            <w:r>
              <w:rPr>
                <w:rFonts w:ascii="Times New Roman" w:eastAsia="Calibri" w:hAnsi="Times New Roman" w:cs="Times New Roman"/>
              </w:rPr>
              <w:t xml:space="preserve">NN </w:t>
            </w:r>
            <w:r w:rsidRPr="007C4E40">
              <w:rPr>
                <w:rFonts w:ascii="Times New Roman" w:eastAsia="Calibri" w:hAnsi="Times New Roman" w:cs="Times New Roman"/>
              </w:rPr>
              <w:t>99/18, 32/19, 32/20)</w:t>
            </w:r>
            <w:r>
              <w:rPr>
                <w:rFonts w:ascii="Times New Roman" w:eastAsia="Calibri" w:hAnsi="Times New Roman" w:cs="Times New Roman"/>
              </w:rPr>
              <w:t xml:space="preserve">, </w:t>
            </w:r>
            <w:r w:rsidRPr="00D13F85">
              <w:rPr>
                <w:rFonts w:ascii="Times New Roman" w:eastAsia="Calibri" w:hAnsi="Times New Roman" w:cs="Times New Roman"/>
              </w:rPr>
              <w:t xml:space="preserve">drugi zakonski i podzakonski akti vezani za prostorno planiranje, </w:t>
            </w:r>
            <w:r>
              <w:rPr>
                <w:rFonts w:ascii="Times New Roman" w:eastAsia="Calibri" w:hAnsi="Times New Roman" w:cs="Times New Roman"/>
              </w:rPr>
              <w:t xml:space="preserve">zaštitu okoliša, </w:t>
            </w:r>
            <w:r w:rsidRPr="00D13F85">
              <w:rPr>
                <w:rFonts w:ascii="Times New Roman" w:eastAsia="Calibri" w:hAnsi="Times New Roman" w:cs="Times New Roman"/>
              </w:rPr>
              <w:t>Prostorni plan uređenja Općine, Urbanistički planovi, Statut Općine i drugi akti.</w:t>
            </w:r>
          </w:p>
        </w:tc>
      </w:tr>
    </w:tbl>
    <w:p w14:paraId="11792FE3" w14:textId="77777777" w:rsidR="00A720BD" w:rsidRDefault="00A720BD" w:rsidP="00A720BD">
      <w:pPr>
        <w:spacing w:after="0" w:line="240" w:lineRule="auto"/>
        <w:rPr>
          <w:rFonts w:ascii="Times New Roman" w:eastAsia="Calibri" w:hAnsi="Times New Roman" w:cs="Times New Roman"/>
          <w:szCs w:val="24"/>
        </w:rPr>
      </w:pPr>
    </w:p>
    <w:p w14:paraId="712EDA26" w14:textId="77777777" w:rsidR="00A720BD" w:rsidRDefault="00A720BD" w:rsidP="00A720BD">
      <w:pPr>
        <w:spacing w:after="0" w:line="240" w:lineRule="auto"/>
        <w:rPr>
          <w:rFonts w:ascii="Times New Roman" w:eastAsia="Calibri" w:hAnsi="Times New Roman" w:cs="Times New Roman"/>
          <w:szCs w:val="24"/>
        </w:rPr>
      </w:pPr>
      <w:r w:rsidRPr="00414B01">
        <w:rPr>
          <w:rFonts w:ascii="Times New Roman" w:eastAsia="Calibri" w:hAnsi="Times New Roman" w:cs="Times New Roman"/>
          <w:szCs w:val="24"/>
        </w:rPr>
        <w:t>Navedeni program sastoji se od slijedećih aktivnosti:</w:t>
      </w:r>
    </w:p>
    <w:tbl>
      <w:tblPr>
        <w:tblStyle w:val="Reetkatablice1"/>
        <w:tblW w:w="9776" w:type="dxa"/>
        <w:tblLook w:val="04A0" w:firstRow="1" w:lastRow="0" w:firstColumn="1" w:lastColumn="0" w:noHBand="0" w:noVBand="1"/>
      </w:tblPr>
      <w:tblGrid>
        <w:gridCol w:w="1036"/>
        <w:gridCol w:w="3176"/>
        <w:gridCol w:w="1781"/>
        <w:gridCol w:w="1781"/>
        <w:gridCol w:w="2002"/>
      </w:tblGrid>
      <w:tr w:rsidR="00A720BD" w:rsidRPr="00840E9A" w14:paraId="5992E0A7" w14:textId="77777777" w:rsidTr="00D46B1E">
        <w:trPr>
          <w:trHeight w:val="397"/>
        </w:trPr>
        <w:tc>
          <w:tcPr>
            <w:tcW w:w="1036" w:type="dxa"/>
          </w:tcPr>
          <w:p w14:paraId="2D73D6F9" w14:textId="77777777" w:rsidR="00A720BD" w:rsidRPr="00840E9A" w:rsidRDefault="00A720BD" w:rsidP="00D46B1E">
            <w:pPr>
              <w:spacing w:line="240" w:lineRule="auto"/>
              <w:jc w:val="center"/>
              <w:rPr>
                <w:rFonts w:ascii="Times New Roman" w:eastAsia="Calibri" w:hAnsi="Times New Roman" w:cs="Times New Roman"/>
                <w:b/>
              </w:rPr>
            </w:pPr>
          </w:p>
        </w:tc>
        <w:tc>
          <w:tcPr>
            <w:tcW w:w="3176" w:type="dxa"/>
            <w:vAlign w:val="center"/>
          </w:tcPr>
          <w:p w14:paraId="500AC8FA" w14:textId="77777777" w:rsidR="00A720BD" w:rsidRPr="00840E9A" w:rsidRDefault="00A720BD" w:rsidP="00D46B1E">
            <w:pPr>
              <w:spacing w:line="240" w:lineRule="auto"/>
              <w:jc w:val="center"/>
              <w:rPr>
                <w:rFonts w:ascii="Times New Roman" w:eastAsia="Calibri" w:hAnsi="Times New Roman" w:cs="Times New Roman"/>
                <w:b/>
              </w:rPr>
            </w:pPr>
            <w:r w:rsidRPr="00840E9A">
              <w:rPr>
                <w:rFonts w:ascii="Times New Roman" w:eastAsia="Calibri" w:hAnsi="Times New Roman" w:cs="Times New Roman"/>
                <w:b/>
              </w:rPr>
              <w:t>Aktivnost</w:t>
            </w:r>
          </w:p>
        </w:tc>
        <w:tc>
          <w:tcPr>
            <w:tcW w:w="1781" w:type="dxa"/>
            <w:vAlign w:val="center"/>
          </w:tcPr>
          <w:p w14:paraId="48CCF357" w14:textId="77777777" w:rsidR="00A720BD" w:rsidRPr="00840E9A" w:rsidRDefault="00A720BD" w:rsidP="00D46B1E">
            <w:pPr>
              <w:spacing w:line="240" w:lineRule="auto"/>
              <w:jc w:val="center"/>
              <w:rPr>
                <w:rFonts w:ascii="Times New Roman" w:eastAsia="Calibri" w:hAnsi="Times New Roman" w:cs="Times New Roman"/>
                <w:b/>
              </w:rPr>
            </w:pPr>
            <w:r w:rsidRPr="00840E9A">
              <w:rPr>
                <w:rFonts w:ascii="Times New Roman" w:eastAsia="Calibri" w:hAnsi="Times New Roman" w:cs="Times New Roman"/>
                <w:b/>
              </w:rPr>
              <w:t xml:space="preserve">Proračun </w:t>
            </w:r>
            <w:r>
              <w:rPr>
                <w:rFonts w:ascii="Times New Roman" w:eastAsia="Calibri" w:hAnsi="Times New Roman" w:cs="Times New Roman"/>
                <w:b/>
              </w:rPr>
              <w:t>2024</w:t>
            </w:r>
            <w:r w:rsidRPr="00840E9A">
              <w:rPr>
                <w:rFonts w:ascii="Times New Roman" w:eastAsia="Calibri" w:hAnsi="Times New Roman" w:cs="Times New Roman"/>
                <w:b/>
              </w:rPr>
              <w:t>.</w:t>
            </w:r>
          </w:p>
        </w:tc>
        <w:tc>
          <w:tcPr>
            <w:tcW w:w="1781" w:type="dxa"/>
            <w:vAlign w:val="center"/>
          </w:tcPr>
          <w:p w14:paraId="79A0263F" w14:textId="77777777" w:rsidR="00A720BD" w:rsidRPr="00840E9A" w:rsidRDefault="00A720BD" w:rsidP="00D46B1E">
            <w:pPr>
              <w:spacing w:line="240" w:lineRule="auto"/>
              <w:jc w:val="center"/>
              <w:rPr>
                <w:rFonts w:ascii="Times New Roman" w:eastAsia="Calibri" w:hAnsi="Times New Roman" w:cs="Times New Roman"/>
                <w:b/>
              </w:rPr>
            </w:pPr>
            <w:r w:rsidRPr="00840E9A">
              <w:rPr>
                <w:rFonts w:ascii="Times New Roman" w:eastAsia="Calibri" w:hAnsi="Times New Roman" w:cs="Times New Roman"/>
                <w:b/>
              </w:rPr>
              <w:t>Proračun 202</w:t>
            </w:r>
            <w:r>
              <w:rPr>
                <w:rFonts w:ascii="Times New Roman" w:eastAsia="Calibri" w:hAnsi="Times New Roman" w:cs="Times New Roman"/>
                <w:b/>
              </w:rPr>
              <w:t>5</w:t>
            </w:r>
            <w:r w:rsidRPr="00840E9A">
              <w:rPr>
                <w:rFonts w:ascii="Times New Roman" w:eastAsia="Calibri" w:hAnsi="Times New Roman" w:cs="Times New Roman"/>
                <w:b/>
              </w:rPr>
              <w:t>.</w:t>
            </w:r>
          </w:p>
        </w:tc>
        <w:tc>
          <w:tcPr>
            <w:tcW w:w="2002" w:type="dxa"/>
            <w:vAlign w:val="center"/>
          </w:tcPr>
          <w:p w14:paraId="0FE83055" w14:textId="77777777" w:rsidR="00A720BD" w:rsidRPr="00840E9A" w:rsidRDefault="00A720BD" w:rsidP="00D46B1E">
            <w:pPr>
              <w:spacing w:line="240" w:lineRule="auto"/>
              <w:jc w:val="center"/>
              <w:rPr>
                <w:rFonts w:ascii="Times New Roman" w:eastAsia="Calibri" w:hAnsi="Times New Roman" w:cs="Times New Roman"/>
                <w:b/>
              </w:rPr>
            </w:pPr>
            <w:r w:rsidRPr="00840E9A">
              <w:rPr>
                <w:rFonts w:ascii="Times New Roman" w:eastAsia="Calibri" w:hAnsi="Times New Roman" w:cs="Times New Roman"/>
                <w:b/>
              </w:rPr>
              <w:t>Proračun 202</w:t>
            </w:r>
            <w:r>
              <w:rPr>
                <w:rFonts w:ascii="Times New Roman" w:eastAsia="Calibri" w:hAnsi="Times New Roman" w:cs="Times New Roman"/>
                <w:b/>
              </w:rPr>
              <w:t>6</w:t>
            </w:r>
            <w:r w:rsidRPr="00840E9A">
              <w:rPr>
                <w:rFonts w:ascii="Times New Roman" w:eastAsia="Calibri" w:hAnsi="Times New Roman" w:cs="Times New Roman"/>
                <w:b/>
              </w:rPr>
              <w:t>.</w:t>
            </w:r>
          </w:p>
        </w:tc>
      </w:tr>
      <w:tr w:rsidR="00A720BD" w:rsidRPr="00840E9A" w14:paraId="32A19BD8" w14:textId="77777777" w:rsidTr="00D46B1E">
        <w:trPr>
          <w:trHeight w:val="397"/>
        </w:trPr>
        <w:tc>
          <w:tcPr>
            <w:tcW w:w="1036" w:type="dxa"/>
            <w:vAlign w:val="center"/>
          </w:tcPr>
          <w:p w14:paraId="72C15436" w14:textId="77777777" w:rsidR="00A720BD" w:rsidRPr="00840E9A" w:rsidRDefault="00A720BD" w:rsidP="00D46B1E">
            <w:pPr>
              <w:spacing w:line="240" w:lineRule="auto"/>
              <w:jc w:val="center"/>
              <w:rPr>
                <w:rFonts w:ascii="Times New Roman" w:eastAsia="Calibri" w:hAnsi="Times New Roman" w:cs="Times New Roman"/>
              </w:rPr>
            </w:pPr>
            <w:r w:rsidRPr="00840E9A">
              <w:rPr>
                <w:rFonts w:ascii="Times New Roman" w:eastAsia="Calibri" w:hAnsi="Times New Roman" w:cs="Times New Roman"/>
              </w:rPr>
              <w:t>A190602</w:t>
            </w:r>
          </w:p>
        </w:tc>
        <w:tc>
          <w:tcPr>
            <w:tcW w:w="3176" w:type="dxa"/>
            <w:vAlign w:val="center"/>
          </w:tcPr>
          <w:p w14:paraId="7DC88AE2" w14:textId="77777777" w:rsidR="00A720BD" w:rsidRPr="00840E9A" w:rsidRDefault="00A720BD" w:rsidP="00D46B1E">
            <w:pPr>
              <w:spacing w:line="240" w:lineRule="auto"/>
              <w:jc w:val="both"/>
              <w:rPr>
                <w:rFonts w:ascii="Times New Roman" w:eastAsia="Calibri" w:hAnsi="Times New Roman" w:cs="Times New Roman"/>
              </w:rPr>
            </w:pPr>
            <w:r w:rsidRPr="00840E9A">
              <w:rPr>
                <w:rFonts w:ascii="Times New Roman" w:eastAsia="Calibri" w:hAnsi="Times New Roman" w:cs="Times New Roman"/>
              </w:rPr>
              <w:t>Zaštita Solina</w:t>
            </w:r>
          </w:p>
        </w:tc>
        <w:tc>
          <w:tcPr>
            <w:tcW w:w="1781" w:type="dxa"/>
            <w:vAlign w:val="center"/>
          </w:tcPr>
          <w:p w14:paraId="1184F644" w14:textId="77777777" w:rsidR="00A720BD" w:rsidRPr="00840E9A" w:rsidRDefault="00A720BD" w:rsidP="00D46B1E">
            <w:pPr>
              <w:spacing w:line="240" w:lineRule="auto"/>
              <w:jc w:val="right"/>
              <w:rPr>
                <w:rFonts w:ascii="Times New Roman" w:eastAsia="Calibri" w:hAnsi="Times New Roman" w:cs="Times New Roman"/>
              </w:rPr>
            </w:pPr>
            <w:r w:rsidRPr="005064AD">
              <w:rPr>
                <w:rFonts w:ascii="Times New Roman" w:eastAsia="Calibri" w:hAnsi="Times New Roman" w:cs="Times New Roman"/>
              </w:rPr>
              <w:t xml:space="preserve">9.300 </w:t>
            </w:r>
            <w:r>
              <w:rPr>
                <w:rFonts w:ascii="Times New Roman" w:eastAsia="Calibri" w:hAnsi="Times New Roman" w:cs="Times New Roman"/>
              </w:rPr>
              <w:t>€</w:t>
            </w:r>
          </w:p>
        </w:tc>
        <w:tc>
          <w:tcPr>
            <w:tcW w:w="1781" w:type="dxa"/>
            <w:vAlign w:val="center"/>
          </w:tcPr>
          <w:p w14:paraId="34E8536A"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9.300 €</w:t>
            </w:r>
          </w:p>
        </w:tc>
        <w:tc>
          <w:tcPr>
            <w:tcW w:w="2002" w:type="dxa"/>
            <w:vAlign w:val="center"/>
          </w:tcPr>
          <w:p w14:paraId="4FD4D2A3"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9.300 €</w:t>
            </w:r>
          </w:p>
        </w:tc>
      </w:tr>
      <w:tr w:rsidR="00A720BD" w:rsidRPr="00840E9A" w14:paraId="26B3F90F" w14:textId="77777777" w:rsidTr="00D46B1E">
        <w:trPr>
          <w:trHeight w:val="397"/>
        </w:trPr>
        <w:tc>
          <w:tcPr>
            <w:tcW w:w="1036" w:type="dxa"/>
            <w:vAlign w:val="center"/>
          </w:tcPr>
          <w:p w14:paraId="7CE48522" w14:textId="77777777" w:rsidR="00A720BD" w:rsidRPr="00840E9A" w:rsidRDefault="00A720BD" w:rsidP="00D46B1E">
            <w:pPr>
              <w:spacing w:line="240" w:lineRule="auto"/>
              <w:jc w:val="center"/>
              <w:rPr>
                <w:rFonts w:ascii="Times New Roman" w:eastAsia="Calibri" w:hAnsi="Times New Roman" w:cs="Times New Roman"/>
              </w:rPr>
            </w:pPr>
            <w:r w:rsidRPr="00840E9A">
              <w:rPr>
                <w:rFonts w:ascii="Times New Roman" w:eastAsia="Calibri" w:hAnsi="Times New Roman" w:cs="Times New Roman"/>
              </w:rPr>
              <w:t>A190603</w:t>
            </w:r>
          </w:p>
        </w:tc>
        <w:tc>
          <w:tcPr>
            <w:tcW w:w="3176" w:type="dxa"/>
            <w:vAlign w:val="center"/>
          </w:tcPr>
          <w:p w14:paraId="65D4571F" w14:textId="77777777" w:rsidR="00A720BD" w:rsidRPr="00840E9A" w:rsidRDefault="00A720BD" w:rsidP="00D46B1E">
            <w:pPr>
              <w:spacing w:line="240" w:lineRule="auto"/>
              <w:rPr>
                <w:rFonts w:ascii="Times New Roman" w:eastAsia="Calibri" w:hAnsi="Times New Roman" w:cs="Times New Roman"/>
                <w:szCs w:val="24"/>
              </w:rPr>
            </w:pPr>
            <w:r w:rsidRPr="00840E9A">
              <w:rPr>
                <w:rFonts w:ascii="Times New Roman" w:eastAsia="Calibri" w:hAnsi="Times New Roman" w:cs="Times New Roman"/>
                <w:szCs w:val="24"/>
              </w:rPr>
              <w:t>Trim staza</w:t>
            </w:r>
          </w:p>
        </w:tc>
        <w:tc>
          <w:tcPr>
            <w:tcW w:w="1781" w:type="dxa"/>
            <w:vAlign w:val="center"/>
          </w:tcPr>
          <w:p w14:paraId="1E1F1E26" w14:textId="77777777" w:rsidR="00A720BD" w:rsidRPr="00840E9A" w:rsidRDefault="00A720BD" w:rsidP="00D46B1E">
            <w:pPr>
              <w:spacing w:line="240" w:lineRule="auto"/>
              <w:jc w:val="right"/>
              <w:rPr>
                <w:rFonts w:ascii="Times New Roman" w:eastAsia="Calibri" w:hAnsi="Times New Roman" w:cs="Times New Roman"/>
              </w:rPr>
            </w:pPr>
            <w:r w:rsidRPr="005064AD">
              <w:rPr>
                <w:rFonts w:ascii="Times New Roman" w:eastAsia="Calibri" w:hAnsi="Times New Roman" w:cs="Times New Roman"/>
              </w:rPr>
              <w:t xml:space="preserve">8.000 </w:t>
            </w:r>
            <w:r>
              <w:rPr>
                <w:rFonts w:ascii="Times New Roman" w:eastAsia="Calibri" w:hAnsi="Times New Roman" w:cs="Times New Roman"/>
              </w:rPr>
              <w:t>€</w:t>
            </w:r>
          </w:p>
        </w:tc>
        <w:tc>
          <w:tcPr>
            <w:tcW w:w="1781" w:type="dxa"/>
            <w:vAlign w:val="center"/>
          </w:tcPr>
          <w:p w14:paraId="2AD46223"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8.000 €</w:t>
            </w:r>
          </w:p>
        </w:tc>
        <w:tc>
          <w:tcPr>
            <w:tcW w:w="2002" w:type="dxa"/>
            <w:vAlign w:val="center"/>
          </w:tcPr>
          <w:p w14:paraId="30C59363"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8.000 €</w:t>
            </w:r>
          </w:p>
        </w:tc>
      </w:tr>
      <w:tr w:rsidR="00A720BD" w:rsidRPr="00840E9A" w14:paraId="67C8A51E" w14:textId="77777777" w:rsidTr="00D46B1E">
        <w:trPr>
          <w:trHeight w:val="397"/>
        </w:trPr>
        <w:tc>
          <w:tcPr>
            <w:tcW w:w="1036" w:type="dxa"/>
            <w:vAlign w:val="center"/>
          </w:tcPr>
          <w:p w14:paraId="616681D9" w14:textId="77777777" w:rsidR="00A720BD" w:rsidRPr="00840E9A" w:rsidRDefault="00A720BD" w:rsidP="00D46B1E">
            <w:pPr>
              <w:spacing w:line="240" w:lineRule="auto"/>
              <w:jc w:val="center"/>
              <w:rPr>
                <w:rFonts w:ascii="Times New Roman" w:eastAsia="Calibri" w:hAnsi="Times New Roman" w:cs="Times New Roman"/>
              </w:rPr>
            </w:pPr>
            <w:r w:rsidRPr="00840E9A">
              <w:rPr>
                <w:rFonts w:ascii="Times New Roman" w:eastAsia="Calibri" w:hAnsi="Times New Roman" w:cs="Times New Roman"/>
              </w:rPr>
              <w:t>A190606</w:t>
            </w:r>
          </w:p>
        </w:tc>
        <w:tc>
          <w:tcPr>
            <w:tcW w:w="3176" w:type="dxa"/>
            <w:vAlign w:val="center"/>
          </w:tcPr>
          <w:p w14:paraId="34905406" w14:textId="77777777" w:rsidR="00A720BD" w:rsidRPr="00840E9A" w:rsidRDefault="00A720BD" w:rsidP="00D46B1E">
            <w:pPr>
              <w:spacing w:line="240" w:lineRule="auto"/>
              <w:rPr>
                <w:rFonts w:ascii="Times New Roman" w:eastAsia="Calibri" w:hAnsi="Times New Roman" w:cs="Times New Roman"/>
                <w:szCs w:val="24"/>
              </w:rPr>
            </w:pPr>
            <w:r w:rsidRPr="00840E9A">
              <w:rPr>
                <w:rFonts w:ascii="Times New Roman" w:eastAsia="Calibri" w:hAnsi="Times New Roman" w:cs="Times New Roman"/>
                <w:szCs w:val="24"/>
              </w:rPr>
              <w:t>Eko akcije</w:t>
            </w:r>
          </w:p>
        </w:tc>
        <w:tc>
          <w:tcPr>
            <w:tcW w:w="1781" w:type="dxa"/>
            <w:vAlign w:val="center"/>
          </w:tcPr>
          <w:p w14:paraId="1FF43D21"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2.000 €</w:t>
            </w:r>
          </w:p>
        </w:tc>
        <w:tc>
          <w:tcPr>
            <w:tcW w:w="1781" w:type="dxa"/>
            <w:vAlign w:val="center"/>
          </w:tcPr>
          <w:p w14:paraId="77D9D162"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2.000 €</w:t>
            </w:r>
          </w:p>
        </w:tc>
        <w:tc>
          <w:tcPr>
            <w:tcW w:w="2002" w:type="dxa"/>
            <w:vAlign w:val="center"/>
          </w:tcPr>
          <w:p w14:paraId="7A4297DB"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2.000 €</w:t>
            </w:r>
          </w:p>
        </w:tc>
      </w:tr>
      <w:tr w:rsidR="00A720BD" w:rsidRPr="00840E9A" w14:paraId="3E3B0A71" w14:textId="77777777" w:rsidTr="00D46B1E">
        <w:trPr>
          <w:trHeight w:val="397"/>
        </w:trPr>
        <w:tc>
          <w:tcPr>
            <w:tcW w:w="1036" w:type="dxa"/>
            <w:vAlign w:val="center"/>
          </w:tcPr>
          <w:p w14:paraId="177353C8" w14:textId="77777777" w:rsidR="00A720BD" w:rsidRPr="00840E9A" w:rsidRDefault="00A720BD" w:rsidP="00D46B1E">
            <w:pPr>
              <w:spacing w:line="240" w:lineRule="auto"/>
              <w:jc w:val="center"/>
              <w:rPr>
                <w:rFonts w:ascii="Times New Roman" w:eastAsia="Calibri" w:hAnsi="Times New Roman" w:cs="Times New Roman"/>
              </w:rPr>
            </w:pPr>
            <w:r w:rsidRPr="00840E9A">
              <w:rPr>
                <w:rFonts w:ascii="Times New Roman" w:eastAsia="Calibri" w:hAnsi="Times New Roman" w:cs="Times New Roman"/>
              </w:rPr>
              <w:t>A190608</w:t>
            </w:r>
          </w:p>
        </w:tc>
        <w:tc>
          <w:tcPr>
            <w:tcW w:w="3176" w:type="dxa"/>
            <w:vAlign w:val="center"/>
          </w:tcPr>
          <w:p w14:paraId="3E61D801" w14:textId="77777777" w:rsidR="00A720BD" w:rsidRPr="00840E9A" w:rsidRDefault="00A720BD" w:rsidP="00D46B1E">
            <w:pPr>
              <w:spacing w:line="240" w:lineRule="auto"/>
              <w:rPr>
                <w:rFonts w:ascii="Times New Roman" w:eastAsia="Calibri" w:hAnsi="Times New Roman" w:cs="Times New Roman"/>
                <w:szCs w:val="24"/>
              </w:rPr>
            </w:pPr>
            <w:r w:rsidRPr="00840E9A">
              <w:rPr>
                <w:rFonts w:ascii="Times New Roman" w:eastAsia="Calibri" w:hAnsi="Times New Roman" w:cs="Times New Roman"/>
                <w:szCs w:val="24"/>
              </w:rPr>
              <w:t>Sanacija otpadom onečišćena tla</w:t>
            </w:r>
          </w:p>
        </w:tc>
        <w:tc>
          <w:tcPr>
            <w:tcW w:w="1781" w:type="dxa"/>
            <w:vAlign w:val="center"/>
          </w:tcPr>
          <w:p w14:paraId="4AA8689E"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4.000 €</w:t>
            </w:r>
          </w:p>
        </w:tc>
        <w:tc>
          <w:tcPr>
            <w:tcW w:w="1781" w:type="dxa"/>
            <w:vAlign w:val="center"/>
          </w:tcPr>
          <w:p w14:paraId="39C24F77"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4.000 €</w:t>
            </w:r>
          </w:p>
        </w:tc>
        <w:tc>
          <w:tcPr>
            <w:tcW w:w="2002" w:type="dxa"/>
            <w:vAlign w:val="center"/>
          </w:tcPr>
          <w:p w14:paraId="6E6F4871"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4.000 €</w:t>
            </w:r>
          </w:p>
        </w:tc>
      </w:tr>
      <w:tr w:rsidR="00A720BD" w:rsidRPr="00840E9A" w14:paraId="72FE6395" w14:textId="77777777" w:rsidTr="00D46B1E">
        <w:trPr>
          <w:trHeight w:val="567"/>
        </w:trPr>
        <w:tc>
          <w:tcPr>
            <w:tcW w:w="1036" w:type="dxa"/>
            <w:vAlign w:val="center"/>
          </w:tcPr>
          <w:p w14:paraId="7A0C6066" w14:textId="77777777" w:rsidR="00A720BD" w:rsidRPr="00840E9A" w:rsidRDefault="00A720BD" w:rsidP="00D46B1E">
            <w:pPr>
              <w:spacing w:line="240" w:lineRule="auto"/>
              <w:jc w:val="center"/>
              <w:rPr>
                <w:rFonts w:ascii="Times New Roman" w:eastAsia="Calibri" w:hAnsi="Times New Roman" w:cs="Times New Roman"/>
              </w:rPr>
            </w:pPr>
            <w:r w:rsidRPr="00840E9A">
              <w:rPr>
                <w:rFonts w:ascii="Times New Roman" w:eastAsia="Calibri" w:hAnsi="Times New Roman" w:cs="Times New Roman"/>
              </w:rPr>
              <w:t>A190610</w:t>
            </w:r>
          </w:p>
        </w:tc>
        <w:tc>
          <w:tcPr>
            <w:tcW w:w="3176" w:type="dxa"/>
            <w:vAlign w:val="center"/>
          </w:tcPr>
          <w:p w14:paraId="47DB109B" w14:textId="77777777" w:rsidR="00A720BD" w:rsidRPr="00840E9A" w:rsidRDefault="00A720BD" w:rsidP="00D46B1E">
            <w:pPr>
              <w:spacing w:line="240" w:lineRule="auto"/>
              <w:jc w:val="both"/>
              <w:rPr>
                <w:rFonts w:ascii="Times New Roman" w:eastAsia="Calibri" w:hAnsi="Times New Roman" w:cs="Times New Roman"/>
              </w:rPr>
            </w:pPr>
            <w:r w:rsidRPr="00840E9A">
              <w:rPr>
                <w:rFonts w:ascii="Times New Roman" w:eastAsia="Calibri" w:hAnsi="Times New Roman" w:cs="Times New Roman"/>
              </w:rPr>
              <w:t>Izrada dokumenata u zaštiti okoliša</w:t>
            </w:r>
          </w:p>
        </w:tc>
        <w:tc>
          <w:tcPr>
            <w:tcW w:w="1781" w:type="dxa"/>
            <w:vAlign w:val="center"/>
          </w:tcPr>
          <w:p w14:paraId="3A18E559" w14:textId="77777777" w:rsidR="00A720BD" w:rsidRPr="00840E9A" w:rsidRDefault="00A720BD" w:rsidP="00D46B1E">
            <w:pPr>
              <w:spacing w:line="240" w:lineRule="auto"/>
              <w:jc w:val="right"/>
              <w:rPr>
                <w:rFonts w:ascii="Times New Roman" w:eastAsia="Calibri" w:hAnsi="Times New Roman" w:cs="Times New Roman"/>
              </w:rPr>
            </w:pPr>
            <w:r w:rsidRPr="007F5ABE">
              <w:rPr>
                <w:rFonts w:ascii="Times New Roman" w:eastAsia="Calibri" w:hAnsi="Times New Roman" w:cs="Times New Roman"/>
              </w:rPr>
              <w:t>8.000</w:t>
            </w:r>
            <w:r>
              <w:rPr>
                <w:rFonts w:ascii="Times New Roman" w:eastAsia="Calibri" w:hAnsi="Times New Roman" w:cs="Times New Roman"/>
              </w:rPr>
              <w:t xml:space="preserve"> €</w:t>
            </w:r>
          </w:p>
        </w:tc>
        <w:tc>
          <w:tcPr>
            <w:tcW w:w="1781" w:type="dxa"/>
            <w:vAlign w:val="center"/>
          </w:tcPr>
          <w:p w14:paraId="68235568"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8.000 €</w:t>
            </w:r>
          </w:p>
        </w:tc>
        <w:tc>
          <w:tcPr>
            <w:tcW w:w="2002" w:type="dxa"/>
            <w:vAlign w:val="center"/>
          </w:tcPr>
          <w:p w14:paraId="2E905AF6"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8.000 €</w:t>
            </w:r>
          </w:p>
        </w:tc>
      </w:tr>
      <w:tr w:rsidR="00A720BD" w:rsidRPr="00840E9A" w14:paraId="783BEA34" w14:textId="77777777" w:rsidTr="00D46B1E">
        <w:trPr>
          <w:trHeight w:val="567"/>
        </w:trPr>
        <w:tc>
          <w:tcPr>
            <w:tcW w:w="1036" w:type="dxa"/>
            <w:vAlign w:val="center"/>
          </w:tcPr>
          <w:p w14:paraId="243F51A1" w14:textId="77777777" w:rsidR="00A720BD" w:rsidRPr="00840E9A" w:rsidRDefault="00A720BD" w:rsidP="00D46B1E">
            <w:pPr>
              <w:spacing w:line="240" w:lineRule="auto"/>
              <w:jc w:val="center"/>
              <w:rPr>
                <w:rFonts w:ascii="Times New Roman" w:eastAsia="Calibri" w:hAnsi="Times New Roman" w:cs="Times New Roman"/>
              </w:rPr>
            </w:pPr>
            <w:r w:rsidRPr="00840E9A">
              <w:rPr>
                <w:rFonts w:ascii="Times New Roman" w:eastAsia="Calibri" w:hAnsi="Times New Roman" w:cs="Times New Roman"/>
              </w:rPr>
              <w:t>A190611</w:t>
            </w:r>
          </w:p>
        </w:tc>
        <w:tc>
          <w:tcPr>
            <w:tcW w:w="3176" w:type="dxa"/>
            <w:vAlign w:val="center"/>
          </w:tcPr>
          <w:p w14:paraId="2C2B42C4" w14:textId="77777777" w:rsidR="00A720BD" w:rsidRPr="00840E9A" w:rsidRDefault="00A720BD" w:rsidP="00D46B1E">
            <w:pPr>
              <w:spacing w:line="240" w:lineRule="auto"/>
              <w:jc w:val="both"/>
              <w:rPr>
                <w:rFonts w:ascii="Times New Roman" w:eastAsia="Calibri" w:hAnsi="Times New Roman" w:cs="Times New Roman"/>
                <w:szCs w:val="24"/>
              </w:rPr>
            </w:pPr>
            <w:r w:rsidRPr="00840E9A">
              <w:rPr>
                <w:rFonts w:ascii="Times New Roman" w:eastAsia="Calibri" w:hAnsi="Times New Roman" w:cs="Times New Roman"/>
                <w:szCs w:val="24"/>
              </w:rPr>
              <w:t>Izvješće o izvršenju plana gospodarenja otpadom</w:t>
            </w:r>
          </w:p>
        </w:tc>
        <w:tc>
          <w:tcPr>
            <w:tcW w:w="1781" w:type="dxa"/>
            <w:vAlign w:val="center"/>
          </w:tcPr>
          <w:p w14:paraId="12AD124D" w14:textId="77777777" w:rsidR="00A720BD" w:rsidRPr="001C0F36" w:rsidRDefault="00A720BD" w:rsidP="00D46B1E">
            <w:pPr>
              <w:spacing w:line="240" w:lineRule="auto"/>
              <w:jc w:val="right"/>
              <w:rPr>
                <w:rFonts w:ascii="Times New Roman" w:eastAsia="Calibri" w:hAnsi="Times New Roman" w:cs="Times New Roman"/>
              </w:rPr>
            </w:pPr>
            <w:r w:rsidRPr="009D0FEB">
              <w:rPr>
                <w:rFonts w:ascii="Times New Roman" w:eastAsia="Calibri" w:hAnsi="Times New Roman" w:cs="Times New Roman"/>
              </w:rPr>
              <w:t>1.000</w:t>
            </w:r>
            <w:r>
              <w:rPr>
                <w:rFonts w:ascii="Times New Roman" w:eastAsia="Calibri" w:hAnsi="Times New Roman" w:cs="Times New Roman"/>
              </w:rPr>
              <w:t xml:space="preserve"> </w:t>
            </w:r>
            <w:r w:rsidRPr="001C0F36">
              <w:rPr>
                <w:rFonts w:ascii="Times New Roman" w:eastAsia="Calibri" w:hAnsi="Times New Roman" w:cs="Times New Roman"/>
              </w:rPr>
              <w:t>€</w:t>
            </w:r>
          </w:p>
        </w:tc>
        <w:tc>
          <w:tcPr>
            <w:tcW w:w="1781" w:type="dxa"/>
            <w:vAlign w:val="center"/>
          </w:tcPr>
          <w:p w14:paraId="14A3D730" w14:textId="77777777" w:rsidR="00A720BD" w:rsidRPr="001C0F36" w:rsidRDefault="00A720BD" w:rsidP="00D46B1E">
            <w:pPr>
              <w:spacing w:line="240" w:lineRule="auto"/>
              <w:jc w:val="right"/>
              <w:rPr>
                <w:rFonts w:ascii="Times New Roman" w:eastAsia="Calibri" w:hAnsi="Times New Roman" w:cs="Times New Roman"/>
              </w:rPr>
            </w:pPr>
            <w:r w:rsidRPr="009D0FEB">
              <w:rPr>
                <w:rFonts w:ascii="Times New Roman" w:eastAsia="Calibri" w:hAnsi="Times New Roman" w:cs="Times New Roman"/>
              </w:rPr>
              <w:t>1.000</w:t>
            </w:r>
            <w:r w:rsidRPr="001C0F36">
              <w:rPr>
                <w:rFonts w:ascii="Times New Roman" w:eastAsia="Calibri" w:hAnsi="Times New Roman" w:cs="Times New Roman"/>
              </w:rPr>
              <w:t xml:space="preserve"> €</w:t>
            </w:r>
          </w:p>
        </w:tc>
        <w:tc>
          <w:tcPr>
            <w:tcW w:w="2002" w:type="dxa"/>
            <w:vAlign w:val="center"/>
          </w:tcPr>
          <w:p w14:paraId="6C82FD4A" w14:textId="77777777" w:rsidR="00A720BD" w:rsidRPr="001C0F36" w:rsidRDefault="00A720BD" w:rsidP="00D46B1E">
            <w:pPr>
              <w:spacing w:line="240" w:lineRule="auto"/>
              <w:jc w:val="right"/>
              <w:rPr>
                <w:rFonts w:ascii="Times New Roman" w:eastAsia="Calibri" w:hAnsi="Times New Roman" w:cs="Times New Roman"/>
              </w:rPr>
            </w:pPr>
            <w:r w:rsidRPr="009D0FEB">
              <w:rPr>
                <w:rFonts w:ascii="Times New Roman" w:eastAsia="Calibri" w:hAnsi="Times New Roman" w:cs="Times New Roman"/>
              </w:rPr>
              <w:t>1.000</w:t>
            </w:r>
            <w:r w:rsidRPr="001C0F36">
              <w:rPr>
                <w:rFonts w:ascii="Times New Roman" w:eastAsia="Calibri" w:hAnsi="Times New Roman" w:cs="Times New Roman"/>
              </w:rPr>
              <w:t xml:space="preserve"> €</w:t>
            </w:r>
          </w:p>
        </w:tc>
      </w:tr>
      <w:tr w:rsidR="00A720BD" w:rsidRPr="00840E9A" w14:paraId="288AD792" w14:textId="77777777" w:rsidTr="00D46B1E">
        <w:trPr>
          <w:trHeight w:val="397"/>
        </w:trPr>
        <w:tc>
          <w:tcPr>
            <w:tcW w:w="1036" w:type="dxa"/>
            <w:vAlign w:val="center"/>
          </w:tcPr>
          <w:p w14:paraId="2D94C381" w14:textId="77777777" w:rsidR="00A720BD" w:rsidRPr="00840E9A" w:rsidRDefault="00A720BD" w:rsidP="00D46B1E">
            <w:pPr>
              <w:spacing w:line="240" w:lineRule="auto"/>
              <w:jc w:val="center"/>
              <w:rPr>
                <w:rFonts w:ascii="Times New Roman" w:eastAsia="Calibri" w:hAnsi="Times New Roman" w:cs="Times New Roman"/>
              </w:rPr>
            </w:pPr>
            <w:r w:rsidRPr="00840E9A">
              <w:rPr>
                <w:rFonts w:ascii="Times New Roman" w:eastAsia="Calibri" w:hAnsi="Times New Roman" w:cs="Times New Roman"/>
              </w:rPr>
              <w:t>A190612</w:t>
            </w:r>
          </w:p>
        </w:tc>
        <w:tc>
          <w:tcPr>
            <w:tcW w:w="3176" w:type="dxa"/>
            <w:vAlign w:val="center"/>
          </w:tcPr>
          <w:p w14:paraId="3F1CF405" w14:textId="77777777" w:rsidR="00A720BD" w:rsidRPr="00840E9A" w:rsidRDefault="00A720BD" w:rsidP="00D46B1E">
            <w:pPr>
              <w:spacing w:line="240" w:lineRule="auto"/>
              <w:jc w:val="both"/>
              <w:rPr>
                <w:rFonts w:ascii="Times New Roman" w:eastAsia="Calibri" w:hAnsi="Times New Roman" w:cs="Times New Roman"/>
              </w:rPr>
            </w:pPr>
            <w:r w:rsidRPr="00840E9A">
              <w:rPr>
                <w:rFonts w:ascii="Times New Roman" w:eastAsia="Calibri" w:hAnsi="Times New Roman" w:cs="Times New Roman"/>
              </w:rPr>
              <w:t>Eko projekti, plave i zelene zastave</w:t>
            </w:r>
          </w:p>
        </w:tc>
        <w:tc>
          <w:tcPr>
            <w:tcW w:w="1781" w:type="dxa"/>
            <w:vAlign w:val="center"/>
          </w:tcPr>
          <w:p w14:paraId="54CA3A95" w14:textId="77777777" w:rsidR="00A720BD" w:rsidRPr="00840E9A" w:rsidRDefault="00A720BD" w:rsidP="00D46B1E">
            <w:pPr>
              <w:spacing w:line="240" w:lineRule="auto"/>
              <w:jc w:val="right"/>
              <w:rPr>
                <w:rFonts w:ascii="Times New Roman" w:eastAsia="Calibri" w:hAnsi="Times New Roman" w:cs="Times New Roman"/>
              </w:rPr>
            </w:pPr>
            <w:r w:rsidRPr="009D0FEB">
              <w:rPr>
                <w:rFonts w:ascii="Times New Roman" w:eastAsia="Calibri" w:hAnsi="Times New Roman" w:cs="Times New Roman"/>
              </w:rPr>
              <w:t>3.200</w:t>
            </w:r>
            <w:r>
              <w:rPr>
                <w:rFonts w:ascii="Times New Roman" w:eastAsia="Calibri" w:hAnsi="Times New Roman" w:cs="Times New Roman"/>
              </w:rPr>
              <w:t xml:space="preserve"> </w:t>
            </w:r>
            <w:r w:rsidRPr="001C0F36">
              <w:rPr>
                <w:rFonts w:ascii="Times New Roman" w:eastAsia="Calibri" w:hAnsi="Times New Roman" w:cs="Times New Roman"/>
              </w:rPr>
              <w:t>€</w:t>
            </w:r>
          </w:p>
        </w:tc>
        <w:tc>
          <w:tcPr>
            <w:tcW w:w="1781" w:type="dxa"/>
            <w:vAlign w:val="center"/>
          </w:tcPr>
          <w:p w14:paraId="6D364D01" w14:textId="77777777" w:rsidR="00A720BD" w:rsidRPr="00840E9A" w:rsidRDefault="00A720BD" w:rsidP="00D46B1E">
            <w:pPr>
              <w:spacing w:line="240" w:lineRule="auto"/>
              <w:jc w:val="right"/>
              <w:rPr>
                <w:rFonts w:ascii="Times New Roman" w:eastAsia="Calibri" w:hAnsi="Times New Roman" w:cs="Times New Roman"/>
              </w:rPr>
            </w:pPr>
            <w:r w:rsidRPr="009D0FEB">
              <w:rPr>
                <w:rFonts w:ascii="Times New Roman" w:eastAsia="Calibri" w:hAnsi="Times New Roman" w:cs="Times New Roman"/>
              </w:rPr>
              <w:t>3.200</w:t>
            </w:r>
            <w:r w:rsidRPr="001C0F36">
              <w:rPr>
                <w:rFonts w:ascii="Times New Roman" w:eastAsia="Calibri" w:hAnsi="Times New Roman" w:cs="Times New Roman"/>
              </w:rPr>
              <w:t xml:space="preserve"> €</w:t>
            </w:r>
          </w:p>
        </w:tc>
        <w:tc>
          <w:tcPr>
            <w:tcW w:w="2002" w:type="dxa"/>
            <w:vAlign w:val="center"/>
          </w:tcPr>
          <w:p w14:paraId="57350843" w14:textId="77777777" w:rsidR="00A720BD" w:rsidRPr="00840E9A" w:rsidRDefault="00A720BD" w:rsidP="00D46B1E">
            <w:pPr>
              <w:spacing w:line="240" w:lineRule="auto"/>
              <w:jc w:val="right"/>
              <w:rPr>
                <w:rFonts w:ascii="Times New Roman" w:eastAsia="Calibri" w:hAnsi="Times New Roman" w:cs="Times New Roman"/>
              </w:rPr>
            </w:pPr>
            <w:r w:rsidRPr="009D0FEB">
              <w:rPr>
                <w:rFonts w:ascii="Times New Roman" w:eastAsia="Calibri" w:hAnsi="Times New Roman" w:cs="Times New Roman"/>
              </w:rPr>
              <w:t>3.200</w:t>
            </w:r>
            <w:r w:rsidRPr="001C0F36">
              <w:rPr>
                <w:rFonts w:ascii="Times New Roman" w:eastAsia="Calibri" w:hAnsi="Times New Roman" w:cs="Times New Roman"/>
              </w:rPr>
              <w:t xml:space="preserve"> €</w:t>
            </w:r>
          </w:p>
        </w:tc>
      </w:tr>
      <w:tr w:rsidR="00A720BD" w:rsidRPr="00840E9A" w14:paraId="3ACAC07E" w14:textId="77777777" w:rsidTr="00D46B1E">
        <w:trPr>
          <w:trHeight w:val="397"/>
        </w:trPr>
        <w:tc>
          <w:tcPr>
            <w:tcW w:w="1036" w:type="dxa"/>
            <w:vAlign w:val="center"/>
          </w:tcPr>
          <w:p w14:paraId="717CBEB9" w14:textId="77777777" w:rsidR="00A720BD" w:rsidRPr="00840E9A" w:rsidRDefault="00A720BD" w:rsidP="00D46B1E">
            <w:pPr>
              <w:spacing w:line="240" w:lineRule="auto"/>
              <w:jc w:val="center"/>
              <w:rPr>
                <w:rFonts w:ascii="Times New Roman" w:eastAsia="Calibri" w:hAnsi="Times New Roman" w:cs="Times New Roman"/>
              </w:rPr>
            </w:pPr>
            <w:r w:rsidRPr="00840E9A">
              <w:rPr>
                <w:rFonts w:ascii="Times New Roman" w:eastAsia="Calibri" w:hAnsi="Times New Roman" w:cs="Times New Roman"/>
              </w:rPr>
              <w:t>A190623</w:t>
            </w:r>
          </w:p>
        </w:tc>
        <w:tc>
          <w:tcPr>
            <w:tcW w:w="3176" w:type="dxa"/>
            <w:vAlign w:val="center"/>
          </w:tcPr>
          <w:p w14:paraId="59ADB25F" w14:textId="77777777" w:rsidR="00A720BD" w:rsidRPr="00840E9A" w:rsidRDefault="00A720BD" w:rsidP="00D46B1E">
            <w:pPr>
              <w:spacing w:line="240" w:lineRule="auto"/>
              <w:rPr>
                <w:rFonts w:ascii="Times New Roman" w:eastAsia="Calibri" w:hAnsi="Times New Roman" w:cs="Times New Roman"/>
                <w:szCs w:val="24"/>
              </w:rPr>
            </w:pPr>
            <w:r w:rsidRPr="00840E9A">
              <w:rPr>
                <w:rFonts w:ascii="Times New Roman" w:eastAsia="Calibri" w:hAnsi="Times New Roman" w:cs="Times New Roman"/>
                <w:szCs w:val="24"/>
              </w:rPr>
              <w:t>Revitalizacija Rasadnika</w:t>
            </w:r>
          </w:p>
        </w:tc>
        <w:tc>
          <w:tcPr>
            <w:tcW w:w="1781" w:type="dxa"/>
            <w:vAlign w:val="center"/>
          </w:tcPr>
          <w:p w14:paraId="77A0C764"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5.000 €</w:t>
            </w:r>
          </w:p>
        </w:tc>
        <w:tc>
          <w:tcPr>
            <w:tcW w:w="1781" w:type="dxa"/>
            <w:vAlign w:val="center"/>
          </w:tcPr>
          <w:p w14:paraId="6E0E4235" w14:textId="77777777" w:rsidR="00A720BD" w:rsidRPr="001C0F36" w:rsidRDefault="00A720BD" w:rsidP="00D46B1E">
            <w:pPr>
              <w:spacing w:line="240" w:lineRule="auto"/>
              <w:jc w:val="right"/>
              <w:rPr>
                <w:rFonts w:ascii="Times New Roman" w:eastAsia="Calibri" w:hAnsi="Times New Roman" w:cs="Times New Roman"/>
              </w:rPr>
            </w:pPr>
            <w:r w:rsidRPr="007F5ABE">
              <w:rPr>
                <w:rFonts w:ascii="Times New Roman" w:eastAsia="Calibri" w:hAnsi="Times New Roman" w:cs="Times New Roman"/>
              </w:rPr>
              <w:t>5.000</w:t>
            </w:r>
            <w:r w:rsidRPr="001C0F36">
              <w:rPr>
                <w:rFonts w:ascii="Times New Roman" w:eastAsia="Calibri" w:hAnsi="Times New Roman" w:cs="Times New Roman"/>
              </w:rPr>
              <w:t xml:space="preserve"> €</w:t>
            </w:r>
          </w:p>
        </w:tc>
        <w:tc>
          <w:tcPr>
            <w:tcW w:w="2002" w:type="dxa"/>
            <w:vAlign w:val="center"/>
          </w:tcPr>
          <w:p w14:paraId="340EE743" w14:textId="77777777" w:rsidR="00A720BD" w:rsidRPr="001C0F36" w:rsidRDefault="00A720BD" w:rsidP="00D46B1E">
            <w:pPr>
              <w:spacing w:line="240" w:lineRule="auto"/>
              <w:jc w:val="right"/>
              <w:rPr>
                <w:rFonts w:ascii="Times New Roman" w:eastAsia="Calibri" w:hAnsi="Times New Roman" w:cs="Times New Roman"/>
              </w:rPr>
            </w:pPr>
            <w:r w:rsidRPr="007F5ABE">
              <w:rPr>
                <w:rFonts w:ascii="Times New Roman" w:eastAsia="Calibri" w:hAnsi="Times New Roman" w:cs="Times New Roman"/>
              </w:rPr>
              <w:t>5.000</w:t>
            </w:r>
            <w:r w:rsidRPr="001C0F36">
              <w:rPr>
                <w:rFonts w:ascii="Times New Roman" w:eastAsia="Calibri" w:hAnsi="Times New Roman" w:cs="Times New Roman"/>
              </w:rPr>
              <w:t xml:space="preserve"> €</w:t>
            </w:r>
          </w:p>
        </w:tc>
      </w:tr>
      <w:tr w:rsidR="00A720BD" w:rsidRPr="00840E9A" w14:paraId="40F9859D" w14:textId="77777777" w:rsidTr="00D46B1E">
        <w:trPr>
          <w:trHeight w:val="567"/>
        </w:trPr>
        <w:tc>
          <w:tcPr>
            <w:tcW w:w="1036" w:type="dxa"/>
            <w:vAlign w:val="center"/>
          </w:tcPr>
          <w:p w14:paraId="0F4782BC" w14:textId="77777777" w:rsidR="00A720BD" w:rsidRPr="00840E9A" w:rsidRDefault="00A720BD" w:rsidP="00D46B1E">
            <w:pPr>
              <w:spacing w:line="240" w:lineRule="auto"/>
              <w:jc w:val="center"/>
              <w:rPr>
                <w:rFonts w:ascii="Times New Roman" w:eastAsia="Calibri" w:hAnsi="Times New Roman" w:cs="Times New Roman"/>
              </w:rPr>
            </w:pPr>
            <w:r w:rsidRPr="00840E9A">
              <w:rPr>
                <w:rFonts w:ascii="Times New Roman" w:eastAsia="Calibri" w:hAnsi="Times New Roman" w:cs="Times New Roman"/>
              </w:rPr>
              <w:t>A190628</w:t>
            </w:r>
          </w:p>
        </w:tc>
        <w:tc>
          <w:tcPr>
            <w:tcW w:w="3176" w:type="dxa"/>
            <w:vAlign w:val="center"/>
          </w:tcPr>
          <w:p w14:paraId="456F1B6C" w14:textId="77777777" w:rsidR="00A720BD" w:rsidRPr="00840E9A" w:rsidRDefault="00A720BD" w:rsidP="00D46B1E">
            <w:pPr>
              <w:spacing w:line="240" w:lineRule="auto"/>
              <w:rPr>
                <w:rFonts w:ascii="Times New Roman" w:eastAsia="Calibri" w:hAnsi="Times New Roman" w:cs="Times New Roman"/>
                <w:szCs w:val="24"/>
              </w:rPr>
            </w:pPr>
            <w:r w:rsidRPr="00840E9A">
              <w:rPr>
                <w:rFonts w:ascii="Times New Roman" w:eastAsia="Calibri" w:hAnsi="Times New Roman" w:cs="Times New Roman"/>
                <w:szCs w:val="24"/>
              </w:rPr>
              <w:t>Program javnih potreba održivi razvoj</w:t>
            </w:r>
          </w:p>
        </w:tc>
        <w:tc>
          <w:tcPr>
            <w:tcW w:w="1781" w:type="dxa"/>
            <w:vAlign w:val="center"/>
          </w:tcPr>
          <w:p w14:paraId="527BCFC1" w14:textId="77777777" w:rsidR="00A720BD" w:rsidRPr="00840E9A" w:rsidRDefault="00A720BD" w:rsidP="00D46B1E">
            <w:pPr>
              <w:spacing w:line="240" w:lineRule="auto"/>
              <w:jc w:val="right"/>
              <w:rPr>
                <w:rFonts w:ascii="Times New Roman" w:eastAsia="Calibri" w:hAnsi="Times New Roman" w:cs="Times New Roman"/>
              </w:rPr>
            </w:pPr>
            <w:r w:rsidRPr="00EF0048">
              <w:rPr>
                <w:rFonts w:ascii="Times New Roman" w:eastAsia="Calibri" w:hAnsi="Times New Roman" w:cs="Times New Roman"/>
              </w:rPr>
              <w:t>21.600</w:t>
            </w:r>
            <w:r>
              <w:rPr>
                <w:rFonts w:ascii="Times New Roman" w:eastAsia="Calibri" w:hAnsi="Times New Roman" w:cs="Times New Roman"/>
              </w:rPr>
              <w:t xml:space="preserve"> €</w:t>
            </w:r>
          </w:p>
        </w:tc>
        <w:tc>
          <w:tcPr>
            <w:tcW w:w="1781" w:type="dxa"/>
            <w:vAlign w:val="center"/>
          </w:tcPr>
          <w:p w14:paraId="72DE10ED" w14:textId="77777777" w:rsidR="00A720BD" w:rsidRPr="00840E9A" w:rsidRDefault="00A720BD" w:rsidP="00D46B1E">
            <w:pPr>
              <w:spacing w:line="240" w:lineRule="auto"/>
              <w:jc w:val="right"/>
              <w:rPr>
                <w:rFonts w:ascii="Times New Roman" w:eastAsia="Calibri" w:hAnsi="Times New Roman" w:cs="Times New Roman"/>
              </w:rPr>
            </w:pPr>
            <w:r w:rsidRPr="00EF0048">
              <w:rPr>
                <w:rFonts w:ascii="Times New Roman" w:eastAsia="Calibri" w:hAnsi="Times New Roman" w:cs="Times New Roman"/>
              </w:rPr>
              <w:t>21.600</w:t>
            </w:r>
            <w:r>
              <w:rPr>
                <w:rFonts w:ascii="Times New Roman" w:eastAsia="Calibri" w:hAnsi="Times New Roman" w:cs="Times New Roman"/>
              </w:rPr>
              <w:t xml:space="preserve"> €</w:t>
            </w:r>
          </w:p>
        </w:tc>
        <w:tc>
          <w:tcPr>
            <w:tcW w:w="2002" w:type="dxa"/>
            <w:vAlign w:val="center"/>
          </w:tcPr>
          <w:p w14:paraId="4C3C50EE" w14:textId="77777777" w:rsidR="00A720BD" w:rsidRPr="00840E9A" w:rsidRDefault="00A720BD" w:rsidP="00D46B1E">
            <w:pPr>
              <w:spacing w:line="240" w:lineRule="auto"/>
              <w:jc w:val="right"/>
              <w:rPr>
                <w:rFonts w:ascii="Times New Roman" w:eastAsia="Calibri" w:hAnsi="Times New Roman" w:cs="Times New Roman"/>
              </w:rPr>
            </w:pPr>
            <w:r w:rsidRPr="00EF0048">
              <w:rPr>
                <w:rFonts w:ascii="Times New Roman" w:eastAsia="Calibri" w:hAnsi="Times New Roman" w:cs="Times New Roman"/>
              </w:rPr>
              <w:t>21.600</w:t>
            </w:r>
            <w:r>
              <w:rPr>
                <w:rFonts w:ascii="Times New Roman" w:eastAsia="Calibri" w:hAnsi="Times New Roman" w:cs="Times New Roman"/>
              </w:rPr>
              <w:t xml:space="preserve"> €</w:t>
            </w:r>
          </w:p>
        </w:tc>
      </w:tr>
      <w:tr w:rsidR="00A720BD" w:rsidRPr="00840E9A" w14:paraId="78CEF5A3" w14:textId="77777777" w:rsidTr="00D46B1E">
        <w:trPr>
          <w:trHeight w:val="567"/>
        </w:trPr>
        <w:tc>
          <w:tcPr>
            <w:tcW w:w="1036" w:type="dxa"/>
            <w:vAlign w:val="center"/>
          </w:tcPr>
          <w:p w14:paraId="3F87B8FE" w14:textId="77777777" w:rsidR="00A720BD" w:rsidRPr="00840E9A" w:rsidRDefault="00A720BD" w:rsidP="00D46B1E">
            <w:pPr>
              <w:spacing w:line="240" w:lineRule="auto"/>
              <w:jc w:val="center"/>
              <w:rPr>
                <w:rFonts w:ascii="Times New Roman" w:eastAsia="Calibri" w:hAnsi="Times New Roman" w:cs="Times New Roman"/>
              </w:rPr>
            </w:pPr>
            <w:r w:rsidRPr="00840E9A">
              <w:rPr>
                <w:rFonts w:ascii="Times New Roman" w:eastAsia="Calibri" w:hAnsi="Times New Roman" w:cs="Times New Roman"/>
              </w:rPr>
              <w:t>A190634</w:t>
            </w:r>
          </w:p>
        </w:tc>
        <w:tc>
          <w:tcPr>
            <w:tcW w:w="3176" w:type="dxa"/>
            <w:vAlign w:val="center"/>
          </w:tcPr>
          <w:p w14:paraId="54D0C3C3" w14:textId="77777777" w:rsidR="00A720BD" w:rsidRPr="00840E9A" w:rsidRDefault="00A720BD" w:rsidP="00D46B1E">
            <w:pPr>
              <w:spacing w:line="240" w:lineRule="auto"/>
              <w:rPr>
                <w:rFonts w:ascii="Times New Roman" w:eastAsia="Calibri" w:hAnsi="Times New Roman" w:cs="Times New Roman"/>
                <w:szCs w:val="24"/>
              </w:rPr>
            </w:pPr>
            <w:r w:rsidRPr="00840E9A">
              <w:rPr>
                <w:rFonts w:ascii="Times New Roman" w:eastAsia="Calibri" w:hAnsi="Times New Roman" w:cs="Times New Roman"/>
                <w:szCs w:val="24"/>
              </w:rPr>
              <w:t>Aktivnosti u zaštiti okoliša i akcidentne situacije</w:t>
            </w:r>
          </w:p>
        </w:tc>
        <w:tc>
          <w:tcPr>
            <w:tcW w:w="1781" w:type="dxa"/>
            <w:vAlign w:val="center"/>
          </w:tcPr>
          <w:p w14:paraId="67F2E15C" w14:textId="77777777" w:rsidR="00A720BD" w:rsidRPr="00840E9A" w:rsidRDefault="00A720BD" w:rsidP="00D46B1E">
            <w:pPr>
              <w:spacing w:line="240" w:lineRule="auto"/>
              <w:jc w:val="right"/>
              <w:rPr>
                <w:rFonts w:ascii="Times New Roman" w:eastAsia="Calibri" w:hAnsi="Times New Roman" w:cs="Times New Roman"/>
              </w:rPr>
            </w:pPr>
            <w:r w:rsidRPr="007F5ABE">
              <w:rPr>
                <w:rFonts w:ascii="Times New Roman" w:eastAsia="Calibri" w:hAnsi="Times New Roman" w:cs="Times New Roman"/>
              </w:rPr>
              <w:t>15.000</w:t>
            </w:r>
            <w:r>
              <w:rPr>
                <w:rFonts w:ascii="Times New Roman" w:eastAsia="Calibri" w:hAnsi="Times New Roman" w:cs="Times New Roman"/>
              </w:rPr>
              <w:t xml:space="preserve"> €</w:t>
            </w:r>
          </w:p>
        </w:tc>
        <w:tc>
          <w:tcPr>
            <w:tcW w:w="1781" w:type="dxa"/>
            <w:vAlign w:val="center"/>
          </w:tcPr>
          <w:p w14:paraId="6BBC783C" w14:textId="77777777" w:rsidR="00A720BD" w:rsidRPr="00840E9A" w:rsidRDefault="00A720BD" w:rsidP="00D46B1E">
            <w:pPr>
              <w:spacing w:line="240" w:lineRule="auto"/>
              <w:jc w:val="right"/>
              <w:rPr>
                <w:rFonts w:ascii="Times New Roman" w:eastAsia="Calibri" w:hAnsi="Times New Roman" w:cs="Times New Roman"/>
              </w:rPr>
            </w:pPr>
            <w:r w:rsidRPr="007F5ABE">
              <w:rPr>
                <w:rFonts w:ascii="Times New Roman" w:eastAsia="Calibri" w:hAnsi="Times New Roman" w:cs="Times New Roman"/>
              </w:rPr>
              <w:t>15.000</w:t>
            </w:r>
            <w:r>
              <w:rPr>
                <w:rFonts w:ascii="Times New Roman" w:eastAsia="Calibri" w:hAnsi="Times New Roman" w:cs="Times New Roman"/>
              </w:rPr>
              <w:t xml:space="preserve"> €</w:t>
            </w:r>
          </w:p>
        </w:tc>
        <w:tc>
          <w:tcPr>
            <w:tcW w:w="2002" w:type="dxa"/>
            <w:vAlign w:val="center"/>
          </w:tcPr>
          <w:p w14:paraId="385D92A1" w14:textId="77777777" w:rsidR="00A720BD" w:rsidRPr="00840E9A" w:rsidRDefault="00A720BD" w:rsidP="00D46B1E">
            <w:pPr>
              <w:spacing w:line="240" w:lineRule="auto"/>
              <w:jc w:val="right"/>
              <w:rPr>
                <w:rFonts w:ascii="Times New Roman" w:eastAsia="Calibri" w:hAnsi="Times New Roman" w:cs="Times New Roman"/>
              </w:rPr>
            </w:pPr>
            <w:r w:rsidRPr="007F5ABE">
              <w:rPr>
                <w:rFonts w:ascii="Times New Roman" w:eastAsia="Calibri" w:hAnsi="Times New Roman" w:cs="Times New Roman"/>
              </w:rPr>
              <w:t>15.000</w:t>
            </w:r>
            <w:r>
              <w:rPr>
                <w:rFonts w:ascii="Times New Roman" w:eastAsia="Calibri" w:hAnsi="Times New Roman" w:cs="Times New Roman"/>
              </w:rPr>
              <w:t xml:space="preserve"> €</w:t>
            </w:r>
          </w:p>
        </w:tc>
      </w:tr>
      <w:tr w:rsidR="00A720BD" w:rsidRPr="00840E9A" w14:paraId="091E18B3" w14:textId="77777777" w:rsidTr="00D46B1E">
        <w:trPr>
          <w:trHeight w:val="567"/>
        </w:trPr>
        <w:tc>
          <w:tcPr>
            <w:tcW w:w="1036" w:type="dxa"/>
            <w:vAlign w:val="center"/>
          </w:tcPr>
          <w:p w14:paraId="36B27589" w14:textId="77777777" w:rsidR="00A720BD" w:rsidRPr="00840E9A" w:rsidRDefault="00A720BD" w:rsidP="00D46B1E">
            <w:pPr>
              <w:spacing w:line="240" w:lineRule="auto"/>
              <w:jc w:val="center"/>
              <w:rPr>
                <w:rFonts w:ascii="Times New Roman" w:eastAsia="Calibri" w:hAnsi="Times New Roman" w:cs="Times New Roman"/>
              </w:rPr>
            </w:pPr>
            <w:r w:rsidRPr="00840E9A">
              <w:rPr>
                <w:rFonts w:ascii="Times New Roman" w:eastAsia="Calibri" w:hAnsi="Times New Roman" w:cs="Times New Roman"/>
              </w:rPr>
              <w:t>A190637</w:t>
            </w:r>
          </w:p>
        </w:tc>
        <w:tc>
          <w:tcPr>
            <w:tcW w:w="3176" w:type="dxa"/>
            <w:vAlign w:val="center"/>
          </w:tcPr>
          <w:p w14:paraId="7753E467" w14:textId="77777777" w:rsidR="00A720BD" w:rsidRPr="00840E9A" w:rsidRDefault="00A720BD" w:rsidP="00D46B1E">
            <w:pPr>
              <w:spacing w:line="240" w:lineRule="auto"/>
              <w:rPr>
                <w:rFonts w:ascii="Times New Roman" w:eastAsia="Calibri" w:hAnsi="Times New Roman" w:cs="Times New Roman"/>
                <w:szCs w:val="24"/>
              </w:rPr>
            </w:pPr>
            <w:r w:rsidRPr="00840E9A">
              <w:rPr>
                <w:rFonts w:ascii="Times New Roman" w:eastAsia="Calibri" w:hAnsi="Times New Roman" w:cs="Times New Roman"/>
                <w:szCs w:val="24"/>
              </w:rPr>
              <w:t>Gospodarenje otpadom - edukacija stanovništva</w:t>
            </w:r>
          </w:p>
        </w:tc>
        <w:tc>
          <w:tcPr>
            <w:tcW w:w="1781" w:type="dxa"/>
            <w:vAlign w:val="center"/>
          </w:tcPr>
          <w:p w14:paraId="686E493D" w14:textId="77777777" w:rsidR="00A720BD" w:rsidRPr="00840E9A" w:rsidRDefault="00A720BD" w:rsidP="00D46B1E">
            <w:pPr>
              <w:spacing w:line="240" w:lineRule="auto"/>
              <w:jc w:val="right"/>
              <w:rPr>
                <w:rFonts w:ascii="Times New Roman" w:eastAsia="Calibri" w:hAnsi="Times New Roman" w:cs="Times New Roman"/>
              </w:rPr>
            </w:pPr>
            <w:r w:rsidRPr="00904084">
              <w:rPr>
                <w:rFonts w:ascii="Times New Roman" w:eastAsia="Calibri" w:hAnsi="Times New Roman" w:cs="Times New Roman"/>
              </w:rPr>
              <w:t>3.500</w:t>
            </w:r>
            <w:r>
              <w:rPr>
                <w:rFonts w:ascii="Times New Roman" w:eastAsia="Calibri" w:hAnsi="Times New Roman" w:cs="Times New Roman"/>
              </w:rPr>
              <w:t xml:space="preserve"> €</w:t>
            </w:r>
          </w:p>
        </w:tc>
        <w:tc>
          <w:tcPr>
            <w:tcW w:w="1781" w:type="dxa"/>
            <w:vAlign w:val="center"/>
          </w:tcPr>
          <w:p w14:paraId="69FC92E2"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3.500 €</w:t>
            </w:r>
          </w:p>
        </w:tc>
        <w:tc>
          <w:tcPr>
            <w:tcW w:w="2002" w:type="dxa"/>
            <w:vAlign w:val="center"/>
          </w:tcPr>
          <w:p w14:paraId="199BCD42"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3.500 €</w:t>
            </w:r>
          </w:p>
        </w:tc>
      </w:tr>
      <w:tr w:rsidR="00A720BD" w:rsidRPr="00840E9A" w14:paraId="5C52546F" w14:textId="77777777" w:rsidTr="00D46B1E">
        <w:trPr>
          <w:trHeight w:val="567"/>
        </w:trPr>
        <w:tc>
          <w:tcPr>
            <w:tcW w:w="1036" w:type="dxa"/>
            <w:vAlign w:val="center"/>
          </w:tcPr>
          <w:p w14:paraId="62A63596" w14:textId="77777777" w:rsidR="00A720BD" w:rsidRPr="00840E9A" w:rsidRDefault="00A720BD" w:rsidP="00D46B1E">
            <w:pPr>
              <w:spacing w:line="240" w:lineRule="auto"/>
              <w:jc w:val="center"/>
              <w:rPr>
                <w:rFonts w:ascii="Times New Roman" w:eastAsia="Calibri" w:hAnsi="Times New Roman" w:cs="Times New Roman"/>
              </w:rPr>
            </w:pPr>
            <w:r w:rsidRPr="009D1807">
              <w:rPr>
                <w:rFonts w:ascii="Times New Roman" w:eastAsia="Calibri" w:hAnsi="Times New Roman" w:cs="Times New Roman"/>
              </w:rPr>
              <w:lastRenderedPageBreak/>
              <w:t>A190645</w:t>
            </w:r>
          </w:p>
        </w:tc>
        <w:tc>
          <w:tcPr>
            <w:tcW w:w="3176" w:type="dxa"/>
            <w:vAlign w:val="center"/>
          </w:tcPr>
          <w:p w14:paraId="1D629BED" w14:textId="77777777" w:rsidR="00A720BD" w:rsidRPr="00840E9A" w:rsidRDefault="00A720BD" w:rsidP="00D46B1E">
            <w:pPr>
              <w:spacing w:line="240" w:lineRule="auto"/>
              <w:rPr>
                <w:rFonts w:ascii="Times New Roman" w:eastAsia="Calibri" w:hAnsi="Times New Roman" w:cs="Times New Roman"/>
                <w:szCs w:val="24"/>
              </w:rPr>
            </w:pPr>
            <w:r w:rsidRPr="009D1807">
              <w:rPr>
                <w:rFonts w:ascii="Times New Roman" w:eastAsia="Calibri" w:hAnsi="Times New Roman" w:cs="Times New Roman"/>
                <w:szCs w:val="24"/>
              </w:rPr>
              <w:t>Poticajna naknada za smanjenje</w:t>
            </w:r>
            <w:r>
              <w:rPr>
                <w:rFonts w:ascii="Times New Roman" w:eastAsia="Calibri" w:hAnsi="Times New Roman" w:cs="Times New Roman"/>
                <w:szCs w:val="24"/>
              </w:rPr>
              <w:t xml:space="preserve"> </w:t>
            </w:r>
            <w:r w:rsidRPr="009D1807">
              <w:rPr>
                <w:rFonts w:ascii="Times New Roman" w:eastAsia="Calibri" w:hAnsi="Times New Roman" w:cs="Times New Roman"/>
                <w:szCs w:val="24"/>
              </w:rPr>
              <w:t>količine miješanog komunalno</w:t>
            </w:r>
            <w:r>
              <w:rPr>
                <w:rFonts w:ascii="Times New Roman" w:eastAsia="Calibri" w:hAnsi="Times New Roman" w:cs="Times New Roman"/>
                <w:szCs w:val="24"/>
              </w:rPr>
              <w:t xml:space="preserve">g </w:t>
            </w:r>
            <w:r w:rsidRPr="009D1807">
              <w:rPr>
                <w:rFonts w:ascii="Times New Roman" w:eastAsia="Calibri" w:hAnsi="Times New Roman" w:cs="Times New Roman"/>
                <w:szCs w:val="24"/>
              </w:rPr>
              <w:t>otpada</w:t>
            </w:r>
          </w:p>
        </w:tc>
        <w:tc>
          <w:tcPr>
            <w:tcW w:w="1781" w:type="dxa"/>
            <w:vAlign w:val="center"/>
          </w:tcPr>
          <w:p w14:paraId="6B04A42B" w14:textId="77777777" w:rsidR="00A720BD" w:rsidRPr="00840E9A" w:rsidRDefault="00A720BD" w:rsidP="00D46B1E">
            <w:pPr>
              <w:spacing w:line="240" w:lineRule="auto"/>
              <w:jc w:val="right"/>
              <w:rPr>
                <w:rFonts w:ascii="Times New Roman" w:eastAsia="Calibri" w:hAnsi="Times New Roman" w:cs="Times New Roman"/>
              </w:rPr>
            </w:pPr>
            <w:r w:rsidRPr="00904084">
              <w:rPr>
                <w:rFonts w:ascii="Times New Roman" w:eastAsia="Calibri" w:hAnsi="Times New Roman" w:cs="Times New Roman"/>
              </w:rPr>
              <w:t>11.000</w:t>
            </w:r>
            <w:r>
              <w:rPr>
                <w:rFonts w:ascii="Times New Roman" w:eastAsia="Calibri" w:hAnsi="Times New Roman" w:cs="Times New Roman"/>
              </w:rPr>
              <w:t xml:space="preserve"> €</w:t>
            </w:r>
          </w:p>
        </w:tc>
        <w:tc>
          <w:tcPr>
            <w:tcW w:w="1781" w:type="dxa"/>
            <w:vAlign w:val="center"/>
          </w:tcPr>
          <w:p w14:paraId="2C1AF3FE"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2002" w:type="dxa"/>
            <w:vAlign w:val="center"/>
          </w:tcPr>
          <w:p w14:paraId="210F202E"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r w:rsidR="00A720BD" w:rsidRPr="00840E9A" w14:paraId="30007F3D" w14:textId="77777777" w:rsidTr="00D46B1E">
        <w:trPr>
          <w:trHeight w:val="567"/>
        </w:trPr>
        <w:tc>
          <w:tcPr>
            <w:tcW w:w="1036" w:type="dxa"/>
            <w:vAlign w:val="center"/>
          </w:tcPr>
          <w:p w14:paraId="5D7E0A5A" w14:textId="77777777" w:rsidR="00A720BD" w:rsidRPr="00840E9A" w:rsidRDefault="00A720BD" w:rsidP="00D46B1E">
            <w:pPr>
              <w:spacing w:line="240" w:lineRule="auto"/>
              <w:jc w:val="center"/>
              <w:rPr>
                <w:rFonts w:ascii="Times New Roman" w:eastAsia="Calibri" w:hAnsi="Times New Roman" w:cs="Times New Roman"/>
              </w:rPr>
            </w:pPr>
            <w:r w:rsidRPr="00840E9A">
              <w:rPr>
                <w:rFonts w:ascii="Times New Roman" w:eastAsia="Calibri" w:hAnsi="Times New Roman" w:cs="Times New Roman"/>
              </w:rPr>
              <w:t>K190646</w:t>
            </w:r>
          </w:p>
        </w:tc>
        <w:tc>
          <w:tcPr>
            <w:tcW w:w="3176" w:type="dxa"/>
            <w:vAlign w:val="center"/>
          </w:tcPr>
          <w:p w14:paraId="47600B57" w14:textId="77777777" w:rsidR="00A720BD" w:rsidRPr="00840E9A" w:rsidRDefault="00A720BD" w:rsidP="00D46B1E">
            <w:pPr>
              <w:spacing w:line="240" w:lineRule="auto"/>
              <w:rPr>
                <w:rFonts w:ascii="Times New Roman" w:eastAsia="Calibri" w:hAnsi="Times New Roman" w:cs="Times New Roman"/>
                <w:szCs w:val="24"/>
              </w:rPr>
            </w:pPr>
            <w:r w:rsidRPr="00840E9A">
              <w:rPr>
                <w:rFonts w:ascii="Times New Roman" w:eastAsia="Calibri" w:hAnsi="Times New Roman" w:cs="Times New Roman"/>
                <w:szCs w:val="24"/>
              </w:rPr>
              <w:t>Spremnici za odvojeno prikupljanje otpada</w:t>
            </w:r>
          </w:p>
        </w:tc>
        <w:tc>
          <w:tcPr>
            <w:tcW w:w="1781" w:type="dxa"/>
            <w:vAlign w:val="center"/>
          </w:tcPr>
          <w:p w14:paraId="4A9FF0FB" w14:textId="77777777" w:rsidR="00A720BD" w:rsidRPr="00840E9A" w:rsidRDefault="00A720BD" w:rsidP="00D46B1E">
            <w:pPr>
              <w:spacing w:line="240" w:lineRule="auto"/>
              <w:jc w:val="right"/>
              <w:rPr>
                <w:rFonts w:ascii="Times New Roman" w:eastAsia="Calibri" w:hAnsi="Times New Roman" w:cs="Times New Roman"/>
              </w:rPr>
            </w:pPr>
            <w:r w:rsidRPr="00904084">
              <w:rPr>
                <w:rFonts w:ascii="Times New Roman" w:eastAsia="Calibri" w:hAnsi="Times New Roman" w:cs="Times New Roman"/>
              </w:rPr>
              <w:t>208.000</w:t>
            </w:r>
            <w:r>
              <w:rPr>
                <w:rFonts w:ascii="Times New Roman" w:eastAsia="Calibri" w:hAnsi="Times New Roman" w:cs="Times New Roman"/>
              </w:rPr>
              <w:t xml:space="preserve"> €</w:t>
            </w:r>
          </w:p>
        </w:tc>
        <w:tc>
          <w:tcPr>
            <w:tcW w:w="1781" w:type="dxa"/>
            <w:vAlign w:val="center"/>
          </w:tcPr>
          <w:p w14:paraId="74ECA7FE"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2002" w:type="dxa"/>
            <w:vAlign w:val="center"/>
          </w:tcPr>
          <w:p w14:paraId="35F5C12C" w14:textId="77777777" w:rsidR="00A720BD" w:rsidRPr="00840E9A"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r w:rsidR="00A720BD" w:rsidRPr="00840E9A" w14:paraId="26AF4ABA" w14:textId="77777777" w:rsidTr="00D46B1E">
        <w:trPr>
          <w:trHeight w:val="567"/>
        </w:trPr>
        <w:tc>
          <w:tcPr>
            <w:tcW w:w="1036" w:type="dxa"/>
            <w:vAlign w:val="center"/>
          </w:tcPr>
          <w:p w14:paraId="1E1E213A" w14:textId="77777777" w:rsidR="00A720BD" w:rsidRPr="00840E9A" w:rsidRDefault="00A720BD" w:rsidP="00D46B1E">
            <w:pPr>
              <w:spacing w:line="240" w:lineRule="auto"/>
              <w:jc w:val="center"/>
              <w:rPr>
                <w:rFonts w:ascii="Times New Roman" w:eastAsia="Calibri" w:hAnsi="Times New Roman" w:cs="Times New Roman"/>
              </w:rPr>
            </w:pPr>
            <w:r w:rsidRPr="00840E9A">
              <w:rPr>
                <w:rFonts w:ascii="Times New Roman" w:eastAsia="Calibri" w:hAnsi="Times New Roman" w:cs="Times New Roman"/>
              </w:rPr>
              <w:t>A190647</w:t>
            </w:r>
          </w:p>
        </w:tc>
        <w:tc>
          <w:tcPr>
            <w:tcW w:w="3176" w:type="dxa"/>
            <w:vAlign w:val="center"/>
          </w:tcPr>
          <w:p w14:paraId="04ED6E4A" w14:textId="77777777" w:rsidR="00A720BD" w:rsidRPr="00840E9A" w:rsidRDefault="00A720BD" w:rsidP="00D46B1E">
            <w:pPr>
              <w:spacing w:line="240" w:lineRule="auto"/>
              <w:rPr>
                <w:rFonts w:ascii="Times New Roman" w:eastAsia="Calibri" w:hAnsi="Times New Roman" w:cs="Times New Roman"/>
                <w:szCs w:val="24"/>
              </w:rPr>
            </w:pPr>
            <w:r w:rsidRPr="00840E9A">
              <w:rPr>
                <w:rFonts w:ascii="Times New Roman" w:eastAsia="Calibri" w:hAnsi="Times New Roman" w:cs="Times New Roman"/>
                <w:szCs w:val="24"/>
              </w:rPr>
              <w:t>Provođenje programa zaštite divljači</w:t>
            </w:r>
          </w:p>
        </w:tc>
        <w:tc>
          <w:tcPr>
            <w:tcW w:w="1781" w:type="dxa"/>
            <w:vAlign w:val="center"/>
          </w:tcPr>
          <w:p w14:paraId="23ACB38C" w14:textId="77777777" w:rsidR="00A720BD" w:rsidRPr="00840E9A" w:rsidRDefault="00A720BD" w:rsidP="00D46B1E">
            <w:pPr>
              <w:spacing w:line="240" w:lineRule="auto"/>
              <w:jc w:val="right"/>
              <w:rPr>
                <w:rFonts w:ascii="Times New Roman" w:eastAsia="Calibri" w:hAnsi="Times New Roman" w:cs="Times New Roman"/>
              </w:rPr>
            </w:pPr>
            <w:r w:rsidRPr="00904084">
              <w:rPr>
                <w:rFonts w:ascii="Times New Roman" w:eastAsia="Calibri" w:hAnsi="Times New Roman" w:cs="Times New Roman"/>
              </w:rPr>
              <w:t>3.000</w:t>
            </w:r>
            <w:r>
              <w:rPr>
                <w:rFonts w:ascii="Times New Roman" w:eastAsia="Calibri" w:hAnsi="Times New Roman" w:cs="Times New Roman"/>
              </w:rPr>
              <w:t xml:space="preserve"> €</w:t>
            </w:r>
          </w:p>
        </w:tc>
        <w:tc>
          <w:tcPr>
            <w:tcW w:w="1781" w:type="dxa"/>
            <w:vAlign w:val="center"/>
          </w:tcPr>
          <w:p w14:paraId="3370D136" w14:textId="77777777" w:rsidR="00A720BD" w:rsidRPr="00840E9A" w:rsidRDefault="00A720BD" w:rsidP="00D46B1E">
            <w:pPr>
              <w:spacing w:line="240" w:lineRule="auto"/>
              <w:jc w:val="right"/>
              <w:rPr>
                <w:rFonts w:ascii="Times New Roman" w:eastAsia="Calibri" w:hAnsi="Times New Roman" w:cs="Times New Roman"/>
              </w:rPr>
            </w:pPr>
            <w:r w:rsidRPr="00904084">
              <w:rPr>
                <w:rFonts w:ascii="Times New Roman" w:eastAsia="Calibri" w:hAnsi="Times New Roman" w:cs="Times New Roman"/>
              </w:rPr>
              <w:t>3.000</w:t>
            </w:r>
            <w:r>
              <w:rPr>
                <w:rFonts w:ascii="Times New Roman" w:eastAsia="Calibri" w:hAnsi="Times New Roman" w:cs="Times New Roman"/>
              </w:rPr>
              <w:t xml:space="preserve"> €</w:t>
            </w:r>
          </w:p>
        </w:tc>
        <w:tc>
          <w:tcPr>
            <w:tcW w:w="2002" w:type="dxa"/>
            <w:vAlign w:val="center"/>
          </w:tcPr>
          <w:p w14:paraId="0A16C5CF" w14:textId="77777777" w:rsidR="00A720BD" w:rsidRPr="00840E9A" w:rsidRDefault="00A720BD" w:rsidP="00D46B1E">
            <w:pPr>
              <w:spacing w:line="240" w:lineRule="auto"/>
              <w:jc w:val="right"/>
              <w:rPr>
                <w:rFonts w:ascii="Times New Roman" w:eastAsia="Calibri" w:hAnsi="Times New Roman" w:cs="Times New Roman"/>
              </w:rPr>
            </w:pPr>
            <w:r w:rsidRPr="00904084">
              <w:rPr>
                <w:rFonts w:ascii="Times New Roman" w:eastAsia="Calibri" w:hAnsi="Times New Roman" w:cs="Times New Roman"/>
              </w:rPr>
              <w:t>3.000</w:t>
            </w:r>
            <w:r>
              <w:rPr>
                <w:rFonts w:ascii="Times New Roman" w:eastAsia="Calibri" w:hAnsi="Times New Roman" w:cs="Times New Roman"/>
              </w:rPr>
              <w:t xml:space="preserve"> €</w:t>
            </w:r>
          </w:p>
        </w:tc>
      </w:tr>
      <w:tr w:rsidR="00A720BD" w:rsidRPr="00840E9A" w14:paraId="195E2016" w14:textId="77777777" w:rsidTr="00D46B1E">
        <w:trPr>
          <w:trHeight w:val="567"/>
        </w:trPr>
        <w:tc>
          <w:tcPr>
            <w:tcW w:w="1036" w:type="dxa"/>
            <w:vAlign w:val="center"/>
          </w:tcPr>
          <w:p w14:paraId="2DD281B6" w14:textId="77777777" w:rsidR="00A720BD" w:rsidRPr="00840E9A" w:rsidRDefault="00A720BD" w:rsidP="00D46B1E">
            <w:pPr>
              <w:spacing w:line="240" w:lineRule="auto"/>
              <w:jc w:val="center"/>
              <w:rPr>
                <w:rFonts w:ascii="Times New Roman" w:eastAsia="Calibri" w:hAnsi="Times New Roman" w:cs="Times New Roman"/>
              </w:rPr>
            </w:pPr>
            <w:r w:rsidRPr="008D1E87">
              <w:rPr>
                <w:rFonts w:ascii="Times New Roman" w:eastAsia="Calibri" w:hAnsi="Times New Roman" w:cs="Times New Roman"/>
              </w:rPr>
              <w:t>T190648</w:t>
            </w:r>
          </w:p>
        </w:tc>
        <w:tc>
          <w:tcPr>
            <w:tcW w:w="3176" w:type="dxa"/>
            <w:vAlign w:val="center"/>
          </w:tcPr>
          <w:p w14:paraId="7FC6E92C" w14:textId="77777777" w:rsidR="00A720BD" w:rsidRPr="00840E9A" w:rsidRDefault="00A720BD" w:rsidP="00D46B1E">
            <w:pPr>
              <w:spacing w:line="240" w:lineRule="auto"/>
              <w:rPr>
                <w:rFonts w:ascii="Times New Roman" w:eastAsia="Calibri" w:hAnsi="Times New Roman" w:cs="Times New Roman"/>
                <w:szCs w:val="24"/>
              </w:rPr>
            </w:pPr>
            <w:r w:rsidRPr="008D1E87">
              <w:rPr>
                <w:rFonts w:ascii="Times New Roman" w:eastAsia="Calibri" w:hAnsi="Times New Roman" w:cs="Times New Roman"/>
                <w:szCs w:val="24"/>
              </w:rPr>
              <w:t>Izrada akcijskog plana energetski i</w:t>
            </w:r>
            <w:r>
              <w:rPr>
                <w:rFonts w:ascii="Times New Roman" w:eastAsia="Calibri" w:hAnsi="Times New Roman" w:cs="Times New Roman"/>
                <w:szCs w:val="24"/>
              </w:rPr>
              <w:t xml:space="preserve"> </w:t>
            </w:r>
            <w:r w:rsidRPr="008D1E87">
              <w:rPr>
                <w:rFonts w:ascii="Times New Roman" w:eastAsia="Calibri" w:hAnsi="Times New Roman" w:cs="Times New Roman"/>
                <w:szCs w:val="24"/>
              </w:rPr>
              <w:t>klimatski održivog razvitka (SECAP)</w:t>
            </w:r>
          </w:p>
        </w:tc>
        <w:tc>
          <w:tcPr>
            <w:tcW w:w="1781" w:type="dxa"/>
            <w:vAlign w:val="center"/>
          </w:tcPr>
          <w:p w14:paraId="0CEC36D2" w14:textId="77777777" w:rsidR="00A720BD" w:rsidRPr="00904084" w:rsidRDefault="00A720BD" w:rsidP="00D46B1E">
            <w:pPr>
              <w:spacing w:line="240" w:lineRule="auto"/>
              <w:jc w:val="right"/>
              <w:rPr>
                <w:rFonts w:ascii="Times New Roman" w:eastAsia="Calibri" w:hAnsi="Times New Roman" w:cs="Times New Roman"/>
              </w:rPr>
            </w:pPr>
            <w:r w:rsidRPr="008D1E87">
              <w:rPr>
                <w:rFonts w:ascii="Times New Roman" w:eastAsia="Calibri" w:hAnsi="Times New Roman" w:cs="Times New Roman"/>
              </w:rPr>
              <w:t>10.000</w:t>
            </w:r>
            <w:r>
              <w:rPr>
                <w:rFonts w:ascii="Times New Roman" w:eastAsia="Calibri" w:hAnsi="Times New Roman" w:cs="Times New Roman"/>
              </w:rPr>
              <w:t xml:space="preserve"> €</w:t>
            </w:r>
          </w:p>
        </w:tc>
        <w:tc>
          <w:tcPr>
            <w:tcW w:w="1781" w:type="dxa"/>
            <w:vAlign w:val="center"/>
          </w:tcPr>
          <w:p w14:paraId="5CFFD740" w14:textId="77777777" w:rsidR="00A720BD" w:rsidRPr="00904084"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2002" w:type="dxa"/>
            <w:vAlign w:val="center"/>
          </w:tcPr>
          <w:p w14:paraId="5DF19E98" w14:textId="77777777" w:rsidR="00A720BD" w:rsidRPr="00904084"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bl>
    <w:p w14:paraId="4B01B0ED" w14:textId="77777777" w:rsidR="00A720BD" w:rsidRDefault="00A720BD" w:rsidP="00A720BD">
      <w:pPr>
        <w:spacing w:after="0" w:line="240" w:lineRule="auto"/>
        <w:ind w:firstLine="708"/>
        <w:jc w:val="both"/>
        <w:rPr>
          <w:rFonts w:ascii="Times New Roman" w:eastAsia="Calibri" w:hAnsi="Times New Roman" w:cs="Times New Roman"/>
          <w:szCs w:val="24"/>
        </w:rPr>
      </w:pPr>
    </w:p>
    <w:p w14:paraId="1AED5223" w14:textId="77777777" w:rsidR="00A720BD" w:rsidRDefault="00A720BD" w:rsidP="00A720BD">
      <w:pPr>
        <w:spacing w:after="0" w:line="240" w:lineRule="auto"/>
        <w:ind w:firstLine="708"/>
        <w:jc w:val="both"/>
        <w:rPr>
          <w:rFonts w:ascii="Times New Roman" w:eastAsia="Calibri" w:hAnsi="Times New Roman" w:cs="Times New Roman"/>
          <w:szCs w:val="24"/>
        </w:rPr>
      </w:pPr>
      <w:r w:rsidRPr="00143F5F">
        <w:rPr>
          <w:rFonts w:ascii="Times New Roman" w:eastAsia="Calibri" w:hAnsi="Times New Roman" w:cs="Times New Roman"/>
          <w:szCs w:val="24"/>
        </w:rPr>
        <w:t xml:space="preserve">Ovaj program odnosi se na </w:t>
      </w:r>
      <w:r w:rsidRPr="0015715A">
        <w:rPr>
          <w:rFonts w:ascii="Times New Roman" w:eastAsia="Calibri" w:hAnsi="Times New Roman" w:cs="Times New Roman"/>
          <w:szCs w:val="24"/>
        </w:rPr>
        <w:t xml:space="preserve">aktivnosti </w:t>
      </w:r>
      <w:r>
        <w:rPr>
          <w:rFonts w:ascii="Times New Roman" w:eastAsia="Calibri" w:hAnsi="Times New Roman" w:cs="Times New Roman"/>
          <w:szCs w:val="24"/>
        </w:rPr>
        <w:t xml:space="preserve">u </w:t>
      </w:r>
      <w:r w:rsidRPr="0015715A">
        <w:rPr>
          <w:rFonts w:ascii="Times New Roman" w:eastAsia="Calibri" w:hAnsi="Times New Roman" w:cs="Times New Roman"/>
          <w:szCs w:val="24"/>
        </w:rPr>
        <w:t>svrhu zaštite okoliša i očuvanju vrijednih dijelova prirode na području Općine</w:t>
      </w:r>
      <w:r>
        <w:rPr>
          <w:rFonts w:ascii="Times New Roman" w:eastAsia="Calibri" w:hAnsi="Times New Roman" w:cs="Times New Roman"/>
          <w:szCs w:val="24"/>
        </w:rPr>
        <w:t xml:space="preserve">. </w:t>
      </w:r>
      <w:r w:rsidRPr="00143F5F">
        <w:rPr>
          <w:rFonts w:ascii="Times New Roman" w:eastAsia="Calibri" w:hAnsi="Times New Roman" w:cs="Times New Roman"/>
          <w:szCs w:val="24"/>
        </w:rPr>
        <w:t>Planirana sredstva za ostvarenje navedenog programa (</w:t>
      </w:r>
      <w:r w:rsidRPr="00786B56">
        <w:rPr>
          <w:rFonts w:ascii="Times New Roman" w:eastAsia="Calibri" w:hAnsi="Times New Roman" w:cs="Times New Roman"/>
          <w:szCs w:val="24"/>
        </w:rPr>
        <w:t>1</w:t>
      </w:r>
      <w:r>
        <w:rPr>
          <w:rFonts w:ascii="Times New Roman" w:eastAsia="Calibri" w:hAnsi="Times New Roman" w:cs="Times New Roman"/>
          <w:szCs w:val="24"/>
        </w:rPr>
        <w:t>906</w:t>
      </w:r>
      <w:r w:rsidRPr="00786B56">
        <w:rPr>
          <w:rFonts w:ascii="Times New Roman" w:eastAsia="Calibri" w:hAnsi="Times New Roman" w:cs="Times New Roman"/>
          <w:szCs w:val="24"/>
        </w:rPr>
        <w:t xml:space="preserve">): </w:t>
      </w:r>
      <w:r>
        <w:rPr>
          <w:rFonts w:ascii="Times New Roman" w:eastAsia="Calibri" w:hAnsi="Times New Roman" w:cs="Times New Roman"/>
          <w:szCs w:val="24"/>
        </w:rPr>
        <w:t>Zaštita okoliša</w:t>
      </w:r>
      <w:r w:rsidRPr="00143F5F">
        <w:rPr>
          <w:rFonts w:ascii="Times New Roman" w:eastAsia="Calibri" w:hAnsi="Times New Roman" w:cs="Times New Roman"/>
          <w:szCs w:val="24"/>
        </w:rPr>
        <w:t xml:space="preserve"> </w:t>
      </w:r>
      <w:r>
        <w:rPr>
          <w:rFonts w:ascii="Times New Roman" w:eastAsia="Calibri" w:hAnsi="Times New Roman" w:cs="Times New Roman"/>
          <w:szCs w:val="24"/>
        </w:rPr>
        <w:t xml:space="preserve">u 2024. godini </w:t>
      </w:r>
      <w:r w:rsidRPr="00143F5F">
        <w:rPr>
          <w:rFonts w:ascii="Times New Roman" w:eastAsia="Calibri" w:hAnsi="Times New Roman" w:cs="Times New Roman"/>
          <w:szCs w:val="24"/>
        </w:rPr>
        <w:t xml:space="preserve">iznose </w:t>
      </w:r>
      <w:r w:rsidRPr="005064AD">
        <w:rPr>
          <w:rFonts w:ascii="Times New Roman" w:eastAsia="Calibri" w:hAnsi="Times New Roman" w:cs="Times New Roman"/>
          <w:szCs w:val="24"/>
        </w:rPr>
        <w:t xml:space="preserve">312.600 </w:t>
      </w:r>
      <w:r>
        <w:rPr>
          <w:rFonts w:ascii="Times New Roman" w:eastAsia="Calibri" w:hAnsi="Times New Roman" w:cs="Times New Roman"/>
          <w:szCs w:val="24"/>
        </w:rPr>
        <w:t>€</w:t>
      </w:r>
      <w:r w:rsidRPr="00143F5F">
        <w:rPr>
          <w:rFonts w:ascii="Times New Roman" w:eastAsia="Calibri" w:hAnsi="Times New Roman" w:cs="Times New Roman"/>
          <w:szCs w:val="24"/>
        </w:rPr>
        <w:t xml:space="preserve">. </w:t>
      </w:r>
    </w:p>
    <w:p w14:paraId="1D74BA9F" w14:textId="77777777" w:rsidR="00A720BD" w:rsidRDefault="00A720BD" w:rsidP="00A720BD">
      <w:pPr>
        <w:spacing w:after="0" w:line="240" w:lineRule="auto"/>
        <w:ind w:firstLine="708"/>
        <w:rPr>
          <w:rFonts w:ascii="Times New Roman" w:eastAsia="Calibri" w:hAnsi="Times New Roman" w:cs="Times New Roman"/>
          <w:szCs w:val="24"/>
        </w:rPr>
      </w:pPr>
      <w:r w:rsidRPr="00143F5F">
        <w:rPr>
          <w:rFonts w:ascii="Times New Roman" w:eastAsia="Calibri" w:hAnsi="Times New Roman" w:cs="Times New Roman"/>
          <w:szCs w:val="24"/>
        </w:rPr>
        <w:t>Unutar programa izvode se slijedeće aktivnosti i projekti</w:t>
      </w:r>
      <w:r>
        <w:rPr>
          <w:rFonts w:ascii="Times New Roman" w:eastAsia="Calibri" w:hAnsi="Times New Roman" w:cs="Times New Roman"/>
          <w:szCs w:val="24"/>
        </w:rPr>
        <w:t>:</w:t>
      </w:r>
    </w:p>
    <w:p w14:paraId="22281831" w14:textId="77777777" w:rsidR="00A720BD" w:rsidRDefault="00A720BD" w:rsidP="00A720BD">
      <w:pPr>
        <w:spacing w:after="0" w:line="240" w:lineRule="auto"/>
        <w:ind w:firstLine="708"/>
        <w:rPr>
          <w:rFonts w:ascii="Times New Roman" w:eastAsia="Calibri" w:hAnsi="Times New Roman" w:cs="Times New Roman"/>
          <w:szCs w:val="24"/>
        </w:rPr>
      </w:pPr>
    </w:p>
    <w:p w14:paraId="7734CCA4" w14:textId="77777777" w:rsidR="00A720BD" w:rsidRPr="0015715A" w:rsidRDefault="00A720BD" w:rsidP="00A720BD">
      <w:pPr>
        <w:spacing w:after="0" w:line="240" w:lineRule="auto"/>
        <w:jc w:val="both"/>
        <w:rPr>
          <w:rFonts w:ascii="Times New Roman" w:eastAsia="Calibri" w:hAnsi="Times New Roman" w:cs="Times New Roman"/>
          <w:szCs w:val="24"/>
        </w:rPr>
      </w:pPr>
      <w:r w:rsidRPr="0015715A">
        <w:rPr>
          <w:rFonts w:ascii="Times New Roman" w:eastAsia="Calibri" w:hAnsi="Times New Roman" w:cs="Times New Roman"/>
          <w:b/>
          <w:szCs w:val="24"/>
        </w:rPr>
        <w:t>1. A190602: Zaštita Solina</w:t>
      </w:r>
      <w:r w:rsidRPr="0015715A">
        <w:rPr>
          <w:rFonts w:ascii="Times New Roman" w:eastAsia="Calibri" w:hAnsi="Times New Roman" w:cs="Times New Roman"/>
          <w:szCs w:val="24"/>
        </w:rPr>
        <w:t xml:space="preserve"> -</w:t>
      </w:r>
      <w:r>
        <w:rPr>
          <w:rFonts w:ascii="Times New Roman" w:eastAsia="Calibri" w:hAnsi="Times New Roman" w:cs="Times New Roman"/>
          <w:b/>
          <w:szCs w:val="24"/>
        </w:rPr>
        <w:t xml:space="preserve"> </w:t>
      </w:r>
      <w:r w:rsidRPr="0015715A">
        <w:rPr>
          <w:rFonts w:ascii="Times New Roman" w:eastAsia="Calibri" w:hAnsi="Times New Roman" w:cs="Times New Roman"/>
          <w:szCs w:val="24"/>
        </w:rPr>
        <w:t>proračunska sredstva odnose se na uslugu konzerviranja i istraživanja arheološkog kasnoantičkog bedema na Gradini Solin.</w:t>
      </w:r>
    </w:p>
    <w:p w14:paraId="3F9B9C4D" w14:textId="77777777" w:rsidR="00A720BD" w:rsidRDefault="00A720BD" w:rsidP="00A720BD">
      <w:pPr>
        <w:spacing w:after="0" w:line="240" w:lineRule="auto"/>
        <w:jc w:val="both"/>
        <w:rPr>
          <w:rFonts w:ascii="Times New Roman" w:eastAsia="Calibri" w:hAnsi="Times New Roman" w:cs="Times New Roman"/>
          <w:szCs w:val="24"/>
        </w:rPr>
      </w:pPr>
    </w:p>
    <w:p w14:paraId="4FC7FF07" w14:textId="77777777" w:rsidR="00A720BD" w:rsidRDefault="00A720BD" w:rsidP="00A720BD">
      <w:pPr>
        <w:spacing w:after="0" w:line="240" w:lineRule="auto"/>
        <w:jc w:val="both"/>
        <w:rPr>
          <w:rFonts w:ascii="Times New Roman" w:eastAsia="Calibri" w:hAnsi="Times New Roman" w:cs="Times New Roman"/>
          <w:szCs w:val="24"/>
        </w:rPr>
      </w:pPr>
      <w:r w:rsidRPr="0015715A">
        <w:rPr>
          <w:rFonts w:ascii="Times New Roman" w:eastAsia="Calibri" w:hAnsi="Times New Roman" w:cs="Times New Roman"/>
          <w:b/>
          <w:szCs w:val="24"/>
        </w:rPr>
        <w:t>2. A190603: Trim staza</w:t>
      </w:r>
      <w:r>
        <w:rPr>
          <w:rFonts w:ascii="Times New Roman" w:eastAsia="Calibri" w:hAnsi="Times New Roman" w:cs="Times New Roman"/>
          <w:szCs w:val="24"/>
        </w:rPr>
        <w:t xml:space="preserve"> - </w:t>
      </w:r>
      <w:r w:rsidRPr="0015715A">
        <w:rPr>
          <w:rFonts w:ascii="Times New Roman" w:eastAsia="Calibri" w:hAnsi="Times New Roman" w:cs="Times New Roman"/>
          <w:szCs w:val="24"/>
        </w:rPr>
        <w:t xml:space="preserve">proračunska sredstva odnose se na uslugu </w:t>
      </w:r>
      <w:r>
        <w:rPr>
          <w:rFonts w:ascii="Times New Roman" w:eastAsia="Calibri" w:hAnsi="Times New Roman" w:cs="Times New Roman"/>
          <w:szCs w:val="24"/>
        </w:rPr>
        <w:t>održavanja šumske šetnice Trim staza (održavanje prohodnosti i sl.)</w:t>
      </w:r>
      <w:r w:rsidRPr="0015715A">
        <w:rPr>
          <w:rFonts w:ascii="Times New Roman" w:eastAsia="Calibri" w:hAnsi="Times New Roman" w:cs="Times New Roman"/>
          <w:szCs w:val="24"/>
        </w:rPr>
        <w:t>.</w:t>
      </w:r>
    </w:p>
    <w:p w14:paraId="468F8D34" w14:textId="77777777" w:rsidR="00A720BD" w:rsidRDefault="00A720BD" w:rsidP="00A720BD">
      <w:pPr>
        <w:spacing w:after="0" w:line="240" w:lineRule="auto"/>
        <w:jc w:val="both"/>
        <w:rPr>
          <w:rFonts w:ascii="Times New Roman" w:eastAsia="Calibri" w:hAnsi="Times New Roman" w:cs="Times New Roman"/>
          <w:szCs w:val="24"/>
        </w:rPr>
      </w:pPr>
    </w:p>
    <w:p w14:paraId="0C28DFAE" w14:textId="77777777" w:rsidR="00A720BD" w:rsidRDefault="00A720BD" w:rsidP="00A720BD">
      <w:pPr>
        <w:spacing w:after="0" w:line="240" w:lineRule="auto"/>
        <w:jc w:val="both"/>
        <w:rPr>
          <w:rFonts w:ascii="Times New Roman" w:eastAsia="Calibri" w:hAnsi="Times New Roman" w:cs="Times New Roman"/>
          <w:szCs w:val="24"/>
        </w:rPr>
      </w:pPr>
      <w:r w:rsidRPr="00ED3348">
        <w:rPr>
          <w:rFonts w:ascii="Times New Roman" w:eastAsia="Calibri" w:hAnsi="Times New Roman" w:cs="Times New Roman"/>
          <w:b/>
          <w:szCs w:val="24"/>
        </w:rPr>
        <w:t>3. A190606: Eko akcije</w:t>
      </w:r>
      <w:r>
        <w:rPr>
          <w:rFonts w:ascii="Times New Roman" w:eastAsia="Calibri" w:hAnsi="Times New Roman" w:cs="Times New Roman"/>
          <w:szCs w:val="24"/>
        </w:rPr>
        <w:t xml:space="preserve"> - </w:t>
      </w:r>
      <w:r w:rsidRPr="0015715A">
        <w:rPr>
          <w:rFonts w:ascii="Times New Roman" w:eastAsia="Calibri" w:hAnsi="Times New Roman" w:cs="Times New Roman"/>
          <w:szCs w:val="24"/>
        </w:rPr>
        <w:t xml:space="preserve">proračunska sredstva odnose se na </w:t>
      </w:r>
      <w:r>
        <w:rPr>
          <w:rFonts w:ascii="Times New Roman" w:eastAsia="Calibri" w:hAnsi="Times New Roman" w:cs="Times New Roman"/>
          <w:szCs w:val="24"/>
        </w:rPr>
        <w:t>tekuće donacije u novcu te rashode vezane uz organizaciju eko akcija (čišćenje podmorja i sl.).</w:t>
      </w:r>
    </w:p>
    <w:p w14:paraId="1719DD3F" w14:textId="77777777" w:rsidR="00A720BD" w:rsidRDefault="00A720BD" w:rsidP="00A720BD">
      <w:pPr>
        <w:spacing w:after="0" w:line="240" w:lineRule="auto"/>
        <w:jc w:val="both"/>
        <w:rPr>
          <w:rFonts w:ascii="Times New Roman" w:eastAsia="Calibri" w:hAnsi="Times New Roman" w:cs="Times New Roman"/>
          <w:szCs w:val="24"/>
        </w:rPr>
      </w:pPr>
    </w:p>
    <w:p w14:paraId="564974DB" w14:textId="77777777" w:rsidR="00A720BD" w:rsidRDefault="00A720BD" w:rsidP="00A720BD">
      <w:pPr>
        <w:spacing w:after="0" w:line="240" w:lineRule="auto"/>
        <w:jc w:val="both"/>
        <w:rPr>
          <w:rFonts w:ascii="Times New Roman" w:eastAsia="Calibri" w:hAnsi="Times New Roman" w:cs="Times New Roman"/>
          <w:szCs w:val="24"/>
        </w:rPr>
      </w:pPr>
      <w:r w:rsidRPr="00ED3348">
        <w:rPr>
          <w:rFonts w:ascii="Times New Roman" w:eastAsia="Calibri" w:hAnsi="Times New Roman" w:cs="Times New Roman"/>
          <w:b/>
          <w:szCs w:val="24"/>
        </w:rPr>
        <w:t>4. A190608: Sanacija otpadom onečišćena tla</w:t>
      </w:r>
      <w:r>
        <w:rPr>
          <w:rFonts w:ascii="Times New Roman" w:eastAsia="Calibri" w:hAnsi="Times New Roman" w:cs="Times New Roman"/>
          <w:b/>
          <w:szCs w:val="24"/>
        </w:rPr>
        <w:t xml:space="preserve"> - </w:t>
      </w:r>
      <w:r w:rsidRPr="0015715A">
        <w:rPr>
          <w:rFonts w:ascii="Times New Roman" w:eastAsia="Calibri" w:hAnsi="Times New Roman" w:cs="Times New Roman"/>
          <w:szCs w:val="24"/>
        </w:rPr>
        <w:t xml:space="preserve">proračunska sredstva odnose se </w:t>
      </w:r>
      <w:r>
        <w:rPr>
          <w:rFonts w:ascii="Times New Roman" w:eastAsia="Calibri" w:hAnsi="Times New Roman" w:cs="Times New Roman"/>
          <w:szCs w:val="24"/>
        </w:rPr>
        <w:t>uslugu sanacije tla koja su prethodno onečišćena različitom vrstom otpada.</w:t>
      </w:r>
    </w:p>
    <w:p w14:paraId="5B14CD86" w14:textId="77777777" w:rsidR="00A720BD" w:rsidRDefault="00A720BD" w:rsidP="00A720BD">
      <w:pPr>
        <w:spacing w:after="0" w:line="240" w:lineRule="auto"/>
        <w:jc w:val="both"/>
        <w:rPr>
          <w:rFonts w:ascii="Times New Roman" w:eastAsia="Calibri" w:hAnsi="Times New Roman" w:cs="Times New Roman"/>
          <w:szCs w:val="24"/>
        </w:rPr>
      </w:pPr>
    </w:p>
    <w:p w14:paraId="481D70F6" w14:textId="77777777" w:rsidR="00A720BD" w:rsidRDefault="00A720BD" w:rsidP="00A720BD">
      <w:pPr>
        <w:spacing w:after="0" w:line="240" w:lineRule="auto"/>
        <w:jc w:val="both"/>
        <w:rPr>
          <w:rFonts w:ascii="Times New Roman" w:eastAsia="Calibri" w:hAnsi="Times New Roman" w:cs="Times New Roman"/>
          <w:b/>
          <w:szCs w:val="24"/>
        </w:rPr>
      </w:pPr>
      <w:r>
        <w:rPr>
          <w:rFonts w:ascii="Times New Roman" w:eastAsia="Calibri" w:hAnsi="Times New Roman" w:cs="Times New Roman"/>
          <w:b/>
          <w:szCs w:val="24"/>
        </w:rPr>
        <w:t>5</w:t>
      </w:r>
      <w:r w:rsidRPr="00257E51">
        <w:rPr>
          <w:rFonts w:ascii="Times New Roman" w:eastAsia="Calibri" w:hAnsi="Times New Roman" w:cs="Times New Roman"/>
          <w:b/>
          <w:szCs w:val="24"/>
        </w:rPr>
        <w:t>. A190610: Izrada dokumenata u zaštiti okoliša</w:t>
      </w:r>
      <w:r>
        <w:rPr>
          <w:rFonts w:ascii="Times New Roman" w:eastAsia="Calibri" w:hAnsi="Times New Roman" w:cs="Times New Roman"/>
          <w:b/>
          <w:szCs w:val="24"/>
        </w:rPr>
        <w:t xml:space="preserve"> – </w:t>
      </w:r>
      <w:r w:rsidRPr="00257E51">
        <w:rPr>
          <w:rFonts w:ascii="Times New Roman" w:eastAsia="Calibri" w:hAnsi="Times New Roman" w:cs="Times New Roman"/>
          <w:szCs w:val="24"/>
        </w:rPr>
        <w:t>proračunska sredstva odnose</w:t>
      </w:r>
      <w:r>
        <w:rPr>
          <w:rFonts w:ascii="Times New Roman" w:eastAsia="Calibri" w:hAnsi="Times New Roman" w:cs="Times New Roman"/>
          <w:szCs w:val="24"/>
        </w:rPr>
        <w:t xml:space="preserve"> se na usluge izrade elaborata iz područja zaštite okoliša (elaborati, studije utjecaja na okoliš, akcijski planovi i sl.).</w:t>
      </w:r>
    </w:p>
    <w:p w14:paraId="2C835AB2" w14:textId="77777777" w:rsidR="00A720BD" w:rsidRDefault="00A720BD" w:rsidP="00A720BD">
      <w:pPr>
        <w:spacing w:after="0" w:line="240" w:lineRule="auto"/>
        <w:jc w:val="both"/>
        <w:rPr>
          <w:rFonts w:ascii="Times New Roman" w:eastAsia="Calibri" w:hAnsi="Times New Roman" w:cs="Times New Roman"/>
          <w:szCs w:val="24"/>
        </w:rPr>
      </w:pPr>
    </w:p>
    <w:p w14:paraId="463B2386" w14:textId="77777777" w:rsidR="00A720BD" w:rsidRPr="00ED3348"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6.</w:t>
      </w:r>
      <w:r w:rsidRPr="00ED3348">
        <w:rPr>
          <w:rFonts w:ascii="Times New Roman" w:eastAsia="Calibri" w:hAnsi="Times New Roman" w:cs="Times New Roman"/>
          <w:b/>
          <w:szCs w:val="24"/>
        </w:rPr>
        <w:t xml:space="preserve"> A190611: Izvješće o izvršenju plana gospodarenja otpadom</w:t>
      </w:r>
      <w:r>
        <w:rPr>
          <w:rFonts w:ascii="Times New Roman" w:eastAsia="Calibri" w:hAnsi="Times New Roman" w:cs="Times New Roman"/>
          <w:szCs w:val="24"/>
        </w:rPr>
        <w:t xml:space="preserve"> -</w:t>
      </w:r>
      <w:r>
        <w:rPr>
          <w:rFonts w:ascii="Times New Roman" w:eastAsia="Calibri" w:hAnsi="Times New Roman" w:cs="Times New Roman"/>
          <w:b/>
          <w:szCs w:val="24"/>
        </w:rPr>
        <w:t xml:space="preserve"> </w:t>
      </w:r>
      <w:r w:rsidRPr="0015715A">
        <w:rPr>
          <w:rFonts w:ascii="Times New Roman" w:eastAsia="Calibri" w:hAnsi="Times New Roman" w:cs="Times New Roman"/>
          <w:szCs w:val="24"/>
        </w:rPr>
        <w:t xml:space="preserve">proračunska sredstva odnose se </w:t>
      </w:r>
      <w:r>
        <w:rPr>
          <w:rFonts w:ascii="Times New Roman" w:eastAsia="Calibri" w:hAnsi="Times New Roman" w:cs="Times New Roman"/>
          <w:szCs w:val="24"/>
        </w:rPr>
        <w:t xml:space="preserve">uslugu izrade izvješća o </w:t>
      </w:r>
      <w:r w:rsidRPr="00ED3348">
        <w:rPr>
          <w:rFonts w:ascii="Times New Roman" w:eastAsia="Calibri" w:hAnsi="Times New Roman" w:cs="Times New Roman"/>
          <w:szCs w:val="24"/>
        </w:rPr>
        <w:t>izvršenju plana gospodarenja otpadom</w:t>
      </w:r>
      <w:r>
        <w:rPr>
          <w:rFonts w:ascii="Times New Roman" w:eastAsia="Calibri" w:hAnsi="Times New Roman" w:cs="Times New Roman"/>
          <w:szCs w:val="24"/>
        </w:rPr>
        <w:t xml:space="preserve"> za 2022. godinu sukladno zakonskoj obvezi iz Zakona o </w:t>
      </w:r>
      <w:r w:rsidRPr="00ED3348">
        <w:rPr>
          <w:rFonts w:ascii="Times New Roman" w:eastAsia="Calibri" w:hAnsi="Times New Roman" w:cs="Times New Roman"/>
          <w:szCs w:val="24"/>
        </w:rPr>
        <w:t>gospodarenju otpadom</w:t>
      </w:r>
      <w:r>
        <w:rPr>
          <w:rFonts w:ascii="Times New Roman" w:eastAsia="Calibri" w:hAnsi="Times New Roman" w:cs="Times New Roman"/>
          <w:szCs w:val="24"/>
        </w:rPr>
        <w:t xml:space="preserve"> koji propisuje da je jedinica lokalne samouprave  dužna do 31. ožujka donijeti izvješće o izvršenju plana gospodarenja otpadom za prethodnu kalendarsku godinu.</w:t>
      </w:r>
    </w:p>
    <w:p w14:paraId="65CEA2BF" w14:textId="77777777" w:rsidR="00A720BD" w:rsidRDefault="00A720BD" w:rsidP="00A720BD">
      <w:pPr>
        <w:spacing w:after="0" w:line="240" w:lineRule="auto"/>
        <w:jc w:val="both"/>
        <w:rPr>
          <w:rFonts w:ascii="Times New Roman" w:eastAsia="Calibri" w:hAnsi="Times New Roman" w:cs="Times New Roman"/>
          <w:szCs w:val="24"/>
        </w:rPr>
      </w:pPr>
    </w:p>
    <w:p w14:paraId="434655C6"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7</w:t>
      </w:r>
      <w:r w:rsidRPr="00257E51">
        <w:rPr>
          <w:rFonts w:ascii="Times New Roman" w:eastAsia="Calibri" w:hAnsi="Times New Roman" w:cs="Times New Roman"/>
          <w:b/>
          <w:szCs w:val="24"/>
        </w:rPr>
        <w:t>. A190612: Eko projekti, plave i zelene zastave</w:t>
      </w:r>
      <w:r>
        <w:rPr>
          <w:rFonts w:ascii="Times New Roman" w:eastAsia="Calibri" w:hAnsi="Times New Roman" w:cs="Times New Roman"/>
          <w:szCs w:val="24"/>
        </w:rPr>
        <w:t xml:space="preserve"> – </w:t>
      </w:r>
      <w:r w:rsidRPr="0015715A">
        <w:rPr>
          <w:rFonts w:ascii="Times New Roman" w:eastAsia="Calibri" w:hAnsi="Times New Roman" w:cs="Times New Roman"/>
          <w:szCs w:val="24"/>
        </w:rPr>
        <w:t xml:space="preserve">proračunska sredstva odnose </w:t>
      </w:r>
      <w:r>
        <w:rPr>
          <w:rFonts w:ascii="Times New Roman" w:eastAsia="Calibri" w:hAnsi="Times New Roman" w:cs="Times New Roman"/>
          <w:szCs w:val="24"/>
        </w:rPr>
        <w:t>aktivnosti vezane uz eko projekte, prvenstveno plave zastave na području uvale Svežanj te zelene zastave na području osnovne škole i dječjeg vrtića.</w:t>
      </w:r>
    </w:p>
    <w:p w14:paraId="7C556557" w14:textId="77777777" w:rsidR="00A720BD" w:rsidRDefault="00A720BD" w:rsidP="00A720BD">
      <w:pPr>
        <w:spacing w:after="0" w:line="240" w:lineRule="auto"/>
        <w:jc w:val="both"/>
        <w:rPr>
          <w:rFonts w:ascii="Times New Roman" w:eastAsia="Calibri" w:hAnsi="Times New Roman" w:cs="Times New Roman"/>
          <w:szCs w:val="24"/>
        </w:rPr>
      </w:pPr>
    </w:p>
    <w:p w14:paraId="731DC7B1"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8</w:t>
      </w:r>
      <w:r w:rsidRPr="00257E51">
        <w:rPr>
          <w:rFonts w:ascii="Times New Roman" w:eastAsia="Calibri" w:hAnsi="Times New Roman" w:cs="Times New Roman"/>
          <w:b/>
          <w:szCs w:val="24"/>
        </w:rPr>
        <w:t>. A190623: Revitalizacija Rasadnika</w:t>
      </w:r>
      <w:r>
        <w:rPr>
          <w:rFonts w:ascii="Times New Roman" w:eastAsia="Calibri" w:hAnsi="Times New Roman" w:cs="Times New Roman"/>
          <w:b/>
          <w:szCs w:val="24"/>
        </w:rPr>
        <w:t xml:space="preserve"> - </w:t>
      </w:r>
      <w:r w:rsidRPr="00257E51">
        <w:rPr>
          <w:rFonts w:ascii="Times New Roman" w:eastAsia="Calibri" w:hAnsi="Times New Roman" w:cs="Times New Roman"/>
          <w:szCs w:val="24"/>
        </w:rPr>
        <w:t>proračunska sredstva odnose</w:t>
      </w:r>
      <w:r>
        <w:rPr>
          <w:rFonts w:ascii="Times New Roman" w:eastAsia="Calibri" w:hAnsi="Times New Roman" w:cs="Times New Roman"/>
          <w:szCs w:val="24"/>
        </w:rPr>
        <w:t xml:space="preserve"> se na aktivnosti razvoja, poboljšanja uvjeta te tekućeg i investicijskog održavanja ekološkog parka Rasadnik.</w:t>
      </w:r>
    </w:p>
    <w:p w14:paraId="5882D2B3" w14:textId="77777777" w:rsidR="00A720BD" w:rsidRDefault="00A720BD" w:rsidP="00A720BD">
      <w:pPr>
        <w:spacing w:after="0" w:line="240" w:lineRule="auto"/>
        <w:rPr>
          <w:rFonts w:ascii="Times New Roman" w:eastAsia="Calibri" w:hAnsi="Times New Roman" w:cs="Times New Roman"/>
          <w:b/>
          <w:szCs w:val="24"/>
        </w:rPr>
      </w:pPr>
    </w:p>
    <w:p w14:paraId="2DDA118B"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9</w:t>
      </w:r>
      <w:r w:rsidRPr="00257E51">
        <w:rPr>
          <w:rFonts w:ascii="Times New Roman" w:eastAsia="Calibri" w:hAnsi="Times New Roman" w:cs="Times New Roman"/>
          <w:b/>
          <w:szCs w:val="24"/>
        </w:rPr>
        <w:t xml:space="preserve">. A190628: Program javnih potreba </w:t>
      </w:r>
      <w:r w:rsidRPr="006449D1">
        <w:rPr>
          <w:rFonts w:ascii="Times New Roman" w:eastAsia="Calibri" w:hAnsi="Times New Roman" w:cs="Times New Roman"/>
          <w:b/>
          <w:szCs w:val="24"/>
        </w:rPr>
        <w:t>održivi razvoj</w:t>
      </w:r>
      <w:r w:rsidRPr="00257E51">
        <w:rPr>
          <w:rFonts w:ascii="Times New Roman" w:eastAsia="Calibri" w:hAnsi="Times New Roman" w:cs="Times New Roman"/>
          <w:b/>
          <w:szCs w:val="24"/>
        </w:rPr>
        <w:t xml:space="preserve"> </w:t>
      </w:r>
      <w:r w:rsidRPr="00257E51">
        <w:rPr>
          <w:rFonts w:ascii="Times New Roman" w:eastAsia="Calibri" w:hAnsi="Times New Roman" w:cs="Times New Roman"/>
          <w:szCs w:val="24"/>
        </w:rPr>
        <w:t xml:space="preserve">– proračunska sredstva </w:t>
      </w:r>
      <w:r>
        <w:rPr>
          <w:rFonts w:ascii="Times New Roman" w:eastAsia="Calibri" w:hAnsi="Times New Roman" w:cs="Times New Roman"/>
          <w:szCs w:val="24"/>
        </w:rPr>
        <w:t>namijenjena udrugama koji provode projekte i aktivnosti iz područja održivog razvoja.</w:t>
      </w:r>
      <w:r w:rsidRPr="006449D1">
        <w:t xml:space="preserve"> </w:t>
      </w:r>
      <w:r w:rsidRPr="006449D1">
        <w:rPr>
          <w:rFonts w:ascii="Times New Roman" w:eastAsia="Calibri" w:hAnsi="Times New Roman" w:cs="Times New Roman"/>
          <w:szCs w:val="24"/>
        </w:rPr>
        <w:t>Održivi razvoj je okvir za oblikovanje strategija kontinuiranog gospodarskog i socijalnog napretka, bez štete za okoliš i prirodne izvore bitne za ljudske djelatnosti u budućnosti.</w:t>
      </w:r>
      <w:r w:rsidRPr="006449D1">
        <w:t xml:space="preserve"> </w:t>
      </w:r>
      <w:r>
        <w:rPr>
          <w:rFonts w:ascii="Times New Roman" w:hAnsi="Times New Roman" w:cs="Times New Roman"/>
        </w:rPr>
        <w:t>O</w:t>
      </w:r>
      <w:r w:rsidRPr="006449D1">
        <w:rPr>
          <w:rFonts w:ascii="Times New Roman" w:hAnsi="Times New Roman" w:cs="Times New Roman"/>
        </w:rPr>
        <w:t xml:space="preserve">slanja </w:t>
      </w:r>
      <w:r>
        <w:rPr>
          <w:rFonts w:ascii="Times New Roman" w:hAnsi="Times New Roman" w:cs="Times New Roman"/>
        </w:rPr>
        <w:t xml:space="preserve">se na </w:t>
      </w:r>
      <w:r w:rsidRPr="006449D1">
        <w:rPr>
          <w:rFonts w:ascii="Times New Roman" w:hAnsi="Times New Roman" w:cs="Times New Roman"/>
        </w:rPr>
        <w:t>ideju prema kojoj razvoj ne smije ugrožavati budućnost dolazećih naraštaja trošenjem neobnovljivih izvora i dugoročnim devastiranjem i zagađivanjem okoliša.</w:t>
      </w:r>
      <w:r>
        <w:rPr>
          <w:rFonts w:ascii="Times New Roman" w:hAnsi="Times New Roman" w:cs="Times New Roman"/>
        </w:rPr>
        <w:t xml:space="preserve"> </w:t>
      </w:r>
      <w:r w:rsidRPr="006449D1">
        <w:rPr>
          <w:rFonts w:ascii="Times New Roman" w:eastAsia="Calibri" w:hAnsi="Times New Roman" w:cs="Times New Roman"/>
          <w:szCs w:val="24"/>
        </w:rPr>
        <w:t>Cilj održivog razvoja je težnja gospodarskoj učinkovitosti (ekonomskom razvoju), društvenoj odgovornosti (socijalnom napretku) i zaštiti okoliša.</w:t>
      </w:r>
    </w:p>
    <w:p w14:paraId="21DFC648" w14:textId="77777777" w:rsidR="00A720BD" w:rsidRPr="006449D1" w:rsidRDefault="00A720BD" w:rsidP="00A720BD">
      <w:pPr>
        <w:spacing w:after="0" w:line="240" w:lineRule="auto"/>
        <w:jc w:val="both"/>
        <w:rPr>
          <w:rFonts w:ascii="Times New Roman" w:eastAsia="Calibri" w:hAnsi="Times New Roman" w:cs="Times New Roman"/>
          <w:szCs w:val="24"/>
        </w:rPr>
      </w:pPr>
    </w:p>
    <w:p w14:paraId="20C68842" w14:textId="77777777" w:rsidR="00A720BD" w:rsidRPr="00776C4C"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lastRenderedPageBreak/>
        <w:t>10</w:t>
      </w:r>
      <w:r w:rsidRPr="00776C4C">
        <w:rPr>
          <w:rFonts w:ascii="Times New Roman" w:eastAsia="Calibri" w:hAnsi="Times New Roman" w:cs="Times New Roman"/>
          <w:b/>
          <w:szCs w:val="24"/>
        </w:rPr>
        <w:t>. A190634: Aktivnosti u zaštiti okoliša i akcidentne situacije</w:t>
      </w:r>
      <w:r>
        <w:rPr>
          <w:rFonts w:ascii="Times New Roman" w:eastAsia="Calibri" w:hAnsi="Times New Roman" w:cs="Times New Roman"/>
          <w:b/>
          <w:szCs w:val="24"/>
        </w:rPr>
        <w:t xml:space="preserve"> - </w:t>
      </w:r>
      <w:r w:rsidRPr="00257E51">
        <w:rPr>
          <w:rFonts w:ascii="Times New Roman" w:eastAsia="Calibri" w:hAnsi="Times New Roman" w:cs="Times New Roman"/>
          <w:szCs w:val="24"/>
        </w:rPr>
        <w:t>proračunska sredstva odnose</w:t>
      </w:r>
      <w:r>
        <w:rPr>
          <w:rFonts w:ascii="Times New Roman" w:eastAsia="Calibri" w:hAnsi="Times New Roman" w:cs="Times New Roman"/>
          <w:szCs w:val="24"/>
        </w:rPr>
        <w:t xml:space="preserve"> se na sve aktivnosti koje se poduzimaju pri akcidentnim situacijama (onečišćenjima, zagađenjima i sl.) odnosno uključuje i aktivnosti vezane uz zaštitu okoliša s ciljem sprječavanja nastanka akcidentnih situacija. </w:t>
      </w:r>
    </w:p>
    <w:p w14:paraId="7B66061E" w14:textId="77777777" w:rsidR="00A720BD" w:rsidRDefault="00A720BD" w:rsidP="00A720BD">
      <w:pPr>
        <w:spacing w:after="0" w:line="240" w:lineRule="auto"/>
        <w:rPr>
          <w:rFonts w:ascii="Times New Roman" w:eastAsia="Calibri" w:hAnsi="Times New Roman" w:cs="Times New Roman"/>
          <w:szCs w:val="24"/>
        </w:rPr>
      </w:pPr>
    </w:p>
    <w:p w14:paraId="1405AB4E" w14:textId="77777777" w:rsidR="00A720BD" w:rsidRDefault="00A720BD" w:rsidP="00A720BD">
      <w:pPr>
        <w:spacing w:after="0" w:line="240" w:lineRule="auto"/>
        <w:jc w:val="both"/>
        <w:rPr>
          <w:rFonts w:ascii="Times New Roman" w:eastAsia="Calibri" w:hAnsi="Times New Roman" w:cs="Times New Roman"/>
          <w:szCs w:val="24"/>
        </w:rPr>
      </w:pPr>
      <w:r w:rsidRPr="00776C4C">
        <w:rPr>
          <w:rFonts w:ascii="Times New Roman" w:eastAsia="Calibri" w:hAnsi="Times New Roman" w:cs="Times New Roman"/>
          <w:b/>
          <w:szCs w:val="24"/>
        </w:rPr>
        <w:t>1</w:t>
      </w:r>
      <w:r>
        <w:rPr>
          <w:rFonts w:ascii="Times New Roman" w:eastAsia="Calibri" w:hAnsi="Times New Roman" w:cs="Times New Roman"/>
          <w:b/>
          <w:szCs w:val="24"/>
        </w:rPr>
        <w:t>1</w:t>
      </w:r>
      <w:r w:rsidRPr="00776C4C">
        <w:rPr>
          <w:rFonts w:ascii="Times New Roman" w:eastAsia="Calibri" w:hAnsi="Times New Roman" w:cs="Times New Roman"/>
          <w:b/>
          <w:szCs w:val="24"/>
        </w:rPr>
        <w:t>. A190637: Gospodarenje otpadom - edukacija stanovništva</w:t>
      </w:r>
      <w:r>
        <w:rPr>
          <w:rFonts w:ascii="Times New Roman" w:eastAsia="Calibri" w:hAnsi="Times New Roman" w:cs="Times New Roman"/>
          <w:b/>
          <w:szCs w:val="24"/>
        </w:rPr>
        <w:t xml:space="preserve"> - </w:t>
      </w:r>
      <w:r w:rsidRPr="00776C4C">
        <w:rPr>
          <w:rFonts w:ascii="Times New Roman" w:eastAsia="Calibri" w:hAnsi="Times New Roman" w:cs="Times New Roman"/>
          <w:szCs w:val="24"/>
        </w:rPr>
        <w:t xml:space="preserve">proračunska sredstva odnose se </w:t>
      </w:r>
      <w:r>
        <w:rPr>
          <w:rFonts w:ascii="Times New Roman" w:eastAsia="Calibri" w:hAnsi="Times New Roman" w:cs="Times New Roman"/>
          <w:szCs w:val="24"/>
        </w:rPr>
        <w:t xml:space="preserve">na provođenje aktivnosti u svrhu edukacije stanovništva </w:t>
      </w:r>
      <w:r w:rsidRPr="00776C4C">
        <w:rPr>
          <w:rFonts w:ascii="Times New Roman" w:eastAsia="Calibri" w:hAnsi="Times New Roman" w:cs="Times New Roman"/>
          <w:szCs w:val="24"/>
        </w:rPr>
        <w:t>o održivom gospodarenja otpadom</w:t>
      </w:r>
      <w:r>
        <w:rPr>
          <w:rFonts w:ascii="Times New Roman" w:eastAsia="Calibri" w:hAnsi="Times New Roman" w:cs="Times New Roman"/>
          <w:szCs w:val="24"/>
        </w:rPr>
        <w:t xml:space="preserve">, načinu rada </w:t>
      </w:r>
      <w:proofErr w:type="spellStart"/>
      <w:r>
        <w:rPr>
          <w:rFonts w:ascii="Times New Roman" w:eastAsia="Calibri" w:hAnsi="Times New Roman" w:cs="Times New Roman"/>
          <w:szCs w:val="24"/>
        </w:rPr>
        <w:t>reciklažnog</w:t>
      </w:r>
      <w:proofErr w:type="spellEnd"/>
      <w:r>
        <w:rPr>
          <w:rFonts w:ascii="Times New Roman" w:eastAsia="Calibri" w:hAnsi="Times New Roman" w:cs="Times New Roman"/>
          <w:szCs w:val="24"/>
        </w:rPr>
        <w:t xml:space="preserve"> dvorišta i dr.</w:t>
      </w:r>
    </w:p>
    <w:p w14:paraId="3889934C" w14:textId="77777777" w:rsidR="00A720BD" w:rsidRDefault="00A720BD" w:rsidP="00A720BD">
      <w:pPr>
        <w:spacing w:after="0" w:line="240" w:lineRule="auto"/>
        <w:jc w:val="both"/>
        <w:rPr>
          <w:rFonts w:ascii="Times New Roman" w:eastAsia="Calibri" w:hAnsi="Times New Roman" w:cs="Times New Roman"/>
          <w:szCs w:val="24"/>
        </w:rPr>
      </w:pPr>
    </w:p>
    <w:p w14:paraId="10E49AC9" w14:textId="77777777" w:rsidR="00A720BD" w:rsidRDefault="00A720BD" w:rsidP="00A720BD">
      <w:pPr>
        <w:spacing w:after="0" w:line="240" w:lineRule="auto"/>
        <w:jc w:val="both"/>
        <w:rPr>
          <w:rFonts w:ascii="Times New Roman" w:eastAsia="Calibri" w:hAnsi="Times New Roman" w:cs="Times New Roman"/>
          <w:bCs/>
          <w:szCs w:val="24"/>
        </w:rPr>
      </w:pPr>
      <w:r>
        <w:rPr>
          <w:rFonts w:ascii="Times New Roman" w:eastAsia="Calibri" w:hAnsi="Times New Roman" w:cs="Times New Roman"/>
          <w:b/>
          <w:szCs w:val="24"/>
        </w:rPr>
        <w:t xml:space="preserve">12. </w:t>
      </w:r>
      <w:r w:rsidRPr="005D4ADF">
        <w:rPr>
          <w:rFonts w:ascii="Times New Roman" w:eastAsia="Calibri" w:hAnsi="Times New Roman" w:cs="Times New Roman"/>
          <w:b/>
          <w:szCs w:val="24"/>
        </w:rPr>
        <w:t>A190645</w:t>
      </w:r>
      <w:r>
        <w:rPr>
          <w:rFonts w:ascii="Times New Roman" w:eastAsia="Calibri" w:hAnsi="Times New Roman" w:cs="Times New Roman"/>
          <w:b/>
          <w:szCs w:val="24"/>
        </w:rPr>
        <w:t xml:space="preserve">: </w:t>
      </w:r>
      <w:r w:rsidRPr="005D4ADF">
        <w:rPr>
          <w:rFonts w:ascii="Times New Roman" w:eastAsia="Calibri" w:hAnsi="Times New Roman" w:cs="Times New Roman"/>
          <w:b/>
          <w:szCs w:val="24"/>
        </w:rPr>
        <w:t>Poticajna naknada za smanjenje količine miješanog komunalnog otpada</w:t>
      </w:r>
      <w:r>
        <w:rPr>
          <w:rFonts w:ascii="Times New Roman" w:eastAsia="Calibri" w:hAnsi="Times New Roman" w:cs="Times New Roman"/>
          <w:b/>
          <w:szCs w:val="24"/>
        </w:rPr>
        <w:t xml:space="preserve"> </w:t>
      </w:r>
      <w:r>
        <w:rPr>
          <w:rFonts w:ascii="Times New Roman" w:eastAsia="Calibri" w:hAnsi="Times New Roman" w:cs="Times New Roman"/>
          <w:bCs/>
          <w:szCs w:val="24"/>
        </w:rPr>
        <w:t>–</w:t>
      </w:r>
      <w:r>
        <w:rPr>
          <w:rFonts w:ascii="Times New Roman" w:eastAsia="Calibri" w:hAnsi="Times New Roman" w:cs="Times New Roman"/>
          <w:b/>
          <w:szCs w:val="24"/>
        </w:rPr>
        <w:t xml:space="preserve"> </w:t>
      </w:r>
      <w:r>
        <w:rPr>
          <w:rFonts w:ascii="Times New Roman" w:eastAsia="Calibri" w:hAnsi="Times New Roman" w:cs="Times New Roman"/>
          <w:bCs/>
          <w:szCs w:val="24"/>
        </w:rPr>
        <w:t xml:space="preserve">proračunska sredstva odnose se na </w:t>
      </w:r>
      <w:r w:rsidRPr="005D4ADF">
        <w:rPr>
          <w:rFonts w:ascii="Times New Roman" w:eastAsia="Calibri" w:hAnsi="Times New Roman" w:cs="Times New Roman"/>
          <w:bCs/>
          <w:szCs w:val="24"/>
        </w:rPr>
        <w:t>plaćanje poticajn</w:t>
      </w:r>
      <w:r>
        <w:rPr>
          <w:rFonts w:ascii="Times New Roman" w:eastAsia="Calibri" w:hAnsi="Times New Roman" w:cs="Times New Roman"/>
          <w:bCs/>
          <w:szCs w:val="24"/>
        </w:rPr>
        <w:t xml:space="preserve">e </w:t>
      </w:r>
      <w:r w:rsidRPr="005D4ADF">
        <w:rPr>
          <w:rFonts w:ascii="Times New Roman" w:eastAsia="Calibri" w:hAnsi="Times New Roman" w:cs="Times New Roman"/>
          <w:bCs/>
          <w:szCs w:val="24"/>
        </w:rPr>
        <w:t>naknad</w:t>
      </w:r>
      <w:r>
        <w:rPr>
          <w:rFonts w:ascii="Times New Roman" w:eastAsia="Calibri" w:hAnsi="Times New Roman" w:cs="Times New Roman"/>
          <w:bCs/>
          <w:szCs w:val="24"/>
        </w:rPr>
        <w:t>e</w:t>
      </w:r>
      <w:r w:rsidRPr="005D4ADF">
        <w:rPr>
          <w:rFonts w:ascii="Times New Roman" w:eastAsia="Calibri" w:hAnsi="Times New Roman" w:cs="Times New Roman"/>
          <w:bCs/>
          <w:szCs w:val="24"/>
        </w:rPr>
        <w:t xml:space="preserve"> za smanjenje količine miješanog komunalnog otpada Fondu za zaštitu okoliša i energetsku učinkovitost. Iznos poticajne naknade za smanjenje količine miješanog komunalnog otpada sukladno članku </w:t>
      </w:r>
      <w:r>
        <w:rPr>
          <w:rFonts w:ascii="Times New Roman" w:eastAsia="Calibri" w:hAnsi="Times New Roman" w:cs="Times New Roman"/>
          <w:bCs/>
          <w:szCs w:val="24"/>
        </w:rPr>
        <w:t>101. stavak 3. Zakona o gospodarenju otpadom</w:t>
      </w:r>
      <w:r w:rsidRPr="005D4ADF">
        <w:rPr>
          <w:rFonts w:ascii="Times New Roman" w:eastAsia="Calibri" w:hAnsi="Times New Roman" w:cs="Times New Roman"/>
          <w:bCs/>
          <w:szCs w:val="24"/>
        </w:rPr>
        <w:t xml:space="preserve"> Fond obračunava do kraja tekuće kalendarske godine za prethodnu kalendarsku godinu. Jedinična cijena za smanjenje količine miješanog komunalnog otpada za 20</w:t>
      </w:r>
      <w:r>
        <w:rPr>
          <w:rFonts w:ascii="Times New Roman" w:eastAsia="Calibri" w:hAnsi="Times New Roman" w:cs="Times New Roman"/>
          <w:bCs/>
          <w:szCs w:val="24"/>
        </w:rPr>
        <w:t>22</w:t>
      </w:r>
      <w:r w:rsidRPr="005D4ADF">
        <w:rPr>
          <w:rFonts w:ascii="Times New Roman" w:eastAsia="Calibri" w:hAnsi="Times New Roman" w:cs="Times New Roman"/>
          <w:bCs/>
          <w:szCs w:val="24"/>
        </w:rPr>
        <w:t xml:space="preserve">. godinu iznosi </w:t>
      </w:r>
      <w:r>
        <w:rPr>
          <w:rFonts w:ascii="Times New Roman" w:eastAsia="Calibri" w:hAnsi="Times New Roman" w:cs="Times New Roman"/>
          <w:bCs/>
          <w:szCs w:val="24"/>
        </w:rPr>
        <w:t>26,54 €/toni odnosno 20</w:t>
      </w:r>
      <w:r w:rsidRPr="005D4ADF">
        <w:rPr>
          <w:rFonts w:ascii="Times New Roman" w:eastAsia="Calibri" w:hAnsi="Times New Roman" w:cs="Times New Roman"/>
          <w:bCs/>
          <w:szCs w:val="24"/>
        </w:rPr>
        <w:t xml:space="preserve">0,00 kuna/toni. </w:t>
      </w:r>
      <w:r>
        <w:rPr>
          <w:rFonts w:ascii="Times New Roman" w:eastAsia="Calibri" w:hAnsi="Times New Roman" w:cs="Times New Roman"/>
          <w:bCs/>
          <w:szCs w:val="24"/>
        </w:rPr>
        <w:t>Do kraja studenog 2023. godine bit će poznata prekoračena količina miješanog komunalnog otpada</w:t>
      </w:r>
      <w:r w:rsidRPr="005D4ADF">
        <w:rPr>
          <w:rFonts w:ascii="Times New Roman" w:eastAsia="Calibri" w:hAnsi="Times New Roman" w:cs="Times New Roman"/>
          <w:bCs/>
          <w:szCs w:val="24"/>
        </w:rPr>
        <w:t>.</w:t>
      </w:r>
    </w:p>
    <w:p w14:paraId="2D12D222" w14:textId="77777777" w:rsidR="00A720BD" w:rsidRPr="005D4ADF" w:rsidRDefault="00A720BD" w:rsidP="00A720BD">
      <w:pPr>
        <w:spacing w:after="0" w:line="240" w:lineRule="auto"/>
        <w:jc w:val="both"/>
        <w:rPr>
          <w:rFonts w:ascii="Times New Roman" w:eastAsia="Calibri" w:hAnsi="Times New Roman" w:cs="Times New Roman"/>
          <w:bCs/>
          <w:szCs w:val="24"/>
        </w:rPr>
      </w:pPr>
    </w:p>
    <w:p w14:paraId="46143645" w14:textId="77777777" w:rsidR="00A720BD" w:rsidRPr="00840E9A" w:rsidRDefault="00A720BD" w:rsidP="00A720BD">
      <w:pPr>
        <w:spacing w:after="0" w:line="240" w:lineRule="auto"/>
        <w:jc w:val="both"/>
        <w:rPr>
          <w:rFonts w:ascii="Times New Roman" w:eastAsia="Calibri" w:hAnsi="Times New Roman" w:cs="Times New Roman"/>
          <w:b/>
          <w:szCs w:val="24"/>
        </w:rPr>
      </w:pPr>
      <w:r>
        <w:rPr>
          <w:rFonts w:ascii="Times New Roman" w:eastAsia="Calibri" w:hAnsi="Times New Roman" w:cs="Times New Roman"/>
          <w:b/>
          <w:szCs w:val="24"/>
        </w:rPr>
        <w:t>13</w:t>
      </w:r>
      <w:r w:rsidRPr="00DE42CD">
        <w:rPr>
          <w:rFonts w:ascii="Times New Roman" w:eastAsia="Calibri" w:hAnsi="Times New Roman" w:cs="Times New Roman"/>
          <w:b/>
          <w:szCs w:val="24"/>
        </w:rPr>
        <w:t xml:space="preserve">. </w:t>
      </w:r>
      <w:r>
        <w:rPr>
          <w:rFonts w:ascii="Times New Roman" w:eastAsia="Calibri" w:hAnsi="Times New Roman" w:cs="Times New Roman"/>
          <w:b/>
          <w:szCs w:val="24"/>
        </w:rPr>
        <w:t xml:space="preserve">K190646: </w:t>
      </w:r>
      <w:r w:rsidRPr="00840E9A">
        <w:rPr>
          <w:rFonts w:ascii="Times New Roman" w:eastAsia="Calibri" w:hAnsi="Times New Roman" w:cs="Times New Roman"/>
          <w:b/>
          <w:szCs w:val="24"/>
        </w:rPr>
        <w:t>Spremnici za odvojeno prikupljanje otpada</w:t>
      </w:r>
      <w:r>
        <w:rPr>
          <w:rFonts w:ascii="Times New Roman" w:eastAsia="Calibri" w:hAnsi="Times New Roman" w:cs="Times New Roman"/>
          <w:b/>
          <w:szCs w:val="24"/>
        </w:rPr>
        <w:t xml:space="preserve"> </w:t>
      </w:r>
      <w:r w:rsidRPr="00840E9A">
        <w:rPr>
          <w:rFonts w:ascii="Times New Roman" w:eastAsia="Calibri" w:hAnsi="Times New Roman" w:cs="Times New Roman"/>
          <w:szCs w:val="24"/>
        </w:rPr>
        <w:t>- proračunska sredstva odnose se na</w:t>
      </w:r>
      <w:r>
        <w:rPr>
          <w:rFonts w:ascii="Times New Roman" w:eastAsia="Calibri" w:hAnsi="Times New Roman" w:cs="Times New Roman"/>
          <w:szCs w:val="24"/>
        </w:rPr>
        <w:t xml:space="preserve"> nabavu spremnika za odvojeno prikupljanje otpada za obalnu šetnicu </w:t>
      </w:r>
      <w:proofErr w:type="spellStart"/>
      <w:r>
        <w:rPr>
          <w:rFonts w:ascii="Times New Roman" w:eastAsia="Calibri" w:hAnsi="Times New Roman" w:cs="Times New Roman"/>
          <w:szCs w:val="24"/>
        </w:rPr>
        <w:t>Žurkovo</w:t>
      </w:r>
      <w:proofErr w:type="spellEnd"/>
      <w:r>
        <w:rPr>
          <w:rFonts w:ascii="Times New Roman" w:eastAsia="Calibri" w:hAnsi="Times New Roman" w:cs="Times New Roman"/>
          <w:szCs w:val="24"/>
        </w:rPr>
        <w:t xml:space="preserve"> – Stara voda te za pojedine lokacije za koje se ukaže potreba naknadnog postavljanja spremnika gdje neće biti moguće organizirati prikupljanje otada „od vrata do vrata“. </w:t>
      </w:r>
    </w:p>
    <w:p w14:paraId="1072DFB1" w14:textId="77777777" w:rsidR="00A720BD" w:rsidRDefault="00A720BD" w:rsidP="00A720BD">
      <w:pPr>
        <w:spacing w:after="0" w:line="240" w:lineRule="auto"/>
        <w:jc w:val="both"/>
        <w:rPr>
          <w:rFonts w:ascii="Times New Roman" w:eastAsia="Calibri" w:hAnsi="Times New Roman" w:cs="Times New Roman"/>
          <w:b/>
          <w:szCs w:val="24"/>
        </w:rPr>
      </w:pPr>
    </w:p>
    <w:p w14:paraId="21FC4EFC" w14:textId="77777777" w:rsidR="00A720BD" w:rsidRDefault="00A720BD" w:rsidP="00A720BD">
      <w:pPr>
        <w:spacing w:after="0" w:line="240" w:lineRule="auto"/>
        <w:jc w:val="both"/>
        <w:rPr>
          <w:rFonts w:ascii="Times New Roman" w:eastAsia="Calibri" w:hAnsi="Times New Roman" w:cs="Times New Roman"/>
          <w:szCs w:val="24"/>
        </w:rPr>
      </w:pPr>
      <w:r>
        <w:rPr>
          <w:rFonts w:ascii="Times New Roman" w:eastAsia="Calibri" w:hAnsi="Times New Roman" w:cs="Times New Roman"/>
          <w:b/>
          <w:szCs w:val="24"/>
        </w:rPr>
        <w:t xml:space="preserve">14. A190647: </w:t>
      </w:r>
      <w:r w:rsidRPr="00840E9A">
        <w:rPr>
          <w:rFonts w:ascii="Times New Roman" w:eastAsia="Calibri" w:hAnsi="Times New Roman" w:cs="Times New Roman"/>
          <w:b/>
          <w:szCs w:val="24"/>
        </w:rPr>
        <w:t>Provođenje programa zaštite divljači</w:t>
      </w:r>
      <w:r>
        <w:rPr>
          <w:rFonts w:ascii="Times New Roman" w:eastAsia="Calibri" w:hAnsi="Times New Roman" w:cs="Times New Roman"/>
          <w:b/>
          <w:szCs w:val="24"/>
        </w:rPr>
        <w:t xml:space="preserve"> -</w:t>
      </w:r>
      <w:r w:rsidRPr="00840E9A">
        <w:rPr>
          <w:rFonts w:ascii="Times New Roman" w:eastAsia="Calibri" w:hAnsi="Times New Roman" w:cs="Times New Roman"/>
          <w:szCs w:val="24"/>
        </w:rPr>
        <w:t xml:space="preserve"> proračunska sredstva odnose se na</w:t>
      </w:r>
      <w:r>
        <w:rPr>
          <w:rFonts w:ascii="Times New Roman" w:eastAsia="Calibri" w:hAnsi="Times New Roman" w:cs="Times New Roman"/>
          <w:szCs w:val="24"/>
        </w:rPr>
        <w:t xml:space="preserve"> aktivnosti koje su vezane uz provođenje Programa zaštite divljači izvan lovnog područja. </w:t>
      </w:r>
    </w:p>
    <w:p w14:paraId="676EF089" w14:textId="77777777" w:rsidR="00A720BD" w:rsidRDefault="00A720BD" w:rsidP="00A720BD">
      <w:pPr>
        <w:spacing w:after="0" w:line="240" w:lineRule="auto"/>
        <w:jc w:val="both"/>
        <w:rPr>
          <w:rFonts w:ascii="Times New Roman" w:eastAsia="Calibri" w:hAnsi="Times New Roman" w:cs="Times New Roman"/>
          <w:szCs w:val="24"/>
        </w:rPr>
      </w:pPr>
    </w:p>
    <w:p w14:paraId="260EB38E" w14:textId="77777777" w:rsidR="00A720BD" w:rsidRDefault="00A720BD" w:rsidP="00A720BD">
      <w:pPr>
        <w:spacing w:after="0" w:line="240" w:lineRule="auto"/>
        <w:jc w:val="both"/>
        <w:rPr>
          <w:rFonts w:ascii="Times New Roman" w:eastAsia="Calibri" w:hAnsi="Times New Roman" w:cs="Times New Roman"/>
          <w:szCs w:val="24"/>
        </w:rPr>
      </w:pPr>
      <w:r w:rsidRPr="00FA456F">
        <w:rPr>
          <w:rFonts w:ascii="Times New Roman" w:eastAsia="Calibri" w:hAnsi="Times New Roman" w:cs="Times New Roman"/>
          <w:b/>
          <w:bCs/>
          <w:szCs w:val="24"/>
        </w:rPr>
        <w:t>15. T190648: Izrada akcijskog plana energetski i klimatski održivog razvitka (SECAP)</w:t>
      </w:r>
      <w:r>
        <w:rPr>
          <w:rFonts w:ascii="Times New Roman" w:eastAsia="Calibri" w:hAnsi="Times New Roman" w:cs="Times New Roman"/>
          <w:b/>
          <w:bCs/>
          <w:szCs w:val="24"/>
        </w:rPr>
        <w:t xml:space="preserve"> </w:t>
      </w:r>
      <w:r>
        <w:rPr>
          <w:rFonts w:ascii="Times New Roman" w:eastAsia="Calibri" w:hAnsi="Times New Roman" w:cs="Times New Roman"/>
          <w:szCs w:val="24"/>
        </w:rPr>
        <w:t xml:space="preserve">– proračunska sredstva odnose se na izradu </w:t>
      </w:r>
      <w:r w:rsidRPr="000B0102">
        <w:rPr>
          <w:rFonts w:ascii="Times New Roman" w:eastAsia="Calibri" w:hAnsi="Times New Roman" w:cs="Times New Roman"/>
          <w:szCs w:val="24"/>
        </w:rPr>
        <w:t>stratešk</w:t>
      </w:r>
      <w:r>
        <w:rPr>
          <w:rFonts w:ascii="Times New Roman" w:eastAsia="Calibri" w:hAnsi="Times New Roman" w:cs="Times New Roman"/>
          <w:szCs w:val="24"/>
        </w:rPr>
        <w:t xml:space="preserve">og </w:t>
      </w:r>
      <w:r w:rsidRPr="000B0102">
        <w:rPr>
          <w:rFonts w:ascii="Times New Roman" w:eastAsia="Calibri" w:hAnsi="Times New Roman" w:cs="Times New Roman"/>
          <w:szCs w:val="24"/>
        </w:rPr>
        <w:t>dokument</w:t>
      </w:r>
      <w:r>
        <w:rPr>
          <w:rFonts w:ascii="Times New Roman" w:eastAsia="Calibri" w:hAnsi="Times New Roman" w:cs="Times New Roman"/>
          <w:szCs w:val="24"/>
        </w:rPr>
        <w:t xml:space="preserve">a </w:t>
      </w:r>
      <w:r w:rsidRPr="000B0102">
        <w:rPr>
          <w:rFonts w:ascii="Times New Roman" w:eastAsia="Calibri" w:hAnsi="Times New Roman" w:cs="Times New Roman"/>
          <w:szCs w:val="24"/>
        </w:rPr>
        <w:t xml:space="preserve">koji </w:t>
      </w:r>
      <w:r>
        <w:rPr>
          <w:rFonts w:ascii="Times New Roman" w:eastAsia="Calibri" w:hAnsi="Times New Roman" w:cs="Times New Roman"/>
          <w:szCs w:val="24"/>
        </w:rPr>
        <w:t xml:space="preserve">će sadržavati </w:t>
      </w:r>
      <w:r w:rsidRPr="000B0102">
        <w:rPr>
          <w:rFonts w:ascii="Times New Roman" w:eastAsia="Calibri" w:hAnsi="Times New Roman" w:cs="Times New Roman"/>
          <w:szCs w:val="24"/>
        </w:rPr>
        <w:t>smjernice vezane uz energetsku učinkovitost i za ublažavanje utjecaja na klimatske promjene.</w:t>
      </w:r>
      <w:r w:rsidRPr="000B0102">
        <w:t xml:space="preserve"> </w:t>
      </w:r>
      <w:r w:rsidRPr="000B0102">
        <w:rPr>
          <w:rFonts w:ascii="Times New Roman" w:eastAsia="Calibri" w:hAnsi="Times New Roman" w:cs="Times New Roman"/>
          <w:szCs w:val="24"/>
        </w:rPr>
        <w:t>SECAP pomaže u “Strategiji prilagodbe klimatskim promjenama u Republici Hrvatskoj za razdoblje do 2040. godine s pogledom na 2070. godinu” te služi kao podloga za mogućnost pristupanja mnogim EU projektima.</w:t>
      </w:r>
    </w:p>
    <w:p w14:paraId="1D0B04C3" w14:textId="77777777" w:rsidR="00A720BD" w:rsidRPr="00FA456F" w:rsidRDefault="00A720BD" w:rsidP="00A720BD">
      <w:pPr>
        <w:spacing w:after="0" w:line="240" w:lineRule="auto"/>
        <w:jc w:val="both"/>
        <w:rPr>
          <w:rFonts w:ascii="Times New Roman" w:eastAsia="Calibri" w:hAnsi="Times New Roman" w:cs="Times New Roman"/>
          <w:szCs w:val="24"/>
        </w:rPr>
      </w:pPr>
    </w:p>
    <w:p w14:paraId="4AC26CD4" w14:textId="77777777" w:rsidR="00A720BD" w:rsidRDefault="00A720BD" w:rsidP="00A720BD">
      <w:pPr>
        <w:spacing w:after="0" w:line="240" w:lineRule="auto"/>
        <w:jc w:val="both"/>
        <w:rPr>
          <w:rFonts w:ascii="Times New Roman" w:eastAsia="Calibri" w:hAnsi="Times New Roman" w:cs="Times New Roman"/>
          <w:szCs w:val="24"/>
        </w:rPr>
      </w:pPr>
    </w:p>
    <w:tbl>
      <w:tblPr>
        <w:tblStyle w:val="Reetkatablice"/>
        <w:tblW w:w="9634" w:type="dxa"/>
        <w:tblLook w:val="04A0" w:firstRow="1" w:lastRow="0" w:firstColumn="1" w:lastColumn="0" w:noHBand="0" w:noVBand="1"/>
      </w:tblPr>
      <w:tblGrid>
        <w:gridCol w:w="2830"/>
        <w:gridCol w:w="6804"/>
      </w:tblGrid>
      <w:tr w:rsidR="00A720BD" w14:paraId="7CC3B70A" w14:textId="77777777" w:rsidTr="00D46B1E">
        <w:trPr>
          <w:trHeight w:val="680"/>
        </w:trPr>
        <w:tc>
          <w:tcPr>
            <w:tcW w:w="2830" w:type="dxa"/>
            <w:vAlign w:val="center"/>
          </w:tcPr>
          <w:p w14:paraId="1FD5DF81"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CILJ PROGRAMA</w:t>
            </w:r>
          </w:p>
        </w:tc>
        <w:tc>
          <w:tcPr>
            <w:tcW w:w="6804" w:type="dxa"/>
            <w:vAlign w:val="center"/>
          </w:tcPr>
          <w:p w14:paraId="6AEC0D36" w14:textId="77777777" w:rsidR="00A720BD"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 xml:space="preserve">Cilj ovog programa je edukacija stanovništva o održivom gospodarenju otpadom, povećanje turističke ponude Općine razvojem dodatnih rekreacijskih sadržaja, nastavak očuvanja i </w:t>
            </w:r>
            <w:r w:rsidRPr="00523CFB">
              <w:rPr>
                <w:rFonts w:ascii="Times New Roman" w:eastAsia="Calibri" w:hAnsi="Times New Roman" w:cs="Times New Roman"/>
              </w:rPr>
              <w:t>vrijednih dijelova prirode</w:t>
            </w:r>
            <w:r>
              <w:rPr>
                <w:rFonts w:ascii="Times New Roman" w:eastAsia="Calibri" w:hAnsi="Times New Roman" w:cs="Times New Roman"/>
              </w:rPr>
              <w:t xml:space="preserve">, </w:t>
            </w:r>
            <w:r w:rsidRPr="006C2590">
              <w:rPr>
                <w:rFonts w:ascii="Times New Roman" w:eastAsia="Calibri" w:hAnsi="Times New Roman" w:cs="Times New Roman"/>
              </w:rPr>
              <w:t>promocij</w:t>
            </w:r>
            <w:r>
              <w:rPr>
                <w:rFonts w:ascii="Times New Roman" w:eastAsia="Calibri" w:hAnsi="Times New Roman" w:cs="Times New Roman"/>
              </w:rPr>
              <w:t>a</w:t>
            </w:r>
            <w:r w:rsidRPr="006C2590">
              <w:rPr>
                <w:rFonts w:ascii="Times New Roman" w:eastAsia="Calibri" w:hAnsi="Times New Roman" w:cs="Times New Roman"/>
              </w:rPr>
              <w:t xml:space="preserve"> zdravlja i prevencije bolesti</w:t>
            </w:r>
            <w:r>
              <w:rPr>
                <w:rFonts w:ascii="Times New Roman" w:eastAsia="Calibri" w:hAnsi="Times New Roman" w:cs="Times New Roman"/>
              </w:rPr>
              <w:t>, zaštita divljači izvan lovnog područja</w:t>
            </w:r>
            <w:r w:rsidRPr="00523CFB">
              <w:rPr>
                <w:rFonts w:ascii="Times New Roman" w:eastAsia="Calibri" w:hAnsi="Times New Roman" w:cs="Times New Roman"/>
              </w:rPr>
              <w:t>.</w:t>
            </w:r>
          </w:p>
        </w:tc>
      </w:tr>
      <w:tr w:rsidR="00A720BD" w14:paraId="35F7E3CA" w14:textId="77777777" w:rsidTr="00D46B1E">
        <w:trPr>
          <w:trHeight w:val="1020"/>
        </w:trPr>
        <w:tc>
          <w:tcPr>
            <w:tcW w:w="2830" w:type="dxa"/>
            <w:vAlign w:val="center"/>
          </w:tcPr>
          <w:p w14:paraId="7B520685"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804" w:type="dxa"/>
            <w:vAlign w:val="center"/>
          </w:tcPr>
          <w:p w14:paraId="14D12151" w14:textId="77777777" w:rsidR="00A720BD" w:rsidRDefault="00A720BD" w:rsidP="00D46B1E">
            <w:pPr>
              <w:spacing w:after="0" w:line="240" w:lineRule="auto"/>
              <w:jc w:val="both"/>
              <w:rPr>
                <w:rFonts w:ascii="Times New Roman" w:eastAsia="Calibri" w:hAnsi="Times New Roman" w:cs="Times New Roman"/>
              </w:rPr>
            </w:pPr>
            <w:r w:rsidRPr="0031087D">
              <w:rPr>
                <w:rFonts w:ascii="Times New Roman" w:eastAsia="Calibri" w:hAnsi="Times New Roman" w:cs="Times New Roman"/>
              </w:rPr>
              <w:t>Program realiziraju službenici i namještenici Općine u okviru poslova i zadataka radnih mjesta na koje su raspoređeni</w:t>
            </w:r>
            <w:r>
              <w:rPr>
                <w:rFonts w:ascii="Times New Roman" w:eastAsia="Calibri" w:hAnsi="Times New Roman" w:cs="Times New Roman"/>
              </w:rPr>
              <w:t xml:space="preserve">, stručnjaci iz područja zaštite okoliša i zaštite kulturnih dobara te </w:t>
            </w:r>
            <w:r w:rsidRPr="00EF0A22">
              <w:rPr>
                <w:rFonts w:ascii="Times New Roman" w:eastAsia="Calibri" w:hAnsi="Times New Roman" w:cs="Times New Roman"/>
              </w:rPr>
              <w:t xml:space="preserve">tijela određena posebnim propisima </w:t>
            </w:r>
            <w:r>
              <w:rPr>
                <w:rFonts w:ascii="Times New Roman" w:eastAsia="Calibri" w:hAnsi="Times New Roman" w:cs="Times New Roman"/>
              </w:rPr>
              <w:t>u postupcima zaštite okoliša i gospodarenja otpadom.</w:t>
            </w:r>
          </w:p>
        </w:tc>
      </w:tr>
      <w:tr w:rsidR="00A720BD" w14:paraId="7B7CB084" w14:textId="77777777" w:rsidTr="00D46B1E">
        <w:trPr>
          <w:trHeight w:val="624"/>
        </w:trPr>
        <w:tc>
          <w:tcPr>
            <w:tcW w:w="2830" w:type="dxa"/>
            <w:vAlign w:val="center"/>
          </w:tcPr>
          <w:p w14:paraId="01EA7B2D"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POKAZATELJI </w:t>
            </w:r>
          </w:p>
          <w:p w14:paraId="1B842911"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USPJEŠNOSTI</w:t>
            </w:r>
          </w:p>
        </w:tc>
        <w:tc>
          <w:tcPr>
            <w:tcW w:w="6804" w:type="dxa"/>
            <w:vAlign w:val="center"/>
          </w:tcPr>
          <w:p w14:paraId="3828421A" w14:textId="77777777" w:rsidR="00A720BD" w:rsidRDefault="00A720BD" w:rsidP="00D46B1E">
            <w:pPr>
              <w:spacing w:after="0" w:line="240" w:lineRule="auto"/>
              <w:jc w:val="both"/>
              <w:rPr>
                <w:rFonts w:ascii="Times New Roman" w:eastAsia="Calibri" w:hAnsi="Times New Roman" w:cs="Times New Roman"/>
              </w:rPr>
            </w:pPr>
            <w:r>
              <w:rPr>
                <w:rFonts w:ascii="Times New Roman" w:eastAsia="Calibri" w:hAnsi="Times New Roman" w:cs="Times New Roman"/>
              </w:rPr>
              <w:t>Zadovoljstvo mještana, korisnika i posjetitelja.</w:t>
            </w:r>
          </w:p>
        </w:tc>
      </w:tr>
      <w:tr w:rsidR="00A720BD" w14:paraId="2C1ACDE3" w14:textId="77777777" w:rsidTr="00D46B1E">
        <w:trPr>
          <w:trHeight w:val="850"/>
        </w:trPr>
        <w:tc>
          <w:tcPr>
            <w:tcW w:w="2830" w:type="dxa"/>
            <w:vAlign w:val="center"/>
          </w:tcPr>
          <w:p w14:paraId="798CA652"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PROCJENA </w:t>
            </w:r>
          </w:p>
          <w:p w14:paraId="23D5870F"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NEPREDVIĐENIH RASHODA</w:t>
            </w:r>
          </w:p>
        </w:tc>
        <w:tc>
          <w:tcPr>
            <w:tcW w:w="6804" w:type="dxa"/>
            <w:vAlign w:val="center"/>
          </w:tcPr>
          <w:p w14:paraId="51AB1A3F" w14:textId="77777777" w:rsidR="00A720BD" w:rsidRDefault="00A720BD" w:rsidP="00D46B1E">
            <w:pPr>
              <w:spacing w:after="0" w:line="240" w:lineRule="auto"/>
              <w:jc w:val="both"/>
              <w:rPr>
                <w:rFonts w:ascii="Times New Roman" w:eastAsia="Calibri" w:hAnsi="Times New Roman" w:cs="Times New Roman"/>
              </w:rPr>
            </w:pPr>
            <w:r w:rsidRPr="001025B2">
              <w:rPr>
                <w:rFonts w:ascii="Times New Roman" w:eastAsia="Calibri" w:hAnsi="Times New Roman" w:cs="Times New Roman"/>
              </w:rPr>
              <w:t>Ne očekuju se posebni nepredviđeni rizici koji bi mogli</w:t>
            </w:r>
            <w:r>
              <w:rPr>
                <w:rFonts w:ascii="Times New Roman" w:eastAsia="Calibri" w:hAnsi="Times New Roman" w:cs="Times New Roman"/>
              </w:rPr>
              <w:t xml:space="preserve"> </w:t>
            </w:r>
            <w:r w:rsidRPr="001025B2">
              <w:rPr>
                <w:rFonts w:ascii="Times New Roman" w:eastAsia="Calibri" w:hAnsi="Times New Roman" w:cs="Times New Roman"/>
              </w:rPr>
              <w:t>dovesti do dodatnih troškova na realizaciji programa.</w:t>
            </w:r>
          </w:p>
        </w:tc>
      </w:tr>
    </w:tbl>
    <w:p w14:paraId="1B593FA1" w14:textId="77777777" w:rsidR="00A720BD" w:rsidRDefault="00A720BD" w:rsidP="00A720BD">
      <w:pPr>
        <w:spacing w:line="240" w:lineRule="auto"/>
        <w:rPr>
          <w:rFonts w:ascii="Times New Roman" w:eastAsia="Calibri" w:hAnsi="Times New Roman" w:cs="Times New Roman"/>
          <w:szCs w:val="24"/>
        </w:rPr>
      </w:pPr>
    </w:p>
    <w:p w14:paraId="49EAC5E0" w14:textId="77777777" w:rsidR="00A720BD" w:rsidRPr="00E67D3F" w:rsidRDefault="00A720BD" w:rsidP="00A720BD">
      <w:pPr>
        <w:spacing w:after="0" w:line="240" w:lineRule="auto"/>
        <w:jc w:val="both"/>
        <w:rPr>
          <w:rFonts w:ascii="Times New Roman" w:eastAsia="Calibri" w:hAnsi="Times New Roman" w:cs="Times New Roman"/>
          <w:b/>
          <w:szCs w:val="24"/>
        </w:rPr>
      </w:pPr>
      <w:r w:rsidRPr="00E67D3F">
        <w:rPr>
          <w:rFonts w:ascii="Times New Roman" w:eastAsia="Calibri" w:hAnsi="Times New Roman" w:cs="Times New Roman"/>
          <w:b/>
          <w:sz w:val="24"/>
          <w:szCs w:val="24"/>
        </w:rPr>
        <w:t>PROGRAM (</w:t>
      </w:r>
      <w:r>
        <w:rPr>
          <w:rFonts w:ascii="Times New Roman" w:eastAsia="Calibri" w:hAnsi="Times New Roman" w:cs="Times New Roman"/>
          <w:b/>
          <w:sz w:val="24"/>
          <w:szCs w:val="24"/>
        </w:rPr>
        <w:t>2003</w:t>
      </w:r>
      <w:r w:rsidRPr="00E67D3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ODRŽAVANJE OBJEKTA DJEČJEG VRTIĆA</w:t>
      </w:r>
    </w:p>
    <w:p w14:paraId="4EB5F9AA" w14:textId="77777777" w:rsidR="00A720BD" w:rsidRPr="00E67D3F" w:rsidRDefault="00A720BD" w:rsidP="00A720BD">
      <w:pPr>
        <w:spacing w:after="0" w:line="240" w:lineRule="auto"/>
        <w:jc w:val="both"/>
        <w:rPr>
          <w:rFonts w:ascii="Times New Roman" w:eastAsia="Calibri" w:hAnsi="Times New Roman" w:cs="Times New Roman"/>
          <w:b/>
          <w:szCs w:val="24"/>
        </w:rPr>
      </w:pPr>
    </w:p>
    <w:tbl>
      <w:tblPr>
        <w:tblStyle w:val="Reetkatablice"/>
        <w:tblW w:w="9634" w:type="dxa"/>
        <w:tblLook w:val="04A0" w:firstRow="1" w:lastRow="0" w:firstColumn="1" w:lastColumn="0" w:noHBand="0" w:noVBand="1"/>
      </w:tblPr>
      <w:tblGrid>
        <w:gridCol w:w="2547"/>
        <w:gridCol w:w="7087"/>
      </w:tblGrid>
      <w:tr w:rsidR="00A720BD" w14:paraId="11F879C9" w14:textId="77777777" w:rsidTr="00D46B1E">
        <w:trPr>
          <w:trHeight w:val="454"/>
        </w:trPr>
        <w:tc>
          <w:tcPr>
            <w:tcW w:w="2547" w:type="dxa"/>
            <w:vAlign w:val="center"/>
          </w:tcPr>
          <w:p w14:paraId="3637E00D"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7087" w:type="dxa"/>
            <w:vAlign w:val="center"/>
          </w:tcPr>
          <w:p w14:paraId="189B1EC7" w14:textId="77777777" w:rsidR="00A720BD" w:rsidRDefault="00A720BD" w:rsidP="00D46B1E">
            <w:pPr>
              <w:spacing w:line="240" w:lineRule="auto"/>
              <w:jc w:val="both"/>
              <w:rPr>
                <w:rFonts w:ascii="Times New Roman" w:eastAsia="Calibri" w:hAnsi="Times New Roman" w:cs="Times New Roman"/>
              </w:rPr>
            </w:pPr>
            <w:r w:rsidRPr="00DF7A34">
              <w:rPr>
                <w:rFonts w:ascii="Times New Roman" w:eastAsia="Calibri" w:hAnsi="Times New Roman" w:cs="Times New Roman"/>
              </w:rPr>
              <w:t xml:space="preserve">Ovaj program obuhvaća djelatnosti i poslove koji se odnose na </w:t>
            </w:r>
            <w:r>
              <w:rPr>
                <w:rFonts w:ascii="Times New Roman" w:eastAsia="Calibri" w:hAnsi="Times New Roman" w:cs="Times New Roman"/>
              </w:rPr>
              <w:t>tekuće i investicijsko održavanje objekata Dječjeg vrtića.</w:t>
            </w:r>
          </w:p>
        </w:tc>
      </w:tr>
      <w:tr w:rsidR="00A720BD" w14:paraId="3C56D45E" w14:textId="77777777" w:rsidTr="00D46B1E">
        <w:trPr>
          <w:trHeight w:val="454"/>
        </w:trPr>
        <w:tc>
          <w:tcPr>
            <w:tcW w:w="2547" w:type="dxa"/>
            <w:vAlign w:val="center"/>
          </w:tcPr>
          <w:p w14:paraId="0464BE0F"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7087" w:type="dxa"/>
            <w:vAlign w:val="center"/>
          </w:tcPr>
          <w:p w14:paraId="27DBF51B" w14:textId="77777777" w:rsidR="00A720BD" w:rsidRDefault="00A720BD" w:rsidP="00D46B1E">
            <w:pPr>
              <w:spacing w:line="240" w:lineRule="auto"/>
              <w:jc w:val="both"/>
              <w:rPr>
                <w:rFonts w:ascii="Times New Roman" w:eastAsia="Calibri" w:hAnsi="Times New Roman" w:cs="Times New Roman"/>
              </w:rPr>
            </w:pPr>
            <w:r w:rsidRPr="00DF7A34">
              <w:rPr>
                <w:rFonts w:ascii="Times New Roman" w:eastAsia="Calibri" w:hAnsi="Times New Roman" w:cs="Times New Roman"/>
              </w:rPr>
              <w:t>Zakon o vlasništvu i drugim stvarnim pravima</w:t>
            </w:r>
            <w:r>
              <w:rPr>
                <w:rFonts w:ascii="Times New Roman" w:eastAsia="Calibri" w:hAnsi="Times New Roman" w:cs="Times New Roman"/>
              </w:rPr>
              <w:t xml:space="preserve"> (</w:t>
            </w:r>
            <w:r w:rsidRPr="00DF7A34">
              <w:rPr>
                <w:rFonts w:ascii="Times New Roman" w:eastAsia="Calibri" w:hAnsi="Times New Roman" w:cs="Times New Roman"/>
              </w:rPr>
              <w:t xml:space="preserve">NN 91/96, 68/98, 137/99, 22/00, 73/00, 129/00, 114/01, 79/06, 141/06, 146/08, 38/09, 153/09, 143/12, </w:t>
            </w:r>
            <w:r w:rsidRPr="00DF7A34">
              <w:rPr>
                <w:rFonts w:ascii="Times New Roman" w:eastAsia="Calibri" w:hAnsi="Times New Roman" w:cs="Times New Roman"/>
              </w:rPr>
              <w:lastRenderedPageBreak/>
              <w:t>152/14</w:t>
            </w:r>
            <w:r>
              <w:rPr>
                <w:rFonts w:ascii="Times New Roman" w:eastAsia="Calibri" w:hAnsi="Times New Roman" w:cs="Times New Roman"/>
              </w:rPr>
              <w:t xml:space="preserve">, </w:t>
            </w:r>
            <w:r w:rsidRPr="008A441D">
              <w:rPr>
                <w:rFonts w:ascii="Times New Roman" w:eastAsia="Calibri" w:hAnsi="Times New Roman" w:cs="Times New Roman"/>
              </w:rPr>
              <w:t>81/15, 94/17</w:t>
            </w:r>
            <w:r>
              <w:rPr>
                <w:rFonts w:ascii="Times New Roman" w:eastAsia="Calibri" w:hAnsi="Times New Roman" w:cs="Times New Roman"/>
              </w:rPr>
              <w:t xml:space="preserve">), </w:t>
            </w:r>
            <w:r w:rsidRPr="00E3422F">
              <w:rPr>
                <w:rFonts w:ascii="Times New Roman" w:eastAsia="Calibri" w:hAnsi="Times New Roman" w:cs="Times New Roman"/>
              </w:rPr>
              <w:t>Zakon o prostornom uređenju (NN 153/13, 65/17, 114/18, 39/19, 98/19</w:t>
            </w:r>
            <w:r>
              <w:rPr>
                <w:rFonts w:ascii="Times New Roman" w:eastAsia="Calibri" w:hAnsi="Times New Roman" w:cs="Times New Roman"/>
              </w:rPr>
              <w:t>, 67/23</w:t>
            </w:r>
            <w:r w:rsidRPr="00E3422F">
              <w:rPr>
                <w:rFonts w:ascii="Times New Roman" w:eastAsia="Calibri" w:hAnsi="Times New Roman" w:cs="Times New Roman"/>
              </w:rPr>
              <w:t>), Zakon o gradnji (NN 153/13, 20/17, 39/19</w:t>
            </w:r>
            <w:r>
              <w:rPr>
                <w:rFonts w:ascii="Times New Roman" w:eastAsia="Calibri" w:hAnsi="Times New Roman" w:cs="Times New Roman"/>
              </w:rPr>
              <w:t>, 125/19</w:t>
            </w:r>
            <w:r w:rsidRPr="00E3422F">
              <w:rPr>
                <w:rFonts w:ascii="Times New Roman" w:eastAsia="Calibri" w:hAnsi="Times New Roman" w:cs="Times New Roman"/>
              </w:rPr>
              <w:t xml:space="preserve">), </w:t>
            </w:r>
            <w:r w:rsidRPr="00EA6EC4">
              <w:rPr>
                <w:rFonts w:ascii="Times New Roman" w:eastAsia="Calibri" w:hAnsi="Times New Roman" w:cs="Times New Roman"/>
              </w:rPr>
              <w:t>Zakon o komunalnom gospodarstvu (</w:t>
            </w:r>
            <w:r>
              <w:rPr>
                <w:rFonts w:ascii="Times New Roman" w:eastAsia="Calibri" w:hAnsi="Times New Roman" w:cs="Times New Roman"/>
              </w:rPr>
              <w:t xml:space="preserve">NN </w:t>
            </w:r>
            <w:r w:rsidRPr="00EA6EC4">
              <w:rPr>
                <w:rFonts w:ascii="Times New Roman" w:eastAsia="Calibri" w:hAnsi="Times New Roman" w:cs="Times New Roman"/>
              </w:rPr>
              <w:t>68/18</w:t>
            </w:r>
            <w:r>
              <w:rPr>
                <w:rFonts w:ascii="Times New Roman" w:eastAsia="Calibri" w:hAnsi="Times New Roman" w:cs="Times New Roman"/>
              </w:rPr>
              <w:t>, 110/18, 32/20</w:t>
            </w:r>
            <w:r w:rsidRPr="00EA6EC4">
              <w:rPr>
                <w:rFonts w:ascii="Times New Roman" w:eastAsia="Calibri" w:hAnsi="Times New Roman" w:cs="Times New Roman"/>
              </w:rPr>
              <w:t>),</w:t>
            </w:r>
            <w:r>
              <w:rPr>
                <w:rFonts w:ascii="Times New Roman" w:eastAsia="Calibri" w:hAnsi="Times New Roman" w:cs="Times New Roman"/>
              </w:rPr>
              <w:t xml:space="preserve"> </w:t>
            </w:r>
            <w:r w:rsidRPr="00EA6EC4">
              <w:rPr>
                <w:rFonts w:ascii="Times New Roman" w:eastAsia="Calibri" w:hAnsi="Times New Roman" w:cs="Times New Roman"/>
              </w:rPr>
              <w:t>drugi zakonski i podzakonski akti vezani za prostorno planiranje, komunalno gospodarstvo, Statut Općine i drugi akti.</w:t>
            </w:r>
          </w:p>
        </w:tc>
      </w:tr>
    </w:tbl>
    <w:p w14:paraId="6A1DDF88" w14:textId="77777777" w:rsidR="00A720BD" w:rsidRDefault="00A720BD" w:rsidP="00A720BD">
      <w:pPr>
        <w:spacing w:after="0" w:line="240" w:lineRule="auto"/>
        <w:jc w:val="both"/>
        <w:rPr>
          <w:rFonts w:ascii="Times New Roman" w:eastAsia="Calibri" w:hAnsi="Times New Roman" w:cs="Times New Roman"/>
        </w:rPr>
      </w:pPr>
    </w:p>
    <w:p w14:paraId="171545E4" w14:textId="77777777" w:rsidR="00A720BD" w:rsidRPr="007D655E" w:rsidRDefault="00A720BD" w:rsidP="00A720BD">
      <w:pPr>
        <w:spacing w:after="0" w:line="240" w:lineRule="auto"/>
        <w:jc w:val="both"/>
        <w:rPr>
          <w:rFonts w:ascii="Times New Roman" w:eastAsia="Calibri" w:hAnsi="Times New Roman" w:cs="Times New Roman"/>
        </w:rPr>
      </w:pPr>
      <w:r w:rsidRPr="00DF186B">
        <w:rPr>
          <w:rFonts w:ascii="Times New Roman" w:eastAsia="Calibri" w:hAnsi="Times New Roman" w:cs="Times New Roman"/>
        </w:rPr>
        <w:t>Navedeni program sastoji se od slijedeć</w:t>
      </w:r>
      <w:r>
        <w:rPr>
          <w:rFonts w:ascii="Times New Roman" w:eastAsia="Calibri" w:hAnsi="Times New Roman" w:cs="Times New Roman"/>
        </w:rPr>
        <w:t xml:space="preserve">ih </w:t>
      </w:r>
      <w:r w:rsidRPr="00DF186B">
        <w:rPr>
          <w:rFonts w:ascii="Times New Roman" w:eastAsia="Calibri" w:hAnsi="Times New Roman" w:cs="Times New Roman"/>
        </w:rPr>
        <w:t>aktivnosti:</w:t>
      </w:r>
    </w:p>
    <w:tbl>
      <w:tblPr>
        <w:tblStyle w:val="Reetkatablice"/>
        <w:tblW w:w="9634" w:type="dxa"/>
        <w:tblLook w:val="04A0" w:firstRow="1" w:lastRow="0" w:firstColumn="1" w:lastColumn="0" w:noHBand="0" w:noVBand="1"/>
      </w:tblPr>
      <w:tblGrid>
        <w:gridCol w:w="1036"/>
        <w:gridCol w:w="3176"/>
        <w:gridCol w:w="1781"/>
        <w:gridCol w:w="1781"/>
        <w:gridCol w:w="1860"/>
      </w:tblGrid>
      <w:tr w:rsidR="00A720BD" w:rsidRPr="007D655E" w14:paraId="447BBC19" w14:textId="77777777" w:rsidTr="00D46B1E">
        <w:trPr>
          <w:trHeight w:val="397"/>
        </w:trPr>
        <w:tc>
          <w:tcPr>
            <w:tcW w:w="1036" w:type="dxa"/>
          </w:tcPr>
          <w:p w14:paraId="2626FB5F" w14:textId="77777777" w:rsidR="00A720BD" w:rsidRPr="00E01E2B" w:rsidRDefault="00A720BD" w:rsidP="00D46B1E">
            <w:pPr>
              <w:spacing w:line="240" w:lineRule="auto"/>
              <w:jc w:val="center"/>
              <w:rPr>
                <w:rFonts w:ascii="Times New Roman" w:eastAsia="Calibri" w:hAnsi="Times New Roman" w:cs="Times New Roman"/>
                <w:b/>
              </w:rPr>
            </w:pPr>
          </w:p>
        </w:tc>
        <w:tc>
          <w:tcPr>
            <w:tcW w:w="3176" w:type="dxa"/>
            <w:vAlign w:val="center"/>
          </w:tcPr>
          <w:p w14:paraId="40862030"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Aktivnost</w:t>
            </w:r>
          </w:p>
        </w:tc>
        <w:tc>
          <w:tcPr>
            <w:tcW w:w="1781" w:type="dxa"/>
            <w:vAlign w:val="center"/>
          </w:tcPr>
          <w:p w14:paraId="748D9F83"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24</w:t>
            </w:r>
            <w:r w:rsidRPr="00E01E2B">
              <w:rPr>
                <w:rFonts w:ascii="Times New Roman" w:eastAsia="Calibri" w:hAnsi="Times New Roman" w:cs="Times New Roman"/>
                <w:b/>
              </w:rPr>
              <w:t>.</w:t>
            </w:r>
          </w:p>
        </w:tc>
        <w:tc>
          <w:tcPr>
            <w:tcW w:w="1781" w:type="dxa"/>
            <w:vAlign w:val="center"/>
          </w:tcPr>
          <w:p w14:paraId="782D48C4"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25</w:t>
            </w:r>
            <w:r w:rsidRPr="00E01E2B">
              <w:rPr>
                <w:rFonts w:ascii="Times New Roman" w:eastAsia="Calibri" w:hAnsi="Times New Roman" w:cs="Times New Roman"/>
                <w:b/>
              </w:rPr>
              <w:t>.</w:t>
            </w:r>
          </w:p>
        </w:tc>
        <w:tc>
          <w:tcPr>
            <w:tcW w:w="1860" w:type="dxa"/>
            <w:vAlign w:val="center"/>
          </w:tcPr>
          <w:p w14:paraId="7C4D81DB"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202</w:t>
            </w:r>
            <w:r>
              <w:rPr>
                <w:rFonts w:ascii="Times New Roman" w:eastAsia="Calibri" w:hAnsi="Times New Roman" w:cs="Times New Roman"/>
                <w:b/>
              </w:rPr>
              <w:t>6</w:t>
            </w:r>
            <w:r w:rsidRPr="00E01E2B">
              <w:rPr>
                <w:rFonts w:ascii="Times New Roman" w:eastAsia="Calibri" w:hAnsi="Times New Roman" w:cs="Times New Roman"/>
                <w:b/>
              </w:rPr>
              <w:t>.</w:t>
            </w:r>
          </w:p>
        </w:tc>
      </w:tr>
      <w:tr w:rsidR="00A720BD" w:rsidRPr="007D655E" w14:paraId="660867C3" w14:textId="77777777" w:rsidTr="00D46B1E">
        <w:trPr>
          <w:trHeight w:val="397"/>
        </w:trPr>
        <w:tc>
          <w:tcPr>
            <w:tcW w:w="1036" w:type="dxa"/>
            <w:vAlign w:val="center"/>
          </w:tcPr>
          <w:p w14:paraId="59EBE991"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A200301</w:t>
            </w:r>
          </w:p>
        </w:tc>
        <w:tc>
          <w:tcPr>
            <w:tcW w:w="3176" w:type="dxa"/>
            <w:vAlign w:val="center"/>
          </w:tcPr>
          <w:p w14:paraId="4A6C3B63" w14:textId="77777777" w:rsidR="00A720BD" w:rsidRPr="00E01E2B" w:rsidRDefault="00A720BD" w:rsidP="00D46B1E">
            <w:pPr>
              <w:spacing w:line="240" w:lineRule="auto"/>
              <w:jc w:val="both"/>
              <w:rPr>
                <w:rFonts w:ascii="Times New Roman" w:eastAsia="Calibri" w:hAnsi="Times New Roman" w:cs="Times New Roman"/>
              </w:rPr>
            </w:pPr>
            <w:r w:rsidRPr="00230916">
              <w:rPr>
                <w:rFonts w:ascii="Times New Roman" w:eastAsia="Calibri" w:hAnsi="Times New Roman" w:cs="Times New Roman"/>
              </w:rPr>
              <w:t>Tekuće održavanje</w:t>
            </w:r>
          </w:p>
        </w:tc>
        <w:tc>
          <w:tcPr>
            <w:tcW w:w="1781" w:type="dxa"/>
            <w:vAlign w:val="center"/>
          </w:tcPr>
          <w:p w14:paraId="352F2B65" w14:textId="77777777" w:rsidR="00A720BD" w:rsidRPr="00E01E2B" w:rsidRDefault="00A720BD" w:rsidP="00D46B1E">
            <w:pPr>
              <w:spacing w:line="240" w:lineRule="auto"/>
              <w:jc w:val="right"/>
              <w:rPr>
                <w:rFonts w:ascii="Times New Roman" w:eastAsia="Calibri" w:hAnsi="Times New Roman" w:cs="Times New Roman"/>
              </w:rPr>
            </w:pPr>
            <w:r w:rsidRPr="00164AF0">
              <w:rPr>
                <w:rFonts w:ascii="Times New Roman" w:eastAsia="Calibri" w:hAnsi="Times New Roman" w:cs="Times New Roman"/>
              </w:rPr>
              <w:t>16.000</w:t>
            </w:r>
            <w:r>
              <w:rPr>
                <w:rFonts w:ascii="Times New Roman" w:eastAsia="Calibri" w:hAnsi="Times New Roman" w:cs="Times New Roman"/>
              </w:rPr>
              <w:t xml:space="preserve"> €</w:t>
            </w:r>
          </w:p>
        </w:tc>
        <w:tc>
          <w:tcPr>
            <w:tcW w:w="1781" w:type="dxa"/>
            <w:vAlign w:val="center"/>
          </w:tcPr>
          <w:p w14:paraId="6DA080C7" w14:textId="77777777" w:rsidR="00A720BD" w:rsidRPr="00E01E2B" w:rsidRDefault="00A720BD" w:rsidP="00D46B1E">
            <w:pPr>
              <w:spacing w:line="240" w:lineRule="auto"/>
              <w:jc w:val="right"/>
              <w:rPr>
                <w:rFonts w:ascii="Times New Roman" w:eastAsia="Calibri" w:hAnsi="Times New Roman" w:cs="Times New Roman"/>
              </w:rPr>
            </w:pPr>
            <w:r w:rsidRPr="00164AF0">
              <w:rPr>
                <w:rFonts w:ascii="Times New Roman" w:eastAsia="Calibri" w:hAnsi="Times New Roman" w:cs="Times New Roman"/>
              </w:rPr>
              <w:t>16.000</w:t>
            </w:r>
            <w:r>
              <w:rPr>
                <w:rFonts w:ascii="Times New Roman" w:eastAsia="Calibri" w:hAnsi="Times New Roman" w:cs="Times New Roman"/>
              </w:rPr>
              <w:t>€</w:t>
            </w:r>
          </w:p>
        </w:tc>
        <w:tc>
          <w:tcPr>
            <w:tcW w:w="1860" w:type="dxa"/>
            <w:vAlign w:val="center"/>
          </w:tcPr>
          <w:p w14:paraId="4179503F" w14:textId="77777777" w:rsidR="00A720BD" w:rsidRPr="00E01E2B" w:rsidRDefault="00A720BD" w:rsidP="00D46B1E">
            <w:pPr>
              <w:spacing w:line="240" w:lineRule="auto"/>
              <w:jc w:val="right"/>
              <w:rPr>
                <w:rFonts w:ascii="Times New Roman" w:eastAsia="Calibri" w:hAnsi="Times New Roman" w:cs="Times New Roman"/>
              </w:rPr>
            </w:pPr>
            <w:r w:rsidRPr="00164AF0">
              <w:rPr>
                <w:rFonts w:ascii="Times New Roman" w:eastAsia="Calibri" w:hAnsi="Times New Roman" w:cs="Times New Roman"/>
              </w:rPr>
              <w:t>16.000</w:t>
            </w:r>
            <w:r>
              <w:rPr>
                <w:rFonts w:ascii="Times New Roman" w:eastAsia="Calibri" w:hAnsi="Times New Roman" w:cs="Times New Roman"/>
              </w:rPr>
              <w:t xml:space="preserve"> €</w:t>
            </w:r>
          </w:p>
        </w:tc>
      </w:tr>
      <w:tr w:rsidR="00A720BD" w:rsidRPr="007D655E" w14:paraId="7263EF8F" w14:textId="77777777" w:rsidTr="00D46B1E">
        <w:trPr>
          <w:trHeight w:val="567"/>
        </w:trPr>
        <w:tc>
          <w:tcPr>
            <w:tcW w:w="1036" w:type="dxa"/>
            <w:vAlign w:val="center"/>
          </w:tcPr>
          <w:p w14:paraId="6B818CBD"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A200306</w:t>
            </w:r>
          </w:p>
        </w:tc>
        <w:tc>
          <w:tcPr>
            <w:tcW w:w="3176" w:type="dxa"/>
            <w:vAlign w:val="center"/>
          </w:tcPr>
          <w:p w14:paraId="640113E3" w14:textId="77777777" w:rsidR="00A720BD" w:rsidRPr="00E01E2B" w:rsidRDefault="00A720BD" w:rsidP="00D46B1E">
            <w:pPr>
              <w:spacing w:line="240" w:lineRule="auto"/>
              <w:jc w:val="both"/>
              <w:rPr>
                <w:rFonts w:ascii="Times New Roman" w:eastAsia="Calibri" w:hAnsi="Times New Roman" w:cs="Times New Roman"/>
              </w:rPr>
            </w:pPr>
            <w:r w:rsidRPr="00CA2FD4">
              <w:rPr>
                <w:rFonts w:ascii="Times New Roman" w:eastAsia="Calibri" w:hAnsi="Times New Roman" w:cs="Times New Roman"/>
              </w:rPr>
              <w:t xml:space="preserve">Tekuće i investicijsko održavanje </w:t>
            </w:r>
            <w:r>
              <w:rPr>
                <w:rFonts w:ascii="Times New Roman" w:eastAsia="Calibri" w:hAnsi="Times New Roman" w:cs="Times New Roman"/>
              </w:rPr>
              <w:t>– KD</w:t>
            </w:r>
          </w:p>
        </w:tc>
        <w:tc>
          <w:tcPr>
            <w:tcW w:w="1781" w:type="dxa"/>
            <w:vAlign w:val="center"/>
          </w:tcPr>
          <w:p w14:paraId="1864D498" w14:textId="77777777" w:rsidR="00A720BD" w:rsidRPr="00E01E2B" w:rsidRDefault="00A720BD" w:rsidP="00D46B1E">
            <w:pPr>
              <w:spacing w:line="240" w:lineRule="auto"/>
              <w:jc w:val="right"/>
              <w:rPr>
                <w:rFonts w:ascii="Times New Roman" w:eastAsia="Calibri" w:hAnsi="Times New Roman" w:cs="Times New Roman"/>
              </w:rPr>
            </w:pPr>
            <w:r w:rsidRPr="00164AF0">
              <w:rPr>
                <w:rFonts w:ascii="Times New Roman" w:eastAsia="Calibri" w:hAnsi="Times New Roman" w:cs="Times New Roman"/>
              </w:rPr>
              <w:t>16.000</w:t>
            </w:r>
            <w:r>
              <w:rPr>
                <w:rFonts w:ascii="Times New Roman" w:eastAsia="Calibri" w:hAnsi="Times New Roman" w:cs="Times New Roman"/>
              </w:rPr>
              <w:t xml:space="preserve"> €</w:t>
            </w:r>
          </w:p>
        </w:tc>
        <w:tc>
          <w:tcPr>
            <w:tcW w:w="1781" w:type="dxa"/>
            <w:vAlign w:val="center"/>
          </w:tcPr>
          <w:p w14:paraId="6F3C789F"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16.000 €</w:t>
            </w:r>
          </w:p>
        </w:tc>
        <w:tc>
          <w:tcPr>
            <w:tcW w:w="1860" w:type="dxa"/>
            <w:vAlign w:val="center"/>
          </w:tcPr>
          <w:p w14:paraId="7DEC6ECF"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16.000 €</w:t>
            </w:r>
          </w:p>
        </w:tc>
      </w:tr>
    </w:tbl>
    <w:p w14:paraId="7EEA4498" w14:textId="77777777" w:rsidR="00A720BD" w:rsidRDefault="00A720BD" w:rsidP="00A720BD">
      <w:pPr>
        <w:spacing w:after="0" w:line="240" w:lineRule="auto"/>
        <w:rPr>
          <w:rFonts w:ascii="Calibri" w:eastAsia="Calibri" w:hAnsi="Calibri" w:cs="Times New Roman"/>
          <w:b/>
          <w:sz w:val="24"/>
          <w:szCs w:val="24"/>
        </w:rPr>
      </w:pPr>
    </w:p>
    <w:p w14:paraId="7C5680F6" w14:textId="77777777" w:rsidR="00A720BD" w:rsidRPr="00921A9C" w:rsidRDefault="00A720BD" w:rsidP="00A720BD">
      <w:pPr>
        <w:spacing w:after="0" w:line="240" w:lineRule="auto"/>
        <w:ind w:firstLine="708"/>
        <w:jc w:val="both"/>
        <w:rPr>
          <w:rFonts w:ascii="Times New Roman" w:eastAsia="Calibri" w:hAnsi="Times New Roman" w:cs="Times New Roman"/>
        </w:rPr>
      </w:pPr>
      <w:r w:rsidRPr="00921A9C">
        <w:rPr>
          <w:rFonts w:ascii="Times New Roman" w:eastAsia="Calibri" w:hAnsi="Times New Roman" w:cs="Times New Roman"/>
        </w:rPr>
        <w:t xml:space="preserve">Ovaj program </w:t>
      </w:r>
      <w:r w:rsidRPr="00DF7A34">
        <w:rPr>
          <w:rFonts w:ascii="Times New Roman" w:eastAsia="Calibri" w:hAnsi="Times New Roman" w:cs="Times New Roman"/>
        </w:rPr>
        <w:t xml:space="preserve">obuhvaća djelatnosti i poslove koji se odnose na </w:t>
      </w:r>
      <w:r>
        <w:rPr>
          <w:rFonts w:ascii="Times New Roman" w:eastAsia="Calibri" w:hAnsi="Times New Roman" w:cs="Times New Roman"/>
        </w:rPr>
        <w:t xml:space="preserve">tekuće i investicijsko održavanje objekata Dječjeg vrtića. </w:t>
      </w:r>
      <w:r w:rsidRPr="00921A9C">
        <w:rPr>
          <w:rFonts w:ascii="Times New Roman" w:eastAsia="Calibri" w:hAnsi="Times New Roman" w:cs="Times New Roman"/>
        </w:rPr>
        <w:t>Planirana sredstva za ostvarenje navedenog programa (</w:t>
      </w:r>
      <w:r w:rsidRPr="00BD4811">
        <w:rPr>
          <w:rFonts w:ascii="Times New Roman" w:eastAsia="Calibri" w:hAnsi="Times New Roman" w:cs="Times New Roman"/>
        </w:rPr>
        <w:t>2003): Održavanje objekta dječjeg vrtića</w:t>
      </w:r>
      <w:r>
        <w:rPr>
          <w:rFonts w:ascii="Times New Roman" w:eastAsia="Calibri" w:hAnsi="Times New Roman" w:cs="Times New Roman"/>
        </w:rPr>
        <w:t xml:space="preserve"> u 2024. godini</w:t>
      </w:r>
      <w:r w:rsidRPr="00921A9C">
        <w:rPr>
          <w:rFonts w:ascii="Times New Roman" w:eastAsia="Calibri" w:hAnsi="Times New Roman" w:cs="Times New Roman"/>
        </w:rPr>
        <w:t xml:space="preserve"> iznose </w:t>
      </w:r>
      <w:r w:rsidRPr="00164AF0">
        <w:rPr>
          <w:rFonts w:ascii="Times New Roman" w:eastAsia="Calibri" w:hAnsi="Times New Roman" w:cs="Times New Roman"/>
        </w:rPr>
        <w:t>32.000</w:t>
      </w:r>
      <w:r>
        <w:rPr>
          <w:rFonts w:ascii="Times New Roman" w:eastAsia="Calibri" w:hAnsi="Times New Roman" w:cs="Times New Roman"/>
        </w:rPr>
        <w:t xml:space="preserve"> €</w:t>
      </w:r>
      <w:r w:rsidRPr="00921A9C">
        <w:rPr>
          <w:rFonts w:ascii="Times New Roman" w:eastAsia="Calibri" w:hAnsi="Times New Roman" w:cs="Times New Roman"/>
        </w:rPr>
        <w:t>.</w:t>
      </w:r>
    </w:p>
    <w:p w14:paraId="1D9E666A" w14:textId="77777777" w:rsidR="00A720BD" w:rsidRPr="00921A9C" w:rsidRDefault="00A720BD" w:rsidP="00A720BD">
      <w:pPr>
        <w:spacing w:after="0" w:line="240" w:lineRule="auto"/>
        <w:jc w:val="both"/>
        <w:rPr>
          <w:rFonts w:ascii="Times New Roman" w:eastAsia="Calibri" w:hAnsi="Times New Roman" w:cs="Times New Roman"/>
        </w:rPr>
      </w:pPr>
    </w:p>
    <w:tbl>
      <w:tblPr>
        <w:tblStyle w:val="Reetkatablice"/>
        <w:tblW w:w="9776" w:type="dxa"/>
        <w:tblLook w:val="04A0" w:firstRow="1" w:lastRow="0" w:firstColumn="1" w:lastColumn="0" w:noHBand="0" w:noVBand="1"/>
      </w:tblPr>
      <w:tblGrid>
        <w:gridCol w:w="2830"/>
        <w:gridCol w:w="6946"/>
      </w:tblGrid>
      <w:tr w:rsidR="00A720BD" w14:paraId="36DADCD3" w14:textId="77777777" w:rsidTr="00D46B1E">
        <w:tc>
          <w:tcPr>
            <w:tcW w:w="2830" w:type="dxa"/>
            <w:vAlign w:val="center"/>
          </w:tcPr>
          <w:p w14:paraId="60CBAC86"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CILJ PROGRAMA</w:t>
            </w:r>
          </w:p>
        </w:tc>
        <w:tc>
          <w:tcPr>
            <w:tcW w:w="6946" w:type="dxa"/>
          </w:tcPr>
          <w:p w14:paraId="00A67D7B" w14:textId="77777777" w:rsidR="00A720BD" w:rsidRDefault="00A720BD" w:rsidP="00D46B1E">
            <w:pPr>
              <w:spacing w:after="0" w:line="240" w:lineRule="auto"/>
              <w:jc w:val="both"/>
            </w:pPr>
            <w:r w:rsidRPr="007749EA">
              <w:rPr>
                <w:rFonts w:ascii="Times New Roman" w:eastAsia="Calibri" w:hAnsi="Times New Roman" w:cs="Times New Roman"/>
              </w:rPr>
              <w:t>Cilj provođenja navedenih aktivnosti u sklopu programa je</w:t>
            </w:r>
            <w:r>
              <w:rPr>
                <w:rFonts w:ascii="Times New Roman" w:eastAsia="Calibri" w:hAnsi="Times New Roman" w:cs="Times New Roman"/>
              </w:rPr>
              <w:t xml:space="preserve"> učinkovito gospodarenje objektom dječjeg vrtića.</w:t>
            </w:r>
            <w:r>
              <w:t xml:space="preserve"> </w:t>
            </w:r>
          </w:p>
          <w:p w14:paraId="0E288146" w14:textId="77777777" w:rsidR="00A720BD" w:rsidRPr="00353B08"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Pored navedenog, najvažniji ciljevi Programa su:</w:t>
            </w:r>
          </w:p>
          <w:p w14:paraId="42F406A4" w14:textId="77777777" w:rsidR="00A720BD" w:rsidRPr="00353B08"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 racionalno i svrsishodno održavanje</w:t>
            </w:r>
            <w:r>
              <w:rPr>
                <w:rFonts w:ascii="Times New Roman" w:eastAsia="Calibri" w:hAnsi="Times New Roman" w:cs="Times New Roman"/>
              </w:rPr>
              <w:t xml:space="preserve"> i gospodarenje</w:t>
            </w:r>
            <w:r w:rsidRPr="00353B08">
              <w:rPr>
                <w:rFonts w:ascii="Times New Roman" w:eastAsia="Calibri" w:hAnsi="Times New Roman" w:cs="Times New Roman"/>
              </w:rPr>
              <w:t xml:space="preserve"> </w:t>
            </w:r>
            <w:r>
              <w:rPr>
                <w:rFonts w:ascii="Times New Roman" w:eastAsia="Calibri" w:hAnsi="Times New Roman" w:cs="Times New Roman"/>
              </w:rPr>
              <w:t>objektom dječjeg vrtića kao jednog od proračunskog korisnika</w:t>
            </w:r>
            <w:r w:rsidRPr="00353B08">
              <w:rPr>
                <w:rFonts w:ascii="Times New Roman" w:eastAsia="Calibri" w:hAnsi="Times New Roman" w:cs="Times New Roman"/>
              </w:rPr>
              <w:t xml:space="preserve">,  </w:t>
            </w:r>
          </w:p>
          <w:p w14:paraId="26AF8700" w14:textId="77777777" w:rsidR="00A720BD"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 xml:space="preserve">- optimalno održavanje </w:t>
            </w:r>
            <w:r>
              <w:rPr>
                <w:rFonts w:ascii="Times New Roman" w:eastAsia="Calibri" w:hAnsi="Times New Roman" w:cs="Times New Roman"/>
              </w:rPr>
              <w:t>objekata</w:t>
            </w:r>
            <w:r w:rsidRPr="00353B08">
              <w:rPr>
                <w:rFonts w:ascii="Times New Roman" w:eastAsia="Calibri" w:hAnsi="Times New Roman" w:cs="Times New Roman"/>
              </w:rPr>
              <w:t xml:space="preserve"> i zadržavanje visokog nivoa uređenosti</w:t>
            </w:r>
            <w:r>
              <w:rPr>
                <w:rFonts w:ascii="Times New Roman" w:eastAsia="Calibri" w:hAnsi="Times New Roman" w:cs="Times New Roman"/>
              </w:rPr>
              <w:t xml:space="preserve"> i sigurnosti</w:t>
            </w:r>
          </w:p>
        </w:tc>
      </w:tr>
      <w:tr w:rsidR="00A720BD" w14:paraId="3B8B261B" w14:textId="77777777" w:rsidTr="00D46B1E">
        <w:trPr>
          <w:trHeight w:val="1134"/>
        </w:trPr>
        <w:tc>
          <w:tcPr>
            <w:tcW w:w="2830" w:type="dxa"/>
            <w:vAlign w:val="center"/>
          </w:tcPr>
          <w:p w14:paraId="05564B9E" w14:textId="77777777" w:rsidR="00A720BD" w:rsidRDefault="00A720BD" w:rsidP="00D46B1E">
            <w:pPr>
              <w:spacing w:after="0"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946" w:type="dxa"/>
            <w:vAlign w:val="center"/>
          </w:tcPr>
          <w:p w14:paraId="5A9FB261" w14:textId="77777777" w:rsidR="00A720BD" w:rsidRDefault="00A720BD" w:rsidP="00D46B1E">
            <w:pPr>
              <w:spacing w:after="0" w:line="240" w:lineRule="auto"/>
              <w:jc w:val="both"/>
              <w:rPr>
                <w:rFonts w:ascii="Times New Roman" w:eastAsia="Calibri" w:hAnsi="Times New Roman" w:cs="Times New Roman"/>
              </w:rPr>
            </w:pPr>
            <w:r w:rsidRPr="00D15E30">
              <w:rPr>
                <w:rFonts w:ascii="Times New Roman" w:eastAsia="Calibri" w:hAnsi="Times New Roman" w:cs="Times New Roman"/>
              </w:rPr>
              <w:t>Program realiziraju službenici i namještenici Općine u okviru poslova i zadataka radnih mjesta na koje su raspoređeni</w:t>
            </w:r>
            <w:r>
              <w:rPr>
                <w:rFonts w:ascii="Times New Roman" w:eastAsia="Calibri" w:hAnsi="Times New Roman" w:cs="Times New Roman"/>
              </w:rPr>
              <w:t xml:space="preserve">, </w:t>
            </w:r>
            <w:r w:rsidRPr="00F07CB4">
              <w:rPr>
                <w:rFonts w:ascii="Times New Roman" w:eastAsia="Calibri" w:hAnsi="Times New Roman" w:cs="Times New Roman"/>
              </w:rPr>
              <w:t>djelatnici komunalnog društva u vlasništvu Općine kojem je povjereno obavljanje pojedinih poslova</w:t>
            </w:r>
            <w:r>
              <w:rPr>
                <w:rFonts w:ascii="Times New Roman" w:eastAsia="Calibri" w:hAnsi="Times New Roman" w:cs="Times New Roman"/>
              </w:rPr>
              <w:t>, djelatnici dječjeg vrtića te f</w:t>
            </w:r>
            <w:r w:rsidRPr="004D7F19">
              <w:rPr>
                <w:rFonts w:ascii="Times New Roman" w:eastAsia="Calibri" w:hAnsi="Times New Roman" w:cs="Times New Roman"/>
              </w:rPr>
              <w:t xml:space="preserve">izičke i pravne osobe kojima je sukladno propisima o javnoj nabavi povjereno izvođenje </w:t>
            </w:r>
            <w:r>
              <w:rPr>
                <w:rFonts w:ascii="Times New Roman" w:eastAsia="Calibri" w:hAnsi="Times New Roman" w:cs="Times New Roman"/>
              </w:rPr>
              <w:t>radova na investicijskom održavanju.</w:t>
            </w:r>
            <w:r w:rsidRPr="00F07CB4">
              <w:rPr>
                <w:rFonts w:ascii="Times New Roman" w:eastAsia="Calibri" w:hAnsi="Times New Roman" w:cs="Times New Roman"/>
              </w:rPr>
              <w:t xml:space="preserve">  </w:t>
            </w:r>
          </w:p>
        </w:tc>
      </w:tr>
      <w:tr w:rsidR="00A720BD" w14:paraId="61760545" w14:textId="77777777" w:rsidTr="00D46B1E">
        <w:tc>
          <w:tcPr>
            <w:tcW w:w="2830" w:type="dxa"/>
            <w:vAlign w:val="center"/>
          </w:tcPr>
          <w:p w14:paraId="64419EBE"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POKAZATELJI </w:t>
            </w:r>
          </w:p>
          <w:p w14:paraId="4473BD0F"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USPJEŠNOSTI</w:t>
            </w:r>
          </w:p>
        </w:tc>
        <w:tc>
          <w:tcPr>
            <w:tcW w:w="6946" w:type="dxa"/>
            <w:vAlign w:val="center"/>
          </w:tcPr>
          <w:p w14:paraId="2728C0B7" w14:textId="77777777" w:rsidR="00A720BD" w:rsidRDefault="00A720BD" w:rsidP="00D46B1E">
            <w:pPr>
              <w:spacing w:after="0" w:line="240" w:lineRule="auto"/>
              <w:jc w:val="both"/>
              <w:rPr>
                <w:rFonts w:ascii="Times New Roman" w:eastAsia="Calibri" w:hAnsi="Times New Roman" w:cs="Times New Roman"/>
              </w:rPr>
            </w:pPr>
            <w:r w:rsidRPr="00F07CB4">
              <w:rPr>
                <w:rFonts w:ascii="Times New Roman" w:eastAsia="Calibri" w:hAnsi="Times New Roman" w:cs="Times New Roman"/>
              </w:rPr>
              <w:t xml:space="preserve">Ostvarenje programa, transparentnost rada, zadovoljstvo </w:t>
            </w:r>
            <w:r>
              <w:rPr>
                <w:rFonts w:ascii="Times New Roman" w:eastAsia="Calibri" w:hAnsi="Times New Roman" w:cs="Times New Roman"/>
              </w:rPr>
              <w:t>mještana</w:t>
            </w:r>
            <w:r w:rsidRPr="00F07CB4">
              <w:rPr>
                <w:rFonts w:ascii="Times New Roman" w:eastAsia="Calibri" w:hAnsi="Times New Roman" w:cs="Times New Roman"/>
              </w:rPr>
              <w:t xml:space="preserve"> Pokazatelji uspješnosti provedbe programa očituju se u zadovoljstvu </w:t>
            </w:r>
            <w:r>
              <w:rPr>
                <w:rFonts w:ascii="Times New Roman" w:eastAsia="Calibri" w:hAnsi="Times New Roman" w:cs="Times New Roman"/>
              </w:rPr>
              <w:t>mještana i korisnika usluga dječjeg vrtića.</w:t>
            </w:r>
          </w:p>
        </w:tc>
      </w:tr>
      <w:tr w:rsidR="00A720BD" w14:paraId="74AEAE79" w14:textId="77777777" w:rsidTr="00D46B1E">
        <w:tc>
          <w:tcPr>
            <w:tcW w:w="2830" w:type="dxa"/>
            <w:vAlign w:val="center"/>
          </w:tcPr>
          <w:p w14:paraId="07B50B46"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PROCJENA </w:t>
            </w:r>
          </w:p>
          <w:p w14:paraId="477E42CA"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NEPREDVIĐENIH RASHODA</w:t>
            </w:r>
          </w:p>
        </w:tc>
        <w:tc>
          <w:tcPr>
            <w:tcW w:w="6946" w:type="dxa"/>
            <w:vAlign w:val="center"/>
          </w:tcPr>
          <w:p w14:paraId="51D5085D" w14:textId="77777777" w:rsidR="00A720BD" w:rsidRDefault="00A720BD" w:rsidP="00D46B1E">
            <w:pPr>
              <w:spacing w:after="0" w:line="240" w:lineRule="auto"/>
              <w:jc w:val="both"/>
              <w:rPr>
                <w:rFonts w:ascii="Times New Roman" w:eastAsia="Calibri" w:hAnsi="Times New Roman" w:cs="Times New Roman"/>
              </w:rPr>
            </w:pPr>
            <w:r w:rsidRPr="00F07CB4">
              <w:rPr>
                <w:rFonts w:ascii="Times New Roman" w:eastAsia="Calibri" w:hAnsi="Times New Roman" w:cs="Times New Roman"/>
              </w:rPr>
              <w:t>Nepredviđeni rashodi i rizici mogli bi biti</w:t>
            </w:r>
            <w:r>
              <w:rPr>
                <w:rFonts w:ascii="Times New Roman" w:eastAsia="Calibri" w:hAnsi="Times New Roman" w:cs="Times New Roman"/>
              </w:rPr>
              <w:t xml:space="preserve"> ponajviše </w:t>
            </w:r>
            <w:r w:rsidRPr="00F07CB4">
              <w:rPr>
                <w:rFonts w:ascii="Times New Roman" w:eastAsia="Calibri" w:hAnsi="Times New Roman" w:cs="Times New Roman"/>
              </w:rPr>
              <w:t xml:space="preserve">prirodni, i to u vidu elementarnih nepogoda koje bi mogle dovesti do značajnijih šteta.  </w:t>
            </w:r>
          </w:p>
        </w:tc>
      </w:tr>
    </w:tbl>
    <w:p w14:paraId="6C685E3A" w14:textId="77777777" w:rsidR="00A720BD" w:rsidRPr="00921A9C" w:rsidRDefault="00A720BD" w:rsidP="00A720BD">
      <w:pPr>
        <w:spacing w:after="0" w:line="240" w:lineRule="auto"/>
        <w:jc w:val="both"/>
        <w:rPr>
          <w:rFonts w:ascii="Times New Roman" w:eastAsia="Calibri" w:hAnsi="Times New Roman" w:cs="Times New Roman"/>
        </w:rPr>
      </w:pPr>
    </w:p>
    <w:p w14:paraId="7AF3C416" w14:textId="77777777" w:rsidR="00A720BD" w:rsidRPr="00E67D3F" w:rsidRDefault="00A720BD" w:rsidP="00A720BD">
      <w:pPr>
        <w:spacing w:after="0" w:line="240" w:lineRule="auto"/>
        <w:jc w:val="both"/>
        <w:rPr>
          <w:rFonts w:ascii="Times New Roman" w:eastAsia="Calibri" w:hAnsi="Times New Roman" w:cs="Times New Roman"/>
          <w:b/>
          <w:szCs w:val="24"/>
        </w:rPr>
      </w:pPr>
      <w:r w:rsidRPr="00E67D3F">
        <w:rPr>
          <w:rFonts w:ascii="Times New Roman" w:eastAsia="Calibri" w:hAnsi="Times New Roman" w:cs="Times New Roman"/>
          <w:b/>
          <w:sz w:val="24"/>
          <w:szCs w:val="24"/>
        </w:rPr>
        <w:t>PROGRAM (</w:t>
      </w:r>
      <w:r>
        <w:rPr>
          <w:rFonts w:ascii="Times New Roman" w:eastAsia="Calibri" w:hAnsi="Times New Roman" w:cs="Times New Roman"/>
          <w:b/>
          <w:sz w:val="24"/>
          <w:szCs w:val="24"/>
        </w:rPr>
        <w:t>1513</w:t>
      </w:r>
      <w:r w:rsidRPr="00E67D3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ODRŽAVANJE OBJEKTA I OKOLIŠA ZGRADE TURISTIČKE ZAJEDNICE</w:t>
      </w:r>
    </w:p>
    <w:p w14:paraId="74B68B48" w14:textId="77777777" w:rsidR="00A720BD" w:rsidRPr="00E67D3F" w:rsidRDefault="00A720BD" w:rsidP="00A720BD">
      <w:pPr>
        <w:spacing w:after="0" w:line="240" w:lineRule="auto"/>
        <w:jc w:val="both"/>
        <w:rPr>
          <w:rFonts w:ascii="Times New Roman" w:eastAsia="Calibri" w:hAnsi="Times New Roman" w:cs="Times New Roman"/>
          <w:b/>
          <w:szCs w:val="24"/>
        </w:rPr>
      </w:pPr>
    </w:p>
    <w:tbl>
      <w:tblPr>
        <w:tblStyle w:val="Reetkatablice"/>
        <w:tblW w:w="9776" w:type="dxa"/>
        <w:tblLook w:val="04A0" w:firstRow="1" w:lastRow="0" w:firstColumn="1" w:lastColumn="0" w:noHBand="0" w:noVBand="1"/>
      </w:tblPr>
      <w:tblGrid>
        <w:gridCol w:w="2547"/>
        <w:gridCol w:w="7229"/>
      </w:tblGrid>
      <w:tr w:rsidR="00A720BD" w14:paraId="0982745A" w14:textId="77777777" w:rsidTr="00D46B1E">
        <w:trPr>
          <w:trHeight w:val="454"/>
        </w:trPr>
        <w:tc>
          <w:tcPr>
            <w:tcW w:w="2547" w:type="dxa"/>
            <w:vAlign w:val="center"/>
          </w:tcPr>
          <w:p w14:paraId="1A0A3CC6"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7229" w:type="dxa"/>
            <w:vAlign w:val="center"/>
          </w:tcPr>
          <w:p w14:paraId="15CA35E6" w14:textId="77777777" w:rsidR="00A720BD" w:rsidRDefault="00A720BD" w:rsidP="00D46B1E">
            <w:pPr>
              <w:spacing w:line="240" w:lineRule="auto"/>
              <w:jc w:val="both"/>
              <w:rPr>
                <w:rFonts w:ascii="Times New Roman" w:eastAsia="Calibri" w:hAnsi="Times New Roman" w:cs="Times New Roman"/>
              </w:rPr>
            </w:pPr>
            <w:r w:rsidRPr="00DF7A34">
              <w:rPr>
                <w:rFonts w:ascii="Times New Roman" w:eastAsia="Calibri" w:hAnsi="Times New Roman" w:cs="Times New Roman"/>
              </w:rPr>
              <w:t xml:space="preserve">Ovaj program obuhvaća djelatnosti i poslove koji se odnose na </w:t>
            </w:r>
            <w:r>
              <w:rPr>
                <w:rFonts w:ascii="Times New Roman" w:eastAsia="Calibri" w:hAnsi="Times New Roman" w:cs="Times New Roman"/>
              </w:rPr>
              <w:t>tekuće i investicijsko održavanje zgrade Turističke zajednice.</w:t>
            </w:r>
          </w:p>
        </w:tc>
      </w:tr>
      <w:tr w:rsidR="00A720BD" w14:paraId="42CE5E43" w14:textId="77777777" w:rsidTr="00D46B1E">
        <w:trPr>
          <w:trHeight w:val="454"/>
        </w:trPr>
        <w:tc>
          <w:tcPr>
            <w:tcW w:w="2547" w:type="dxa"/>
            <w:vAlign w:val="center"/>
          </w:tcPr>
          <w:p w14:paraId="6CB65238"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7229" w:type="dxa"/>
            <w:vAlign w:val="center"/>
          </w:tcPr>
          <w:p w14:paraId="297D3105" w14:textId="77777777" w:rsidR="00A720BD" w:rsidRDefault="00A720BD" w:rsidP="00D46B1E">
            <w:pPr>
              <w:spacing w:line="240" w:lineRule="auto"/>
              <w:jc w:val="both"/>
              <w:rPr>
                <w:rFonts w:ascii="Times New Roman" w:eastAsia="Calibri" w:hAnsi="Times New Roman" w:cs="Times New Roman"/>
              </w:rPr>
            </w:pPr>
            <w:r w:rsidRPr="00DF7A34">
              <w:rPr>
                <w:rFonts w:ascii="Times New Roman" w:eastAsia="Calibri" w:hAnsi="Times New Roman" w:cs="Times New Roman"/>
              </w:rPr>
              <w:t>Zakon o vlasništvu i drugim stvarnim pravima</w:t>
            </w:r>
            <w:r>
              <w:rPr>
                <w:rFonts w:ascii="Times New Roman" w:eastAsia="Calibri" w:hAnsi="Times New Roman" w:cs="Times New Roman"/>
              </w:rPr>
              <w:t xml:space="preserve"> (</w:t>
            </w:r>
            <w:r w:rsidRPr="00DF7A34">
              <w:rPr>
                <w:rFonts w:ascii="Times New Roman" w:eastAsia="Calibri" w:hAnsi="Times New Roman" w:cs="Times New Roman"/>
              </w:rPr>
              <w:t>NN 91/96, 68/98, 137/99, 22/00, 73/00, 129/00, 114/01, 79/06, 141/06, 146/08, 38/09, 153/09, 143/12, 152/14</w:t>
            </w:r>
            <w:r>
              <w:rPr>
                <w:rFonts w:ascii="Times New Roman" w:eastAsia="Calibri" w:hAnsi="Times New Roman" w:cs="Times New Roman"/>
              </w:rPr>
              <w:t xml:space="preserve">, </w:t>
            </w:r>
            <w:r w:rsidRPr="008A190D">
              <w:rPr>
                <w:rFonts w:ascii="Times New Roman" w:eastAsia="Calibri" w:hAnsi="Times New Roman" w:cs="Times New Roman"/>
              </w:rPr>
              <w:t>81/15, 94/17</w:t>
            </w:r>
            <w:r>
              <w:rPr>
                <w:rFonts w:ascii="Times New Roman" w:eastAsia="Calibri" w:hAnsi="Times New Roman" w:cs="Times New Roman"/>
              </w:rPr>
              <w:t xml:space="preserve">), </w:t>
            </w:r>
            <w:r w:rsidRPr="00E3422F">
              <w:rPr>
                <w:rFonts w:ascii="Times New Roman" w:eastAsia="Calibri" w:hAnsi="Times New Roman" w:cs="Times New Roman"/>
              </w:rPr>
              <w:t>Zakon o prostornom uređenju (NN 153/13, 65/17, 114/18, 39/19, 98/19</w:t>
            </w:r>
            <w:r>
              <w:rPr>
                <w:rFonts w:ascii="Times New Roman" w:eastAsia="Calibri" w:hAnsi="Times New Roman" w:cs="Times New Roman"/>
              </w:rPr>
              <w:t>, 67/23</w:t>
            </w:r>
            <w:r w:rsidRPr="00E3422F">
              <w:rPr>
                <w:rFonts w:ascii="Times New Roman" w:eastAsia="Calibri" w:hAnsi="Times New Roman" w:cs="Times New Roman"/>
              </w:rPr>
              <w:t>), Zakon o gradnji (NN 153/13, 20/17, 39/19), Zakon o komunalnom gospodarstvu (NN 68/18, 110/18</w:t>
            </w:r>
            <w:r>
              <w:rPr>
                <w:rFonts w:ascii="Times New Roman" w:eastAsia="Calibri" w:hAnsi="Times New Roman" w:cs="Times New Roman"/>
              </w:rPr>
              <w:t>, 32/20</w:t>
            </w:r>
            <w:r w:rsidRPr="00E3422F">
              <w:rPr>
                <w:rFonts w:ascii="Times New Roman" w:eastAsia="Calibri" w:hAnsi="Times New Roman" w:cs="Times New Roman"/>
              </w:rPr>
              <w:t>)</w:t>
            </w:r>
            <w:r w:rsidRPr="00EA6EC4">
              <w:rPr>
                <w:rFonts w:ascii="Times New Roman" w:eastAsia="Calibri" w:hAnsi="Times New Roman" w:cs="Times New Roman"/>
              </w:rPr>
              <w:t>,</w:t>
            </w:r>
            <w:r>
              <w:rPr>
                <w:rFonts w:ascii="Times New Roman" w:eastAsia="Calibri" w:hAnsi="Times New Roman" w:cs="Times New Roman"/>
              </w:rPr>
              <w:t xml:space="preserve"> </w:t>
            </w:r>
            <w:r w:rsidRPr="00EA6EC4">
              <w:rPr>
                <w:rFonts w:ascii="Times New Roman" w:eastAsia="Calibri" w:hAnsi="Times New Roman" w:cs="Times New Roman"/>
              </w:rPr>
              <w:t>drugi zakonski i podzakonski akti vezani za prostorno planiranje, komunalno gospodarstvo, Statut Općine i drugi akti.</w:t>
            </w:r>
          </w:p>
        </w:tc>
      </w:tr>
    </w:tbl>
    <w:p w14:paraId="02031B31" w14:textId="77777777" w:rsidR="00A720BD" w:rsidRDefault="00A720BD" w:rsidP="00A720BD">
      <w:pPr>
        <w:spacing w:after="0" w:line="240" w:lineRule="auto"/>
        <w:jc w:val="both"/>
        <w:rPr>
          <w:rFonts w:ascii="Times New Roman" w:eastAsia="Calibri" w:hAnsi="Times New Roman" w:cs="Times New Roman"/>
        </w:rPr>
      </w:pPr>
    </w:p>
    <w:p w14:paraId="6E253F3B" w14:textId="77777777" w:rsidR="008B51A1" w:rsidRDefault="008B51A1" w:rsidP="00A720BD">
      <w:pPr>
        <w:spacing w:after="0" w:line="240" w:lineRule="auto"/>
        <w:jc w:val="both"/>
        <w:rPr>
          <w:rFonts w:ascii="Times New Roman" w:eastAsia="Calibri" w:hAnsi="Times New Roman" w:cs="Times New Roman"/>
        </w:rPr>
      </w:pPr>
    </w:p>
    <w:p w14:paraId="4C36DB06" w14:textId="64D22D6B" w:rsidR="00A720BD" w:rsidRPr="007D655E" w:rsidRDefault="00A720BD" w:rsidP="00A720BD">
      <w:pPr>
        <w:spacing w:after="0" w:line="240" w:lineRule="auto"/>
        <w:jc w:val="both"/>
        <w:rPr>
          <w:rFonts w:ascii="Times New Roman" w:eastAsia="Calibri" w:hAnsi="Times New Roman" w:cs="Times New Roman"/>
        </w:rPr>
      </w:pPr>
      <w:r w:rsidRPr="00DF186B">
        <w:rPr>
          <w:rFonts w:ascii="Times New Roman" w:eastAsia="Calibri" w:hAnsi="Times New Roman" w:cs="Times New Roman"/>
        </w:rPr>
        <w:lastRenderedPageBreak/>
        <w:t>Navedeni program sastoji se od slijedeć</w:t>
      </w:r>
      <w:r>
        <w:rPr>
          <w:rFonts w:ascii="Times New Roman" w:eastAsia="Calibri" w:hAnsi="Times New Roman" w:cs="Times New Roman"/>
        </w:rPr>
        <w:t xml:space="preserve">ih </w:t>
      </w:r>
      <w:r w:rsidRPr="00DF186B">
        <w:rPr>
          <w:rFonts w:ascii="Times New Roman" w:eastAsia="Calibri" w:hAnsi="Times New Roman" w:cs="Times New Roman"/>
        </w:rPr>
        <w:t>aktivnosti:</w:t>
      </w:r>
    </w:p>
    <w:tbl>
      <w:tblPr>
        <w:tblStyle w:val="Reetkatablice"/>
        <w:tblW w:w="9776" w:type="dxa"/>
        <w:tblLook w:val="04A0" w:firstRow="1" w:lastRow="0" w:firstColumn="1" w:lastColumn="0" w:noHBand="0" w:noVBand="1"/>
      </w:tblPr>
      <w:tblGrid>
        <w:gridCol w:w="1036"/>
        <w:gridCol w:w="3176"/>
        <w:gridCol w:w="1781"/>
        <w:gridCol w:w="1781"/>
        <w:gridCol w:w="2002"/>
      </w:tblGrid>
      <w:tr w:rsidR="00A720BD" w:rsidRPr="007D655E" w14:paraId="71B57169" w14:textId="77777777" w:rsidTr="00D46B1E">
        <w:trPr>
          <w:trHeight w:val="397"/>
        </w:trPr>
        <w:tc>
          <w:tcPr>
            <w:tcW w:w="1036" w:type="dxa"/>
          </w:tcPr>
          <w:p w14:paraId="6F7D662C" w14:textId="77777777" w:rsidR="00A720BD" w:rsidRPr="00E01E2B" w:rsidRDefault="00A720BD" w:rsidP="00D46B1E">
            <w:pPr>
              <w:spacing w:line="240" w:lineRule="auto"/>
              <w:jc w:val="center"/>
              <w:rPr>
                <w:rFonts w:ascii="Times New Roman" w:eastAsia="Calibri" w:hAnsi="Times New Roman" w:cs="Times New Roman"/>
                <w:b/>
              </w:rPr>
            </w:pPr>
          </w:p>
        </w:tc>
        <w:tc>
          <w:tcPr>
            <w:tcW w:w="3176" w:type="dxa"/>
            <w:vAlign w:val="center"/>
          </w:tcPr>
          <w:p w14:paraId="38C59388"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Aktivnost</w:t>
            </w:r>
          </w:p>
        </w:tc>
        <w:tc>
          <w:tcPr>
            <w:tcW w:w="1781" w:type="dxa"/>
            <w:vAlign w:val="center"/>
          </w:tcPr>
          <w:p w14:paraId="0EB99177"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24</w:t>
            </w:r>
            <w:r w:rsidRPr="00E01E2B">
              <w:rPr>
                <w:rFonts w:ascii="Times New Roman" w:eastAsia="Calibri" w:hAnsi="Times New Roman" w:cs="Times New Roman"/>
                <w:b/>
              </w:rPr>
              <w:t>.</w:t>
            </w:r>
          </w:p>
        </w:tc>
        <w:tc>
          <w:tcPr>
            <w:tcW w:w="1781" w:type="dxa"/>
            <w:vAlign w:val="center"/>
          </w:tcPr>
          <w:p w14:paraId="000E3988"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25</w:t>
            </w:r>
            <w:r w:rsidRPr="00E01E2B">
              <w:rPr>
                <w:rFonts w:ascii="Times New Roman" w:eastAsia="Calibri" w:hAnsi="Times New Roman" w:cs="Times New Roman"/>
                <w:b/>
              </w:rPr>
              <w:t>.</w:t>
            </w:r>
          </w:p>
        </w:tc>
        <w:tc>
          <w:tcPr>
            <w:tcW w:w="2002" w:type="dxa"/>
            <w:vAlign w:val="center"/>
          </w:tcPr>
          <w:p w14:paraId="3CC1CBD5"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26</w:t>
            </w:r>
            <w:r w:rsidRPr="00E01E2B">
              <w:rPr>
                <w:rFonts w:ascii="Times New Roman" w:eastAsia="Calibri" w:hAnsi="Times New Roman" w:cs="Times New Roman"/>
                <w:b/>
              </w:rPr>
              <w:t>.</w:t>
            </w:r>
          </w:p>
        </w:tc>
      </w:tr>
      <w:tr w:rsidR="00A720BD" w:rsidRPr="007D655E" w14:paraId="650E7349" w14:textId="77777777" w:rsidTr="00D46B1E">
        <w:trPr>
          <w:trHeight w:val="567"/>
        </w:trPr>
        <w:tc>
          <w:tcPr>
            <w:tcW w:w="1036" w:type="dxa"/>
            <w:vAlign w:val="center"/>
          </w:tcPr>
          <w:p w14:paraId="58CCB81D"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T151301</w:t>
            </w:r>
          </w:p>
        </w:tc>
        <w:tc>
          <w:tcPr>
            <w:tcW w:w="3176" w:type="dxa"/>
            <w:vAlign w:val="center"/>
          </w:tcPr>
          <w:p w14:paraId="40C00AD3" w14:textId="77777777" w:rsidR="00A720BD" w:rsidRPr="00E01E2B"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Uređenje okoliša i zgrade TZ Kostrena</w:t>
            </w:r>
          </w:p>
        </w:tc>
        <w:tc>
          <w:tcPr>
            <w:tcW w:w="1781" w:type="dxa"/>
            <w:vAlign w:val="center"/>
          </w:tcPr>
          <w:p w14:paraId="226C15C6"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7.000 €</w:t>
            </w:r>
          </w:p>
        </w:tc>
        <w:tc>
          <w:tcPr>
            <w:tcW w:w="1781" w:type="dxa"/>
            <w:vAlign w:val="center"/>
          </w:tcPr>
          <w:p w14:paraId="278C0D98"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7.000 €</w:t>
            </w:r>
          </w:p>
        </w:tc>
        <w:tc>
          <w:tcPr>
            <w:tcW w:w="2002" w:type="dxa"/>
            <w:vAlign w:val="center"/>
          </w:tcPr>
          <w:p w14:paraId="42F250B1"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7.000 €</w:t>
            </w:r>
          </w:p>
        </w:tc>
      </w:tr>
    </w:tbl>
    <w:p w14:paraId="7669A151" w14:textId="77777777" w:rsidR="00A720BD" w:rsidRDefault="00A720BD" w:rsidP="00A720BD">
      <w:pPr>
        <w:spacing w:after="0" w:line="240" w:lineRule="auto"/>
        <w:rPr>
          <w:rFonts w:ascii="Calibri" w:eastAsia="Calibri" w:hAnsi="Calibri" w:cs="Times New Roman"/>
          <w:b/>
          <w:sz w:val="24"/>
          <w:szCs w:val="24"/>
        </w:rPr>
      </w:pPr>
    </w:p>
    <w:p w14:paraId="4D5E8C8C" w14:textId="77777777" w:rsidR="00A720BD" w:rsidRDefault="00A720BD" w:rsidP="00A720BD">
      <w:pPr>
        <w:spacing w:after="0" w:line="240" w:lineRule="auto"/>
        <w:ind w:firstLine="708"/>
        <w:jc w:val="both"/>
        <w:rPr>
          <w:rFonts w:ascii="Times New Roman" w:eastAsia="Calibri" w:hAnsi="Times New Roman" w:cs="Times New Roman"/>
        </w:rPr>
      </w:pPr>
      <w:r w:rsidRPr="00921A9C">
        <w:rPr>
          <w:rFonts w:ascii="Times New Roman" w:eastAsia="Calibri" w:hAnsi="Times New Roman" w:cs="Times New Roman"/>
        </w:rPr>
        <w:t xml:space="preserve">Ovaj program </w:t>
      </w:r>
      <w:r w:rsidRPr="00DF7A34">
        <w:rPr>
          <w:rFonts w:ascii="Times New Roman" w:eastAsia="Calibri" w:hAnsi="Times New Roman" w:cs="Times New Roman"/>
        </w:rPr>
        <w:t xml:space="preserve">obuhvaća </w:t>
      </w:r>
      <w:r>
        <w:rPr>
          <w:rFonts w:ascii="Times New Roman" w:eastAsia="Calibri" w:hAnsi="Times New Roman" w:cs="Times New Roman"/>
        </w:rPr>
        <w:t>tekuću donaciju u iznosu od 7.000 € koja se odnosi na tekuće održavanje zelene površine – okoliša oko zgrade Turističke zajednice Općine Kostrena.</w:t>
      </w:r>
    </w:p>
    <w:p w14:paraId="3F42B4E5" w14:textId="77777777" w:rsidR="00A720BD" w:rsidRPr="00921A9C" w:rsidRDefault="00A720BD" w:rsidP="00A720BD">
      <w:pPr>
        <w:spacing w:after="0" w:line="240" w:lineRule="auto"/>
        <w:jc w:val="both"/>
        <w:rPr>
          <w:rFonts w:ascii="Times New Roman" w:eastAsia="Calibri" w:hAnsi="Times New Roman" w:cs="Times New Roman"/>
        </w:rPr>
      </w:pPr>
    </w:p>
    <w:tbl>
      <w:tblPr>
        <w:tblStyle w:val="Reetkatablice"/>
        <w:tblW w:w="9776" w:type="dxa"/>
        <w:tblLook w:val="04A0" w:firstRow="1" w:lastRow="0" w:firstColumn="1" w:lastColumn="0" w:noHBand="0" w:noVBand="1"/>
      </w:tblPr>
      <w:tblGrid>
        <w:gridCol w:w="2830"/>
        <w:gridCol w:w="6946"/>
      </w:tblGrid>
      <w:tr w:rsidR="00A720BD" w14:paraId="392C0B5F" w14:textId="77777777" w:rsidTr="00D46B1E">
        <w:tc>
          <w:tcPr>
            <w:tcW w:w="2830" w:type="dxa"/>
            <w:vAlign w:val="center"/>
          </w:tcPr>
          <w:p w14:paraId="7D228D74"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CILJ PROGRAMA</w:t>
            </w:r>
          </w:p>
        </w:tc>
        <w:tc>
          <w:tcPr>
            <w:tcW w:w="6946" w:type="dxa"/>
          </w:tcPr>
          <w:p w14:paraId="31999A4C" w14:textId="77777777" w:rsidR="00A720BD" w:rsidRPr="00353B08" w:rsidRDefault="00A720BD" w:rsidP="00D46B1E">
            <w:pPr>
              <w:spacing w:after="0" w:line="240" w:lineRule="auto"/>
              <w:jc w:val="both"/>
              <w:rPr>
                <w:rFonts w:ascii="Times New Roman" w:eastAsia="Calibri" w:hAnsi="Times New Roman" w:cs="Times New Roman"/>
              </w:rPr>
            </w:pPr>
            <w:r w:rsidRPr="007749EA">
              <w:rPr>
                <w:rFonts w:ascii="Times New Roman" w:eastAsia="Calibri" w:hAnsi="Times New Roman" w:cs="Times New Roman"/>
              </w:rPr>
              <w:t>Cilj provođenja navedenih aktivnosti u sklopu programa je</w:t>
            </w:r>
            <w:r>
              <w:rPr>
                <w:rFonts w:ascii="Times New Roman" w:eastAsia="Calibri" w:hAnsi="Times New Roman" w:cs="Times New Roman"/>
              </w:rPr>
              <w:t xml:space="preserve"> uređenje okoliša predmetne građevine koja se nalazi na samom ulazu u Općinu. </w:t>
            </w:r>
            <w:r w:rsidRPr="00353B08">
              <w:rPr>
                <w:rFonts w:ascii="Times New Roman" w:eastAsia="Calibri" w:hAnsi="Times New Roman" w:cs="Times New Roman"/>
              </w:rPr>
              <w:t>Pored navedenog, najvažniji ciljevi Programa su:</w:t>
            </w:r>
          </w:p>
          <w:p w14:paraId="6CC11286" w14:textId="77777777" w:rsidR="00A720BD"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 racionalno i svrsishodno održavanje</w:t>
            </w:r>
            <w:r>
              <w:rPr>
                <w:rFonts w:ascii="Times New Roman" w:eastAsia="Calibri" w:hAnsi="Times New Roman" w:cs="Times New Roman"/>
              </w:rPr>
              <w:t xml:space="preserve"> i gospodarenje</w:t>
            </w:r>
            <w:r w:rsidRPr="00353B08">
              <w:rPr>
                <w:rFonts w:ascii="Times New Roman" w:eastAsia="Calibri" w:hAnsi="Times New Roman" w:cs="Times New Roman"/>
              </w:rPr>
              <w:t xml:space="preserve"> </w:t>
            </w:r>
            <w:r>
              <w:rPr>
                <w:rFonts w:ascii="Times New Roman" w:eastAsia="Calibri" w:hAnsi="Times New Roman" w:cs="Times New Roman"/>
              </w:rPr>
              <w:t xml:space="preserve">objektom turističke zajednice čija se djelatnost financira iz proračuna Općine </w:t>
            </w:r>
          </w:p>
          <w:p w14:paraId="45F0925E" w14:textId="77777777" w:rsidR="00A720BD"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 xml:space="preserve">- optimalno održavanje </w:t>
            </w:r>
            <w:r>
              <w:rPr>
                <w:rFonts w:ascii="Times New Roman" w:eastAsia="Calibri" w:hAnsi="Times New Roman" w:cs="Times New Roman"/>
              </w:rPr>
              <w:t>objekata</w:t>
            </w:r>
            <w:r w:rsidRPr="00353B08">
              <w:rPr>
                <w:rFonts w:ascii="Times New Roman" w:eastAsia="Calibri" w:hAnsi="Times New Roman" w:cs="Times New Roman"/>
              </w:rPr>
              <w:t xml:space="preserve"> i zadržavanje visokog nivoa uređenosti</w:t>
            </w:r>
            <w:r>
              <w:rPr>
                <w:rFonts w:ascii="Times New Roman" w:eastAsia="Calibri" w:hAnsi="Times New Roman" w:cs="Times New Roman"/>
              </w:rPr>
              <w:t xml:space="preserve"> i sigurnosti</w:t>
            </w:r>
          </w:p>
        </w:tc>
      </w:tr>
      <w:tr w:rsidR="00A720BD" w14:paraId="34067496" w14:textId="77777777" w:rsidTr="00D46B1E">
        <w:trPr>
          <w:trHeight w:val="1134"/>
        </w:trPr>
        <w:tc>
          <w:tcPr>
            <w:tcW w:w="2830" w:type="dxa"/>
            <w:vAlign w:val="center"/>
          </w:tcPr>
          <w:p w14:paraId="69BD1294"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946" w:type="dxa"/>
            <w:vAlign w:val="center"/>
          </w:tcPr>
          <w:p w14:paraId="157E9428" w14:textId="77777777" w:rsidR="00A720BD" w:rsidRDefault="00A720BD" w:rsidP="00D46B1E">
            <w:pPr>
              <w:spacing w:line="240" w:lineRule="auto"/>
              <w:jc w:val="both"/>
              <w:rPr>
                <w:rFonts w:ascii="Times New Roman" w:eastAsia="Calibri" w:hAnsi="Times New Roman" w:cs="Times New Roman"/>
              </w:rPr>
            </w:pPr>
            <w:r w:rsidRPr="00D15E30">
              <w:rPr>
                <w:rFonts w:ascii="Times New Roman" w:eastAsia="Calibri" w:hAnsi="Times New Roman" w:cs="Times New Roman"/>
              </w:rPr>
              <w:t>Program realiziraju službenici i namještenici Općine u okviru poslova i zadataka radnih mjesta na koje su raspoređeni</w:t>
            </w:r>
            <w:r>
              <w:rPr>
                <w:rFonts w:ascii="Times New Roman" w:eastAsia="Calibri" w:hAnsi="Times New Roman" w:cs="Times New Roman"/>
              </w:rPr>
              <w:t xml:space="preserve">, </w:t>
            </w:r>
            <w:r w:rsidRPr="00F07CB4">
              <w:rPr>
                <w:rFonts w:ascii="Times New Roman" w:eastAsia="Calibri" w:hAnsi="Times New Roman" w:cs="Times New Roman"/>
              </w:rPr>
              <w:t xml:space="preserve">djelatnici komunalnog društva u vlasništvu Općine kojem je povjereno obavljanje pojedinih poslova.  </w:t>
            </w:r>
          </w:p>
        </w:tc>
      </w:tr>
      <w:tr w:rsidR="00A720BD" w14:paraId="266B3810" w14:textId="77777777" w:rsidTr="00D46B1E">
        <w:tc>
          <w:tcPr>
            <w:tcW w:w="2830" w:type="dxa"/>
            <w:vAlign w:val="center"/>
          </w:tcPr>
          <w:p w14:paraId="76B35EDA"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POKAZATELJI </w:t>
            </w:r>
          </w:p>
          <w:p w14:paraId="5A4AD285"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USPJEŠNOSTI</w:t>
            </w:r>
          </w:p>
        </w:tc>
        <w:tc>
          <w:tcPr>
            <w:tcW w:w="6946" w:type="dxa"/>
            <w:vAlign w:val="center"/>
          </w:tcPr>
          <w:p w14:paraId="037B25F1" w14:textId="77777777" w:rsidR="00A720BD" w:rsidRDefault="00A720BD" w:rsidP="00D46B1E">
            <w:pPr>
              <w:spacing w:after="0" w:line="240" w:lineRule="auto"/>
              <w:jc w:val="both"/>
              <w:rPr>
                <w:rFonts w:ascii="Times New Roman" w:eastAsia="Calibri" w:hAnsi="Times New Roman" w:cs="Times New Roman"/>
              </w:rPr>
            </w:pPr>
            <w:r w:rsidRPr="00F07CB4">
              <w:rPr>
                <w:rFonts w:ascii="Times New Roman" w:eastAsia="Calibri" w:hAnsi="Times New Roman" w:cs="Times New Roman"/>
              </w:rPr>
              <w:t xml:space="preserve">Ostvarenje programa, transparentnost rada, zadovoljstvo </w:t>
            </w:r>
            <w:r>
              <w:rPr>
                <w:rFonts w:ascii="Times New Roman" w:eastAsia="Calibri" w:hAnsi="Times New Roman" w:cs="Times New Roman"/>
              </w:rPr>
              <w:t>mještana i turista.</w:t>
            </w:r>
            <w:r w:rsidRPr="00F07CB4">
              <w:rPr>
                <w:rFonts w:ascii="Times New Roman" w:eastAsia="Calibri" w:hAnsi="Times New Roman" w:cs="Times New Roman"/>
              </w:rPr>
              <w:t xml:space="preserve"> Pokazatelji uspješnosti provedbe programa očituju se u zadovoljstvu </w:t>
            </w:r>
            <w:r>
              <w:rPr>
                <w:rFonts w:ascii="Times New Roman" w:eastAsia="Calibri" w:hAnsi="Times New Roman" w:cs="Times New Roman"/>
              </w:rPr>
              <w:t>mještana i turista.</w:t>
            </w:r>
          </w:p>
        </w:tc>
      </w:tr>
      <w:tr w:rsidR="00A720BD" w14:paraId="6AFA52C4" w14:textId="77777777" w:rsidTr="00D46B1E">
        <w:tc>
          <w:tcPr>
            <w:tcW w:w="2830" w:type="dxa"/>
            <w:vAlign w:val="center"/>
          </w:tcPr>
          <w:p w14:paraId="7A528969"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PROCJENA NEPREDVIĐENIH RASHODA</w:t>
            </w:r>
          </w:p>
        </w:tc>
        <w:tc>
          <w:tcPr>
            <w:tcW w:w="6946" w:type="dxa"/>
            <w:vAlign w:val="center"/>
          </w:tcPr>
          <w:p w14:paraId="4B6E8BE9" w14:textId="77777777" w:rsidR="00A720BD" w:rsidRDefault="00A720BD" w:rsidP="00D46B1E">
            <w:pPr>
              <w:spacing w:after="0" w:line="240" w:lineRule="auto"/>
              <w:jc w:val="both"/>
              <w:rPr>
                <w:rFonts w:ascii="Times New Roman" w:eastAsia="Calibri" w:hAnsi="Times New Roman" w:cs="Times New Roman"/>
              </w:rPr>
            </w:pPr>
            <w:r w:rsidRPr="00F07CB4">
              <w:rPr>
                <w:rFonts w:ascii="Times New Roman" w:eastAsia="Calibri" w:hAnsi="Times New Roman" w:cs="Times New Roman"/>
              </w:rPr>
              <w:t>Nepredviđeni rashodi i rizici mogli bi biti</w:t>
            </w:r>
            <w:r>
              <w:rPr>
                <w:rFonts w:ascii="Times New Roman" w:eastAsia="Calibri" w:hAnsi="Times New Roman" w:cs="Times New Roman"/>
              </w:rPr>
              <w:t xml:space="preserve"> ponajviše </w:t>
            </w:r>
            <w:r w:rsidRPr="00F07CB4">
              <w:rPr>
                <w:rFonts w:ascii="Times New Roman" w:eastAsia="Calibri" w:hAnsi="Times New Roman" w:cs="Times New Roman"/>
              </w:rPr>
              <w:t xml:space="preserve">prirodni, i to u vidu elementarnih nepogoda koje bi mogle dovesti do značajnijih šteta.  </w:t>
            </w:r>
          </w:p>
        </w:tc>
      </w:tr>
    </w:tbl>
    <w:p w14:paraId="20462357" w14:textId="77777777" w:rsidR="00A720BD" w:rsidRDefault="00A720BD" w:rsidP="00A720BD">
      <w:pPr>
        <w:spacing w:line="240" w:lineRule="auto"/>
        <w:rPr>
          <w:rFonts w:ascii="Times New Roman" w:eastAsia="Calibri" w:hAnsi="Times New Roman" w:cs="Times New Roman"/>
        </w:rPr>
      </w:pPr>
    </w:p>
    <w:p w14:paraId="3DC67714" w14:textId="77777777" w:rsidR="00A720BD" w:rsidRDefault="00A720BD" w:rsidP="00A720BD">
      <w:pPr>
        <w:spacing w:line="240" w:lineRule="auto"/>
        <w:rPr>
          <w:rFonts w:ascii="Times New Roman" w:eastAsia="Calibri" w:hAnsi="Times New Roman" w:cs="Times New Roman"/>
        </w:rPr>
      </w:pPr>
    </w:p>
    <w:p w14:paraId="01D31622" w14:textId="77777777" w:rsidR="00A720BD" w:rsidRPr="00E67D3F" w:rsidRDefault="00A720BD" w:rsidP="00A720BD">
      <w:pPr>
        <w:spacing w:after="0" w:line="240" w:lineRule="auto"/>
        <w:jc w:val="both"/>
        <w:rPr>
          <w:rFonts w:ascii="Times New Roman" w:eastAsia="Calibri" w:hAnsi="Times New Roman" w:cs="Times New Roman"/>
          <w:b/>
          <w:szCs w:val="24"/>
        </w:rPr>
      </w:pPr>
      <w:r w:rsidRPr="00E67D3F">
        <w:rPr>
          <w:rFonts w:ascii="Times New Roman" w:eastAsia="Calibri" w:hAnsi="Times New Roman" w:cs="Times New Roman"/>
          <w:b/>
          <w:sz w:val="24"/>
          <w:szCs w:val="24"/>
        </w:rPr>
        <w:t>PROGRAM (</w:t>
      </w:r>
      <w:r>
        <w:rPr>
          <w:rFonts w:ascii="Times New Roman" w:eastAsia="Calibri" w:hAnsi="Times New Roman" w:cs="Times New Roman"/>
          <w:b/>
          <w:sz w:val="24"/>
          <w:szCs w:val="24"/>
        </w:rPr>
        <w:t>1514</w:t>
      </w:r>
      <w:r w:rsidRPr="00E67D3F">
        <w:rPr>
          <w:rFonts w:ascii="Times New Roman" w:eastAsia="Calibri" w:hAnsi="Times New Roman" w:cs="Times New Roman"/>
          <w:b/>
          <w:sz w:val="24"/>
          <w:szCs w:val="24"/>
        </w:rPr>
        <w:t xml:space="preserve">): </w:t>
      </w:r>
      <w:r w:rsidRPr="005F567D">
        <w:rPr>
          <w:rFonts w:ascii="Times New Roman" w:eastAsia="Calibri" w:hAnsi="Times New Roman" w:cs="Times New Roman"/>
          <w:b/>
          <w:sz w:val="24"/>
          <w:szCs w:val="24"/>
        </w:rPr>
        <w:t>UREĐENJE</w:t>
      </w:r>
      <w:r>
        <w:rPr>
          <w:rFonts w:ascii="Times New Roman" w:eastAsia="Calibri" w:hAnsi="Times New Roman" w:cs="Times New Roman"/>
          <w:b/>
          <w:sz w:val="24"/>
          <w:szCs w:val="24"/>
        </w:rPr>
        <w:t xml:space="preserve"> SAKRALNIH OBJEKATA</w:t>
      </w:r>
    </w:p>
    <w:p w14:paraId="1A04BDFE" w14:textId="77777777" w:rsidR="00A720BD" w:rsidRPr="00E67D3F" w:rsidRDefault="00A720BD" w:rsidP="00A720BD">
      <w:pPr>
        <w:spacing w:after="0" w:line="240" w:lineRule="auto"/>
        <w:jc w:val="both"/>
        <w:rPr>
          <w:rFonts w:ascii="Times New Roman" w:eastAsia="Calibri" w:hAnsi="Times New Roman" w:cs="Times New Roman"/>
          <w:b/>
          <w:szCs w:val="24"/>
        </w:rPr>
      </w:pPr>
    </w:p>
    <w:tbl>
      <w:tblPr>
        <w:tblStyle w:val="Reetkatablice"/>
        <w:tblW w:w="9776" w:type="dxa"/>
        <w:tblLook w:val="04A0" w:firstRow="1" w:lastRow="0" w:firstColumn="1" w:lastColumn="0" w:noHBand="0" w:noVBand="1"/>
      </w:tblPr>
      <w:tblGrid>
        <w:gridCol w:w="2547"/>
        <w:gridCol w:w="7229"/>
      </w:tblGrid>
      <w:tr w:rsidR="00A720BD" w14:paraId="5A07C500" w14:textId="77777777" w:rsidTr="00D46B1E">
        <w:trPr>
          <w:trHeight w:val="454"/>
        </w:trPr>
        <w:tc>
          <w:tcPr>
            <w:tcW w:w="2547" w:type="dxa"/>
            <w:vAlign w:val="center"/>
          </w:tcPr>
          <w:p w14:paraId="42F97020"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7229" w:type="dxa"/>
            <w:vAlign w:val="center"/>
          </w:tcPr>
          <w:p w14:paraId="764F449A" w14:textId="77777777" w:rsidR="00A720BD" w:rsidRDefault="00A720BD" w:rsidP="00D46B1E">
            <w:pPr>
              <w:spacing w:line="240" w:lineRule="auto"/>
              <w:jc w:val="both"/>
              <w:rPr>
                <w:rFonts w:ascii="Times New Roman" w:eastAsia="Calibri" w:hAnsi="Times New Roman" w:cs="Times New Roman"/>
              </w:rPr>
            </w:pPr>
            <w:r w:rsidRPr="00DF7A34">
              <w:rPr>
                <w:rFonts w:ascii="Times New Roman" w:eastAsia="Calibri" w:hAnsi="Times New Roman" w:cs="Times New Roman"/>
              </w:rPr>
              <w:t xml:space="preserve">Ovaj program obuhvaća djelatnosti i poslove koji se odnose na </w:t>
            </w:r>
            <w:r>
              <w:rPr>
                <w:rFonts w:ascii="Times New Roman" w:eastAsia="Calibri" w:hAnsi="Times New Roman" w:cs="Times New Roman"/>
              </w:rPr>
              <w:t>tekuće i investicijsko održavanje sakralnih objekata – crkve Sveta Lucija i Sveta Barbara te župnog dvora.</w:t>
            </w:r>
          </w:p>
        </w:tc>
      </w:tr>
      <w:tr w:rsidR="00A720BD" w14:paraId="4FC515B7" w14:textId="77777777" w:rsidTr="00D46B1E">
        <w:trPr>
          <w:trHeight w:val="454"/>
        </w:trPr>
        <w:tc>
          <w:tcPr>
            <w:tcW w:w="2547" w:type="dxa"/>
            <w:vAlign w:val="center"/>
          </w:tcPr>
          <w:p w14:paraId="771D70FB"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7229" w:type="dxa"/>
            <w:vAlign w:val="center"/>
          </w:tcPr>
          <w:p w14:paraId="3F84412C" w14:textId="77777777" w:rsidR="00A720BD" w:rsidRDefault="00A720BD" w:rsidP="00D46B1E">
            <w:pPr>
              <w:spacing w:line="240" w:lineRule="auto"/>
              <w:jc w:val="both"/>
              <w:rPr>
                <w:rFonts w:ascii="Times New Roman" w:eastAsia="Calibri" w:hAnsi="Times New Roman" w:cs="Times New Roman"/>
              </w:rPr>
            </w:pPr>
            <w:r w:rsidRPr="00DF7A34">
              <w:rPr>
                <w:rFonts w:ascii="Times New Roman" w:eastAsia="Calibri" w:hAnsi="Times New Roman" w:cs="Times New Roman"/>
              </w:rPr>
              <w:t>Zakon o vlasništvu i drugim stvarnim pravima</w:t>
            </w:r>
            <w:r>
              <w:rPr>
                <w:rFonts w:ascii="Times New Roman" w:eastAsia="Calibri" w:hAnsi="Times New Roman" w:cs="Times New Roman"/>
              </w:rPr>
              <w:t xml:space="preserve"> (</w:t>
            </w:r>
            <w:r w:rsidRPr="00DF7A34">
              <w:rPr>
                <w:rFonts w:ascii="Times New Roman" w:eastAsia="Calibri" w:hAnsi="Times New Roman" w:cs="Times New Roman"/>
              </w:rPr>
              <w:t>NN 91/96, 68/98, 137/99, 22/00, 73/00, 129/00, 114/01, 79/06, 141/06, 146/08, 38/09, 153/09, 143/12, 152/14</w:t>
            </w:r>
            <w:r>
              <w:rPr>
                <w:rFonts w:ascii="Times New Roman" w:eastAsia="Calibri" w:hAnsi="Times New Roman" w:cs="Times New Roman"/>
              </w:rPr>
              <w:t xml:space="preserve">, </w:t>
            </w:r>
            <w:r w:rsidRPr="00914660">
              <w:rPr>
                <w:rFonts w:ascii="Times New Roman" w:eastAsia="Calibri" w:hAnsi="Times New Roman" w:cs="Times New Roman"/>
              </w:rPr>
              <w:t>81/15, 94/17</w:t>
            </w:r>
            <w:r>
              <w:rPr>
                <w:rFonts w:ascii="Times New Roman" w:eastAsia="Calibri" w:hAnsi="Times New Roman" w:cs="Times New Roman"/>
              </w:rPr>
              <w:t xml:space="preserve">), </w:t>
            </w:r>
            <w:r w:rsidRPr="003B2F1C">
              <w:rPr>
                <w:rFonts w:ascii="Times New Roman" w:eastAsia="Calibri" w:hAnsi="Times New Roman" w:cs="Times New Roman"/>
              </w:rPr>
              <w:t>Zakon o prostornom uređenju (NN 153/13, 65/17, 114/18, 39/19, 98/19</w:t>
            </w:r>
            <w:r>
              <w:rPr>
                <w:rFonts w:ascii="Times New Roman" w:eastAsia="Calibri" w:hAnsi="Times New Roman" w:cs="Times New Roman"/>
              </w:rPr>
              <w:t>, 67/23</w:t>
            </w:r>
            <w:r w:rsidRPr="003B2F1C">
              <w:rPr>
                <w:rFonts w:ascii="Times New Roman" w:eastAsia="Calibri" w:hAnsi="Times New Roman" w:cs="Times New Roman"/>
              </w:rPr>
              <w:t>), Zakon o gradnji (NN 153/13, 20/17, 39/19</w:t>
            </w:r>
            <w:r>
              <w:rPr>
                <w:rFonts w:ascii="Times New Roman" w:eastAsia="Calibri" w:hAnsi="Times New Roman" w:cs="Times New Roman"/>
              </w:rPr>
              <w:t>, 125/19</w:t>
            </w:r>
            <w:r w:rsidRPr="003B2F1C">
              <w:rPr>
                <w:rFonts w:ascii="Times New Roman" w:eastAsia="Calibri" w:hAnsi="Times New Roman" w:cs="Times New Roman"/>
              </w:rPr>
              <w:t>), Zakon o zaštiti i očuvanju kulturnih dobar</w:t>
            </w:r>
            <w:r>
              <w:rPr>
                <w:rFonts w:ascii="Times New Roman" w:eastAsia="Calibri" w:hAnsi="Times New Roman" w:cs="Times New Roman"/>
              </w:rPr>
              <w:t xml:space="preserve">a (NN </w:t>
            </w:r>
            <w:r w:rsidRPr="003B2F1C">
              <w:rPr>
                <w:rFonts w:ascii="Times New Roman" w:eastAsia="Calibri" w:hAnsi="Times New Roman" w:cs="Times New Roman"/>
              </w:rPr>
              <w:t>69/99, 151/03, 157/03, 100/04,  87/09, 88/10, 61/11</w:t>
            </w:r>
            <w:r>
              <w:rPr>
                <w:rFonts w:ascii="Times New Roman" w:eastAsia="Calibri" w:hAnsi="Times New Roman" w:cs="Times New Roman"/>
              </w:rPr>
              <w:t>, 25/12, 136/12, 157/13, 152/14</w:t>
            </w:r>
            <w:r w:rsidRPr="003B2F1C">
              <w:rPr>
                <w:rFonts w:ascii="Times New Roman" w:eastAsia="Calibri" w:hAnsi="Times New Roman" w:cs="Times New Roman"/>
              </w:rPr>
              <w:t>, 98/15, 44/17, 90/18</w:t>
            </w:r>
            <w:r>
              <w:rPr>
                <w:rFonts w:ascii="Times New Roman" w:eastAsia="Calibri" w:hAnsi="Times New Roman" w:cs="Times New Roman"/>
              </w:rPr>
              <w:t xml:space="preserve">, </w:t>
            </w:r>
            <w:r w:rsidRPr="009C6B0C">
              <w:rPr>
                <w:rFonts w:ascii="Times New Roman" w:eastAsia="Calibri" w:hAnsi="Times New Roman" w:cs="Times New Roman"/>
              </w:rPr>
              <w:t>32/20, 62/20</w:t>
            </w:r>
            <w:r>
              <w:rPr>
                <w:rFonts w:ascii="Times New Roman" w:eastAsia="Calibri" w:hAnsi="Times New Roman" w:cs="Times New Roman"/>
              </w:rPr>
              <w:t>, 117/21</w:t>
            </w:r>
            <w:r w:rsidRPr="00914660">
              <w:rPr>
                <w:rFonts w:ascii="Times New Roman" w:eastAsia="Calibri" w:hAnsi="Times New Roman" w:cs="Times New Roman"/>
              </w:rPr>
              <w:t>, 114/</w:t>
            </w:r>
            <w:r>
              <w:rPr>
                <w:rFonts w:ascii="Times New Roman" w:eastAsia="Calibri" w:hAnsi="Times New Roman" w:cs="Times New Roman"/>
              </w:rPr>
              <w:t xml:space="preserve">22), </w:t>
            </w:r>
            <w:r w:rsidRPr="00EA6EC4">
              <w:rPr>
                <w:rFonts w:ascii="Times New Roman" w:eastAsia="Calibri" w:hAnsi="Times New Roman" w:cs="Times New Roman"/>
              </w:rPr>
              <w:t>drugi zakonski i podzakonski akti vezani za prostorno planiranje, Statut Općine i drugi akti.</w:t>
            </w:r>
          </w:p>
        </w:tc>
      </w:tr>
    </w:tbl>
    <w:p w14:paraId="56DEFA6D" w14:textId="77777777" w:rsidR="00A720BD" w:rsidRDefault="00A720BD" w:rsidP="00A720BD">
      <w:pPr>
        <w:spacing w:after="0" w:line="240" w:lineRule="auto"/>
        <w:jc w:val="both"/>
        <w:rPr>
          <w:rFonts w:ascii="Times New Roman" w:eastAsia="Calibri" w:hAnsi="Times New Roman" w:cs="Times New Roman"/>
        </w:rPr>
      </w:pPr>
    </w:p>
    <w:p w14:paraId="433A057C" w14:textId="77777777" w:rsidR="00A720BD" w:rsidRPr="007D655E" w:rsidRDefault="00A720BD" w:rsidP="00A720BD">
      <w:pPr>
        <w:spacing w:after="0" w:line="240" w:lineRule="auto"/>
        <w:jc w:val="both"/>
        <w:rPr>
          <w:rFonts w:ascii="Times New Roman" w:eastAsia="Calibri" w:hAnsi="Times New Roman" w:cs="Times New Roman"/>
        </w:rPr>
      </w:pPr>
      <w:r w:rsidRPr="00DF186B">
        <w:rPr>
          <w:rFonts w:ascii="Times New Roman" w:eastAsia="Calibri" w:hAnsi="Times New Roman" w:cs="Times New Roman"/>
        </w:rPr>
        <w:t>Navedeni program sastoji se od slijedeć</w:t>
      </w:r>
      <w:r>
        <w:rPr>
          <w:rFonts w:ascii="Times New Roman" w:eastAsia="Calibri" w:hAnsi="Times New Roman" w:cs="Times New Roman"/>
        </w:rPr>
        <w:t xml:space="preserve">ih </w:t>
      </w:r>
      <w:r w:rsidRPr="00DF186B">
        <w:rPr>
          <w:rFonts w:ascii="Times New Roman" w:eastAsia="Calibri" w:hAnsi="Times New Roman" w:cs="Times New Roman"/>
        </w:rPr>
        <w:t>aktivnosti:</w:t>
      </w:r>
    </w:p>
    <w:tbl>
      <w:tblPr>
        <w:tblStyle w:val="Reetkatablice"/>
        <w:tblW w:w="9776" w:type="dxa"/>
        <w:tblLook w:val="04A0" w:firstRow="1" w:lastRow="0" w:firstColumn="1" w:lastColumn="0" w:noHBand="0" w:noVBand="1"/>
      </w:tblPr>
      <w:tblGrid>
        <w:gridCol w:w="1036"/>
        <w:gridCol w:w="3176"/>
        <w:gridCol w:w="1781"/>
        <w:gridCol w:w="1781"/>
        <w:gridCol w:w="2002"/>
      </w:tblGrid>
      <w:tr w:rsidR="00A720BD" w:rsidRPr="007D655E" w14:paraId="2FC5884E" w14:textId="77777777" w:rsidTr="00D46B1E">
        <w:trPr>
          <w:trHeight w:val="397"/>
        </w:trPr>
        <w:tc>
          <w:tcPr>
            <w:tcW w:w="1036" w:type="dxa"/>
          </w:tcPr>
          <w:p w14:paraId="23F13061" w14:textId="77777777" w:rsidR="00A720BD" w:rsidRPr="00E01E2B" w:rsidRDefault="00A720BD" w:rsidP="00D46B1E">
            <w:pPr>
              <w:spacing w:line="240" w:lineRule="auto"/>
              <w:jc w:val="center"/>
              <w:rPr>
                <w:rFonts w:ascii="Times New Roman" w:eastAsia="Calibri" w:hAnsi="Times New Roman" w:cs="Times New Roman"/>
                <w:b/>
              </w:rPr>
            </w:pPr>
          </w:p>
        </w:tc>
        <w:tc>
          <w:tcPr>
            <w:tcW w:w="3176" w:type="dxa"/>
            <w:vAlign w:val="center"/>
          </w:tcPr>
          <w:p w14:paraId="76D9B3E7"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Aktivnost</w:t>
            </w:r>
          </w:p>
        </w:tc>
        <w:tc>
          <w:tcPr>
            <w:tcW w:w="1781" w:type="dxa"/>
            <w:vAlign w:val="center"/>
          </w:tcPr>
          <w:p w14:paraId="18D7ADBD"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24</w:t>
            </w:r>
            <w:r w:rsidRPr="00E01E2B">
              <w:rPr>
                <w:rFonts w:ascii="Times New Roman" w:eastAsia="Calibri" w:hAnsi="Times New Roman" w:cs="Times New Roman"/>
                <w:b/>
              </w:rPr>
              <w:t>.</w:t>
            </w:r>
          </w:p>
        </w:tc>
        <w:tc>
          <w:tcPr>
            <w:tcW w:w="1781" w:type="dxa"/>
            <w:vAlign w:val="center"/>
          </w:tcPr>
          <w:p w14:paraId="2530F937"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 xml:space="preserve">Proračun </w:t>
            </w:r>
            <w:r>
              <w:rPr>
                <w:rFonts w:ascii="Times New Roman" w:eastAsia="Calibri" w:hAnsi="Times New Roman" w:cs="Times New Roman"/>
                <w:b/>
              </w:rPr>
              <w:t>2025.</w:t>
            </w:r>
          </w:p>
        </w:tc>
        <w:tc>
          <w:tcPr>
            <w:tcW w:w="2002" w:type="dxa"/>
            <w:vAlign w:val="center"/>
          </w:tcPr>
          <w:p w14:paraId="62D56661"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26</w:t>
            </w:r>
            <w:r w:rsidRPr="00E01E2B">
              <w:rPr>
                <w:rFonts w:ascii="Times New Roman" w:eastAsia="Calibri" w:hAnsi="Times New Roman" w:cs="Times New Roman"/>
                <w:b/>
              </w:rPr>
              <w:t>.</w:t>
            </w:r>
          </w:p>
        </w:tc>
      </w:tr>
      <w:tr w:rsidR="00A720BD" w:rsidRPr="007D655E" w14:paraId="7C800314" w14:textId="77777777" w:rsidTr="00D46B1E">
        <w:trPr>
          <w:trHeight w:val="567"/>
        </w:trPr>
        <w:tc>
          <w:tcPr>
            <w:tcW w:w="1036" w:type="dxa"/>
            <w:vAlign w:val="center"/>
          </w:tcPr>
          <w:p w14:paraId="480AF5D9" w14:textId="77777777" w:rsidR="00A720BD" w:rsidRPr="00E01E2B" w:rsidRDefault="00A720BD" w:rsidP="00D46B1E">
            <w:pPr>
              <w:spacing w:line="240" w:lineRule="auto"/>
              <w:jc w:val="center"/>
              <w:rPr>
                <w:rFonts w:ascii="Times New Roman" w:eastAsia="Calibri" w:hAnsi="Times New Roman" w:cs="Times New Roman"/>
              </w:rPr>
            </w:pPr>
            <w:r>
              <w:rPr>
                <w:rFonts w:ascii="Times New Roman" w:eastAsia="Calibri" w:hAnsi="Times New Roman" w:cs="Times New Roman"/>
              </w:rPr>
              <w:t>T151301</w:t>
            </w:r>
          </w:p>
        </w:tc>
        <w:tc>
          <w:tcPr>
            <w:tcW w:w="3176" w:type="dxa"/>
            <w:vAlign w:val="center"/>
          </w:tcPr>
          <w:p w14:paraId="678653AE" w14:textId="77777777" w:rsidR="00A720BD" w:rsidRPr="00E01E2B"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Kapitalne donacije – uređenje crkvi i župnog dvora</w:t>
            </w:r>
          </w:p>
        </w:tc>
        <w:tc>
          <w:tcPr>
            <w:tcW w:w="1781" w:type="dxa"/>
            <w:vAlign w:val="center"/>
          </w:tcPr>
          <w:p w14:paraId="27452FDA" w14:textId="77777777" w:rsidR="00A720BD" w:rsidRPr="00E01E2B" w:rsidRDefault="00A720BD" w:rsidP="00D46B1E">
            <w:pPr>
              <w:spacing w:line="240" w:lineRule="auto"/>
              <w:jc w:val="right"/>
              <w:rPr>
                <w:rFonts w:ascii="Times New Roman" w:eastAsia="Calibri" w:hAnsi="Times New Roman" w:cs="Times New Roman"/>
              </w:rPr>
            </w:pPr>
            <w:r w:rsidRPr="005F567D">
              <w:rPr>
                <w:rFonts w:ascii="Times New Roman" w:eastAsia="Calibri" w:hAnsi="Times New Roman" w:cs="Times New Roman"/>
              </w:rPr>
              <w:t>26.600</w:t>
            </w:r>
            <w:r>
              <w:rPr>
                <w:rFonts w:ascii="Times New Roman" w:eastAsia="Calibri" w:hAnsi="Times New Roman" w:cs="Times New Roman"/>
              </w:rPr>
              <w:t xml:space="preserve"> €</w:t>
            </w:r>
          </w:p>
        </w:tc>
        <w:tc>
          <w:tcPr>
            <w:tcW w:w="1781" w:type="dxa"/>
            <w:vAlign w:val="center"/>
          </w:tcPr>
          <w:p w14:paraId="2449786B" w14:textId="77777777" w:rsidR="00A720BD" w:rsidRPr="00E01E2B" w:rsidRDefault="00A720BD" w:rsidP="00D46B1E">
            <w:pPr>
              <w:spacing w:line="240" w:lineRule="auto"/>
              <w:jc w:val="right"/>
              <w:rPr>
                <w:rFonts w:ascii="Times New Roman" w:eastAsia="Calibri" w:hAnsi="Times New Roman" w:cs="Times New Roman"/>
              </w:rPr>
            </w:pPr>
            <w:r w:rsidRPr="005F567D">
              <w:rPr>
                <w:rFonts w:ascii="Times New Roman" w:eastAsia="Calibri" w:hAnsi="Times New Roman" w:cs="Times New Roman"/>
              </w:rPr>
              <w:t>26.600</w:t>
            </w:r>
            <w:r>
              <w:rPr>
                <w:rFonts w:ascii="Times New Roman" w:eastAsia="Calibri" w:hAnsi="Times New Roman" w:cs="Times New Roman"/>
              </w:rPr>
              <w:t xml:space="preserve"> €</w:t>
            </w:r>
          </w:p>
        </w:tc>
        <w:tc>
          <w:tcPr>
            <w:tcW w:w="2002" w:type="dxa"/>
            <w:vAlign w:val="center"/>
          </w:tcPr>
          <w:p w14:paraId="319D5985" w14:textId="77777777" w:rsidR="00A720BD" w:rsidRPr="00E01E2B" w:rsidRDefault="00A720BD" w:rsidP="00D46B1E">
            <w:pPr>
              <w:spacing w:line="240" w:lineRule="auto"/>
              <w:jc w:val="right"/>
              <w:rPr>
                <w:rFonts w:ascii="Times New Roman" w:eastAsia="Calibri" w:hAnsi="Times New Roman" w:cs="Times New Roman"/>
              </w:rPr>
            </w:pPr>
            <w:r w:rsidRPr="005F567D">
              <w:rPr>
                <w:rFonts w:ascii="Times New Roman" w:eastAsia="Calibri" w:hAnsi="Times New Roman" w:cs="Times New Roman"/>
              </w:rPr>
              <w:t>26.600</w:t>
            </w:r>
            <w:r>
              <w:rPr>
                <w:rFonts w:ascii="Times New Roman" w:eastAsia="Calibri" w:hAnsi="Times New Roman" w:cs="Times New Roman"/>
              </w:rPr>
              <w:t xml:space="preserve"> €</w:t>
            </w:r>
          </w:p>
        </w:tc>
      </w:tr>
    </w:tbl>
    <w:p w14:paraId="56030635" w14:textId="77777777" w:rsidR="00A720BD" w:rsidRDefault="00A720BD" w:rsidP="00A720BD">
      <w:pPr>
        <w:spacing w:after="0" w:line="240" w:lineRule="auto"/>
        <w:rPr>
          <w:rFonts w:ascii="Calibri" w:eastAsia="Calibri" w:hAnsi="Calibri" w:cs="Times New Roman"/>
          <w:b/>
          <w:sz w:val="24"/>
          <w:szCs w:val="24"/>
        </w:rPr>
      </w:pPr>
    </w:p>
    <w:p w14:paraId="4D12077B" w14:textId="77777777" w:rsidR="00A720BD" w:rsidRDefault="00A720BD" w:rsidP="00A720BD">
      <w:pPr>
        <w:spacing w:after="0" w:line="240" w:lineRule="auto"/>
        <w:ind w:firstLine="708"/>
        <w:jc w:val="both"/>
        <w:rPr>
          <w:rFonts w:ascii="Times New Roman" w:eastAsia="Calibri" w:hAnsi="Times New Roman" w:cs="Times New Roman"/>
        </w:rPr>
      </w:pPr>
      <w:r w:rsidRPr="00921A9C">
        <w:rPr>
          <w:rFonts w:ascii="Times New Roman" w:eastAsia="Calibri" w:hAnsi="Times New Roman" w:cs="Times New Roman"/>
        </w:rPr>
        <w:t xml:space="preserve">Ovaj program </w:t>
      </w:r>
      <w:r w:rsidRPr="00DF7A34">
        <w:rPr>
          <w:rFonts w:ascii="Times New Roman" w:eastAsia="Calibri" w:hAnsi="Times New Roman" w:cs="Times New Roman"/>
        </w:rPr>
        <w:t xml:space="preserve">obuhvaća </w:t>
      </w:r>
      <w:r>
        <w:rPr>
          <w:rFonts w:ascii="Times New Roman" w:eastAsia="Calibri" w:hAnsi="Times New Roman" w:cs="Times New Roman"/>
        </w:rPr>
        <w:t>kapitalnu donaciju u iznosu od 26.600 € koja se odnosi na obnovu interijera i inventara crkava Sveta Lucija i Sveta Barbara, župnog dvora i okoliša župnog dvora.</w:t>
      </w:r>
    </w:p>
    <w:p w14:paraId="47B5C68F" w14:textId="77777777" w:rsidR="00A720BD" w:rsidRPr="00921A9C" w:rsidRDefault="00A720BD" w:rsidP="00A720BD">
      <w:pPr>
        <w:spacing w:after="0" w:line="240" w:lineRule="auto"/>
        <w:jc w:val="both"/>
        <w:rPr>
          <w:rFonts w:ascii="Times New Roman" w:eastAsia="Calibri" w:hAnsi="Times New Roman" w:cs="Times New Roman"/>
        </w:rPr>
      </w:pPr>
    </w:p>
    <w:tbl>
      <w:tblPr>
        <w:tblStyle w:val="Reetkatablice"/>
        <w:tblW w:w="9776" w:type="dxa"/>
        <w:tblLook w:val="04A0" w:firstRow="1" w:lastRow="0" w:firstColumn="1" w:lastColumn="0" w:noHBand="0" w:noVBand="1"/>
      </w:tblPr>
      <w:tblGrid>
        <w:gridCol w:w="2830"/>
        <w:gridCol w:w="6946"/>
      </w:tblGrid>
      <w:tr w:rsidR="00A720BD" w14:paraId="25FFF93F" w14:textId="77777777" w:rsidTr="00D46B1E">
        <w:tc>
          <w:tcPr>
            <w:tcW w:w="2830" w:type="dxa"/>
            <w:vAlign w:val="center"/>
          </w:tcPr>
          <w:p w14:paraId="238F43BA"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CILJ PROGRAMA</w:t>
            </w:r>
          </w:p>
        </w:tc>
        <w:tc>
          <w:tcPr>
            <w:tcW w:w="6946" w:type="dxa"/>
          </w:tcPr>
          <w:p w14:paraId="4A260000" w14:textId="77777777" w:rsidR="00A720BD" w:rsidRPr="00353B08" w:rsidRDefault="00A720BD" w:rsidP="00D46B1E">
            <w:pPr>
              <w:spacing w:after="0" w:line="240" w:lineRule="auto"/>
              <w:jc w:val="both"/>
              <w:rPr>
                <w:rFonts w:ascii="Times New Roman" w:eastAsia="Calibri" w:hAnsi="Times New Roman" w:cs="Times New Roman"/>
              </w:rPr>
            </w:pPr>
            <w:r w:rsidRPr="007749EA">
              <w:rPr>
                <w:rFonts w:ascii="Times New Roman" w:eastAsia="Calibri" w:hAnsi="Times New Roman" w:cs="Times New Roman"/>
              </w:rPr>
              <w:t>Cilj provođenja navedenih aktivnosti u sklopu programa je</w:t>
            </w:r>
            <w:r>
              <w:rPr>
                <w:rFonts w:ascii="Times New Roman" w:eastAsia="Calibri" w:hAnsi="Times New Roman" w:cs="Times New Roman"/>
              </w:rPr>
              <w:t xml:space="preserve"> uređenje sakralnih objekata na području Općine. </w:t>
            </w:r>
            <w:r w:rsidRPr="00353B08">
              <w:rPr>
                <w:rFonts w:ascii="Times New Roman" w:eastAsia="Calibri" w:hAnsi="Times New Roman" w:cs="Times New Roman"/>
              </w:rPr>
              <w:t>Pored navedenog, najvažniji ciljevi Programa su:</w:t>
            </w:r>
          </w:p>
          <w:p w14:paraId="2EDADA24" w14:textId="77777777" w:rsidR="00A720BD"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 racionalno i svrsishodno održavanje</w:t>
            </w:r>
            <w:r>
              <w:rPr>
                <w:rFonts w:ascii="Times New Roman" w:eastAsia="Calibri" w:hAnsi="Times New Roman" w:cs="Times New Roman"/>
              </w:rPr>
              <w:t xml:space="preserve"> i gospodarenje</w:t>
            </w:r>
            <w:r w:rsidRPr="00353B08">
              <w:rPr>
                <w:rFonts w:ascii="Times New Roman" w:eastAsia="Calibri" w:hAnsi="Times New Roman" w:cs="Times New Roman"/>
              </w:rPr>
              <w:t xml:space="preserve"> </w:t>
            </w:r>
            <w:r>
              <w:rPr>
                <w:rFonts w:ascii="Times New Roman" w:eastAsia="Calibri" w:hAnsi="Times New Roman" w:cs="Times New Roman"/>
              </w:rPr>
              <w:t>sakralnim objektom</w:t>
            </w:r>
          </w:p>
          <w:p w14:paraId="1CEF5E43" w14:textId="77777777" w:rsidR="00A720BD" w:rsidRDefault="00A720BD" w:rsidP="00D46B1E">
            <w:pPr>
              <w:spacing w:after="0" w:line="240" w:lineRule="auto"/>
              <w:jc w:val="both"/>
              <w:rPr>
                <w:rFonts w:ascii="Times New Roman" w:eastAsia="Calibri" w:hAnsi="Times New Roman" w:cs="Times New Roman"/>
              </w:rPr>
            </w:pPr>
            <w:r w:rsidRPr="00353B08">
              <w:rPr>
                <w:rFonts w:ascii="Times New Roman" w:eastAsia="Calibri" w:hAnsi="Times New Roman" w:cs="Times New Roman"/>
              </w:rPr>
              <w:t xml:space="preserve">- optimalno održavanje </w:t>
            </w:r>
            <w:r>
              <w:rPr>
                <w:rFonts w:ascii="Times New Roman" w:eastAsia="Calibri" w:hAnsi="Times New Roman" w:cs="Times New Roman"/>
              </w:rPr>
              <w:t>objekata</w:t>
            </w:r>
            <w:r w:rsidRPr="00353B08">
              <w:rPr>
                <w:rFonts w:ascii="Times New Roman" w:eastAsia="Calibri" w:hAnsi="Times New Roman" w:cs="Times New Roman"/>
              </w:rPr>
              <w:t xml:space="preserve"> i zadržavanje visokog nivoa uređenosti</w:t>
            </w:r>
            <w:r>
              <w:rPr>
                <w:rFonts w:ascii="Times New Roman" w:eastAsia="Calibri" w:hAnsi="Times New Roman" w:cs="Times New Roman"/>
              </w:rPr>
              <w:t xml:space="preserve"> i sigurnosti</w:t>
            </w:r>
          </w:p>
        </w:tc>
      </w:tr>
      <w:tr w:rsidR="00A720BD" w14:paraId="3EAC90AC" w14:textId="77777777" w:rsidTr="00D46B1E">
        <w:trPr>
          <w:trHeight w:val="1134"/>
        </w:trPr>
        <w:tc>
          <w:tcPr>
            <w:tcW w:w="2830" w:type="dxa"/>
            <w:vAlign w:val="center"/>
          </w:tcPr>
          <w:p w14:paraId="6809B59C" w14:textId="77777777" w:rsidR="00A720BD" w:rsidRDefault="00A720BD" w:rsidP="00D46B1E">
            <w:pPr>
              <w:spacing w:after="0"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946" w:type="dxa"/>
            <w:vAlign w:val="center"/>
          </w:tcPr>
          <w:p w14:paraId="578905B3" w14:textId="77777777" w:rsidR="00A720BD" w:rsidRDefault="00A720BD" w:rsidP="00D46B1E">
            <w:pPr>
              <w:spacing w:after="0" w:line="240" w:lineRule="auto"/>
              <w:jc w:val="both"/>
              <w:rPr>
                <w:rFonts w:ascii="Times New Roman" w:eastAsia="Calibri" w:hAnsi="Times New Roman" w:cs="Times New Roman"/>
              </w:rPr>
            </w:pPr>
            <w:r w:rsidRPr="00D15E30">
              <w:rPr>
                <w:rFonts w:ascii="Times New Roman" w:eastAsia="Calibri" w:hAnsi="Times New Roman" w:cs="Times New Roman"/>
              </w:rPr>
              <w:t>Program realiziraju službenici i namještenici Općine u okviru poslova i zadataka radnih mjesta na koje su raspoređeni</w:t>
            </w:r>
            <w:r>
              <w:rPr>
                <w:rFonts w:ascii="Times New Roman" w:eastAsia="Calibri" w:hAnsi="Times New Roman" w:cs="Times New Roman"/>
              </w:rPr>
              <w:t>, župnik</w:t>
            </w:r>
            <w:r w:rsidRPr="005F2C62">
              <w:rPr>
                <w:rFonts w:ascii="Times New Roman" w:eastAsia="Calibri" w:hAnsi="Times New Roman" w:cs="Times New Roman"/>
              </w:rPr>
              <w:t xml:space="preserve"> te fizičke i pravne osobe kojima je sukladno propisima o javnoj nabavi povjeren</w:t>
            </w:r>
            <w:r>
              <w:rPr>
                <w:rFonts w:ascii="Times New Roman" w:eastAsia="Calibri" w:hAnsi="Times New Roman" w:cs="Times New Roman"/>
              </w:rPr>
              <w:t>o izvođenje investicije</w:t>
            </w:r>
          </w:p>
        </w:tc>
      </w:tr>
      <w:tr w:rsidR="00A720BD" w14:paraId="2C3E8C8F" w14:textId="77777777" w:rsidTr="00D46B1E">
        <w:tc>
          <w:tcPr>
            <w:tcW w:w="2830" w:type="dxa"/>
            <w:vAlign w:val="center"/>
          </w:tcPr>
          <w:p w14:paraId="7D36FEDB"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POKAZATELJI </w:t>
            </w:r>
          </w:p>
          <w:p w14:paraId="41DC18BC"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USPJEŠNOSTI</w:t>
            </w:r>
          </w:p>
        </w:tc>
        <w:tc>
          <w:tcPr>
            <w:tcW w:w="6946" w:type="dxa"/>
            <w:vAlign w:val="center"/>
          </w:tcPr>
          <w:p w14:paraId="33ADC3D5" w14:textId="77777777" w:rsidR="00A720BD" w:rsidRDefault="00A720BD" w:rsidP="00D46B1E">
            <w:pPr>
              <w:spacing w:after="0" w:line="240" w:lineRule="auto"/>
              <w:jc w:val="both"/>
              <w:rPr>
                <w:rFonts w:ascii="Times New Roman" w:eastAsia="Calibri" w:hAnsi="Times New Roman" w:cs="Times New Roman"/>
              </w:rPr>
            </w:pPr>
            <w:r w:rsidRPr="00F07CB4">
              <w:rPr>
                <w:rFonts w:ascii="Times New Roman" w:eastAsia="Calibri" w:hAnsi="Times New Roman" w:cs="Times New Roman"/>
              </w:rPr>
              <w:t xml:space="preserve">Ostvarenje programa, transparentnost rada, zadovoljstvo </w:t>
            </w:r>
            <w:r>
              <w:rPr>
                <w:rFonts w:ascii="Times New Roman" w:eastAsia="Calibri" w:hAnsi="Times New Roman" w:cs="Times New Roman"/>
              </w:rPr>
              <w:t>mještana i turista.</w:t>
            </w:r>
            <w:r w:rsidRPr="00F07CB4">
              <w:rPr>
                <w:rFonts w:ascii="Times New Roman" w:eastAsia="Calibri" w:hAnsi="Times New Roman" w:cs="Times New Roman"/>
              </w:rPr>
              <w:t xml:space="preserve"> Pokazatelji uspješnosti provedbe programa očituju se u zadovoljstvu </w:t>
            </w:r>
            <w:r>
              <w:rPr>
                <w:rFonts w:ascii="Times New Roman" w:eastAsia="Calibri" w:hAnsi="Times New Roman" w:cs="Times New Roman"/>
              </w:rPr>
              <w:t>mještana i korisnika.</w:t>
            </w:r>
          </w:p>
        </w:tc>
      </w:tr>
      <w:tr w:rsidR="00A720BD" w14:paraId="69FC8C4B" w14:textId="77777777" w:rsidTr="00D46B1E">
        <w:tc>
          <w:tcPr>
            <w:tcW w:w="2830" w:type="dxa"/>
            <w:vAlign w:val="center"/>
          </w:tcPr>
          <w:p w14:paraId="76A31D0B"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PROCJENA </w:t>
            </w:r>
          </w:p>
          <w:p w14:paraId="6A9E19B1"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NEPREDVIĐENIH RASHODA</w:t>
            </w:r>
          </w:p>
        </w:tc>
        <w:tc>
          <w:tcPr>
            <w:tcW w:w="6946" w:type="dxa"/>
            <w:vAlign w:val="center"/>
          </w:tcPr>
          <w:p w14:paraId="4E4C8E51" w14:textId="77777777" w:rsidR="00A720BD" w:rsidRDefault="00A720BD" w:rsidP="00D46B1E">
            <w:pPr>
              <w:spacing w:after="0" w:line="240" w:lineRule="auto"/>
              <w:jc w:val="both"/>
              <w:rPr>
                <w:rFonts w:ascii="Times New Roman" w:eastAsia="Calibri" w:hAnsi="Times New Roman" w:cs="Times New Roman"/>
              </w:rPr>
            </w:pPr>
            <w:r w:rsidRPr="00F07CB4">
              <w:rPr>
                <w:rFonts w:ascii="Times New Roman" w:eastAsia="Calibri" w:hAnsi="Times New Roman" w:cs="Times New Roman"/>
              </w:rPr>
              <w:t>Nepredviđeni rashodi i rizici mogli bi biti</w:t>
            </w:r>
            <w:r>
              <w:rPr>
                <w:rFonts w:ascii="Times New Roman" w:eastAsia="Calibri" w:hAnsi="Times New Roman" w:cs="Times New Roman"/>
              </w:rPr>
              <w:t xml:space="preserve"> ponajviše </w:t>
            </w:r>
            <w:r w:rsidRPr="00F07CB4">
              <w:rPr>
                <w:rFonts w:ascii="Times New Roman" w:eastAsia="Calibri" w:hAnsi="Times New Roman" w:cs="Times New Roman"/>
              </w:rPr>
              <w:t xml:space="preserve">prirodni, i to u vidu elementarnih nepogoda koje bi mogle dovesti do značajnijih šteta.  </w:t>
            </w:r>
          </w:p>
        </w:tc>
      </w:tr>
    </w:tbl>
    <w:p w14:paraId="189F1568" w14:textId="77777777" w:rsidR="00A720BD" w:rsidRDefault="00A720BD" w:rsidP="00A720BD">
      <w:pPr>
        <w:spacing w:after="0" w:line="240" w:lineRule="auto"/>
        <w:jc w:val="both"/>
        <w:rPr>
          <w:rFonts w:ascii="Times New Roman" w:eastAsia="Calibri" w:hAnsi="Times New Roman" w:cs="Times New Roman"/>
          <w:b/>
          <w:sz w:val="24"/>
          <w:szCs w:val="24"/>
        </w:rPr>
      </w:pPr>
    </w:p>
    <w:p w14:paraId="2A04E96F" w14:textId="77777777" w:rsidR="00A720BD" w:rsidRDefault="00A720BD" w:rsidP="00A720BD">
      <w:pPr>
        <w:spacing w:after="0" w:line="240" w:lineRule="auto"/>
        <w:jc w:val="both"/>
        <w:rPr>
          <w:rFonts w:ascii="Times New Roman" w:eastAsia="Calibri" w:hAnsi="Times New Roman" w:cs="Times New Roman"/>
          <w:b/>
          <w:sz w:val="24"/>
          <w:szCs w:val="24"/>
        </w:rPr>
      </w:pPr>
    </w:p>
    <w:p w14:paraId="197C1913" w14:textId="77777777" w:rsidR="00A720BD" w:rsidRDefault="00A720BD" w:rsidP="00A720BD">
      <w:pPr>
        <w:spacing w:after="0" w:line="240" w:lineRule="auto"/>
        <w:jc w:val="both"/>
        <w:rPr>
          <w:rFonts w:ascii="Times New Roman" w:eastAsia="Calibri" w:hAnsi="Times New Roman" w:cs="Times New Roman"/>
          <w:b/>
          <w:sz w:val="24"/>
          <w:szCs w:val="24"/>
        </w:rPr>
      </w:pPr>
    </w:p>
    <w:p w14:paraId="48DAA7E6" w14:textId="77777777" w:rsidR="00A720BD" w:rsidRPr="00E67D3F" w:rsidRDefault="00A720BD" w:rsidP="00A720BD">
      <w:pPr>
        <w:spacing w:after="0" w:line="240" w:lineRule="auto"/>
        <w:jc w:val="both"/>
        <w:rPr>
          <w:rFonts w:ascii="Times New Roman" w:eastAsia="Calibri" w:hAnsi="Times New Roman" w:cs="Times New Roman"/>
          <w:b/>
          <w:szCs w:val="24"/>
        </w:rPr>
      </w:pPr>
      <w:r w:rsidRPr="00E67D3F">
        <w:rPr>
          <w:rFonts w:ascii="Times New Roman" w:eastAsia="Calibri" w:hAnsi="Times New Roman" w:cs="Times New Roman"/>
          <w:b/>
          <w:sz w:val="24"/>
          <w:szCs w:val="24"/>
        </w:rPr>
        <w:t>PROGRAM (</w:t>
      </w:r>
      <w:r>
        <w:rPr>
          <w:rFonts w:ascii="Times New Roman" w:eastAsia="Calibri" w:hAnsi="Times New Roman" w:cs="Times New Roman"/>
          <w:b/>
          <w:sz w:val="24"/>
          <w:szCs w:val="24"/>
        </w:rPr>
        <w:t>1515</w:t>
      </w:r>
      <w:r w:rsidRPr="00E67D3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KAPITALNE DONACIJE TRGOVAČKIM DRUŠTVIMA</w:t>
      </w:r>
    </w:p>
    <w:p w14:paraId="0767ECAA" w14:textId="77777777" w:rsidR="00A720BD" w:rsidRPr="00E67D3F" w:rsidRDefault="00A720BD" w:rsidP="00A720BD">
      <w:pPr>
        <w:spacing w:after="0" w:line="240" w:lineRule="auto"/>
        <w:jc w:val="both"/>
        <w:rPr>
          <w:rFonts w:ascii="Times New Roman" w:eastAsia="Calibri" w:hAnsi="Times New Roman" w:cs="Times New Roman"/>
          <w:b/>
          <w:szCs w:val="24"/>
        </w:rPr>
      </w:pPr>
    </w:p>
    <w:tbl>
      <w:tblPr>
        <w:tblStyle w:val="Reetkatablice"/>
        <w:tblW w:w="9776" w:type="dxa"/>
        <w:tblLook w:val="04A0" w:firstRow="1" w:lastRow="0" w:firstColumn="1" w:lastColumn="0" w:noHBand="0" w:noVBand="1"/>
      </w:tblPr>
      <w:tblGrid>
        <w:gridCol w:w="2547"/>
        <w:gridCol w:w="7229"/>
      </w:tblGrid>
      <w:tr w:rsidR="00A720BD" w14:paraId="470946FE" w14:textId="77777777" w:rsidTr="00D46B1E">
        <w:trPr>
          <w:trHeight w:val="454"/>
        </w:trPr>
        <w:tc>
          <w:tcPr>
            <w:tcW w:w="2547" w:type="dxa"/>
            <w:vAlign w:val="center"/>
          </w:tcPr>
          <w:p w14:paraId="38EEDB86"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7229" w:type="dxa"/>
            <w:vAlign w:val="center"/>
          </w:tcPr>
          <w:p w14:paraId="3E686C23" w14:textId="77777777" w:rsidR="00A720BD" w:rsidRDefault="00A720BD" w:rsidP="00D46B1E">
            <w:pPr>
              <w:spacing w:line="240" w:lineRule="auto"/>
              <w:jc w:val="both"/>
              <w:rPr>
                <w:rFonts w:ascii="Times New Roman" w:eastAsia="Calibri" w:hAnsi="Times New Roman" w:cs="Times New Roman"/>
              </w:rPr>
            </w:pPr>
            <w:r w:rsidRPr="00DF7A34">
              <w:rPr>
                <w:rFonts w:ascii="Times New Roman" w:eastAsia="Calibri" w:hAnsi="Times New Roman" w:cs="Times New Roman"/>
              </w:rPr>
              <w:t xml:space="preserve">Ovaj program </w:t>
            </w:r>
            <w:r>
              <w:rPr>
                <w:rFonts w:ascii="Times New Roman" w:eastAsia="Calibri" w:hAnsi="Times New Roman" w:cs="Times New Roman"/>
              </w:rPr>
              <w:t xml:space="preserve">odnosi se kapitalne donacije  koje se doznačuju </w:t>
            </w:r>
            <w:r w:rsidRPr="00087D8E">
              <w:rPr>
                <w:rFonts w:ascii="Times New Roman" w:eastAsia="Calibri" w:hAnsi="Times New Roman" w:cs="Times New Roman"/>
              </w:rPr>
              <w:t>trgovačkim društvima</w:t>
            </w:r>
            <w:r>
              <w:rPr>
                <w:rFonts w:ascii="Times New Roman" w:eastAsia="Calibri" w:hAnsi="Times New Roman" w:cs="Times New Roman"/>
              </w:rPr>
              <w:t xml:space="preserve"> u kojima Općina ima udio</w:t>
            </w:r>
          </w:p>
        </w:tc>
      </w:tr>
      <w:tr w:rsidR="00A720BD" w14:paraId="07801DAD" w14:textId="77777777" w:rsidTr="00D46B1E">
        <w:trPr>
          <w:trHeight w:val="454"/>
        </w:trPr>
        <w:tc>
          <w:tcPr>
            <w:tcW w:w="2547" w:type="dxa"/>
            <w:vAlign w:val="center"/>
          </w:tcPr>
          <w:p w14:paraId="49F554AA"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7229" w:type="dxa"/>
            <w:vAlign w:val="center"/>
          </w:tcPr>
          <w:p w14:paraId="63BDE827" w14:textId="77777777" w:rsidR="00A720BD" w:rsidRDefault="00A720BD" w:rsidP="00D46B1E">
            <w:pPr>
              <w:spacing w:line="240" w:lineRule="auto"/>
              <w:jc w:val="both"/>
              <w:rPr>
                <w:rFonts w:ascii="Times New Roman" w:eastAsia="Calibri" w:hAnsi="Times New Roman" w:cs="Times New Roman"/>
              </w:rPr>
            </w:pPr>
            <w:r w:rsidRPr="00EA6EC4">
              <w:rPr>
                <w:rFonts w:ascii="Times New Roman" w:eastAsia="Calibri" w:hAnsi="Times New Roman" w:cs="Times New Roman"/>
              </w:rPr>
              <w:t>Zakon o komunalnom gospodarstvu (</w:t>
            </w:r>
            <w:r>
              <w:rPr>
                <w:rFonts w:ascii="Times New Roman" w:eastAsia="Calibri" w:hAnsi="Times New Roman" w:cs="Times New Roman"/>
              </w:rPr>
              <w:t xml:space="preserve">NN </w:t>
            </w:r>
            <w:r w:rsidRPr="009C6B0C">
              <w:rPr>
                <w:rFonts w:ascii="Times New Roman" w:eastAsia="Calibri" w:hAnsi="Times New Roman" w:cs="Times New Roman"/>
              </w:rPr>
              <w:t>68/18, 110/18, 32/20</w:t>
            </w:r>
            <w:r w:rsidRPr="00EA6EC4">
              <w:rPr>
                <w:rFonts w:ascii="Times New Roman" w:eastAsia="Calibri" w:hAnsi="Times New Roman" w:cs="Times New Roman"/>
              </w:rPr>
              <w:t>),</w:t>
            </w:r>
            <w:r>
              <w:rPr>
                <w:rFonts w:ascii="Times New Roman" w:eastAsia="Calibri" w:hAnsi="Times New Roman" w:cs="Times New Roman"/>
              </w:rPr>
              <w:t xml:space="preserve"> </w:t>
            </w:r>
            <w:r w:rsidRPr="00501BAD">
              <w:rPr>
                <w:rFonts w:ascii="Times New Roman" w:eastAsia="Calibri" w:hAnsi="Times New Roman" w:cs="Times New Roman"/>
              </w:rPr>
              <w:t>Zakon o vodama</w:t>
            </w:r>
            <w:r>
              <w:rPr>
                <w:rFonts w:ascii="Times New Roman" w:eastAsia="Calibri" w:hAnsi="Times New Roman" w:cs="Times New Roman"/>
              </w:rPr>
              <w:t xml:space="preserve"> (NN 66/19, 84/21, 47/23), </w:t>
            </w:r>
            <w:r w:rsidRPr="00501BAD">
              <w:rPr>
                <w:rFonts w:ascii="Times New Roman" w:eastAsia="Calibri" w:hAnsi="Times New Roman" w:cs="Times New Roman"/>
              </w:rPr>
              <w:t>Zakon o financiranju vodnoga gospodarstva</w:t>
            </w:r>
            <w:r>
              <w:rPr>
                <w:rFonts w:ascii="Times New Roman" w:eastAsia="Calibri" w:hAnsi="Times New Roman" w:cs="Times New Roman"/>
              </w:rPr>
              <w:t xml:space="preserve"> (NN </w:t>
            </w:r>
            <w:r w:rsidRPr="00501BAD">
              <w:rPr>
                <w:rFonts w:ascii="Times New Roman" w:eastAsia="Calibri" w:hAnsi="Times New Roman" w:cs="Times New Roman"/>
              </w:rPr>
              <w:t>153/09, 90/11, 56/13, 154/14 , 119/15, 120/16, 127/17</w:t>
            </w:r>
            <w:r>
              <w:rPr>
                <w:rFonts w:ascii="Times New Roman" w:eastAsia="Calibri" w:hAnsi="Times New Roman" w:cs="Times New Roman"/>
              </w:rPr>
              <w:t xml:space="preserve">, 66/19), Zakon o vodnim uslugama (NN 66/19), </w:t>
            </w:r>
            <w:r w:rsidRPr="00EA6EC4">
              <w:rPr>
                <w:rFonts w:ascii="Times New Roman" w:eastAsia="Calibri" w:hAnsi="Times New Roman" w:cs="Times New Roman"/>
              </w:rPr>
              <w:t>drugi zakonski i podzakonski akti vezani za komunalno gospodarstvo, Statut Općine i drugi akti.</w:t>
            </w:r>
          </w:p>
        </w:tc>
      </w:tr>
    </w:tbl>
    <w:p w14:paraId="58FF32D7" w14:textId="77777777" w:rsidR="00A720BD" w:rsidRDefault="00A720BD" w:rsidP="00A720BD">
      <w:pPr>
        <w:spacing w:after="0" w:line="240" w:lineRule="auto"/>
        <w:jc w:val="both"/>
        <w:rPr>
          <w:rFonts w:ascii="Times New Roman" w:eastAsia="Calibri" w:hAnsi="Times New Roman" w:cs="Times New Roman"/>
        </w:rPr>
      </w:pPr>
    </w:p>
    <w:p w14:paraId="514E3666" w14:textId="77777777" w:rsidR="00A720BD" w:rsidRPr="007D655E" w:rsidRDefault="00A720BD" w:rsidP="00A720BD">
      <w:pPr>
        <w:spacing w:after="0" w:line="240" w:lineRule="auto"/>
        <w:jc w:val="both"/>
        <w:rPr>
          <w:rFonts w:ascii="Times New Roman" w:eastAsia="Calibri" w:hAnsi="Times New Roman" w:cs="Times New Roman"/>
        </w:rPr>
      </w:pPr>
      <w:r w:rsidRPr="00DF186B">
        <w:rPr>
          <w:rFonts w:ascii="Times New Roman" w:eastAsia="Calibri" w:hAnsi="Times New Roman" w:cs="Times New Roman"/>
        </w:rPr>
        <w:t>Navedeni program sastoji se od slijedeć</w:t>
      </w:r>
      <w:r>
        <w:rPr>
          <w:rFonts w:ascii="Times New Roman" w:eastAsia="Calibri" w:hAnsi="Times New Roman" w:cs="Times New Roman"/>
        </w:rPr>
        <w:t xml:space="preserve">ih </w:t>
      </w:r>
      <w:r w:rsidRPr="00DF186B">
        <w:rPr>
          <w:rFonts w:ascii="Times New Roman" w:eastAsia="Calibri" w:hAnsi="Times New Roman" w:cs="Times New Roman"/>
        </w:rPr>
        <w:t>aktivnosti:</w:t>
      </w:r>
      <w:r>
        <w:rPr>
          <w:rFonts w:ascii="Times New Roman" w:eastAsia="Calibri" w:hAnsi="Times New Roman" w:cs="Times New Roman"/>
        </w:rPr>
        <w:t xml:space="preserve"> </w:t>
      </w:r>
    </w:p>
    <w:tbl>
      <w:tblPr>
        <w:tblStyle w:val="Reetkatablice"/>
        <w:tblW w:w="9776" w:type="dxa"/>
        <w:tblLook w:val="04A0" w:firstRow="1" w:lastRow="0" w:firstColumn="1" w:lastColumn="0" w:noHBand="0" w:noVBand="1"/>
      </w:tblPr>
      <w:tblGrid>
        <w:gridCol w:w="1036"/>
        <w:gridCol w:w="3176"/>
        <w:gridCol w:w="1781"/>
        <w:gridCol w:w="1781"/>
        <w:gridCol w:w="2002"/>
      </w:tblGrid>
      <w:tr w:rsidR="00A720BD" w:rsidRPr="007D655E" w14:paraId="19586FC0" w14:textId="77777777" w:rsidTr="00D46B1E">
        <w:trPr>
          <w:trHeight w:val="397"/>
        </w:trPr>
        <w:tc>
          <w:tcPr>
            <w:tcW w:w="1036" w:type="dxa"/>
          </w:tcPr>
          <w:p w14:paraId="4089CE28" w14:textId="77777777" w:rsidR="00A720BD" w:rsidRPr="00E01E2B" w:rsidRDefault="00A720BD" w:rsidP="00D46B1E">
            <w:pPr>
              <w:spacing w:line="240" w:lineRule="auto"/>
              <w:jc w:val="center"/>
              <w:rPr>
                <w:rFonts w:ascii="Times New Roman" w:eastAsia="Calibri" w:hAnsi="Times New Roman" w:cs="Times New Roman"/>
                <w:b/>
              </w:rPr>
            </w:pPr>
          </w:p>
        </w:tc>
        <w:tc>
          <w:tcPr>
            <w:tcW w:w="3176" w:type="dxa"/>
            <w:vAlign w:val="center"/>
          </w:tcPr>
          <w:p w14:paraId="01B6ABFA"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Aktivnost</w:t>
            </w:r>
          </w:p>
        </w:tc>
        <w:tc>
          <w:tcPr>
            <w:tcW w:w="1781" w:type="dxa"/>
            <w:vAlign w:val="center"/>
          </w:tcPr>
          <w:p w14:paraId="57F04852"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24</w:t>
            </w:r>
            <w:r w:rsidRPr="00E01E2B">
              <w:rPr>
                <w:rFonts w:ascii="Times New Roman" w:eastAsia="Calibri" w:hAnsi="Times New Roman" w:cs="Times New Roman"/>
                <w:b/>
              </w:rPr>
              <w:t>.</w:t>
            </w:r>
          </w:p>
        </w:tc>
        <w:tc>
          <w:tcPr>
            <w:tcW w:w="1781" w:type="dxa"/>
            <w:vAlign w:val="center"/>
          </w:tcPr>
          <w:p w14:paraId="38135BF7"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202</w:t>
            </w:r>
            <w:r>
              <w:rPr>
                <w:rFonts w:ascii="Times New Roman" w:eastAsia="Calibri" w:hAnsi="Times New Roman" w:cs="Times New Roman"/>
                <w:b/>
              </w:rPr>
              <w:t>5</w:t>
            </w:r>
            <w:r w:rsidRPr="00E01E2B">
              <w:rPr>
                <w:rFonts w:ascii="Times New Roman" w:eastAsia="Calibri" w:hAnsi="Times New Roman" w:cs="Times New Roman"/>
                <w:b/>
              </w:rPr>
              <w:t>.</w:t>
            </w:r>
          </w:p>
        </w:tc>
        <w:tc>
          <w:tcPr>
            <w:tcW w:w="2002" w:type="dxa"/>
            <w:vAlign w:val="center"/>
          </w:tcPr>
          <w:p w14:paraId="59BBEBF8"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 xml:space="preserve">Proračun </w:t>
            </w:r>
            <w:r>
              <w:rPr>
                <w:rFonts w:ascii="Times New Roman" w:eastAsia="Calibri" w:hAnsi="Times New Roman" w:cs="Times New Roman"/>
                <w:b/>
              </w:rPr>
              <w:t>2026</w:t>
            </w:r>
            <w:r w:rsidRPr="00E01E2B">
              <w:rPr>
                <w:rFonts w:ascii="Times New Roman" w:eastAsia="Calibri" w:hAnsi="Times New Roman" w:cs="Times New Roman"/>
                <w:b/>
              </w:rPr>
              <w:t>.</w:t>
            </w:r>
          </w:p>
        </w:tc>
      </w:tr>
      <w:tr w:rsidR="00A720BD" w:rsidRPr="007D655E" w14:paraId="06DE3C00" w14:textId="77777777" w:rsidTr="00D46B1E">
        <w:trPr>
          <w:trHeight w:val="397"/>
        </w:trPr>
        <w:tc>
          <w:tcPr>
            <w:tcW w:w="1036" w:type="dxa"/>
            <w:vAlign w:val="center"/>
          </w:tcPr>
          <w:p w14:paraId="70C3C661" w14:textId="77777777" w:rsidR="00A720BD" w:rsidRPr="00E01E2B" w:rsidRDefault="00A720BD" w:rsidP="00D46B1E">
            <w:pPr>
              <w:spacing w:line="240" w:lineRule="auto"/>
              <w:jc w:val="center"/>
              <w:rPr>
                <w:rFonts w:ascii="Times New Roman" w:eastAsia="Calibri" w:hAnsi="Times New Roman" w:cs="Times New Roman"/>
              </w:rPr>
            </w:pPr>
            <w:r w:rsidRPr="009C6B0C">
              <w:rPr>
                <w:rFonts w:ascii="Times New Roman" w:eastAsia="Calibri" w:hAnsi="Times New Roman" w:cs="Times New Roman"/>
              </w:rPr>
              <w:t>K151501</w:t>
            </w:r>
          </w:p>
        </w:tc>
        <w:tc>
          <w:tcPr>
            <w:tcW w:w="3176" w:type="dxa"/>
            <w:vAlign w:val="center"/>
          </w:tcPr>
          <w:p w14:paraId="219E68D5" w14:textId="77777777" w:rsidR="00A720BD" w:rsidRPr="00E01E2B" w:rsidRDefault="00A720BD" w:rsidP="00D46B1E">
            <w:pPr>
              <w:spacing w:line="240" w:lineRule="auto"/>
              <w:jc w:val="both"/>
              <w:rPr>
                <w:rFonts w:ascii="Times New Roman" w:eastAsia="Calibri" w:hAnsi="Times New Roman" w:cs="Times New Roman"/>
              </w:rPr>
            </w:pPr>
            <w:r>
              <w:rPr>
                <w:rFonts w:ascii="Times New Roman" w:eastAsia="Calibri" w:hAnsi="Times New Roman" w:cs="Times New Roman"/>
              </w:rPr>
              <w:t xml:space="preserve">Kapitalne </w:t>
            </w:r>
            <w:r w:rsidRPr="00087D8E">
              <w:rPr>
                <w:rFonts w:ascii="Times New Roman" w:eastAsia="Calibri" w:hAnsi="Times New Roman" w:cs="Times New Roman"/>
              </w:rPr>
              <w:t>trgovačkim društvima</w:t>
            </w:r>
          </w:p>
        </w:tc>
        <w:tc>
          <w:tcPr>
            <w:tcW w:w="1781" w:type="dxa"/>
            <w:vAlign w:val="center"/>
          </w:tcPr>
          <w:p w14:paraId="552874F1" w14:textId="77777777" w:rsidR="00A720BD" w:rsidRPr="00E01E2B" w:rsidRDefault="00A720BD" w:rsidP="00D46B1E">
            <w:pPr>
              <w:spacing w:line="240" w:lineRule="auto"/>
              <w:jc w:val="right"/>
              <w:rPr>
                <w:rFonts w:ascii="Times New Roman" w:eastAsia="Calibri" w:hAnsi="Times New Roman" w:cs="Times New Roman"/>
              </w:rPr>
            </w:pPr>
            <w:r w:rsidRPr="00174166">
              <w:rPr>
                <w:rFonts w:ascii="Times New Roman" w:eastAsia="Calibri" w:hAnsi="Times New Roman" w:cs="Times New Roman"/>
              </w:rPr>
              <w:t>13.280</w:t>
            </w:r>
            <w:r>
              <w:rPr>
                <w:rFonts w:ascii="Times New Roman" w:eastAsia="Calibri" w:hAnsi="Times New Roman" w:cs="Times New Roman"/>
              </w:rPr>
              <w:t xml:space="preserve"> €</w:t>
            </w:r>
          </w:p>
        </w:tc>
        <w:tc>
          <w:tcPr>
            <w:tcW w:w="1781" w:type="dxa"/>
            <w:vAlign w:val="center"/>
          </w:tcPr>
          <w:p w14:paraId="0C1B18EC" w14:textId="77777777" w:rsidR="00A720BD" w:rsidRPr="00E01E2B" w:rsidRDefault="00A720BD" w:rsidP="00D46B1E">
            <w:pPr>
              <w:spacing w:line="240" w:lineRule="auto"/>
              <w:jc w:val="right"/>
              <w:rPr>
                <w:rFonts w:ascii="Times New Roman" w:eastAsia="Calibri" w:hAnsi="Times New Roman" w:cs="Times New Roman"/>
              </w:rPr>
            </w:pPr>
            <w:r w:rsidRPr="00174166">
              <w:rPr>
                <w:rFonts w:ascii="Times New Roman" w:eastAsia="Calibri" w:hAnsi="Times New Roman" w:cs="Times New Roman"/>
              </w:rPr>
              <w:t>13.280</w:t>
            </w:r>
            <w:r>
              <w:rPr>
                <w:rFonts w:ascii="Times New Roman" w:eastAsia="Calibri" w:hAnsi="Times New Roman" w:cs="Times New Roman"/>
              </w:rPr>
              <w:t xml:space="preserve"> €</w:t>
            </w:r>
          </w:p>
        </w:tc>
        <w:tc>
          <w:tcPr>
            <w:tcW w:w="2002" w:type="dxa"/>
            <w:vAlign w:val="center"/>
          </w:tcPr>
          <w:p w14:paraId="0697C146" w14:textId="77777777" w:rsidR="00A720BD" w:rsidRPr="00E01E2B" w:rsidRDefault="00A720BD" w:rsidP="00D46B1E">
            <w:pPr>
              <w:spacing w:line="240" w:lineRule="auto"/>
              <w:jc w:val="right"/>
              <w:rPr>
                <w:rFonts w:ascii="Times New Roman" w:eastAsia="Calibri" w:hAnsi="Times New Roman" w:cs="Times New Roman"/>
              </w:rPr>
            </w:pPr>
            <w:r w:rsidRPr="00174166">
              <w:rPr>
                <w:rFonts w:ascii="Times New Roman" w:eastAsia="Calibri" w:hAnsi="Times New Roman" w:cs="Times New Roman"/>
              </w:rPr>
              <w:t>13.280</w:t>
            </w:r>
            <w:r>
              <w:rPr>
                <w:rFonts w:ascii="Times New Roman" w:eastAsia="Calibri" w:hAnsi="Times New Roman" w:cs="Times New Roman"/>
              </w:rPr>
              <w:t xml:space="preserve"> €</w:t>
            </w:r>
          </w:p>
        </w:tc>
      </w:tr>
      <w:tr w:rsidR="00A720BD" w:rsidRPr="007D655E" w14:paraId="67FDBF0F" w14:textId="77777777" w:rsidTr="00D46B1E">
        <w:trPr>
          <w:trHeight w:val="397"/>
        </w:trPr>
        <w:tc>
          <w:tcPr>
            <w:tcW w:w="1036" w:type="dxa"/>
            <w:vAlign w:val="center"/>
          </w:tcPr>
          <w:p w14:paraId="16B08DDD" w14:textId="77777777" w:rsidR="00A720BD" w:rsidRPr="009C6B0C" w:rsidRDefault="00A720BD" w:rsidP="00D46B1E">
            <w:pPr>
              <w:spacing w:line="240" w:lineRule="auto"/>
              <w:jc w:val="center"/>
              <w:rPr>
                <w:rFonts w:ascii="Times New Roman" w:eastAsia="Calibri" w:hAnsi="Times New Roman" w:cs="Times New Roman"/>
              </w:rPr>
            </w:pPr>
            <w:r w:rsidRPr="009C6B0C">
              <w:rPr>
                <w:rFonts w:ascii="Times New Roman" w:eastAsia="Calibri" w:hAnsi="Times New Roman" w:cs="Times New Roman"/>
              </w:rPr>
              <w:t>K15150</w:t>
            </w:r>
            <w:r>
              <w:rPr>
                <w:rFonts w:ascii="Times New Roman" w:eastAsia="Calibri" w:hAnsi="Times New Roman" w:cs="Times New Roman"/>
              </w:rPr>
              <w:t>2</w:t>
            </w:r>
          </w:p>
        </w:tc>
        <w:tc>
          <w:tcPr>
            <w:tcW w:w="3176" w:type="dxa"/>
            <w:vAlign w:val="center"/>
          </w:tcPr>
          <w:p w14:paraId="0E3F242A" w14:textId="77777777" w:rsidR="00A720BD" w:rsidRDefault="00A720BD" w:rsidP="00D46B1E">
            <w:pPr>
              <w:spacing w:line="240" w:lineRule="auto"/>
              <w:rPr>
                <w:rFonts w:ascii="Times New Roman" w:eastAsia="Calibri" w:hAnsi="Times New Roman" w:cs="Times New Roman"/>
              </w:rPr>
            </w:pPr>
            <w:r w:rsidRPr="009C6B0C">
              <w:rPr>
                <w:rFonts w:ascii="Times New Roman" w:eastAsia="Calibri" w:hAnsi="Times New Roman" w:cs="Times New Roman"/>
              </w:rPr>
              <w:t>Kapitalna donacija KD ČISTOĆA</w:t>
            </w:r>
          </w:p>
        </w:tc>
        <w:tc>
          <w:tcPr>
            <w:tcW w:w="1781" w:type="dxa"/>
            <w:vAlign w:val="center"/>
          </w:tcPr>
          <w:p w14:paraId="275B20AC" w14:textId="77777777" w:rsidR="00A720BD" w:rsidRDefault="00A720BD" w:rsidP="00D46B1E">
            <w:pPr>
              <w:spacing w:line="240" w:lineRule="auto"/>
              <w:jc w:val="right"/>
              <w:rPr>
                <w:rFonts w:ascii="Times New Roman" w:eastAsia="Calibri" w:hAnsi="Times New Roman" w:cs="Times New Roman"/>
              </w:rPr>
            </w:pPr>
            <w:r w:rsidRPr="007A12DE">
              <w:rPr>
                <w:rFonts w:ascii="Times New Roman" w:eastAsia="Calibri" w:hAnsi="Times New Roman" w:cs="Times New Roman"/>
              </w:rPr>
              <w:t xml:space="preserve">9.960 </w:t>
            </w:r>
            <w:r>
              <w:rPr>
                <w:rFonts w:ascii="Times New Roman" w:eastAsia="Calibri" w:hAnsi="Times New Roman" w:cs="Times New Roman"/>
              </w:rPr>
              <w:t>€</w:t>
            </w:r>
          </w:p>
        </w:tc>
        <w:tc>
          <w:tcPr>
            <w:tcW w:w="1781" w:type="dxa"/>
            <w:vAlign w:val="center"/>
          </w:tcPr>
          <w:p w14:paraId="6E012FE9" w14:textId="77777777" w:rsidR="00A720BD" w:rsidRDefault="00A720BD" w:rsidP="00D46B1E">
            <w:pPr>
              <w:spacing w:line="240" w:lineRule="auto"/>
              <w:jc w:val="right"/>
              <w:rPr>
                <w:rFonts w:ascii="Times New Roman" w:eastAsia="Calibri" w:hAnsi="Times New Roman" w:cs="Times New Roman"/>
              </w:rPr>
            </w:pPr>
            <w:r w:rsidRPr="007A12DE">
              <w:rPr>
                <w:rFonts w:ascii="Times New Roman" w:eastAsia="Calibri" w:hAnsi="Times New Roman" w:cs="Times New Roman"/>
              </w:rPr>
              <w:t xml:space="preserve">9.960 </w:t>
            </w:r>
            <w:r>
              <w:rPr>
                <w:rFonts w:ascii="Times New Roman" w:eastAsia="Calibri" w:hAnsi="Times New Roman" w:cs="Times New Roman"/>
              </w:rPr>
              <w:t>€</w:t>
            </w:r>
          </w:p>
        </w:tc>
        <w:tc>
          <w:tcPr>
            <w:tcW w:w="2002" w:type="dxa"/>
            <w:vAlign w:val="center"/>
          </w:tcPr>
          <w:p w14:paraId="3E97FE26"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9.960 €</w:t>
            </w:r>
          </w:p>
        </w:tc>
      </w:tr>
      <w:tr w:rsidR="00A720BD" w:rsidRPr="007D655E" w14:paraId="38944AED" w14:textId="77777777" w:rsidTr="00D46B1E">
        <w:trPr>
          <w:trHeight w:val="397"/>
        </w:trPr>
        <w:tc>
          <w:tcPr>
            <w:tcW w:w="1036" w:type="dxa"/>
            <w:vAlign w:val="center"/>
          </w:tcPr>
          <w:p w14:paraId="0C9798B1" w14:textId="77777777" w:rsidR="00A720BD" w:rsidRPr="009C6B0C" w:rsidRDefault="00A720BD" w:rsidP="00D46B1E">
            <w:pPr>
              <w:spacing w:line="240" w:lineRule="auto"/>
              <w:jc w:val="center"/>
              <w:rPr>
                <w:rFonts w:ascii="Times New Roman" w:eastAsia="Calibri" w:hAnsi="Times New Roman" w:cs="Times New Roman"/>
              </w:rPr>
            </w:pPr>
            <w:r w:rsidRPr="007A12DE">
              <w:rPr>
                <w:rFonts w:ascii="Times New Roman" w:eastAsia="Calibri" w:hAnsi="Times New Roman" w:cs="Times New Roman"/>
              </w:rPr>
              <w:t>K151503</w:t>
            </w:r>
          </w:p>
        </w:tc>
        <w:tc>
          <w:tcPr>
            <w:tcW w:w="3176" w:type="dxa"/>
            <w:vAlign w:val="center"/>
          </w:tcPr>
          <w:p w14:paraId="2EC9638B" w14:textId="77777777" w:rsidR="00A720BD" w:rsidRPr="009C6B0C" w:rsidRDefault="00A720BD" w:rsidP="00D46B1E">
            <w:pPr>
              <w:spacing w:line="240" w:lineRule="auto"/>
              <w:rPr>
                <w:rFonts w:ascii="Times New Roman" w:eastAsia="Calibri" w:hAnsi="Times New Roman" w:cs="Times New Roman"/>
              </w:rPr>
            </w:pPr>
            <w:r w:rsidRPr="007A12DE">
              <w:rPr>
                <w:rFonts w:ascii="Times New Roman" w:eastAsia="Calibri" w:hAnsi="Times New Roman" w:cs="Times New Roman"/>
              </w:rPr>
              <w:t>Kapitalna donacija KD KOSTRENA</w:t>
            </w:r>
          </w:p>
        </w:tc>
        <w:tc>
          <w:tcPr>
            <w:tcW w:w="1781" w:type="dxa"/>
            <w:vAlign w:val="center"/>
          </w:tcPr>
          <w:p w14:paraId="7EFC8989" w14:textId="77777777" w:rsidR="00A720BD" w:rsidRPr="007A12DE" w:rsidRDefault="00A720BD" w:rsidP="00D46B1E">
            <w:pPr>
              <w:spacing w:line="240" w:lineRule="auto"/>
              <w:jc w:val="right"/>
              <w:rPr>
                <w:rFonts w:ascii="Times New Roman" w:eastAsia="Calibri" w:hAnsi="Times New Roman" w:cs="Times New Roman"/>
              </w:rPr>
            </w:pPr>
            <w:r w:rsidRPr="007A12DE">
              <w:rPr>
                <w:rFonts w:ascii="Times New Roman" w:eastAsia="Calibri" w:hAnsi="Times New Roman" w:cs="Times New Roman"/>
              </w:rPr>
              <w:t>15.000</w:t>
            </w:r>
            <w:r>
              <w:rPr>
                <w:rFonts w:ascii="Times New Roman" w:eastAsia="Calibri" w:hAnsi="Times New Roman" w:cs="Times New Roman"/>
              </w:rPr>
              <w:t xml:space="preserve"> €</w:t>
            </w:r>
          </w:p>
        </w:tc>
        <w:tc>
          <w:tcPr>
            <w:tcW w:w="1781" w:type="dxa"/>
            <w:vAlign w:val="center"/>
          </w:tcPr>
          <w:p w14:paraId="393535E5" w14:textId="77777777" w:rsidR="00A720BD" w:rsidRPr="007A12DE"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c>
          <w:tcPr>
            <w:tcW w:w="2002" w:type="dxa"/>
            <w:vAlign w:val="center"/>
          </w:tcPr>
          <w:p w14:paraId="49616609" w14:textId="77777777" w:rsidR="00A720BD"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bl>
    <w:p w14:paraId="2C0B2FE7" w14:textId="77777777" w:rsidR="00A720BD" w:rsidRDefault="00A720BD" w:rsidP="00A720BD">
      <w:pPr>
        <w:spacing w:after="0" w:line="240" w:lineRule="auto"/>
        <w:ind w:firstLine="708"/>
        <w:jc w:val="both"/>
        <w:rPr>
          <w:rFonts w:ascii="Times New Roman" w:eastAsia="Calibri" w:hAnsi="Times New Roman" w:cs="Times New Roman"/>
        </w:rPr>
      </w:pPr>
    </w:p>
    <w:p w14:paraId="44398789" w14:textId="77777777" w:rsidR="00A720BD" w:rsidRPr="00087D8E" w:rsidRDefault="00A720BD" w:rsidP="00A720BD">
      <w:pPr>
        <w:spacing w:after="0" w:line="240" w:lineRule="auto"/>
        <w:ind w:firstLine="708"/>
        <w:jc w:val="both"/>
        <w:rPr>
          <w:rFonts w:ascii="Times New Roman" w:eastAsia="Calibri" w:hAnsi="Times New Roman" w:cs="Times New Roman"/>
        </w:rPr>
      </w:pPr>
      <w:r w:rsidRPr="00921A9C">
        <w:rPr>
          <w:rFonts w:ascii="Times New Roman" w:eastAsia="Calibri" w:hAnsi="Times New Roman" w:cs="Times New Roman"/>
        </w:rPr>
        <w:t xml:space="preserve">Ovaj program </w:t>
      </w:r>
      <w:r w:rsidRPr="00DF7A34">
        <w:rPr>
          <w:rFonts w:ascii="Times New Roman" w:eastAsia="Calibri" w:hAnsi="Times New Roman" w:cs="Times New Roman"/>
        </w:rPr>
        <w:t xml:space="preserve">obuhvaća </w:t>
      </w:r>
      <w:r>
        <w:rPr>
          <w:rFonts w:ascii="Times New Roman" w:eastAsia="Calibri" w:hAnsi="Times New Roman" w:cs="Times New Roman"/>
        </w:rPr>
        <w:t>rashode vezane uz k</w:t>
      </w:r>
      <w:r w:rsidRPr="00087D8E">
        <w:rPr>
          <w:rFonts w:ascii="Times New Roman" w:eastAsia="Calibri" w:hAnsi="Times New Roman" w:cs="Times New Roman"/>
        </w:rPr>
        <w:t xml:space="preserve">apitalne pomoći kreditnim i ostalim financijskim institucijama </w:t>
      </w:r>
      <w:r>
        <w:rPr>
          <w:rFonts w:ascii="Times New Roman" w:eastAsia="Calibri" w:hAnsi="Times New Roman" w:cs="Times New Roman"/>
        </w:rPr>
        <w:t xml:space="preserve">te trgovačkim društvima u ukupnom iznosu od </w:t>
      </w:r>
      <w:r w:rsidRPr="007A12DE">
        <w:rPr>
          <w:rFonts w:ascii="Times New Roman" w:eastAsia="Calibri" w:hAnsi="Times New Roman" w:cs="Times New Roman"/>
        </w:rPr>
        <w:t>38.240</w:t>
      </w:r>
      <w:r>
        <w:rPr>
          <w:rFonts w:ascii="Times New Roman" w:eastAsia="Calibri" w:hAnsi="Times New Roman" w:cs="Times New Roman"/>
        </w:rPr>
        <w:t xml:space="preserve"> € za 2024. godinu. </w:t>
      </w:r>
    </w:p>
    <w:p w14:paraId="6E116BB5" w14:textId="77777777" w:rsidR="00A720BD" w:rsidRDefault="00A720BD" w:rsidP="00A720BD">
      <w:pPr>
        <w:spacing w:after="0" w:line="240" w:lineRule="auto"/>
        <w:rPr>
          <w:rFonts w:ascii="Calibri" w:eastAsia="Calibri" w:hAnsi="Calibri" w:cs="Times New Roman"/>
          <w:b/>
          <w:sz w:val="24"/>
          <w:szCs w:val="24"/>
        </w:rPr>
      </w:pPr>
    </w:p>
    <w:p w14:paraId="2D5DEFE6" w14:textId="77777777" w:rsidR="00A720BD" w:rsidRPr="00E53B58" w:rsidRDefault="00A720BD" w:rsidP="00A720BD">
      <w:pPr>
        <w:spacing w:after="0" w:line="240" w:lineRule="auto"/>
        <w:jc w:val="both"/>
        <w:rPr>
          <w:rFonts w:ascii="Times New Roman" w:eastAsia="Calibri" w:hAnsi="Times New Roman" w:cs="Times New Roman"/>
        </w:rPr>
      </w:pPr>
      <w:r>
        <w:rPr>
          <w:rFonts w:ascii="Times New Roman" w:eastAsia="Calibri" w:hAnsi="Times New Roman" w:cs="Times New Roman"/>
          <w:b/>
          <w:szCs w:val="24"/>
        </w:rPr>
        <w:t>1</w:t>
      </w:r>
      <w:r w:rsidRPr="00DE42CD">
        <w:rPr>
          <w:rFonts w:ascii="Times New Roman" w:eastAsia="Calibri" w:hAnsi="Times New Roman" w:cs="Times New Roman"/>
          <w:b/>
          <w:szCs w:val="24"/>
        </w:rPr>
        <w:t xml:space="preserve">. </w:t>
      </w:r>
      <w:r w:rsidRPr="0065534C">
        <w:rPr>
          <w:rFonts w:ascii="Times New Roman" w:eastAsia="Calibri" w:hAnsi="Times New Roman" w:cs="Times New Roman"/>
          <w:b/>
          <w:szCs w:val="24"/>
        </w:rPr>
        <w:t>K151501</w:t>
      </w:r>
      <w:r w:rsidRPr="00DE42CD">
        <w:rPr>
          <w:rFonts w:ascii="Times New Roman" w:eastAsia="Calibri" w:hAnsi="Times New Roman" w:cs="Times New Roman"/>
          <w:b/>
          <w:szCs w:val="24"/>
        </w:rPr>
        <w:t xml:space="preserve">: </w:t>
      </w:r>
      <w:r w:rsidRPr="005132CB">
        <w:rPr>
          <w:rFonts w:ascii="Times New Roman" w:eastAsia="Calibri" w:hAnsi="Times New Roman" w:cs="Times New Roman"/>
          <w:b/>
          <w:szCs w:val="24"/>
        </w:rPr>
        <w:t>Kapitalne trgovačkim društvima</w:t>
      </w:r>
      <w:r>
        <w:rPr>
          <w:rFonts w:ascii="Times New Roman" w:eastAsia="Calibri" w:hAnsi="Times New Roman" w:cs="Times New Roman"/>
          <w:b/>
          <w:szCs w:val="24"/>
        </w:rPr>
        <w:t xml:space="preserve"> – </w:t>
      </w:r>
      <w:r w:rsidRPr="005132CB">
        <w:rPr>
          <w:rFonts w:ascii="Times New Roman" w:eastAsia="Calibri" w:hAnsi="Times New Roman" w:cs="Times New Roman"/>
          <w:szCs w:val="24"/>
        </w:rPr>
        <w:t>proračunska sredstva predstavljaju</w:t>
      </w:r>
      <w:r>
        <w:rPr>
          <w:rFonts w:ascii="Times New Roman" w:eastAsia="Calibri" w:hAnsi="Times New Roman" w:cs="Times New Roman"/>
          <w:b/>
          <w:szCs w:val="24"/>
        </w:rPr>
        <w:t xml:space="preserve"> </w:t>
      </w:r>
      <w:r w:rsidRPr="00E53B58">
        <w:rPr>
          <w:rFonts w:ascii="Times New Roman" w:eastAsia="Calibri" w:hAnsi="Times New Roman" w:cs="Times New Roman"/>
          <w:szCs w:val="24"/>
        </w:rPr>
        <w:t>kapitalne donacije koje se odnose na otplat</w:t>
      </w:r>
      <w:r>
        <w:rPr>
          <w:rFonts w:ascii="Times New Roman" w:eastAsia="Calibri" w:hAnsi="Times New Roman" w:cs="Times New Roman"/>
          <w:szCs w:val="24"/>
        </w:rPr>
        <w:t>u</w:t>
      </w:r>
      <w:r w:rsidRPr="00E53B58">
        <w:rPr>
          <w:rFonts w:ascii="Times New Roman" w:eastAsia="Calibri" w:hAnsi="Times New Roman" w:cs="Times New Roman"/>
          <w:szCs w:val="24"/>
        </w:rPr>
        <w:t xml:space="preserve"> kredita za nabavku autobusa</w:t>
      </w:r>
      <w:r>
        <w:rPr>
          <w:rFonts w:ascii="Times New Roman" w:eastAsia="Calibri" w:hAnsi="Times New Roman" w:cs="Times New Roman"/>
          <w:szCs w:val="24"/>
        </w:rPr>
        <w:t xml:space="preserve"> (AUTOTROLEJ d.o.o. Rijeka) te prikupljene naknade za razvoj kao namjenskog prihoda isporučitelja komunalno vodnih usluga (KD </w:t>
      </w:r>
      <w:proofErr w:type="spellStart"/>
      <w:r>
        <w:rPr>
          <w:rFonts w:ascii="Times New Roman" w:eastAsia="Calibri" w:hAnsi="Times New Roman" w:cs="Times New Roman"/>
          <w:szCs w:val="24"/>
        </w:rPr>
        <w:t>ViK</w:t>
      </w:r>
      <w:proofErr w:type="spellEnd"/>
      <w:r>
        <w:rPr>
          <w:rFonts w:ascii="Times New Roman" w:eastAsia="Calibri" w:hAnsi="Times New Roman" w:cs="Times New Roman"/>
          <w:szCs w:val="24"/>
        </w:rPr>
        <w:t xml:space="preserve"> d.o.o. i dr.), a koje se u Proračunu moraju prikazati kao indirektan prihod jedinica lokalnih samouprava.</w:t>
      </w:r>
    </w:p>
    <w:p w14:paraId="07C908D3" w14:textId="77777777" w:rsidR="00A720BD" w:rsidRDefault="00A720BD" w:rsidP="00A720BD">
      <w:pPr>
        <w:spacing w:after="0" w:line="240" w:lineRule="auto"/>
        <w:jc w:val="both"/>
        <w:rPr>
          <w:rFonts w:ascii="Times New Roman" w:eastAsia="Calibri" w:hAnsi="Times New Roman" w:cs="Times New Roman"/>
        </w:rPr>
      </w:pPr>
    </w:p>
    <w:p w14:paraId="466437F5" w14:textId="77777777" w:rsidR="00A720BD" w:rsidRDefault="00A720BD" w:rsidP="00A720BD">
      <w:pPr>
        <w:spacing w:after="0" w:line="240" w:lineRule="auto"/>
        <w:jc w:val="both"/>
        <w:rPr>
          <w:rFonts w:ascii="Times New Roman" w:eastAsia="Calibri" w:hAnsi="Times New Roman" w:cs="Times New Roman"/>
        </w:rPr>
      </w:pPr>
      <w:r w:rsidRPr="0065534C">
        <w:rPr>
          <w:rFonts w:ascii="Times New Roman" w:eastAsia="Calibri" w:hAnsi="Times New Roman" w:cs="Times New Roman"/>
          <w:b/>
        </w:rPr>
        <w:t xml:space="preserve">2. K151502: Kapitalna donacija KD ČISTOĆA – </w:t>
      </w:r>
      <w:bookmarkStart w:id="13" w:name="_Hlk151412987"/>
      <w:r>
        <w:rPr>
          <w:rFonts w:ascii="Times New Roman" w:eastAsia="Calibri" w:hAnsi="Times New Roman" w:cs="Times New Roman"/>
        </w:rPr>
        <w:t xml:space="preserve">proračunska sredstva odnose se na kapitalnu donaciju </w:t>
      </w:r>
      <w:bookmarkEnd w:id="13"/>
      <w:r>
        <w:rPr>
          <w:rFonts w:ascii="Times New Roman" w:eastAsia="Calibri" w:hAnsi="Times New Roman" w:cs="Times New Roman"/>
        </w:rPr>
        <w:t xml:space="preserve">prema KD ČISTOĆA d.o.o. za održavanje novoizgrađene </w:t>
      </w:r>
      <w:proofErr w:type="spellStart"/>
      <w:r>
        <w:rPr>
          <w:rFonts w:ascii="Times New Roman" w:eastAsia="Calibri" w:hAnsi="Times New Roman" w:cs="Times New Roman"/>
        </w:rPr>
        <w:t>sortirnice</w:t>
      </w:r>
      <w:proofErr w:type="spellEnd"/>
      <w:r>
        <w:rPr>
          <w:rFonts w:ascii="Times New Roman" w:eastAsia="Calibri" w:hAnsi="Times New Roman" w:cs="Times New Roman"/>
        </w:rPr>
        <w:t>. J</w:t>
      </w:r>
      <w:r w:rsidRPr="005132CB">
        <w:rPr>
          <w:rFonts w:ascii="Times New Roman" w:eastAsia="Calibri" w:hAnsi="Times New Roman" w:cs="Times New Roman"/>
        </w:rPr>
        <w:t>edinice l</w:t>
      </w:r>
      <w:r>
        <w:rPr>
          <w:rFonts w:ascii="Times New Roman" w:eastAsia="Calibri" w:hAnsi="Times New Roman" w:cs="Times New Roman"/>
        </w:rPr>
        <w:t xml:space="preserve">okalne samouprave kao budući </w:t>
      </w:r>
      <w:r>
        <w:rPr>
          <w:rFonts w:ascii="Times New Roman" w:eastAsia="Calibri" w:hAnsi="Times New Roman" w:cs="Times New Roman"/>
        </w:rPr>
        <w:lastRenderedPageBreak/>
        <w:t>kori</w:t>
      </w:r>
      <w:r w:rsidRPr="005132CB">
        <w:rPr>
          <w:rFonts w:ascii="Times New Roman" w:eastAsia="Calibri" w:hAnsi="Times New Roman" w:cs="Times New Roman"/>
        </w:rPr>
        <w:t>snici postrojenja</w:t>
      </w:r>
      <w:r>
        <w:rPr>
          <w:rFonts w:ascii="Times New Roman" w:eastAsia="Calibri" w:hAnsi="Times New Roman" w:cs="Times New Roman"/>
        </w:rPr>
        <w:t xml:space="preserve"> </w:t>
      </w:r>
      <w:proofErr w:type="spellStart"/>
      <w:r>
        <w:rPr>
          <w:rFonts w:ascii="Times New Roman" w:eastAsia="Calibri" w:hAnsi="Times New Roman" w:cs="Times New Roman"/>
        </w:rPr>
        <w:t>sortirnice</w:t>
      </w:r>
      <w:proofErr w:type="spellEnd"/>
      <w:r>
        <w:rPr>
          <w:rFonts w:ascii="Times New Roman" w:eastAsia="Calibri" w:hAnsi="Times New Roman" w:cs="Times New Roman"/>
        </w:rPr>
        <w:t xml:space="preserve"> potpisali su 2019. g</w:t>
      </w:r>
      <w:r w:rsidRPr="005132CB">
        <w:rPr>
          <w:rFonts w:ascii="Times New Roman" w:eastAsia="Calibri" w:hAnsi="Times New Roman" w:cs="Times New Roman"/>
        </w:rPr>
        <w:t xml:space="preserve">odine Sporazum i dodatak Sporazuma kojim su preuzeli obvezu sufinanciranja troškova </w:t>
      </w:r>
      <w:proofErr w:type="spellStart"/>
      <w:r w:rsidRPr="005132CB">
        <w:rPr>
          <w:rFonts w:ascii="Times New Roman" w:eastAsia="Calibri" w:hAnsi="Times New Roman" w:cs="Times New Roman"/>
        </w:rPr>
        <w:t>sortirnice</w:t>
      </w:r>
      <w:proofErr w:type="spellEnd"/>
      <w:r w:rsidRPr="005132CB">
        <w:rPr>
          <w:rFonts w:ascii="Times New Roman" w:eastAsia="Calibri" w:hAnsi="Times New Roman" w:cs="Times New Roman"/>
        </w:rPr>
        <w:t xml:space="preserve">. </w:t>
      </w:r>
    </w:p>
    <w:p w14:paraId="0DC3796A" w14:textId="77777777" w:rsidR="00A720BD" w:rsidRPr="007A12DE" w:rsidRDefault="00A720BD" w:rsidP="00A720BD">
      <w:pPr>
        <w:spacing w:after="0" w:line="240" w:lineRule="auto"/>
        <w:jc w:val="both"/>
        <w:rPr>
          <w:rFonts w:ascii="Times New Roman" w:eastAsia="Calibri" w:hAnsi="Times New Roman" w:cs="Times New Roman"/>
        </w:rPr>
      </w:pPr>
      <w:r w:rsidRPr="007A12DE">
        <w:rPr>
          <w:rFonts w:ascii="Times New Roman" w:eastAsia="Calibri" w:hAnsi="Times New Roman" w:cs="Times New Roman"/>
          <w:b/>
          <w:bCs/>
        </w:rPr>
        <w:t>3. K151503: Kapitalna donacija KD KOSTRENA</w:t>
      </w:r>
      <w:r>
        <w:rPr>
          <w:rFonts w:ascii="Times New Roman" w:eastAsia="Calibri" w:hAnsi="Times New Roman" w:cs="Times New Roman"/>
          <w:b/>
          <w:bCs/>
        </w:rPr>
        <w:t xml:space="preserve"> </w:t>
      </w:r>
      <w:r w:rsidRPr="007A12DE">
        <w:rPr>
          <w:rFonts w:ascii="Times New Roman" w:eastAsia="Calibri" w:hAnsi="Times New Roman" w:cs="Times New Roman"/>
        </w:rPr>
        <w:t>- proračunska sredstva odnose se na kapitalnu donaciju</w:t>
      </w:r>
      <w:r>
        <w:rPr>
          <w:rFonts w:ascii="Times New Roman" w:eastAsia="Calibri" w:hAnsi="Times New Roman" w:cs="Times New Roman"/>
        </w:rPr>
        <w:t xml:space="preserve"> prema KD KOSTRENA d.o.o. za sufinanciranje nabavke komunalne opreme, alata, vozila i sl.</w:t>
      </w:r>
    </w:p>
    <w:p w14:paraId="1F158EF5" w14:textId="77777777" w:rsidR="00A720BD" w:rsidRDefault="00A720BD" w:rsidP="00A720BD">
      <w:pPr>
        <w:spacing w:after="0" w:line="240" w:lineRule="auto"/>
        <w:jc w:val="both"/>
        <w:rPr>
          <w:rFonts w:ascii="Times New Roman" w:eastAsia="Calibri" w:hAnsi="Times New Roman" w:cs="Times New Roman"/>
        </w:rPr>
      </w:pPr>
    </w:p>
    <w:p w14:paraId="191A105E" w14:textId="77777777" w:rsidR="00A720BD" w:rsidRDefault="00A720BD" w:rsidP="00A720BD">
      <w:pPr>
        <w:spacing w:after="0" w:line="240" w:lineRule="auto"/>
        <w:jc w:val="both"/>
        <w:rPr>
          <w:rFonts w:ascii="Times New Roman" w:eastAsia="Calibri" w:hAnsi="Times New Roman" w:cs="Times New Roman"/>
          <w:b/>
          <w:sz w:val="24"/>
          <w:szCs w:val="24"/>
        </w:rPr>
      </w:pPr>
    </w:p>
    <w:p w14:paraId="17F2A4F1" w14:textId="77777777" w:rsidR="00A720BD" w:rsidRPr="009365AB" w:rsidRDefault="00A720BD" w:rsidP="00A720BD">
      <w:pPr>
        <w:spacing w:after="0" w:line="240" w:lineRule="auto"/>
        <w:jc w:val="both"/>
        <w:rPr>
          <w:rFonts w:ascii="Times New Roman" w:eastAsia="Calibri" w:hAnsi="Times New Roman" w:cs="Times New Roman"/>
        </w:rPr>
      </w:pPr>
      <w:r>
        <w:rPr>
          <w:rFonts w:ascii="Times New Roman" w:eastAsia="Calibri" w:hAnsi="Times New Roman" w:cs="Times New Roman"/>
          <w:b/>
          <w:sz w:val="24"/>
          <w:szCs w:val="24"/>
        </w:rPr>
        <w:t>PROGRA</w:t>
      </w:r>
      <w:r w:rsidRPr="00E67D3F">
        <w:rPr>
          <w:rFonts w:ascii="Times New Roman" w:eastAsia="Calibri" w:hAnsi="Times New Roman" w:cs="Times New Roman"/>
          <w:b/>
          <w:sz w:val="24"/>
          <w:szCs w:val="24"/>
        </w:rPr>
        <w:t>M (</w:t>
      </w:r>
      <w:r>
        <w:rPr>
          <w:rFonts w:ascii="Times New Roman" w:eastAsia="Calibri" w:hAnsi="Times New Roman" w:cs="Times New Roman"/>
          <w:b/>
          <w:sz w:val="24"/>
          <w:szCs w:val="24"/>
        </w:rPr>
        <w:t>2004</w:t>
      </w:r>
      <w:r w:rsidRPr="00E67D3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UNAPREĐENJE KVALITETE STANOVANJA</w:t>
      </w:r>
    </w:p>
    <w:p w14:paraId="52AE6D45" w14:textId="77777777" w:rsidR="00A720BD" w:rsidRPr="00E67D3F" w:rsidRDefault="00A720BD" w:rsidP="00A720BD">
      <w:pPr>
        <w:spacing w:after="0" w:line="240" w:lineRule="auto"/>
        <w:jc w:val="both"/>
        <w:rPr>
          <w:rFonts w:ascii="Times New Roman" w:eastAsia="Calibri" w:hAnsi="Times New Roman" w:cs="Times New Roman"/>
          <w:b/>
          <w:szCs w:val="24"/>
        </w:rPr>
      </w:pPr>
    </w:p>
    <w:tbl>
      <w:tblPr>
        <w:tblStyle w:val="Reetkatablice"/>
        <w:tblW w:w="9634" w:type="dxa"/>
        <w:tblLook w:val="04A0" w:firstRow="1" w:lastRow="0" w:firstColumn="1" w:lastColumn="0" w:noHBand="0" w:noVBand="1"/>
      </w:tblPr>
      <w:tblGrid>
        <w:gridCol w:w="2547"/>
        <w:gridCol w:w="7087"/>
      </w:tblGrid>
      <w:tr w:rsidR="00A720BD" w14:paraId="3612230B" w14:textId="77777777" w:rsidTr="00D46B1E">
        <w:trPr>
          <w:trHeight w:val="624"/>
        </w:trPr>
        <w:tc>
          <w:tcPr>
            <w:tcW w:w="2547" w:type="dxa"/>
            <w:vAlign w:val="center"/>
          </w:tcPr>
          <w:p w14:paraId="08A2C0FE"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7087" w:type="dxa"/>
            <w:vAlign w:val="center"/>
          </w:tcPr>
          <w:p w14:paraId="66D28A57" w14:textId="77777777" w:rsidR="00A720BD" w:rsidRDefault="00A720BD" w:rsidP="00D46B1E">
            <w:pPr>
              <w:spacing w:line="240" w:lineRule="auto"/>
              <w:jc w:val="both"/>
              <w:rPr>
                <w:rFonts w:ascii="Times New Roman" w:eastAsia="Calibri" w:hAnsi="Times New Roman" w:cs="Times New Roman"/>
              </w:rPr>
            </w:pPr>
            <w:r w:rsidRPr="00DF7A34">
              <w:rPr>
                <w:rFonts w:ascii="Times New Roman" w:eastAsia="Calibri" w:hAnsi="Times New Roman" w:cs="Times New Roman"/>
              </w:rPr>
              <w:t>Ovaj program obuhvaća djelatnosti i poslove koji se odnose na</w:t>
            </w:r>
            <w:r>
              <w:rPr>
                <w:rFonts w:ascii="Times New Roman" w:eastAsia="Calibri" w:hAnsi="Times New Roman" w:cs="Times New Roman"/>
              </w:rPr>
              <w:t xml:space="preserve"> poboljšanje uvjeta stanovanja na području Općine.</w:t>
            </w:r>
          </w:p>
        </w:tc>
      </w:tr>
      <w:tr w:rsidR="00A720BD" w14:paraId="647E26EB" w14:textId="77777777" w:rsidTr="00D46B1E">
        <w:trPr>
          <w:trHeight w:val="454"/>
        </w:trPr>
        <w:tc>
          <w:tcPr>
            <w:tcW w:w="2547" w:type="dxa"/>
            <w:vAlign w:val="center"/>
          </w:tcPr>
          <w:p w14:paraId="70D72500"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7087" w:type="dxa"/>
            <w:vAlign w:val="center"/>
          </w:tcPr>
          <w:p w14:paraId="08B36033" w14:textId="77777777" w:rsidR="00A720BD" w:rsidRDefault="00A720BD" w:rsidP="00D46B1E">
            <w:pPr>
              <w:spacing w:line="240" w:lineRule="auto"/>
              <w:jc w:val="both"/>
              <w:rPr>
                <w:rFonts w:ascii="Times New Roman" w:eastAsia="Calibri" w:hAnsi="Times New Roman" w:cs="Times New Roman"/>
              </w:rPr>
            </w:pPr>
            <w:r w:rsidRPr="00A90002">
              <w:rPr>
                <w:rFonts w:ascii="Times New Roman" w:eastAsia="Calibri" w:hAnsi="Times New Roman" w:cs="Times New Roman"/>
              </w:rPr>
              <w:t>Zakon o energetskoj učinkovitosti</w:t>
            </w:r>
            <w:r>
              <w:rPr>
                <w:rFonts w:ascii="Times New Roman" w:eastAsia="Calibri" w:hAnsi="Times New Roman" w:cs="Times New Roman"/>
              </w:rPr>
              <w:t xml:space="preserve"> (NN 127/14, 116/18, </w:t>
            </w:r>
            <w:r w:rsidRPr="00F566C1">
              <w:rPr>
                <w:rFonts w:ascii="Times New Roman" w:eastAsia="Calibri" w:hAnsi="Times New Roman" w:cs="Times New Roman"/>
              </w:rPr>
              <w:t>25/20, 32/21, 41/21</w:t>
            </w:r>
            <w:r>
              <w:rPr>
                <w:rFonts w:ascii="Times New Roman" w:eastAsia="Calibri" w:hAnsi="Times New Roman" w:cs="Times New Roman"/>
              </w:rPr>
              <w:t xml:space="preserve">), </w:t>
            </w:r>
            <w:r w:rsidRPr="00100126">
              <w:rPr>
                <w:rFonts w:ascii="Times New Roman" w:eastAsia="Calibri" w:hAnsi="Times New Roman" w:cs="Times New Roman"/>
              </w:rPr>
              <w:t>Zakon o prostornom uređenju (NN 153/13, 65/17, 114/18, 39/19, 98/19</w:t>
            </w:r>
            <w:r>
              <w:rPr>
                <w:rFonts w:ascii="Times New Roman" w:eastAsia="Calibri" w:hAnsi="Times New Roman" w:cs="Times New Roman"/>
              </w:rPr>
              <w:t>, 67/21</w:t>
            </w:r>
            <w:r w:rsidRPr="00100126">
              <w:rPr>
                <w:rFonts w:ascii="Times New Roman" w:eastAsia="Calibri" w:hAnsi="Times New Roman" w:cs="Times New Roman"/>
              </w:rPr>
              <w:t>), Zakon o gradnji (NN 153/13, 20/17, 39/19),</w:t>
            </w:r>
            <w:r>
              <w:rPr>
                <w:rFonts w:ascii="Times New Roman" w:eastAsia="Calibri" w:hAnsi="Times New Roman" w:cs="Times New Roman"/>
              </w:rPr>
              <w:t xml:space="preserve"> </w:t>
            </w:r>
            <w:r w:rsidRPr="00100126">
              <w:rPr>
                <w:rFonts w:ascii="Times New Roman" w:eastAsia="Calibri" w:hAnsi="Times New Roman" w:cs="Times New Roman"/>
              </w:rPr>
              <w:t>Zakon o društveno poticanoj stanogradnji</w:t>
            </w:r>
            <w:r>
              <w:rPr>
                <w:rFonts w:ascii="Times New Roman" w:eastAsia="Calibri" w:hAnsi="Times New Roman" w:cs="Times New Roman"/>
              </w:rPr>
              <w:t xml:space="preserve"> (NN 109/01, </w:t>
            </w:r>
            <w:r w:rsidRPr="00100126">
              <w:rPr>
                <w:rFonts w:ascii="Times New Roman" w:eastAsia="Calibri" w:hAnsi="Times New Roman" w:cs="Times New Roman"/>
              </w:rPr>
              <w:t>82/04, 76/07, 38/09, 86/12, 07/13, 26/15, 57/18, 66/19</w:t>
            </w:r>
            <w:r>
              <w:rPr>
                <w:rFonts w:ascii="Times New Roman" w:eastAsia="Calibri" w:hAnsi="Times New Roman" w:cs="Times New Roman"/>
              </w:rPr>
              <w:t xml:space="preserve">, 58/21), </w:t>
            </w:r>
            <w:r w:rsidRPr="00EA6EC4">
              <w:rPr>
                <w:rFonts w:ascii="Times New Roman" w:eastAsia="Calibri" w:hAnsi="Times New Roman" w:cs="Times New Roman"/>
              </w:rPr>
              <w:t xml:space="preserve">drugi zakonski i podzakonski akti vezani za prostorno planiranje, </w:t>
            </w:r>
            <w:r>
              <w:rPr>
                <w:rFonts w:ascii="Times New Roman" w:eastAsia="Calibri" w:hAnsi="Times New Roman" w:cs="Times New Roman"/>
              </w:rPr>
              <w:t>gradnju i stanovanje</w:t>
            </w:r>
            <w:r w:rsidRPr="00EA6EC4">
              <w:rPr>
                <w:rFonts w:ascii="Times New Roman" w:eastAsia="Calibri" w:hAnsi="Times New Roman" w:cs="Times New Roman"/>
              </w:rPr>
              <w:t>, Statut Općine i drugi akti.</w:t>
            </w:r>
          </w:p>
        </w:tc>
      </w:tr>
    </w:tbl>
    <w:p w14:paraId="56A7ED85" w14:textId="77777777" w:rsidR="00A720BD" w:rsidRDefault="00A720BD" w:rsidP="00A720BD">
      <w:pPr>
        <w:spacing w:after="0" w:line="240" w:lineRule="auto"/>
        <w:jc w:val="both"/>
        <w:rPr>
          <w:rFonts w:ascii="Times New Roman" w:eastAsia="Calibri" w:hAnsi="Times New Roman" w:cs="Times New Roman"/>
        </w:rPr>
      </w:pPr>
    </w:p>
    <w:p w14:paraId="034FF398" w14:textId="77777777" w:rsidR="00A720BD" w:rsidRPr="007D655E" w:rsidRDefault="00A720BD" w:rsidP="00A720BD">
      <w:pPr>
        <w:spacing w:after="0" w:line="240" w:lineRule="auto"/>
        <w:jc w:val="both"/>
        <w:rPr>
          <w:rFonts w:ascii="Times New Roman" w:eastAsia="Calibri" w:hAnsi="Times New Roman" w:cs="Times New Roman"/>
        </w:rPr>
      </w:pPr>
      <w:r w:rsidRPr="00DF186B">
        <w:rPr>
          <w:rFonts w:ascii="Times New Roman" w:eastAsia="Calibri" w:hAnsi="Times New Roman" w:cs="Times New Roman"/>
        </w:rPr>
        <w:t>Navedeni program sastoji se od slijedeć</w:t>
      </w:r>
      <w:r>
        <w:rPr>
          <w:rFonts w:ascii="Times New Roman" w:eastAsia="Calibri" w:hAnsi="Times New Roman" w:cs="Times New Roman"/>
        </w:rPr>
        <w:t xml:space="preserve">ih </w:t>
      </w:r>
      <w:r w:rsidRPr="00DF186B">
        <w:rPr>
          <w:rFonts w:ascii="Times New Roman" w:eastAsia="Calibri" w:hAnsi="Times New Roman" w:cs="Times New Roman"/>
        </w:rPr>
        <w:t>aktivnosti</w:t>
      </w:r>
      <w:r>
        <w:rPr>
          <w:rFonts w:ascii="Times New Roman" w:eastAsia="Calibri" w:hAnsi="Times New Roman" w:cs="Times New Roman"/>
        </w:rPr>
        <w:t xml:space="preserve"> i projekata</w:t>
      </w:r>
      <w:r w:rsidRPr="00DF186B">
        <w:rPr>
          <w:rFonts w:ascii="Times New Roman" w:eastAsia="Calibri" w:hAnsi="Times New Roman" w:cs="Times New Roman"/>
        </w:rPr>
        <w:t>:</w:t>
      </w:r>
    </w:p>
    <w:tbl>
      <w:tblPr>
        <w:tblStyle w:val="Reetkatablice"/>
        <w:tblW w:w="9634" w:type="dxa"/>
        <w:tblLook w:val="04A0" w:firstRow="1" w:lastRow="0" w:firstColumn="1" w:lastColumn="0" w:noHBand="0" w:noVBand="1"/>
      </w:tblPr>
      <w:tblGrid>
        <w:gridCol w:w="1036"/>
        <w:gridCol w:w="3176"/>
        <w:gridCol w:w="1781"/>
        <w:gridCol w:w="1781"/>
        <w:gridCol w:w="1860"/>
      </w:tblGrid>
      <w:tr w:rsidR="00A720BD" w:rsidRPr="007D655E" w14:paraId="79CD5965" w14:textId="77777777" w:rsidTr="00D46B1E">
        <w:trPr>
          <w:trHeight w:val="397"/>
        </w:trPr>
        <w:tc>
          <w:tcPr>
            <w:tcW w:w="1036" w:type="dxa"/>
          </w:tcPr>
          <w:p w14:paraId="2D40AD64" w14:textId="77777777" w:rsidR="00A720BD" w:rsidRPr="00E01E2B" w:rsidRDefault="00A720BD" w:rsidP="00D46B1E">
            <w:pPr>
              <w:spacing w:line="240" w:lineRule="auto"/>
              <w:jc w:val="center"/>
              <w:rPr>
                <w:rFonts w:ascii="Times New Roman" w:eastAsia="Calibri" w:hAnsi="Times New Roman" w:cs="Times New Roman"/>
                <w:b/>
              </w:rPr>
            </w:pPr>
          </w:p>
        </w:tc>
        <w:tc>
          <w:tcPr>
            <w:tcW w:w="3176" w:type="dxa"/>
            <w:vAlign w:val="center"/>
          </w:tcPr>
          <w:p w14:paraId="25489E63"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Aktivnost</w:t>
            </w:r>
          </w:p>
        </w:tc>
        <w:tc>
          <w:tcPr>
            <w:tcW w:w="1781" w:type="dxa"/>
            <w:vAlign w:val="center"/>
          </w:tcPr>
          <w:p w14:paraId="6DF10A43"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24</w:t>
            </w:r>
            <w:r w:rsidRPr="00E01E2B">
              <w:rPr>
                <w:rFonts w:ascii="Times New Roman" w:eastAsia="Calibri" w:hAnsi="Times New Roman" w:cs="Times New Roman"/>
                <w:b/>
              </w:rPr>
              <w:t>.</w:t>
            </w:r>
          </w:p>
        </w:tc>
        <w:tc>
          <w:tcPr>
            <w:tcW w:w="1781" w:type="dxa"/>
            <w:vAlign w:val="center"/>
          </w:tcPr>
          <w:p w14:paraId="5323A56C"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w:t>
            </w:r>
            <w:r>
              <w:rPr>
                <w:rFonts w:ascii="Times New Roman" w:eastAsia="Calibri" w:hAnsi="Times New Roman" w:cs="Times New Roman"/>
                <w:b/>
              </w:rPr>
              <w:t>25</w:t>
            </w:r>
            <w:r w:rsidRPr="00E01E2B">
              <w:rPr>
                <w:rFonts w:ascii="Times New Roman" w:eastAsia="Calibri" w:hAnsi="Times New Roman" w:cs="Times New Roman"/>
                <w:b/>
              </w:rPr>
              <w:t>.</w:t>
            </w:r>
          </w:p>
        </w:tc>
        <w:tc>
          <w:tcPr>
            <w:tcW w:w="1860" w:type="dxa"/>
            <w:vAlign w:val="center"/>
          </w:tcPr>
          <w:p w14:paraId="198E0E75" w14:textId="77777777" w:rsidR="00A720BD" w:rsidRPr="00E01E2B" w:rsidRDefault="00A720BD" w:rsidP="00D46B1E">
            <w:pPr>
              <w:spacing w:line="240" w:lineRule="auto"/>
              <w:jc w:val="center"/>
              <w:rPr>
                <w:rFonts w:ascii="Times New Roman" w:eastAsia="Calibri" w:hAnsi="Times New Roman" w:cs="Times New Roman"/>
                <w:b/>
              </w:rPr>
            </w:pPr>
            <w:r w:rsidRPr="00E01E2B">
              <w:rPr>
                <w:rFonts w:ascii="Times New Roman" w:eastAsia="Calibri" w:hAnsi="Times New Roman" w:cs="Times New Roman"/>
                <w:b/>
              </w:rPr>
              <w:t>Proračun 202</w:t>
            </w:r>
            <w:r>
              <w:rPr>
                <w:rFonts w:ascii="Times New Roman" w:eastAsia="Calibri" w:hAnsi="Times New Roman" w:cs="Times New Roman"/>
                <w:b/>
              </w:rPr>
              <w:t>6</w:t>
            </w:r>
            <w:r w:rsidRPr="00E01E2B">
              <w:rPr>
                <w:rFonts w:ascii="Times New Roman" w:eastAsia="Calibri" w:hAnsi="Times New Roman" w:cs="Times New Roman"/>
                <w:b/>
              </w:rPr>
              <w:t>.</w:t>
            </w:r>
          </w:p>
        </w:tc>
      </w:tr>
      <w:tr w:rsidR="00A720BD" w:rsidRPr="007D655E" w14:paraId="1E8A2092" w14:textId="77777777" w:rsidTr="00D46B1E">
        <w:trPr>
          <w:trHeight w:val="567"/>
        </w:trPr>
        <w:tc>
          <w:tcPr>
            <w:tcW w:w="1036" w:type="dxa"/>
            <w:vAlign w:val="center"/>
          </w:tcPr>
          <w:p w14:paraId="55EB6F0D" w14:textId="77777777" w:rsidR="00A720BD" w:rsidRPr="00E01E2B" w:rsidRDefault="00A720BD" w:rsidP="00D46B1E">
            <w:pPr>
              <w:spacing w:line="240" w:lineRule="auto"/>
              <w:jc w:val="center"/>
              <w:rPr>
                <w:rFonts w:ascii="Times New Roman" w:eastAsia="Calibri" w:hAnsi="Times New Roman" w:cs="Times New Roman"/>
              </w:rPr>
            </w:pPr>
            <w:r w:rsidRPr="007A12DE">
              <w:rPr>
                <w:rFonts w:ascii="Times New Roman" w:eastAsia="Calibri" w:hAnsi="Times New Roman" w:cs="Times New Roman"/>
              </w:rPr>
              <w:t>A200401</w:t>
            </w:r>
          </w:p>
        </w:tc>
        <w:tc>
          <w:tcPr>
            <w:tcW w:w="3176" w:type="dxa"/>
            <w:vAlign w:val="center"/>
          </w:tcPr>
          <w:p w14:paraId="44102D33" w14:textId="77777777" w:rsidR="00A720BD" w:rsidRPr="00E01E2B" w:rsidRDefault="00A720BD" w:rsidP="00D46B1E">
            <w:pPr>
              <w:spacing w:line="240" w:lineRule="auto"/>
              <w:rPr>
                <w:rFonts w:ascii="Times New Roman" w:eastAsia="Calibri" w:hAnsi="Times New Roman" w:cs="Times New Roman"/>
              </w:rPr>
            </w:pPr>
            <w:r w:rsidRPr="007A12DE">
              <w:rPr>
                <w:rFonts w:ascii="Times New Roman" w:eastAsia="Calibri" w:hAnsi="Times New Roman" w:cs="Times New Roman"/>
              </w:rPr>
              <w:t>Poticanje energetske učinkovitosti</w:t>
            </w:r>
            <w:r>
              <w:rPr>
                <w:rFonts w:ascii="Times New Roman" w:eastAsia="Calibri" w:hAnsi="Times New Roman" w:cs="Times New Roman"/>
              </w:rPr>
              <w:t xml:space="preserve"> </w:t>
            </w:r>
            <w:r w:rsidRPr="007A12DE">
              <w:rPr>
                <w:rFonts w:ascii="Times New Roman" w:eastAsia="Calibri" w:hAnsi="Times New Roman" w:cs="Times New Roman"/>
              </w:rPr>
              <w:t>obiteljskih i višestambenih kuća</w:t>
            </w:r>
          </w:p>
        </w:tc>
        <w:tc>
          <w:tcPr>
            <w:tcW w:w="1781" w:type="dxa"/>
            <w:vAlign w:val="center"/>
          </w:tcPr>
          <w:p w14:paraId="3BA2D173"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c>
          <w:tcPr>
            <w:tcW w:w="1781" w:type="dxa"/>
            <w:vAlign w:val="center"/>
          </w:tcPr>
          <w:p w14:paraId="7049ED09" w14:textId="77777777" w:rsidR="00A720BD" w:rsidRPr="00E01E2B" w:rsidRDefault="00A720BD" w:rsidP="00D46B1E">
            <w:pPr>
              <w:spacing w:line="240" w:lineRule="auto"/>
              <w:jc w:val="right"/>
              <w:rPr>
                <w:rFonts w:ascii="Times New Roman" w:eastAsia="Calibri" w:hAnsi="Times New Roman" w:cs="Times New Roman"/>
              </w:rPr>
            </w:pPr>
            <w:r w:rsidRPr="004F5B21">
              <w:rPr>
                <w:rFonts w:ascii="Times New Roman" w:eastAsia="Calibri" w:hAnsi="Times New Roman" w:cs="Times New Roman"/>
              </w:rPr>
              <w:t>10.000 €</w:t>
            </w:r>
          </w:p>
        </w:tc>
        <w:tc>
          <w:tcPr>
            <w:tcW w:w="1860" w:type="dxa"/>
            <w:vAlign w:val="center"/>
          </w:tcPr>
          <w:p w14:paraId="5F175E51" w14:textId="77777777" w:rsidR="00A720BD" w:rsidRPr="00E01E2B" w:rsidRDefault="00A720BD" w:rsidP="00D46B1E">
            <w:pPr>
              <w:spacing w:line="240" w:lineRule="auto"/>
              <w:jc w:val="right"/>
              <w:rPr>
                <w:rFonts w:ascii="Times New Roman" w:eastAsia="Calibri" w:hAnsi="Times New Roman" w:cs="Times New Roman"/>
              </w:rPr>
            </w:pPr>
            <w:r w:rsidRPr="004F5B21">
              <w:rPr>
                <w:rFonts w:ascii="Times New Roman" w:eastAsia="Calibri" w:hAnsi="Times New Roman" w:cs="Times New Roman"/>
              </w:rPr>
              <w:t>10.000 €</w:t>
            </w:r>
          </w:p>
        </w:tc>
      </w:tr>
      <w:tr w:rsidR="00A720BD" w:rsidRPr="007D655E" w14:paraId="1760B454" w14:textId="77777777" w:rsidTr="00D46B1E">
        <w:trPr>
          <w:trHeight w:val="397"/>
        </w:trPr>
        <w:tc>
          <w:tcPr>
            <w:tcW w:w="1036" w:type="dxa"/>
            <w:vAlign w:val="center"/>
          </w:tcPr>
          <w:p w14:paraId="34103E08" w14:textId="77777777" w:rsidR="00A720BD" w:rsidRPr="00E01E2B"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K200406</w:t>
            </w:r>
          </w:p>
        </w:tc>
        <w:tc>
          <w:tcPr>
            <w:tcW w:w="3176" w:type="dxa"/>
            <w:vAlign w:val="center"/>
          </w:tcPr>
          <w:p w14:paraId="6E288D33" w14:textId="77777777" w:rsidR="00A720BD" w:rsidRPr="00E01E2B"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Program POS-a</w:t>
            </w:r>
          </w:p>
        </w:tc>
        <w:tc>
          <w:tcPr>
            <w:tcW w:w="1781" w:type="dxa"/>
            <w:vAlign w:val="center"/>
          </w:tcPr>
          <w:p w14:paraId="24BDC4A1"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c>
          <w:tcPr>
            <w:tcW w:w="1781" w:type="dxa"/>
            <w:vAlign w:val="center"/>
          </w:tcPr>
          <w:p w14:paraId="1F2D2BEF"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c>
          <w:tcPr>
            <w:tcW w:w="1860" w:type="dxa"/>
            <w:vAlign w:val="center"/>
          </w:tcPr>
          <w:p w14:paraId="22FB2254" w14:textId="77777777" w:rsidR="00A720BD" w:rsidRPr="00E01E2B"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10.000 €</w:t>
            </w:r>
          </w:p>
        </w:tc>
      </w:tr>
    </w:tbl>
    <w:p w14:paraId="73F2BCC0" w14:textId="77777777" w:rsidR="00A720BD" w:rsidRDefault="00A720BD" w:rsidP="00A720BD">
      <w:pPr>
        <w:spacing w:after="0" w:line="240" w:lineRule="auto"/>
        <w:rPr>
          <w:rFonts w:ascii="Calibri" w:eastAsia="Calibri" w:hAnsi="Calibri" w:cs="Times New Roman"/>
          <w:b/>
          <w:sz w:val="24"/>
          <w:szCs w:val="24"/>
        </w:rPr>
      </w:pPr>
    </w:p>
    <w:p w14:paraId="42400178" w14:textId="77777777" w:rsidR="00A720BD" w:rsidRPr="00503D69" w:rsidRDefault="00A720BD" w:rsidP="00A720BD">
      <w:pPr>
        <w:spacing w:after="0" w:line="240" w:lineRule="auto"/>
        <w:ind w:firstLine="708"/>
        <w:jc w:val="both"/>
        <w:rPr>
          <w:rFonts w:ascii="Times New Roman" w:eastAsia="Calibri" w:hAnsi="Times New Roman" w:cs="Times New Roman"/>
        </w:rPr>
      </w:pPr>
      <w:r w:rsidRPr="00503D69">
        <w:rPr>
          <w:rFonts w:ascii="Times New Roman" w:eastAsia="Calibri" w:hAnsi="Times New Roman" w:cs="Times New Roman"/>
        </w:rPr>
        <w:t xml:space="preserve">Planirana sredstva za ostvarenje navedenog programa (2004): </w:t>
      </w:r>
      <w:r>
        <w:rPr>
          <w:rFonts w:ascii="Times New Roman" w:eastAsia="Calibri" w:hAnsi="Times New Roman" w:cs="Times New Roman"/>
        </w:rPr>
        <w:t>U</w:t>
      </w:r>
      <w:r w:rsidRPr="00503D69">
        <w:rPr>
          <w:rFonts w:ascii="Times New Roman" w:eastAsia="Calibri" w:hAnsi="Times New Roman" w:cs="Times New Roman"/>
        </w:rPr>
        <w:t>napređenje kvalitete stanovanja</w:t>
      </w:r>
      <w:r>
        <w:rPr>
          <w:rFonts w:ascii="Times New Roman" w:eastAsia="Calibri" w:hAnsi="Times New Roman" w:cs="Times New Roman"/>
        </w:rPr>
        <w:t xml:space="preserve"> za 2024. godinu iznose 20.000 €</w:t>
      </w:r>
      <w:r w:rsidRPr="00503D69">
        <w:rPr>
          <w:rFonts w:ascii="Times New Roman" w:eastAsia="Calibri" w:hAnsi="Times New Roman" w:cs="Times New Roman"/>
        </w:rPr>
        <w:t xml:space="preserve">. </w:t>
      </w:r>
    </w:p>
    <w:p w14:paraId="2C852BD7" w14:textId="77777777" w:rsidR="00A720BD" w:rsidRDefault="00A720BD" w:rsidP="00A720BD">
      <w:pPr>
        <w:spacing w:after="0" w:line="240" w:lineRule="auto"/>
        <w:ind w:firstLine="708"/>
        <w:jc w:val="both"/>
        <w:rPr>
          <w:rFonts w:ascii="Times New Roman" w:eastAsia="Calibri" w:hAnsi="Times New Roman" w:cs="Times New Roman"/>
        </w:rPr>
      </w:pPr>
      <w:r w:rsidRPr="00503D69">
        <w:rPr>
          <w:rFonts w:ascii="Times New Roman" w:eastAsia="Calibri" w:hAnsi="Times New Roman" w:cs="Times New Roman"/>
        </w:rPr>
        <w:t>Unutar programa izvode se slijedeće aktivnosti i projekti:</w:t>
      </w:r>
    </w:p>
    <w:p w14:paraId="0BEFA961" w14:textId="77777777" w:rsidR="00A720BD" w:rsidRDefault="00A720BD" w:rsidP="00A720BD">
      <w:pPr>
        <w:spacing w:after="0" w:line="240" w:lineRule="auto"/>
        <w:ind w:firstLine="708"/>
        <w:jc w:val="both"/>
        <w:rPr>
          <w:rFonts w:ascii="Times New Roman" w:eastAsia="Calibri" w:hAnsi="Times New Roman" w:cs="Times New Roman"/>
        </w:rPr>
      </w:pPr>
    </w:p>
    <w:p w14:paraId="0441B2A7" w14:textId="77777777" w:rsidR="00A720BD" w:rsidRDefault="00A720BD" w:rsidP="00A720BD">
      <w:pPr>
        <w:spacing w:after="0" w:line="240" w:lineRule="auto"/>
        <w:jc w:val="both"/>
        <w:rPr>
          <w:rFonts w:ascii="Times New Roman" w:eastAsia="Calibri" w:hAnsi="Times New Roman" w:cs="Times New Roman"/>
        </w:rPr>
      </w:pPr>
      <w:r>
        <w:rPr>
          <w:rFonts w:ascii="Times New Roman" w:eastAsia="Calibri" w:hAnsi="Times New Roman" w:cs="Times New Roman"/>
          <w:b/>
        </w:rPr>
        <w:t>1</w:t>
      </w:r>
      <w:r w:rsidRPr="00503D69">
        <w:rPr>
          <w:rFonts w:ascii="Times New Roman" w:eastAsia="Calibri" w:hAnsi="Times New Roman" w:cs="Times New Roman"/>
          <w:b/>
        </w:rPr>
        <w:t xml:space="preserve">. </w:t>
      </w:r>
      <w:r w:rsidRPr="007A12DE">
        <w:rPr>
          <w:rFonts w:ascii="Times New Roman" w:eastAsia="Calibri" w:hAnsi="Times New Roman" w:cs="Times New Roman"/>
          <w:b/>
        </w:rPr>
        <w:t>A200401</w:t>
      </w:r>
      <w:r>
        <w:rPr>
          <w:rFonts w:ascii="Times New Roman" w:eastAsia="Calibri" w:hAnsi="Times New Roman" w:cs="Times New Roman"/>
          <w:b/>
        </w:rPr>
        <w:t xml:space="preserve">: </w:t>
      </w:r>
      <w:r w:rsidRPr="007A12DE">
        <w:rPr>
          <w:rFonts w:ascii="Times New Roman" w:eastAsia="Calibri" w:hAnsi="Times New Roman" w:cs="Times New Roman"/>
          <w:b/>
        </w:rPr>
        <w:t>Poticanje energetske učinkovitosti obiteljskih i višestambenih kuća</w:t>
      </w:r>
      <w:r w:rsidRPr="00503D69">
        <w:rPr>
          <w:rFonts w:ascii="Times New Roman" w:eastAsia="Calibri" w:hAnsi="Times New Roman" w:cs="Times New Roman"/>
          <w:b/>
        </w:rPr>
        <w:t xml:space="preserve"> </w:t>
      </w:r>
      <w:r w:rsidRPr="00503D69">
        <w:rPr>
          <w:rFonts w:ascii="Times New Roman" w:eastAsia="Calibri" w:hAnsi="Times New Roman" w:cs="Times New Roman"/>
        </w:rPr>
        <w:t xml:space="preserve">- proračunska sredstva odnose se na </w:t>
      </w:r>
      <w:r>
        <w:rPr>
          <w:rFonts w:ascii="Times New Roman" w:eastAsia="Calibri" w:hAnsi="Times New Roman" w:cs="Times New Roman"/>
        </w:rPr>
        <w:t>sufinanciranje projektne dokumentacije mještanima Općine Kostrena kojima je Fond za zaštitu okoliša i energetsku učinkovitost odobrio sredstva za provođenje mjera energetske učinkovitosti (obnova vanjske ovojnice, ugradnja fotonaponskih elektrana i sl.).</w:t>
      </w:r>
    </w:p>
    <w:p w14:paraId="676F5DEC" w14:textId="77777777" w:rsidR="00A720BD" w:rsidRDefault="00A720BD" w:rsidP="00A720BD">
      <w:pPr>
        <w:spacing w:after="0" w:line="240" w:lineRule="auto"/>
        <w:jc w:val="both"/>
        <w:rPr>
          <w:rFonts w:ascii="Times New Roman" w:eastAsia="Calibri" w:hAnsi="Times New Roman" w:cs="Times New Roman"/>
        </w:rPr>
      </w:pPr>
    </w:p>
    <w:p w14:paraId="36731BD9" w14:textId="77777777" w:rsidR="00A720BD" w:rsidRDefault="00A720BD" w:rsidP="00A720BD">
      <w:pPr>
        <w:spacing w:after="0" w:line="240" w:lineRule="auto"/>
        <w:jc w:val="both"/>
        <w:rPr>
          <w:rFonts w:ascii="Times New Roman" w:eastAsia="Calibri" w:hAnsi="Times New Roman" w:cs="Times New Roman"/>
        </w:rPr>
      </w:pPr>
      <w:r>
        <w:rPr>
          <w:rFonts w:ascii="Times New Roman" w:eastAsia="Calibri" w:hAnsi="Times New Roman" w:cs="Times New Roman"/>
          <w:b/>
        </w:rPr>
        <w:t>2.</w:t>
      </w:r>
      <w:r w:rsidRPr="00F5285F">
        <w:rPr>
          <w:rFonts w:ascii="Times New Roman" w:eastAsia="Calibri" w:hAnsi="Times New Roman" w:cs="Times New Roman"/>
          <w:b/>
        </w:rPr>
        <w:t xml:space="preserve"> </w:t>
      </w:r>
      <w:r w:rsidRPr="003A74BC">
        <w:rPr>
          <w:rFonts w:ascii="Times New Roman" w:eastAsia="Calibri" w:hAnsi="Times New Roman" w:cs="Times New Roman"/>
          <w:b/>
        </w:rPr>
        <w:t>K200406</w:t>
      </w:r>
      <w:r w:rsidRPr="00F5285F">
        <w:rPr>
          <w:rFonts w:ascii="Times New Roman" w:eastAsia="Calibri" w:hAnsi="Times New Roman" w:cs="Times New Roman"/>
          <w:b/>
        </w:rPr>
        <w:t>: Program POS-a</w:t>
      </w:r>
      <w:r w:rsidRPr="00F5285F">
        <w:rPr>
          <w:rFonts w:ascii="Times New Roman" w:eastAsia="Calibri" w:hAnsi="Times New Roman" w:cs="Times New Roman"/>
        </w:rPr>
        <w:t xml:space="preserve"> – proračunska sredstva odnose se na</w:t>
      </w:r>
      <w:r>
        <w:rPr>
          <w:rFonts w:ascii="Times New Roman" w:eastAsia="Calibri" w:hAnsi="Times New Roman" w:cs="Times New Roman"/>
        </w:rPr>
        <w:t xml:space="preserve"> provođenje aktivnosti u svrhu realizacije Programa POS-a putem </w:t>
      </w:r>
      <w:r w:rsidRPr="00F5285F">
        <w:rPr>
          <w:rFonts w:ascii="Times New Roman" w:eastAsia="Calibri" w:hAnsi="Times New Roman" w:cs="Times New Roman"/>
        </w:rPr>
        <w:t>Agencij</w:t>
      </w:r>
      <w:r>
        <w:rPr>
          <w:rFonts w:ascii="Times New Roman" w:eastAsia="Calibri" w:hAnsi="Times New Roman" w:cs="Times New Roman"/>
        </w:rPr>
        <w:t>e</w:t>
      </w:r>
      <w:r w:rsidRPr="00F5285F">
        <w:rPr>
          <w:rFonts w:ascii="Times New Roman" w:eastAsia="Calibri" w:hAnsi="Times New Roman" w:cs="Times New Roman"/>
        </w:rPr>
        <w:t xml:space="preserve"> za pravni promet i posredovanje nekretninama</w:t>
      </w:r>
      <w:r>
        <w:rPr>
          <w:rFonts w:ascii="Times New Roman" w:eastAsia="Calibri" w:hAnsi="Times New Roman" w:cs="Times New Roman"/>
        </w:rPr>
        <w:t xml:space="preserve"> (APN).</w:t>
      </w:r>
    </w:p>
    <w:p w14:paraId="790029FF" w14:textId="77777777" w:rsidR="00A720BD" w:rsidRDefault="00A720BD" w:rsidP="00A720BD">
      <w:pPr>
        <w:spacing w:after="0" w:line="240" w:lineRule="auto"/>
        <w:jc w:val="both"/>
        <w:rPr>
          <w:rFonts w:ascii="Times New Roman" w:eastAsia="Calibri" w:hAnsi="Times New Roman" w:cs="Times New Roman"/>
          <w:b/>
        </w:rPr>
      </w:pPr>
    </w:p>
    <w:tbl>
      <w:tblPr>
        <w:tblStyle w:val="Reetkatablice"/>
        <w:tblW w:w="9634" w:type="dxa"/>
        <w:tblLook w:val="04A0" w:firstRow="1" w:lastRow="0" w:firstColumn="1" w:lastColumn="0" w:noHBand="0" w:noVBand="1"/>
      </w:tblPr>
      <w:tblGrid>
        <w:gridCol w:w="2830"/>
        <w:gridCol w:w="6804"/>
      </w:tblGrid>
      <w:tr w:rsidR="00A720BD" w14:paraId="6A0805E4" w14:textId="77777777" w:rsidTr="00D46B1E">
        <w:tc>
          <w:tcPr>
            <w:tcW w:w="2830" w:type="dxa"/>
            <w:vAlign w:val="center"/>
          </w:tcPr>
          <w:p w14:paraId="1658177F" w14:textId="77777777" w:rsidR="00A720BD" w:rsidRDefault="00A720BD" w:rsidP="00D46B1E">
            <w:pPr>
              <w:spacing w:after="0" w:line="240" w:lineRule="auto"/>
              <w:rPr>
                <w:rFonts w:ascii="Times New Roman" w:eastAsia="Calibri" w:hAnsi="Times New Roman" w:cs="Times New Roman"/>
              </w:rPr>
            </w:pPr>
            <w:r>
              <w:rPr>
                <w:rFonts w:ascii="Times New Roman" w:eastAsia="Calibri" w:hAnsi="Times New Roman" w:cs="Times New Roman"/>
              </w:rPr>
              <w:t>CILJ PROGRAMA</w:t>
            </w:r>
          </w:p>
        </w:tc>
        <w:tc>
          <w:tcPr>
            <w:tcW w:w="6804" w:type="dxa"/>
          </w:tcPr>
          <w:p w14:paraId="4C8A205A" w14:textId="77777777" w:rsidR="00A720BD" w:rsidRDefault="00A720BD" w:rsidP="00D46B1E">
            <w:pPr>
              <w:spacing w:after="0" w:line="240" w:lineRule="auto"/>
              <w:jc w:val="both"/>
              <w:rPr>
                <w:rFonts w:ascii="Times New Roman" w:eastAsia="Calibri" w:hAnsi="Times New Roman" w:cs="Times New Roman"/>
              </w:rPr>
            </w:pPr>
            <w:r w:rsidRPr="007749EA">
              <w:rPr>
                <w:rFonts w:ascii="Times New Roman" w:eastAsia="Calibri" w:hAnsi="Times New Roman" w:cs="Times New Roman"/>
              </w:rPr>
              <w:t>Cilj provođenja navedenih aktivnosti u sklopu programa je</w:t>
            </w:r>
            <w:r>
              <w:rPr>
                <w:rFonts w:ascii="Times New Roman" w:eastAsia="Calibri" w:hAnsi="Times New Roman" w:cs="Times New Roman"/>
              </w:rPr>
              <w:t xml:space="preserve"> </w:t>
            </w:r>
            <w:r w:rsidRPr="00503D69">
              <w:rPr>
                <w:rFonts w:ascii="Times New Roman" w:eastAsia="Calibri" w:hAnsi="Times New Roman" w:cs="Times New Roman"/>
              </w:rPr>
              <w:t xml:space="preserve">poboljšanje uvjeta stanovanja </w:t>
            </w:r>
            <w:r>
              <w:rPr>
                <w:rFonts w:ascii="Times New Roman" w:eastAsia="Calibri" w:hAnsi="Times New Roman" w:cs="Times New Roman"/>
              </w:rPr>
              <w:t xml:space="preserve">i standarda života </w:t>
            </w:r>
            <w:r w:rsidRPr="00503D69">
              <w:rPr>
                <w:rFonts w:ascii="Times New Roman" w:eastAsia="Calibri" w:hAnsi="Times New Roman" w:cs="Times New Roman"/>
              </w:rPr>
              <w:t>na području Općine</w:t>
            </w:r>
            <w:r>
              <w:rPr>
                <w:rFonts w:ascii="Times New Roman" w:eastAsia="Calibri" w:hAnsi="Times New Roman" w:cs="Times New Roman"/>
              </w:rPr>
              <w:t>.</w:t>
            </w:r>
          </w:p>
        </w:tc>
      </w:tr>
      <w:tr w:rsidR="00A720BD" w14:paraId="63F74DD7" w14:textId="77777777" w:rsidTr="00D46B1E">
        <w:trPr>
          <w:trHeight w:val="1134"/>
        </w:trPr>
        <w:tc>
          <w:tcPr>
            <w:tcW w:w="2830" w:type="dxa"/>
            <w:vAlign w:val="center"/>
          </w:tcPr>
          <w:p w14:paraId="50D6FCEE" w14:textId="77777777" w:rsidR="00A720BD" w:rsidRDefault="00A720BD" w:rsidP="00D46B1E">
            <w:pPr>
              <w:spacing w:after="0"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804" w:type="dxa"/>
            <w:vAlign w:val="center"/>
          </w:tcPr>
          <w:p w14:paraId="62B20F06" w14:textId="77777777" w:rsidR="00A720BD" w:rsidRDefault="00A720BD" w:rsidP="00D46B1E">
            <w:pPr>
              <w:spacing w:after="0" w:line="240" w:lineRule="auto"/>
              <w:jc w:val="both"/>
              <w:rPr>
                <w:rFonts w:ascii="Times New Roman" w:eastAsia="Calibri" w:hAnsi="Times New Roman" w:cs="Times New Roman"/>
              </w:rPr>
            </w:pPr>
            <w:r w:rsidRPr="00D15E30">
              <w:rPr>
                <w:rFonts w:ascii="Times New Roman" w:eastAsia="Calibri" w:hAnsi="Times New Roman" w:cs="Times New Roman"/>
              </w:rPr>
              <w:t>Program realiziraju službenici i namještenici Općine u okviru poslova i zadataka radnih mjesta na koje su raspoređeni</w:t>
            </w:r>
            <w:r>
              <w:rPr>
                <w:rFonts w:ascii="Times New Roman" w:eastAsia="Calibri" w:hAnsi="Times New Roman" w:cs="Times New Roman"/>
              </w:rPr>
              <w:t xml:space="preserve">, djelatnici javnog isporučitelja vodnih usluga, djelatnici APN-a </w:t>
            </w:r>
            <w:r w:rsidRPr="005F2C62">
              <w:rPr>
                <w:rFonts w:ascii="Times New Roman" w:eastAsia="Calibri" w:hAnsi="Times New Roman" w:cs="Times New Roman"/>
              </w:rPr>
              <w:t>te fizičke i pravne osobe kojima je sukladno propisima o javnoj nabavi povjeren</w:t>
            </w:r>
            <w:r>
              <w:rPr>
                <w:rFonts w:ascii="Times New Roman" w:eastAsia="Calibri" w:hAnsi="Times New Roman" w:cs="Times New Roman"/>
              </w:rPr>
              <w:t>o izvođenje investicije.</w:t>
            </w:r>
          </w:p>
        </w:tc>
      </w:tr>
      <w:tr w:rsidR="00A720BD" w14:paraId="52B926E1" w14:textId="77777777" w:rsidTr="00D46B1E">
        <w:trPr>
          <w:trHeight w:val="794"/>
        </w:trPr>
        <w:tc>
          <w:tcPr>
            <w:tcW w:w="2830" w:type="dxa"/>
            <w:vAlign w:val="center"/>
          </w:tcPr>
          <w:p w14:paraId="21722A31"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POKAZATELJI </w:t>
            </w:r>
          </w:p>
          <w:p w14:paraId="33C961A8"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USPJEŠNOSTI</w:t>
            </w:r>
          </w:p>
        </w:tc>
        <w:tc>
          <w:tcPr>
            <w:tcW w:w="6804" w:type="dxa"/>
            <w:vAlign w:val="center"/>
          </w:tcPr>
          <w:p w14:paraId="4FB44B4A" w14:textId="77777777" w:rsidR="00A720BD" w:rsidRDefault="00A720BD" w:rsidP="00D46B1E">
            <w:pPr>
              <w:spacing w:after="0" w:line="240" w:lineRule="auto"/>
              <w:jc w:val="both"/>
              <w:rPr>
                <w:rFonts w:ascii="Times New Roman" w:eastAsia="Calibri" w:hAnsi="Times New Roman" w:cs="Times New Roman"/>
              </w:rPr>
            </w:pPr>
            <w:r w:rsidRPr="00F07CB4">
              <w:rPr>
                <w:rFonts w:ascii="Times New Roman" w:eastAsia="Calibri" w:hAnsi="Times New Roman" w:cs="Times New Roman"/>
              </w:rPr>
              <w:t xml:space="preserve">Ostvarenje programa, zadovoljstvo </w:t>
            </w:r>
            <w:r>
              <w:rPr>
                <w:rFonts w:ascii="Times New Roman" w:eastAsia="Calibri" w:hAnsi="Times New Roman" w:cs="Times New Roman"/>
              </w:rPr>
              <w:t>mještana i postizanje energetske učinkovitosti.</w:t>
            </w:r>
            <w:r w:rsidRPr="00F07CB4">
              <w:rPr>
                <w:rFonts w:ascii="Times New Roman" w:eastAsia="Calibri" w:hAnsi="Times New Roman" w:cs="Times New Roman"/>
              </w:rPr>
              <w:t xml:space="preserve"> Pokazatelji uspješnosti provedbe programa očituju se u zadovoljstvu </w:t>
            </w:r>
            <w:r>
              <w:rPr>
                <w:rFonts w:ascii="Times New Roman" w:eastAsia="Calibri" w:hAnsi="Times New Roman" w:cs="Times New Roman"/>
              </w:rPr>
              <w:t>mještana i korisnika.</w:t>
            </w:r>
          </w:p>
        </w:tc>
      </w:tr>
      <w:tr w:rsidR="00A720BD" w14:paraId="49346E31" w14:textId="77777777" w:rsidTr="00D46B1E">
        <w:trPr>
          <w:trHeight w:val="737"/>
        </w:trPr>
        <w:tc>
          <w:tcPr>
            <w:tcW w:w="2830" w:type="dxa"/>
            <w:vAlign w:val="center"/>
          </w:tcPr>
          <w:p w14:paraId="24156D24"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PROCJENA </w:t>
            </w:r>
          </w:p>
          <w:p w14:paraId="6508CB07"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NEPREDVIĐENIH RASHODA</w:t>
            </w:r>
          </w:p>
        </w:tc>
        <w:tc>
          <w:tcPr>
            <w:tcW w:w="6804" w:type="dxa"/>
            <w:vAlign w:val="center"/>
          </w:tcPr>
          <w:p w14:paraId="1D61BA4A" w14:textId="77777777" w:rsidR="00A720BD" w:rsidRDefault="00A720BD" w:rsidP="00D46B1E">
            <w:pPr>
              <w:spacing w:after="0" w:line="240" w:lineRule="auto"/>
              <w:jc w:val="both"/>
              <w:rPr>
                <w:rFonts w:ascii="Times New Roman" w:eastAsia="Calibri" w:hAnsi="Times New Roman" w:cs="Times New Roman"/>
              </w:rPr>
            </w:pPr>
            <w:r w:rsidRPr="001025B2">
              <w:rPr>
                <w:rFonts w:ascii="Times New Roman" w:eastAsia="Calibri" w:hAnsi="Times New Roman" w:cs="Times New Roman"/>
              </w:rPr>
              <w:t>Ne očekuju se posebni nepredviđeni rizici koji bi mogli</w:t>
            </w:r>
            <w:r>
              <w:rPr>
                <w:rFonts w:ascii="Times New Roman" w:eastAsia="Calibri" w:hAnsi="Times New Roman" w:cs="Times New Roman"/>
              </w:rPr>
              <w:t xml:space="preserve"> </w:t>
            </w:r>
            <w:r w:rsidRPr="001025B2">
              <w:rPr>
                <w:rFonts w:ascii="Times New Roman" w:eastAsia="Calibri" w:hAnsi="Times New Roman" w:cs="Times New Roman"/>
              </w:rPr>
              <w:t>dovesti do dodatnih troškova na realizaciji programa.</w:t>
            </w:r>
          </w:p>
        </w:tc>
      </w:tr>
    </w:tbl>
    <w:p w14:paraId="7B742850" w14:textId="77777777" w:rsidR="00A720BD" w:rsidRPr="007F4614" w:rsidRDefault="00A720BD" w:rsidP="00A720BD">
      <w:pPr>
        <w:tabs>
          <w:tab w:val="left" w:pos="1815"/>
        </w:tabs>
        <w:spacing w:after="0" w:line="240" w:lineRule="auto"/>
        <w:jc w:val="both"/>
        <w:rPr>
          <w:rFonts w:cstheme="minorHAnsi"/>
          <w:b/>
        </w:rPr>
      </w:pPr>
    </w:p>
    <w:p w14:paraId="323B6F16" w14:textId="77777777" w:rsidR="00A720BD" w:rsidRDefault="00A720BD" w:rsidP="00A720BD">
      <w:pPr>
        <w:spacing w:after="0" w:line="240" w:lineRule="auto"/>
        <w:jc w:val="both"/>
        <w:rPr>
          <w:rFonts w:ascii="Times New Roman" w:eastAsia="Calibri" w:hAnsi="Times New Roman" w:cs="Times New Roman"/>
          <w:b/>
          <w:szCs w:val="24"/>
        </w:rPr>
      </w:pPr>
    </w:p>
    <w:p w14:paraId="2D2179BB" w14:textId="77777777" w:rsidR="00A720BD" w:rsidRDefault="00A720BD" w:rsidP="00A720BD">
      <w:pPr>
        <w:spacing w:after="0" w:line="240" w:lineRule="auto"/>
        <w:jc w:val="both"/>
        <w:rPr>
          <w:rFonts w:ascii="Times New Roman" w:eastAsia="Calibri" w:hAnsi="Times New Roman" w:cs="Times New Roman"/>
          <w:b/>
          <w:szCs w:val="24"/>
        </w:rPr>
      </w:pPr>
    </w:p>
    <w:p w14:paraId="7847D37F" w14:textId="77777777" w:rsidR="00A720BD" w:rsidRPr="003D07C8" w:rsidRDefault="00A720BD" w:rsidP="00A720BD">
      <w:pPr>
        <w:spacing w:after="0" w:line="240" w:lineRule="auto"/>
        <w:jc w:val="both"/>
        <w:rPr>
          <w:rFonts w:ascii="Times New Roman" w:eastAsia="Calibri" w:hAnsi="Times New Roman" w:cs="Times New Roman"/>
          <w:b/>
          <w:sz w:val="24"/>
          <w:szCs w:val="24"/>
        </w:rPr>
      </w:pPr>
      <w:r w:rsidRPr="003D07C8">
        <w:rPr>
          <w:rFonts w:ascii="Times New Roman" w:eastAsia="Calibri" w:hAnsi="Times New Roman" w:cs="Times New Roman"/>
          <w:b/>
          <w:sz w:val="24"/>
          <w:szCs w:val="24"/>
        </w:rPr>
        <w:t>PROGRAM (2205): KAPITALNA ULAGANJA U OBJEKTE PREDŠKOLSKOG ODGOJA</w:t>
      </w:r>
    </w:p>
    <w:p w14:paraId="7689A3CC" w14:textId="77777777" w:rsidR="00A720BD" w:rsidRDefault="00A720BD" w:rsidP="00A720BD">
      <w:pPr>
        <w:spacing w:after="0" w:line="240" w:lineRule="auto"/>
        <w:jc w:val="both"/>
        <w:rPr>
          <w:rFonts w:ascii="Times New Roman" w:eastAsia="Calibri" w:hAnsi="Times New Roman" w:cs="Times New Roman"/>
          <w:b/>
          <w:szCs w:val="24"/>
        </w:rPr>
      </w:pPr>
    </w:p>
    <w:tbl>
      <w:tblPr>
        <w:tblStyle w:val="Reetkatablice"/>
        <w:tblW w:w="9634" w:type="dxa"/>
        <w:tblLook w:val="04A0" w:firstRow="1" w:lastRow="0" w:firstColumn="1" w:lastColumn="0" w:noHBand="0" w:noVBand="1"/>
      </w:tblPr>
      <w:tblGrid>
        <w:gridCol w:w="2547"/>
        <w:gridCol w:w="7087"/>
      </w:tblGrid>
      <w:tr w:rsidR="00A720BD" w14:paraId="42EFAAD6" w14:textId="77777777" w:rsidTr="00D46B1E">
        <w:trPr>
          <w:trHeight w:val="624"/>
        </w:trPr>
        <w:tc>
          <w:tcPr>
            <w:tcW w:w="2547" w:type="dxa"/>
            <w:vAlign w:val="center"/>
          </w:tcPr>
          <w:p w14:paraId="195DC245"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OPIS PROGRAMA</w:t>
            </w:r>
          </w:p>
        </w:tc>
        <w:tc>
          <w:tcPr>
            <w:tcW w:w="7087" w:type="dxa"/>
            <w:vAlign w:val="center"/>
          </w:tcPr>
          <w:p w14:paraId="3CF29FF7" w14:textId="77777777" w:rsidR="00A720BD" w:rsidRDefault="00A720BD" w:rsidP="00D46B1E">
            <w:pPr>
              <w:spacing w:line="240" w:lineRule="auto"/>
              <w:jc w:val="both"/>
              <w:rPr>
                <w:rFonts w:ascii="Times New Roman" w:eastAsia="Calibri" w:hAnsi="Times New Roman" w:cs="Times New Roman"/>
              </w:rPr>
            </w:pPr>
            <w:r w:rsidRPr="00DF7A34">
              <w:rPr>
                <w:rFonts w:ascii="Times New Roman" w:eastAsia="Calibri" w:hAnsi="Times New Roman" w:cs="Times New Roman"/>
              </w:rPr>
              <w:t xml:space="preserve">Ovaj program obuhvaća </w:t>
            </w:r>
            <w:r>
              <w:rPr>
                <w:rFonts w:ascii="Times New Roman" w:eastAsia="Calibri" w:hAnsi="Times New Roman" w:cs="Times New Roman"/>
              </w:rPr>
              <w:t xml:space="preserve">gradnju nove zgrade dječjeg vrtića u </w:t>
            </w:r>
            <w:proofErr w:type="spellStart"/>
            <w:r>
              <w:rPr>
                <w:rFonts w:ascii="Times New Roman" w:eastAsia="Calibri" w:hAnsi="Times New Roman" w:cs="Times New Roman"/>
              </w:rPr>
              <w:t>Pavekima</w:t>
            </w:r>
            <w:proofErr w:type="spellEnd"/>
          </w:p>
        </w:tc>
      </w:tr>
      <w:tr w:rsidR="00A720BD" w14:paraId="4E7A5A61" w14:textId="77777777" w:rsidTr="00D46B1E">
        <w:trPr>
          <w:trHeight w:val="454"/>
        </w:trPr>
        <w:tc>
          <w:tcPr>
            <w:tcW w:w="2547" w:type="dxa"/>
            <w:vAlign w:val="center"/>
          </w:tcPr>
          <w:p w14:paraId="7F79A0FD"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ZAKONSKA OSNOVA</w:t>
            </w:r>
          </w:p>
        </w:tc>
        <w:tc>
          <w:tcPr>
            <w:tcW w:w="7087" w:type="dxa"/>
            <w:vAlign w:val="center"/>
          </w:tcPr>
          <w:p w14:paraId="78221486" w14:textId="77777777" w:rsidR="00A720BD" w:rsidRDefault="00A720BD" w:rsidP="00D46B1E">
            <w:pPr>
              <w:spacing w:line="240" w:lineRule="auto"/>
              <w:jc w:val="both"/>
              <w:rPr>
                <w:rFonts w:ascii="Times New Roman" w:eastAsia="Calibri" w:hAnsi="Times New Roman" w:cs="Times New Roman"/>
              </w:rPr>
            </w:pPr>
            <w:r w:rsidRPr="003D07C8">
              <w:rPr>
                <w:rFonts w:ascii="Times New Roman" w:eastAsia="Calibri" w:hAnsi="Times New Roman" w:cs="Times New Roman"/>
              </w:rPr>
              <w:t>Zakon o predškolskom odgoju i obrazovanju</w:t>
            </w:r>
            <w:r>
              <w:rPr>
                <w:rFonts w:ascii="Times New Roman" w:eastAsia="Calibri" w:hAnsi="Times New Roman" w:cs="Times New Roman"/>
              </w:rPr>
              <w:t xml:space="preserve"> (NN </w:t>
            </w:r>
            <w:r w:rsidRPr="003D07C8">
              <w:rPr>
                <w:rFonts w:ascii="Times New Roman" w:eastAsia="Calibri" w:hAnsi="Times New Roman" w:cs="Times New Roman"/>
              </w:rPr>
              <w:t>10/97, 107/07, 94/13, 98/19, 57/22</w:t>
            </w:r>
            <w:r>
              <w:rPr>
                <w:rFonts w:ascii="Times New Roman" w:eastAsia="Calibri" w:hAnsi="Times New Roman" w:cs="Times New Roman"/>
              </w:rPr>
              <w:t>, 101/23), Z</w:t>
            </w:r>
            <w:r w:rsidRPr="00100126">
              <w:rPr>
                <w:rFonts w:ascii="Times New Roman" w:eastAsia="Calibri" w:hAnsi="Times New Roman" w:cs="Times New Roman"/>
              </w:rPr>
              <w:t>akon o prostornom uređenju (NN 153/13, 65/17, 114/18, 39/19, 98/19</w:t>
            </w:r>
            <w:r>
              <w:rPr>
                <w:rFonts w:ascii="Times New Roman" w:eastAsia="Calibri" w:hAnsi="Times New Roman" w:cs="Times New Roman"/>
              </w:rPr>
              <w:t>, 67/23</w:t>
            </w:r>
            <w:r w:rsidRPr="00100126">
              <w:rPr>
                <w:rFonts w:ascii="Times New Roman" w:eastAsia="Calibri" w:hAnsi="Times New Roman" w:cs="Times New Roman"/>
              </w:rPr>
              <w:t>), Zakon o gradnji (NN 153/13, 20/17, 39/19),</w:t>
            </w:r>
            <w:r>
              <w:rPr>
                <w:rFonts w:ascii="Times New Roman" w:eastAsia="Calibri" w:hAnsi="Times New Roman" w:cs="Times New Roman"/>
              </w:rPr>
              <w:t xml:space="preserve"> </w:t>
            </w:r>
            <w:r w:rsidRPr="00EA6EC4">
              <w:rPr>
                <w:rFonts w:ascii="Times New Roman" w:eastAsia="Calibri" w:hAnsi="Times New Roman" w:cs="Times New Roman"/>
              </w:rPr>
              <w:t xml:space="preserve">drugi zakonski i podzakonski akti vezani za prostorno planiranje, </w:t>
            </w:r>
            <w:r>
              <w:rPr>
                <w:rFonts w:ascii="Times New Roman" w:eastAsia="Calibri" w:hAnsi="Times New Roman" w:cs="Times New Roman"/>
              </w:rPr>
              <w:t>gradnju i stanovanje</w:t>
            </w:r>
            <w:r w:rsidRPr="00EA6EC4">
              <w:rPr>
                <w:rFonts w:ascii="Times New Roman" w:eastAsia="Calibri" w:hAnsi="Times New Roman" w:cs="Times New Roman"/>
              </w:rPr>
              <w:t>, Statut Općine i drugi akti.</w:t>
            </w:r>
          </w:p>
        </w:tc>
      </w:tr>
    </w:tbl>
    <w:p w14:paraId="46EA2543" w14:textId="77777777" w:rsidR="00A720BD" w:rsidRDefault="00A720BD" w:rsidP="00A720BD">
      <w:pPr>
        <w:spacing w:after="0" w:line="240" w:lineRule="auto"/>
        <w:jc w:val="both"/>
        <w:rPr>
          <w:rFonts w:ascii="Times New Roman" w:eastAsia="Calibri" w:hAnsi="Times New Roman" w:cs="Times New Roman"/>
          <w:b/>
          <w:szCs w:val="24"/>
        </w:rPr>
      </w:pPr>
    </w:p>
    <w:p w14:paraId="1FA45601" w14:textId="77777777" w:rsidR="00A720BD" w:rsidRPr="007D655E" w:rsidRDefault="00A720BD" w:rsidP="00A720BD">
      <w:pPr>
        <w:spacing w:after="0" w:line="240" w:lineRule="auto"/>
        <w:ind w:firstLine="708"/>
        <w:jc w:val="both"/>
        <w:rPr>
          <w:rFonts w:ascii="Times New Roman" w:eastAsia="Calibri" w:hAnsi="Times New Roman" w:cs="Times New Roman"/>
        </w:rPr>
      </w:pPr>
      <w:r w:rsidRPr="00DF186B">
        <w:rPr>
          <w:rFonts w:ascii="Times New Roman" w:eastAsia="Calibri" w:hAnsi="Times New Roman" w:cs="Times New Roman"/>
        </w:rPr>
        <w:t>Navedeni program sastoji se od slijedeć</w:t>
      </w:r>
      <w:r>
        <w:rPr>
          <w:rFonts w:ascii="Times New Roman" w:eastAsia="Calibri" w:hAnsi="Times New Roman" w:cs="Times New Roman"/>
        </w:rPr>
        <w:t>eg projekta</w:t>
      </w:r>
      <w:r w:rsidRPr="00DF186B">
        <w:rPr>
          <w:rFonts w:ascii="Times New Roman" w:eastAsia="Calibri" w:hAnsi="Times New Roman" w:cs="Times New Roman"/>
        </w:rPr>
        <w:t>:</w:t>
      </w:r>
    </w:p>
    <w:tbl>
      <w:tblPr>
        <w:tblStyle w:val="Reetkatablice"/>
        <w:tblW w:w="9634" w:type="dxa"/>
        <w:tblLook w:val="04A0" w:firstRow="1" w:lastRow="0" w:firstColumn="1" w:lastColumn="0" w:noHBand="0" w:noVBand="1"/>
      </w:tblPr>
      <w:tblGrid>
        <w:gridCol w:w="1129"/>
        <w:gridCol w:w="3083"/>
        <w:gridCol w:w="1781"/>
        <w:gridCol w:w="1781"/>
        <w:gridCol w:w="1860"/>
      </w:tblGrid>
      <w:tr w:rsidR="00A720BD" w:rsidRPr="007D655E" w14:paraId="7ADEFB6F" w14:textId="77777777" w:rsidTr="00D46B1E">
        <w:trPr>
          <w:trHeight w:val="397"/>
        </w:trPr>
        <w:tc>
          <w:tcPr>
            <w:tcW w:w="1129" w:type="dxa"/>
          </w:tcPr>
          <w:p w14:paraId="7E8435F5" w14:textId="77777777" w:rsidR="00A720BD" w:rsidRPr="007D655E" w:rsidRDefault="00A720BD" w:rsidP="00D46B1E">
            <w:pPr>
              <w:spacing w:line="240" w:lineRule="auto"/>
              <w:jc w:val="center"/>
              <w:rPr>
                <w:rFonts w:ascii="Times New Roman" w:eastAsia="Calibri" w:hAnsi="Times New Roman" w:cs="Times New Roman"/>
                <w:b/>
              </w:rPr>
            </w:pPr>
          </w:p>
        </w:tc>
        <w:tc>
          <w:tcPr>
            <w:tcW w:w="3083" w:type="dxa"/>
            <w:vAlign w:val="center"/>
          </w:tcPr>
          <w:p w14:paraId="3116F0CA" w14:textId="77777777" w:rsidR="00A720BD" w:rsidRPr="007D655E" w:rsidRDefault="00A720BD" w:rsidP="00D46B1E">
            <w:pPr>
              <w:spacing w:line="240" w:lineRule="auto"/>
              <w:jc w:val="center"/>
              <w:rPr>
                <w:rFonts w:ascii="Times New Roman" w:eastAsia="Calibri" w:hAnsi="Times New Roman" w:cs="Times New Roman"/>
                <w:b/>
              </w:rPr>
            </w:pPr>
            <w:r>
              <w:rPr>
                <w:rFonts w:ascii="Times New Roman" w:eastAsia="Calibri" w:hAnsi="Times New Roman" w:cs="Times New Roman"/>
                <w:b/>
              </w:rPr>
              <w:t>Aktivnost</w:t>
            </w:r>
          </w:p>
        </w:tc>
        <w:tc>
          <w:tcPr>
            <w:tcW w:w="1781" w:type="dxa"/>
            <w:vAlign w:val="center"/>
          </w:tcPr>
          <w:p w14:paraId="582047BA" w14:textId="77777777" w:rsidR="00A720BD" w:rsidRPr="007D655E" w:rsidRDefault="00A720BD" w:rsidP="00D46B1E">
            <w:pPr>
              <w:spacing w:line="240" w:lineRule="auto"/>
              <w:jc w:val="center"/>
              <w:rPr>
                <w:rFonts w:ascii="Times New Roman" w:eastAsia="Calibri" w:hAnsi="Times New Roman" w:cs="Times New Roman"/>
                <w:b/>
              </w:rPr>
            </w:pPr>
            <w:r>
              <w:rPr>
                <w:rFonts w:ascii="Times New Roman" w:eastAsia="Calibri" w:hAnsi="Times New Roman" w:cs="Times New Roman"/>
                <w:b/>
              </w:rPr>
              <w:t>Proračun 2024</w:t>
            </w:r>
            <w:r w:rsidRPr="007D655E">
              <w:rPr>
                <w:rFonts w:ascii="Times New Roman" w:eastAsia="Calibri" w:hAnsi="Times New Roman" w:cs="Times New Roman"/>
                <w:b/>
              </w:rPr>
              <w:t>.</w:t>
            </w:r>
          </w:p>
        </w:tc>
        <w:tc>
          <w:tcPr>
            <w:tcW w:w="1781" w:type="dxa"/>
            <w:vAlign w:val="center"/>
          </w:tcPr>
          <w:p w14:paraId="696C9C4F" w14:textId="77777777" w:rsidR="00A720BD" w:rsidRPr="007D655E" w:rsidRDefault="00A720BD" w:rsidP="00D46B1E">
            <w:pPr>
              <w:spacing w:line="240" w:lineRule="auto"/>
              <w:jc w:val="center"/>
              <w:rPr>
                <w:rFonts w:ascii="Times New Roman" w:eastAsia="Calibri" w:hAnsi="Times New Roman" w:cs="Times New Roman"/>
                <w:b/>
              </w:rPr>
            </w:pPr>
            <w:r w:rsidRPr="007D655E">
              <w:rPr>
                <w:rFonts w:ascii="Times New Roman" w:eastAsia="Calibri" w:hAnsi="Times New Roman" w:cs="Times New Roman"/>
                <w:b/>
              </w:rPr>
              <w:t>Proračun 202</w:t>
            </w:r>
            <w:r>
              <w:rPr>
                <w:rFonts w:ascii="Times New Roman" w:eastAsia="Calibri" w:hAnsi="Times New Roman" w:cs="Times New Roman"/>
                <w:b/>
              </w:rPr>
              <w:t>5</w:t>
            </w:r>
            <w:r w:rsidRPr="007D655E">
              <w:rPr>
                <w:rFonts w:ascii="Times New Roman" w:eastAsia="Calibri" w:hAnsi="Times New Roman" w:cs="Times New Roman"/>
                <w:b/>
              </w:rPr>
              <w:t>.</w:t>
            </w:r>
          </w:p>
        </w:tc>
        <w:tc>
          <w:tcPr>
            <w:tcW w:w="1860" w:type="dxa"/>
            <w:vAlign w:val="center"/>
          </w:tcPr>
          <w:p w14:paraId="06B57891" w14:textId="77777777" w:rsidR="00A720BD" w:rsidRPr="007D655E" w:rsidRDefault="00A720BD" w:rsidP="00D46B1E">
            <w:pPr>
              <w:spacing w:line="240" w:lineRule="auto"/>
              <w:jc w:val="center"/>
              <w:rPr>
                <w:rFonts w:ascii="Times New Roman" w:eastAsia="Calibri" w:hAnsi="Times New Roman" w:cs="Times New Roman"/>
                <w:b/>
              </w:rPr>
            </w:pPr>
            <w:r w:rsidRPr="007D655E">
              <w:rPr>
                <w:rFonts w:ascii="Times New Roman" w:eastAsia="Calibri" w:hAnsi="Times New Roman" w:cs="Times New Roman"/>
                <w:b/>
              </w:rPr>
              <w:t>Proračun 202</w:t>
            </w:r>
            <w:r>
              <w:rPr>
                <w:rFonts w:ascii="Times New Roman" w:eastAsia="Calibri" w:hAnsi="Times New Roman" w:cs="Times New Roman"/>
                <w:b/>
              </w:rPr>
              <w:t>6</w:t>
            </w:r>
            <w:r w:rsidRPr="007D655E">
              <w:rPr>
                <w:rFonts w:ascii="Times New Roman" w:eastAsia="Calibri" w:hAnsi="Times New Roman" w:cs="Times New Roman"/>
                <w:b/>
              </w:rPr>
              <w:t>.</w:t>
            </w:r>
          </w:p>
        </w:tc>
      </w:tr>
      <w:tr w:rsidR="00A720BD" w:rsidRPr="007D655E" w14:paraId="6CE6D355" w14:textId="77777777" w:rsidTr="00D46B1E">
        <w:trPr>
          <w:trHeight w:val="397"/>
        </w:trPr>
        <w:tc>
          <w:tcPr>
            <w:tcW w:w="1129" w:type="dxa"/>
            <w:vAlign w:val="center"/>
          </w:tcPr>
          <w:p w14:paraId="5760CA55" w14:textId="77777777" w:rsidR="00A720BD" w:rsidRPr="007D655E"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K</w:t>
            </w:r>
            <w:r>
              <w:t xml:space="preserve"> </w:t>
            </w:r>
            <w:r w:rsidRPr="003D07C8">
              <w:rPr>
                <w:rFonts w:ascii="Times New Roman" w:eastAsia="Calibri" w:hAnsi="Times New Roman" w:cs="Times New Roman"/>
              </w:rPr>
              <w:t>220502</w:t>
            </w:r>
          </w:p>
        </w:tc>
        <w:tc>
          <w:tcPr>
            <w:tcW w:w="3083" w:type="dxa"/>
            <w:vAlign w:val="center"/>
          </w:tcPr>
          <w:p w14:paraId="373F0635" w14:textId="77777777" w:rsidR="00A720BD" w:rsidRPr="007D655E" w:rsidRDefault="00A720BD" w:rsidP="00D46B1E">
            <w:pPr>
              <w:spacing w:line="240" w:lineRule="auto"/>
              <w:jc w:val="both"/>
              <w:rPr>
                <w:rFonts w:ascii="Times New Roman" w:eastAsia="Calibri" w:hAnsi="Times New Roman" w:cs="Times New Roman"/>
              </w:rPr>
            </w:pPr>
            <w:r w:rsidRPr="003D07C8">
              <w:rPr>
                <w:rFonts w:ascii="Times New Roman" w:eastAsia="Calibri" w:hAnsi="Times New Roman" w:cs="Times New Roman"/>
              </w:rPr>
              <w:t xml:space="preserve">Dječji </w:t>
            </w:r>
            <w:r>
              <w:rPr>
                <w:rFonts w:ascii="Times New Roman" w:eastAsia="Calibri" w:hAnsi="Times New Roman" w:cs="Times New Roman"/>
              </w:rPr>
              <w:t>v</w:t>
            </w:r>
            <w:r w:rsidRPr="003D07C8">
              <w:rPr>
                <w:rFonts w:ascii="Times New Roman" w:eastAsia="Calibri" w:hAnsi="Times New Roman" w:cs="Times New Roman"/>
              </w:rPr>
              <w:t xml:space="preserve">rtić </w:t>
            </w:r>
            <w:proofErr w:type="spellStart"/>
            <w:r w:rsidRPr="003D07C8">
              <w:rPr>
                <w:rFonts w:ascii="Times New Roman" w:eastAsia="Calibri" w:hAnsi="Times New Roman" w:cs="Times New Roman"/>
              </w:rPr>
              <w:t>Paveki</w:t>
            </w:r>
            <w:proofErr w:type="spellEnd"/>
          </w:p>
        </w:tc>
        <w:tc>
          <w:tcPr>
            <w:tcW w:w="1781" w:type="dxa"/>
            <w:vAlign w:val="center"/>
          </w:tcPr>
          <w:p w14:paraId="07DDE53E" w14:textId="77777777" w:rsidR="00A720BD" w:rsidRPr="007D655E"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2.000.000 €</w:t>
            </w:r>
          </w:p>
        </w:tc>
        <w:tc>
          <w:tcPr>
            <w:tcW w:w="1781" w:type="dxa"/>
            <w:vAlign w:val="center"/>
          </w:tcPr>
          <w:p w14:paraId="66B021A9" w14:textId="77777777" w:rsidR="00A720BD" w:rsidRPr="007D655E"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1.700.000 €</w:t>
            </w:r>
          </w:p>
        </w:tc>
        <w:tc>
          <w:tcPr>
            <w:tcW w:w="1860" w:type="dxa"/>
            <w:vAlign w:val="center"/>
          </w:tcPr>
          <w:p w14:paraId="0E083BB2" w14:textId="77777777" w:rsidR="00A720BD" w:rsidRPr="007D655E" w:rsidRDefault="00A720BD" w:rsidP="00D46B1E">
            <w:pPr>
              <w:spacing w:line="240" w:lineRule="auto"/>
              <w:jc w:val="right"/>
              <w:rPr>
                <w:rFonts w:ascii="Times New Roman" w:eastAsia="Calibri" w:hAnsi="Times New Roman" w:cs="Times New Roman"/>
              </w:rPr>
            </w:pPr>
            <w:r>
              <w:rPr>
                <w:rFonts w:ascii="Times New Roman" w:eastAsia="Calibri" w:hAnsi="Times New Roman" w:cs="Times New Roman"/>
              </w:rPr>
              <w:t>0 €</w:t>
            </w:r>
          </w:p>
        </w:tc>
      </w:tr>
    </w:tbl>
    <w:p w14:paraId="6E466281" w14:textId="77777777" w:rsidR="00A720BD" w:rsidRDefault="00A720BD" w:rsidP="00A720BD">
      <w:pPr>
        <w:tabs>
          <w:tab w:val="left" w:pos="237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1D3DEE2B" w14:textId="77777777" w:rsidR="00A720BD" w:rsidRPr="008C03C4" w:rsidRDefault="00A720BD" w:rsidP="00A720BD">
      <w:pPr>
        <w:tabs>
          <w:tab w:val="left" w:pos="2377"/>
        </w:tabs>
        <w:spacing w:after="0" w:line="240" w:lineRule="auto"/>
        <w:jc w:val="both"/>
        <w:rPr>
          <w:rFonts w:ascii="Times New Roman" w:eastAsia="Calibri" w:hAnsi="Times New Roman" w:cs="Times New Roman"/>
        </w:rPr>
      </w:pPr>
      <w:r w:rsidRPr="008C03C4">
        <w:rPr>
          <w:rFonts w:ascii="Times New Roman" w:eastAsia="Calibri" w:hAnsi="Times New Roman" w:cs="Times New Roman"/>
          <w:b/>
          <w:bCs/>
        </w:rPr>
        <w:t xml:space="preserve">K 220502: Dječji vrtić </w:t>
      </w:r>
      <w:proofErr w:type="spellStart"/>
      <w:r w:rsidRPr="008C03C4">
        <w:rPr>
          <w:rFonts w:ascii="Times New Roman" w:eastAsia="Calibri" w:hAnsi="Times New Roman" w:cs="Times New Roman"/>
          <w:b/>
          <w:bCs/>
        </w:rPr>
        <w:t>Paveki</w:t>
      </w:r>
      <w:proofErr w:type="spellEnd"/>
      <w:r>
        <w:rPr>
          <w:rFonts w:ascii="Times New Roman" w:eastAsia="Calibri" w:hAnsi="Times New Roman" w:cs="Times New Roman"/>
          <w:b/>
          <w:bCs/>
        </w:rPr>
        <w:t xml:space="preserve"> - </w:t>
      </w:r>
      <w:r w:rsidRPr="008C03C4">
        <w:rPr>
          <w:rFonts w:ascii="Times New Roman" w:eastAsia="Calibri" w:hAnsi="Times New Roman" w:cs="Times New Roman"/>
        </w:rPr>
        <w:t>proračunska sredstva odnose se na</w:t>
      </w:r>
      <w:r>
        <w:rPr>
          <w:rFonts w:ascii="Times New Roman" w:eastAsia="Calibri" w:hAnsi="Times New Roman" w:cs="Times New Roman"/>
        </w:rPr>
        <w:t xml:space="preserve"> </w:t>
      </w:r>
      <w:proofErr w:type="spellStart"/>
      <w:r>
        <w:rPr>
          <w:rFonts w:ascii="Times New Roman" w:eastAsia="Calibri" w:hAnsi="Times New Roman" w:cs="Times New Roman"/>
        </w:rPr>
        <w:t>natavak</w:t>
      </w:r>
      <w:proofErr w:type="spellEnd"/>
      <w:r w:rsidRPr="008C03C4">
        <w:rPr>
          <w:rFonts w:ascii="Times New Roman" w:eastAsia="Calibri" w:hAnsi="Times New Roman" w:cs="Times New Roman"/>
        </w:rPr>
        <w:t xml:space="preserve"> izgradnj</w:t>
      </w:r>
      <w:r>
        <w:rPr>
          <w:rFonts w:ascii="Times New Roman" w:eastAsia="Calibri" w:hAnsi="Times New Roman" w:cs="Times New Roman"/>
        </w:rPr>
        <w:t>e</w:t>
      </w:r>
      <w:r w:rsidRPr="008C03C4">
        <w:rPr>
          <w:rFonts w:ascii="Times New Roman" w:eastAsia="Calibri" w:hAnsi="Times New Roman" w:cs="Times New Roman"/>
        </w:rPr>
        <w:t xml:space="preserve"> nove zgrade dječjeg vrtića u </w:t>
      </w:r>
      <w:proofErr w:type="spellStart"/>
      <w:r w:rsidRPr="008C03C4">
        <w:rPr>
          <w:rFonts w:ascii="Times New Roman" w:eastAsia="Calibri" w:hAnsi="Times New Roman" w:cs="Times New Roman"/>
        </w:rPr>
        <w:t>Pavekima</w:t>
      </w:r>
      <w:proofErr w:type="spellEnd"/>
      <w:r w:rsidRPr="008C03C4">
        <w:rPr>
          <w:rFonts w:ascii="Times New Roman" w:eastAsia="Calibri" w:hAnsi="Times New Roman" w:cs="Times New Roman"/>
        </w:rPr>
        <w:t xml:space="preserve">, na </w:t>
      </w:r>
      <w:proofErr w:type="spellStart"/>
      <w:r w:rsidRPr="008C03C4">
        <w:rPr>
          <w:rFonts w:ascii="Times New Roman" w:eastAsia="Calibri" w:hAnsi="Times New Roman" w:cs="Times New Roman"/>
        </w:rPr>
        <w:t>k.č</w:t>
      </w:r>
      <w:proofErr w:type="spellEnd"/>
      <w:r w:rsidRPr="008C03C4">
        <w:rPr>
          <w:rFonts w:ascii="Times New Roman" w:eastAsia="Calibri" w:hAnsi="Times New Roman" w:cs="Times New Roman"/>
        </w:rPr>
        <w:t xml:space="preserve">. broj 5064/39 i 5156/1 </w:t>
      </w:r>
      <w:r>
        <w:rPr>
          <w:rFonts w:ascii="Times New Roman" w:eastAsia="Calibri" w:hAnsi="Times New Roman" w:cs="Times New Roman"/>
        </w:rPr>
        <w:t xml:space="preserve">i dijelu </w:t>
      </w:r>
      <w:proofErr w:type="spellStart"/>
      <w:r>
        <w:rPr>
          <w:rFonts w:ascii="Times New Roman" w:eastAsia="Calibri" w:hAnsi="Times New Roman" w:cs="Times New Roman"/>
        </w:rPr>
        <w:t>k.č</w:t>
      </w:r>
      <w:proofErr w:type="spellEnd"/>
      <w:r>
        <w:rPr>
          <w:rFonts w:ascii="Times New Roman" w:eastAsia="Calibri" w:hAnsi="Times New Roman" w:cs="Times New Roman"/>
        </w:rPr>
        <w:t xml:space="preserve">. broj 5153/2, </w:t>
      </w:r>
      <w:r w:rsidRPr="008C03C4">
        <w:rPr>
          <w:rFonts w:ascii="Times New Roman" w:eastAsia="Calibri" w:hAnsi="Times New Roman" w:cs="Times New Roman"/>
        </w:rPr>
        <w:t xml:space="preserve">k.o. Kostrena Lucija. </w:t>
      </w:r>
      <w:r>
        <w:rPr>
          <w:rFonts w:ascii="Times New Roman" w:eastAsia="Calibri" w:hAnsi="Times New Roman" w:cs="Times New Roman"/>
        </w:rPr>
        <w:t>Radovi su započeli početkom studenog 2023. godine, a izvođač radova je društvo NOVOTEHNA d.d. Rijeka. Ugovorni rok za izvođenje radova je svibanj 2025. godine.</w:t>
      </w:r>
      <w:r w:rsidRPr="008C03C4">
        <w:rPr>
          <w:rFonts w:ascii="Times New Roman" w:eastAsia="Calibri" w:hAnsi="Times New Roman" w:cs="Times New Roman"/>
        </w:rPr>
        <w:t xml:space="preserve"> </w:t>
      </w:r>
    </w:p>
    <w:p w14:paraId="6BE6B279" w14:textId="77777777" w:rsidR="00A720BD" w:rsidRDefault="00A720BD" w:rsidP="00A720BD">
      <w:pPr>
        <w:tabs>
          <w:tab w:val="left" w:pos="2377"/>
        </w:tabs>
        <w:spacing w:after="0" w:line="240" w:lineRule="auto"/>
        <w:jc w:val="both"/>
        <w:rPr>
          <w:rFonts w:ascii="Times New Roman" w:eastAsia="Calibri" w:hAnsi="Times New Roman" w:cs="Times New Roman"/>
          <w:sz w:val="24"/>
          <w:szCs w:val="24"/>
        </w:rPr>
      </w:pPr>
    </w:p>
    <w:tbl>
      <w:tblPr>
        <w:tblStyle w:val="Reetkatablice"/>
        <w:tblW w:w="9634" w:type="dxa"/>
        <w:tblLook w:val="04A0" w:firstRow="1" w:lastRow="0" w:firstColumn="1" w:lastColumn="0" w:noHBand="0" w:noVBand="1"/>
      </w:tblPr>
      <w:tblGrid>
        <w:gridCol w:w="2830"/>
        <w:gridCol w:w="6804"/>
      </w:tblGrid>
      <w:tr w:rsidR="00A720BD" w14:paraId="217C4A18" w14:textId="77777777" w:rsidTr="00D46B1E">
        <w:tc>
          <w:tcPr>
            <w:tcW w:w="2830" w:type="dxa"/>
            <w:vAlign w:val="center"/>
          </w:tcPr>
          <w:p w14:paraId="0C59B768"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CILJ PROGRAMA</w:t>
            </w:r>
          </w:p>
        </w:tc>
        <w:tc>
          <w:tcPr>
            <w:tcW w:w="6804" w:type="dxa"/>
          </w:tcPr>
          <w:p w14:paraId="68DDD68A" w14:textId="77777777" w:rsidR="00A720BD" w:rsidRDefault="00A720BD" w:rsidP="00D46B1E">
            <w:pPr>
              <w:spacing w:line="240" w:lineRule="auto"/>
              <w:jc w:val="both"/>
              <w:rPr>
                <w:rFonts w:ascii="Times New Roman" w:eastAsia="Calibri" w:hAnsi="Times New Roman" w:cs="Times New Roman"/>
              </w:rPr>
            </w:pPr>
            <w:r w:rsidRPr="00967BB7">
              <w:rPr>
                <w:rFonts w:ascii="Times New Roman" w:eastAsia="Calibri" w:hAnsi="Times New Roman" w:cs="Times New Roman"/>
              </w:rPr>
              <w:t xml:space="preserve">Cilj programa je </w:t>
            </w:r>
            <w:r>
              <w:rPr>
                <w:rFonts w:ascii="Times New Roman" w:eastAsia="Calibri" w:hAnsi="Times New Roman" w:cs="Times New Roman"/>
              </w:rPr>
              <w:t xml:space="preserve">povećati </w:t>
            </w:r>
            <w:r w:rsidRPr="008C03C4">
              <w:rPr>
                <w:rFonts w:ascii="Times New Roman" w:eastAsia="Calibri" w:hAnsi="Times New Roman" w:cs="Times New Roman"/>
              </w:rPr>
              <w:t>kvalitet</w:t>
            </w:r>
            <w:r>
              <w:rPr>
                <w:rFonts w:ascii="Times New Roman" w:eastAsia="Calibri" w:hAnsi="Times New Roman" w:cs="Times New Roman"/>
              </w:rPr>
              <w:t>u</w:t>
            </w:r>
            <w:r w:rsidRPr="008C03C4">
              <w:rPr>
                <w:rFonts w:ascii="Times New Roman" w:eastAsia="Calibri" w:hAnsi="Times New Roman" w:cs="Times New Roman"/>
              </w:rPr>
              <w:t xml:space="preserve"> i dostupnosti ranog i predškolskog</w:t>
            </w:r>
            <w:r>
              <w:rPr>
                <w:rFonts w:ascii="Times New Roman" w:eastAsia="Calibri" w:hAnsi="Times New Roman" w:cs="Times New Roman"/>
              </w:rPr>
              <w:t xml:space="preserve"> </w:t>
            </w:r>
            <w:r w:rsidRPr="008C03C4">
              <w:rPr>
                <w:rFonts w:ascii="Times New Roman" w:eastAsia="Calibri" w:hAnsi="Times New Roman" w:cs="Times New Roman"/>
              </w:rPr>
              <w:t>odgoja i obrazovanja</w:t>
            </w:r>
            <w:r>
              <w:rPr>
                <w:rFonts w:ascii="Times New Roman" w:eastAsia="Calibri" w:hAnsi="Times New Roman" w:cs="Times New Roman"/>
              </w:rPr>
              <w:t xml:space="preserve">. </w:t>
            </w:r>
            <w:r w:rsidRPr="008C03C4">
              <w:rPr>
                <w:rFonts w:ascii="Times New Roman" w:eastAsia="Calibri" w:hAnsi="Times New Roman" w:cs="Times New Roman"/>
              </w:rPr>
              <w:t>Cilj zahvata je izgradnja objekta radi povećanja kapaciteta vrtića prema uvjetima koje propisuju Državni</w:t>
            </w:r>
            <w:r>
              <w:rPr>
                <w:rFonts w:ascii="Times New Roman" w:eastAsia="Calibri" w:hAnsi="Times New Roman" w:cs="Times New Roman"/>
              </w:rPr>
              <w:t xml:space="preserve"> </w:t>
            </w:r>
            <w:r w:rsidRPr="008C03C4">
              <w:rPr>
                <w:rFonts w:ascii="Times New Roman" w:eastAsia="Calibri" w:hAnsi="Times New Roman" w:cs="Times New Roman"/>
              </w:rPr>
              <w:t xml:space="preserve">pedagoški standard predškolskog odgoja i naobrazbe </w:t>
            </w:r>
            <w:r>
              <w:rPr>
                <w:rFonts w:ascii="Times New Roman" w:eastAsia="Calibri" w:hAnsi="Times New Roman" w:cs="Times New Roman"/>
              </w:rPr>
              <w:t>(NN</w:t>
            </w:r>
            <w:r w:rsidRPr="008C03C4">
              <w:rPr>
                <w:rFonts w:ascii="Times New Roman" w:eastAsia="Calibri" w:hAnsi="Times New Roman" w:cs="Times New Roman"/>
              </w:rPr>
              <w:t xml:space="preserve"> 63/08, 90/10), Nacionalni</w:t>
            </w:r>
            <w:r>
              <w:rPr>
                <w:rFonts w:ascii="Times New Roman" w:eastAsia="Calibri" w:hAnsi="Times New Roman" w:cs="Times New Roman"/>
              </w:rPr>
              <w:t xml:space="preserve"> </w:t>
            </w:r>
            <w:r w:rsidRPr="008C03C4">
              <w:rPr>
                <w:rFonts w:ascii="Times New Roman" w:eastAsia="Calibri" w:hAnsi="Times New Roman" w:cs="Times New Roman"/>
              </w:rPr>
              <w:t>kurikulum za rani i predškolski odgoj i obrazovanje (RH-</w:t>
            </w:r>
            <w:proofErr w:type="spellStart"/>
            <w:r w:rsidRPr="008C03C4">
              <w:rPr>
                <w:rFonts w:ascii="Times New Roman" w:eastAsia="Calibri" w:hAnsi="Times New Roman" w:cs="Times New Roman"/>
              </w:rPr>
              <w:t>MZOiS</w:t>
            </w:r>
            <w:proofErr w:type="spellEnd"/>
            <w:r w:rsidRPr="008C03C4">
              <w:rPr>
                <w:rFonts w:ascii="Times New Roman" w:eastAsia="Calibri" w:hAnsi="Times New Roman" w:cs="Times New Roman"/>
              </w:rPr>
              <w:t>, 2014.) i pravila dobre pedagoške struke.</w:t>
            </w:r>
            <w:r>
              <w:rPr>
                <w:rFonts w:ascii="Times New Roman" w:eastAsia="Calibri" w:hAnsi="Times New Roman" w:cs="Times New Roman"/>
              </w:rPr>
              <w:t xml:space="preserve"> </w:t>
            </w:r>
          </w:p>
        </w:tc>
      </w:tr>
      <w:tr w:rsidR="00A720BD" w14:paraId="21E55C9E" w14:textId="77777777" w:rsidTr="00D46B1E">
        <w:tc>
          <w:tcPr>
            <w:tcW w:w="2830" w:type="dxa"/>
          </w:tcPr>
          <w:p w14:paraId="38334C04" w14:textId="77777777" w:rsidR="00A720BD" w:rsidRDefault="00A720BD" w:rsidP="00D46B1E">
            <w:pPr>
              <w:spacing w:line="240" w:lineRule="auto"/>
              <w:rPr>
                <w:rFonts w:ascii="Times New Roman" w:eastAsia="Calibri" w:hAnsi="Times New Roman" w:cs="Times New Roman"/>
              </w:rPr>
            </w:pPr>
            <w:r>
              <w:rPr>
                <w:rFonts w:ascii="Times New Roman" w:eastAsia="Calibri" w:hAnsi="Times New Roman" w:cs="Times New Roman"/>
              </w:rPr>
              <w:t>I</w:t>
            </w:r>
            <w:r w:rsidRPr="00B06EC2">
              <w:rPr>
                <w:rFonts w:ascii="Times New Roman" w:eastAsia="Calibri" w:hAnsi="Times New Roman" w:cs="Times New Roman"/>
              </w:rPr>
              <w:t>NSTITUCIJE, DRUŠTVA I STRUČNE</w:t>
            </w:r>
            <w:r>
              <w:rPr>
                <w:rFonts w:ascii="Times New Roman" w:eastAsia="Calibri" w:hAnsi="Times New Roman" w:cs="Times New Roman"/>
              </w:rPr>
              <w:t xml:space="preserve"> </w:t>
            </w:r>
            <w:r w:rsidRPr="00B06EC2">
              <w:rPr>
                <w:rFonts w:ascii="Times New Roman" w:eastAsia="Calibri" w:hAnsi="Times New Roman" w:cs="Times New Roman"/>
              </w:rPr>
              <w:t>OSOBE U</w:t>
            </w:r>
            <w:r>
              <w:rPr>
                <w:rFonts w:ascii="Times New Roman" w:eastAsia="Calibri" w:hAnsi="Times New Roman" w:cs="Times New Roman"/>
              </w:rPr>
              <w:t xml:space="preserve"> </w:t>
            </w:r>
            <w:r w:rsidRPr="00B06EC2">
              <w:rPr>
                <w:rFonts w:ascii="Times New Roman" w:eastAsia="Calibri" w:hAnsi="Times New Roman" w:cs="Times New Roman"/>
              </w:rPr>
              <w:t>PROVEDBI PROGRAMA</w:t>
            </w:r>
          </w:p>
        </w:tc>
        <w:tc>
          <w:tcPr>
            <w:tcW w:w="6804" w:type="dxa"/>
            <w:vAlign w:val="center"/>
          </w:tcPr>
          <w:p w14:paraId="22F8125E" w14:textId="77777777" w:rsidR="00A720BD" w:rsidRDefault="00A720BD" w:rsidP="00D46B1E">
            <w:pPr>
              <w:spacing w:line="240" w:lineRule="auto"/>
              <w:jc w:val="both"/>
              <w:rPr>
                <w:rFonts w:ascii="Times New Roman" w:eastAsia="Calibri" w:hAnsi="Times New Roman" w:cs="Times New Roman"/>
              </w:rPr>
            </w:pPr>
            <w:r w:rsidRPr="00B06EC2">
              <w:rPr>
                <w:rFonts w:ascii="Times New Roman" w:eastAsia="Calibri" w:hAnsi="Times New Roman" w:cs="Times New Roman"/>
              </w:rPr>
              <w:t>Program realiziraju službenici i namještenici u okviru poslova i zadataka radnih mjesta na koje su raspoređeni</w:t>
            </w:r>
            <w:r>
              <w:rPr>
                <w:rFonts w:ascii="Times New Roman" w:eastAsia="Calibri" w:hAnsi="Times New Roman" w:cs="Times New Roman"/>
              </w:rPr>
              <w:t>. Po izgradnji, zgradom će upravljati javna ustanova Dječji vrtić Zlatna ribica.</w:t>
            </w:r>
          </w:p>
        </w:tc>
      </w:tr>
      <w:tr w:rsidR="00A720BD" w14:paraId="709AC88C" w14:textId="77777777" w:rsidTr="00D46B1E">
        <w:trPr>
          <w:trHeight w:val="1316"/>
        </w:trPr>
        <w:tc>
          <w:tcPr>
            <w:tcW w:w="2830" w:type="dxa"/>
            <w:vAlign w:val="center"/>
          </w:tcPr>
          <w:p w14:paraId="771EE346"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POKAZATELJI </w:t>
            </w:r>
          </w:p>
          <w:p w14:paraId="7701F860"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USPJEŠNOSTI</w:t>
            </w:r>
          </w:p>
        </w:tc>
        <w:tc>
          <w:tcPr>
            <w:tcW w:w="6804" w:type="dxa"/>
          </w:tcPr>
          <w:p w14:paraId="21A27622" w14:textId="77777777" w:rsidR="00A720BD" w:rsidRDefault="00A720BD" w:rsidP="00D46B1E">
            <w:pPr>
              <w:spacing w:after="0" w:line="240" w:lineRule="auto"/>
              <w:jc w:val="both"/>
              <w:rPr>
                <w:rFonts w:ascii="Times New Roman" w:eastAsia="Calibri" w:hAnsi="Times New Roman" w:cs="Times New Roman"/>
              </w:rPr>
            </w:pPr>
            <w:r w:rsidRPr="008C03C4">
              <w:rPr>
                <w:rFonts w:ascii="Times New Roman" w:eastAsia="Calibri" w:hAnsi="Times New Roman" w:cs="Times New Roman"/>
              </w:rPr>
              <w:t xml:space="preserve">Pokazatelji </w:t>
            </w:r>
            <w:r>
              <w:rPr>
                <w:rFonts w:ascii="Times New Roman" w:eastAsia="Calibri" w:hAnsi="Times New Roman" w:cs="Times New Roman"/>
              </w:rPr>
              <w:t>uspješnosti koji</w:t>
            </w:r>
            <w:r w:rsidRPr="008C03C4">
              <w:rPr>
                <w:rFonts w:ascii="Times New Roman" w:eastAsia="Calibri" w:hAnsi="Times New Roman" w:cs="Times New Roman"/>
              </w:rPr>
              <w:t xml:space="preserve"> će se ostvariti provedbom projekta </w:t>
            </w:r>
            <w:r w:rsidRPr="009A41D9">
              <w:rPr>
                <w:rFonts w:ascii="Times New Roman" w:eastAsia="Calibri" w:hAnsi="Times New Roman" w:cs="Times New Roman"/>
              </w:rPr>
              <w:t xml:space="preserve">je izgrađen </w:t>
            </w:r>
            <w:r>
              <w:rPr>
                <w:rFonts w:ascii="Times New Roman" w:eastAsia="Calibri" w:hAnsi="Times New Roman" w:cs="Times New Roman"/>
              </w:rPr>
              <w:t>jedan</w:t>
            </w:r>
            <w:r w:rsidRPr="009A41D9">
              <w:rPr>
                <w:rFonts w:ascii="Times New Roman" w:eastAsia="Calibri" w:hAnsi="Times New Roman" w:cs="Times New Roman"/>
              </w:rPr>
              <w:t xml:space="preserve"> novi objekt za predškolski odgoj i obrazovanje sa </w:t>
            </w:r>
            <w:r>
              <w:rPr>
                <w:rFonts w:ascii="Times New Roman" w:eastAsia="Calibri" w:hAnsi="Times New Roman" w:cs="Times New Roman"/>
              </w:rPr>
              <w:t xml:space="preserve">5 dnevnih boravaka kapaciteta do 100 djece od čega će gradnju </w:t>
            </w:r>
            <w:r w:rsidRPr="009A41D9">
              <w:rPr>
                <w:rFonts w:ascii="Times New Roman" w:eastAsia="Calibri" w:hAnsi="Times New Roman" w:cs="Times New Roman"/>
              </w:rPr>
              <w:t>3 dnevna</w:t>
            </w:r>
            <w:r>
              <w:rPr>
                <w:rFonts w:ascii="Times New Roman" w:eastAsia="Calibri" w:hAnsi="Times New Roman" w:cs="Times New Roman"/>
              </w:rPr>
              <w:t xml:space="preserve"> </w:t>
            </w:r>
            <w:r w:rsidRPr="009A41D9">
              <w:rPr>
                <w:rFonts w:ascii="Times New Roman" w:eastAsia="Calibri" w:hAnsi="Times New Roman" w:cs="Times New Roman"/>
              </w:rPr>
              <w:t xml:space="preserve">boravka </w:t>
            </w:r>
            <w:r>
              <w:rPr>
                <w:rFonts w:ascii="Times New Roman" w:eastAsia="Calibri" w:hAnsi="Times New Roman" w:cs="Times New Roman"/>
              </w:rPr>
              <w:t xml:space="preserve">sufinancirati Ministarstvo </w:t>
            </w:r>
            <w:r w:rsidRPr="00FB6227">
              <w:rPr>
                <w:rFonts w:ascii="Times New Roman" w:eastAsia="Calibri" w:hAnsi="Times New Roman" w:cs="Times New Roman"/>
              </w:rPr>
              <w:t>znanosti i obrazovanja</w:t>
            </w:r>
            <w:r>
              <w:rPr>
                <w:rFonts w:ascii="Times New Roman" w:eastAsia="Calibri" w:hAnsi="Times New Roman" w:cs="Times New Roman"/>
              </w:rPr>
              <w:t xml:space="preserve"> s 3,7 milijuna kuna (</w:t>
            </w:r>
            <w:r w:rsidRPr="00CB45C6">
              <w:rPr>
                <w:rFonts w:ascii="Times New Roman" w:eastAsia="Calibri" w:hAnsi="Times New Roman" w:cs="Times New Roman"/>
              </w:rPr>
              <w:t>487.000</w:t>
            </w:r>
            <w:r>
              <w:rPr>
                <w:rFonts w:ascii="Times New Roman" w:eastAsia="Calibri" w:hAnsi="Times New Roman" w:cs="Times New Roman"/>
              </w:rPr>
              <w:t xml:space="preserve"> €).</w:t>
            </w:r>
          </w:p>
        </w:tc>
      </w:tr>
      <w:tr w:rsidR="00A720BD" w14:paraId="55686FCD" w14:textId="77777777" w:rsidTr="00D46B1E">
        <w:tc>
          <w:tcPr>
            <w:tcW w:w="2830" w:type="dxa"/>
            <w:vAlign w:val="center"/>
          </w:tcPr>
          <w:p w14:paraId="7D0C86A9"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PROCJENA </w:t>
            </w:r>
          </w:p>
          <w:p w14:paraId="6496FF7F" w14:textId="77777777" w:rsidR="00A720BD" w:rsidRPr="00B06EC2"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 xml:space="preserve">NEPREDVIĐENIH </w:t>
            </w:r>
          </w:p>
          <w:p w14:paraId="0FD49FF4" w14:textId="77777777" w:rsidR="00A720BD" w:rsidRDefault="00A720BD" w:rsidP="00D46B1E">
            <w:pPr>
              <w:spacing w:after="0" w:line="240" w:lineRule="auto"/>
              <w:rPr>
                <w:rFonts w:ascii="Times New Roman" w:eastAsia="Calibri" w:hAnsi="Times New Roman" w:cs="Times New Roman"/>
              </w:rPr>
            </w:pPr>
            <w:r w:rsidRPr="00B06EC2">
              <w:rPr>
                <w:rFonts w:ascii="Times New Roman" w:eastAsia="Calibri" w:hAnsi="Times New Roman" w:cs="Times New Roman"/>
              </w:rPr>
              <w:t>RASHODA</w:t>
            </w:r>
          </w:p>
        </w:tc>
        <w:tc>
          <w:tcPr>
            <w:tcW w:w="6804" w:type="dxa"/>
          </w:tcPr>
          <w:p w14:paraId="6B090DEF" w14:textId="77777777" w:rsidR="00A720BD" w:rsidRDefault="00A720BD" w:rsidP="00D46B1E">
            <w:pPr>
              <w:spacing w:after="0" w:line="240" w:lineRule="auto"/>
              <w:jc w:val="both"/>
              <w:rPr>
                <w:rFonts w:ascii="Times New Roman" w:eastAsia="Calibri" w:hAnsi="Times New Roman" w:cs="Times New Roman"/>
              </w:rPr>
            </w:pPr>
            <w:r w:rsidRPr="00B06EC2">
              <w:rPr>
                <w:rFonts w:ascii="Times New Roman" w:eastAsia="Calibri" w:hAnsi="Times New Roman" w:cs="Times New Roman"/>
              </w:rPr>
              <w:t xml:space="preserve">Nepredviđeni rizici </w:t>
            </w:r>
            <w:r>
              <w:rPr>
                <w:rFonts w:ascii="Times New Roman" w:eastAsia="Calibri" w:hAnsi="Times New Roman" w:cs="Times New Roman"/>
              </w:rPr>
              <w:t>mogu biti velike promjenjivosti cijena materijala i rada na tržištu što može dovesti do povećanja cijene investicije.</w:t>
            </w:r>
          </w:p>
        </w:tc>
      </w:tr>
    </w:tbl>
    <w:p w14:paraId="2295ED8E" w14:textId="77777777" w:rsidR="00A720BD" w:rsidRDefault="00A720BD" w:rsidP="00A720BD">
      <w:pPr>
        <w:spacing w:after="0" w:line="240" w:lineRule="auto"/>
        <w:jc w:val="both"/>
        <w:rPr>
          <w:rFonts w:ascii="Times New Roman" w:eastAsia="Calibri" w:hAnsi="Times New Roman" w:cs="Times New Roman"/>
          <w:b/>
          <w:szCs w:val="24"/>
        </w:rPr>
      </w:pPr>
    </w:p>
    <w:p w14:paraId="6CC73182" w14:textId="77777777" w:rsidR="00A720BD" w:rsidRDefault="00A720BD" w:rsidP="00A720BD">
      <w:pPr>
        <w:tabs>
          <w:tab w:val="left" w:pos="1399"/>
        </w:tabs>
        <w:spacing w:after="0" w:line="240" w:lineRule="auto"/>
        <w:jc w:val="both"/>
        <w:rPr>
          <w:rFonts w:ascii="Times New Roman" w:eastAsia="Calibri" w:hAnsi="Times New Roman" w:cs="Times New Roman"/>
          <w:szCs w:val="24"/>
        </w:rPr>
      </w:pPr>
      <w:r>
        <w:rPr>
          <w:rFonts w:ascii="Times New Roman" w:eastAsia="Calibri" w:hAnsi="Times New Roman" w:cs="Times New Roman"/>
          <w:szCs w:val="24"/>
        </w:rPr>
        <w:tab/>
      </w:r>
    </w:p>
    <w:p w14:paraId="30C328A9" w14:textId="77777777" w:rsidR="00A720BD" w:rsidRDefault="00A720BD" w:rsidP="00A720BD">
      <w:pPr>
        <w:spacing w:after="160" w:line="259" w:lineRule="auto"/>
        <w:rPr>
          <w:rFonts w:ascii="Times New Roman" w:hAnsi="Times New Roman" w:cs="Times New Roman"/>
        </w:rPr>
      </w:pPr>
      <w:r>
        <w:rPr>
          <w:rFonts w:ascii="Times New Roman" w:hAnsi="Times New Roman" w:cs="Times New Roman"/>
        </w:rPr>
        <w:br w:type="page"/>
      </w:r>
    </w:p>
    <w:p w14:paraId="49FBAC8B" w14:textId="77777777" w:rsidR="00A720BD" w:rsidRPr="00CD14B8" w:rsidRDefault="00A720BD" w:rsidP="00A720BD">
      <w:pPr>
        <w:tabs>
          <w:tab w:val="left" w:pos="1815"/>
        </w:tabs>
        <w:spacing w:after="0"/>
        <w:jc w:val="both"/>
        <w:rPr>
          <w:rFonts w:ascii="Times New Roman" w:hAnsi="Times New Roman" w:cs="Times New Roman"/>
          <w:b/>
          <w:sz w:val="24"/>
          <w:szCs w:val="24"/>
        </w:rPr>
      </w:pPr>
      <w:r w:rsidRPr="00CD14B8">
        <w:rPr>
          <w:rFonts w:ascii="Times New Roman" w:hAnsi="Times New Roman" w:cs="Times New Roman"/>
          <w:b/>
          <w:sz w:val="24"/>
          <w:szCs w:val="24"/>
        </w:rPr>
        <w:lastRenderedPageBreak/>
        <w:t>SAVJETOVANJE SA ZAINTERESIRANOM JAVNOŠĆU</w:t>
      </w:r>
    </w:p>
    <w:p w14:paraId="57171F78" w14:textId="77777777" w:rsidR="00A720BD" w:rsidRPr="00CD14B8" w:rsidRDefault="00A720BD" w:rsidP="00A720BD">
      <w:pPr>
        <w:tabs>
          <w:tab w:val="left" w:pos="1815"/>
        </w:tabs>
        <w:spacing w:after="0"/>
        <w:jc w:val="both"/>
        <w:rPr>
          <w:rFonts w:ascii="Times New Roman" w:hAnsi="Times New Roman" w:cs="Times New Roman"/>
        </w:rPr>
      </w:pPr>
    </w:p>
    <w:p w14:paraId="2D1F29AB" w14:textId="0B2DBCF0" w:rsidR="00A720BD" w:rsidRPr="00CD14B8" w:rsidRDefault="00A720BD" w:rsidP="00A720BD">
      <w:pPr>
        <w:spacing w:after="0" w:line="240" w:lineRule="auto"/>
        <w:jc w:val="both"/>
        <w:rPr>
          <w:rFonts w:ascii="Times New Roman" w:hAnsi="Times New Roman" w:cs="Times New Roman"/>
        </w:rPr>
      </w:pPr>
      <w:r w:rsidRPr="00CD14B8">
        <w:rPr>
          <w:rFonts w:ascii="Times New Roman" w:hAnsi="Times New Roman" w:cs="Times New Roman"/>
        </w:rPr>
        <w:t xml:space="preserve">Savjetovanje sa zainteresiranom javnošću – Prijedlog Proračuna Općine Kostrena za 2024. i projekcija za 2025. i 2026. održano je od 13. do 21. studenog 2023.  U roku su pristigle </w:t>
      </w:r>
      <w:r w:rsidR="00030B89">
        <w:rPr>
          <w:rFonts w:ascii="Times New Roman" w:hAnsi="Times New Roman" w:cs="Times New Roman"/>
        </w:rPr>
        <w:t>tri</w:t>
      </w:r>
      <w:r w:rsidRPr="00CD14B8">
        <w:rPr>
          <w:rFonts w:ascii="Times New Roman" w:hAnsi="Times New Roman" w:cs="Times New Roman"/>
        </w:rPr>
        <w:t xml:space="preserve"> primjedbe/zahtjev</w:t>
      </w:r>
      <w:r w:rsidR="00030B89">
        <w:rPr>
          <w:rFonts w:ascii="Times New Roman" w:hAnsi="Times New Roman" w:cs="Times New Roman"/>
        </w:rPr>
        <w:t>a</w:t>
      </w:r>
      <w:r w:rsidRPr="00CD14B8">
        <w:rPr>
          <w:rFonts w:ascii="Times New Roman" w:hAnsi="Times New Roman" w:cs="Times New Roman"/>
        </w:rPr>
        <w:t xml:space="preserve"> na Prijedlog Proračuna Općine Kostrena za 2024. i projekcija za 202</w:t>
      </w:r>
      <w:r w:rsidR="00030B89">
        <w:rPr>
          <w:rFonts w:ascii="Times New Roman" w:hAnsi="Times New Roman" w:cs="Times New Roman"/>
        </w:rPr>
        <w:t>5</w:t>
      </w:r>
      <w:r w:rsidRPr="00CD14B8">
        <w:rPr>
          <w:rFonts w:ascii="Times New Roman" w:hAnsi="Times New Roman" w:cs="Times New Roman"/>
        </w:rPr>
        <w:t>. i 202</w:t>
      </w:r>
      <w:r w:rsidR="00030B89">
        <w:rPr>
          <w:rFonts w:ascii="Times New Roman" w:hAnsi="Times New Roman" w:cs="Times New Roman"/>
        </w:rPr>
        <w:t>6</w:t>
      </w:r>
      <w:r w:rsidRPr="00CD14B8">
        <w:rPr>
          <w:rFonts w:ascii="Times New Roman" w:hAnsi="Times New Roman" w:cs="Times New Roman"/>
        </w:rPr>
        <w:t>. Obrazloženja zahtjeva i udovoljavanje zahtjevima daje se u nastavku :</w:t>
      </w:r>
    </w:p>
    <w:p w14:paraId="1F8E4E41" w14:textId="77777777" w:rsidR="00A720BD" w:rsidRPr="00CD14B8" w:rsidRDefault="00A720BD" w:rsidP="00A720BD">
      <w:pPr>
        <w:spacing w:after="0"/>
        <w:jc w:val="both"/>
        <w:rPr>
          <w:rFonts w:cstheme="minorHAnsi"/>
          <w:b/>
          <w:bCs/>
        </w:rPr>
      </w:pPr>
    </w:p>
    <w:p w14:paraId="315CD1E1" w14:textId="77777777" w:rsidR="00A720BD" w:rsidRPr="00CD14B8" w:rsidRDefault="00A720BD" w:rsidP="00A720BD">
      <w:pPr>
        <w:spacing w:after="0" w:line="240" w:lineRule="auto"/>
        <w:jc w:val="both"/>
        <w:rPr>
          <w:rFonts w:ascii="Times New Roman" w:hAnsi="Times New Roman" w:cs="Times New Roman"/>
        </w:rPr>
      </w:pPr>
      <w:bookmarkStart w:id="14" w:name="_Hlk151413842"/>
      <w:r w:rsidRPr="00CD14B8">
        <w:rPr>
          <w:rFonts w:ascii="Times New Roman" w:hAnsi="Times New Roman" w:cs="Times New Roman"/>
          <w:b/>
          <w:bCs/>
        </w:rPr>
        <w:t xml:space="preserve">1.) Zoran </w:t>
      </w:r>
      <w:proofErr w:type="spellStart"/>
      <w:r w:rsidRPr="00CD14B8">
        <w:rPr>
          <w:rFonts w:ascii="Times New Roman" w:hAnsi="Times New Roman" w:cs="Times New Roman"/>
          <w:b/>
          <w:bCs/>
        </w:rPr>
        <w:t>Paškvan</w:t>
      </w:r>
      <w:proofErr w:type="spellEnd"/>
      <w:r w:rsidRPr="00CD14B8">
        <w:rPr>
          <w:rFonts w:ascii="Times New Roman" w:hAnsi="Times New Roman" w:cs="Times New Roman"/>
          <w:b/>
          <w:bCs/>
        </w:rPr>
        <w:t xml:space="preserve">, </w:t>
      </w:r>
      <w:proofErr w:type="spellStart"/>
      <w:r w:rsidRPr="00CD14B8">
        <w:rPr>
          <w:rFonts w:ascii="Times New Roman" w:hAnsi="Times New Roman" w:cs="Times New Roman"/>
          <w:b/>
          <w:bCs/>
        </w:rPr>
        <w:t>Šubati</w:t>
      </w:r>
      <w:proofErr w:type="spellEnd"/>
      <w:r w:rsidRPr="00CD14B8">
        <w:rPr>
          <w:rFonts w:ascii="Times New Roman" w:hAnsi="Times New Roman" w:cs="Times New Roman"/>
          <w:b/>
          <w:bCs/>
        </w:rPr>
        <w:t xml:space="preserve"> 10 Kostrena, 20.11.2023.</w:t>
      </w:r>
    </w:p>
    <w:bookmarkEnd w:id="14"/>
    <w:p w14:paraId="50EC7C67" w14:textId="77777777" w:rsidR="00A720BD" w:rsidRPr="00CD14B8" w:rsidRDefault="00A720BD" w:rsidP="00A720BD">
      <w:pPr>
        <w:spacing w:after="0" w:line="240" w:lineRule="auto"/>
        <w:jc w:val="both"/>
        <w:rPr>
          <w:rFonts w:ascii="Times New Roman" w:hAnsi="Times New Roman" w:cs="Times New Roman"/>
        </w:rPr>
      </w:pPr>
      <w:r w:rsidRPr="00CD14B8">
        <w:rPr>
          <w:rFonts w:ascii="Times New Roman" w:hAnsi="Times New Roman" w:cs="Times New Roman"/>
          <w:b/>
        </w:rPr>
        <w:t xml:space="preserve">Zahtjev/primjedba: </w:t>
      </w:r>
      <w:r w:rsidRPr="00CD14B8">
        <w:rPr>
          <w:rFonts w:ascii="Times New Roman" w:hAnsi="Times New Roman" w:cs="Times New Roman"/>
          <w:bCs/>
        </w:rPr>
        <w:t>„</w:t>
      </w:r>
      <w:r w:rsidRPr="00CD14B8">
        <w:rPr>
          <w:rFonts w:ascii="Times New Roman" w:hAnsi="Times New Roman" w:cs="Times New Roman"/>
        </w:rPr>
        <w:t xml:space="preserve">Primjedba na stavku proračuna K- 140881 cesta Glavani – </w:t>
      </w:r>
      <w:proofErr w:type="spellStart"/>
      <w:r w:rsidRPr="00CD14B8">
        <w:rPr>
          <w:rFonts w:ascii="Times New Roman" w:hAnsi="Times New Roman" w:cs="Times New Roman"/>
        </w:rPr>
        <w:t>Lokvičina</w:t>
      </w:r>
      <w:proofErr w:type="spellEnd"/>
      <w:r w:rsidRPr="00CD14B8">
        <w:rPr>
          <w:rFonts w:ascii="Times New Roman" w:hAnsi="Times New Roman" w:cs="Times New Roman"/>
        </w:rPr>
        <w:t xml:space="preserve"> – Trim staza – </w:t>
      </w:r>
      <w:proofErr w:type="spellStart"/>
      <w:r w:rsidRPr="00CD14B8">
        <w:rPr>
          <w:rFonts w:ascii="Times New Roman" w:hAnsi="Times New Roman" w:cs="Times New Roman"/>
        </w:rPr>
        <w:t>Šubati</w:t>
      </w:r>
      <w:proofErr w:type="spellEnd"/>
      <w:r w:rsidRPr="00CD14B8">
        <w:rPr>
          <w:rFonts w:ascii="Times New Roman" w:hAnsi="Times New Roman" w:cs="Times New Roman"/>
        </w:rPr>
        <w:t xml:space="preserve">, iz razloga što nisu predviđena nikakva novčana sredstva za početak izgradnje ceste. Od dolaska vodovodne mreže 2017. g. na području gornjih Glavana i </w:t>
      </w:r>
      <w:proofErr w:type="spellStart"/>
      <w:r w:rsidRPr="00CD14B8">
        <w:rPr>
          <w:rFonts w:ascii="Times New Roman" w:hAnsi="Times New Roman" w:cs="Times New Roman"/>
        </w:rPr>
        <w:t>Šubata</w:t>
      </w:r>
      <w:proofErr w:type="spellEnd"/>
      <w:r w:rsidRPr="00CD14B8">
        <w:rPr>
          <w:rFonts w:ascii="Times New Roman" w:hAnsi="Times New Roman" w:cs="Times New Roman"/>
        </w:rPr>
        <w:t xml:space="preserve"> broj stambenih objekata se stalno povećava. Izgrađeno je 13 novih kuća i jedna velika zgrada od 11 stanova. Ta ista zgrada nije spojena na kanalizaciju. Također, na tom istom području samo općina Kostrena prodala je građevinske terene na kojima je predviđena gradnja 8 vila s bazenima.“</w:t>
      </w:r>
    </w:p>
    <w:p w14:paraId="1B6D6931" w14:textId="77777777" w:rsidR="00A720BD" w:rsidRPr="00CD14B8" w:rsidRDefault="00A720BD" w:rsidP="00A720BD">
      <w:pPr>
        <w:spacing w:after="0" w:line="240" w:lineRule="auto"/>
        <w:jc w:val="both"/>
        <w:rPr>
          <w:rFonts w:ascii="Times New Roman" w:hAnsi="Times New Roman" w:cs="Times New Roman"/>
        </w:rPr>
      </w:pPr>
      <w:r w:rsidRPr="00CD14B8">
        <w:rPr>
          <w:rFonts w:ascii="Times New Roman" w:hAnsi="Times New Roman" w:cs="Times New Roman"/>
        </w:rPr>
        <w:t xml:space="preserve">„Tražimo da se u proračunu za 2024. godinu osiguraju sredstva kako bi započela izgradnja ceste (uz odgovarajuće i neophodne prometne znakove) Glavani – </w:t>
      </w:r>
      <w:proofErr w:type="spellStart"/>
      <w:r w:rsidRPr="00CD14B8">
        <w:rPr>
          <w:rFonts w:ascii="Times New Roman" w:hAnsi="Times New Roman" w:cs="Times New Roman"/>
        </w:rPr>
        <w:t>Lokvičina</w:t>
      </w:r>
      <w:proofErr w:type="spellEnd"/>
      <w:r w:rsidRPr="00CD14B8">
        <w:rPr>
          <w:rFonts w:ascii="Times New Roman" w:hAnsi="Times New Roman" w:cs="Times New Roman"/>
        </w:rPr>
        <w:t xml:space="preserve"> – Trim staza – </w:t>
      </w:r>
      <w:proofErr w:type="spellStart"/>
      <w:r w:rsidRPr="00CD14B8">
        <w:rPr>
          <w:rFonts w:ascii="Times New Roman" w:hAnsi="Times New Roman" w:cs="Times New Roman"/>
        </w:rPr>
        <w:t>Šubati</w:t>
      </w:r>
      <w:proofErr w:type="spellEnd"/>
      <w:r w:rsidRPr="00CD14B8">
        <w:rPr>
          <w:rFonts w:ascii="Times New Roman" w:hAnsi="Times New Roman" w:cs="Times New Roman"/>
        </w:rPr>
        <w:t xml:space="preserve"> te da se tako mještanima gornjih Glavana, </w:t>
      </w:r>
      <w:proofErr w:type="spellStart"/>
      <w:r w:rsidRPr="00CD14B8">
        <w:rPr>
          <w:rFonts w:ascii="Times New Roman" w:hAnsi="Times New Roman" w:cs="Times New Roman"/>
        </w:rPr>
        <w:t>Šubata</w:t>
      </w:r>
      <w:proofErr w:type="spellEnd"/>
      <w:r w:rsidRPr="00CD14B8">
        <w:rPr>
          <w:rFonts w:ascii="Times New Roman" w:hAnsi="Times New Roman" w:cs="Times New Roman"/>
        </w:rPr>
        <w:t xml:space="preserve"> i </w:t>
      </w:r>
      <w:proofErr w:type="spellStart"/>
      <w:r w:rsidRPr="00CD14B8">
        <w:rPr>
          <w:rFonts w:ascii="Times New Roman" w:hAnsi="Times New Roman" w:cs="Times New Roman"/>
        </w:rPr>
        <w:t>Fufića</w:t>
      </w:r>
      <w:proofErr w:type="spellEnd"/>
      <w:r w:rsidRPr="00CD14B8">
        <w:rPr>
          <w:rFonts w:ascii="Times New Roman" w:hAnsi="Times New Roman" w:cs="Times New Roman"/>
        </w:rPr>
        <w:t xml:space="preserve"> konačno osigura normalno prometovanje na sve prometnijoj cesti. Isto tako tražimo da se na navedenu području osiguraju priključci kanalizacije i plina svim stambenim objektima.“</w:t>
      </w:r>
    </w:p>
    <w:p w14:paraId="4F69343F" w14:textId="77777777" w:rsidR="00A720BD" w:rsidRPr="00CD14B8" w:rsidRDefault="00A720BD" w:rsidP="00A720BD">
      <w:pPr>
        <w:spacing w:after="0" w:line="240" w:lineRule="auto"/>
        <w:jc w:val="both"/>
        <w:rPr>
          <w:rFonts w:cstheme="minorHAnsi"/>
        </w:rPr>
      </w:pPr>
    </w:p>
    <w:p w14:paraId="12063E9D" w14:textId="77777777" w:rsidR="00A720BD" w:rsidRDefault="00A720BD" w:rsidP="00A720BD">
      <w:pPr>
        <w:spacing w:after="0" w:line="240" w:lineRule="auto"/>
        <w:rPr>
          <w:rFonts w:ascii="Times New Roman" w:hAnsi="Times New Roman" w:cs="Times New Roman"/>
        </w:rPr>
      </w:pPr>
      <w:r w:rsidRPr="00CD14B8">
        <w:rPr>
          <w:rFonts w:ascii="Times New Roman" w:hAnsi="Times New Roman" w:cs="Times New Roman"/>
          <w:b/>
        </w:rPr>
        <w:t xml:space="preserve">Odgovor/obrazloženje: </w:t>
      </w:r>
      <w:r w:rsidRPr="00CD14B8">
        <w:rPr>
          <w:rFonts w:ascii="Times New Roman" w:hAnsi="Times New Roman" w:cs="Times New Roman"/>
        </w:rPr>
        <w:t>Odbija se.</w:t>
      </w:r>
    </w:p>
    <w:p w14:paraId="1A479E5D" w14:textId="77777777" w:rsidR="005F4EEB" w:rsidRPr="00672600" w:rsidRDefault="005F4EEB" w:rsidP="002B2C49">
      <w:pPr>
        <w:spacing w:after="0" w:line="240" w:lineRule="auto"/>
        <w:jc w:val="both"/>
        <w:rPr>
          <w:rFonts w:ascii="Times New Roman" w:hAnsi="Times New Roman" w:cs="Times New Roman"/>
        </w:rPr>
      </w:pPr>
      <w:r w:rsidRPr="00672600">
        <w:rPr>
          <w:rFonts w:ascii="Times New Roman" w:hAnsi="Times New Roman" w:cs="Times New Roman"/>
        </w:rPr>
        <w:t>Od strane Općine Kostrena u  financijskom razdoblju 2024.-2026. prepoznata je potrebu za ulaganjem u unapređenje infrastrukture za pružanje socijalnih usluga za starije osobe te za osiguranje infrastrukturnih i materijalnih kapaciteta za povećanje dostupnosti ranog i predškolskog odgoja i obrazovanja.</w:t>
      </w:r>
    </w:p>
    <w:p w14:paraId="50019108" w14:textId="77777777" w:rsidR="005F4EEB" w:rsidRDefault="005F4EEB" w:rsidP="002B2C49">
      <w:pPr>
        <w:spacing w:after="0" w:line="240" w:lineRule="auto"/>
        <w:jc w:val="both"/>
        <w:rPr>
          <w:rFonts w:ascii="Times New Roman" w:hAnsi="Times New Roman" w:cs="Times New Roman"/>
        </w:rPr>
      </w:pPr>
      <w:r w:rsidRPr="00672600">
        <w:rPr>
          <w:rFonts w:ascii="Times New Roman" w:hAnsi="Times New Roman" w:cs="Times New Roman"/>
        </w:rPr>
        <w:t xml:space="preserve">Predmetni zahtjev se odbija iz razloga realizacije prioritetnih projekata Izgradnje područnog dječjeg vrtića u </w:t>
      </w:r>
      <w:proofErr w:type="spellStart"/>
      <w:r w:rsidRPr="00672600">
        <w:rPr>
          <w:rFonts w:ascii="Times New Roman" w:hAnsi="Times New Roman" w:cs="Times New Roman"/>
        </w:rPr>
        <w:t>Pavekima</w:t>
      </w:r>
      <w:proofErr w:type="spellEnd"/>
      <w:r w:rsidRPr="00672600">
        <w:rPr>
          <w:rFonts w:ascii="Times New Roman" w:hAnsi="Times New Roman" w:cs="Times New Roman"/>
        </w:rPr>
        <w:t xml:space="preserve"> (kapitalni projekt</w:t>
      </w:r>
      <w:r w:rsidRPr="00672600">
        <w:rPr>
          <w:rFonts w:ascii="Times New Roman" w:hAnsi="Times New Roman" w:cs="Times New Roman"/>
          <w:b/>
          <w:bCs/>
        </w:rPr>
        <w:t xml:space="preserve"> </w:t>
      </w:r>
      <w:r w:rsidRPr="00672600">
        <w:rPr>
          <w:rFonts w:ascii="Times New Roman" w:hAnsi="Times New Roman" w:cs="Times New Roman"/>
        </w:rPr>
        <w:t>K220502)  i Centra za starije osobe Kostrena (kapitalni projekt</w:t>
      </w:r>
      <w:r w:rsidRPr="00672600">
        <w:rPr>
          <w:rFonts w:ascii="Times New Roman" w:hAnsi="Times New Roman" w:cs="Times New Roman"/>
          <w:b/>
          <w:bCs/>
        </w:rPr>
        <w:t xml:space="preserve"> </w:t>
      </w:r>
      <w:r w:rsidRPr="00672600">
        <w:rPr>
          <w:rFonts w:ascii="Times New Roman" w:hAnsi="Times New Roman" w:cs="Times New Roman"/>
        </w:rPr>
        <w:t xml:space="preserve">K091301) budući da će značajna proračunska sredstva biti utrošena u realizaciju navedena dva kapitalna projekata. </w:t>
      </w:r>
    </w:p>
    <w:p w14:paraId="6725BEEA" w14:textId="77777777" w:rsidR="005F4EEB" w:rsidRPr="00672600" w:rsidRDefault="005F4EEB" w:rsidP="002B2C49">
      <w:pPr>
        <w:spacing w:after="0" w:line="240" w:lineRule="auto"/>
        <w:jc w:val="both"/>
        <w:rPr>
          <w:rFonts w:ascii="Times New Roman" w:hAnsi="Times New Roman" w:cs="Times New Roman"/>
        </w:rPr>
      </w:pPr>
      <w:r>
        <w:rPr>
          <w:rFonts w:ascii="Times New Roman" w:hAnsi="Times New Roman" w:cs="Times New Roman"/>
        </w:rPr>
        <w:t>Ističe se i da su u proračunu za 2024. i 2025.g. osigurana sredstva za završetak rješavanja imovinsko-pravnih odnosa na predmetnoj dionici ceste s velikim brojem stranaka u postupku.</w:t>
      </w:r>
    </w:p>
    <w:p w14:paraId="3610F14C" w14:textId="77777777" w:rsidR="005F4EEB" w:rsidRPr="00672600" w:rsidRDefault="005F4EEB" w:rsidP="002B2C49">
      <w:pPr>
        <w:spacing w:after="0" w:line="240" w:lineRule="auto"/>
        <w:jc w:val="both"/>
        <w:rPr>
          <w:rFonts w:ascii="Times New Roman" w:hAnsi="Times New Roman" w:cs="Times New Roman"/>
        </w:rPr>
      </w:pPr>
      <w:r>
        <w:rPr>
          <w:rFonts w:ascii="Times New Roman" w:hAnsi="Times New Roman" w:cs="Times New Roman"/>
        </w:rPr>
        <w:t>S</w:t>
      </w:r>
      <w:r w:rsidRPr="00672600">
        <w:rPr>
          <w:rFonts w:ascii="Times New Roman" w:hAnsi="Times New Roman" w:cs="Times New Roman"/>
        </w:rPr>
        <w:t>redstva za početak provođenja kapitalnog projekta „Cesta Glavani-</w:t>
      </w:r>
      <w:proofErr w:type="spellStart"/>
      <w:r w:rsidRPr="00672600">
        <w:rPr>
          <w:rFonts w:ascii="Times New Roman" w:hAnsi="Times New Roman" w:cs="Times New Roman"/>
        </w:rPr>
        <w:t>Lokvičina</w:t>
      </w:r>
      <w:proofErr w:type="spellEnd"/>
      <w:r w:rsidRPr="00672600">
        <w:rPr>
          <w:rFonts w:ascii="Times New Roman" w:hAnsi="Times New Roman" w:cs="Times New Roman"/>
        </w:rPr>
        <w:t>-Trim staza-</w:t>
      </w:r>
      <w:proofErr w:type="spellStart"/>
      <w:r w:rsidRPr="00672600">
        <w:rPr>
          <w:rFonts w:ascii="Times New Roman" w:hAnsi="Times New Roman" w:cs="Times New Roman"/>
        </w:rPr>
        <w:t>Šubati</w:t>
      </w:r>
      <w:proofErr w:type="spellEnd"/>
      <w:r w:rsidRPr="00672600">
        <w:rPr>
          <w:rFonts w:ascii="Times New Roman" w:hAnsi="Times New Roman" w:cs="Times New Roman"/>
        </w:rPr>
        <w:t>“ predviđena su u projekciji proračuna za  2026.</w:t>
      </w:r>
      <w:r>
        <w:rPr>
          <w:rFonts w:ascii="Times New Roman" w:hAnsi="Times New Roman" w:cs="Times New Roman"/>
        </w:rPr>
        <w:t xml:space="preserve"> godinu. </w:t>
      </w:r>
      <w:r w:rsidRPr="00672600">
        <w:rPr>
          <w:rFonts w:ascii="Times New Roman" w:hAnsi="Times New Roman" w:cs="Times New Roman"/>
        </w:rPr>
        <w:t>Ukoliko se tijekom narednih proračunskih godina otvore dodatne fin</w:t>
      </w:r>
      <w:r>
        <w:rPr>
          <w:rFonts w:ascii="Times New Roman" w:hAnsi="Times New Roman" w:cs="Times New Roman"/>
        </w:rPr>
        <w:t>ancijske</w:t>
      </w:r>
      <w:r w:rsidRPr="00672600">
        <w:rPr>
          <w:rFonts w:ascii="Times New Roman" w:hAnsi="Times New Roman" w:cs="Times New Roman"/>
        </w:rPr>
        <w:t xml:space="preserve"> mogućnosti</w:t>
      </w:r>
      <w:r>
        <w:rPr>
          <w:rFonts w:ascii="Times New Roman" w:hAnsi="Times New Roman" w:cs="Times New Roman"/>
        </w:rPr>
        <w:t xml:space="preserve"> razmotrit će se</w:t>
      </w:r>
      <w:r w:rsidRPr="00672600">
        <w:rPr>
          <w:rFonts w:ascii="Times New Roman" w:hAnsi="Times New Roman" w:cs="Times New Roman"/>
        </w:rPr>
        <w:t xml:space="preserve"> mogućnost da će se sa navedenim kapitalnim projekt</w:t>
      </w:r>
      <w:r>
        <w:rPr>
          <w:rFonts w:ascii="Times New Roman" w:hAnsi="Times New Roman" w:cs="Times New Roman"/>
        </w:rPr>
        <w:t>om</w:t>
      </w:r>
      <w:r w:rsidRPr="00672600">
        <w:rPr>
          <w:rFonts w:ascii="Times New Roman" w:hAnsi="Times New Roman" w:cs="Times New Roman"/>
        </w:rPr>
        <w:t xml:space="preserve"> započ</w:t>
      </w:r>
      <w:r>
        <w:rPr>
          <w:rFonts w:ascii="Times New Roman" w:hAnsi="Times New Roman" w:cs="Times New Roman"/>
        </w:rPr>
        <w:t>ne</w:t>
      </w:r>
      <w:r w:rsidRPr="00672600">
        <w:rPr>
          <w:rFonts w:ascii="Times New Roman" w:hAnsi="Times New Roman" w:cs="Times New Roman"/>
        </w:rPr>
        <w:t xml:space="preserve"> ranije.</w:t>
      </w:r>
    </w:p>
    <w:p w14:paraId="149CCBD4" w14:textId="77777777" w:rsidR="00A720BD" w:rsidRPr="00773DE6" w:rsidRDefault="00A720BD" w:rsidP="00A720BD">
      <w:pPr>
        <w:spacing w:after="0" w:line="240" w:lineRule="auto"/>
        <w:jc w:val="both"/>
        <w:rPr>
          <w:rFonts w:cstheme="minorHAnsi"/>
          <w:highlight w:val="cyan"/>
        </w:rPr>
      </w:pPr>
    </w:p>
    <w:p w14:paraId="5E443FBB" w14:textId="77777777" w:rsidR="00A720BD" w:rsidRPr="00773DE6" w:rsidRDefault="00A720BD" w:rsidP="00A720BD">
      <w:pPr>
        <w:spacing w:after="0" w:line="240" w:lineRule="auto"/>
        <w:jc w:val="both"/>
        <w:rPr>
          <w:rFonts w:cstheme="minorHAnsi"/>
          <w:highlight w:val="cyan"/>
        </w:rPr>
      </w:pPr>
    </w:p>
    <w:p w14:paraId="7B4DE037" w14:textId="77777777" w:rsidR="00A720BD" w:rsidRPr="00773DE6" w:rsidRDefault="00A720BD" w:rsidP="00A720BD">
      <w:pPr>
        <w:spacing w:after="0" w:line="240" w:lineRule="auto"/>
        <w:jc w:val="both"/>
        <w:rPr>
          <w:rFonts w:cstheme="minorHAnsi"/>
          <w:highlight w:val="cyan"/>
        </w:rPr>
      </w:pPr>
    </w:p>
    <w:p w14:paraId="759FA4C6" w14:textId="77777777" w:rsidR="00A720BD" w:rsidRPr="00CD14B8" w:rsidRDefault="00A720BD" w:rsidP="00A720BD">
      <w:pPr>
        <w:spacing w:after="0" w:line="240" w:lineRule="auto"/>
        <w:jc w:val="both"/>
        <w:rPr>
          <w:rFonts w:ascii="Times New Roman" w:hAnsi="Times New Roman" w:cs="Times New Roman"/>
        </w:rPr>
      </w:pPr>
      <w:r w:rsidRPr="00CD14B8">
        <w:rPr>
          <w:rFonts w:ascii="Times New Roman" w:hAnsi="Times New Roman" w:cs="Times New Roman"/>
          <w:b/>
          <w:bCs/>
        </w:rPr>
        <w:t xml:space="preserve">2.) Zoran </w:t>
      </w:r>
      <w:proofErr w:type="spellStart"/>
      <w:r w:rsidRPr="00CD14B8">
        <w:rPr>
          <w:rFonts w:ascii="Times New Roman" w:hAnsi="Times New Roman" w:cs="Times New Roman"/>
          <w:b/>
          <w:bCs/>
        </w:rPr>
        <w:t>Paškvan</w:t>
      </w:r>
      <w:proofErr w:type="spellEnd"/>
      <w:r w:rsidRPr="00CD14B8">
        <w:rPr>
          <w:rFonts w:ascii="Times New Roman" w:hAnsi="Times New Roman" w:cs="Times New Roman"/>
          <w:b/>
          <w:bCs/>
        </w:rPr>
        <w:t xml:space="preserve">, </w:t>
      </w:r>
      <w:proofErr w:type="spellStart"/>
      <w:r w:rsidRPr="00CD14B8">
        <w:rPr>
          <w:rFonts w:ascii="Times New Roman" w:hAnsi="Times New Roman" w:cs="Times New Roman"/>
          <w:b/>
          <w:bCs/>
        </w:rPr>
        <w:t>Šubati</w:t>
      </w:r>
      <w:proofErr w:type="spellEnd"/>
      <w:r w:rsidRPr="00CD14B8">
        <w:rPr>
          <w:rFonts w:ascii="Times New Roman" w:hAnsi="Times New Roman" w:cs="Times New Roman"/>
          <w:b/>
          <w:bCs/>
        </w:rPr>
        <w:t xml:space="preserve"> 10 Kostrena, 20.11.2023.</w:t>
      </w:r>
    </w:p>
    <w:p w14:paraId="08813772" w14:textId="77777777" w:rsidR="00A720BD" w:rsidRPr="00CD14B8" w:rsidRDefault="00A720BD" w:rsidP="00A720BD">
      <w:pPr>
        <w:spacing w:after="0" w:line="240" w:lineRule="auto"/>
        <w:jc w:val="both"/>
        <w:rPr>
          <w:rFonts w:ascii="Times New Roman" w:eastAsia="Times New Roman" w:hAnsi="Times New Roman" w:cs="Times New Roman"/>
          <w:lang w:eastAsia="hr-HR"/>
        </w:rPr>
      </w:pPr>
      <w:r w:rsidRPr="00CD14B8">
        <w:rPr>
          <w:rFonts w:ascii="Times New Roman" w:hAnsi="Times New Roman" w:cs="Times New Roman"/>
          <w:b/>
        </w:rPr>
        <w:t xml:space="preserve">Zahtjev/primjedba: </w:t>
      </w:r>
      <w:r w:rsidRPr="00CD14B8">
        <w:rPr>
          <w:rFonts w:ascii="Times New Roman" w:hAnsi="Times New Roman" w:cs="Times New Roman"/>
          <w:bCs/>
        </w:rPr>
        <w:t>„</w:t>
      </w:r>
      <w:r w:rsidRPr="00CD14B8">
        <w:rPr>
          <w:rFonts w:ascii="Times New Roman" w:eastAsia="Times New Roman" w:hAnsi="Times New Roman" w:cs="Times New Roman"/>
          <w:lang w:eastAsia="hr-HR"/>
        </w:rPr>
        <w:t xml:space="preserve">Dječje igralište </w:t>
      </w:r>
      <w:proofErr w:type="spellStart"/>
      <w:r w:rsidRPr="00CD14B8">
        <w:rPr>
          <w:rFonts w:ascii="Times New Roman" w:eastAsia="Times New Roman" w:hAnsi="Times New Roman" w:cs="Times New Roman"/>
          <w:lang w:eastAsia="hr-HR"/>
        </w:rPr>
        <w:t>Lokvičina</w:t>
      </w:r>
      <w:proofErr w:type="spellEnd"/>
      <w:r w:rsidRPr="00CD14B8">
        <w:rPr>
          <w:rFonts w:ascii="Times New Roman" w:eastAsia="Times New Roman" w:hAnsi="Times New Roman" w:cs="Times New Roman"/>
          <w:lang w:eastAsia="hr-HR"/>
        </w:rPr>
        <w:t>-Glavani – kapitalni projekt –K 140896</w:t>
      </w:r>
    </w:p>
    <w:p w14:paraId="6038B919" w14:textId="77777777" w:rsidR="00A720BD" w:rsidRPr="00CD14B8" w:rsidRDefault="00A720BD" w:rsidP="00A720BD">
      <w:pPr>
        <w:spacing w:after="0" w:line="240" w:lineRule="auto"/>
        <w:jc w:val="both"/>
        <w:rPr>
          <w:rFonts w:ascii="Times New Roman" w:eastAsia="Times New Roman" w:hAnsi="Times New Roman" w:cs="Times New Roman"/>
          <w:lang w:eastAsia="hr-HR"/>
        </w:rPr>
      </w:pPr>
      <w:r w:rsidRPr="00CD14B8">
        <w:rPr>
          <w:rFonts w:ascii="Times New Roman" w:eastAsia="Times New Roman" w:hAnsi="Times New Roman" w:cs="Times New Roman"/>
          <w:lang w:eastAsia="hr-HR"/>
        </w:rPr>
        <w:t xml:space="preserve">U proračunu općine Kostrena (2022.) za 2023. godinu bila su planirana sredstva od 500.000,00 kuna za izgradnju navedenog dječjeg igrališta. Do danas gradnja nije počela, a u proračunu za 2024. navedena stavka više ne postoji. Stoga zahtijevamo da se ista uvrsti nazad u proračun te da se osiguraju novčana sredstva za izgradnju kako bi djeca naselja Glavana, </w:t>
      </w:r>
      <w:proofErr w:type="spellStart"/>
      <w:r w:rsidRPr="00CD14B8">
        <w:rPr>
          <w:rFonts w:ascii="Times New Roman" w:eastAsia="Times New Roman" w:hAnsi="Times New Roman" w:cs="Times New Roman"/>
          <w:lang w:eastAsia="hr-HR"/>
        </w:rPr>
        <w:t>Fufića</w:t>
      </w:r>
      <w:proofErr w:type="spellEnd"/>
      <w:r w:rsidRPr="00CD14B8">
        <w:rPr>
          <w:rFonts w:ascii="Times New Roman" w:eastAsia="Times New Roman" w:hAnsi="Times New Roman" w:cs="Times New Roman"/>
          <w:lang w:eastAsia="hr-HR"/>
        </w:rPr>
        <w:t xml:space="preserve"> i </w:t>
      </w:r>
      <w:proofErr w:type="spellStart"/>
      <w:r w:rsidRPr="00CD14B8">
        <w:rPr>
          <w:rFonts w:ascii="Times New Roman" w:eastAsia="Times New Roman" w:hAnsi="Times New Roman" w:cs="Times New Roman"/>
          <w:lang w:eastAsia="hr-HR"/>
        </w:rPr>
        <w:t>Šubata</w:t>
      </w:r>
      <w:proofErr w:type="spellEnd"/>
      <w:r w:rsidRPr="00CD14B8">
        <w:rPr>
          <w:rFonts w:ascii="Times New Roman" w:eastAsia="Times New Roman" w:hAnsi="Times New Roman" w:cs="Times New Roman"/>
          <w:lang w:eastAsia="hr-HR"/>
        </w:rPr>
        <w:t xml:space="preserve"> (pogotovo ona u dvojnim i višestambenim zgradama bez dvorišta) konačno imala prostor za druženje i igru bez da se moraju igrati na neadekvatnoj prometnici bez pločnika i odgovarajuće signalizacije.“</w:t>
      </w:r>
    </w:p>
    <w:p w14:paraId="7B21E61F" w14:textId="77777777" w:rsidR="00A720BD" w:rsidRPr="00CD14B8" w:rsidRDefault="00A720BD" w:rsidP="00A720BD">
      <w:pPr>
        <w:spacing w:after="0" w:line="240" w:lineRule="auto"/>
        <w:jc w:val="both"/>
        <w:rPr>
          <w:rFonts w:cstheme="minorHAnsi"/>
          <w:b/>
        </w:rPr>
      </w:pPr>
    </w:p>
    <w:p w14:paraId="5E861EA2" w14:textId="77777777" w:rsidR="00A720BD" w:rsidRDefault="00A720BD" w:rsidP="00A720BD">
      <w:pPr>
        <w:spacing w:after="0" w:line="240" w:lineRule="auto"/>
        <w:rPr>
          <w:rFonts w:ascii="Times New Roman" w:hAnsi="Times New Roman" w:cs="Times New Roman"/>
        </w:rPr>
      </w:pPr>
      <w:r w:rsidRPr="00CD14B8">
        <w:rPr>
          <w:rFonts w:ascii="Times New Roman" w:hAnsi="Times New Roman" w:cs="Times New Roman"/>
          <w:b/>
        </w:rPr>
        <w:t xml:space="preserve">Odgovor/obrazloženje: </w:t>
      </w:r>
      <w:r w:rsidRPr="00CD14B8">
        <w:rPr>
          <w:rFonts w:ascii="Times New Roman" w:hAnsi="Times New Roman" w:cs="Times New Roman"/>
        </w:rPr>
        <w:t>Odbija se.</w:t>
      </w:r>
    </w:p>
    <w:p w14:paraId="33172F38" w14:textId="77777777" w:rsidR="005036C7" w:rsidRDefault="005036C7" w:rsidP="005036C7">
      <w:pPr>
        <w:spacing w:after="0" w:line="240" w:lineRule="auto"/>
        <w:jc w:val="both"/>
        <w:rPr>
          <w:rFonts w:ascii="Times New Roman" w:hAnsi="Times New Roman" w:cs="Times New Roman"/>
        </w:rPr>
      </w:pPr>
      <w:r>
        <w:rPr>
          <w:rFonts w:ascii="Times New Roman" w:hAnsi="Times New Roman" w:cs="Times New Roman"/>
        </w:rPr>
        <w:t xml:space="preserve">Od strane Općine Kostrena u  financijskom razdoblju 2024.-2026. prepoznata je potreba za ulaganjem u unapređenje infrastrukture za pružanje socijalnih usluga </w:t>
      </w:r>
      <w:r w:rsidRPr="00CD27D5">
        <w:rPr>
          <w:rFonts w:ascii="Times New Roman" w:hAnsi="Times New Roman" w:cs="Times New Roman"/>
        </w:rPr>
        <w:t>za starije osobe</w:t>
      </w:r>
      <w:r>
        <w:rPr>
          <w:rFonts w:ascii="Times New Roman" w:hAnsi="Times New Roman" w:cs="Times New Roman"/>
        </w:rPr>
        <w:t xml:space="preserve"> te za osiguranje infrastrukturnih i materijalnih kapaciteta za povećanje dostupnosti </w:t>
      </w:r>
      <w:r w:rsidRPr="00B27220">
        <w:rPr>
          <w:rFonts w:ascii="Times New Roman" w:hAnsi="Times New Roman" w:cs="Times New Roman"/>
        </w:rPr>
        <w:t>ranog i predškolskog odgoja i obrazovanja</w:t>
      </w:r>
      <w:r>
        <w:rPr>
          <w:rFonts w:ascii="Times New Roman" w:hAnsi="Times New Roman" w:cs="Times New Roman"/>
        </w:rPr>
        <w:t>.</w:t>
      </w:r>
    </w:p>
    <w:p w14:paraId="63F1F4BD" w14:textId="77777777" w:rsidR="005036C7" w:rsidRDefault="005036C7" w:rsidP="005036C7">
      <w:pPr>
        <w:spacing w:after="0" w:line="240" w:lineRule="auto"/>
        <w:jc w:val="both"/>
        <w:rPr>
          <w:rFonts w:ascii="Times New Roman" w:hAnsi="Times New Roman" w:cs="Times New Roman"/>
        </w:rPr>
      </w:pPr>
      <w:r>
        <w:rPr>
          <w:rFonts w:ascii="Times New Roman" w:hAnsi="Times New Roman" w:cs="Times New Roman"/>
        </w:rPr>
        <w:t xml:space="preserve">Predmetni zahtjev se odbija iz razloga realizacije prioritetnih projekata Izgradnje područnog dječjeg vrtića u </w:t>
      </w:r>
      <w:proofErr w:type="spellStart"/>
      <w:r>
        <w:rPr>
          <w:rFonts w:ascii="Times New Roman" w:hAnsi="Times New Roman" w:cs="Times New Roman"/>
        </w:rPr>
        <w:t>Pavekima</w:t>
      </w:r>
      <w:proofErr w:type="spellEnd"/>
      <w:r>
        <w:rPr>
          <w:rFonts w:ascii="Times New Roman" w:hAnsi="Times New Roman" w:cs="Times New Roman"/>
        </w:rPr>
        <w:t xml:space="preserve"> (kapitalni projekt</w:t>
      </w:r>
      <w:r w:rsidRPr="00F64254">
        <w:rPr>
          <w:rFonts w:ascii="Arial" w:hAnsi="Arial" w:cs="Arial"/>
          <w:b/>
          <w:bCs/>
          <w:sz w:val="16"/>
          <w:szCs w:val="16"/>
        </w:rPr>
        <w:t xml:space="preserve"> </w:t>
      </w:r>
      <w:r w:rsidRPr="00F64254">
        <w:rPr>
          <w:rFonts w:ascii="Times New Roman" w:hAnsi="Times New Roman" w:cs="Times New Roman"/>
        </w:rPr>
        <w:t>K220502</w:t>
      </w:r>
      <w:r>
        <w:rPr>
          <w:rFonts w:ascii="Times New Roman" w:hAnsi="Times New Roman" w:cs="Times New Roman"/>
        </w:rPr>
        <w:t xml:space="preserve">)  i Centra za starije osobe Kostrena </w:t>
      </w:r>
      <w:r w:rsidRPr="00F64254">
        <w:rPr>
          <w:rFonts w:ascii="Times New Roman" w:hAnsi="Times New Roman" w:cs="Times New Roman"/>
        </w:rPr>
        <w:t>(kapitalni projekt</w:t>
      </w:r>
      <w:r w:rsidRPr="00F64254">
        <w:rPr>
          <w:rFonts w:ascii="Times New Roman" w:hAnsi="Times New Roman" w:cs="Times New Roman"/>
          <w:b/>
          <w:bCs/>
        </w:rPr>
        <w:t xml:space="preserve"> </w:t>
      </w:r>
      <w:r w:rsidRPr="00F64254">
        <w:rPr>
          <w:rFonts w:ascii="Times New Roman" w:hAnsi="Times New Roman" w:cs="Times New Roman"/>
        </w:rPr>
        <w:t>K091301</w:t>
      </w:r>
      <w:r>
        <w:rPr>
          <w:rFonts w:ascii="Times New Roman" w:hAnsi="Times New Roman" w:cs="Times New Roman"/>
        </w:rPr>
        <w:t xml:space="preserve">) budući da će značajna proračunska sredstva biti utrošena u realizaciju navedena dva kapitalna projekata. </w:t>
      </w:r>
    </w:p>
    <w:p w14:paraId="2E99656E" w14:textId="77777777" w:rsidR="002B2C49" w:rsidRDefault="002B2C49" w:rsidP="00A720BD">
      <w:pPr>
        <w:spacing w:after="0" w:line="240" w:lineRule="auto"/>
        <w:rPr>
          <w:rFonts w:ascii="Times New Roman" w:hAnsi="Times New Roman" w:cs="Times New Roman"/>
        </w:rPr>
      </w:pPr>
    </w:p>
    <w:p w14:paraId="7BF7CBBE" w14:textId="77777777" w:rsidR="002B2C49" w:rsidRDefault="002B2C49" w:rsidP="00A720BD">
      <w:pPr>
        <w:spacing w:after="0" w:line="240" w:lineRule="auto"/>
        <w:rPr>
          <w:rFonts w:ascii="Times New Roman" w:hAnsi="Times New Roman" w:cs="Times New Roman"/>
        </w:rPr>
      </w:pPr>
    </w:p>
    <w:p w14:paraId="5BAC84D9" w14:textId="77777777" w:rsidR="002B2C49" w:rsidRDefault="002B2C49" w:rsidP="00A720BD">
      <w:pPr>
        <w:spacing w:after="0" w:line="240" w:lineRule="auto"/>
        <w:rPr>
          <w:rFonts w:ascii="Times New Roman" w:hAnsi="Times New Roman" w:cs="Times New Roman"/>
        </w:rPr>
      </w:pPr>
    </w:p>
    <w:p w14:paraId="0E1538C6" w14:textId="77777777" w:rsidR="002B2C49" w:rsidRDefault="002B2C49" w:rsidP="00A720BD">
      <w:pPr>
        <w:spacing w:after="0" w:line="240" w:lineRule="auto"/>
        <w:rPr>
          <w:rFonts w:ascii="Times New Roman" w:hAnsi="Times New Roman" w:cs="Times New Roman"/>
        </w:rPr>
      </w:pPr>
    </w:p>
    <w:p w14:paraId="482279D8" w14:textId="77777777" w:rsidR="002B2C49" w:rsidRDefault="002B2C49" w:rsidP="00A720BD">
      <w:pPr>
        <w:spacing w:after="0" w:line="240" w:lineRule="auto"/>
        <w:rPr>
          <w:rFonts w:ascii="Times New Roman" w:hAnsi="Times New Roman" w:cs="Times New Roman"/>
        </w:rPr>
      </w:pPr>
    </w:p>
    <w:p w14:paraId="6F5D5816" w14:textId="24AC66BB" w:rsidR="00D7427E" w:rsidRPr="001C6704" w:rsidRDefault="00525509" w:rsidP="001C6704">
      <w:pPr>
        <w:spacing w:after="0" w:line="240" w:lineRule="auto"/>
        <w:rPr>
          <w:rFonts w:ascii="Times New Roman" w:hAnsi="Times New Roman" w:cs="Times New Roman"/>
          <w:b/>
        </w:rPr>
      </w:pPr>
      <w:r>
        <w:rPr>
          <w:rFonts w:ascii="Times New Roman" w:hAnsi="Times New Roman" w:cs="Times New Roman"/>
        </w:rPr>
        <w:t xml:space="preserve">3). </w:t>
      </w:r>
      <w:r w:rsidR="00CD14B8" w:rsidRPr="008465D9">
        <w:rPr>
          <w:rFonts w:ascii="Times New Roman" w:hAnsi="Times New Roman" w:cs="Times New Roman"/>
          <w:b/>
        </w:rPr>
        <w:t>Brkić Alen</w:t>
      </w:r>
      <w:r w:rsidR="00D7427E">
        <w:rPr>
          <w:rFonts w:ascii="Times New Roman" w:hAnsi="Times New Roman" w:cs="Times New Roman"/>
          <w:b/>
        </w:rPr>
        <w:t xml:space="preserve">, </w:t>
      </w:r>
      <w:proofErr w:type="spellStart"/>
      <w:r w:rsidR="00CD14B8" w:rsidRPr="008465D9">
        <w:rPr>
          <w:rFonts w:ascii="Times New Roman" w:hAnsi="Times New Roman" w:cs="Times New Roman"/>
          <w:b/>
        </w:rPr>
        <w:t>Valerjev</w:t>
      </w:r>
      <w:proofErr w:type="spellEnd"/>
      <w:r w:rsidR="00CD14B8" w:rsidRPr="008465D9">
        <w:rPr>
          <w:rFonts w:ascii="Times New Roman" w:hAnsi="Times New Roman" w:cs="Times New Roman"/>
          <w:b/>
        </w:rPr>
        <w:t xml:space="preserve"> Marin,</w:t>
      </w:r>
      <w:r w:rsidR="00D7427E">
        <w:rPr>
          <w:rFonts w:ascii="Times New Roman" w:hAnsi="Times New Roman" w:cs="Times New Roman"/>
          <w:b/>
        </w:rPr>
        <w:t xml:space="preserve"> </w:t>
      </w:r>
      <w:proofErr w:type="spellStart"/>
      <w:r w:rsidR="00CD14B8">
        <w:rPr>
          <w:rFonts w:ascii="Times New Roman" w:hAnsi="Times New Roman" w:cs="Times New Roman"/>
          <w:b/>
        </w:rPr>
        <w:t>V</w:t>
      </w:r>
      <w:r w:rsidR="00CD14B8" w:rsidRPr="008465D9">
        <w:rPr>
          <w:rFonts w:ascii="Times New Roman" w:hAnsi="Times New Roman" w:cs="Times New Roman"/>
          <w:b/>
        </w:rPr>
        <w:t>lahovec</w:t>
      </w:r>
      <w:proofErr w:type="spellEnd"/>
      <w:r w:rsidR="00CD14B8" w:rsidRPr="008465D9">
        <w:rPr>
          <w:rFonts w:ascii="Times New Roman" w:hAnsi="Times New Roman" w:cs="Times New Roman"/>
          <w:b/>
        </w:rPr>
        <w:t xml:space="preserve"> Vlasta</w:t>
      </w:r>
      <w:r w:rsidR="00D7427E">
        <w:rPr>
          <w:rFonts w:ascii="Times New Roman" w:hAnsi="Times New Roman" w:cs="Times New Roman"/>
          <w:b/>
        </w:rPr>
        <w:t xml:space="preserve">, </w:t>
      </w:r>
      <w:proofErr w:type="spellStart"/>
      <w:r w:rsidR="00CD14B8" w:rsidRPr="008465D9">
        <w:rPr>
          <w:rFonts w:ascii="Times New Roman" w:hAnsi="Times New Roman" w:cs="Times New Roman"/>
          <w:b/>
        </w:rPr>
        <w:t>Srdoč</w:t>
      </w:r>
      <w:proofErr w:type="spellEnd"/>
      <w:r w:rsidR="00CD14B8" w:rsidRPr="008465D9">
        <w:rPr>
          <w:rFonts w:ascii="Times New Roman" w:hAnsi="Times New Roman" w:cs="Times New Roman"/>
          <w:b/>
        </w:rPr>
        <w:t xml:space="preserve"> Dražen</w:t>
      </w:r>
      <w:r w:rsidR="00D7427E">
        <w:rPr>
          <w:rFonts w:ascii="Times New Roman" w:hAnsi="Times New Roman" w:cs="Times New Roman"/>
          <w:b/>
        </w:rPr>
        <w:t xml:space="preserve">, </w:t>
      </w:r>
      <w:r w:rsidR="00CD14B8" w:rsidRPr="008465D9">
        <w:rPr>
          <w:rFonts w:ascii="Times New Roman" w:hAnsi="Times New Roman" w:cs="Times New Roman"/>
          <w:b/>
        </w:rPr>
        <w:t>Rak Dorijan</w:t>
      </w:r>
      <w:r w:rsidR="00D55014">
        <w:rPr>
          <w:rFonts w:ascii="Times New Roman" w:hAnsi="Times New Roman" w:cs="Times New Roman"/>
          <w:b/>
        </w:rPr>
        <w:t xml:space="preserve"> , 21.11.2023.</w:t>
      </w:r>
      <w:r w:rsidR="00CD14B8" w:rsidRPr="008465D9">
        <w:rPr>
          <w:rFonts w:ascii="Times New Roman" w:hAnsi="Times New Roman" w:cs="Times New Roman"/>
          <w:b/>
        </w:rPr>
        <w:t xml:space="preserve"> </w:t>
      </w:r>
    </w:p>
    <w:p w14:paraId="1F9DB2A9" w14:textId="3FEFD8CF" w:rsidR="006F1C97" w:rsidRDefault="006F1C97" w:rsidP="00A729AD">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w:t>
      </w:r>
      <w:r w:rsidRPr="00915DC6">
        <w:rPr>
          <w:rFonts w:ascii="Times New Roman" w:eastAsia="Times New Roman" w:hAnsi="Times New Roman" w:cs="Times New Roman"/>
          <w:lang w:eastAsia="hr-HR"/>
        </w:rPr>
        <w:t>rimjedb</w:t>
      </w:r>
      <w:r>
        <w:rPr>
          <w:rFonts w:ascii="Times New Roman" w:eastAsia="Times New Roman" w:hAnsi="Times New Roman" w:cs="Times New Roman"/>
          <w:lang w:eastAsia="hr-HR"/>
        </w:rPr>
        <w:t xml:space="preserve">a se odnosi na </w:t>
      </w:r>
      <w:r w:rsidRPr="00915DC6">
        <w:rPr>
          <w:rFonts w:ascii="Times New Roman" w:eastAsia="Times New Roman" w:hAnsi="Times New Roman" w:cs="Times New Roman"/>
          <w:lang w:eastAsia="hr-HR"/>
        </w:rPr>
        <w:t>planirane rokove za izdvajanje sredstava i realizaciju CESTE ŽUKNICA-HUMINA, odn</w:t>
      </w:r>
      <w:r>
        <w:rPr>
          <w:rFonts w:ascii="Times New Roman" w:eastAsia="Times New Roman" w:hAnsi="Times New Roman" w:cs="Times New Roman"/>
          <w:lang w:eastAsia="hr-HR"/>
        </w:rPr>
        <w:t>osno na</w:t>
      </w:r>
      <w:r w:rsidRPr="00915DC6">
        <w:rPr>
          <w:rFonts w:ascii="Times New Roman" w:eastAsia="Times New Roman" w:hAnsi="Times New Roman" w:cs="Times New Roman"/>
          <w:lang w:eastAsia="hr-HR"/>
        </w:rPr>
        <w:t xml:space="preserve"> njihovo prolongiranje na 2026. godinu. </w:t>
      </w:r>
    </w:p>
    <w:p w14:paraId="2EE89576" w14:textId="77777777" w:rsidR="006F1C97" w:rsidRPr="00915DC6" w:rsidRDefault="006F1C97" w:rsidP="00A729AD">
      <w:pPr>
        <w:spacing w:after="0" w:line="240" w:lineRule="auto"/>
        <w:jc w:val="both"/>
        <w:rPr>
          <w:rFonts w:ascii="Times New Roman" w:eastAsia="Times New Roman" w:hAnsi="Times New Roman" w:cs="Times New Roman"/>
          <w:lang w:eastAsia="hr-HR"/>
        </w:rPr>
      </w:pPr>
      <w:r w:rsidRPr="00915DC6">
        <w:rPr>
          <w:rFonts w:ascii="Times New Roman" w:eastAsia="Times New Roman" w:hAnsi="Times New Roman" w:cs="Times New Roman"/>
          <w:lang w:eastAsia="hr-HR"/>
        </w:rPr>
        <w:t xml:space="preserve">Na području buduće, gore navedene ceste, tri su obiteljske kuće već izgrađene i useljive (prilazni put i održavanje istog realizirani o trošku vlasnika kuće), a još su tri parcele u postupku  </w:t>
      </w:r>
      <w:proofErr w:type="spellStart"/>
      <w:r w:rsidRPr="00915DC6">
        <w:rPr>
          <w:rFonts w:ascii="Times New Roman" w:eastAsia="Times New Roman" w:hAnsi="Times New Roman" w:cs="Times New Roman"/>
          <w:lang w:eastAsia="hr-HR"/>
        </w:rPr>
        <w:t>ishodovanja</w:t>
      </w:r>
      <w:proofErr w:type="spellEnd"/>
      <w:r w:rsidRPr="00915DC6">
        <w:rPr>
          <w:rFonts w:ascii="Times New Roman" w:eastAsia="Times New Roman" w:hAnsi="Times New Roman" w:cs="Times New Roman"/>
          <w:lang w:eastAsia="hr-HR"/>
        </w:rPr>
        <w:t xml:space="preserve"> građevinske dozvole. Nadalje, do 2026.g. važeća građevinska dozvola za navedeni dio ceste po treći bi put istekla.</w:t>
      </w:r>
    </w:p>
    <w:p w14:paraId="33D50E1A" w14:textId="2BBAAE5A" w:rsidR="006F1C97" w:rsidRDefault="006F1C97" w:rsidP="00A729AD">
      <w:pPr>
        <w:spacing w:after="0" w:line="240" w:lineRule="auto"/>
        <w:jc w:val="both"/>
        <w:rPr>
          <w:rFonts w:ascii="Times New Roman" w:hAnsi="Times New Roman" w:cs="Times New Roman"/>
        </w:rPr>
      </w:pPr>
      <w:r w:rsidRPr="00915DC6">
        <w:rPr>
          <w:rFonts w:ascii="Times New Roman" w:eastAsia="Times New Roman" w:hAnsi="Times New Roman" w:cs="Times New Roman"/>
          <w:lang w:eastAsia="hr-HR"/>
        </w:rPr>
        <w:t>Slijedom navedenog te obzirom da postajemo stanovnici manjeg naselja u srcu Kostrene bez provedene, a već dvije godine obećavane infrastrukture, inzistiramo na izdvajanju sredstava te realizaciju navedene ceste u 2024. godini.</w:t>
      </w:r>
    </w:p>
    <w:p w14:paraId="0682B450" w14:textId="77777777" w:rsidR="006F1C97" w:rsidRDefault="006F1C97" w:rsidP="006F1C97">
      <w:pPr>
        <w:spacing w:after="0" w:line="240" w:lineRule="auto"/>
        <w:rPr>
          <w:rFonts w:ascii="Times New Roman" w:hAnsi="Times New Roman" w:cs="Times New Roman"/>
          <w:b/>
        </w:rPr>
      </w:pPr>
    </w:p>
    <w:p w14:paraId="3C02908B" w14:textId="65D3B990" w:rsidR="006F1C97" w:rsidRPr="00CD14B8" w:rsidRDefault="006F1C97" w:rsidP="006F1C97">
      <w:pPr>
        <w:spacing w:after="0" w:line="240" w:lineRule="auto"/>
        <w:rPr>
          <w:rFonts w:ascii="Times New Roman" w:hAnsi="Times New Roman" w:cs="Times New Roman"/>
        </w:rPr>
      </w:pPr>
      <w:r w:rsidRPr="00CD14B8">
        <w:rPr>
          <w:rFonts w:ascii="Times New Roman" w:hAnsi="Times New Roman" w:cs="Times New Roman"/>
          <w:b/>
        </w:rPr>
        <w:t xml:space="preserve">Odgovor/obrazloženje: </w:t>
      </w:r>
      <w:r w:rsidRPr="00CD14B8">
        <w:rPr>
          <w:rFonts w:ascii="Times New Roman" w:hAnsi="Times New Roman" w:cs="Times New Roman"/>
        </w:rPr>
        <w:t>Odbija se.</w:t>
      </w:r>
    </w:p>
    <w:p w14:paraId="515BDBF2" w14:textId="77777777" w:rsidR="001C6704" w:rsidRPr="00672600" w:rsidRDefault="001C6704" w:rsidP="001C6704">
      <w:pPr>
        <w:spacing w:after="0" w:line="240" w:lineRule="auto"/>
        <w:jc w:val="both"/>
        <w:rPr>
          <w:rFonts w:ascii="Times New Roman" w:hAnsi="Times New Roman" w:cs="Times New Roman"/>
        </w:rPr>
      </w:pPr>
      <w:r w:rsidRPr="00672600">
        <w:rPr>
          <w:rFonts w:ascii="Times New Roman" w:hAnsi="Times New Roman" w:cs="Times New Roman"/>
        </w:rPr>
        <w:t>Od strane Općine Kostrena u  financijskom razdoblju 2024.-2026. prepoznata je potreb</w:t>
      </w:r>
      <w:r>
        <w:rPr>
          <w:rFonts w:ascii="Times New Roman" w:hAnsi="Times New Roman" w:cs="Times New Roman"/>
        </w:rPr>
        <w:t>a</w:t>
      </w:r>
      <w:r w:rsidRPr="00672600">
        <w:rPr>
          <w:rFonts w:ascii="Times New Roman" w:hAnsi="Times New Roman" w:cs="Times New Roman"/>
        </w:rPr>
        <w:t xml:space="preserve"> za ulaganjem u unapređenje infrastrukture za pružanje socijalnih usluga za starije osobe te za osiguranje infrastrukturnih i materijalnih kapaciteta za povećanje dostupnosti ranog i predškolskog odgoja i obrazovanja.</w:t>
      </w:r>
    </w:p>
    <w:p w14:paraId="6075D33F" w14:textId="77777777" w:rsidR="001C6704" w:rsidRDefault="001C6704" w:rsidP="001C6704">
      <w:pPr>
        <w:spacing w:after="0" w:line="240" w:lineRule="auto"/>
        <w:jc w:val="both"/>
        <w:rPr>
          <w:rFonts w:ascii="Times New Roman" w:hAnsi="Times New Roman" w:cs="Times New Roman"/>
        </w:rPr>
      </w:pPr>
      <w:r w:rsidRPr="00672600">
        <w:rPr>
          <w:rFonts w:ascii="Times New Roman" w:hAnsi="Times New Roman" w:cs="Times New Roman"/>
        </w:rPr>
        <w:t xml:space="preserve">Predmetni zahtjev se odbija iz razloga realizacije prioritetnih projekata Izgradnje područnog dječjeg vrtića u </w:t>
      </w:r>
      <w:proofErr w:type="spellStart"/>
      <w:r w:rsidRPr="00672600">
        <w:rPr>
          <w:rFonts w:ascii="Times New Roman" w:hAnsi="Times New Roman" w:cs="Times New Roman"/>
        </w:rPr>
        <w:t>Pavekima</w:t>
      </w:r>
      <w:proofErr w:type="spellEnd"/>
      <w:r w:rsidRPr="00672600">
        <w:rPr>
          <w:rFonts w:ascii="Times New Roman" w:hAnsi="Times New Roman" w:cs="Times New Roman"/>
        </w:rPr>
        <w:t xml:space="preserve"> (kapitalni projekt</w:t>
      </w:r>
      <w:r w:rsidRPr="00672600">
        <w:rPr>
          <w:rFonts w:ascii="Times New Roman" w:hAnsi="Times New Roman" w:cs="Times New Roman"/>
          <w:b/>
          <w:bCs/>
        </w:rPr>
        <w:t xml:space="preserve"> </w:t>
      </w:r>
      <w:r w:rsidRPr="00672600">
        <w:rPr>
          <w:rFonts w:ascii="Times New Roman" w:hAnsi="Times New Roman" w:cs="Times New Roman"/>
        </w:rPr>
        <w:t>K220502)  i Centra za starije osobe Kostrena (kapitalni projekt</w:t>
      </w:r>
      <w:r w:rsidRPr="00672600">
        <w:rPr>
          <w:rFonts w:ascii="Times New Roman" w:hAnsi="Times New Roman" w:cs="Times New Roman"/>
          <w:b/>
          <w:bCs/>
        </w:rPr>
        <w:t xml:space="preserve"> </w:t>
      </w:r>
      <w:r w:rsidRPr="00672600">
        <w:rPr>
          <w:rFonts w:ascii="Times New Roman" w:hAnsi="Times New Roman" w:cs="Times New Roman"/>
        </w:rPr>
        <w:t xml:space="preserve">K091301) budući da će značajna proračunska sredstva biti utrošena u realizaciju navedena dva kapitalna projekata. </w:t>
      </w:r>
    </w:p>
    <w:p w14:paraId="6764BFCB" w14:textId="77777777" w:rsidR="001C6704" w:rsidRDefault="001C6704" w:rsidP="001C6704">
      <w:pPr>
        <w:spacing w:after="0" w:line="240" w:lineRule="auto"/>
        <w:jc w:val="both"/>
        <w:rPr>
          <w:rFonts w:ascii="Times New Roman" w:hAnsi="Times New Roman" w:cs="Times New Roman"/>
        </w:rPr>
      </w:pPr>
      <w:r>
        <w:rPr>
          <w:rFonts w:ascii="Times New Roman" w:hAnsi="Times New Roman" w:cs="Times New Roman"/>
        </w:rPr>
        <w:t>S</w:t>
      </w:r>
      <w:r w:rsidRPr="00672600">
        <w:rPr>
          <w:rFonts w:ascii="Times New Roman" w:hAnsi="Times New Roman" w:cs="Times New Roman"/>
        </w:rPr>
        <w:t xml:space="preserve">redstva za početak provođenja kapitalnog projekta „Cesta </w:t>
      </w:r>
      <w:proofErr w:type="spellStart"/>
      <w:r w:rsidRPr="00672600">
        <w:rPr>
          <w:rFonts w:ascii="Times New Roman" w:hAnsi="Times New Roman" w:cs="Times New Roman"/>
        </w:rPr>
        <w:t>Žuknica-Humina</w:t>
      </w:r>
      <w:proofErr w:type="spellEnd"/>
      <w:r w:rsidRPr="00672600">
        <w:rPr>
          <w:rFonts w:ascii="Times New Roman" w:hAnsi="Times New Roman" w:cs="Times New Roman"/>
        </w:rPr>
        <w:t>“ predviđena su u projekciji proračuna za  2026.</w:t>
      </w:r>
      <w:r>
        <w:rPr>
          <w:rFonts w:ascii="Times New Roman" w:hAnsi="Times New Roman" w:cs="Times New Roman"/>
        </w:rPr>
        <w:t xml:space="preserve"> godinu. </w:t>
      </w:r>
    </w:p>
    <w:p w14:paraId="77CE81CC" w14:textId="77777777" w:rsidR="001C6704" w:rsidRPr="00672600" w:rsidRDefault="001C6704" w:rsidP="001C6704">
      <w:pPr>
        <w:spacing w:after="0" w:line="240" w:lineRule="auto"/>
        <w:jc w:val="both"/>
        <w:rPr>
          <w:rFonts w:ascii="Times New Roman" w:hAnsi="Times New Roman" w:cs="Times New Roman"/>
        </w:rPr>
      </w:pPr>
      <w:r w:rsidRPr="00672600">
        <w:rPr>
          <w:rFonts w:ascii="Times New Roman" w:hAnsi="Times New Roman" w:cs="Times New Roman"/>
        </w:rPr>
        <w:t>Ukoliko se tijekom narednih proračunskih godina otvore dodatne fin</w:t>
      </w:r>
      <w:r w:rsidRPr="00512833">
        <w:rPr>
          <w:rFonts w:ascii="Times New Roman" w:hAnsi="Times New Roman" w:cs="Times New Roman"/>
        </w:rPr>
        <w:t>ancijske</w:t>
      </w:r>
      <w:r w:rsidRPr="00672600">
        <w:rPr>
          <w:rFonts w:ascii="Times New Roman" w:hAnsi="Times New Roman" w:cs="Times New Roman"/>
        </w:rPr>
        <w:t xml:space="preserve"> mogućnosti</w:t>
      </w:r>
      <w:r w:rsidRPr="00512833">
        <w:rPr>
          <w:rFonts w:ascii="Times New Roman" w:hAnsi="Times New Roman" w:cs="Times New Roman"/>
        </w:rPr>
        <w:t xml:space="preserve"> razmotrit će se</w:t>
      </w:r>
      <w:r w:rsidRPr="00672600">
        <w:rPr>
          <w:rFonts w:ascii="Times New Roman" w:hAnsi="Times New Roman" w:cs="Times New Roman"/>
        </w:rPr>
        <w:t xml:space="preserve"> mogućnost da će se sa navedenim kapitalnim projekt</w:t>
      </w:r>
      <w:r w:rsidRPr="00512833">
        <w:rPr>
          <w:rFonts w:ascii="Times New Roman" w:hAnsi="Times New Roman" w:cs="Times New Roman"/>
        </w:rPr>
        <w:t>om</w:t>
      </w:r>
      <w:r w:rsidRPr="00672600">
        <w:rPr>
          <w:rFonts w:ascii="Times New Roman" w:hAnsi="Times New Roman" w:cs="Times New Roman"/>
        </w:rPr>
        <w:t xml:space="preserve"> započ</w:t>
      </w:r>
      <w:r w:rsidRPr="00512833">
        <w:rPr>
          <w:rFonts w:ascii="Times New Roman" w:hAnsi="Times New Roman" w:cs="Times New Roman"/>
        </w:rPr>
        <w:t>ne</w:t>
      </w:r>
      <w:r w:rsidRPr="00672600">
        <w:rPr>
          <w:rFonts w:ascii="Times New Roman" w:hAnsi="Times New Roman" w:cs="Times New Roman"/>
        </w:rPr>
        <w:t xml:space="preserve"> ranije.</w:t>
      </w:r>
    </w:p>
    <w:p w14:paraId="5C4D6161" w14:textId="77777777" w:rsidR="006F1C97" w:rsidRDefault="006F1C97" w:rsidP="00CD14B8">
      <w:pPr>
        <w:jc w:val="both"/>
        <w:rPr>
          <w:rFonts w:ascii="Times New Roman" w:hAnsi="Times New Roman" w:cs="Times New Roman"/>
        </w:rPr>
      </w:pPr>
    </w:p>
    <w:p w14:paraId="30D75EC8" w14:textId="77777777" w:rsidR="001C6704" w:rsidRDefault="001C6704" w:rsidP="00CD14B8">
      <w:pPr>
        <w:jc w:val="both"/>
        <w:rPr>
          <w:rFonts w:ascii="Times New Roman" w:hAnsi="Times New Roman" w:cs="Times New Roman"/>
        </w:rPr>
      </w:pPr>
    </w:p>
    <w:p w14:paraId="0A372AA7" w14:textId="77777777" w:rsidR="00BB0AAE" w:rsidRDefault="00BB0AAE"/>
    <w:sectPr w:rsidR="00BB0AAE" w:rsidSect="00A810D9">
      <w:footerReference w:type="default" r:id="rId14"/>
      <w:pgSz w:w="11906" w:h="16838"/>
      <w:pgMar w:top="1417" w:right="849"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A3CF" w14:textId="77777777" w:rsidR="003E6428" w:rsidRDefault="003E6428">
      <w:pPr>
        <w:spacing w:after="0" w:line="240" w:lineRule="auto"/>
      </w:pPr>
      <w:r>
        <w:separator/>
      </w:r>
    </w:p>
  </w:endnote>
  <w:endnote w:type="continuationSeparator" w:id="0">
    <w:p w14:paraId="118342D6" w14:textId="77777777" w:rsidR="003E6428" w:rsidRDefault="003E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l‚r –ľ’©"/>
    <w:panose1 w:val="02020609040205080304"/>
    <w:charset w:val="80"/>
    <w:family w:val="modern"/>
    <w:pitch w:val="fixed"/>
    <w:sig w:usb0="E00002FF" w:usb1="6AC7FDFB" w:usb2="08000012" w:usb3="00000000" w:csb0="0002009F" w:csb1="00000000"/>
  </w:font>
  <w:font w:name="Arial Nova Cond">
    <w:altName w:val="Arial"/>
    <w:charset w:val="00"/>
    <w:family w:val="swiss"/>
    <w:pitch w:val="variable"/>
    <w:sig w:usb0="0000028F" w:usb1="00000002" w:usb2="00000000" w:usb3="00000000" w:csb0="0000019F" w:csb1="00000000"/>
  </w:font>
  <w:font w:name="SimSun">
    <w:altName w:val="ËÎĚĺ"/>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372768"/>
      <w:docPartObj>
        <w:docPartGallery w:val="Page Numbers (Bottom of Page)"/>
        <w:docPartUnique/>
      </w:docPartObj>
    </w:sdtPr>
    <w:sdtContent>
      <w:p w14:paraId="02A184E3" w14:textId="77777777" w:rsidR="00DD0C20" w:rsidRDefault="00DD0C20">
        <w:pPr>
          <w:pStyle w:val="Podnoje"/>
          <w:jc w:val="center"/>
        </w:pPr>
        <w:r>
          <w:fldChar w:fldCharType="begin"/>
        </w:r>
        <w:r>
          <w:instrText>PAGE   \* MERGEFORMAT</w:instrText>
        </w:r>
        <w:r>
          <w:fldChar w:fldCharType="separate"/>
        </w:r>
        <w:r>
          <w:t>2</w:t>
        </w:r>
        <w:r>
          <w:fldChar w:fldCharType="end"/>
        </w:r>
      </w:p>
    </w:sdtContent>
  </w:sdt>
  <w:p w14:paraId="0973AABF" w14:textId="77777777" w:rsidR="00DD0C20" w:rsidRDefault="00DD0C2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5EC0" w14:textId="77777777" w:rsidR="003E6428" w:rsidRDefault="003E6428">
      <w:pPr>
        <w:spacing w:after="0" w:line="240" w:lineRule="auto"/>
      </w:pPr>
      <w:r>
        <w:separator/>
      </w:r>
    </w:p>
  </w:footnote>
  <w:footnote w:type="continuationSeparator" w:id="0">
    <w:p w14:paraId="463560D0" w14:textId="77777777" w:rsidR="003E6428" w:rsidRDefault="003E6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F53"/>
    <w:multiLevelType w:val="hybridMultilevel"/>
    <w:tmpl w:val="83F49932"/>
    <w:lvl w:ilvl="0" w:tplc="8A08E8E6">
      <w:start w:val="1"/>
      <w:numFmt w:val="bullet"/>
      <w:lvlText w:val="-"/>
      <w:lvlJc w:val="left"/>
      <w:pPr>
        <w:ind w:left="3404" w:hanging="360"/>
      </w:pPr>
      <w:rPr>
        <w:rFonts w:ascii="Calibri Light" w:eastAsia="Times New Roman" w:hAnsi="Calibri Light" w:cs="Calibri Light" w:hint="default"/>
      </w:rPr>
    </w:lvl>
    <w:lvl w:ilvl="1" w:tplc="041A0003" w:tentative="1">
      <w:start w:val="1"/>
      <w:numFmt w:val="bullet"/>
      <w:lvlText w:val="o"/>
      <w:lvlJc w:val="left"/>
      <w:pPr>
        <w:ind w:left="4124" w:hanging="360"/>
      </w:pPr>
      <w:rPr>
        <w:rFonts w:ascii="Courier New" w:hAnsi="Courier New" w:cs="Courier New" w:hint="default"/>
      </w:rPr>
    </w:lvl>
    <w:lvl w:ilvl="2" w:tplc="041A0005" w:tentative="1">
      <w:start w:val="1"/>
      <w:numFmt w:val="bullet"/>
      <w:lvlText w:val=""/>
      <w:lvlJc w:val="left"/>
      <w:pPr>
        <w:ind w:left="4844" w:hanging="360"/>
      </w:pPr>
      <w:rPr>
        <w:rFonts w:ascii="Wingdings" w:hAnsi="Wingdings" w:hint="default"/>
      </w:rPr>
    </w:lvl>
    <w:lvl w:ilvl="3" w:tplc="041A0001" w:tentative="1">
      <w:start w:val="1"/>
      <w:numFmt w:val="bullet"/>
      <w:lvlText w:val=""/>
      <w:lvlJc w:val="left"/>
      <w:pPr>
        <w:ind w:left="5564" w:hanging="360"/>
      </w:pPr>
      <w:rPr>
        <w:rFonts w:ascii="Symbol" w:hAnsi="Symbol" w:hint="default"/>
      </w:rPr>
    </w:lvl>
    <w:lvl w:ilvl="4" w:tplc="041A0003" w:tentative="1">
      <w:start w:val="1"/>
      <w:numFmt w:val="bullet"/>
      <w:lvlText w:val="o"/>
      <w:lvlJc w:val="left"/>
      <w:pPr>
        <w:ind w:left="6284" w:hanging="360"/>
      </w:pPr>
      <w:rPr>
        <w:rFonts w:ascii="Courier New" w:hAnsi="Courier New" w:cs="Courier New" w:hint="default"/>
      </w:rPr>
    </w:lvl>
    <w:lvl w:ilvl="5" w:tplc="041A0005" w:tentative="1">
      <w:start w:val="1"/>
      <w:numFmt w:val="bullet"/>
      <w:lvlText w:val=""/>
      <w:lvlJc w:val="left"/>
      <w:pPr>
        <w:ind w:left="7004" w:hanging="360"/>
      </w:pPr>
      <w:rPr>
        <w:rFonts w:ascii="Wingdings" w:hAnsi="Wingdings" w:hint="default"/>
      </w:rPr>
    </w:lvl>
    <w:lvl w:ilvl="6" w:tplc="041A0001" w:tentative="1">
      <w:start w:val="1"/>
      <w:numFmt w:val="bullet"/>
      <w:lvlText w:val=""/>
      <w:lvlJc w:val="left"/>
      <w:pPr>
        <w:ind w:left="7724" w:hanging="360"/>
      </w:pPr>
      <w:rPr>
        <w:rFonts w:ascii="Symbol" w:hAnsi="Symbol" w:hint="default"/>
      </w:rPr>
    </w:lvl>
    <w:lvl w:ilvl="7" w:tplc="041A0003" w:tentative="1">
      <w:start w:val="1"/>
      <w:numFmt w:val="bullet"/>
      <w:lvlText w:val="o"/>
      <w:lvlJc w:val="left"/>
      <w:pPr>
        <w:ind w:left="8444" w:hanging="360"/>
      </w:pPr>
      <w:rPr>
        <w:rFonts w:ascii="Courier New" w:hAnsi="Courier New" w:cs="Courier New" w:hint="default"/>
      </w:rPr>
    </w:lvl>
    <w:lvl w:ilvl="8" w:tplc="041A0005" w:tentative="1">
      <w:start w:val="1"/>
      <w:numFmt w:val="bullet"/>
      <w:lvlText w:val=""/>
      <w:lvlJc w:val="left"/>
      <w:pPr>
        <w:ind w:left="9164" w:hanging="360"/>
      </w:pPr>
      <w:rPr>
        <w:rFonts w:ascii="Wingdings" w:hAnsi="Wingdings" w:hint="default"/>
      </w:rPr>
    </w:lvl>
  </w:abstractNum>
  <w:abstractNum w:abstractNumId="1" w15:restartNumberingAfterBreak="0">
    <w:nsid w:val="093B5D7B"/>
    <w:multiLevelType w:val="multilevel"/>
    <w:tmpl w:val="27369BB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b/>
        <w:bCs/>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0FD91922"/>
    <w:multiLevelType w:val="hybridMultilevel"/>
    <w:tmpl w:val="1A92B84C"/>
    <w:lvl w:ilvl="0" w:tplc="E208D334">
      <w:start w:val="4"/>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402A93"/>
    <w:multiLevelType w:val="hybridMultilevel"/>
    <w:tmpl w:val="F9F821B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89700DA"/>
    <w:multiLevelType w:val="hybridMultilevel"/>
    <w:tmpl w:val="28468D50"/>
    <w:lvl w:ilvl="0" w:tplc="A19C5C00">
      <w:start w:val="1"/>
      <w:numFmt w:val="decimal"/>
      <w:lvlText w:val="%1."/>
      <w:lvlJc w:val="left"/>
      <w:pPr>
        <w:tabs>
          <w:tab w:val="num" w:pos="720"/>
        </w:tabs>
        <w:ind w:left="720" w:hanging="360"/>
      </w:pPr>
      <w:rPr>
        <w:rFonts w:hint="default"/>
      </w:rPr>
    </w:lvl>
    <w:lvl w:ilvl="1" w:tplc="0810A9B0">
      <w:numFmt w:val="none"/>
      <w:lvlText w:val=""/>
      <w:lvlJc w:val="left"/>
      <w:pPr>
        <w:tabs>
          <w:tab w:val="num" w:pos="360"/>
        </w:tabs>
      </w:pPr>
    </w:lvl>
    <w:lvl w:ilvl="2" w:tplc="683899A2">
      <w:numFmt w:val="none"/>
      <w:lvlText w:val=""/>
      <w:lvlJc w:val="left"/>
      <w:pPr>
        <w:tabs>
          <w:tab w:val="num" w:pos="360"/>
        </w:tabs>
      </w:pPr>
    </w:lvl>
    <w:lvl w:ilvl="3" w:tplc="5BBCBFCE">
      <w:numFmt w:val="none"/>
      <w:lvlText w:val=""/>
      <w:lvlJc w:val="left"/>
      <w:pPr>
        <w:tabs>
          <w:tab w:val="num" w:pos="360"/>
        </w:tabs>
      </w:pPr>
    </w:lvl>
    <w:lvl w:ilvl="4" w:tplc="F85EF4D4">
      <w:numFmt w:val="none"/>
      <w:lvlText w:val=""/>
      <w:lvlJc w:val="left"/>
      <w:pPr>
        <w:tabs>
          <w:tab w:val="num" w:pos="360"/>
        </w:tabs>
      </w:pPr>
    </w:lvl>
    <w:lvl w:ilvl="5" w:tplc="19BEF104">
      <w:numFmt w:val="none"/>
      <w:lvlText w:val=""/>
      <w:lvlJc w:val="left"/>
      <w:pPr>
        <w:tabs>
          <w:tab w:val="num" w:pos="360"/>
        </w:tabs>
      </w:pPr>
    </w:lvl>
    <w:lvl w:ilvl="6" w:tplc="ECD44110">
      <w:numFmt w:val="none"/>
      <w:lvlText w:val=""/>
      <w:lvlJc w:val="left"/>
      <w:pPr>
        <w:tabs>
          <w:tab w:val="num" w:pos="360"/>
        </w:tabs>
      </w:pPr>
    </w:lvl>
    <w:lvl w:ilvl="7" w:tplc="936AD9F8">
      <w:numFmt w:val="none"/>
      <w:lvlText w:val=""/>
      <w:lvlJc w:val="left"/>
      <w:pPr>
        <w:tabs>
          <w:tab w:val="num" w:pos="360"/>
        </w:tabs>
      </w:pPr>
    </w:lvl>
    <w:lvl w:ilvl="8" w:tplc="B3CC446E">
      <w:numFmt w:val="none"/>
      <w:lvlText w:val=""/>
      <w:lvlJc w:val="left"/>
      <w:pPr>
        <w:tabs>
          <w:tab w:val="num" w:pos="360"/>
        </w:tabs>
      </w:pPr>
    </w:lvl>
  </w:abstractNum>
  <w:abstractNum w:abstractNumId="5" w15:restartNumberingAfterBreak="0">
    <w:nsid w:val="193366FC"/>
    <w:multiLevelType w:val="multilevel"/>
    <w:tmpl w:val="FC084A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AA6818"/>
    <w:multiLevelType w:val="multilevel"/>
    <w:tmpl w:val="43AEE18E"/>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0EF327B"/>
    <w:multiLevelType w:val="hybridMultilevel"/>
    <w:tmpl w:val="EFBA413C"/>
    <w:lvl w:ilvl="0" w:tplc="4196640E">
      <w:start w:val="4"/>
      <w:numFmt w:val="bullet"/>
      <w:lvlText w:val="-"/>
      <w:lvlJc w:val="left"/>
      <w:pPr>
        <w:tabs>
          <w:tab w:val="num" w:pos="915"/>
        </w:tabs>
        <w:ind w:left="915" w:hanging="360"/>
      </w:pPr>
      <w:rPr>
        <w:rFonts w:ascii="Calibri" w:eastAsia="Calibri" w:hAnsi="Calibri" w:cs="Times New Roman" w:hint="default"/>
      </w:rPr>
    </w:lvl>
    <w:lvl w:ilvl="1" w:tplc="041A0003">
      <w:start w:val="1"/>
      <w:numFmt w:val="bullet"/>
      <w:lvlText w:val="o"/>
      <w:lvlJc w:val="left"/>
      <w:pPr>
        <w:tabs>
          <w:tab w:val="num" w:pos="1635"/>
        </w:tabs>
        <w:ind w:left="1635" w:hanging="360"/>
      </w:pPr>
      <w:rPr>
        <w:rFonts w:ascii="Courier New" w:hAnsi="Courier New" w:cs="Courier New" w:hint="default"/>
      </w:rPr>
    </w:lvl>
    <w:lvl w:ilvl="2" w:tplc="041A0005">
      <w:start w:val="1"/>
      <w:numFmt w:val="bullet"/>
      <w:lvlText w:val=""/>
      <w:lvlJc w:val="left"/>
      <w:pPr>
        <w:tabs>
          <w:tab w:val="num" w:pos="2355"/>
        </w:tabs>
        <w:ind w:left="2355" w:hanging="360"/>
      </w:pPr>
      <w:rPr>
        <w:rFonts w:ascii="Wingdings" w:hAnsi="Wingdings" w:hint="default"/>
      </w:rPr>
    </w:lvl>
    <w:lvl w:ilvl="3" w:tplc="041A0001">
      <w:start w:val="1"/>
      <w:numFmt w:val="bullet"/>
      <w:lvlText w:val=""/>
      <w:lvlJc w:val="left"/>
      <w:pPr>
        <w:tabs>
          <w:tab w:val="num" w:pos="3075"/>
        </w:tabs>
        <w:ind w:left="3075" w:hanging="360"/>
      </w:pPr>
      <w:rPr>
        <w:rFonts w:ascii="Symbol" w:hAnsi="Symbol" w:hint="default"/>
      </w:rPr>
    </w:lvl>
    <w:lvl w:ilvl="4" w:tplc="041A0003">
      <w:start w:val="1"/>
      <w:numFmt w:val="bullet"/>
      <w:lvlText w:val="o"/>
      <w:lvlJc w:val="left"/>
      <w:pPr>
        <w:tabs>
          <w:tab w:val="num" w:pos="3795"/>
        </w:tabs>
        <w:ind w:left="3795" w:hanging="360"/>
      </w:pPr>
      <w:rPr>
        <w:rFonts w:ascii="Courier New" w:hAnsi="Courier New" w:cs="Courier New" w:hint="default"/>
      </w:rPr>
    </w:lvl>
    <w:lvl w:ilvl="5" w:tplc="041A0005">
      <w:start w:val="1"/>
      <w:numFmt w:val="bullet"/>
      <w:lvlText w:val=""/>
      <w:lvlJc w:val="left"/>
      <w:pPr>
        <w:tabs>
          <w:tab w:val="num" w:pos="4515"/>
        </w:tabs>
        <w:ind w:left="4515" w:hanging="360"/>
      </w:pPr>
      <w:rPr>
        <w:rFonts w:ascii="Wingdings" w:hAnsi="Wingdings" w:hint="default"/>
      </w:rPr>
    </w:lvl>
    <w:lvl w:ilvl="6" w:tplc="041A0001">
      <w:start w:val="1"/>
      <w:numFmt w:val="bullet"/>
      <w:lvlText w:val=""/>
      <w:lvlJc w:val="left"/>
      <w:pPr>
        <w:tabs>
          <w:tab w:val="num" w:pos="5235"/>
        </w:tabs>
        <w:ind w:left="5235" w:hanging="360"/>
      </w:pPr>
      <w:rPr>
        <w:rFonts w:ascii="Symbol" w:hAnsi="Symbol" w:hint="default"/>
      </w:rPr>
    </w:lvl>
    <w:lvl w:ilvl="7" w:tplc="041A0003">
      <w:start w:val="1"/>
      <w:numFmt w:val="bullet"/>
      <w:lvlText w:val="o"/>
      <w:lvlJc w:val="left"/>
      <w:pPr>
        <w:tabs>
          <w:tab w:val="num" w:pos="5955"/>
        </w:tabs>
        <w:ind w:left="5955" w:hanging="360"/>
      </w:pPr>
      <w:rPr>
        <w:rFonts w:ascii="Courier New" w:hAnsi="Courier New" w:cs="Courier New" w:hint="default"/>
      </w:rPr>
    </w:lvl>
    <w:lvl w:ilvl="8" w:tplc="041A0005">
      <w:start w:val="1"/>
      <w:numFmt w:val="bullet"/>
      <w:lvlText w:val=""/>
      <w:lvlJc w:val="left"/>
      <w:pPr>
        <w:tabs>
          <w:tab w:val="num" w:pos="6675"/>
        </w:tabs>
        <w:ind w:left="6675" w:hanging="360"/>
      </w:pPr>
      <w:rPr>
        <w:rFonts w:ascii="Wingdings" w:hAnsi="Wingdings" w:hint="default"/>
      </w:rPr>
    </w:lvl>
  </w:abstractNum>
  <w:abstractNum w:abstractNumId="8" w15:restartNumberingAfterBreak="0">
    <w:nsid w:val="2374489C"/>
    <w:multiLevelType w:val="hybridMultilevel"/>
    <w:tmpl w:val="B4803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0C1C57"/>
    <w:multiLevelType w:val="multilevel"/>
    <w:tmpl w:val="95209124"/>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F74DA0"/>
    <w:multiLevelType w:val="multilevel"/>
    <w:tmpl w:val="D5A6DBDE"/>
    <w:lvl w:ilvl="0">
      <w:start w:val="1"/>
      <w:numFmt w:val="decimal"/>
      <w:lvlText w:val="%1."/>
      <w:lvlJc w:val="left"/>
      <w:pPr>
        <w:ind w:left="644" w:hanging="360"/>
      </w:pPr>
      <w:rPr>
        <w:rFonts w:hint="default"/>
        <w:b/>
      </w:rPr>
    </w:lvl>
    <w:lvl w:ilvl="1">
      <w:start w:val="9"/>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2C3658A9"/>
    <w:multiLevelType w:val="hybridMultilevel"/>
    <w:tmpl w:val="242C2AF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624AD"/>
    <w:multiLevelType w:val="hybridMultilevel"/>
    <w:tmpl w:val="D4A67680"/>
    <w:lvl w:ilvl="0" w:tplc="BDC6DFFC">
      <w:start w:val="1"/>
      <w:numFmt w:val="bullet"/>
      <w:lvlText w:val="-"/>
      <w:lvlJc w:val="left"/>
      <w:pPr>
        <w:tabs>
          <w:tab w:val="num" w:pos="502"/>
        </w:tabs>
        <w:ind w:left="502"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11D4B"/>
    <w:multiLevelType w:val="hybridMultilevel"/>
    <w:tmpl w:val="E5766E42"/>
    <w:lvl w:ilvl="0" w:tplc="041A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4" w15:restartNumberingAfterBreak="0">
    <w:nsid w:val="3268016B"/>
    <w:multiLevelType w:val="hybridMultilevel"/>
    <w:tmpl w:val="1DE65B18"/>
    <w:lvl w:ilvl="0" w:tplc="E208D334">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AA35214"/>
    <w:multiLevelType w:val="multilevel"/>
    <w:tmpl w:val="5D0AAD5E"/>
    <w:lvl w:ilvl="0">
      <w:start w:val="1"/>
      <w:numFmt w:val="decimal"/>
      <w:lvlText w:val="%1."/>
      <w:lvlJc w:val="left"/>
      <w:pPr>
        <w:ind w:left="375" w:hanging="375"/>
      </w:pPr>
      <w:rPr>
        <w:rFonts w:hint="default"/>
        <w:b/>
        <w:bCs/>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3906C9"/>
    <w:multiLevelType w:val="hybridMultilevel"/>
    <w:tmpl w:val="13AE6382"/>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0C44E82"/>
    <w:multiLevelType w:val="hybridMultilevel"/>
    <w:tmpl w:val="C89CA830"/>
    <w:lvl w:ilvl="0" w:tplc="C660E176">
      <w:start w:val="1"/>
      <w:numFmt w:val="decimal"/>
      <w:lvlText w:val="%1."/>
      <w:lvlJc w:val="left"/>
      <w:pPr>
        <w:ind w:left="720" w:hanging="360"/>
      </w:pPr>
      <w:rPr>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3596B50"/>
    <w:multiLevelType w:val="hybridMultilevel"/>
    <w:tmpl w:val="79CC09C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1141EC"/>
    <w:multiLevelType w:val="hybridMultilevel"/>
    <w:tmpl w:val="0484809E"/>
    <w:lvl w:ilvl="0" w:tplc="E208D334">
      <w:start w:val="4"/>
      <w:numFmt w:val="bullet"/>
      <w:lvlText w:val="-"/>
      <w:lvlJc w:val="left"/>
      <w:pPr>
        <w:tabs>
          <w:tab w:val="num" w:pos="720"/>
        </w:tabs>
        <w:ind w:left="720" w:hanging="360"/>
      </w:pPr>
      <w:rPr>
        <w:rFonts w:ascii="Calibri" w:eastAsia="Calibri" w:hAnsi="Calibri"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F0549"/>
    <w:multiLevelType w:val="hybridMultilevel"/>
    <w:tmpl w:val="0E94ACE6"/>
    <w:lvl w:ilvl="0" w:tplc="AD40E87A">
      <w:numFmt w:val="bullet"/>
      <w:lvlText w:val="-"/>
      <w:lvlJc w:val="left"/>
      <w:pPr>
        <w:ind w:left="1080" w:hanging="360"/>
      </w:pPr>
      <w:rPr>
        <w:rFonts w:ascii="Calibri" w:eastAsiaTheme="minorHAnsi" w:hAnsi="Calibri" w:cstheme="minorBidi"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4B8E3E80"/>
    <w:multiLevelType w:val="multilevel"/>
    <w:tmpl w:val="FEFA4F1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4DD231EB"/>
    <w:multiLevelType w:val="hybridMultilevel"/>
    <w:tmpl w:val="960AACAA"/>
    <w:lvl w:ilvl="0" w:tplc="12B2A912">
      <w:numFmt w:val="bullet"/>
      <w:lvlText w:val="-"/>
      <w:lvlJc w:val="left"/>
      <w:pPr>
        <w:ind w:left="1430" w:hanging="360"/>
      </w:pPr>
      <w:rPr>
        <w:rFonts w:ascii="Calibri" w:eastAsiaTheme="minorHAnsi" w:hAnsi="Calibri" w:cstheme="minorBidi"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23" w15:restartNumberingAfterBreak="0">
    <w:nsid w:val="51F572E9"/>
    <w:multiLevelType w:val="multilevel"/>
    <w:tmpl w:val="4B00AD0C"/>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4" w15:restartNumberingAfterBreak="0">
    <w:nsid w:val="549C25F0"/>
    <w:multiLevelType w:val="multilevel"/>
    <w:tmpl w:val="614059A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CE7B1E"/>
    <w:multiLevelType w:val="multilevel"/>
    <w:tmpl w:val="E32825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48A4DCB"/>
    <w:multiLevelType w:val="hybridMultilevel"/>
    <w:tmpl w:val="70F868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490355F"/>
    <w:multiLevelType w:val="hybridMultilevel"/>
    <w:tmpl w:val="7734A3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6D8D799D"/>
    <w:multiLevelType w:val="hybridMultilevel"/>
    <w:tmpl w:val="BC942F2A"/>
    <w:lvl w:ilvl="0" w:tplc="12B2A912">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9" w15:restartNumberingAfterBreak="0">
    <w:nsid w:val="6ECC4FA7"/>
    <w:multiLevelType w:val="hybridMultilevel"/>
    <w:tmpl w:val="C5D29C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05B1EF8"/>
    <w:multiLevelType w:val="hybridMultilevel"/>
    <w:tmpl w:val="57445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1634471"/>
    <w:multiLevelType w:val="hybridMultilevel"/>
    <w:tmpl w:val="C9625C16"/>
    <w:lvl w:ilvl="0" w:tplc="8F52B150">
      <w:start w:val="1"/>
      <w:numFmt w:val="bullet"/>
      <w:lvlText w:val="-"/>
      <w:lvlJc w:val="left"/>
      <w:pPr>
        <w:ind w:left="630" w:hanging="360"/>
      </w:pPr>
      <w:rPr>
        <w:rFonts w:ascii="Times New Roman" w:eastAsiaTheme="minorHAnsi" w:hAnsi="Times New Roman" w:cs="Times New Roman"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32" w15:restartNumberingAfterBreak="0">
    <w:nsid w:val="79CA0AEA"/>
    <w:multiLevelType w:val="hybridMultilevel"/>
    <w:tmpl w:val="80B64BF0"/>
    <w:lvl w:ilvl="0" w:tplc="FD462B4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32422125">
    <w:abstractNumId w:val="28"/>
  </w:num>
  <w:num w:numId="2" w16cid:durableId="826824979">
    <w:abstractNumId w:val="1"/>
  </w:num>
  <w:num w:numId="3" w16cid:durableId="113909460">
    <w:abstractNumId w:val="4"/>
  </w:num>
  <w:num w:numId="4" w16cid:durableId="1332757590">
    <w:abstractNumId w:val="12"/>
  </w:num>
  <w:num w:numId="5" w16cid:durableId="1824197284">
    <w:abstractNumId w:val="3"/>
  </w:num>
  <w:num w:numId="6" w16cid:durableId="2024361602">
    <w:abstractNumId w:val="0"/>
  </w:num>
  <w:num w:numId="7" w16cid:durableId="456531098">
    <w:abstractNumId w:val="22"/>
  </w:num>
  <w:num w:numId="8" w16cid:durableId="4670300">
    <w:abstractNumId w:val="9"/>
  </w:num>
  <w:num w:numId="9" w16cid:durableId="289093799">
    <w:abstractNumId w:val="11"/>
  </w:num>
  <w:num w:numId="10" w16cid:durableId="509217844">
    <w:abstractNumId w:val="8"/>
  </w:num>
  <w:num w:numId="11" w16cid:durableId="1097795348">
    <w:abstractNumId w:val="19"/>
  </w:num>
  <w:num w:numId="12" w16cid:durableId="806166009">
    <w:abstractNumId w:val="7"/>
  </w:num>
  <w:num w:numId="13" w16cid:durableId="292445741">
    <w:abstractNumId w:val="18"/>
  </w:num>
  <w:num w:numId="14" w16cid:durableId="2019307514">
    <w:abstractNumId w:val="27"/>
  </w:num>
  <w:num w:numId="15" w16cid:durableId="1822311772">
    <w:abstractNumId w:val="16"/>
  </w:num>
  <w:num w:numId="16" w16cid:durableId="789862836">
    <w:abstractNumId w:val="10"/>
  </w:num>
  <w:num w:numId="17" w16cid:durableId="1618635418">
    <w:abstractNumId w:val="31"/>
  </w:num>
  <w:num w:numId="18" w16cid:durableId="90469581">
    <w:abstractNumId w:val="29"/>
  </w:num>
  <w:num w:numId="19" w16cid:durableId="641539911">
    <w:abstractNumId w:val="5"/>
  </w:num>
  <w:num w:numId="20" w16cid:durableId="1408334162">
    <w:abstractNumId w:val="17"/>
  </w:num>
  <w:num w:numId="21" w16cid:durableId="1714386637">
    <w:abstractNumId w:val="15"/>
  </w:num>
  <w:num w:numId="22" w16cid:durableId="1808861036">
    <w:abstractNumId w:val="26"/>
  </w:num>
  <w:num w:numId="23" w16cid:durableId="2036886081">
    <w:abstractNumId w:val="32"/>
  </w:num>
  <w:num w:numId="24" w16cid:durableId="1688827685">
    <w:abstractNumId w:val="2"/>
  </w:num>
  <w:num w:numId="25" w16cid:durableId="2071805198">
    <w:abstractNumId w:val="13"/>
  </w:num>
  <w:num w:numId="26" w16cid:durableId="1244029682">
    <w:abstractNumId w:val="14"/>
  </w:num>
  <w:num w:numId="27" w16cid:durableId="1998144529">
    <w:abstractNumId w:val="25"/>
  </w:num>
  <w:num w:numId="28" w16cid:durableId="1215897629">
    <w:abstractNumId w:val="24"/>
  </w:num>
  <w:num w:numId="29" w16cid:durableId="247689810">
    <w:abstractNumId w:val="20"/>
  </w:num>
  <w:num w:numId="30" w16cid:durableId="469791007">
    <w:abstractNumId w:val="21"/>
  </w:num>
  <w:num w:numId="31" w16cid:durableId="1357730025">
    <w:abstractNumId w:val="6"/>
  </w:num>
  <w:num w:numId="32" w16cid:durableId="2044595118">
    <w:abstractNumId w:val="23"/>
  </w:num>
  <w:num w:numId="33" w16cid:durableId="637540717">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3B"/>
    <w:rsid w:val="00000020"/>
    <w:rsid w:val="00012541"/>
    <w:rsid w:val="00012948"/>
    <w:rsid w:val="00020121"/>
    <w:rsid w:val="00030168"/>
    <w:rsid w:val="00030B89"/>
    <w:rsid w:val="00051CBA"/>
    <w:rsid w:val="0007155C"/>
    <w:rsid w:val="0007204B"/>
    <w:rsid w:val="00081185"/>
    <w:rsid w:val="00082302"/>
    <w:rsid w:val="000848D3"/>
    <w:rsid w:val="00085C8A"/>
    <w:rsid w:val="00086619"/>
    <w:rsid w:val="0008686C"/>
    <w:rsid w:val="000A4E9B"/>
    <w:rsid w:val="000A4F58"/>
    <w:rsid w:val="000B4C5D"/>
    <w:rsid w:val="000D4D89"/>
    <w:rsid w:val="000D5BDC"/>
    <w:rsid w:val="000F1467"/>
    <w:rsid w:val="000F3296"/>
    <w:rsid w:val="000F3368"/>
    <w:rsid w:val="000F4A49"/>
    <w:rsid w:val="001016FC"/>
    <w:rsid w:val="0011275E"/>
    <w:rsid w:val="00112EA7"/>
    <w:rsid w:val="00114908"/>
    <w:rsid w:val="00124A81"/>
    <w:rsid w:val="0012563B"/>
    <w:rsid w:val="00126A17"/>
    <w:rsid w:val="00140DAE"/>
    <w:rsid w:val="00143249"/>
    <w:rsid w:val="001503CB"/>
    <w:rsid w:val="00165053"/>
    <w:rsid w:val="00166C70"/>
    <w:rsid w:val="00173122"/>
    <w:rsid w:val="0017648D"/>
    <w:rsid w:val="001840D5"/>
    <w:rsid w:val="001846E1"/>
    <w:rsid w:val="0018532B"/>
    <w:rsid w:val="001954CB"/>
    <w:rsid w:val="00197242"/>
    <w:rsid w:val="001B4EE9"/>
    <w:rsid w:val="001C4D0D"/>
    <w:rsid w:val="001C6704"/>
    <w:rsid w:val="001E345C"/>
    <w:rsid w:val="001F1856"/>
    <w:rsid w:val="002021C6"/>
    <w:rsid w:val="0020360D"/>
    <w:rsid w:val="00210A1D"/>
    <w:rsid w:val="00215B96"/>
    <w:rsid w:val="002367AF"/>
    <w:rsid w:val="0024026F"/>
    <w:rsid w:val="002473F0"/>
    <w:rsid w:val="0025379C"/>
    <w:rsid w:val="00254C38"/>
    <w:rsid w:val="00263348"/>
    <w:rsid w:val="0029189C"/>
    <w:rsid w:val="002A5EC3"/>
    <w:rsid w:val="002B01D1"/>
    <w:rsid w:val="002B2C49"/>
    <w:rsid w:val="002C5120"/>
    <w:rsid w:val="002D33B8"/>
    <w:rsid w:val="002D39A8"/>
    <w:rsid w:val="002E13DE"/>
    <w:rsid w:val="002E7F11"/>
    <w:rsid w:val="002F1E10"/>
    <w:rsid w:val="002F2E4B"/>
    <w:rsid w:val="002F6F27"/>
    <w:rsid w:val="0030599E"/>
    <w:rsid w:val="003062AA"/>
    <w:rsid w:val="00321EC7"/>
    <w:rsid w:val="00325414"/>
    <w:rsid w:val="00332E89"/>
    <w:rsid w:val="0033445A"/>
    <w:rsid w:val="003463AB"/>
    <w:rsid w:val="00364A5C"/>
    <w:rsid w:val="003729A0"/>
    <w:rsid w:val="00374C2A"/>
    <w:rsid w:val="0038472B"/>
    <w:rsid w:val="00384A73"/>
    <w:rsid w:val="00386AC2"/>
    <w:rsid w:val="00393130"/>
    <w:rsid w:val="003A2226"/>
    <w:rsid w:val="003A4E2B"/>
    <w:rsid w:val="003A79D4"/>
    <w:rsid w:val="003B7AC0"/>
    <w:rsid w:val="003D1B2C"/>
    <w:rsid w:val="003E45D9"/>
    <w:rsid w:val="003E6428"/>
    <w:rsid w:val="003F4136"/>
    <w:rsid w:val="003F4798"/>
    <w:rsid w:val="004001C6"/>
    <w:rsid w:val="00411D9A"/>
    <w:rsid w:val="00412132"/>
    <w:rsid w:val="004177EF"/>
    <w:rsid w:val="00434A91"/>
    <w:rsid w:val="00437BED"/>
    <w:rsid w:val="00443D7C"/>
    <w:rsid w:val="004504B2"/>
    <w:rsid w:val="0045310A"/>
    <w:rsid w:val="00453F15"/>
    <w:rsid w:val="00467909"/>
    <w:rsid w:val="00471B5D"/>
    <w:rsid w:val="00473098"/>
    <w:rsid w:val="00487048"/>
    <w:rsid w:val="00495709"/>
    <w:rsid w:val="004A2431"/>
    <w:rsid w:val="004B2846"/>
    <w:rsid w:val="004D1798"/>
    <w:rsid w:val="004D301C"/>
    <w:rsid w:val="004D7811"/>
    <w:rsid w:val="004E5942"/>
    <w:rsid w:val="004F7AFD"/>
    <w:rsid w:val="005036C7"/>
    <w:rsid w:val="00523590"/>
    <w:rsid w:val="00524836"/>
    <w:rsid w:val="00525509"/>
    <w:rsid w:val="00550741"/>
    <w:rsid w:val="00550882"/>
    <w:rsid w:val="00553174"/>
    <w:rsid w:val="00560952"/>
    <w:rsid w:val="005760D5"/>
    <w:rsid w:val="0058104C"/>
    <w:rsid w:val="005867B7"/>
    <w:rsid w:val="00586BC8"/>
    <w:rsid w:val="00597329"/>
    <w:rsid w:val="005A32F7"/>
    <w:rsid w:val="005B02FB"/>
    <w:rsid w:val="005B1DA7"/>
    <w:rsid w:val="005B5B56"/>
    <w:rsid w:val="005D2B2C"/>
    <w:rsid w:val="005E7E34"/>
    <w:rsid w:val="005F4EEB"/>
    <w:rsid w:val="00605C84"/>
    <w:rsid w:val="00611424"/>
    <w:rsid w:val="00624BA3"/>
    <w:rsid w:val="006277CB"/>
    <w:rsid w:val="00631F7C"/>
    <w:rsid w:val="00651BE6"/>
    <w:rsid w:val="00657288"/>
    <w:rsid w:val="00661E02"/>
    <w:rsid w:val="006732A7"/>
    <w:rsid w:val="00676E72"/>
    <w:rsid w:val="00683E1C"/>
    <w:rsid w:val="00684272"/>
    <w:rsid w:val="00686E78"/>
    <w:rsid w:val="006B66EB"/>
    <w:rsid w:val="006B7E06"/>
    <w:rsid w:val="006E4FA4"/>
    <w:rsid w:val="006E64B9"/>
    <w:rsid w:val="006F1C97"/>
    <w:rsid w:val="00700A4E"/>
    <w:rsid w:val="00700F2C"/>
    <w:rsid w:val="00702379"/>
    <w:rsid w:val="00715ABF"/>
    <w:rsid w:val="00722541"/>
    <w:rsid w:val="00747431"/>
    <w:rsid w:val="00762D06"/>
    <w:rsid w:val="00764D1B"/>
    <w:rsid w:val="00773DE6"/>
    <w:rsid w:val="007740D8"/>
    <w:rsid w:val="00783CDB"/>
    <w:rsid w:val="007914AD"/>
    <w:rsid w:val="00797BA5"/>
    <w:rsid w:val="007A303B"/>
    <w:rsid w:val="007A3AC1"/>
    <w:rsid w:val="007A43F2"/>
    <w:rsid w:val="007A443D"/>
    <w:rsid w:val="007B0995"/>
    <w:rsid w:val="007B30BC"/>
    <w:rsid w:val="007B3B23"/>
    <w:rsid w:val="007B3F35"/>
    <w:rsid w:val="007B6DF1"/>
    <w:rsid w:val="007B76FD"/>
    <w:rsid w:val="007C1E46"/>
    <w:rsid w:val="007C40D5"/>
    <w:rsid w:val="007C4C18"/>
    <w:rsid w:val="007D06EE"/>
    <w:rsid w:val="007D35D4"/>
    <w:rsid w:val="007F57C2"/>
    <w:rsid w:val="00800020"/>
    <w:rsid w:val="00816186"/>
    <w:rsid w:val="00816241"/>
    <w:rsid w:val="0082071B"/>
    <w:rsid w:val="00833986"/>
    <w:rsid w:val="00844DF8"/>
    <w:rsid w:val="00847F5D"/>
    <w:rsid w:val="00853C5E"/>
    <w:rsid w:val="00856205"/>
    <w:rsid w:val="008922F5"/>
    <w:rsid w:val="00893D6F"/>
    <w:rsid w:val="00894B18"/>
    <w:rsid w:val="00896244"/>
    <w:rsid w:val="008A18FD"/>
    <w:rsid w:val="008B51A1"/>
    <w:rsid w:val="008B66E7"/>
    <w:rsid w:val="008D3DFD"/>
    <w:rsid w:val="009000B5"/>
    <w:rsid w:val="00902EBB"/>
    <w:rsid w:val="00903C6E"/>
    <w:rsid w:val="00913597"/>
    <w:rsid w:val="00915A36"/>
    <w:rsid w:val="00915BC7"/>
    <w:rsid w:val="00916870"/>
    <w:rsid w:val="00923A69"/>
    <w:rsid w:val="00926F09"/>
    <w:rsid w:val="00934B40"/>
    <w:rsid w:val="00935B49"/>
    <w:rsid w:val="00936B20"/>
    <w:rsid w:val="0094764B"/>
    <w:rsid w:val="00953548"/>
    <w:rsid w:val="0096291E"/>
    <w:rsid w:val="00962BA0"/>
    <w:rsid w:val="00982E17"/>
    <w:rsid w:val="00984001"/>
    <w:rsid w:val="00992D47"/>
    <w:rsid w:val="009A2598"/>
    <w:rsid w:val="009C6A1D"/>
    <w:rsid w:val="009D18E0"/>
    <w:rsid w:val="009D5FB4"/>
    <w:rsid w:val="009D6D7F"/>
    <w:rsid w:val="009E0BD8"/>
    <w:rsid w:val="009F08FD"/>
    <w:rsid w:val="009F0AB5"/>
    <w:rsid w:val="009F1766"/>
    <w:rsid w:val="009F3F64"/>
    <w:rsid w:val="00A01819"/>
    <w:rsid w:val="00A10A4A"/>
    <w:rsid w:val="00A22D03"/>
    <w:rsid w:val="00A23810"/>
    <w:rsid w:val="00A26398"/>
    <w:rsid w:val="00A30130"/>
    <w:rsid w:val="00A32A37"/>
    <w:rsid w:val="00A36325"/>
    <w:rsid w:val="00A44C5F"/>
    <w:rsid w:val="00A64258"/>
    <w:rsid w:val="00A64A63"/>
    <w:rsid w:val="00A720BD"/>
    <w:rsid w:val="00A729AD"/>
    <w:rsid w:val="00A74795"/>
    <w:rsid w:val="00A757DE"/>
    <w:rsid w:val="00A84B2C"/>
    <w:rsid w:val="00A85149"/>
    <w:rsid w:val="00A9783C"/>
    <w:rsid w:val="00AA7618"/>
    <w:rsid w:val="00AB1BFF"/>
    <w:rsid w:val="00AB2EE8"/>
    <w:rsid w:val="00AB4ED5"/>
    <w:rsid w:val="00AB6D17"/>
    <w:rsid w:val="00AC1CBE"/>
    <w:rsid w:val="00AD3894"/>
    <w:rsid w:val="00AD5F1F"/>
    <w:rsid w:val="00AD6739"/>
    <w:rsid w:val="00AD7042"/>
    <w:rsid w:val="00AE0BC6"/>
    <w:rsid w:val="00B006EA"/>
    <w:rsid w:val="00B00FB9"/>
    <w:rsid w:val="00B1215D"/>
    <w:rsid w:val="00B15FCE"/>
    <w:rsid w:val="00B16071"/>
    <w:rsid w:val="00B34C48"/>
    <w:rsid w:val="00B57C4E"/>
    <w:rsid w:val="00B602C7"/>
    <w:rsid w:val="00B61BBE"/>
    <w:rsid w:val="00B702AF"/>
    <w:rsid w:val="00B7168E"/>
    <w:rsid w:val="00B73A29"/>
    <w:rsid w:val="00B933DB"/>
    <w:rsid w:val="00B97293"/>
    <w:rsid w:val="00BA2220"/>
    <w:rsid w:val="00BB0AAE"/>
    <w:rsid w:val="00BB50A8"/>
    <w:rsid w:val="00BB5A77"/>
    <w:rsid w:val="00BC6C37"/>
    <w:rsid w:val="00BD0E4B"/>
    <w:rsid w:val="00BE3CAE"/>
    <w:rsid w:val="00BF0BF4"/>
    <w:rsid w:val="00BF2725"/>
    <w:rsid w:val="00C01128"/>
    <w:rsid w:val="00C173AB"/>
    <w:rsid w:val="00C70856"/>
    <w:rsid w:val="00C72041"/>
    <w:rsid w:val="00C756E3"/>
    <w:rsid w:val="00C9012A"/>
    <w:rsid w:val="00C92F0F"/>
    <w:rsid w:val="00C959E1"/>
    <w:rsid w:val="00CA2C06"/>
    <w:rsid w:val="00CA389A"/>
    <w:rsid w:val="00CA3D91"/>
    <w:rsid w:val="00CA3E46"/>
    <w:rsid w:val="00CB2DE5"/>
    <w:rsid w:val="00CB4E86"/>
    <w:rsid w:val="00CB5312"/>
    <w:rsid w:val="00CC2A09"/>
    <w:rsid w:val="00CC5FE8"/>
    <w:rsid w:val="00CD14B8"/>
    <w:rsid w:val="00CE488A"/>
    <w:rsid w:val="00CF3D83"/>
    <w:rsid w:val="00D0130C"/>
    <w:rsid w:val="00D07C44"/>
    <w:rsid w:val="00D07E75"/>
    <w:rsid w:val="00D14555"/>
    <w:rsid w:val="00D16382"/>
    <w:rsid w:val="00D22526"/>
    <w:rsid w:val="00D24571"/>
    <w:rsid w:val="00D26000"/>
    <w:rsid w:val="00D42FBD"/>
    <w:rsid w:val="00D51FD3"/>
    <w:rsid w:val="00D55014"/>
    <w:rsid w:val="00D567A1"/>
    <w:rsid w:val="00D62D86"/>
    <w:rsid w:val="00D7427E"/>
    <w:rsid w:val="00D86B26"/>
    <w:rsid w:val="00DA5812"/>
    <w:rsid w:val="00DC2717"/>
    <w:rsid w:val="00DC7095"/>
    <w:rsid w:val="00DD0C20"/>
    <w:rsid w:val="00E120E0"/>
    <w:rsid w:val="00E205E6"/>
    <w:rsid w:val="00E24470"/>
    <w:rsid w:val="00E45213"/>
    <w:rsid w:val="00E45B95"/>
    <w:rsid w:val="00E50F68"/>
    <w:rsid w:val="00E51E4C"/>
    <w:rsid w:val="00E6375D"/>
    <w:rsid w:val="00E7448B"/>
    <w:rsid w:val="00E93AA8"/>
    <w:rsid w:val="00E94FEC"/>
    <w:rsid w:val="00EA327D"/>
    <w:rsid w:val="00EA781D"/>
    <w:rsid w:val="00EB3057"/>
    <w:rsid w:val="00EC2776"/>
    <w:rsid w:val="00ED67CA"/>
    <w:rsid w:val="00EE21E9"/>
    <w:rsid w:val="00EF06EE"/>
    <w:rsid w:val="00EF6F7D"/>
    <w:rsid w:val="00F016AE"/>
    <w:rsid w:val="00F01CA1"/>
    <w:rsid w:val="00F07F05"/>
    <w:rsid w:val="00F2319D"/>
    <w:rsid w:val="00F27FDF"/>
    <w:rsid w:val="00F32FFF"/>
    <w:rsid w:val="00F4169E"/>
    <w:rsid w:val="00F5085E"/>
    <w:rsid w:val="00F50BEA"/>
    <w:rsid w:val="00F542ED"/>
    <w:rsid w:val="00F63675"/>
    <w:rsid w:val="00F64EBF"/>
    <w:rsid w:val="00FA2D9A"/>
    <w:rsid w:val="00FA554F"/>
    <w:rsid w:val="00FA595C"/>
    <w:rsid w:val="00FC09D1"/>
    <w:rsid w:val="00FC121F"/>
    <w:rsid w:val="00FC20B3"/>
    <w:rsid w:val="00FD0551"/>
    <w:rsid w:val="00FD1D1C"/>
    <w:rsid w:val="00FD2D07"/>
    <w:rsid w:val="00FE49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359FB0"/>
  <w15:chartTrackingRefBased/>
  <w15:docId w15:val="{5C04FDA0-0DB4-4E7F-A3C4-E672058F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3B"/>
    <w:pPr>
      <w:spacing w:after="200" w:line="276" w:lineRule="auto"/>
    </w:pPr>
    <w:rPr>
      <w:kern w:val="0"/>
      <w14:ligatures w14:val="none"/>
    </w:rPr>
  </w:style>
  <w:style w:type="paragraph" w:styleId="Naslov1">
    <w:name w:val="heading 1"/>
    <w:basedOn w:val="Normal"/>
    <w:next w:val="Normal"/>
    <w:link w:val="Naslov1Char"/>
    <w:qFormat/>
    <w:rsid w:val="007A303B"/>
    <w:pPr>
      <w:keepNext/>
      <w:spacing w:after="0" w:line="240" w:lineRule="auto"/>
      <w:jc w:val="center"/>
      <w:outlineLvl w:val="0"/>
    </w:pPr>
    <w:rPr>
      <w:rFonts w:ascii="Times New Roman" w:eastAsia="Times New Roman" w:hAnsi="Times New Roman" w:cs="Times New Roman"/>
      <w:b/>
      <w:bCs/>
      <w:sz w:val="20"/>
      <w:szCs w:val="20"/>
      <w:lang w:eastAsia="hr-HR"/>
    </w:rPr>
  </w:style>
  <w:style w:type="paragraph" w:styleId="Naslov2">
    <w:name w:val="heading 2"/>
    <w:basedOn w:val="Normal"/>
    <w:next w:val="Normal"/>
    <w:link w:val="Naslov2Char"/>
    <w:uiPriority w:val="9"/>
    <w:unhideWhenUsed/>
    <w:qFormat/>
    <w:rsid w:val="007A303B"/>
    <w:pPr>
      <w:keepNext/>
      <w:spacing w:before="240" w:after="60" w:line="240" w:lineRule="auto"/>
      <w:outlineLvl w:val="1"/>
    </w:pPr>
    <w:rPr>
      <w:rFonts w:ascii="Calibri Light" w:eastAsia="Times New Roman" w:hAnsi="Calibri Light" w:cs="Times New Roman"/>
      <w:b/>
      <w:bCs/>
      <w:i/>
      <w:iCs/>
      <w:sz w:val="28"/>
      <w:szCs w:val="28"/>
    </w:rPr>
  </w:style>
  <w:style w:type="paragraph" w:styleId="Naslov3">
    <w:name w:val="heading 3"/>
    <w:basedOn w:val="Normal"/>
    <w:next w:val="Normal"/>
    <w:link w:val="Naslov3Char"/>
    <w:uiPriority w:val="9"/>
    <w:qFormat/>
    <w:rsid w:val="007A303B"/>
    <w:pPr>
      <w:keepNext/>
      <w:spacing w:after="0" w:line="240" w:lineRule="auto"/>
      <w:outlineLvl w:val="2"/>
    </w:pPr>
    <w:rPr>
      <w:rFonts w:ascii="Times New Roman" w:eastAsia="Times New Roman" w:hAnsi="Times New Roman" w:cs="Times New Roman"/>
      <w:sz w:val="24"/>
      <w:szCs w:val="20"/>
      <w:lang w:eastAsia="hr-HR"/>
    </w:rPr>
  </w:style>
  <w:style w:type="paragraph" w:styleId="Naslov4">
    <w:name w:val="heading 4"/>
    <w:basedOn w:val="Normal"/>
    <w:next w:val="Normal"/>
    <w:link w:val="Naslov4Char"/>
    <w:uiPriority w:val="9"/>
    <w:qFormat/>
    <w:rsid w:val="007A303B"/>
    <w:pPr>
      <w:keepNext/>
      <w:spacing w:after="0" w:line="240" w:lineRule="auto"/>
      <w:outlineLvl w:val="3"/>
    </w:pPr>
    <w:rPr>
      <w:rFonts w:ascii="Times New Roman" w:eastAsia="Times New Roman" w:hAnsi="Times New Roman" w:cs="Times New Roman"/>
      <w:b/>
      <w:bCs/>
      <w:sz w:val="24"/>
      <w:szCs w:val="20"/>
      <w:lang w:eastAsia="hr-HR"/>
    </w:rPr>
  </w:style>
  <w:style w:type="paragraph" w:styleId="Naslov5">
    <w:name w:val="heading 5"/>
    <w:basedOn w:val="Normal"/>
    <w:next w:val="Normal"/>
    <w:link w:val="Naslov5Char"/>
    <w:qFormat/>
    <w:rsid w:val="007A303B"/>
    <w:pPr>
      <w:keepNext/>
      <w:spacing w:after="0" w:line="240" w:lineRule="auto"/>
      <w:jc w:val="center"/>
      <w:outlineLvl w:val="4"/>
    </w:pPr>
    <w:rPr>
      <w:rFonts w:ascii="Times New Roman" w:eastAsia="Times New Roman" w:hAnsi="Times New Roman" w:cs="Times New Roman"/>
      <w:b/>
      <w:bCs/>
      <w:sz w:val="32"/>
      <w:szCs w:val="20"/>
      <w:lang w:eastAsia="hr-HR"/>
    </w:rPr>
  </w:style>
  <w:style w:type="paragraph" w:styleId="Naslov6">
    <w:name w:val="heading 6"/>
    <w:basedOn w:val="Normal"/>
    <w:next w:val="Normal"/>
    <w:link w:val="Naslov6Char"/>
    <w:qFormat/>
    <w:rsid w:val="007A303B"/>
    <w:pPr>
      <w:keepNext/>
      <w:spacing w:after="0" w:line="240" w:lineRule="auto"/>
      <w:outlineLvl w:val="5"/>
    </w:pPr>
    <w:rPr>
      <w:rFonts w:ascii="Times New Roman" w:eastAsia="Times New Roman" w:hAnsi="Times New Roman" w:cs="Times New Roman"/>
      <w:sz w:val="32"/>
      <w:szCs w:val="20"/>
      <w:lang w:eastAsia="hr-HR"/>
    </w:rPr>
  </w:style>
  <w:style w:type="paragraph" w:styleId="Naslov7">
    <w:name w:val="heading 7"/>
    <w:basedOn w:val="Normal"/>
    <w:next w:val="Normal"/>
    <w:link w:val="Naslov7Char"/>
    <w:qFormat/>
    <w:rsid w:val="007A303B"/>
    <w:pPr>
      <w:keepNext/>
      <w:spacing w:after="0" w:line="240" w:lineRule="auto"/>
      <w:outlineLvl w:val="6"/>
    </w:pPr>
    <w:rPr>
      <w:rFonts w:ascii="Times New Roman" w:eastAsia="Times New Roman" w:hAnsi="Times New Roman" w:cs="Times New Roman"/>
      <w:b/>
      <w:bCs/>
      <w:sz w:val="28"/>
      <w:szCs w:val="20"/>
      <w:lang w:eastAsia="hr-HR"/>
    </w:rPr>
  </w:style>
  <w:style w:type="paragraph" w:styleId="Naslov8">
    <w:name w:val="heading 8"/>
    <w:basedOn w:val="Normal"/>
    <w:next w:val="Normal"/>
    <w:link w:val="Naslov8Char"/>
    <w:qFormat/>
    <w:rsid w:val="007A303B"/>
    <w:pPr>
      <w:keepNext/>
      <w:spacing w:after="0" w:line="240" w:lineRule="auto"/>
      <w:outlineLvl w:val="7"/>
    </w:pPr>
    <w:rPr>
      <w:rFonts w:ascii="Times New Roman" w:eastAsia="Times New Roman" w:hAnsi="Times New Roman" w:cs="Times New Roman"/>
      <w:sz w:val="28"/>
      <w:szCs w:val="20"/>
      <w:lang w:eastAsia="hr-HR"/>
    </w:rPr>
  </w:style>
  <w:style w:type="paragraph" w:styleId="Naslov9">
    <w:name w:val="heading 9"/>
    <w:basedOn w:val="Normal"/>
    <w:next w:val="Normal"/>
    <w:link w:val="Naslov9Char"/>
    <w:qFormat/>
    <w:rsid w:val="007A303B"/>
    <w:pPr>
      <w:keepNext/>
      <w:spacing w:after="0" w:line="240" w:lineRule="auto"/>
      <w:jc w:val="center"/>
      <w:outlineLvl w:val="8"/>
    </w:pPr>
    <w:rPr>
      <w:rFonts w:ascii="Times New Roman" w:eastAsia="Times New Roman" w:hAnsi="Times New Roman" w:cs="Times New Roman"/>
      <w:sz w:val="32"/>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303B"/>
    <w:rPr>
      <w:rFonts w:ascii="Times New Roman" w:eastAsia="Times New Roman" w:hAnsi="Times New Roman" w:cs="Times New Roman"/>
      <w:b/>
      <w:bCs/>
      <w:kern w:val="0"/>
      <w:sz w:val="20"/>
      <w:szCs w:val="20"/>
      <w:lang w:eastAsia="hr-HR"/>
      <w14:ligatures w14:val="none"/>
    </w:rPr>
  </w:style>
  <w:style w:type="character" w:customStyle="1" w:styleId="Naslov2Char">
    <w:name w:val="Naslov 2 Char"/>
    <w:basedOn w:val="Zadanifontodlomka"/>
    <w:link w:val="Naslov2"/>
    <w:uiPriority w:val="9"/>
    <w:rsid w:val="007A303B"/>
    <w:rPr>
      <w:rFonts w:ascii="Calibri Light" w:eastAsia="Times New Roman" w:hAnsi="Calibri Light" w:cs="Times New Roman"/>
      <w:b/>
      <w:bCs/>
      <w:i/>
      <w:iCs/>
      <w:kern w:val="0"/>
      <w:sz w:val="28"/>
      <w:szCs w:val="28"/>
      <w14:ligatures w14:val="none"/>
    </w:rPr>
  </w:style>
  <w:style w:type="character" w:customStyle="1" w:styleId="Naslov3Char">
    <w:name w:val="Naslov 3 Char"/>
    <w:basedOn w:val="Zadanifontodlomka"/>
    <w:link w:val="Naslov3"/>
    <w:uiPriority w:val="9"/>
    <w:rsid w:val="007A303B"/>
    <w:rPr>
      <w:rFonts w:ascii="Times New Roman" w:eastAsia="Times New Roman" w:hAnsi="Times New Roman" w:cs="Times New Roman"/>
      <w:kern w:val="0"/>
      <w:sz w:val="24"/>
      <w:szCs w:val="20"/>
      <w:lang w:eastAsia="hr-HR"/>
      <w14:ligatures w14:val="none"/>
    </w:rPr>
  </w:style>
  <w:style w:type="character" w:customStyle="1" w:styleId="Naslov4Char">
    <w:name w:val="Naslov 4 Char"/>
    <w:basedOn w:val="Zadanifontodlomka"/>
    <w:link w:val="Naslov4"/>
    <w:uiPriority w:val="9"/>
    <w:rsid w:val="007A303B"/>
    <w:rPr>
      <w:rFonts w:ascii="Times New Roman" w:eastAsia="Times New Roman" w:hAnsi="Times New Roman" w:cs="Times New Roman"/>
      <w:b/>
      <w:bCs/>
      <w:kern w:val="0"/>
      <w:sz w:val="24"/>
      <w:szCs w:val="20"/>
      <w:lang w:eastAsia="hr-HR"/>
      <w14:ligatures w14:val="none"/>
    </w:rPr>
  </w:style>
  <w:style w:type="character" w:customStyle="1" w:styleId="Naslov5Char">
    <w:name w:val="Naslov 5 Char"/>
    <w:basedOn w:val="Zadanifontodlomka"/>
    <w:link w:val="Naslov5"/>
    <w:rsid w:val="007A303B"/>
    <w:rPr>
      <w:rFonts w:ascii="Times New Roman" w:eastAsia="Times New Roman" w:hAnsi="Times New Roman" w:cs="Times New Roman"/>
      <w:b/>
      <w:bCs/>
      <w:kern w:val="0"/>
      <w:sz w:val="32"/>
      <w:szCs w:val="20"/>
      <w:lang w:eastAsia="hr-HR"/>
      <w14:ligatures w14:val="none"/>
    </w:rPr>
  </w:style>
  <w:style w:type="character" w:customStyle="1" w:styleId="Naslov6Char">
    <w:name w:val="Naslov 6 Char"/>
    <w:basedOn w:val="Zadanifontodlomka"/>
    <w:link w:val="Naslov6"/>
    <w:rsid w:val="007A303B"/>
    <w:rPr>
      <w:rFonts w:ascii="Times New Roman" w:eastAsia="Times New Roman" w:hAnsi="Times New Roman" w:cs="Times New Roman"/>
      <w:kern w:val="0"/>
      <w:sz w:val="32"/>
      <w:szCs w:val="20"/>
      <w:lang w:eastAsia="hr-HR"/>
      <w14:ligatures w14:val="none"/>
    </w:rPr>
  </w:style>
  <w:style w:type="character" w:customStyle="1" w:styleId="Naslov7Char">
    <w:name w:val="Naslov 7 Char"/>
    <w:basedOn w:val="Zadanifontodlomka"/>
    <w:link w:val="Naslov7"/>
    <w:rsid w:val="007A303B"/>
    <w:rPr>
      <w:rFonts w:ascii="Times New Roman" w:eastAsia="Times New Roman" w:hAnsi="Times New Roman" w:cs="Times New Roman"/>
      <w:b/>
      <w:bCs/>
      <w:kern w:val="0"/>
      <w:sz w:val="28"/>
      <w:szCs w:val="20"/>
      <w:lang w:eastAsia="hr-HR"/>
      <w14:ligatures w14:val="none"/>
    </w:rPr>
  </w:style>
  <w:style w:type="character" w:customStyle="1" w:styleId="Naslov8Char">
    <w:name w:val="Naslov 8 Char"/>
    <w:basedOn w:val="Zadanifontodlomka"/>
    <w:link w:val="Naslov8"/>
    <w:rsid w:val="007A303B"/>
    <w:rPr>
      <w:rFonts w:ascii="Times New Roman" w:eastAsia="Times New Roman" w:hAnsi="Times New Roman" w:cs="Times New Roman"/>
      <w:kern w:val="0"/>
      <w:sz w:val="28"/>
      <w:szCs w:val="20"/>
      <w:lang w:eastAsia="hr-HR"/>
      <w14:ligatures w14:val="none"/>
    </w:rPr>
  </w:style>
  <w:style w:type="character" w:customStyle="1" w:styleId="Naslov9Char">
    <w:name w:val="Naslov 9 Char"/>
    <w:basedOn w:val="Zadanifontodlomka"/>
    <w:link w:val="Naslov9"/>
    <w:rsid w:val="007A303B"/>
    <w:rPr>
      <w:rFonts w:ascii="Times New Roman" w:eastAsia="Times New Roman" w:hAnsi="Times New Roman" w:cs="Times New Roman"/>
      <w:kern w:val="0"/>
      <w:sz w:val="32"/>
      <w:szCs w:val="20"/>
      <w:lang w:eastAsia="hr-HR"/>
      <w14:ligatures w14:val="none"/>
    </w:rPr>
  </w:style>
  <w:style w:type="paragraph" w:styleId="Bezproreda">
    <w:name w:val="No Spacing"/>
    <w:uiPriority w:val="1"/>
    <w:qFormat/>
    <w:rsid w:val="007A303B"/>
    <w:pPr>
      <w:spacing w:after="0" w:line="240" w:lineRule="auto"/>
    </w:pPr>
    <w:rPr>
      <w:kern w:val="0"/>
      <w14:ligatures w14:val="none"/>
    </w:rPr>
  </w:style>
  <w:style w:type="table" w:styleId="Reetkatablice">
    <w:name w:val="Table Grid"/>
    <w:basedOn w:val="Obinatablica"/>
    <w:uiPriority w:val="39"/>
    <w:rsid w:val="007A303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A30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303B"/>
    <w:rPr>
      <w:kern w:val="0"/>
      <w14:ligatures w14:val="none"/>
    </w:rPr>
  </w:style>
  <w:style w:type="paragraph" w:styleId="Podnoje">
    <w:name w:val="footer"/>
    <w:basedOn w:val="Normal"/>
    <w:link w:val="PodnojeChar"/>
    <w:uiPriority w:val="99"/>
    <w:unhideWhenUsed/>
    <w:rsid w:val="007A30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303B"/>
    <w:rPr>
      <w:kern w:val="0"/>
      <w14:ligatures w14:val="none"/>
    </w:rPr>
  </w:style>
  <w:style w:type="numbering" w:customStyle="1" w:styleId="Bezpopisa1">
    <w:name w:val="Bez popisa1"/>
    <w:next w:val="Bezpopisa"/>
    <w:uiPriority w:val="99"/>
    <w:semiHidden/>
    <w:unhideWhenUsed/>
    <w:rsid w:val="007A303B"/>
  </w:style>
  <w:style w:type="paragraph" w:styleId="Odlomakpopisa">
    <w:name w:val="List Paragraph"/>
    <w:basedOn w:val="Normal"/>
    <w:uiPriority w:val="34"/>
    <w:qFormat/>
    <w:rsid w:val="007A303B"/>
    <w:pPr>
      <w:ind w:left="720"/>
      <w:contextualSpacing/>
    </w:pPr>
  </w:style>
  <w:style w:type="paragraph" w:styleId="Tekstbalonia">
    <w:name w:val="Balloon Text"/>
    <w:basedOn w:val="Normal"/>
    <w:link w:val="TekstbaloniaChar"/>
    <w:uiPriority w:val="99"/>
    <w:semiHidden/>
    <w:unhideWhenUsed/>
    <w:rsid w:val="007A303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303B"/>
    <w:rPr>
      <w:rFonts w:ascii="Tahoma" w:hAnsi="Tahoma" w:cs="Tahoma"/>
      <w:kern w:val="0"/>
      <w:sz w:val="16"/>
      <w:szCs w:val="16"/>
      <w14:ligatures w14:val="none"/>
    </w:rPr>
  </w:style>
  <w:style w:type="character" w:styleId="Hiperveza">
    <w:name w:val="Hyperlink"/>
    <w:basedOn w:val="Zadanifontodlomka"/>
    <w:uiPriority w:val="99"/>
    <w:unhideWhenUsed/>
    <w:rsid w:val="007A303B"/>
    <w:rPr>
      <w:color w:val="0000FF"/>
      <w:u w:val="single"/>
    </w:rPr>
  </w:style>
  <w:style w:type="paragraph" w:styleId="Tijeloteksta">
    <w:name w:val="Body Text"/>
    <w:basedOn w:val="Normal"/>
    <w:link w:val="TijelotekstaChar"/>
    <w:rsid w:val="007A303B"/>
    <w:pPr>
      <w:spacing w:after="0" w:line="240" w:lineRule="auto"/>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rsid w:val="007A303B"/>
    <w:rPr>
      <w:rFonts w:ascii="Times New Roman" w:eastAsia="Times New Roman" w:hAnsi="Times New Roman" w:cs="Times New Roman"/>
      <w:kern w:val="0"/>
      <w:sz w:val="24"/>
      <w:szCs w:val="20"/>
      <w:lang w:eastAsia="hr-HR"/>
      <w14:ligatures w14:val="none"/>
    </w:rPr>
  </w:style>
  <w:style w:type="paragraph" w:styleId="Tijeloteksta2">
    <w:name w:val="Body Text 2"/>
    <w:basedOn w:val="Normal"/>
    <w:link w:val="Tijeloteksta2Char"/>
    <w:uiPriority w:val="99"/>
    <w:rsid w:val="007A303B"/>
    <w:pPr>
      <w:spacing w:after="0" w:line="240" w:lineRule="auto"/>
      <w:jc w:val="both"/>
    </w:pPr>
    <w:rPr>
      <w:rFonts w:ascii="Times New Roman" w:eastAsia="Times New Roman" w:hAnsi="Times New Roman" w:cs="Times New Roman"/>
      <w:sz w:val="24"/>
      <w:szCs w:val="20"/>
      <w:lang w:eastAsia="hr-HR"/>
    </w:rPr>
  </w:style>
  <w:style w:type="character" w:customStyle="1" w:styleId="Tijeloteksta2Char">
    <w:name w:val="Tijelo teksta 2 Char"/>
    <w:basedOn w:val="Zadanifontodlomka"/>
    <w:link w:val="Tijeloteksta2"/>
    <w:uiPriority w:val="99"/>
    <w:rsid w:val="007A303B"/>
    <w:rPr>
      <w:rFonts w:ascii="Times New Roman" w:eastAsia="Times New Roman" w:hAnsi="Times New Roman" w:cs="Times New Roman"/>
      <w:kern w:val="0"/>
      <w:sz w:val="24"/>
      <w:szCs w:val="20"/>
      <w:lang w:eastAsia="hr-HR"/>
      <w14:ligatures w14:val="none"/>
    </w:rPr>
  </w:style>
  <w:style w:type="paragraph" w:styleId="Uvuenotijeloteksta">
    <w:name w:val="Body Text Indent"/>
    <w:basedOn w:val="Normal"/>
    <w:link w:val="UvuenotijelotekstaChar"/>
    <w:uiPriority w:val="99"/>
    <w:rsid w:val="007A303B"/>
    <w:pPr>
      <w:spacing w:after="0" w:line="240" w:lineRule="auto"/>
      <w:ind w:firstLine="720"/>
      <w:jc w:val="both"/>
    </w:pPr>
    <w:rPr>
      <w:rFonts w:ascii="Times New Roman" w:eastAsia="Times New Roman" w:hAnsi="Times New Roman" w:cs="Times New Roman"/>
      <w:sz w:val="24"/>
      <w:szCs w:val="20"/>
      <w:lang w:eastAsia="hr-HR"/>
    </w:rPr>
  </w:style>
  <w:style w:type="character" w:customStyle="1" w:styleId="UvuenotijelotekstaChar">
    <w:name w:val="Uvučeno tijelo teksta Char"/>
    <w:basedOn w:val="Zadanifontodlomka"/>
    <w:link w:val="Uvuenotijeloteksta"/>
    <w:uiPriority w:val="99"/>
    <w:rsid w:val="007A303B"/>
    <w:rPr>
      <w:rFonts w:ascii="Times New Roman" w:eastAsia="Times New Roman" w:hAnsi="Times New Roman" w:cs="Times New Roman"/>
      <w:kern w:val="0"/>
      <w:sz w:val="24"/>
      <w:szCs w:val="20"/>
      <w:lang w:eastAsia="hr-HR"/>
      <w14:ligatures w14:val="none"/>
    </w:rPr>
  </w:style>
  <w:style w:type="paragraph" w:customStyle="1" w:styleId="HeaderBase">
    <w:name w:val="Header Base"/>
    <w:basedOn w:val="Normal"/>
    <w:rsid w:val="007A303B"/>
    <w:pPr>
      <w:keepLines/>
      <w:tabs>
        <w:tab w:val="center" w:pos="4320"/>
        <w:tab w:val="right" w:pos="8640"/>
      </w:tabs>
      <w:spacing w:after="0" w:line="240" w:lineRule="auto"/>
    </w:pPr>
    <w:rPr>
      <w:rFonts w:ascii="Garamond" w:eastAsia="Times New Roman" w:hAnsi="Garamond" w:cs="Times New Roman"/>
      <w:sz w:val="16"/>
      <w:szCs w:val="20"/>
      <w:lang w:val="en-GB" w:eastAsia="hr-HR"/>
    </w:rPr>
  </w:style>
  <w:style w:type="character" w:customStyle="1" w:styleId="fontstyle01">
    <w:name w:val="fontstyle01"/>
    <w:rsid w:val="007A303B"/>
    <w:rPr>
      <w:rFonts w:ascii="Calibri" w:hAnsi="Calibri" w:hint="default"/>
      <w:b w:val="0"/>
      <w:bCs w:val="0"/>
      <w:i w:val="0"/>
      <w:iCs w:val="0"/>
      <w:color w:val="000000"/>
      <w:sz w:val="24"/>
      <w:szCs w:val="24"/>
    </w:rPr>
  </w:style>
  <w:style w:type="numbering" w:customStyle="1" w:styleId="NoList1">
    <w:name w:val="No List1"/>
    <w:next w:val="Bezpopisa"/>
    <w:uiPriority w:val="99"/>
    <w:semiHidden/>
    <w:unhideWhenUsed/>
    <w:rsid w:val="007A303B"/>
  </w:style>
  <w:style w:type="paragraph" w:styleId="Naslov">
    <w:name w:val="Title"/>
    <w:basedOn w:val="Normal"/>
    <w:link w:val="NaslovChar"/>
    <w:qFormat/>
    <w:rsid w:val="007A303B"/>
    <w:pPr>
      <w:spacing w:after="0" w:line="240" w:lineRule="auto"/>
      <w:jc w:val="center"/>
    </w:pPr>
    <w:rPr>
      <w:rFonts w:ascii="Times New Roman" w:eastAsia="Times New Roman" w:hAnsi="Times New Roman" w:cs="Times New Roman"/>
      <w:b/>
      <w:bCs/>
      <w:sz w:val="20"/>
      <w:szCs w:val="20"/>
      <w:lang w:eastAsia="hr-HR"/>
    </w:rPr>
  </w:style>
  <w:style w:type="character" w:customStyle="1" w:styleId="NaslovChar">
    <w:name w:val="Naslov Char"/>
    <w:basedOn w:val="Zadanifontodlomka"/>
    <w:link w:val="Naslov"/>
    <w:rsid w:val="007A303B"/>
    <w:rPr>
      <w:rFonts w:ascii="Times New Roman" w:eastAsia="Times New Roman" w:hAnsi="Times New Roman" w:cs="Times New Roman"/>
      <w:b/>
      <w:bCs/>
      <w:kern w:val="0"/>
      <w:sz w:val="20"/>
      <w:szCs w:val="20"/>
      <w:lang w:eastAsia="hr-HR"/>
      <w14:ligatures w14:val="none"/>
    </w:rPr>
  </w:style>
  <w:style w:type="paragraph" w:styleId="Tijeloteksta3">
    <w:name w:val="Body Text 3"/>
    <w:basedOn w:val="Normal"/>
    <w:link w:val="Tijeloteksta3Char"/>
    <w:rsid w:val="007A303B"/>
    <w:pPr>
      <w:spacing w:after="0" w:line="240" w:lineRule="auto"/>
    </w:pPr>
    <w:rPr>
      <w:rFonts w:ascii="Times New Roman" w:eastAsia="Times New Roman" w:hAnsi="Times New Roman" w:cs="Times New Roman"/>
      <w:b/>
      <w:bCs/>
      <w:sz w:val="24"/>
      <w:szCs w:val="20"/>
      <w:lang w:eastAsia="hr-HR"/>
    </w:rPr>
  </w:style>
  <w:style w:type="character" w:customStyle="1" w:styleId="Tijeloteksta3Char">
    <w:name w:val="Tijelo teksta 3 Char"/>
    <w:basedOn w:val="Zadanifontodlomka"/>
    <w:link w:val="Tijeloteksta3"/>
    <w:rsid w:val="007A303B"/>
    <w:rPr>
      <w:rFonts w:ascii="Times New Roman" w:eastAsia="Times New Roman" w:hAnsi="Times New Roman" w:cs="Times New Roman"/>
      <w:b/>
      <w:bCs/>
      <w:kern w:val="0"/>
      <w:sz w:val="24"/>
      <w:szCs w:val="20"/>
      <w:lang w:eastAsia="hr-HR"/>
      <w14:ligatures w14:val="none"/>
    </w:rPr>
  </w:style>
  <w:style w:type="paragraph" w:styleId="Tijeloteksta-uvlaka2">
    <w:name w:val="Body Text Indent 2"/>
    <w:aliases w:val="  uvlaka 2"/>
    <w:basedOn w:val="Normal"/>
    <w:link w:val="Tijeloteksta-uvlaka2Char"/>
    <w:rsid w:val="007A303B"/>
    <w:pPr>
      <w:spacing w:after="0" w:line="240" w:lineRule="auto"/>
      <w:ind w:left="4320" w:hanging="4320"/>
      <w:jc w:val="both"/>
    </w:pPr>
    <w:rPr>
      <w:rFonts w:ascii="Times New Roman" w:eastAsia="Times New Roman" w:hAnsi="Times New Roman" w:cs="Times New Roman"/>
      <w:sz w:val="24"/>
      <w:szCs w:val="20"/>
      <w:lang w:eastAsia="hr-HR"/>
    </w:rPr>
  </w:style>
  <w:style w:type="character" w:customStyle="1" w:styleId="Tijeloteksta-uvlaka2Char">
    <w:name w:val="Tijelo teksta - uvlaka 2 Char"/>
    <w:aliases w:val="  uvlaka 2 Char"/>
    <w:basedOn w:val="Zadanifontodlomka"/>
    <w:link w:val="Tijeloteksta-uvlaka2"/>
    <w:rsid w:val="007A303B"/>
    <w:rPr>
      <w:rFonts w:ascii="Times New Roman" w:eastAsia="Times New Roman" w:hAnsi="Times New Roman" w:cs="Times New Roman"/>
      <w:kern w:val="0"/>
      <w:sz w:val="24"/>
      <w:szCs w:val="20"/>
      <w:lang w:eastAsia="hr-HR"/>
      <w14:ligatures w14:val="none"/>
    </w:rPr>
  </w:style>
  <w:style w:type="paragraph" w:styleId="StandardWeb">
    <w:name w:val="Normal (Web)"/>
    <w:basedOn w:val="Normal"/>
    <w:uiPriority w:val="99"/>
    <w:unhideWhenUsed/>
    <w:rsid w:val="007A30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ntstyle21">
    <w:name w:val="fontstyle21"/>
    <w:basedOn w:val="Zadanifontodlomka"/>
    <w:rsid w:val="007A303B"/>
    <w:rPr>
      <w:rFonts w:ascii="Calibri" w:hAnsi="Calibri" w:hint="default"/>
      <w:b/>
      <w:bCs/>
      <w:i w:val="0"/>
      <w:iCs w:val="0"/>
      <w:color w:val="000000"/>
      <w:sz w:val="24"/>
      <w:szCs w:val="24"/>
    </w:rPr>
  </w:style>
  <w:style w:type="character" w:customStyle="1" w:styleId="Hyperlink1">
    <w:name w:val="Hyperlink1"/>
    <w:basedOn w:val="Zadanifontodlomka"/>
    <w:uiPriority w:val="99"/>
    <w:unhideWhenUsed/>
    <w:rsid w:val="007A303B"/>
    <w:rPr>
      <w:color w:val="0000FF"/>
      <w:u w:val="single"/>
    </w:rPr>
  </w:style>
  <w:style w:type="paragraph" w:customStyle="1" w:styleId="PlainText1">
    <w:name w:val="Plain Text1"/>
    <w:basedOn w:val="Normal"/>
    <w:next w:val="Obinitekst"/>
    <w:link w:val="PlainTextChar"/>
    <w:uiPriority w:val="99"/>
    <w:semiHidden/>
    <w:unhideWhenUsed/>
    <w:rsid w:val="007A303B"/>
    <w:pPr>
      <w:spacing w:after="0" w:line="240" w:lineRule="auto"/>
    </w:pPr>
    <w:rPr>
      <w:rFonts w:ascii="Consolas" w:eastAsia="Calibri" w:hAnsi="Consolas" w:cs="Times New Roman"/>
      <w:sz w:val="21"/>
      <w:szCs w:val="21"/>
    </w:rPr>
  </w:style>
  <w:style w:type="character" w:customStyle="1" w:styleId="PlainTextChar">
    <w:name w:val="Plain Text Char"/>
    <w:basedOn w:val="Zadanifontodlomka"/>
    <w:link w:val="PlainText1"/>
    <w:uiPriority w:val="99"/>
    <w:semiHidden/>
    <w:rsid w:val="007A303B"/>
    <w:rPr>
      <w:rFonts w:ascii="Consolas" w:eastAsia="Calibri" w:hAnsi="Consolas" w:cs="Times New Roman"/>
      <w:kern w:val="0"/>
      <w:sz w:val="21"/>
      <w:szCs w:val="21"/>
      <w14:ligatures w14:val="none"/>
    </w:rPr>
  </w:style>
  <w:style w:type="paragraph" w:styleId="Obinitekst">
    <w:name w:val="Plain Text"/>
    <w:basedOn w:val="Normal"/>
    <w:link w:val="ObinitekstChar"/>
    <w:uiPriority w:val="99"/>
    <w:semiHidden/>
    <w:unhideWhenUsed/>
    <w:rsid w:val="007A303B"/>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semiHidden/>
    <w:rsid w:val="007A303B"/>
    <w:rPr>
      <w:rFonts w:ascii="Consolas" w:hAnsi="Consolas"/>
      <w:kern w:val="0"/>
      <w:sz w:val="21"/>
      <w:szCs w:val="21"/>
      <w14:ligatures w14:val="none"/>
    </w:rPr>
  </w:style>
  <w:style w:type="table" w:customStyle="1" w:styleId="TableGrid">
    <w:name w:val="TableGrid"/>
    <w:rsid w:val="007A303B"/>
    <w:pPr>
      <w:spacing w:after="0" w:line="240" w:lineRule="auto"/>
    </w:pPr>
    <w:rPr>
      <w:rFonts w:eastAsia="Times New Roman"/>
      <w:kern w:val="0"/>
      <w:lang w:eastAsia="hr-HR"/>
      <w14:ligatures w14:val="none"/>
    </w:rPr>
    <w:tblPr>
      <w:tblCellMar>
        <w:top w:w="0" w:type="dxa"/>
        <w:left w:w="0" w:type="dxa"/>
        <w:bottom w:w="0" w:type="dxa"/>
        <w:right w:w="0" w:type="dxa"/>
      </w:tblCellMar>
    </w:tblPr>
  </w:style>
  <w:style w:type="character" w:styleId="Naglaeno">
    <w:name w:val="Strong"/>
    <w:uiPriority w:val="22"/>
    <w:qFormat/>
    <w:rsid w:val="007A303B"/>
    <w:rPr>
      <w:b/>
      <w:bCs/>
    </w:rPr>
  </w:style>
  <w:style w:type="table" w:customStyle="1" w:styleId="Reetkatablice1">
    <w:name w:val="Rešetka tablice1"/>
    <w:basedOn w:val="Obinatablica"/>
    <w:next w:val="Reetkatablice"/>
    <w:uiPriority w:val="59"/>
    <w:rsid w:val="007A303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A303B"/>
    <w:pPr>
      <w:widowControl w:val="0"/>
      <w:autoSpaceDE w:val="0"/>
      <w:autoSpaceDN w:val="0"/>
      <w:spacing w:after="0" w:line="240" w:lineRule="auto"/>
    </w:pPr>
    <w:rPr>
      <w:rFonts w:ascii="Times New Roman" w:eastAsia="Times New Roman" w:hAnsi="Times New Roman" w:cs="Times New Roman"/>
    </w:rPr>
  </w:style>
  <w:style w:type="table" w:customStyle="1" w:styleId="TableGrid1">
    <w:name w:val="TableGrid1"/>
    <w:rsid w:val="007A303B"/>
    <w:pPr>
      <w:spacing w:after="0" w:line="240" w:lineRule="auto"/>
    </w:pPr>
    <w:rPr>
      <w:rFonts w:eastAsia="Times New Roman"/>
      <w:kern w:val="0"/>
      <w:lang w:eastAsia="hr-HR"/>
      <w14:ligatures w14:val="none"/>
    </w:rPr>
    <w:tblPr>
      <w:tblCellMar>
        <w:top w:w="0" w:type="dxa"/>
        <w:left w:w="0" w:type="dxa"/>
        <w:bottom w:w="0" w:type="dxa"/>
        <w:right w:w="0" w:type="dxa"/>
      </w:tblCellMar>
    </w:tblPr>
  </w:style>
  <w:style w:type="paragraph" w:styleId="Tekstkrajnjebiljeke">
    <w:name w:val="endnote text"/>
    <w:basedOn w:val="Normal"/>
    <w:link w:val="TekstkrajnjebiljekeChar"/>
    <w:uiPriority w:val="99"/>
    <w:semiHidden/>
    <w:unhideWhenUsed/>
    <w:rsid w:val="007A303B"/>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7A303B"/>
    <w:rPr>
      <w:kern w:val="0"/>
      <w:sz w:val="20"/>
      <w:szCs w:val="20"/>
      <w14:ligatures w14:val="none"/>
    </w:rPr>
  </w:style>
  <w:style w:type="character" w:styleId="Referencakrajnjebiljeke">
    <w:name w:val="endnote reference"/>
    <w:basedOn w:val="Zadanifontodlomka"/>
    <w:uiPriority w:val="99"/>
    <w:semiHidden/>
    <w:unhideWhenUsed/>
    <w:rsid w:val="007A303B"/>
    <w:rPr>
      <w:vertAlign w:val="superscript"/>
    </w:rPr>
  </w:style>
  <w:style w:type="character" w:customStyle="1" w:styleId="fontstyle11">
    <w:name w:val="fontstyle11"/>
    <w:basedOn w:val="Zadanifontodlomka"/>
    <w:rsid w:val="002D33B8"/>
    <w:rPr>
      <w:rFonts w:ascii="Arial" w:hAnsi="Arial" w:cs="Arial" w:hint="default"/>
      <w:b w:val="0"/>
      <w:bCs w:val="0"/>
      <w:i w:val="0"/>
      <w:iCs w:val="0"/>
      <w:color w:val="000000"/>
      <w:sz w:val="16"/>
      <w:szCs w:val="16"/>
    </w:rPr>
  </w:style>
  <w:style w:type="character" w:customStyle="1" w:styleId="contentpasted0">
    <w:name w:val="contentpasted0"/>
    <w:basedOn w:val="Zadanifontodlomka"/>
    <w:rsid w:val="0090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6137">
      <w:bodyDiv w:val="1"/>
      <w:marLeft w:val="0"/>
      <w:marRight w:val="0"/>
      <w:marTop w:val="0"/>
      <w:marBottom w:val="0"/>
      <w:divBdr>
        <w:top w:val="none" w:sz="0" w:space="0" w:color="auto"/>
        <w:left w:val="none" w:sz="0" w:space="0" w:color="auto"/>
        <w:bottom w:val="none" w:sz="0" w:space="0" w:color="auto"/>
        <w:right w:val="none" w:sz="0" w:space="0" w:color="auto"/>
      </w:divBdr>
    </w:div>
    <w:div w:id="395131161">
      <w:bodyDiv w:val="1"/>
      <w:marLeft w:val="0"/>
      <w:marRight w:val="0"/>
      <w:marTop w:val="0"/>
      <w:marBottom w:val="0"/>
      <w:divBdr>
        <w:top w:val="none" w:sz="0" w:space="0" w:color="auto"/>
        <w:left w:val="none" w:sz="0" w:space="0" w:color="auto"/>
        <w:bottom w:val="none" w:sz="0" w:space="0" w:color="auto"/>
        <w:right w:val="none" w:sz="0" w:space="0" w:color="auto"/>
      </w:divBdr>
    </w:div>
    <w:div w:id="664479070">
      <w:bodyDiv w:val="1"/>
      <w:marLeft w:val="0"/>
      <w:marRight w:val="0"/>
      <w:marTop w:val="0"/>
      <w:marBottom w:val="0"/>
      <w:divBdr>
        <w:top w:val="none" w:sz="0" w:space="0" w:color="auto"/>
        <w:left w:val="none" w:sz="0" w:space="0" w:color="auto"/>
        <w:bottom w:val="none" w:sz="0" w:space="0" w:color="auto"/>
        <w:right w:val="none" w:sz="0" w:space="0" w:color="auto"/>
      </w:divBdr>
    </w:div>
    <w:div w:id="884096366">
      <w:bodyDiv w:val="1"/>
      <w:marLeft w:val="0"/>
      <w:marRight w:val="0"/>
      <w:marTop w:val="0"/>
      <w:marBottom w:val="0"/>
      <w:divBdr>
        <w:top w:val="none" w:sz="0" w:space="0" w:color="auto"/>
        <w:left w:val="none" w:sz="0" w:space="0" w:color="auto"/>
        <w:bottom w:val="none" w:sz="0" w:space="0" w:color="auto"/>
        <w:right w:val="none" w:sz="0" w:space="0" w:color="auto"/>
      </w:divBdr>
    </w:div>
    <w:div w:id="972831128">
      <w:bodyDiv w:val="1"/>
      <w:marLeft w:val="0"/>
      <w:marRight w:val="0"/>
      <w:marTop w:val="0"/>
      <w:marBottom w:val="0"/>
      <w:divBdr>
        <w:top w:val="none" w:sz="0" w:space="0" w:color="auto"/>
        <w:left w:val="none" w:sz="0" w:space="0" w:color="auto"/>
        <w:bottom w:val="none" w:sz="0" w:space="0" w:color="auto"/>
        <w:right w:val="none" w:sz="0" w:space="0" w:color="auto"/>
      </w:divBdr>
    </w:div>
    <w:div w:id="1270048609">
      <w:bodyDiv w:val="1"/>
      <w:marLeft w:val="0"/>
      <w:marRight w:val="0"/>
      <w:marTop w:val="0"/>
      <w:marBottom w:val="0"/>
      <w:divBdr>
        <w:top w:val="none" w:sz="0" w:space="0" w:color="auto"/>
        <w:left w:val="none" w:sz="0" w:space="0" w:color="auto"/>
        <w:bottom w:val="none" w:sz="0" w:space="0" w:color="auto"/>
        <w:right w:val="none" w:sz="0" w:space="0" w:color="auto"/>
      </w:divBdr>
    </w:div>
    <w:div w:id="1274944150">
      <w:bodyDiv w:val="1"/>
      <w:marLeft w:val="0"/>
      <w:marRight w:val="0"/>
      <w:marTop w:val="0"/>
      <w:marBottom w:val="0"/>
      <w:divBdr>
        <w:top w:val="none" w:sz="0" w:space="0" w:color="auto"/>
        <w:left w:val="none" w:sz="0" w:space="0" w:color="auto"/>
        <w:bottom w:val="none" w:sz="0" w:space="0" w:color="auto"/>
        <w:right w:val="none" w:sz="0" w:space="0" w:color="auto"/>
      </w:divBdr>
    </w:div>
    <w:div w:id="1376392566">
      <w:bodyDiv w:val="1"/>
      <w:marLeft w:val="0"/>
      <w:marRight w:val="0"/>
      <w:marTop w:val="0"/>
      <w:marBottom w:val="0"/>
      <w:divBdr>
        <w:top w:val="none" w:sz="0" w:space="0" w:color="auto"/>
        <w:left w:val="none" w:sz="0" w:space="0" w:color="auto"/>
        <w:bottom w:val="none" w:sz="0" w:space="0" w:color="auto"/>
        <w:right w:val="none" w:sz="0" w:space="0" w:color="auto"/>
      </w:divBdr>
    </w:div>
    <w:div w:id="1535464693">
      <w:bodyDiv w:val="1"/>
      <w:marLeft w:val="0"/>
      <w:marRight w:val="0"/>
      <w:marTop w:val="0"/>
      <w:marBottom w:val="0"/>
      <w:divBdr>
        <w:top w:val="none" w:sz="0" w:space="0" w:color="auto"/>
        <w:left w:val="none" w:sz="0" w:space="0" w:color="auto"/>
        <w:bottom w:val="none" w:sz="0" w:space="0" w:color="auto"/>
        <w:right w:val="none" w:sz="0" w:space="0" w:color="auto"/>
      </w:divBdr>
    </w:div>
    <w:div w:id="17894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pbanic\AppData\Local\Microsoft\Windows\INetCache\Content.Outlook\8GL2T5WU\grafovi%202024%20i%20projekcij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pbanic\AppData\Local\Microsoft\Windows\INetCache\Content.Outlook\5PQ2UV9J\grafovi%202024%20i%20projekcij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kostrena-my.sharepoint.com/personal/mirjana_padovan-banic_kostrena_hr/Documents/PRORA&#268;UN/PLANIRANJE%202024/Kopija%20datoteke%20grafovi%202024%20i%20projekcije.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a:t>STRUKTURA PRIHODA I PRIMITAKA U PRORAČUNU ZA 2024. NA RAZINI OSNOVNE SKUPINE </a:t>
            </a:r>
          </a:p>
        </c:rich>
      </c:tx>
      <c:layout>
        <c:manualLayout>
          <c:xMode val="edge"/>
          <c:yMode val="edge"/>
          <c:x val="0.1604283522001928"/>
          <c:y val="1.516875418185831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r-Latn-RS"/>
        </a:p>
      </c:txPr>
    </c:title>
    <c:autoTitleDeleted val="0"/>
    <c:view3D>
      <c:rotX val="30"/>
      <c:rotY val="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7087155031400882E-2"/>
          <c:y val="0.20924586827828617"/>
          <c:w val="0.91765348188528617"/>
          <c:h val="0.39973943185729804"/>
        </c:manualLayout>
      </c:layout>
      <c:pie3DChart>
        <c:varyColors val="1"/>
        <c:ser>
          <c:idx val="0"/>
          <c:order val="0"/>
          <c:dPt>
            <c:idx val="0"/>
            <c:bubble3D val="0"/>
            <c:explosion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E6F-4372-9DCC-4E177EE712AA}"/>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E6F-4372-9DCC-4E177EE712AA}"/>
              </c:ext>
            </c:extLst>
          </c:dPt>
          <c:dPt>
            <c:idx val="2"/>
            <c:bubble3D val="0"/>
            <c:explosion val="1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CE6F-4372-9DCC-4E177EE712AA}"/>
              </c:ext>
            </c:extLst>
          </c:dPt>
          <c:dPt>
            <c:idx val="3"/>
            <c:bubble3D val="0"/>
            <c:explosion val="1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CE6F-4372-9DCC-4E177EE712AA}"/>
              </c:ext>
            </c:extLst>
          </c:dPt>
          <c:dPt>
            <c:idx val="4"/>
            <c:bubble3D val="0"/>
            <c:explosion val="1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CE6F-4372-9DCC-4E177EE712AA}"/>
              </c:ext>
            </c:extLst>
          </c:dPt>
          <c:dPt>
            <c:idx val="5"/>
            <c:bubble3D val="0"/>
            <c:explosion val="1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CE6F-4372-9DCC-4E177EE712AA}"/>
              </c:ext>
            </c:extLst>
          </c:dPt>
          <c:dPt>
            <c:idx val="6"/>
            <c:bubble3D val="0"/>
            <c:explosion val="1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CE6F-4372-9DCC-4E177EE712AA}"/>
              </c:ext>
            </c:extLst>
          </c:dPt>
          <c:dPt>
            <c:idx val="7"/>
            <c:bubble3D val="0"/>
            <c:explosion val="1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CE6F-4372-9DCC-4E177EE712AA}"/>
              </c:ext>
            </c:extLst>
          </c:dPt>
          <c:dPt>
            <c:idx val="8"/>
            <c:bubble3D val="0"/>
            <c:explosion val="1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CE6F-4372-9DCC-4E177EE712AA}"/>
              </c:ext>
            </c:extLst>
          </c:dPt>
          <c:dLbls>
            <c:dLbl>
              <c:idx val="0"/>
              <c:layout>
                <c:manualLayout>
                  <c:x val="5.7114289667783973E-2"/>
                  <c:y val="2.22674922609493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6F-4372-9DCC-4E177EE712AA}"/>
                </c:ext>
              </c:extLst>
            </c:dLbl>
            <c:dLbl>
              <c:idx val="1"/>
              <c:layout>
                <c:manualLayout>
                  <c:x val="3.7030396759527739E-2"/>
                  <c:y val="-2.032111416529928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6F-4372-9DCC-4E177EE712AA}"/>
                </c:ext>
              </c:extLst>
            </c:dLbl>
            <c:dLbl>
              <c:idx val="2"/>
              <c:layout>
                <c:manualLayout>
                  <c:x val="1.4836679322867224E-2"/>
                  <c:y val="7.051917987443138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6F-4372-9DCC-4E177EE712AA}"/>
                </c:ext>
              </c:extLst>
            </c:dLbl>
            <c:dLbl>
              <c:idx val="3"/>
              <c:layout>
                <c:manualLayout>
                  <c:x val="-4.7445266881224454E-2"/>
                  <c:y val="-1.988778943953722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6F-4372-9DCC-4E177EE712AA}"/>
                </c:ext>
              </c:extLst>
            </c:dLbl>
            <c:dLbl>
              <c:idx val="4"/>
              <c:layout>
                <c:manualLayout>
                  <c:x val="-0.10619019192285693"/>
                  <c:y val="3.016641280518087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6F-4372-9DCC-4E177EE712AA}"/>
                </c:ext>
              </c:extLst>
            </c:dLbl>
            <c:dLbl>
              <c:idx val="5"/>
              <c:layout>
                <c:manualLayout>
                  <c:x val="-3.9693284845206164E-2"/>
                  <c:y val="-2.908817632637616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E6F-4372-9DCC-4E177EE712AA}"/>
                </c:ext>
              </c:extLst>
            </c:dLbl>
            <c:dLbl>
              <c:idx val="6"/>
              <c:layout>
                <c:manualLayout>
                  <c:x val="-1.7280927589731117E-3"/>
                  <c:y val="-6.15839475882516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E6F-4372-9DCC-4E177EE712AA}"/>
                </c:ext>
              </c:extLst>
            </c:dLbl>
            <c:dLbl>
              <c:idx val="7"/>
              <c:layout>
                <c:manualLayout>
                  <c:x val="2.9615821851309579E-2"/>
                  <c:y val="-2.512877316788323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E6F-4372-9DCC-4E177EE712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List1!$A$2:$A$10</c:f>
              <c:strCache>
                <c:ptCount val="9"/>
                <c:pt idx="0">
                  <c:v>Prihodi od poreza</c:v>
                </c:pt>
                <c:pt idx="1">
                  <c:v>Pomoći iz inozemstva i od subjekata unutar općeg proračuna</c:v>
                </c:pt>
                <c:pt idx="2">
                  <c:v>Prihodi od imovine</c:v>
                </c:pt>
                <c:pt idx="3">
                  <c:v>Prihodi od upravnih i administrativnih pristojbi, pristojbi po posebnim propisima i naknada</c:v>
                </c:pt>
                <c:pt idx="4">
                  <c:v>Prihodi od prodaje proizvoda i robe, te pruženih usluga, prihodi od donacija te povrati po protestiranim jamstvima</c:v>
                </c:pt>
                <c:pt idx="5">
                  <c:v>Kazne, upravne mjere i ostali prihodi</c:v>
                </c:pt>
                <c:pt idx="6">
                  <c:v>Prihodi od prodaje nefinancijske imovine</c:v>
                </c:pt>
                <c:pt idx="7">
                  <c:v>Vlastiti izvori</c:v>
                </c:pt>
                <c:pt idx="8">
                  <c:v>Primici od zaduživanja</c:v>
                </c:pt>
              </c:strCache>
            </c:strRef>
          </c:cat>
          <c:val>
            <c:numRef>
              <c:f>List1!$B$2:$B$10</c:f>
              <c:numCache>
                <c:formatCode>#,##0.00\ [$EUR]</c:formatCode>
                <c:ptCount val="9"/>
                <c:pt idx="0">
                  <c:v>3577300</c:v>
                </c:pt>
                <c:pt idx="1">
                  <c:v>1150850</c:v>
                </c:pt>
                <c:pt idx="2">
                  <c:v>233050</c:v>
                </c:pt>
                <c:pt idx="3">
                  <c:v>5217200</c:v>
                </c:pt>
                <c:pt idx="4">
                  <c:v>21210</c:v>
                </c:pt>
                <c:pt idx="5">
                  <c:v>105500</c:v>
                </c:pt>
                <c:pt idx="6">
                  <c:v>58000</c:v>
                </c:pt>
                <c:pt idx="7">
                  <c:v>1843635</c:v>
                </c:pt>
                <c:pt idx="8">
                  <c:v>330000</c:v>
                </c:pt>
              </c:numCache>
            </c:numRef>
          </c:val>
          <c:extLst>
            <c:ext xmlns:c16="http://schemas.microsoft.com/office/drawing/2014/chart" uri="{C3380CC4-5D6E-409C-BE32-E72D297353CC}">
              <c16:uniqueId val="{00000012-CE6F-4372-9DCC-4E177EE712AA}"/>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PRIHODI i PRIMICI</c:v>
          </c:tx>
          <c:spPr>
            <a:solidFill>
              <a:schemeClr val="accent1"/>
            </a:solidFill>
            <a:ln>
              <a:noFill/>
            </a:ln>
            <a:effectLst/>
          </c:spPr>
          <c:invertIfNegative val="0"/>
          <c:cat>
            <c:strRef>
              <c:f>List2!$B$1:$D$1</c:f>
              <c:strCache>
                <c:ptCount val="3"/>
                <c:pt idx="0">
                  <c:v>PLAN 2024.</c:v>
                </c:pt>
                <c:pt idx="1">
                  <c:v>PROJEKCIJA 2025.</c:v>
                </c:pt>
                <c:pt idx="2">
                  <c:v>PROJEKCIJA 2026.</c:v>
                </c:pt>
              </c:strCache>
            </c:strRef>
          </c:cat>
          <c:val>
            <c:numRef>
              <c:f>List2!$B$5:$D$5</c:f>
              <c:numCache>
                <c:formatCode>#,##0.00\ [$EUR]</c:formatCode>
                <c:ptCount val="3"/>
                <c:pt idx="0">
                  <c:v>10693110</c:v>
                </c:pt>
                <c:pt idx="1">
                  <c:v>20502005</c:v>
                </c:pt>
                <c:pt idx="2">
                  <c:v>19751425</c:v>
                </c:pt>
              </c:numCache>
            </c:numRef>
          </c:val>
          <c:extLst>
            <c:ext xmlns:c16="http://schemas.microsoft.com/office/drawing/2014/chart" uri="{C3380CC4-5D6E-409C-BE32-E72D297353CC}">
              <c16:uniqueId val="{00000000-5376-4F27-BA7A-C90718C282B4}"/>
            </c:ext>
          </c:extLst>
        </c:ser>
        <c:ser>
          <c:idx val="1"/>
          <c:order val="1"/>
          <c:tx>
            <c:v>Raspoloživa sredstva prethodnih godina</c:v>
          </c:tx>
          <c:spPr>
            <a:solidFill>
              <a:schemeClr val="accent2"/>
            </a:solidFill>
            <a:ln>
              <a:noFill/>
            </a:ln>
            <a:effectLst/>
          </c:spPr>
          <c:invertIfNegative val="0"/>
          <c:cat>
            <c:strRef>
              <c:f>List2!$B$1:$D$1</c:f>
              <c:strCache>
                <c:ptCount val="3"/>
                <c:pt idx="0">
                  <c:v>PLAN 2024.</c:v>
                </c:pt>
                <c:pt idx="1">
                  <c:v>PROJEKCIJA 2025.</c:v>
                </c:pt>
                <c:pt idx="2">
                  <c:v>PROJEKCIJA 2026.</c:v>
                </c:pt>
              </c:strCache>
            </c:strRef>
          </c:cat>
          <c:val>
            <c:numRef>
              <c:f>List2!$B$6:$D$6</c:f>
              <c:numCache>
                <c:formatCode>General</c:formatCode>
                <c:ptCount val="3"/>
                <c:pt idx="0" formatCode="#,##0.00\ [$EUR]">
                  <c:v>1843635</c:v>
                </c:pt>
              </c:numCache>
            </c:numRef>
          </c:val>
          <c:extLst>
            <c:ext xmlns:c16="http://schemas.microsoft.com/office/drawing/2014/chart" uri="{C3380CC4-5D6E-409C-BE32-E72D297353CC}">
              <c16:uniqueId val="{00000001-5376-4F27-BA7A-C90718C282B4}"/>
            </c:ext>
          </c:extLst>
        </c:ser>
        <c:dLbls>
          <c:showLegendKey val="0"/>
          <c:showVal val="0"/>
          <c:showCatName val="0"/>
          <c:showSerName val="0"/>
          <c:showPercent val="0"/>
          <c:showBubbleSize val="0"/>
        </c:dLbls>
        <c:gapWidth val="150"/>
        <c:overlap val="100"/>
        <c:axId val="624491871"/>
        <c:axId val="624500191"/>
      </c:barChart>
      <c:catAx>
        <c:axId val="624491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24500191"/>
        <c:crosses val="autoZero"/>
        <c:auto val="1"/>
        <c:lblAlgn val="ctr"/>
        <c:lblOffset val="100"/>
        <c:noMultiLvlLbl val="0"/>
      </c:catAx>
      <c:valAx>
        <c:axId val="624500191"/>
        <c:scaling>
          <c:orientation val="minMax"/>
        </c:scaling>
        <c:delete val="0"/>
        <c:axPos val="l"/>
        <c:majorGridlines>
          <c:spPr>
            <a:ln w="9525" cap="flat" cmpd="sng" algn="ctr">
              <a:solidFill>
                <a:schemeClr val="tx1">
                  <a:lumMod val="15000"/>
                  <a:lumOff val="85000"/>
                </a:schemeClr>
              </a:solidFill>
              <a:round/>
            </a:ln>
            <a:effectLst/>
          </c:spPr>
        </c:majorGridlines>
        <c:numFmt formatCode="#,##0.00\ [$EUR]"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24491871"/>
        <c:crosses val="autoZero"/>
        <c:crossBetween val="between"/>
      </c:valAx>
      <c:spPr>
        <a:noFill/>
        <a:ln>
          <a:noFill/>
        </a:ln>
        <a:effectLst/>
      </c:spPr>
    </c:plotArea>
    <c:legend>
      <c:legendPos val="b"/>
      <c:layout>
        <c:manualLayout>
          <c:xMode val="edge"/>
          <c:yMode val="edge"/>
          <c:x val="0.15547659667541558"/>
          <c:y val="0.90097351467430209"/>
          <c:w val="0.77238013998250221"/>
          <c:h val="7.30524593516719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Struktura rashoda i izdataka u Proračunu za 2024. na razini osnovne skupine</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784385439283011E-2"/>
          <c:y val="0.37552905971341261"/>
          <c:w val="0.9578373218751205"/>
          <c:h val="0.36089731002527942"/>
        </c:manualLayout>
      </c:layout>
      <c:pie3DChart>
        <c:varyColors val="1"/>
        <c:ser>
          <c:idx val="0"/>
          <c:order val="0"/>
          <c:explosion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E24-4EB1-A02C-F5029EBB314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E24-4EB1-A02C-F5029EBB314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E24-4EB1-A02C-F5029EBB314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E24-4EB1-A02C-F5029EBB314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E24-4EB1-A02C-F5029EBB314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E24-4EB1-A02C-F5029EBB3146}"/>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E24-4EB1-A02C-F5029EBB3146}"/>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CE24-4EB1-A02C-F5029EBB3146}"/>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CE24-4EB1-A02C-F5029EBB3146}"/>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CE24-4EB1-A02C-F5029EBB3146}"/>
              </c:ext>
            </c:extLst>
          </c:dPt>
          <c:dLbls>
            <c:dLbl>
              <c:idx val="0"/>
              <c:layout>
                <c:manualLayout>
                  <c:x val="9.6936456575750854E-2"/>
                  <c:y val="-2.657679227357634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24-4EB1-A02C-F5029EBB3146}"/>
                </c:ext>
              </c:extLst>
            </c:dLbl>
            <c:dLbl>
              <c:idx val="1"/>
              <c:layout>
                <c:manualLayout>
                  <c:x val="3.8408784680957805E-2"/>
                  <c:y val="-2.185792767722323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24-4EB1-A02C-F5029EBB3146}"/>
                </c:ext>
              </c:extLst>
            </c:dLbl>
            <c:dLbl>
              <c:idx val="2"/>
              <c:layout>
                <c:manualLayout>
                  <c:x val="0.12254231302972296"/>
                  <c:y val="-1.228174581926496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24-4EB1-A02C-F5029EBB3146}"/>
                </c:ext>
              </c:extLst>
            </c:dLbl>
            <c:dLbl>
              <c:idx val="3"/>
              <c:layout>
                <c:manualLayout>
                  <c:x val="0.14814816948369491"/>
                  <c:y val="8.81616469288751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24-4EB1-A02C-F5029EBB3146}"/>
                </c:ext>
              </c:extLst>
            </c:dLbl>
            <c:dLbl>
              <c:idx val="4"/>
              <c:layout>
                <c:manualLayout>
                  <c:x val="-4.5724743667807141E-2"/>
                  <c:y val="4.70987664708951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24-4EB1-A02C-F5029EBB3146}"/>
                </c:ext>
              </c:extLst>
            </c:dLbl>
            <c:dLbl>
              <c:idx val="5"/>
              <c:layout>
                <c:manualLayout>
                  <c:x val="-0.1280292822698598"/>
                  <c:y val="4.248488877125936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E24-4EB1-A02C-F5029EBB3146}"/>
                </c:ext>
              </c:extLst>
            </c:dLbl>
            <c:dLbl>
              <c:idx val="6"/>
              <c:layout>
                <c:manualLayout>
                  <c:x val="-0.14449018999027036"/>
                  <c:y val="-9.714634523210415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E24-4EB1-A02C-F5029EBB3146}"/>
                </c:ext>
              </c:extLst>
            </c:dLbl>
            <c:dLbl>
              <c:idx val="7"/>
              <c:layout>
                <c:manualLayout>
                  <c:x val="-0.11339736429616154"/>
                  <c:y val="-0.1276787913464789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E24-4EB1-A02C-F5029EBB3146}"/>
                </c:ext>
              </c:extLst>
            </c:dLbl>
            <c:dLbl>
              <c:idx val="8"/>
              <c:layout>
                <c:manualLayout>
                  <c:x val="-1.0973938480273698E-2"/>
                  <c:y val="-0.1056824110040036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E24-4EB1-A02C-F5029EBB3146}"/>
                </c:ext>
              </c:extLst>
            </c:dLbl>
            <c:dLbl>
              <c:idx val="9"/>
              <c:layout>
                <c:manualLayout>
                  <c:x val="2.560585645397196E-2"/>
                  <c:y val="-6.54879194312578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sr-Latn-R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E24-4EB1-A02C-F5029EBB3146}"/>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List3!$A$2:$A$11</c:f>
              <c:strCache>
                <c:ptCount val="10"/>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 </c:v>
                </c:pt>
                <c:pt idx="7">
                  <c:v>Rashodi za nabavu neproizvedene dugotrajne imovine</c:v>
                </c:pt>
                <c:pt idx="8">
                  <c:v>Rashodi za nabavu proizvedene dugotrajne imovine</c:v>
                </c:pt>
                <c:pt idx="9">
                  <c:v>Rashodi za dodatna ulaganja na nefinancijskoj imovini </c:v>
                </c:pt>
              </c:strCache>
            </c:strRef>
          </c:cat>
          <c:val>
            <c:numRef>
              <c:f>List3!$B$2:$B$11</c:f>
              <c:numCache>
                <c:formatCode>#,##0.00\ [$EUR]</c:formatCode>
                <c:ptCount val="10"/>
                <c:pt idx="0">
                  <c:v>1513100</c:v>
                </c:pt>
                <c:pt idx="1">
                  <c:v>4032425</c:v>
                </c:pt>
                <c:pt idx="2">
                  <c:v>62570</c:v>
                </c:pt>
                <c:pt idx="3">
                  <c:v>293090</c:v>
                </c:pt>
                <c:pt idx="4">
                  <c:v>75360</c:v>
                </c:pt>
                <c:pt idx="5">
                  <c:v>454440</c:v>
                </c:pt>
                <c:pt idx="6">
                  <c:v>873410</c:v>
                </c:pt>
                <c:pt idx="7">
                  <c:v>250000</c:v>
                </c:pt>
                <c:pt idx="8">
                  <c:v>4685300</c:v>
                </c:pt>
                <c:pt idx="9">
                  <c:v>80000</c:v>
                </c:pt>
              </c:numCache>
            </c:numRef>
          </c:val>
          <c:extLst>
            <c:ext xmlns:c16="http://schemas.microsoft.com/office/drawing/2014/chart" uri="{C3380CC4-5D6E-409C-BE32-E72D297353CC}">
              <c16:uniqueId val="{00000014-CE24-4EB1-A02C-F5029EBB3146}"/>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sz="1200" b="1" i="0" cap="all" baseline="0">
                <a:effectLst/>
              </a:rPr>
              <a:t>Struktura rashoda i izdataka po glavama unutar Proračuna za    2024.</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226"/>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748965469702057"/>
          <c:y val="0.23564002445351734"/>
          <c:w val="0.67617692258616324"/>
          <c:h val="0.57759039362231424"/>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C00-470B-AF98-43C40618CD4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C00-470B-AF98-43C40618CD4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C00-470B-AF98-43C40618CD4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C00-470B-AF98-43C40618CD4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C00-470B-AF98-43C40618CD4C}"/>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C00-470B-AF98-43C40618CD4C}"/>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C00-470B-AF98-43C40618CD4C}"/>
              </c:ext>
            </c:extLst>
          </c:dPt>
          <c:dPt>
            <c:idx val="7"/>
            <c:bubble3D val="0"/>
            <c:explosion val="1"/>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C00-470B-AF98-43C40618CD4C}"/>
              </c:ext>
            </c:extLst>
          </c:dPt>
          <c:dLbls>
            <c:dLbl>
              <c:idx val="0"/>
              <c:layout>
                <c:manualLayout>
                  <c:x val="4.1451433658250922E-2"/>
                  <c:y val="0.1019986018350866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00-470B-AF98-43C40618CD4C}"/>
                </c:ext>
              </c:extLst>
            </c:dLbl>
            <c:dLbl>
              <c:idx val="1"/>
              <c:layout>
                <c:manualLayout>
                  <c:x val="-4.9460569059782501E-2"/>
                  <c:y val="1.94513131887490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00-470B-AF98-43C40618CD4C}"/>
                </c:ext>
              </c:extLst>
            </c:dLbl>
            <c:dLbl>
              <c:idx val="2"/>
              <c:layout>
                <c:manualLayout>
                  <c:x val="-1.2052672811978329E-2"/>
                  <c:y val="-3.912955517166794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17574947290519233"/>
                      <c:h val="9.6563167264055436E-2"/>
                    </c:manualLayout>
                  </c15:layout>
                </c:ext>
                <c:ext xmlns:c16="http://schemas.microsoft.com/office/drawing/2014/chart" uri="{C3380CC4-5D6E-409C-BE32-E72D297353CC}">
                  <c16:uniqueId val="{00000005-7C00-470B-AF98-43C40618CD4C}"/>
                </c:ext>
              </c:extLst>
            </c:dLbl>
            <c:dLbl>
              <c:idx val="3"/>
              <c:layout>
                <c:manualLayout>
                  <c:x val="-2.659655994146359E-2"/>
                  <c:y val="-2.450907609806619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00-470B-AF98-43C40618CD4C}"/>
                </c:ext>
              </c:extLst>
            </c:dLbl>
            <c:dLbl>
              <c:idx val="4"/>
              <c:layout>
                <c:manualLayout>
                  <c:x val="-5.2416098274371443E-2"/>
                  <c:y val="-1.707167405630094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C00-470B-AF98-43C40618CD4C}"/>
                </c:ext>
              </c:extLst>
            </c:dLbl>
            <c:dLbl>
              <c:idx val="5"/>
              <c:layout>
                <c:manualLayout>
                  <c:x val="2.4114717334960609E-2"/>
                  <c:y val="-7.800124106773206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C00-470B-AF98-43C40618CD4C}"/>
                </c:ext>
              </c:extLst>
            </c:dLbl>
            <c:dLbl>
              <c:idx val="6"/>
              <c:layout>
                <c:manualLayout>
                  <c:x val="0.13274850693221904"/>
                  <c:y val="-6.82376512515377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C00-470B-AF98-43C40618CD4C}"/>
                </c:ext>
              </c:extLst>
            </c:dLbl>
            <c:dLbl>
              <c:idx val="7"/>
              <c:layout>
                <c:manualLayout>
                  <c:x val="9.208002634518455E-3"/>
                  <c:y val="4.372895831732825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C00-470B-AF98-43C40618CD4C}"/>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'[Kopija datoteke grafovi 2024 i projekcije.xlsx]List4'!$A$3:$A$10</c:f>
              <c:strCache>
                <c:ptCount val="8"/>
                <c:pt idx="0">
                  <c:v> Općinsko vijeće</c:v>
                </c:pt>
                <c:pt idx="1">
                  <c:v>Općinski načelnik</c:v>
                </c:pt>
                <c:pt idx="2">
                  <c:v>Upravni odjel za opće, pravne poslove i lokalnu samoupravu</c:v>
                </c:pt>
                <c:pt idx="3">
                  <c:v>Dječji vrtić Zlatna ribica</c:v>
                </c:pt>
                <c:pt idx="4">
                  <c:v>Javna ustanova narodna Knjižnica Kostrena</c:v>
                </c:pt>
                <c:pt idx="5">
                  <c:v>Centar kulture Kostrena</c:v>
                </c:pt>
                <c:pt idx="6">
                  <c:v>Upravni odjel za financije i gospodarstvo</c:v>
                </c:pt>
                <c:pt idx="7">
                  <c:v>Upravni odjel za komunalni sustav, prostorno planiranje i zaštitu okoliša</c:v>
                </c:pt>
              </c:strCache>
            </c:strRef>
          </c:cat>
          <c:val>
            <c:numRef>
              <c:f>'[Kopija datoteke grafovi 2024 i projekcije.xlsx]List4'!$B$3:$B$10</c:f>
              <c:numCache>
                <c:formatCode>#,##0.00\ [$EUR]</c:formatCode>
                <c:ptCount val="8"/>
                <c:pt idx="0">
                  <c:v>47440</c:v>
                </c:pt>
                <c:pt idx="1">
                  <c:v>186170</c:v>
                </c:pt>
                <c:pt idx="2">
                  <c:v>1659920</c:v>
                </c:pt>
                <c:pt idx="3">
                  <c:v>1057320</c:v>
                </c:pt>
                <c:pt idx="4">
                  <c:v>127220</c:v>
                </c:pt>
                <c:pt idx="5">
                  <c:v>202715</c:v>
                </c:pt>
                <c:pt idx="6">
                  <c:v>777020</c:v>
                </c:pt>
                <c:pt idx="7">
                  <c:v>8478940</c:v>
                </c:pt>
              </c:numCache>
            </c:numRef>
          </c:val>
          <c:extLst>
            <c:ext xmlns:c16="http://schemas.microsoft.com/office/drawing/2014/chart" uri="{C3380CC4-5D6E-409C-BE32-E72D297353CC}">
              <c16:uniqueId val="{00000010-7C00-470B-AF98-43C40618CD4C}"/>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1171</TotalTime>
  <Pages>115</Pages>
  <Words>44533</Words>
  <Characters>253841</Characters>
  <Application>Microsoft Office Word</Application>
  <DocSecurity>0</DocSecurity>
  <Lines>2115</Lines>
  <Paragraphs>595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Padovan-Banić</dc:creator>
  <cp:keywords/>
  <dc:description/>
  <cp:lastModifiedBy>Mirjana Padovan-Banić</cp:lastModifiedBy>
  <cp:revision>362</cp:revision>
  <dcterms:created xsi:type="dcterms:W3CDTF">2023-11-14T09:04:00Z</dcterms:created>
  <dcterms:modified xsi:type="dcterms:W3CDTF">2023-11-22T14:55:00Z</dcterms:modified>
</cp:coreProperties>
</file>