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DEB17" w14:textId="6616CCFF" w:rsidR="00063DF6" w:rsidRPr="00B25590" w:rsidRDefault="00063DF6" w:rsidP="00063DF6">
      <w:pPr>
        <w:spacing w:after="0" w:line="240" w:lineRule="auto"/>
        <w:jc w:val="center"/>
        <w:rPr>
          <w:rFonts w:ascii="Times New Roman" w:eastAsia="MS Mincho" w:hAnsi="Times New Roman" w:cs="Times New Roman"/>
          <w:b/>
          <w:bCs/>
          <w:iCs/>
          <w:sz w:val="24"/>
          <w:szCs w:val="24"/>
          <w:lang w:eastAsia="hr-HR"/>
        </w:rPr>
      </w:pPr>
      <w:r w:rsidRPr="00B25590">
        <w:rPr>
          <w:rFonts w:ascii="Times New Roman" w:hAnsi="Times New Roman" w:cs="Times New Roman"/>
          <w:b/>
          <w:sz w:val="24"/>
          <w:szCs w:val="24"/>
        </w:rPr>
        <w:t xml:space="preserve">PRIJEDLOG PRORAČUNA OPĆINE KOSTRENA ZA 2025. GODINU I </w:t>
      </w:r>
      <w:r w:rsidRPr="00B25590">
        <w:rPr>
          <w:rFonts w:ascii="Times New Roman" w:eastAsia="MS Mincho" w:hAnsi="Times New Roman" w:cs="Times New Roman"/>
          <w:b/>
          <w:bCs/>
          <w:iCs/>
          <w:sz w:val="24"/>
          <w:szCs w:val="24"/>
          <w:lang w:eastAsia="hr-HR"/>
        </w:rPr>
        <w:t>PROJEKCIJ</w:t>
      </w:r>
      <w:r w:rsidR="00D82659">
        <w:rPr>
          <w:rFonts w:ascii="Times New Roman" w:eastAsia="MS Mincho" w:hAnsi="Times New Roman" w:cs="Times New Roman"/>
          <w:b/>
          <w:bCs/>
          <w:iCs/>
          <w:sz w:val="24"/>
          <w:szCs w:val="24"/>
          <w:lang w:eastAsia="hr-HR"/>
        </w:rPr>
        <w:t>E</w:t>
      </w:r>
      <w:r w:rsidRPr="00B25590">
        <w:rPr>
          <w:rFonts w:ascii="Times New Roman" w:eastAsia="MS Mincho" w:hAnsi="Times New Roman" w:cs="Times New Roman"/>
          <w:b/>
          <w:bCs/>
          <w:iCs/>
          <w:sz w:val="24"/>
          <w:szCs w:val="24"/>
          <w:lang w:eastAsia="hr-HR"/>
        </w:rPr>
        <w:t xml:space="preserve"> ZA</w:t>
      </w:r>
      <w:r w:rsidR="003C022D">
        <w:rPr>
          <w:rFonts w:ascii="Times New Roman" w:eastAsia="MS Mincho" w:hAnsi="Times New Roman" w:cs="Times New Roman"/>
          <w:b/>
          <w:bCs/>
          <w:iCs/>
          <w:sz w:val="24"/>
          <w:szCs w:val="24"/>
          <w:lang w:eastAsia="hr-HR"/>
        </w:rPr>
        <w:t xml:space="preserve"> G</w:t>
      </w:r>
      <w:r w:rsidR="00886DC7">
        <w:rPr>
          <w:rFonts w:ascii="Times New Roman" w:eastAsia="MS Mincho" w:hAnsi="Times New Roman" w:cs="Times New Roman"/>
          <w:b/>
          <w:bCs/>
          <w:iCs/>
          <w:sz w:val="24"/>
          <w:szCs w:val="24"/>
          <w:lang w:eastAsia="hr-HR"/>
        </w:rPr>
        <w:t>ODINE</w:t>
      </w:r>
      <w:r w:rsidRPr="00B25590">
        <w:rPr>
          <w:rFonts w:ascii="Times New Roman" w:eastAsia="MS Mincho" w:hAnsi="Times New Roman" w:cs="Times New Roman"/>
          <w:b/>
          <w:bCs/>
          <w:iCs/>
          <w:sz w:val="24"/>
          <w:szCs w:val="24"/>
          <w:lang w:eastAsia="hr-HR"/>
        </w:rPr>
        <w:t xml:space="preserve"> 2026. I 2027. </w:t>
      </w:r>
    </w:p>
    <w:p w14:paraId="6950D9CC" w14:textId="77777777" w:rsidR="00063DF6" w:rsidRPr="00B25590" w:rsidRDefault="00063DF6" w:rsidP="00063DF6">
      <w:pPr>
        <w:spacing w:after="0" w:line="240" w:lineRule="auto"/>
        <w:jc w:val="center"/>
        <w:rPr>
          <w:rFonts w:ascii="Times New Roman" w:hAnsi="Times New Roman" w:cs="Times New Roman"/>
          <w:b/>
          <w:iCs/>
          <w:sz w:val="24"/>
          <w:szCs w:val="24"/>
        </w:rPr>
      </w:pPr>
    </w:p>
    <w:p w14:paraId="5DC05E78" w14:textId="77777777" w:rsidR="00063DF6" w:rsidRPr="00B25590" w:rsidRDefault="00063DF6" w:rsidP="00063DF6">
      <w:pPr>
        <w:spacing w:after="0" w:line="240" w:lineRule="auto"/>
        <w:jc w:val="center"/>
        <w:rPr>
          <w:rFonts w:ascii="Times New Roman" w:hAnsi="Times New Roman" w:cs="Times New Roman"/>
          <w:b/>
          <w:sz w:val="24"/>
          <w:szCs w:val="24"/>
        </w:rPr>
      </w:pPr>
      <w:r w:rsidRPr="00B25590">
        <w:rPr>
          <w:rFonts w:ascii="Times New Roman" w:hAnsi="Times New Roman" w:cs="Times New Roman"/>
          <w:b/>
          <w:sz w:val="24"/>
          <w:szCs w:val="24"/>
        </w:rPr>
        <w:t>OBRAZLOŽENJE</w:t>
      </w:r>
    </w:p>
    <w:p w14:paraId="37F508FF" w14:textId="77777777" w:rsidR="00063DF6" w:rsidRPr="00B25590" w:rsidRDefault="00063DF6" w:rsidP="00063DF6">
      <w:pPr>
        <w:spacing w:after="0" w:line="240" w:lineRule="auto"/>
        <w:rPr>
          <w:rFonts w:ascii="Times New Roman" w:hAnsi="Times New Roman" w:cs="Times New Roman"/>
          <w:b/>
          <w:sz w:val="24"/>
          <w:szCs w:val="24"/>
        </w:rPr>
      </w:pPr>
    </w:p>
    <w:p w14:paraId="4E66EB96" w14:textId="77777777" w:rsidR="00063DF6" w:rsidRPr="00B25590" w:rsidRDefault="00063DF6" w:rsidP="00063DF6">
      <w:pPr>
        <w:spacing w:after="0" w:line="240" w:lineRule="auto"/>
        <w:rPr>
          <w:rFonts w:ascii="Times New Roman" w:hAnsi="Times New Roman" w:cs="Times New Roman"/>
          <w:b/>
          <w:sz w:val="24"/>
          <w:szCs w:val="24"/>
        </w:rPr>
      </w:pPr>
      <w:r w:rsidRPr="00B25590">
        <w:rPr>
          <w:rFonts w:ascii="Times New Roman" w:hAnsi="Times New Roman" w:cs="Times New Roman"/>
          <w:b/>
          <w:sz w:val="24"/>
          <w:szCs w:val="24"/>
        </w:rPr>
        <w:t>UVOD</w:t>
      </w:r>
    </w:p>
    <w:p w14:paraId="5D68C83C" w14:textId="77777777" w:rsidR="00063DF6" w:rsidRDefault="00063DF6" w:rsidP="00063DF6">
      <w:pPr>
        <w:spacing w:line="240" w:lineRule="auto"/>
        <w:rPr>
          <w:rFonts w:ascii="Times New Roman" w:hAnsi="Times New Roman" w:cs="Times New Roman"/>
          <w:b/>
        </w:rPr>
      </w:pPr>
      <w:r w:rsidRPr="00F12112">
        <w:rPr>
          <w:rFonts w:ascii="Times New Roman" w:hAnsi="Times New Roman" w:cs="Times New Roman"/>
          <w:b/>
        </w:rPr>
        <w:tab/>
      </w:r>
    </w:p>
    <w:p w14:paraId="2DCA084C"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Na osnovi članka 42. Zakona o proračunu („Narodne novine“ broj 144/21) predstavničko tijelo donosi proračun na razini skupine ekonomske klasifikacije do kraja tekuće godine, u roku koji omogućuje primjenu proračuna od 1. siječnja godine za koju se donosi proračun. Uz proračun se donosi i Odluka o izvršavanju proračuna za tu godinu.</w:t>
      </w:r>
    </w:p>
    <w:p w14:paraId="3AAD1112" w14:textId="7247822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xml:space="preserve">Proračunom se omogućava financiranje poslova, funkcija i programa predstavničkog tijela, izvršne vlasti, </w:t>
      </w:r>
      <w:r w:rsidR="000F4E6B">
        <w:rPr>
          <w:rFonts w:ascii="Times New Roman" w:eastAsia="Times New Roman" w:hAnsi="Times New Roman" w:cs="Times New Roman"/>
          <w:color w:val="000000"/>
          <w:lang w:eastAsia="hr-HR"/>
        </w:rPr>
        <w:t>općinskih</w:t>
      </w:r>
      <w:r w:rsidRPr="00063DF6">
        <w:rPr>
          <w:rFonts w:ascii="Times New Roman" w:eastAsia="Times New Roman" w:hAnsi="Times New Roman" w:cs="Times New Roman"/>
          <w:color w:val="000000"/>
          <w:lang w:eastAsia="hr-HR"/>
        </w:rPr>
        <w:t xml:space="preserve"> upravnih tijela te proračunskih korisnika.</w:t>
      </w:r>
    </w:p>
    <w:p w14:paraId="1C74A1A1" w14:textId="04C703A9"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xml:space="preserve">Prijedlog Proračuna </w:t>
      </w:r>
      <w:r w:rsidR="000F4E6B">
        <w:rPr>
          <w:rFonts w:ascii="Times New Roman" w:eastAsia="Times New Roman" w:hAnsi="Times New Roman" w:cs="Times New Roman"/>
          <w:color w:val="000000"/>
          <w:lang w:eastAsia="hr-HR"/>
        </w:rPr>
        <w:t>Općine Kostrena</w:t>
      </w:r>
      <w:r w:rsidRPr="00063DF6">
        <w:rPr>
          <w:rFonts w:ascii="Times New Roman" w:eastAsia="Times New Roman" w:hAnsi="Times New Roman" w:cs="Times New Roman"/>
          <w:color w:val="000000"/>
          <w:lang w:eastAsia="hr-HR"/>
        </w:rPr>
        <w:t xml:space="preserve"> za 2025. godinu i projekcije za 2026. i 2027. godinu izrađeni su prema metodologiji propisanoj Zakonom o proračunu te Pravilnicima koji se primjenjuju s proračunskim ciklusom od 01.01.2025.:</w:t>
      </w:r>
    </w:p>
    <w:p w14:paraId="416958E8"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Pravilnik o planiranju u sustavu proračuna (NN br. 1/24)</w:t>
      </w:r>
    </w:p>
    <w:p w14:paraId="018497B3"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Pravilnik o proračunskom računovodstvu i Računskom planu (NN br. 158/23)</w:t>
      </w:r>
    </w:p>
    <w:p w14:paraId="56BC5237" w14:textId="77777777" w:rsid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Pravilnik o proračunskim klasifikacijama (NN br. 4/24)</w:t>
      </w:r>
    </w:p>
    <w:p w14:paraId="0968CE05" w14:textId="77777777" w:rsidR="000F4E6B" w:rsidRPr="00063DF6" w:rsidRDefault="000F4E6B" w:rsidP="00063DF6">
      <w:pPr>
        <w:spacing w:after="0" w:line="240" w:lineRule="auto"/>
        <w:rPr>
          <w:rFonts w:ascii="Times New Roman" w:eastAsia="Times New Roman" w:hAnsi="Times New Roman" w:cs="Times New Roman"/>
          <w:color w:val="000000"/>
          <w:lang w:eastAsia="hr-HR"/>
        </w:rPr>
      </w:pPr>
    </w:p>
    <w:p w14:paraId="65525E0F" w14:textId="77777777" w:rsidR="000F4E6B" w:rsidRPr="00063DF6" w:rsidRDefault="000F4E6B" w:rsidP="00063DF6">
      <w:pPr>
        <w:spacing w:after="0" w:line="240" w:lineRule="auto"/>
        <w:rPr>
          <w:rFonts w:ascii="Times New Roman" w:eastAsia="Times New Roman" w:hAnsi="Times New Roman" w:cs="Times New Roman"/>
          <w:color w:val="000000"/>
          <w:lang w:eastAsia="hr-HR"/>
        </w:rPr>
      </w:pPr>
    </w:p>
    <w:p w14:paraId="67DC01ED" w14:textId="77777777" w:rsidR="00063DF6" w:rsidRDefault="00063DF6" w:rsidP="00063DF6">
      <w:pPr>
        <w:spacing w:after="0" w:line="240" w:lineRule="auto"/>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SADRŽAJ PRORAČUNA</w:t>
      </w:r>
    </w:p>
    <w:p w14:paraId="7351A95D" w14:textId="77777777" w:rsidR="005736BF" w:rsidRPr="00063DF6" w:rsidRDefault="005736BF" w:rsidP="00063DF6">
      <w:pPr>
        <w:spacing w:after="0" w:line="240" w:lineRule="auto"/>
        <w:rPr>
          <w:rFonts w:ascii="Times New Roman" w:eastAsia="Times New Roman" w:hAnsi="Times New Roman" w:cs="Times New Roman"/>
          <w:color w:val="000000"/>
          <w:lang w:eastAsia="hr-HR"/>
        </w:rPr>
      </w:pPr>
    </w:p>
    <w:p w14:paraId="7E42CDF7"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Sukladno Pravilniku o planiranju u sustavu proračuna, proračun se sastoji od plana za proračunsku godinu i projekcija za sljedeće dvije godine i sadrži opći dio, posebni dio i obrazloženje. U proračunu se uz podatke o planu za proračunsku godinu (t) i sljedeće dvije projekcijske godine (t+1 i t+2) iskazuju i podaci o tekućem planu za godinu u kojoj se izrađuje proračun (t-1) i podaci o izvršenju za izvještajno razdoblje godine koja prethodi godini u kojoj se izrađuje proračun</w:t>
      </w:r>
    </w:p>
    <w:p w14:paraId="63E47A02"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Opći dio proračuna sadrži:</w:t>
      </w:r>
    </w:p>
    <w:p w14:paraId="4F29938A"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sažetak Računa prihoda i rashoda i Računa financiranja,</w:t>
      </w:r>
    </w:p>
    <w:p w14:paraId="090DF5CB"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Račun prihoda i rashoda,</w:t>
      </w:r>
    </w:p>
    <w:p w14:paraId="779B2C5B"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Račun financiranja.</w:t>
      </w:r>
    </w:p>
    <w:p w14:paraId="1701A76E"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Posebni dio proračuna sadrži prikaz ukupno očekivanih rashoda i izdataka prema:</w:t>
      </w:r>
    </w:p>
    <w:p w14:paraId="3580F0EB"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organizacijskoj klasifikaciji (razdjel, glava, RKP),</w:t>
      </w:r>
    </w:p>
    <w:p w14:paraId="2EA72590"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programskoj klasifikaciji (glavni program, program, aktivnost/projekt),</w:t>
      </w:r>
    </w:p>
    <w:p w14:paraId="5D58D602"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izvorima financiranja (najniža razina) i</w:t>
      </w:r>
    </w:p>
    <w:p w14:paraId="3416FC9E" w14:textId="77777777" w:rsidR="00063DF6" w:rsidRPr="00063DF6" w:rsidRDefault="00063DF6" w:rsidP="00DB7886">
      <w:pPr>
        <w:spacing w:after="0" w:line="240" w:lineRule="auto"/>
        <w:jc w:val="both"/>
        <w:rPr>
          <w:rFonts w:ascii="Times New Roman" w:eastAsia="Times New Roman" w:hAnsi="Times New Roman" w:cs="Times New Roman"/>
          <w:sz w:val="24"/>
          <w:szCs w:val="24"/>
          <w:lang w:eastAsia="hr-HR"/>
        </w:rPr>
      </w:pPr>
      <w:r w:rsidRPr="00063DF6">
        <w:rPr>
          <w:rFonts w:ascii="Times New Roman" w:eastAsia="Times New Roman" w:hAnsi="Times New Roman" w:cs="Times New Roman"/>
          <w:color w:val="000000"/>
          <w:lang w:eastAsia="hr-HR"/>
        </w:rPr>
        <w:t>- ekonomskoj klasifikaciji (razina razreda i skupine).</w:t>
      </w:r>
    </w:p>
    <w:p w14:paraId="65317D90" w14:textId="77777777" w:rsidR="000F4E6B" w:rsidRDefault="000F4E6B" w:rsidP="00DB7886">
      <w:pPr>
        <w:spacing w:after="0" w:line="240" w:lineRule="auto"/>
        <w:jc w:val="both"/>
        <w:rPr>
          <w:rFonts w:ascii="Times New Roman" w:eastAsia="Times New Roman" w:hAnsi="Times New Roman" w:cs="Times New Roman"/>
          <w:color w:val="000000"/>
          <w:lang w:eastAsia="hr-HR"/>
        </w:rPr>
      </w:pPr>
    </w:p>
    <w:p w14:paraId="4606D6A0" w14:textId="45A4FAAC" w:rsid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Obrazloženje proračuna sastoji se od obrazloženja općeg dijela proračuna i obrazloženja posebnog dijela proračuna.</w:t>
      </w:r>
    </w:p>
    <w:p w14:paraId="533DA2A4" w14:textId="77777777" w:rsidR="000F4E6B" w:rsidRPr="00063DF6" w:rsidRDefault="000F4E6B" w:rsidP="00DB7886">
      <w:pPr>
        <w:spacing w:after="0" w:line="240" w:lineRule="auto"/>
        <w:jc w:val="both"/>
        <w:rPr>
          <w:rFonts w:ascii="Times New Roman" w:eastAsia="Times New Roman" w:hAnsi="Times New Roman" w:cs="Times New Roman"/>
          <w:color w:val="000000"/>
          <w:lang w:eastAsia="hr-HR"/>
        </w:rPr>
      </w:pPr>
    </w:p>
    <w:p w14:paraId="0F648BAC"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Obrazloženje općeg dijela sadrži obrazloženje:</w:t>
      </w:r>
    </w:p>
    <w:p w14:paraId="1F4F0D45"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prihoda i rashoda, primitaka i izdataka proračuna jedinice lokalne i područne (regionalne) samouprave i</w:t>
      </w:r>
    </w:p>
    <w:p w14:paraId="36BCC3FE"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 prenesenog manjka odnosno viška proračuna jedinice lokalne i područne (regionalne) samouprave.</w:t>
      </w:r>
    </w:p>
    <w:p w14:paraId="02B7BC65" w14:textId="77777777" w:rsidR="00063DF6" w:rsidRPr="00063DF6" w:rsidRDefault="00063DF6" w:rsidP="00DB7886">
      <w:pPr>
        <w:spacing w:after="0" w:line="240" w:lineRule="auto"/>
        <w:jc w:val="both"/>
        <w:rPr>
          <w:rFonts w:ascii="Times New Roman" w:eastAsia="Times New Roman" w:hAnsi="Times New Roman" w:cs="Times New Roman"/>
          <w:color w:val="000000"/>
          <w:lang w:eastAsia="hr-HR"/>
        </w:rPr>
      </w:pPr>
      <w:r w:rsidRPr="00063DF6">
        <w:rPr>
          <w:rFonts w:ascii="Times New Roman" w:eastAsia="Times New Roman" w:hAnsi="Times New Roman" w:cs="Times New Roman"/>
          <w:color w:val="000000"/>
          <w:lang w:eastAsia="hr-HR"/>
        </w:rPr>
        <w:t>Obrazloženje posebnog dijela proračuna temelji se na obrazloženjima financijskih planova proračunskih korisnika, a sastoji se od obrazloženja programa koje se daje kroz obrazloženje aktivnosti i projekata zajedno s ciljevima i pokazateljima uspješnosti iz akata strateškog planiranja.</w:t>
      </w:r>
    </w:p>
    <w:p w14:paraId="09530FCB" w14:textId="46B1B70A" w:rsidR="002E1F5F" w:rsidRDefault="00063DF6" w:rsidP="00DB7886">
      <w:pPr>
        <w:spacing w:line="240" w:lineRule="auto"/>
        <w:jc w:val="both"/>
        <w:rPr>
          <w:rFonts w:ascii="Times New Roman" w:hAnsi="Times New Roman" w:cs="Times New Roman"/>
          <w:color w:val="000000" w:themeColor="text1"/>
        </w:rPr>
      </w:pPr>
      <w:r w:rsidRPr="00436510">
        <w:rPr>
          <w:rFonts w:ascii="Times New Roman" w:eastAsia="Times New Roman" w:hAnsi="Times New Roman" w:cs="Times New Roman"/>
          <w:color w:val="000000"/>
          <w:lang w:eastAsia="hr-HR"/>
        </w:rPr>
        <w:t xml:space="preserve">Programska klasifikacija uspostavlja se definiranjem pojedinih programa, projekata i aktivnosti za sve razdjele/glave i njihove proračunske korisnike. Iz Zakona o proračunu proizlazi obveza uključivanja svih prihoda i primitaka, rashoda i izdataka proračunskih korisnika u proračun jedinice lokalne i područne (regionalne) </w:t>
      </w:r>
      <w:r w:rsidRPr="002E1F5F">
        <w:rPr>
          <w:rFonts w:ascii="Times New Roman" w:eastAsia="Times New Roman" w:hAnsi="Times New Roman" w:cs="Times New Roman"/>
          <w:color w:val="000000"/>
          <w:lang w:eastAsia="hr-HR"/>
        </w:rPr>
        <w:t xml:space="preserve">samouprave. To znači da su u Proračunu </w:t>
      </w:r>
      <w:r w:rsidR="002E1F5F" w:rsidRPr="002E1F5F">
        <w:rPr>
          <w:rFonts w:ascii="Times New Roman" w:eastAsia="Times New Roman" w:hAnsi="Times New Roman" w:cs="Times New Roman"/>
          <w:color w:val="000000"/>
          <w:lang w:eastAsia="hr-HR"/>
        </w:rPr>
        <w:t>Općine Kostrena</w:t>
      </w:r>
      <w:r w:rsidRPr="002E1F5F">
        <w:rPr>
          <w:rFonts w:ascii="Times New Roman" w:eastAsia="Times New Roman" w:hAnsi="Times New Roman" w:cs="Times New Roman"/>
          <w:color w:val="000000"/>
          <w:lang w:eastAsia="hr-HR"/>
        </w:rPr>
        <w:t xml:space="preserve"> iskazani svi vlastiti i namjenski prihodi i primici te rashodi koji se iz njih financiraju za proračunsk</w:t>
      </w:r>
      <w:r w:rsidR="002E1F5F" w:rsidRPr="002E1F5F">
        <w:rPr>
          <w:rFonts w:ascii="Times New Roman" w:eastAsia="Times New Roman" w:hAnsi="Times New Roman" w:cs="Times New Roman"/>
          <w:color w:val="000000"/>
          <w:lang w:eastAsia="hr-HR"/>
        </w:rPr>
        <w:t>e</w:t>
      </w:r>
      <w:r w:rsidRPr="002E1F5F">
        <w:rPr>
          <w:rFonts w:ascii="Times New Roman" w:eastAsia="Times New Roman" w:hAnsi="Times New Roman" w:cs="Times New Roman"/>
          <w:color w:val="000000"/>
          <w:lang w:eastAsia="hr-HR"/>
        </w:rPr>
        <w:t xml:space="preserve"> korisnik</w:t>
      </w:r>
      <w:r w:rsidR="002E1F5F" w:rsidRPr="002E1F5F">
        <w:rPr>
          <w:rFonts w:ascii="Times New Roman" w:eastAsia="Times New Roman" w:hAnsi="Times New Roman" w:cs="Times New Roman"/>
          <w:color w:val="000000"/>
          <w:lang w:eastAsia="hr-HR"/>
        </w:rPr>
        <w:t>e</w:t>
      </w:r>
      <w:r w:rsidRPr="002E1F5F">
        <w:rPr>
          <w:rFonts w:ascii="Times New Roman" w:eastAsia="Times New Roman" w:hAnsi="Times New Roman" w:cs="Times New Roman"/>
          <w:color w:val="000000"/>
          <w:lang w:eastAsia="hr-HR"/>
        </w:rPr>
        <w:t xml:space="preserve"> </w:t>
      </w:r>
      <w:r w:rsidR="002E1F5F" w:rsidRPr="002E1F5F">
        <w:rPr>
          <w:rFonts w:ascii="Times New Roman" w:hAnsi="Times New Roman" w:cs="Times New Roman"/>
          <w:color w:val="000000" w:themeColor="text1"/>
        </w:rPr>
        <w:t>Dječji vrtić Zlatna ribica, Javna ustanova Narodna knjižnica Kostrena i Centar kulture Kostrena.</w:t>
      </w:r>
    </w:p>
    <w:p w14:paraId="37893086" w14:textId="77777777" w:rsidR="002E1F5F" w:rsidRDefault="002E1F5F" w:rsidP="002E1F5F">
      <w:pPr>
        <w:spacing w:line="240" w:lineRule="auto"/>
        <w:rPr>
          <w:rFonts w:ascii="Times New Roman" w:hAnsi="Times New Roman" w:cs="Times New Roman"/>
          <w:color w:val="000000" w:themeColor="text1"/>
        </w:rPr>
      </w:pPr>
    </w:p>
    <w:p w14:paraId="3BE01666" w14:textId="77777777" w:rsidR="00063DF6" w:rsidRPr="00F12112" w:rsidRDefault="00063DF6" w:rsidP="00063DF6">
      <w:pPr>
        <w:pStyle w:val="NoSpacing"/>
        <w:jc w:val="both"/>
        <w:rPr>
          <w:rFonts w:ascii="Times New Roman" w:hAnsi="Times New Roman" w:cs="Times New Roman"/>
        </w:rPr>
      </w:pPr>
    </w:p>
    <w:p w14:paraId="4D70EC72" w14:textId="77777777" w:rsidR="00063DF6" w:rsidRDefault="00063DF6" w:rsidP="00063DF6">
      <w:pPr>
        <w:pStyle w:val="NoSpacing"/>
        <w:ind w:left="720"/>
        <w:rPr>
          <w:rFonts w:ascii="Times New Roman" w:hAnsi="Times New Roman" w:cs="Times New Roman"/>
        </w:rPr>
      </w:pPr>
    </w:p>
    <w:p w14:paraId="002BC076" w14:textId="77777777" w:rsidR="00063DF6" w:rsidRPr="00F12112" w:rsidRDefault="00063DF6" w:rsidP="00063DF6">
      <w:pPr>
        <w:pStyle w:val="NoSpacing"/>
        <w:rPr>
          <w:rFonts w:ascii="Times New Roman" w:hAnsi="Times New Roman" w:cs="Times New Roman"/>
        </w:rPr>
      </w:pPr>
    </w:p>
    <w:p w14:paraId="298329B0" w14:textId="2B292473" w:rsidR="00063DF6" w:rsidRPr="00B25590" w:rsidRDefault="00D151B1" w:rsidP="00063DF6">
      <w:pPr>
        <w:pStyle w:val="NoSpacing"/>
        <w:rPr>
          <w:rFonts w:ascii="Times New Roman" w:hAnsi="Times New Roman" w:cs="Times New Roman"/>
          <w:b/>
          <w:sz w:val="24"/>
          <w:szCs w:val="24"/>
        </w:rPr>
      </w:pPr>
      <w:r w:rsidRPr="00B25590">
        <w:rPr>
          <w:rFonts w:ascii="Times New Roman" w:hAnsi="Times New Roman" w:cs="Times New Roman"/>
          <w:b/>
          <w:sz w:val="24"/>
          <w:szCs w:val="24"/>
        </w:rPr>
        <w:t>PRIJEDLOG PRORAČUNA OPĆINE KOSTRENA ZA 2025. GODINU</w:t>
      </w:r>
    </w:p>
    <w:p w14:paraId="4CC213A3" w14:textId="5739B50F" w:rsidR="00063DF6" w:rsidRPr="00F12112" w:rsidRDefault="00063DF6" w:rsidP="00063DF6">
      <w:pPr>
        <w:pStyle w:val="NoSpacing"/>
        <w:rPr>
          <w:rFonts w:ascii="Times New Roman" w:hAnsi="Times New Roman" w:cs="Times New Roman"/>
        </w:rPr>
      </w:pPr>
    </w:p>
    <w:p w14:paraId="79B27751" w14:textId="52B3C55B" w:rsidR="00063DF6" w:rsidRPr="00DA17A4" w:rsidRDefault="001E044F" w:rsidP="00063DF6">
      <w:pPr>
        <w:pStyle w:val="NoSpacing"/>
        <w:rPr>
          <w:rFonts w:ascii="Times New Roman" w:hAnsi="Times New Roman" w:cs="Times New Roman"/>
        </w:rPr>
      </w:pPr>
      <w:r>
        <w:rPr>
          <w:rFonts w:ascii="Times New Roman" w:hAnsi="Times New Roman" w:cs="Times New Roman"/>
        </w:rPr>
        <w:t>Struktura Proračuna Općine Kostrena za 2025.g.</w:t>
      </w:r>
      <w:r w:rsidR="00777236">
        <w:rPr>
          <w:rFonts w:ascii="Times New Roman" w:hAnsi="Times New Roman" w:cs="Times New Roman"/>
        </w:rPr>
        <w:t xml:space="preserve"> i projekcija za 2026. i 2027.godinu</w:t>
      </w:r>
      <w:r w:rsidR="00063DF6" w:rsidRPr="00F12112">
        <w:rPr>
          <w:rFonts w:ascii="Times New Roman" w:hAnsi="Times New Roman" w:cs="Times New Roman"/>
        </w:rPr>
        <w:tab/>
      </w:r>
    </w:p>
    <w:p w14:paraId="4E98520A" w14:textId="77777777" w:rsidR="00063DF6" w:rsidRDefault="00063DF6" w:rsidP="00063DF6">
      <w:pPr>
        <w:pStyle w:val="NoSpacing"/>
        <w:rPr>
          <w:rFonts w:ascii="Times New Roman" w:hAnsi="Times New Roman" w:cs="Times New Roman"/>
          <w:b/>
          <w:bCs/>
          <w:sz w:val="28"/>
          <w:szCs w:val="28"/>
        </w:rPr>
      </w:pPr>
    </w:p>
    <w:p w14:paraId="44902DF6" w14:textId="09EBE00E" w:rsidR="00063DF6" w:rsidRDefault="00A91BB8" w:rsidP="00063DF6">
      <w:pPr>
        <w:pStyle w:val="NoSpacing"/>
        <w:rPr>
          <w:rFonts w:ascii="Times New Roman" w:hAnsi="Times New Roman" w:cs="Times New Roman"/>
          <w:b/>
          <w:bCs/>
          <w:sz w:val="28"/>
          <w:szCs w:val="28"/>
        </w:rPr>
      </w:pPr>
      <w:r>
        <w:rPr>
          <w:noProof/>
          <w14:ligatures w14:val="standardContextual"/>
        </w:rPr>
        <w:drawing>
          <wp:inline distT="0" distB="0" distL="0" distR="0" wp14:anchorId="38FF212C" wp14:editId="29FDB9CA">
            <wp:extent cx="6121400" cy="4504055"/>
            <wp:effectExtent l="0" t="0" r="0" b="0"/>
            <wp:docPr id="1759223246" name="Slika 1" descr="Slika na kojoj se prikazuje tekst, snimka zaslona, broj,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23246" name="Slika 1" descr="Slika na kojoj se prikazuje tekst, snimka zaslona, broj, Font&#10;&#10;Opis je automatski generiran"/>
                    <pic:cNvPicPr/>
                  </pic:nvPicPr>
                  <pic:blipFill>
                    <a:blip r:embed="rId7"/>
                    <a:stretch>
                      <a:fillRect/>
                    </a:stretch>
                  </pic:blipFill>
                  <pic:spPr>
                    <a:xfrm>
                      <a:off x="0" y="0"/>
                      <a:ext cx="6121400" cy="4504055"/>
                    </a:xfrm>
                    <a:prstGeom prst="rect">
                      <a:avLst/>
                    </a:prstGeom>
                  </pic:spPr>
                </pic:pic>
              </a:graphicData>
            </a:graphic>
          </wp:inline>
        </w:drawing>
      </w:r>
    </w:p>
    <w:p w14:paraId="6A401885" w14:textId="77777777" w:rsidR="00063DF6" w:rsidRDefault="00063DF6" w:rsidP="00063DF6">
      <w:pPr>
        <w:pStyle w:val="NoSpacing"/>
        <w:rPr>
          <w:rFonts w:ascii="Times New Roman" w:hAnsi="Times New Roman" w:cs="Times New Roman"/>
          <w:b/>
          <w:bCs/>
          <w:sz w:val="28"/>
          <w:szCs w:val="28"/>
        </w:rPr>
      </w:pPr>
    </w:p>
    <w:p w14:paraId="37F9A492" w14:textId="77777777" w:rsidR="00063DF6" w:rsidRDefault="00063DF6" w:rsidP="00063DF6">
      <w:pPr>
        <w:pStyle w:val="NoSpacing"/>
        <w:rPr>
          <w:rFonts w:ascii="Times New Roman" w:hAnsi="Times New Roman" w:cs="Times New Roman"/>
          <w:b/>
          <w:bCs/>
          <w:sz w:val="28"/>
          <w:szCs w:val="28"/>
        </w:rPr>
      </w:pPr>
    </w:p>
    <w:p w14:paraId="7F2B5159" w14:textId="77777777" w:rsidR="00063DF6" w:rsidRDefault="00063DF6" w:rsidP="00063DF6">
      <w:pPr>
        <w:pStyle w:val="NoSpacing"/>
        <w:rPr>
          <w:rFonts w:ascii="Times New Roman" w:hAnsi="Times New Roman" w:cs="Times New Roman"/>
          <w:b/>
          <w:bCs/>
          <w:sz w:val="28"/>
          <w:szCs w:val="28"/>
        </w:rPr>
      </w:pPr>
    </w:p>
    <w:p w14:paraId="3BDCBB25" w14:textId="77777777" w:rsidR="00063DF6" w:rsidRDefault="00063DF6" w:rsidP="00063DF6">
      <w:pPr>
        <w:pStyle w:val="NoSpacing"/>
        <w:rPr>
          <w:rFonts w:ascii="Times New Roman" w:hAnsi="Times New Roman" w:cs="Times New Roman"/>
          <w:b/>
          <w:bCs/>
          <w:sz w:val="28"/>
          <w:szCs w:val="28"/>
        </w:rPr>
      </w:pPr>
    </w:p>
    <w:p w14:paraId="1E043F01" w14:textId="77777777" w:rsidR="00063DF6" w:rsidRDefault="00063DF6" w:rsidP="00063DF6">
      <w:pPr>
        <w:pStyle w:val="NoSpacing"/>
        <w:rPr>
          <w:rFonts w:ascii="Times New Roman" w:hAnsi="Times New Roman" w:cs="Times New Roman"/>
          <w:b/>
          <w:bCs/>
          <w:sz w:val="28"/>
          <w:szCs w:val="28"/>
        </w:rPr>
      </w:pPr>
    </w:p>
    <w:p w14:paraId="23F1C48F" w14:textId="77777777" w:rsidR="00063DF6" w:rsidRDefault="00063DF6" w:rsidP="00063DF6">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0D0E6876" w14:textId="70856922" w:rsidR="00063DF6" w:rsidRPr="00B25590" w:rsidRDefault="003E433C" w:rsidP="00063DF6">
      <w:pPr>
        <w:pStyle w:val="NoSpacing"/>
        <w:rPr>
          <w:rFonts w:ascii="Times New Roman" w:hAnsi="Times New Roman" w:cs="Times New Roman"/>
          <w:b/>
          <w:bCs/>
          <w:sz w:val="24"/>
          <w:szCs w:val="24"/>
        </w:rPr>
      </w:pPr>
      <w:r w:rsidRPr="00B25590">
        <w:rPr>
          <w:rFonts w:ascii="Times New Roman" w:hAnsi="Times New Roman" w:cs="Times New Roman"/>
          <w:b/>
          <w:bCs/>
          <w:sz w:val="24"/>
          <w:szCs w:val="24"/>
        </w:rPr>
        <w:lastRenderedPageBreak/>
        <w:t xml:space="preserve">OBRAZLOŽENJE </w:t>
      </w:r>
      <w:r w:rsidR="00063DF6" w:rsidRPr="00B25590">
        <w:rPr>
          <w:rFonts w:ascii="Times New Roman" w:hAnsi="Times New Roman" w:cs="Times New Roman"/>
          <w:b/>
          <w:bCs/>
          <w:sz w:val="24"/>
          <w:szCs w:val="24"/>
        </w:rPr>
        <w:t>OPĆ</w:t>
      </w:r>
      <w:r w:rsidRPr="00B25590">
        <w:rPr>
          <w:rFonts w:ascii="Times New Roman" w:hAnsi="Times New Roman" w:cs="Times New Roman"/>
          <w:b/>
          <w:bCs/>
          <w:sz w:val="24"/>
          <w:szCs w:val="24"/>
        </w:rPr>
        <w:t>EG</w:t>
      </w:r>
      <w:r w:rsidR="00063DF6" w:rsidRPr="00B25590">
        <w:rPr>
          <w:rFonts w:ascii="Times New Roman" w:hAnsi="Times New Roman" w:cs="Times New Roman"/>
          <w:b/>
          <w:bCs/>
          <w:sz w:val="24"/>
          <w:szCs w:val="24"/>
        </w:rPr>
        <w:t xml:space="preserve"> DI</w:t>
      </w:r>
      <w:r w:rsidR="00B25590" w:rsidRPr="00B25590">
        <w:rPr>
          <w:rFonts w:ascii="Times New Roman" w:hAnsi="Times New Roman" w:cs="Times New Roman"/>
          <w:b/>
          <w:bCs/>
          <w:sz w:val="24"/>
          <w:szCs w:val="24"/>
        </w:rPr>
        <w:t>JELA PRORAČUNA</w:t>
      </w:r>
    </w:p>
    <w:p w14:paraId="7CCA276B" w14:textId="77777777" w:rsidR="00063DF6" w:rsidRPr="00DA17A4" w:rsidRDefault="00063DF6" w:rsidP="00063DF6">
      <w:pPr>
        <w:pStyle w:val="NoSpacing"/>
        <w:rPr>
          <w:rFonts w:ascii="Times New Roman" w:hAnsi="Times New Roman" w:cs="Times New Roman"/>
        </w:rPr>
      </w:pPr>
    </w:p>
    <w:p w14:paraId="725728AE" w14:textId="77777777" w:rsidR="00063DF6" w:rsidRPr="00DA17A4" w:rsidRDefault="00063DF6" w:rsidP="00063DF6">
      <w:pPr>
        <w:pStyle w:val="NoSpacing"/>
        <w:jc w:val="both"/>
        <w:rPr>
          <w:rFonts w:ascii="Times New Roman" w:hAnsi="Times New Roman" w:cs="Times New Roman"/>
          <w:b/>
        </w:rPr>
      </w:pPr>
      <w:r w:rsidRPr="00DA17A4">
        <w:rPr>
          <w:rFonts w:ascii="Times New Roman" w:hAnsi="Times New Roman" w:cs="Times New Roman"/>
          <w:b/>
        </w:rPr>
        <w:t>PRIHODI I PRIMICI</w:t>
      </w:r>
    </w:p>
    <w:p w14:paraId="14C0A24F" w14:textId="77777777" w:rsidR="00063DF6" w:rsidRDefault="00063DF6" w:rsidP="00063DF6">
      <w:pPr>
        <w:pStyle w:val="NoSpacing"/>
        <w:jc w:val="both"/>
        <w:rPr>
          <w:rFonts w:ascii="Times New Roman" w:hAnsi="Times New Roman" w:cs="Times New Roman"/>
          <w:highlight w:val="yellow"/>
        </w:rPr>
      </w:pPr>
    </w:p>
    <w:p w14:paraId="7FCB825C" w14:textId="77777777" w:rsidR="00A8329E" w:rsidRDefault="00A8329E" w:rsidP="00063DF6">
      <w:pPr>
        <w:pStyle w:val="NoSpacing"/>
        <w:jc w:val="both"/>
        <w:rPr>
          <w:rFonts w:ascii="Times New Roman" w:hAnsi="Times New Roman" w:cs="Times New Roman"/>
          <w:highlight w:val="yellow"/>
        </w:rPr>
      </w:pPr>
    </w:p>
    <w:p w14:paraId="00734E92" w14:textId="1826BE9F" w:rsidR="00A8329E" w:rsidRPr="0004656D" w:rsidRDefault="00A8329E" w:rsidP="00063DF6">
      <w:pPr>
        <w:pStyle w:val="NoSpacing"/>
        <w:jc w:val="both"/>
        <w:rPr>
          <w:rFonts w:ascii="Times New Roman" w:hAnsi="Times New Roman" w:cs="Times New Roman"/>
          <w:color w:val="000000"/>
        </w:rPr>
      </w:pPr>
      <w:r w:rsidRPr="0004656D">
        <w:rPr>
          <w:rFonts w:ascii="Times New Roman" w:hAnsi="Times New Roman" w:cs="Times New Roman"/>
          <w:color w:val="000000"/>
        </w:rPr>
        <w:t xml:space="preserve">Prijedlogom Proračuna za 2025. godinu utvrđeni su prihodi i primici u ukupnom iznosu </w:t>
      </w:r>
      <w:r w:rsidR="000D0CEE" w:rsidRPr="0004656D">
        <w:rPr>
          <w:rFonts w:ascii="Times New Roman" w:hAnsi="Times New Roman" w:cs="Times New Roman"/>
          <w:color w:val="000000"/>
        </w:rPr>
        <w:t>25.065.650</w:t>
      </w:r>
      <w:r w:rsidRPr="0004656D">
        <w:rPr>
          <w:rFonts w:ascii="Times New Roman" w:hAnsi="Times New Roman" w:cs="Times New Roman"/>
          <w:color w:val="000000"/>
        </w:rPr>
        <w:t xml:space="preserve"> EUR. Prihodi Proračuna </w:t>
      </w:r>
      <w:r w:rsidR="000D0CEE" w:rsidRPr="0004656D">
        <w:rPr>
          <w:rFonts w:ascii="Times New Roman" w:hAnsi="Times New Roman" w:cs="Times New Roman"/>
          <w:color w:val="000000"/>
        </w:rPr>
        <w:t>Općine Kostrena</w:t>
      </w:r>
      <w:r w:rsidRPr="0004656D">
        <w:rPr>
          <w:rFonts w:ascii="Times New Roman" w:hAnsi="Times New Roman" w:cs="Times New Roman"/>
          <w:color w:val="000000"/>
        </w:rPr>
        <w:t xml:space="preserve"> za 2025. godinu temelje se na ostvarenju prihoda u tekućoj godini, očekivanim gospodarskim kretanjima te očekivanim ostvarenim pomoćima za sufinanciranje projekata i prihodima od prodaje nefinancijske imovine. Također planiraju se primici od dugoročnog zaduživanja radi realizacije kapitalnih projekata.</w:t>
      </w:r>
    </w:p>
    <w:p w14:paraId="7356A510" w14:textId="77777777" w:rsidR="00A8329E" w:rsidRPr="00B8398B" w:rsidRDefault="00A8329E" w:rsidP="00063DF6">
      <w:pPr>
        <w:pStyle w:val="NoSpacing"/>
        <w:jc w:val="both"/>
        <w:rPr>
          <w:rFonts w:ascii="Times New Roman" w:hAnsi="Times New Roman" w:cs="Times New Roman"/>
          <w:highlight w:val="yellow"/>
        </w:rPr>
      </w:pPr>
    </w:p>
    <w:p w14:paraId="7B32C2E9" w14:textId="77777777" w:rsidR="00063DF6" w:rsidRPr="00B8398B" w:rsidRDefault="00063DF6" w:rsidP="00063DF6">
      <w:pPr>
        <w:pStyle w:val="NoSpacing"/>
        <w:jc w:val="both"/>
        <w:rPr>
          <w:rFonts w:ascii="Times New Roman" w:hAnsi="Times New Roman" w:cs="Times New Roman"/>
          <w:highlight w:val="yellow"/>
        </w:rPr>
      </w:pPr>
    </w:p>
    <w:p w14:paraId="656C5137" w14:textId="49C82AE3" w:rsidR="00063DF6" w:rsidRDefault="00063DF6" w:rsidP="00063DF6">
      <w:pPr>
        <w:pStyle w:val="NoSpacing"/>
        <w:jc w:val="both"/>
        <w:rPr>
          <w:rFonts w:ascii="Times New Roman" w:hAnsi="Times New Roman" w:cs="Times New Roman"/>
        </w:rPr>
      </w:pPr>
      <w:r w:rsidRPr="00CA2C06">
        <w:rPr>
          <w:rFonts w:ascii="Times New Roman" w:hAnsi="Times New Roman" w:cs="Times New Roman"/>
        </w:rPr>
        <w:t>U nastavku se daje struktura prihoda i primitaka po osnovnim skupinama iz Općeg dijela Proračuna Općine Kostrena za 202</w:t>
      </w:r>
      <w:r w:rsidR="00156BDD">
        <w:rPr>
          <w:rFonts w:ascii="Times New Roman" w:hAnsi="Times New Roman" w:cs="Times New Roman"/>
        </w:rPr>
        <w:t>5</w:t>
      </w:r>
      <w:r w:rsidRPr="00CA2C06">
        <w:rPr>
          <w:rFonts w:ascii="Times New Roman" w:hAnsi="Times New Roman" w:cs="Times New Roman"/>
        </w:rPr>
        <w:t>. godinu.</w:t>
      </w:r>
    </w:p>
    <w:p w14:paraId="4EE23633" w14:textId="77777777" w:rsidR="007200C2" w:rsidRDefault="007200C2" w:rsidP="00063DF6">
      <w:pPr>
        <w:pStyle w:val="NoSpacing"/>
        <w:jc w:val="both"/>
        <w:rPr>
          <w:rFonts w:ascii="Times New Roman" w:hAnsi="Times New Roman" w:cs="Times New Roman"/>
        </w:rPr>
      </w:pPr>
    </w:p>
    <w:p w14:paraId="5B86D9E1" w14:textId="36803E19" w:rsidR="00022B07" w:rsidRDefault="00022B07" w:rsidP="00063DF6">
      <w:pPr>
        <w:pStyle w:val="NoSpacing"/>
        <w:jc w:val="both"/>
        <w:rPr>
          <w:rFonts w:ascii="Times New Roman" w:hAnsi="Times New Roman" w:cs="Times New Roman"/>
        </w:rPr>
      </w:pPr>
      <w:r>
        <w:rPr>
          <w:noProof/>
          <w14:ligatures w14:val="standardContextual"/>
        </w:rPr>
        <w:drawing>
          <wp:inline distT="0" distB="0" distL="0" distR="0" wp14:anchorId="70DB26C9" wp14:editId="68C5BB6A">
            <wp:extent cx="6121400" cy="3283585"/>
            <wp:effectExtent l="0" t="0" r="0" b="0"/>
            <wp:docPr id="160562137"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2137" name="Slika 1" descr="Slika na kojoj se prikazuje tekst, snimka zaslona, Font, broj&#10;&#10;Opis je automatski generiran"/>
                    <pic:cNvPicPr/>
                  </pic:nvPicPr>
                  <pic:blipFill>
                    <a:blip r:embed="rId8"/>
                    <a:stretch>
                      <a:fillRect/>
                    </a:stretch>
                  </pic:blipFill>
                  <pic:spPr>
                    <a:xfrm>
                      <a:off x="0" y="0"/>
                      <a:ext cx="6121400" cy="3283585"/>
                    </a:xfrm>
                    <a:prstGeom prst="rect">
                      <a:avLst/>
                    </a:prstGeom>
                  </pic:spPr>
                </pic:pic>
              </a:graphicData>
            </a:graphic>
          </wp:inline>
        </w:drawing>
      </w:r>
    </w:p>
    <w:p w14:paraId="37875626" w14:textId="0D6A5437" w:rsidR="007200C2" w:rsidRDefault="0091710B" w:rsidP="00063DF6">
      <w:pPr>
        <w:pStyle w:val="NoSpacing"/>
        <w:jc w:val="both"/>
        <w:rPr>
          <w:rFonts w:ascii="Times New Roman" w:hAnsi="Times New Roman" w:cs="Times New Roman"/>
        </w:rPr>
      </w:pPr>
      <w:r>
        <w:rPr>
          <w:noProof/>
          <w14:ligatures w14:val="standardContextual"/>
        </w:rPr>
        <w:drawing>
          <wp:inline distT="0" distB="0" distL="0" distR="0" wp14:anchorId="432D730F" wp14:editId="0503847B">
            <wp:extent cx="6121400" cy="532130"/>
            <wp:effectExtent l="0" t="0" r="0" b="1270"/>
            <wp:docPr id="196456209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62094" name=""/>
                    <pic:cNvPicPr/>
                  </pic:nvPicPr>
                  <pic:blipFill>
                    <a:blip r:embed="rId9"/>
                    <a:stretch>
                      <a:fillRect/>
                    </a:stretch>
                  </pic:blipFill>
                  <pic:spPr>
                    <a:xfrm>
                      <a:off x="0" y="0"/>
                      <a:ext cx="6121400" cy="532130"/>
                    </a:xfrm>
                    <a:prstGeom prst="rect">
                      <a:avLst/>
                    </a:prstGeom>
                  </pic:spPr>
                </pic:pic>
              </a:graphicData>
            </a:graphic>
          </wp:inline>
        </w:drawing>
      </w:r>
    </w:p>
    <w:p w14:paraId="5ED195C9" w14:textId="439AA855" w:rsidR="007200C2" w:rsidRPr="00CA2C06" w:rsidRDefault="00195893" w:rsidP="00063DF6">
      <w:pPr>
        <w:pStyle w:val="NoSpacing"/>
        <w:jc w:val="both"/>
        <w:rPr>
          <w:rFonts w:ascii="Times New Roman" w:hAnsi="Times New Roman" w:cs="Times New Roman"/>
        </w:rPr>
      </w:pPr>
      <w:r>
        <w:rPr>
          <w:noProof/>
          <w14:ligatures w14:val="standardContextual"/>
        </w:rPr>
        <w:drawing>
          <wp:inline distT="0" distB="0" distL="0" distR="0" wp14:anchorId="1F389FB2" wp14:editId="304D492B">
            <wp:extent cx="6121400" cy="444500"/>
            <wp:effectExtent l="0" t="0" r="0" b="0"/>
            <wp:docPr id="152954477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44770" name=""/>
                    <pic:cNvPicPr/>
                  </pic:nvPicPr>
                  <pic:blipFill>
                    <a:blip r:embed="rId10"/>
                    <a:stretch>
                      <a:fillRect/>
                    </a:stretch>
                  </pic:blipFill>
                  <pic:spPr>
                    <a:xfrm>
                      <a:off x="0" y="0"/>
                      <a:ext cx="6121400" cy="444500"/>
                    </a:xfrm>
                    <a:prstGeom prst="rect">
                      <a:avLst/>
                    </a:prstGeom>
                  </pic:spPr>
                </pic:pic>
              </a:graphicData>
            </a:graphic>
          </wp:inline>
        </w:drawing>
      </w:r>
    </w:p>
    <w:p w14:paraId="07748C77" w14:textId="77777777" w:rsidR="00063DF6" w:rsidRPr="00CA2C06" w:rsidRDefault="00063DF6" w:rsidP="00063DF6">
      <w:pPr>
        <w:pStyle w:val="NoSpacing"/>
        <w:jc w:val="both"/>
        <w:rPr>
          <w:rFonts w:ascii="Times New Roman" w:hAnsi="Times New Roman" w:cs="Times New Roman"/>
        </w:rPr>
      </w:pPr>
    </w:p>
    <w:p w14:paraId="1558FD2E" w14:textId="77777777" w:rsidR="00063DF6" w:rsidRPr="00CA2C06" w:rsidRDefault="00063DF6" w:rsidP="00063DF6">
      <w:pPr>
        <w:pStyle w:val="NoSpacing"/>
        <w:jc w:val="both"/>
        <w:rPr>
          <w:rFonts w:ascii="Times New Roman" w:hAnsi="Times New Roman" w:cs="Times New Roman"/>
        </w:rPr>
      </w:pPr>
    </w:p>
    <w:p w14:paraId="11F58DC7" w14:textId="77777777" w:rsidR="00063DF6" w:rsidRPr="00CA2C06" w:rsidRDefault="00063DF6" w:rsidP="00063DF6">
      <w:pPr>
        <w:pStyle w:val="NoSpacing"/>
        <w:jc w:val="both"/>
        <w:rPr>
          <w:rFonts w:ascii="Times New Roman" w:hAnsi="Times New Roman" w:cs="Times New Roman"/>
        </w:rPr>
      </w:pPr>
    </w:p>
    <w:p w14:paraId="144CCA63" w14:textId="77777777" w:rsidR="00063DF6" w:rsidRPr="00CA2C06" w:rsidRDefault="00063DF6" w:rsidP="00063DF6">
      <w:pPr>
        <w:pStyle w:val="NoSpacing"/>
        <w:jc w:val="both"/>
        <w:rPr>
          <w:rFonts w:ascii="Times New Roman" w:hAnsi="Times New Roman" w:cs="Times New Roman"/>
        </w:rPr>
      </w:pPr>
    </w:p>
    <w:p w14:paraId="60FCE931" w14:textId="77777777" w:rsidR="00063DF6" w:rsidRDefault="00063DF6" w:rsidP="00063DF6">
      <w:pPr>
        <w:pStyle w:val="NoSpacing"/>
        <w:jc w:val="both"/>
        <w:rPr>
          <w:rFonts w:ascii="Times New Roman" w:hAnsi="Times New Roman" w:cs="Times New Roman"/>
        </w:rPr>
      </w:pPr>
    </w:p>
    <w:p w14:paraId="618AE39A" w14:textId="77777777" w:rsidR="00063DF6" w:rsidRDefault="00063DF6" w:rsidP="00063DF6">
      <w:pPr>
        <w:pStyle w:val="NoSpacing"/>
        <w:jc w:val="both"/>
        <w:rPr>
          <w:rFonts w:ascii="Times New Roman" w:hAnsi="Times New Roman" w:cs="Times New Roman"/>
        </w:rPr>
      </w:pPr>
    </w:p>
    <w:p w14:paraId="284A6CE1" w14:textId="77777777" w:rsidR="00063DF6" w:rsidRDefault="00063DF6" w:rsidP="00063DF6">
      <w:pPr>
        <w:pStyle w:val="NoSpacing"/>
        <w:jc w:val="both"/>
        <w:rPr>
          <w:rFonts w:ascii="Times New Roman" w:hAnsi="Times New Roman" w:cs="Times New Roman"/>
        </w:rPr>
      </w:pPr>
    </w:p>
    <w:p w14:paraId="4A3FB6B9" w14:textId="77777777" w:rsidR="00063DF6" w:rsidRPr="00531EE0" w:rsidRDefault="00063DF6" w:rsidP="00063DF6">
      <w:pPr>
        <w:pStyle w:val="NoSpacing"/>
        <w:rPr>
          <w:rFonts w:ascii="Times New Roman" w:hAnsi="Times New Roman" w:cs="Times New Roman"/>
          <w:b/>
        </w:rPr>
      </w:pPr>
      <w:r w:rsidRPr="00795C4F">
        <w:rPr>
          <w:rFonts w:ascii="Times New Roman" w:hAnsi="Times New Roman" w:cs="Times New Roman"/>
          <w:b/>
        </w:rPr>
        <w:tab/>
      </w:r>
      <w:r w:rsidRPr="00795C4F">
        <w:rPr>
          <w:rFonts w:ascii="Times New Roman" w:hAnsi="Times New Roman" w:cs="Times New Roman"/>
          <w:b/>
        </w:rPr>
        <w:tab/>
      </w:r>
      <w:r w:rsidRPr="00795C4F">
        <w:rPr>
          <w:rFonts w:ascii="Times New Roman" w:hAnsi="Times New Roman" w:cs="Times New Roman"/>
          <w:b/>
        </w:rPr>
        <w:tab/>
      </w:r>
    </w:p>
    <w:p w14:paraId="0951BFE3" w14:textId="77777777" w:rsidR="00063DF6" w:rsidRPr="00A94739" w:rsidRDefault="00063DF6" w:rsidP="00063DF6">
      <w:pPr>
        <w:pStyle w:val="NoSpacing"/>
        <w:jc w:val="both"/>
        <w:rPr>
          <w:rFonts w:ascii="Times New Roman" w:hAnsi="Times New Roman" w:cs="Times New Roman"/>
        </w:rPr>
      </w:pPr>
    </w:p>
    <w:p w14:paraId="203B116D" w14:textId="77777777" w:rsidR="00063DF6" w:rsidRPr="00F12112" w:rsidRDefault="00063DF6" w:rsidP="00063DF6">
      <w:pPr>
        <w:pStyle w:val="NoSpacing"/>
        <w:rPr>
          <w:rFonts w:ascii="Times New Roman" w:hAnsi="Times New Roman" w:cs="Times New Roman"/>
          <w:b/>
        </w:rPr>
      </w:pPr>
    </w:p>
    <w:p w14:paraId="151851A6" w14:textId="77777777" w:rsidR="00063DF6" w:rsidRDefault="00063DF6" w:rsidP="00063DF6">
      <w:pPr>
        <w:pStyle w:val="NoSpacing"/>
        <w:rPr>
          <w:rFonts w:ascii="Times New Roman" w:hAnsi="Times New Roman" w:cs="Times New Roman"/>
        </w:rPr>
      </w:pPr>
      <w:r w:rsidRPr="00F12112">
        <w:rPr>
          <w:rFonts w:ascii="Times New Roman" w:hAnsi="Times New Roman" w:cs="Times New Roman"/>
        </w:rPr>
        <w:tab/>
      </w:r>
    </w:p>
    <w:p w14:paraId="610118FB" w14:textId="77777777" w:rsidR="00063DF6" w:rsidRDefault="00063DF6" w:rsidP="00063DF6">
      <w:pPr>
        <w:pStyle w:val="NoSpacing"/>
        <w:rPr>
          <w:rFonts w:ascii="Times New Roman" w:hAnsi="Times New Roman" w:cs="Times New Roman"/>
        </w:rPr>
      </w:pPr>
    </w:p>
    <w:p w14:paraId="0228408F" w14:textId="77777777" w:rsidR="00063DF6" w:rsidRDefault="00063DF6" w:rsidP="00063DF6">
      <w:pPr>
        <w:pStyle w:val="NoSpacing"/>
        <w:rPr>
          <w:rFonts w:ascii="Times New Roman" w:hAnsi="Times New Roman" w:cs="Times New Roman"/>
        </w:rPr>
      </w:pPr>
    </w:p>
    <w:p w14:paraId="5D416C96" w14:textId="77777777" w:rsidR="00063DF6" w:rsidRDefault="00063DF6" w:rsidP="00063DF6">
      <w:pPr>
        <w:pStyle w:val="NoSpacing"/>
        <w:rPr>
          <w:rFonts w:ascii="Times New Roman" w:hAnsi="Times New Roman" w:cs="Times New Roman"/>
        </w:rPr>
      </w:pPr>
    </w:p>
    <w:p w14:paraId="31EFB101" w14:textId="7B25D1DA" w:rsidR="00063DF6" w:rsidRDefault="008E7C84" w:rsidP="00063DF6">
      <w:pPr>
        <w:pStyle w:val="NoSpacing"/>
        <w:rPr>
          <w:rFonts w:ascii="Times New Roman" w:hAnsi="Times New Roman" w:cs="Times New Roman"/>
        </w:rPr>
      </w:pPr>
      <w:r>
        <w:rPr>
          <w:noProof/>
          <w14:ligatures w14:val="standardContextual"/>
        </w:rPr>
        <w:lastRenderedPageBreak/>
        <w:drawing>
          <wp:inline distT="0" distB="0" distL="0" distR="0" wp14:anchorId="74F09E77" wp14:editId="023B4EE2">
            <wp:extent cx="6121400" cy="5053330"/>
            <wp:effectExtent l="0" t="0" r="12700" b="13970"/>
            <wp:docPr id="877919221" name="Grafikon 1">
              <a:extLst xmlns:a="http://schemas.openxmlformats.org/drawingml/2006/main">
                <a:ext uri="{FF2B5EF4-FFF2-40B4-BE49-F238E27FC236}">
                  <a16:creationId xmlns:a16="http://schemas.microsoft.com/office/drawing/2014/main" id="{AF4050F6-1B63-49CC-A7CC-30AC9A64FD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663D2B" w14:textId="77777777" w:rsidR="00063DF6" w:rsidRDefault="00063DF6" w:rsidP="00063DF6">
      <w:pPr>
        <w:pStyle w:val="NoSpacing"/>
        <w:rPr>
          <w:rFonts w:ascii="Times New Roman" w:hAnsi="Times New Roman" w:cs="Times New Roman"/>
        </w:rPr>
      </w:pPr>
    </w:p>
    <w:p w14:paraId="1445713E" w14:textId="77777777" w:rsidR="00063DF6" w:rsidRDefault="00063DF6" w:rsidP="00063DF6">
      <w:pPr>
        <w:pStyle w:val="NoSpacing"/>
        <w:rPr>
          <w:rFonts w:ascii="Times New Roman" w:hAnsi="Times New Roman" w:cs="Times New Roman"/>
        </w:rPr>
      </w:pPr>
    </w:p>
    <w:p w14:paraId="47160A1A" w14:textId="50FE09D7" w:rsidR="00063DF6" w:rsidRPr="00F12112" w:rsidRDefault="00A46FCB" w:rsidP="00063DF6">
      <w:pPr>
        <w:pStyle w:val="NoSpacing"/>
        <w:rPr>
          <w:rFonts w:ascii="Times New Roman" w:hAnsi="Times New Roman" w:cs="Times New Roman"/>
        </w:rPr>
      </w:pPr>
      <w:r>
        <w:rPr>
          <w:noProof/>
          <w14:ligatures w14:val="standardContextual"/>
        </w:rPr>
        <w:drawing>
          <wp:inline distT="0" distB="0" distL="0" distR="0" wp14:anchorId="3CCC4D47" wp14:editId="04BD8446">
            <wp:extent cx="4572000" cy="2933700"/>
            <wp:effectExtent l="0" t="0" r="0" b="0"/>
            <wp:docPr id="334819381" name="Grafikon 1">
              <a:extLst xmlns:a="http://schemas.openxmlformats.org/drawingml/2006/main">
                <a:ext uri="{FF2B5EF4-FFF2-40B4-BE49-F238E27FC236}">
                  <a16:creationId xmlns:a16="http://schemas.microsoft.com/office/drawing/2014/main" id="{7B3AF0F6-772B-4027-A1F7-6DA408635F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8E523A" w14:textId="77777777" w:rsidR="00063DF6" w:rsidRPr="00F12112" w:rsidRDefault="00063DF6" w:rsidP="00063DF6">
      <w:pPr>
        <w:pStyle w:val="NoSpacing"/>
        <w:rPr>
          <w:rFonts w:ascii="Times New Roman" w:hAnsi="Times New Roman" w:cs="Times New Roman"/>
        </w:rPr>
      </w:pPr>
    </w:p>
    <w:p w14:paraId="75F5392F" w14:textId="77777777" w:rsidR="00063DF6" w:rsidRDefault="00063DF6" w:rsidP="00063DF6">
      <w:pPr>
        <w:pStyle w:val="NoSpacing"/>
        <w:rPr>
          <w:rFonts w:ascii="Times New Roman" w:hAnsi="Times New Roman" w:cs="Times New Roman"/>
        </w:rPr>
      </w:pPr>
    </w:p>
    <w:p w14:paraId="5B9FB02A" w14:textId="77777777" w:rsidR="00063DF6" w:rsidRDefault="00063DF6" w:rsidP="00063DF6">
      <w:pPr>
        <w:pStyle w:val="NoSpacing"/>
        <w:rPr>
          <w:rFonts w:ascii="Times New Roman" w:hAnsi="Times New Roman" w:cs="Times New Roman"/>
        </w:rPr>
      </w:pPr>
    </w:p>
    <w:p w14:paraId="18363146" w14:textId="77777777" w:rsidR="00063DF6" w:rsidRPr="00F12112" w:rsidRDefault="00063DF6" w:rsidP="00063DF6">
      <w:pPr>
        <w:pStyle w:val="NoSpacing"/>
        <w:rPr>
          <w:rFonts w:ascii="Times New Roman" w:hAnsi="Times New Roman" w:cs="Times New Roman"/>
        </w:rPr>
      </w:pPr>
    </w:p>
    <w:p w14:paraId="720D0120" w14:textId="77777777" w:rsidR="00063DF6" w:rsidRPr="00F12112" w:rsidRDefault="00063DF6" w:rsidP="00063DF6">
      <w:pPr>
        <w:pStyle w:val="NoSpacing"/>
        <w:rPr>
          <w:rFonts w:ascii="Times New Roman" w:hAnsi="Times New Roman" w:cs="Times New Roman"/>
        </w:rPr>
      </w:pPr>
    </w:p>
    <w:p w14:paraId="77F11964" w14:textId="77777777" w:rsidR="00063DF6" w:rsidRPr="00DD08D2" w:rsidRDefault="00063DF6" w:rsidP="00063DF6">
      <w:pPr>
        <w:pStyle w:val="NoSpacing"/>
        <w:numPr>
          <w:ilvl w:val="0"/>
          <w:numId w:val="2"/>
        </w:numPr>
        <w:ind w:left="284" w:hanging="284"/>
        <w:rPr>
          <w:rFonts w:ascii="Times New Roman" w:hAnsi="Times New Roman" w:cs="Times New Roman"/>
          <w:b/>
        </w:rPr>
      </w:pPr>
      <w:r w:rsidRPr="00DD08D2">
        <w:rPr>
          <w:rFonts w:ascii="Times New Roman" w:hAnsi="Times New Roman" w:cs="Times New Roman"/>
          <w:b/>
        </w:rPr>
        <w:t>PRIHODI POSLOVANJA</w:t>
      </w:r>
    </w:p>
    <w:p w14:paraId="7767F967" w14:textId="77777777" w:rsidR="00063DF6" w:rsidRPr="00DD08D2" w:rsidRDefault="00063DF6" w:rsidP="00063DF6">
      <w:pPr>
        <w:pStyle w:val="NoSpacing"/>
        <w:ind w:left="708"/>
        <w:rPr>
          <w:rFonts w:ascii="Times New Roman" w:hAnsi="Times New Roman" w:cs="Times New Roman"/>
          <w:b/>
        </w:rPr>
      </w:pPr>
    </w:p>
    <w:p w14:paraId="6AD7C9CB" w14:textId="2AB78EC1" w:rsidR="00063DF6" w:rsidRPr="003062AA" w:rsidRDefault="00063DF6" w:rsidP="00063DF6">
      <w:pPr>
        <w:pStyle w:val="NoSpacing"/>
        <w:ind w:firstLine="284"/>
        <w:jc w:val="both"/>
        <w:rPr>
          <w:rFonts w:ascii="Times New Roman" w:hAnsi="Times New Roman" w:cs="Times New Roman"/>
        </w:rPr>
      </w:pPr>
      <w:r w:rsidRPr="00BF2E15">
        <w:rPr>
          <w:rFonts w:ascii="Times New Roman" w:hAnsi="Times New Roman" w:cs="Times New Roman"/>
        </w:rPr>
        <w:t>U 202</w:t>
      </w:r>
      <w:r w:rsidR="0002414C" w:rsidRPr="00BF2E15">
        <w:rPr>
          <w:rFonts w:ascii="Times New Roman" w:hAnsi="Times New Roman" w:cs="Times New Roman"/>
        </w:rPr>
        <w:t>5</w:t>
      </w:r>
      <w:r w:rsidRPr="00BF2E15">
        <w:rPr>
          <w:rFonts w:ascii="Times New Roman" w:hAnsi="Times New Roman" w:cs="Times New Roman"/>
        </w:rPr>
        <w:t xml:space="preserve">. godini prihodi poslovanja planiraju se u iznosu od </w:t>
      </w:r>
      <w:r w:rsidR="007F79CE" w:rsidRPr="00BF2E15">
        <w:rPr>
          <w:rFonts w:ascii="Times New Roman" w:hAnsi="Times New Roman" w:cs="Times New Roman"/>
        </w:rPr>
        <w:t>15.845.450</w:t>
      </w:r>
      <w:r w:rsidRPr="00BF2E15">
        <w:rPr>
          <w:rFonts w:ascii="Times New Roman" w:hAnsi="Times New Roman" w:cs="Times New Roman"/>
        </w:rPr>
        <w:t xml:space="preserve"> EUR. U strukturi ukupnih prihoda i primitaka najveće učešće imaju</w:t>
      </w:r>
      <w:r w:rsidR="004D376A" w:rsidRPr="00BF2E15">
        <w:rPr>
          <w:rFonts w:ascii="Times New Roman" w:hAnsi="Times New Roman" w:cs="Times New Roman"/>
        </w:rPr>
        <w:t xml:space="preserve"> primici od zaduživanja</w:t>
      </w:r>
      <w:r w:rsidR="0078339E" w:rsidRPr="00BF2E15">
        <w:rPr>
          <w:rFonts w:ascii="Times New Roman" w:hAnsi="Times New Roman" w:cs="Times New Roman"/>
        </w:rPr>
        <w:t xml:space="preserve"> 35,51%, zatim</w:t>
      </w:r>
      <w:r w:rsidRPr="00BF2E15">
        <w:rPr>
          <w:rFonts w:ascii="Times New Roman" w:hAnsi="Times New Roman" w:cs="Times New Roman"/>
        </w:rPr>
        <w:t xml:space="preserve"> prihodi od administrativnih pristojbi i po posebnim propisima </w:t>
      </w:r>
      <w:r w:rsidR="0078339E" w:rsidRPr="00BF2E15">
        <w:rPr>
          <w:rFonts w:ascii="Times New Roman" w:hAnsi="Times New Roman" w:cs="Times New Roman"/>
        </w:rPr>
        <w:t>24.57</w:t>
      </w:r>
      <w:r w:rsidRPr="00BF2E15">
        <w:rPr>
          <w:rFonts w:ascii="Times New Roman" w:hAnsi="Times New Roman" w:cs="Times New Roman"/>
        </w:rPr>
        <w:t xml:space="preserve"> %,</w:t>
      </w:r>
      <w:r w:rsidR="00945B11" w:rsidRPr="00BF2E15">
        <w:rPr>
          <w:rFonts w:ascii="Times New Roman" w:hAnsi="Times New Roman" w:cs="Times New Roman"/>
        </w:rPr>
        <w:t xml:space="preserve"> prihodi od pomoći sa </w:t>
      </w:r>
      <w:r w:rsidR="00A03EE0" w:rsidRPr="00BF2E15">
        <w:rPr>
          <w:rFonts w:ascii="Times New Roman" w:hAnsi="Times New Roman" w:cs="Times New Roman"/>
        </w:rPr>
        <w:t>19,55</w:t>
      </w:r>
      <w:r w:rsidR="00945B11" w:rsidRPr="00BF2E15">
        <w:rPr>
          <w:rFonts w:ascii="Times New Roman" w:hAnsi="Times New Roman" w:cs="Times New Roman"/>
        </w:rPr>
        <w:t>%</w:t>
      </w:r>
      <w:r w:rsidRPr="00BF2E15">
        <w:rPr>
          <w:rFonts w:ascii="Times New Roman" w:hAnsi="Times New Roman" w:cs="Times New Roman"/>
        </w:rPr>
        <w:t xml:space="preserve"> zatim prihodi od poreza sa </w:t>
      </w:r>
      <w:r w:rsidR="0078339E" w:rsidRPr="00BF2E15">
        <w:rPr>
          <w:rFonts w:ascii="Times New Roman" w:hAnsi="Times New Roman" w:cs="Times New Roman"/>
        </w:rPr>
        <w:t>18,10</w:t>
      </w:r>
      <w:r w:rsidRPr="00BF2E15">
        <w:rPr>
          <w:rFonts w:ascii="Times New Roman" w:hAnsi="Times New Roman" w:cs="Times New Roman"/>
        </w:rPr>
        <w:t xml:space="preserve">%, , prihodi od imovine sa </w:t>
      </w:r>
      <w:r w:rsidR="00A03EE0" w:rsidRPr="00BF2E15">
        <w:rPr>
          <w:rFonts w:ascii="Times New Roman" w:hAnsi="Times New Roman" w:cs="Times New Roman"/>
        </w:rPr>
        <w:t>0,76</w:t>
      </w:r>
      <w:r w:rsidRPr="00BF2E15">
        <w:rPr>
          <w:rFonts w:ascii="Times New Roman" w:hAnsi="Times New Roman" w:cs="Times New Roman"/>
        </w:rPr>
        <w:t xml:space="preserve">%, prihodi od prodaje imovine </w:t>
      </w:r>
      <w:r w:rsidR="00C76341" w:rsidRPr="00BF2E15">
        <w:rPr>
          <w:rFonts w:ascii="Times New Roman" w:hAnsi="Times New Roman" w:cs="Times New Roman"/>
        </w:rPr>
        <w:t>1,25</w:t>
      </w:r>
      <w:r w:rsidRPr="00BF2E15">
        <w:rPr>
          <w:rFonts w:ascii="Times New Roman" w:hAnsi="Times New Roman" w:cs="Times New Roman"/>
        </w:rPr>
        <w:t>%, prihodi od prodaje proizvoda i usluga te prihodi od donacija 0,</w:t>
      </w:r>
      <w:r w:rsidR="00C76341" w:rsidRPr="00BF2E15">
        <w:rPr>
          <w:rFonts w:ascii="Times New Roman" w:hAnsi="Times New Roman" w:cs="Times New Roman"/>
        </w:rPr>
        <w:t>03</w:t>
      </w:r>
      <w:r w:rsidRPr="00BF2E15">
        <w:rPr>
          <w:rFonts w:ascii="Times New Roman" w:hAnsi="Times New Roman" w:cs="Times New Roman"/>
        </w:rPr>
        <w:t>%,  dok se preostalih 0,</w:t>
      </w:r>
      <w:r w:rsidR="00BF2E15" w:rsidRPr="00BF2E15">
        <w:rPr>
          <w:rFonts w:ascii="Times New Roman" w:hAnsi="Times New Roman" w:cs="Times New Roman"/>
        </w:rPr>
        <w:t>21</w:t>
      </w:r>
      <w:r w:rsidRPr="00BF2E15">
        <w:rPr>
          <w:rFonts w:ascii="Times New Roman" w:hAnsi="Times New Roman" w:cs="Times New Roman"/>
        </w:rPr>
        <w:t>% odnosi na prihode od kazni  i ostale prihode.</w:t>
      </w:r>
    </w:p>
    <w:p w14:paraId="736567CE" w14:textId="77777777" w:rsidR="00063DF6" w:rsidRPr="00EE3689" w:rsidRDefault="00063DF6" w:rsidP="00063DF6">
      <w:pPr>
        <w:pStyle w:val="NoSpacing"/>
        <w:rPr>
          <w:rFonts w:ascii="Times New Roman" w:hAnsi="Times New Roman" w:cs="Times New Roman"/>
          <w:highlight w:val="yellow"/>
        </w:rPr>
      </w:pPr>
    </w:p>
    <w:p w14:paraId="144C3BCE" w14:textId="77777777" w:rsidR="00063DF6" w:rsidRPr="00DD08D2" w:rsidRDefault="00063DF6" w:rsidP="00063DF6">
      <w:pPr>
        <w:pStyle w:val="NoSpacing"/>
        <w:numPr>
          <w:ilvl w:val="1"/>
          <w:numId w:val="2"/>
        </w:numPr>
        <w:rPr>
          <w:rFonts w:ascii="Times New Roman" w:hAnsi="Times New Roman" w:cs="Times New Roman"/>
          <w:b/>
        </w:rPr>
      </w:pPr>
      <w:r w:rsidRPr="00DD08D2">
        <w:rPr>
          <w:rFonts w:ascii="Times New Roman" w:hAnsi="Times New Roman" w:cs="Times New Roman"/>
          <w:b/>
        </w:rPr>
        <w:t>Prihodi od poreza</w:t>
      </w:r>
    </w:p>
    <w:p w14:paraId="4B9F0BF3" w14:textId="77777777" w:rsidR="00063DF6" w:rsidRPr="00EF3921" w:rsidRDefault="00063DF6" w:rsidP="00063DF6">
      <w:pPr>
        <w:pStyle w:val="NoSpacing"/>
        <w:ind w:left="720"/>
        <w:jc w:val="both"/>
        <w:rPr>
          <w:rFonts w:ascii="Times New Roman" w:hAnsi="Times New Roman" w:cs="Times New Roman"/>
          <w:highlight w:val="yellow"/>
        </w:rPr>
      </w:pPr>
    </w:p>
    <w:p w14:paraId="2F9A595F" w14:textId="6D63EDC5" w:rsidR="00063DF6" w:rsidRPr="00360AE1" w:rsidRDefault="00063DF6" w:rsidP="00063DF6">
      <w:pPr>
        <w:pStyle w:val="NoSpacing"/>
        <w:ind w:firstLine="540"/>
        <w:jc w:val="both"/>
        <w:rPr>
          <w:rFonts w:ascii="Times New Roman" w:hAnsi="Times New Roman" w:cs="Times New Roman"/>
        </w:rPr>
      </w:pPr>
      <w:r w:rsidRPr="00360AE1">
        <w:rPr>
          <w:rFonts w:ascii="Times New Roman" w:hAnsi="Times New Roman" w:cs="Times New Roman"/>
        </w:rPr>
        <w:t>Prihodi od poreza obuhvaćaju porez na dohodak, poreze na imovinu, te poreze na robu i usluge. Procjena kretanja poreznih prihoda u 202</w:t>
      </w:r>
      <w:r w:rsidR="00740027">
        <w:rPr>
          <w:rFonts w:ascii="Times New Roman" w:hAnsi="Times New Roman" w:cs="Times New Roman"/>
        </w:rPr>
        <w:t>5</w:t>
      </w:r>
      <w:r w:rsidRPr="00360AE1">
        <w:rPr>
          <w:rFonts w:ascii="Times New Roman" w:hAnsi="Times New Roman" w:cs="Times New Roman"/>
        </w:rPr>
        <w:t>. godini temelji se na dosadašnjim trendovima i procjeni izvršenja do kraja  proračunske 202</w:t>
      </w:r>
      <w:r w:rsidR="00740027">
        <w:rPr>
          <w:rFonts w:ascii="Times New Roman" w:hAnsi="Times New Roman" w:cs="Times New Roman"/>
        </w:rPr>
        <w:t>4</w:t>
      </w:r>
      <w:r w:rsidRPr="00360AE1">
        <w:rPr>
          <w:rFonts w:ascii="Times New Roman" w:hAnsi="Times New Roman" w:cs="Times New Roman"/>
        </w:rPr>
        <w:t>. godine.</w:t>
      </w:r>
      <w:r>
        <w:rPr>
          <w:rFonts w:ascii="Times New Roman" w:hAnsi="Times New Roman" w:cs="Times New Roman"/>
        </w:rPr>
        <w:t xml:space="preserve"> S obzirom na poreznu reformu i odluku Općine Kostrena da neće mijenjati dosadašnje porezne stope poreza na dohodak, očekuje se ostvarenje poreznih prihoda na dosadašnjoj razini, odnosno blago povećanje u naredne tri godine zbog trenda porasta broja stanovništva i</w:t>
      </w:r>
      <w:r w:rsidR="00B87E3F">
        <w:rPr>
          <w:rFonts w:ascii="Times New Roman" w:hAnsi="Times New Roman" w:cs="Times New Roman"/>
        </w:rPr>
        <w:t xml:space="preserve"> očekivanog</w:t>
      </w:r>
      <w:r>
        <w:rPr>
          <w:rFonts w:ascii="Times New Roman" w:hAnsi="Times New Roman" w:cs="Times New Roman"/>
        </w:rPr>
        <w:t xml:space="preserve"> povećanja bruto dohotka stanovništva.</w:t>
      </w:r>
      <w:r w:rsidRPr="00360AE1">
        <w:rPr>
          <w:rFonts w:ascii="Times New Roman" w:hAnsi="Times New Roman" w:cs="Times New Roman"/>
        </w:rPr>
        <w:t xml:space="preserve"> Ukupni prihodi od poreza u planu proračuna za 202</w:t>
      </w:r>
      <w:r w:rsidR="00B87E3F">
        <w:rPr>
          <w:rFonts w:ascii="Times New Roman" w:hAnsi="Times New Roman" w:cs="Times New Roman"/>
        </w:rPr>
        <w:t>5</w:t>
      </w:r>
      <w:r w:rsidRPr="00360AE1">
        <w:rPr>
          <w:rFonts w:ascii="Times New Roman" w:hAnsi="Times New Roman" w:cs="Times New Roman"/>
        </w:rPr>
        <w:t xml:space="preserve">. godinu iznose </w:t>
      </w:r>
      <w:r w:rsidR="00B87E3F">
        <w:rPr>
          <w:rFonts w:ascii="Times New Roman" w:hAnsi="Times New Roman" w:cs="Times New Roman"/>
        </w:rPr>
        <w:t>4.536.230</w:t>
      </w:r>
      <w:r>
        <w:rPr>
          <w:rFonts w:ascii="Times New Roman" w:hAnsi="Times New Roman" w:cs="Times New Roman"/>
        </w:rPr>
        <w:t xml:space="preserve"> EUR</w:t>
      </w:r>
      <w:r w:rsidRPr="00360AE1">
        <w:rPr>
          <w:rFonts w:ascii="Times New Roman" w:hAnsi="Times New Roman" w:cs="Times New Roman"/>
        </w:rPr>
        <w:t>. Za 202</w:t>
      </w:r>
      <w:r w:rsidR="00B34966">
        <w:rPr>
          <w:rFonts w:ascii="Times New Roman" w:hAnsi="Times New Roman" w:cs="Times New Roman"/>
        </w:rPr>
        <w:t>6</w:t>
      </w:r>
      <w:r w:rsidRPr="00360AE1">
        <w:rPr>
          <w:rFonts w:ascii="Times New Roman" w:hAnsi="Times New Roman" w:cs="Times New Roman"/>
        </w:rPr>
        <w:t>. i 202</w:t>
      </w:r>
      <w:r w:rsidR="00B34966">
        <w:rPr>
          <w:rFonts w:ascii="Times New Roman" w:hAnsi="Times New Roman" w:cs="Times New Roman"/>
        </w:rPr>
        <w:t>7</w:t>
      </w:r>
      <w:r w:rsidRPr="00360AE1">
        <w:rPr>
          <w:rFonts w:ascii="Times New Roman" w:hAnsi="Times New Roman" w:cs="Times New Roman"/>
        </w:rPr>
        <w:t xml:space="preserve"> godinu ovi su prihodi planirani u iznosu od </w:t>
      </w:r>
      <w:r w:rsidR="00B34966">
        <w:rPr>
          <w:rFonts w:ascii="Times New Roman" w:hAnsi="Times New Roman" w:cs="Times New Roman"/>
        </w:rPr>
        <w:t>4.613.</w:t>
      </w:r>
      <w:r w:rsidR="00F04B41">
        <w:rPr>
          <w:rFonts w:ascii="Times New Roman" w:hAnsi="Times New Roman" w:cs="Times New Roman"/>
        </w:rPr>
        <w:t>350</w:t>
      </w:r>
      <w:r>
        <w:rPr>
          <w:rFonts w:ascii="Times New Roman" w:hAnsi="Times New Roman" w:cs="Times New Roman"/>
        </w:rPr>
        <w:t xml:space="preserve"> EUR i </w:t>
      </w:r>
      <w:r w:rsidR="00F04B41">
        <w:rPr>
          <w:rFonts w:ascii="Times New Roman" w:hAnsi="Times New Roman" w:cs="Times New Roman"/>
        </w:rPr>
        <w:t>4.771.250</w:t>
      </w:r>
      <w:r>
        <w:rPr>
          <w:rFonts w:ascii="Times New Roman" w:hAnsi="Times New Roman" w:cs="Times New Roman"/>
        </w:rPr>
        <w:t xml:space="preserve"> EUR</w:t>
      </w:r>
      <w:r w:rsidRPr="00360AE1">
        <w:rPr>
          <w:rFonts w:ascii="Times New Roman" w:hAnsi="Times New Roman" w:cs="Times New Roman"/>
        </w:rPr>
        <w:t xml:space="preserve">. </w:t>
      </w:r>
    </w:p>
    <w:p w14:paraId="4F636129" w14:textId="77777777" w:rsidR="00063DF6" w:rsidRDefault="00063DF6" w:rsidP="00063DF6">
      <w:pPr>
        <w:pStyle w:val="NoSpacing"/>
        <w:jc w:val="both"/>
        <w:rPr>
          <w:rFonts w:ascii="Times New Roman" w:hAnsi="Times New Roman" w:cs="Times New Roman"/>
          <w:b/>
          <w:bCs/>
        </w:rPr>
      </w:pPr>
    </w:p>
    <w:p w14:paraId="32933EF5" w14:textId="77777777" w:rsidR="00063DF6" w:rsidRPr="00D14EBD" w:rsidRDefault="00063DF6" w:rsidP="00063DF6">
      <w:pPr>
        <w:pStyle w:val="NoSpacing"/>
        <w:ind w:firstLine="540"/>
        <w:jc w:val="both"/>
        <w:rPr>
          <w:rFonts w:ascii="Times New Roman" w:hAnsi="Times New Roman" w:cs="Times New Roman"/>
        </w:rPr>
      </w:pPr>
      <w:r w:rsidRPr="00D14EBD">
        <w:rPr>
          <w:rFonts w:ascii="Times New Roman" w:hAnsi="Times New Roman" w:cs="Times New Roman"/>
          <w:b/>
          <w:bCs/>
        </w:rPr>
        <w:t>1.1.1</w:t>
      </w:r>
      <w:r w:rsidRPr="00FD0551">
        <w:rPr>
          <w:rFonts w:ascii="Times New Roman" w:hAnsi="Times New Roman" w:cs="Times New Roman"/>
          <w:b/>
          <w:bCs/>
        </w:rPr>
        <w:t>.</w:t>
      </w:r>
      <w:r w:rsidRPr="00FD0551">
        <w:rPr>
          <w:rFonts w:ascii="Times New Roman" w:hAnsi="Times New Roman" w:cs="Times New Roman"/>
        </w:rPr>
        <w:t xml:space="preserve"> Porez na dohodak</w:t>
      </w:r>
      <w:r w:rsidRPr="00D14EBD">
        <w:rPr>
          <w:rFonts w:ascii="Times New Roman" w:hAnsi="Times New Roman" w:cs="Times New Roman"/>
        </w:rPr>
        <w:t xml:space="preserve"> – zajednički je porez čiji se prihod dijeli između općina, gradova i županija u postocima utvrđenim Zakonom o financiranju jedinica lokalne i područne (regionalne) samouprave (NN 127/17), a koji su ostvareni na njihovom području. Prihod od poreza na dohodak  raspodjeljuje se na udio općine ili grada 74%, udio županije 20%, udio za decentralizirane funkcije 6%.  </w:t>
      </w:r>
    </w:p>
    <w:p w14:paraId="55E30768" w14:textId="662A641A" w:rsidR="00063DF6" w:rsidRDefault="00063DF6" w:rsidP="00063DF6">
      <w:pPr>
        <w:pStyle w:val="NoSpacing"/>
        <w:jc w:val="both"/>
        <w:rPr>
          <w:rFonts w:ascii="Times New Roman" w:hAnsi="Times New Roman" w:cs="Times New Roman"/>
        </w:rPr>
      </w:pPr>
      <w:r w:rsidRPr="00D14EBD">
        <w:rPr>
          <w:rFonts w:ascii="Times New Roman" w:hAnsi="Times New Roman" w:cs="Times New Roman"/>
        </w:rPr>
        <w:t>Ovi se prihodi za 202</w:t>
      </w:r>
      <w:r w:rsidR="00F04B41">
        <w:rPr>
          <w:rFonts w:ascii="Times New Roman" w:hAnsi="Times New Roman" w:cs="Times New Roman"/>
        </w:rPr>
        <w:t>5</w:t>
      </w:r>
      <w:r w:rsidRPr="00D14EBD">
        <w:rPr>
          <w:rFonts w:ascii="Times New Roman" w:hAnsi="Times New Roman" w:cs="Times New Roman"/>
        </w:rPr>
        <w:t xml:space="preserve">. godinu procjenjuju  u iznosu </w:t>
      </w:r>
      <w:r w:rsidRPr="006C020D">
        <w:rPr>
          <w:rFonts w:ascii="Times New Roman" w:hAnsi="Times New Roman" w:cs="Times New Roman"/>
        </w:rPr>
        <w:t xml:space="preserve">od </w:t>
      </w:r>
      <w:r w:rsidR="00DF782C" w:rsidRPr="006C020D">
        <w:rPr>
          <w:rFonts w:ascii="Times New Roman" w:hAnsi="Times New Roman" w:cs="Times New Roman"/>
        </w:rPr>
        <w:t>4.121.230</w:t>
      </w:r>
      <w:r w:rsidR="006C020D" w:rsidRPr="006C020D">
        <w:rPr>
          <w:rFonts w:ascii="Times New Roman" w:hAnsi="Times New Roman" w:cs="Times New Roman"/>
        </w:rPr>
        <w:t xml:space="preserve"> </w:t>
      </w:r>
      <w:r w:rsidRPr="006C020D">
        <w:rPr>
          <w:rFonts w:ascii="Times New Roman" w:hAnsi="Times New Roman" w:cs="Times New Roman"/>
        </w:rPr>
        <w:t>EUR</w:t>
      </w:r>
      <w:r w:rsidRPr="00D14EBD">
        <w:rPr>
          <w:rFonts w:ascii="Times New Roman" w:hAnsi="Times New Roman" w:cs="Times New Roman"/>
        </w:rPr>
        <w:t>, a obuhvaćaju porez na dohodak od nesamostalnog rada, porez na dohodak od samostalne djelatnosti i porez i prirez na dohodak od imovine i imovinskih prava</w:t>
      </w:r>
      <w:r>
        <w:rPr>
          <w:rFonts w:ascii="Times New Roman" w:hAnsi="Times New Roman" w:cs="Times New Roman"/>
        </w:rPr>
        <w:t>.</w:t>
      </w:r>
    </w:p>
    <w:p w14:paraId="01A008C9" w14:textId="77777777" w:rsidR="00063DF6" w:rsidRPr="00D14EBD" w:rsidRDefault="00063DF6" w:rsidP="00063DF6">
      <w:pPr>
        <w:pStyle w:val="NoSpacing"/>
        <w:ind w:firstLine="708"/>
        <w:jc w:val="both"/>
        <w:rPr>
          <w:rFonts w:ascii="Times New Roman" w:hAnsi="Times New Roman" w:cs="Times New Roman"/>
        </w:rPr>
      </w:pPr>
    </w:p>
    <w:p w14:paraId="737DBEFD" w14:textId="4B6499CA" w:rsidR="00063DF6" w:rsidRPr="00C079EB" w:rsidRDefault="00063DF6" w:rsidP="00063DF6">
      <w:pPr>
        <w:pStyle w:val="NoSpacing"/>
        <w:ind w:firstLine="708"/>
        <w:jc w:val="both"/>
        <w:rPr>
          <w:rFonts w:ascii="Times New Roman" w:hAnsi="Times New Roman" w:cs="Times New Roman"/>
        </w:rPr>
      </w:pPr>
      <w:r w:rsidRPr="00414DD3">
        <w:rPr>
          <w:rFonts w:ascii="Times New Roman" w:hAnsi="Times New Roman" w:cs="Times New Roman"/>
          <w:b/>
          <w:bCs/>
        </w:rPr>
        <w:t>1.1.2.</w:t>
      </w:r>
      <w:r>
        <w:rPr>
          <w:rFonts w:ascii="Times New Roman" w:hAnsi="Times New Roman" w:cs="Times New Roman"/>
        </w:rPr>
        <w:t xml:space="preserve"> </w:t>
      </w:r>
      <w:r w:rsidRPr="00414DD3">
        <w:rPr>
          <w:rFonts w:ascii="Times New Roman" w:hAnsi="Times New Roman" w:cs="Times New Roman"/>
        </w:rPr>
        <w:t>Prihodi od poreza na imovinu – obuhvaćaju porez na</w:t>
      </w:r>
      <w:r w:rsidR="00D64291">
        <w:rPr>
          <w:rFonts w:ascii="Times New Roman" w:hAnsi="Times New Roman" w:cs="Times New Roman"/>
        </w:rPr>
        <w:t xml:space="preserve"> nekretnine </w:t>
      </w:r>
      <w:r w:rsidR="00015712">
        <w:rPr>
          <w:rFonts w:ascii="Times New Roman" w:hAnsi="Times New Roman" w:cs="Times New Roman"/>
        </w:rPr>
        <w:t>(</w:t>
      </w:r>
      <w:r w:rsidR="00D64291">
        <w:rPr>
          <w:rFonts w:ascii="Times New Roman" w:hAnsi="Times New Roman" w:cs="Times New Roman"/>
        </w:rPr>
        <w:t>koji će od 202</w:t>
      </w:r>
      <w:r w:rsidR="00015712">
        <w:rPr>
          <w:rFonts w:ascii="Times New Roman" w:hAnsi="Times New Roman" w:cs="Times New Roman"/>
        </w:rPr>
        <w:t>5</w:t>
      </w:r>
      <w:r w:rsidR="00D64291">
        <w:rPr>
          <w:rFonts w:ascii="Times New Roman" w:hAnsi="Times New Roman" w:cs="Times New Roman"/>
        </w:rPr>
        <w:t>.g. zamijeniti prihode od poreza  na</w:t>
      </w:r>
      <w:r w:rsidRPr="00414DD3">
        <w:rPr>
          <w:rFonts w:ascii="Times New Roman" w:hAnsi="Times New Roman" w:cs="Times New Roman"/>
        </w:rPr>
        <w:t xml:space="preserve"> kuće za odmor</w:t>
      </w:r>
      <w:r w:rsidR="00015712">
        <w:rPr>
          <w:rFonts w:ascii="Times New Roman" w:hAnsi="Times New Roman" w:cs="Times New Roman"/>
        </w:rPr>
        <w:t>)</w:t>
      </w:r>
      <w:r w:rsidRPr="00414DD3">
        <w:rPr>
          <w:rFonts w:ascii="Times New Roman" w:hAnsi="Times New Roman" w:cs="Times New Roman"/>
        </w:rPr>
        <w:t xml:space="preserve"> i porez na promet nekretnina. </w:t>
      </w:r>
    </w:p>
    <w:p w14:paraId="3A14E40D" w14:textId="33FEBC2A" w:rsidR="00063DF6" w:rsidRDefault="00063DF6" w:rsidP="00063DF6">
      <w:pPr>
        <w:pStyle w:val="NoSpacing"/>
        <w:jc w:val="both"/>
        <w:rPr>
          <w:rFonts w:ascii="Times New Roman" w:hAnsi="Times New Roman" w:cs="Times New Roman"/>
        </w:rPr>
      </w:pPr>
      <w:r w:rsidRPr="00C079EB">
        <w:rPr>
          <w:rFonts w:ascii="Times New Roman" w:hAnsi="Times New Roman" w:cs="Times New Roman"/>
        </w:rPr>
        <w:t>Prihod od poreza na promet nekretnina pripada jedinici lokalne samouprave na području koje se nekretnina nalazi sukladno Zakonu o porezu na promet nekretnina  (NN 115/16 i 106/18) pri čemu se primjenjuje stopa od 3%. Za 202</w:t>
      </w:r>
      <w:r w:rsidR="00015712">
        <w:rPr>
          <w:rFonts w:ascii="Times New Roman" w:hAnsi="Times New Roman" w:cs="Times New Roman"/>
        </w:rPr>
        <w:t>5</w:t>
      </w:r>
      <w:r w:rsidRPr="00C079EB">
        <w:rPr>
          <w:rFonts w:ascii="Times New Roman" w:hAnsi="Times New Roman" w:cs="Times New Roman"/>
        </w:rPr>
        <w:t xml:space="preserve">. godinu prihodi od poreza na promet nekretninama planirani su u iznosu </w:t>
      </w:r>
      <w:r w:rsidRPr="00BD269C">
        <w:rPr>
          <w:rFonts w:ascii="Times New Roman" w:hAnsi="Times New Roman" w:cs="Times New Roman"/>
        </w:rPr>
        <w:t>od 40</w:t>
      </w:r>
      <w:r w:rsidR="006C020D" w:rsidRPr="00BD269C">
        <w:rPr>
          <w:rFonts w:ascii="Times New Roman" w:hAnsi="Times New Roman" w:cs="Times New Roman"/>
        </w:rPr>
        <w:t>0</w:t>
      </w:r>
      <w:r w:rsidRPr="00BD269C">
        <w:rPr>
          <w:rFonts w:ascii="Times New Roman" w:hAnsi="Times New Roman" w:cs="Times New Roman"/>
        </w:rPr>
        <w:t xml:space="preserve">.000 EUR, a porez na </w:t>
      </w:r>
      <w:r w:rsidR="006C020D" w:rsidRPr="00BD269C">
        <w:rPr>
          <w:rFonts w:ascii="Times New Roman" w:hAnsi="Times New Roman" w:cs="Times New Roman"/>
        </w:rPr>
        <w:t>nekretnine</w:t>
      </w:r>
      <w:r w:rsidR="00BD269C" w:rsidRPr="00BD269C">
        <w:rPr>
          <w:rFonts w:ascii="Times New Roman" w:hAnsi="Times New Roman" w:cs="Times New Roman"/>
        </w:rPr>
        <w:t xml:space="preserve"> i porez na kuće za odmor</w:t>
      </w:r>
      <w:r w:rsidRPr="00BD269C">
        <w:rPr>
          <w:rFonts w:ascii="Times New Roman" w:hAnsi="Times New Roman" w:cs="Times New Roman"/>
        </w:rPr>
        <w:t xml:space="preserve"> u visini </w:t>
      </w:r>
      <w:r w:rsidR="006C020D" w:rsidRPr="00BD269C">
        <w:rPr>
          <w:rFonts w:ascii="Times New Roman" w:hAnsi="Times New Roman" w:cs="Times New Roman"/>
        </w:rPr>
        <w:t>15</w:t>
      </w:r>
      <w:r w:rsidRPr="00BD269C">
        <w:rPr>
          <w:rFonts w:ascii="Times New Roman" w:hAnsi="Times New Roman" w:cs="Times New Roman"/>
        </w:rPr>
        <w:t>.000 EUR. Procjenjuje se porast ovih prihoda u naredne 3 godine s obzirom na izgradnju novih nekretnina na području Kostrene te s obzirom na porast cijena nekretnina.</w:t>
      </w:r>
    </w:p>
    <w:p w14:paraId="4E7D9A91" w14:textId="77777777" w:rsidR="00063DF6" w:rsidRPr="00C079EB" w:rsidRDefault="00063DF6" w:rsidP="00063DF6">
      <w:pPr>
        <w:pStyle w:val="NoSpacing"/>
        <w:jc w:val="both"/>
        <w:rPr>
          <w:rFonts w:ascii="Times New Roman" w:hAnsi="Times New Roman" w:cs="Times New Roman"/>
        </w:rPr>
      </w:pPr>
    </w:p>
    <w:p w14:paraId="439F9055" w14:textId="77777777" w:rsidR="00063DF6" w:rsidRPr="00440D73" w:rsidRDefault="00063DF6" w:rsidP="00063DF6">
      <w:pPr>
        <w:pStyle w:val="NoSpacing"/>
        <w:ind w:firstLine="540"/>
        <w:jc w:val="both"/>
        <w:rPr>
          <w:rFonts w:ascii="Times New Roman" w:hAnsi="Times New Roman" w:cs="Times New Roman"/>
        </w:rPr>
      </w:pPr>
      <w:r w:rsidRPr="00440D73">
        <w:rPr>
          <w:rFonts w:ascii="Times New Roman" w:hAnsi="Times New Roman" w:cs="Times New Roman"/>
          <w:b/>
          <w:bCs/>
        </w:rPr>
        <w:t>1.1.3.</w:t>
      </w:r>
      <w:r w:rsidRPr="00440D73">
        <w:rPr>
          <w:rFonts w:ascii="Times New Roman" w:hAnsi="Times New Roman" w:cs="Times New Roman"/>
        </w:rPr>
        <w:t xml:space="preserve"> Prihodi od poreza na robu i usluge – uključuju prihode od poreza na potrošnju alkoholnih i bezalkoholnih pića i prihode od poreza na tvrtku. </w:t>
      </w:r>
      <w:r w:rsidRPr="00440D73">
        <w:rPr>
          <w:rFonts w:ascii="Times New Roman" w:hAnsi="Times New Roman" w:cs="Times New Roman"/>
          <w:color w:val="000000"/>
          <w:shd w:val="clear" w:color="auto" w:fill="FFFFFF" w:themeFill="background1"/>
        </w:rPr>
        <w:t xml:space="preserve">Općinsko vijeće donijelo je odluku o ukidanju poreza na potrošnju kostrenskim ugostiteljima od 1. siječnja 2021. godine, s ciljem poreznog rasterećenja i očuvanja radnih mjesta u ugostiteljstvu kao jednoj od najpogođenijih djelatnosti tijekom dugotrajne korona krize. </w:t>
      </w:r>
      <w:r>
        <w:rPr>
          <w:rFonts w:ascii="Times New Roman" w:hAnsi="Times New Roman" w:cs="Times New Roman"/>
          <w:color w:val="000000"/>
          <w:shd w:val="clear" w:color="auto" w:fill="FFFFFF" w:themeFill="background1"/>
        </w:rPr>
        <w:t>Općina Kostrena nema namjeru u narednom periodu podizati ovaj porez, a sve kao mjeru poticanja poslovanja prvenstveno malih poduzetnika na području Općine Kostrena.</w:t>
      </w:r>
    </w:p>
    <w:p w14:paraId="5B70D6AF" w14:textId="77777777" w:rsidR="00063DF6" w:rsidRPr="00DD08D2" w:rsidRDefault="00063DF6" w:rsidP="00063DF6">
      <w:pPr>
        <w:pStyle w:val="NoSpacing"/>
        <w:rPr>
          <w:rFonts w:ascii="Times New Roman" w:hAnsi="Times New Roman" w:cs="Times New Roman"/>
        </w:rPr>
      </w:pPr>
    </w:p>
    <w:p w14:paraId="12E8CE32" w14:textId="77777777" w:rsidR="00063DF6" w:rsidRPr="00DD08D2" w:rsidRDefault="00063DF6" w:rsidP="00063DF6">
      <w:pPr>
        <w:pStyle w:val="NoSpacing"/>
        <w:numPr>
          <w:ilvl w:val="1"/>
          <w:numId w:val="2"/>
        </w:numPr>
        <w:rPr>
          <w:rFonts w:ascii="Times New Roman" w:hAnsi="Times New Roman" w:cs="Times New Roman"/>
          <w:b/>
        </w:rPr>
      </w:pPr>
      <w:r w:rsidRPr="00DD08D2">
        <w:rPr>
          <w:rFonts w:ascii="Times New Roman" w:hAnsi="Times New Roman" w:cs="Times New Roman"/>
          <w:b/>
        </w:rPr>
        <w:t>Pomoći</w:t>
      </w:r>
    </w:p>
    <w:p w14:paraId="083B06BF" w14:textId="77777777" w:rsidR="00063DF6" w:rsidRPr="00DD08D2" w:rsidRDefault="00063DF6" w:rsidP="00063DF6">
      <w:pPr>
        <w:pStyle w:val="NoSpacing"/>
        <w:ind w:left="720"/>
        <w:rPr>
          <w:rFonts w:ascii="Times New Roman" w:hAnsi="Times New Roman" w:cs="Times New Roman"/>
        </w:rPr>
      </w:pPr>
    </w:p>
    <w:p w14:paraId="5B7E71CD" w14:textId="48CBF15C" w:rsidR="00063DF6" w:rsidRPr="00902798" w:rsidRDefault="00063DF6" w:rsidP="00063DF6">
      <w:pPr>
        <w:pStyle w:val="NoSpacing"/>
        <w:ind w:firstLine="540"/>
        <w:jc w:val="both"/>
        <w:rPr>
          <w:rFonts w:ascii="Times New Roman" w:hAnsi="Times New Roman" w:cs="Times New Roman"/>
        </w:rPr>
      </w:pPr>
      <w:r w:rsidRPr="00902798">
        <w:rPr>
          <w:rFonts w:ascii="Times New Roman" w:hAnsi="Times New Roman" w:cs="Times New Roman"/>
        </w:rPr>
        <w:t>Sredstva pomoći za 202</w:t>
      </w:r>
      <w:r w:rsidR="002E38F0" w:rsidRPr="00902798">
        <w:rPr>
          <w:rFonts w:ascii="Times New Roman" w:hAnsi="Times New Roman" w:cs="Times New Roman"/>
        </w:rPr>
        <w:t>5</w:t>
      </w:r>
      <w:r w:rsidRPr="00902798">
        <w:rPr>
          <w:rFonts w:ascii="Times New Roman" w:hAnsi="Times New Roman" w:cs="Times New Roman"/>
        </w:rPr>
        <w:t xml:space="preserve">. godinu planirana su u ukupnom iznosu od </w:t>
      </w:r>
      <w:r w:rsidR="002E38F0" w:rsidRPr="00902798">
        <w:rPr>
          <w:rFonts w:ascii="Times New Roman" w:hAnsi="Times New Roman" w:cs="Times New Roman"/>
        </w:rPr>
        <w:t>4.900.</w:t>
      </w:r>
      <w:r w:rsidR="00DA1CC4" w:rsidRPr="00902798">
        <w:rPr>
          <w:rFonts w:ascii="Times New Roman" w:hAnsi="Times New Roman" w:cs="Times New Roman"/>
        </w:rPr>
        <w:t>550</w:t>
      </w:r>
      <w:r w:rsidRPr="00902798">
        <w:rPr>
          <w:rFonts w:ascii="Times New Roman" w:hAnsi="Times New Roman" w:cs="Times New Roman"/>
        </w:rPr>
        <w:t xml:space="preserve"> EUR</w:t>
      </w:r>
      <w:r w:rsidR="00DA1CC4" w:rsidRPr="00902798">
        <w:rPr>
          <w:rFonts w:ascii="Times New Roman" w:hAnsi="Times New Roman" w:cs="Times New Roman"/>
        </w:rPr>
        <w:t xml:space="preserve">. </w:t>
      </w:r>
      <w:r w:rsidRPr="00902798">
        <w:rPr>
          <w:rFonts w:ascii="Times New Roman" w:hAnsi="Times New Roman" w:cs="Times New Roman"/>
        </w:rPr>
        <w:t>Obuhvaćaju tekuće i kapitalne pomoći iz županijskog i državnog proračuna, tekuće i kapitalne pomoći od subjekata unutar općeg proračuna, tekuće i kapitalne pomoći proračunskim korisnicima Općine Kostrena iz proračuna koji im nije nadležan, kao i pomoći temeljem prijenosa EU sredstava.</w:t>
      </w:r>
    </w:p>
    <w:p w14:paraId="1CE0A9F4" w14:textId="5B3CA748" w:rsidR="00063DF6" w:rsidRPr="00902798" w:rsidRDefault="00A23598" w:rsidP="00063DF6">
      <w:pPr>
        <w:pStyle w:val="NoSpacing"/>
        <w:ind w:firstLine="540"/>
        <w:jc w:val="both"/>
        <w:rPr>
          <w:rFonts w:ascii="Times New Roman" w:hAnsi="Times New Roman" w:cs="Times New Roman"/>
        </w:rPr>
      </w:pPr>
      <w:r w:rsidRPr="00902798">
        <w:rPr>
          <w:rFonts w:ascii="Times New Roman" w:hAnsi="Times New Roman" w:cs="Times New Roman"/>
        </w:rPr>
        <w:t xml:space="preserve">Navedena sredstva </w:t>
      </w:r>
      <w:r w:rsidR="00465D26" w:rsidRPr="00902798">
        <w:rPr>
          <w:rFonts w:ascii="Times New Roman" w:hAnsi="Times New Roman" w:cs="Times New Roman"/>
        </w:rPr>
        <w:t xml:space="preserve">odnose se na: </w:t>
      </w:r>
    </w:p>
    <w:p w14:paraId="71E4BF5E" w14:textId="1B051611" w:rsidR="00063DF6" w:rsidRPr="00A66275" w:rsidRDefault="00063DF6" w:rsidP="00BD655B">
      <w:pPr>
        <w:pStyle w:val="NoSpacing"/>
        <w:numPr>
          <w:ilvl w:val="0"/>
          <w:numId w:val="16"/>
        </w:numPr>
        <w:jc w:val="both"/>
        <w:rPr>
          <w:rFonts w:ascii="Times New Roman" w:hAnsi="Times New Roman" w:cs="Times New Roman"/>
        </w:rPr>
      </w:pPr>
      <w:r w:rsidRPr="00A66275">
        <w:rPr>
          <w:rFonts w:ascii="Times New Roman" w:hAnsi="Times New Roman" w:cs="Times New Roman"/>
        </w:rPr>
        <w:t xml:space="preserve">Kapitalni projekt „Dom za starije osobe“- </w:t>
      </w:r>
      <w:r w:rsidR="00902798" w:rsidRPr="00A66275">
        <w:rPr>
          <w:rFonts w:ascii="Times New Roman" w:hAnsi="Times New Roman" w:cs="Times New Roman"/>
        </w:rPr>
        <w:t>475</w:t>
      </w:r>
      <w:r w:rsidRPr="00A66275">
        <w:rPr>
          <w:rFonts w:ascii="Times New Roman" w:hAnsi="Times New Roman" w:cs="Times New Roman"/>
        </w:rPr>
        <w:t>.000 EUR iz proračuna PGŽ</w:t>
      </w:r>
    </w:p>
    <w:p w14:paraId="6F8E6F28" w14:textId="16CDD57C" w:rsidR="00063DF6" w:rsidRPr="00A66275" w:rsidRDefault="00063DF6" w:rsidP="00BD655B">
      <w:pPr>
        <w:pStyle w:val="NoSpacing"/>
        <w:numPr>
          <w:ilvl w:val="0"/>
          <w:numId w:val="16"/>
        </w:numPr>
        <w:jc w:val="both"/>
        <w:rPr>
          <w:rFonts w:ascii="Times New Roman" w:hAnsi="Times New Roman" w:cs="Times New Roman"/>
        </w:rPr>
      </w:pPr>
      <w:r w:rsidRPr="00A66275">
        <w:rPr>
          <w:rFonts w:ascii="Times New Roman" w:hAnsi="Times New Roman" w:cs="Times New Roman"/>
        </w:rPr>
        <w:t>Kapitalni projekt „Dom za starije osobe“-</w:t>
      </w:r>
      <w:r w:rsidR="004063D8" w:rsidRPr="00A66275">
        <w:rPr>
          <w:rFonts w:ascii="Times New Roman" w:hAnsi="Times New Roman" w:cs="Times New Roman"/>
        </w:rPr>
        <w:t>3.400.000</w:t>
      </w:r>
      <w:r w:rsidRPr="00A66275">
        <w:rPr>
          <w:rFonts w:ascii="Times New Roman" w:hAnsi="Times New Roman" w:cs="Times New Roman"/>
        </w:rPr>
        <w:t xml:space="preserve"> EUR Kapitalne pomoći temeljem prijenosa EU sredstava iz Mehanizma za oporavak i otpornost NPOO 2021-2026 (Ministarstvo rada mirovinskoga sustava, obitelji i socijalne politike)</w:t>
      </w:r>
    </w:p>
    <w:p w14:paraId="3DB0988B" w14:textId="3B0E6B79" w:rsidR="00063DF6" w:rsidRPr="00C25E2A" w:rsidRDefault="00063DF6" w:rsidP="00BD655B">
      <w:pPr>
        <w:pStyle w:val="NoSpacing"/>
        <w:numPr>
          <w:ilvl w:val="0"/>
          <w:numId w:val="16"/>
        </w:numPr>
        <w:jc w:val="both"/>
        <w:rPr>
          <w:rFonts w:ascii="Times New Roman" w:hAnsi="Times New Roman" w:cs="Times New Roman"/>
        </w:rPr>
      </w:pPr>
      <w:r w:rsidRPr="00C25E2A">
        <w:rPr>
          <w:rFonts w:ascii="Times New Roman" w:hAnsi="Times New Roman" w:cs="Times New Roman"/>
        </w:rPr>
        <w:lastRenderedPageBreak/>
        <w:t xml:space="preserve">Pomoći za funkcionalno spajanje u zajedničko trgovačko društvo KD Autotrojel doo – </w:t>
      </w:r>
      <w:r w:rsidR="00A66275" w:rsidRPr="00C25E2A">
        <w:rPr>
          <w:rFonts w:ascii="Times New Roman" w:hAnsi="Times New Roman" w:cs="Times New Roman"/>
        </w:rPr>
        <w:t>63.000</w:t>
      </w:r>
      <w:r w:rsidRPr="00C25E2A">
        <w:rPr>
          <w:rFonts w:ascii="Times New Roman" w:hAnsi="Times New Roman" w:cs="Times New Roman"/>
        </w:rPr>
        <w:t xml:space="preserve"> EUR iz državnog proračuna </w:t>
      </w:r>
    </w:p>
    <w:p w14:paraId="3AD8E716" w14:textId="08D57F6C" w:rsidR="00063DF6" w:rsidRPr="00C25E2A" w:rsidRDefault="00063DF6" w:rsidP="00BD655B">
      <w:pPr>
        <w:pStyle w:val="NoSpacing"/>
        <w:numPr>
          <w:ilvl w:val="0"/>
          <w:numId w:val="16"/>
        </w:numPr>
        <w:jc w:val="both"/>
        <w:rPr>
          <w:rFonts w:ascii="Times New Roman" w:hAnsi="Times New Roman" w:cs="Times New Roman"/>
        </w:rPr>
      </w:pPr>
      <w:r w:rsidRPr="00C25E2A">
        <w:rPr>
          <w:rFonts w:ascii="Times New Roman" w:hAnsi="Times New Roman" w:cs="Times New Roman"/>
        </w:rPr>
        <w:t xml:space="preserve">Tekuće pomoći iz državnog proračuna za fiskalnu održivost vrtića – </w:t>
      </w:r>
      <w:r w:rsidR="00C25E2A" w:rsidRPr="00C25E2A">
        <w:rPr>
          <w:rFonts w:ascii="Times New Roman" w:hAnsi="Times New Roman" w:cs="Times New Roman"/>
        </w:rPr>
        <w:t>40.000</w:t>
      </w:r>
      <w:r w:rsidRPr="00C25E2A">
        <w:rPr>
          <w:rFonts w:ascii="Times New Roman" w:hAnsi="Times New Roman" w:cs="Times New Roman"/>
        </w:rPr>
        <w:t xml:space="preserve"> EUR utrošiti će se na redovnu djelatnost dječjeg vrtića Zlatna ribica</w:t>
      </w:r>
    </w:p>
    <w:p w14:paraId="0153120D" w14:textId="77777777" w:rsidR="00B523B3" w:rsidRPr="00084A50" w:rsidRDefault="00063DF6" w:rsidP="00BD655B">
      <w:pPr>
        <w:pStyle w:val="NoSpacing"/>
        <w:numPr>
          <w:ilvl w:val="0"/>
          <w:numId w:val="16"/>
        </w:numPr>
        <w:jc w:val="both"/>
        <w:rPr>
          <w:rFonts w:ascii="Times New Roman" w:hAnsi="Times New Roman" w:cs="Times New Roman"/>
        </w:rPr>
      </w:pPr>
      <w:r w:rsidRPr="003D3ABB">
        <w:rPr>
          <w:rFonts w:ascii="Times New Roman" w:hAnsi="Times New Roman" w:cs="Times New Roman"/>
        </w:rPr>
        <w:t xml:space="preserve">Održavanja narodnih čitaonica – </w:t>
      </w:r>
      <w:r w:rsidR="003D3ABB" w:rsidRPr="003D3ABB">
        <w:rPr>
          <w:rFonts w:ascii="Times New Roman" w:hAnsi="Times New Roman" w:cs="Times New Roman"/>
        </w:rPr>
        <w:t>5.000</w:t>
      </w:r>
      <w:r w:rsidRPr="003D3ABB">
        <w:rPr>
          <w:rFonts w:ascii="Times New Roman" w:hAnsi="Times New Roman" w:cs="Times New Roman"/>
        </w:rPr>
        <w:t xml:space="preserve"> EUR kapitalne pomoći temeljem prijenosa EU sredstava putem </w:t>
      </w:r>
      <w:r w:rsidRPr="00084A50">
        <w:rPr>
          <w:rFonts w:ascii="Times New Roman" w:hAnsi="Times New Roman" w:cs="Times New Roman"/>
        </w:rPr>
        <w:t xml:space="preserve">LAG-a Vinodol za opremanje društvenog doma Narodne čitaonice Sveta Lucija </w:t>
      </w:r>
    </w:p>
    <w:p w14:paraId="381D5E9A" w14:textId="6FBF1A80" w:rsidR="00063DF6" w:rsidRPr="00084A50" w:rsidRDefault="007F461C" w:rsidP="00BD655B">
      <w:pPr>
        <w:pStyle w:val="NoSpacing"/>
        <w:numPr>
          <w:ilvl w:val="0"/>
          <w:numId w:val="16"/>
        </w:numPr>
        <w:jc w:val="both"/>
        <w:rPr>
          <w:rFonts w:ascii="Times New Roman" w:hAnsi="Times New Roman" w:cs="Times New Roman"/>
        </w:rPr>
      </w:pPr>
      <w:r w:rsidRPr="00084A50">
        <w:rPr>
          <w:rFonts w:ascii="Times New Roman" w:hAnsi="Times New Roman" w:cs="Times New Roman"/>
        </w:rPr>
        <w:t xml:space="preserve">Energetska obnova </w:t>
      </w:r>
      <w:r w:rsidR="00407339" w:rsidRPr="00084A50">
        <w:rPr>
          <w:rFonts w:ascii="Times New Roman" w:hAnsi="Times New Roman" w:cs="Times New Roman"/>
        </w:rPr>
        <w:t>zgrade nogometnog stadiona Žuknica – 900.000 EUR</w:t>
      </w:r>
      <w:r w:rsidR="00063DF6" w:rsidRPr="00084A50">
        <w:rPr>
          <w:rFonts w:ascii="Times New Roman" w:hAnsi="Times New Roman" w:cs="Times New Roman"/>
        </w:rPr>
        <w:t xml:space="preserve"> </w:t>
      </w:r>
    </w:p>
    <w:p w14:paraId="2B17607D" w14:textId="6B59E01A" w:rsidR="00063DF6" w:rsidRPr="00084A50" w:rsidRDefault="00063DF6" w:rsidP="00BD655B">
      <w:pPr>
        <w:pStyle w:val="NoSpacing"/>
        <w:numPr>
          <w:ilvl w:val="0"/>
          <w:numId w:val="16"/>
        </w:numPr>
        <w:jc w:val="both"/>
        <w:rPr>
          <w:rFonts w:ascii="Times New Roman" w:hAnsi="Times New Roman" w:cs="Times New Roman"/>
        </w:rPr>
      </w:pPr>
      <w:r w:rsidRPr="00084A50">
        <w:rPr>
          <w:rFonts w:ascii="Times New Roman" w:hAnsi="Times New Roman" w:cs="Times New Roman"/>
        </w:rPr>
        <w:t xml:space="preserve">Programi kulturnih događanja u organizaciji Centra Kulture Kostrena – </w:t>
      </w:r>
      <w:r w:rsidR="003530A9" w:rsidRPr="00084A50">
        <w:rPr>
          <w:rFonts w:ascii="Times New Roman" w:hAnsi="Times New Roman" w:cs="Times New Roman"/>
        </w:rPr>
        <w:t>3</w:t>
      </w:r>
      <w:r w:rsidRPr="00084A50">
        <w:rPr>
          <w:rFonts w:ascii="Times New Roman" w:hAnsi="Times New Roman" w:cs="Times New Roman"/>
        </w:rPr>
        <w:t>.</w:t>
      </w:r>
      <w:r w:rsidR="003530A9" w:rsidRPr="00084A50">
        <w:rPr>
          <w:rFonts w:ascii="Times New Roman" w:hAnsi="Times New Roman" w:cs="Times New Roman"/>
        </w:rPr>
        <w:t>35</w:t>
      </w:r>
      <w:r w:rsidRPr="00084A50">
        <w:rPr>
          <w:rFonts w:ascii="Times New Roman" w:hAnsi="Times New Roman" w:cs="Times New Roman"/>
        </w:rPr>
        <w:t>0 EUR iz županijskog proračuna</w:t>
      </w:r>
    </w:p>
    <w:p w14:paraId="3ADD5A20" w14:textId="2BF2EE8B" w:rsidR="00063DF6" w:rsidRPr="00D87971" w:rsidRDefault="00063DF6" w:rsidP="00BD655B">
      <w:pPr>
        <w:pStyle w:val="NoSpacing"/>
        <w:numPr>
          <w:ilvl w:val="0"/>
          <w:numId w:val="16"/>
        </w:numPr>
        <w:jc w:val="both"/>
        <w:rPr>
          <w:rFonts w:ascii="Times New Roman" w:hAnsi="Times New Roman" w:cs="Times New Roman"/>
        </w:rPr>
      </w:pPr>
      <w:r w:rsidRPr="00D87971">
        <w:rPr>
          <w:rFonts w:ascii="Times New Roman" w:hAnsi="Times New Roman" w:cs="Times New Roman"/>
        </w:rPr>
        <w:t xml:space="preserve">Redovan rad javne ustanove Narodne knjižnice Kostrena – iz državnog proračuna </w:t>
      </w:r>
      <w:r w:rsidR="00D87971" w:rsidRPr="00D87971">
        <w:rPr>
          <w:rFonts w:ascii="Times New Roman" w:hAnsi="Times New Roman" w:cs="Times New Roman"/>
        </w:rPr>
        <w:t>9</w:t>
      </w:r>
      <w:r w:rsidRPr="00D87971">
        <w:rPr>
          <w:rFonts w:ascii="Times New Roman" w:hAnsi="Times New Roman" w:cs="Times New Roman"/>
        </w:rPr>
        <w:t>.</w:t>
      </w:r>
      <w:r w:rsidR="00D87971" w:rsidRPr="00D87971">
        <w:rPr>
          <w:rFonts w:ascii="Times New Roman" w:hAnsi="Times New Roman" w:cs="Times New Roman"/>
        </w:rPr>
        <w:t>2</w:t>
      </w:r>
      <w:r w:rsidRPr="00D87971">
        <w:rPr>
          <w:rFonts w:ascii="Times New Roman" w:hAnsi="Times New Roman" w:cs="Times New Roman"/>
        </w:rPr>
        <w:t xml:space="preserve">00 EUR, </w:t>
      </w:r>
      <w:r w:rsidR="005E49A8" w:rsidRPr="00D87971">
        <w:rPr>
          <w:rFonts w:ascii="Times New Roman" w:hAnsi="Times New Roman" w:cs="Times New Roman"/>
        </w:rPr>
        <w:t>1.0</w:t>
      </w:r>
      <w:r w:rsidRPr="00D87971">
        <w:rPr>
          <w:rFonts w:ascii="Times New Roman" w:hAnsi="Times New Roman" w:cs="Times New Roman"/>
        </w:rPr>
        <w:t>00 EUR iz županijskog proračuna</w:t>
      </w:r>
    </w:p>
    <w:p w14:paraId="58D758BD" w14:textId="337BA7C3" w:rsidR="00063DF6" w:rsidRPr="00FE1F44" w:rsidRDefault="00063DF6" w:rsidP="00BD655B">
      <w:pPr>
        <w:pStyle w:val="NoSpacing"/>
        <w:numPr>
          <w:ilvl w:val="0"/>
          <w:numId w:val="16"/>
        </w:numPr>
        <w:jc w:val="both"/>
        <w:rPr>
          <w:rFonts w:ascii="Times New Roman" w:hAnsi="Times New Roman" w:cs="Times New Roman"/>
        </w:rPr>
      </w:pPr>
      <w:r w:rsidRPr="00FE1F44">
        <w:rPr>
          <w:rFonts w:ascii="Times New Roman" w:hAnsi="Times New Roman" w:cs="Times New Roman"/>
        </w:rPr>
        <w:t xml:space="preserve">Osnovni program predškolskog obrazovanja-Dječji vrtić Zlatna Ribica – iz državnog proračuna </w:t>
      </w:r>
      <w:r w:rsidR="00FE1F44" w:rsidRPr="00FE1F44">
        <w:rPr>
          <w:rFonts w:ascii="Times New Roman" w:hAnsi="Times New Roman" w:cs="Times New Roman"/>
        </w:rPr>
        <w:t>5</w:t>
      </w:r>
      <w:r w:rsidRPr="00FE1F44">
        <w:rPr>
          <w:rFonts w:ascii="Times New Roman" w:hAnsi="Times New Roman" w:cs="Times New Roman"/>
        </w:rPr>
        <w:t xml:space="preserve">.000 EUR </w:t>
      </w:r>
    </w:p>
    <w:p w14:paraId="58741FB4" w14:textId="77777777" w:rsidR="00063DF6" w:rsidRDefault="00063DF6" w:rsidP="00063DF6">
      <w:pPr>
        <w:pStyle w:val="NoSpacing"/>
        <w:ind w:left="630"/>
        <w:jc w:val="both"/>
        <w:rPr>
          <w:rFonts w:ascii="Times New Roman" w:hAnsi="Times New Roman" w:cs="Times New Roman"/>
        </w:rPr>
      </w:pPr>
    </w:p>
    <w:p w14:paraId="79F11C72" w14:textId="77777777" w:rsidR="00063DF6" w:rsidRDefault="00063DF6" w:rsidP="00063DF6">
      <w:pPr>
        <w:pStyle w:val="NoSpacing"/>
        <w:jc w:val="both"/>
        <w:rPr>
          <w:rFonts w:ascii="Times New Roman" w:hAnsi="Times New Roman" w:cs="Times New Roman"/>
        </w:rPr>
      </w:pPr>
    </w:p>
    <w:p w14:paraId="31DD3C5F" w14:textId="77777777" w:rsidR="00063DF6" w:rsidRPr="00881DE1" w:rsidRDefault="00063DF6" w:rsidP="00063DF6">
      <w:pPr>
        <w:pStyle w:val="NoSpacing"/>
        <w:ind w:left="720"/>
        <w:rPr>
          <w:rFonts w:ascii="Times New Roman" w:hAnsi="Times New Roman" w:cs="Times New Roman"/>
        </w:rPr>
      </w:pPr>
    </w:p>
    <w:p w14:paraId="0F61E534" w14:textId="77777777" w:rsidR="00063DF6" w:rsidRPr="00881DE1" w:rsidRDefault="00063DF6" w:rsidP="00063DF6">
      <w:pPr>
        <w:pStyle w:val="NoSpacing"/>
        <w:numPr>
          <w:ilvl w:val="1"/>
          <w:numId w:val="2"/>
        </w:numPr>
        <w:rPr>
          <w:rFonts w:ascii="Times New Roman" w:hAnsi="Times New Roman" w:cs="Times New Roman"/>
          <w:b/>
        </w:rPr>
      </w:pPr>
      <w:r w:rsidRPr="00881DE1">
        <w:rPr>
          <w:rFonts w:ascii="Times New Roman" w:hAnsi="Times New Roman" w:cs="Times New Roman"/>
          <w:b/>
        </w:rPr>
        <w:t>Prihodi od imovine</w:t>
      </w:r>
    </w:p>
    <w:p w14:paraId="39A2A374" w14:textId="77777777" w:rsidR="00063DF6" w:rsidRPr="00881DE1" w:rsidRDefault="00063DF6" w:rsidP="00063DF6">
      <w:pPr>
        <w:pStyle w:val="NoSpacing"/>
        <w:ind w:left="720"/>
        <w:rPr>
          <w:rFonts w:ascii="Times New Roman" w:hAnsi="Times New Roman" w:cs="Times New Roman"/>
          <w:b/>
        </w:rPr>
      </w:pPr>
    </w:p>
    <w:p w14:paraId="2F656F62" w14:textId="459E3BEE" w:rsidR="00063DF6" w:rsidRPr="00881DE1" w:rsidRDefault="00063DF6" w:rsidP="00063DF6">
      <w:pPr>
        <w:pStyle w:val="NoSpacing"/>
        <w:ind w:firstLine="540"/>
        <w:jc w:val="both"/>
        <w:rPr>
          <w:rFonts w:ascii="Times New Roman" w:hAnsi="Times New Roman" w:cs="Times New Roman"/>
        </w:rPr>
      </w:pPr>
      <w:r w:rsidRPr="00881DE1">
        <w:rPr>
          <w:rFonts w:ascii="Times New Roman" w:hAnsi="Times New Roman" w:cs="Times New Roman"/>
        </w:rPr>
        <w:t>Prihodi od imovine odnose se na prihode od nefinancijske imovine, te se za 202</w:t>
      </w:r>
      <w:r w:rsidR="00FE1C3C" w:rsidRPr="00881DE1">
        <w:rPr>
          <w:rFonts w:ascii="Times New Roman" w:hAnsi="Times New Roman" w:cs="Times New Roman"/>
        </w:rPr>
        <w:t>5</w:t>
      </w:r>
      <w:r w:rsidRPr="00881DE1">
        <w:rPr>
          <w:rFonts w:ascii="Times New Roman" w:hAnsi="Times New Roman" w:cs="Times New Roman"/>
        </w:rPr>
        <w:t xml:space="preserve">. godinu planiraju u iznosu od </w:t>
      </w:r>
      <w:r w:rsidR="00FE1C3C" w:rsidRPr="00881DE1">
        <w:rPr>
          <w:rFonts w:ascii="Times New Roman" w:hAnsi="Times New Roman" w:cs="Times New Roman"/>
        </w:rPr>
        <w:t>190</w:t>
      </w:r>
      <w:r w:rsidRPr="00881DE1">
        <w:rPr>
          <w:rFonts w:ascii="Times New Roman" w:hAnsi="Times New Roman" w:cs="Times New Roman"/>
        </w:rPr>
        <w:t>.000 EUR. Uključuju prihode od koncesija i prihode od zakupa i iznajmljivanja imovine, te ostale prihode od nefinancijske imovine.</w:t>
      </w:r>
    </w:p>
    <w:p w14:paraId="616EDF10" w14:textId="6E440003" w:rsidR="00063DF6" w:rsidRPr="00881DE1" w:rsidRDefault="00063DF6" w:rsidP="00063DF6">
      <w:pPr>
        <w:pStyle w:val="NoSpacing"/>
        <w:ind w:firstLine="540"/>
        <w:jc w:val="both"/>
        <w:rPr>
          <w:rFonts w:ascii="Times New Roman" w:hAnsi="Times New Roman" w:cs="Times New Roman"/>
        </w:rPr>
      </w:pPr>
      <w:r w:rsidRPr="00881DE1">
        <w:rPr>
          <w:rFonts w:ascii="Times New Roman" w:hAnsi="Times New Roman" w:cs="Times New Roman"/>
        </w:rPr>
        <w:t xml:space="preserve">Prihodi od naknada za koncesije odnose se na prihode od državnih i županijskih koncesija, te prihode od koncesijskih </w:t>
      </w:r>
      <w:r w:rsidR="00FE1C3C" w:rsidRPr="00881DE1">
        <w:rPr>
          <w:rFonts w:ascii="Times New Roman" w:hAnsi="Times New Roman" w:cs="Times New Roman"/>
        </w:rPr>
        <w:t>dozvola</w:t>
      </w:r>
      <w:r w:rsidRPr="00881DE1">
        <w:rPr>
          <w:rFonts w:ascii="Times New Roman" w:hAnsi="Times New Roman" w:cs="Times New Roman"/>
        </w:rPr>
        <w:t>.</w:t>
      </w:r>
    </w:p>
    <w:p w14:paraId="75704831" w14:textId="77777777" w:rsidR="00063DF6" w:rsidRPr="00881DE1" w:rsidRDefault="00063DF6" w:rsidP="00063DF6">
      <w:pPr>
        <w:pStyle w:val="NoSpacing"/>
        <w:ind w:firstLine="540"/>
        <w:jc w:val="both"/>
        <w:rPr>
          <w:rFonts w:ascii="Times New Roman" w:hAnsi="Times New Roman" w:cs="Times New Roman"/>
        </w:rPr>
      </w:pPr>
      <w:r w:rsidRPr="00881DE1">
        <w:rPr>
          <w:rFonts w:ascii="Times New Roman" w:hAnsi="Times New Roman" w:cs="Times New Roman"/>
        </w:rPr>
        <w:t>Prihodi od zakupa obračunavaju se u skladu s općim aktima Općine Kostrena i u skladu s ugovorenim zakupninama za poslovne prostore i javne površine u vlasništvu Općine.</w:t>
      </w:r>
    </w:p>
    <w:p w14:paraId="6F8E88C4" w14:textId="77777777" w:rsidR="00063DF6" w:rsidRPr="00881DE1" w:rsidRDefault="00063DF6" w:rsidP="00063DF6">
      <w:pPr>
        <w:pStyle w:val="NoSpacing"/>
        <w:ind w:firstLine="540"/>
        <w:jc w:val="both"/>
        <w:rPr>
          <w:rFonts w:ascii="Times New Roman" w:hAnsi="Times New Roman" w:cs="Times New Roman"/>
        </w:rPr>
      </w:pPr>
      <w:r w:rsidRPr="00881DE1">
        <w:rPr>
          <w:rFonts w:ascii="Times New Roman" w:hAnsi="Times New Roman" w:cs="Times New Roman"/>
        </w:rPr>
        <w:t>Ostali prihodi od nefinancijske imovine odnose se na naknadu za dodjelu grobnih mjesta.</w:t>
      </w:r>
    </w:p>
    <w:p w14:paraId="4A21C8E7" w14:textId="77777777" w:rsidR="00063DF6" w:rsidRPr="00E36123" w:rsidRDefault="00063DF6" w:rsidP="00063DF6">
      <w:pPr>
        <w:pStyle w:val="NoSpacing"/>
        <w:ind w:firstLine="540"/>
        <w:jc w:val="both"/>
        <w:rPr>
          <w:rFonts w:ascii="Times New Roman" w:hAnsi="Times New Roman" w:cs="Times New Roman"/>
          <w:highlight w:val="yellow"/>
        </w:rPr>
      </w:pPr>
    </w:p>
    <w:p w14:paraId="0D252FF2" w14:textId="77777777" w:rsidR="00063DF6" w:rsidRPr="00E36123" w:rsidRDefault="00063DF6" w:rsidP="00063DF6">
      <w:pPr>
        <w:pStyle w:val="NoSpacing"/>
        <w:ind w:firstLine="540"/>
        <w:jc w:val="both"/>
        <w:rPr>
          <w:rFonts w:ascii="Times New Roman" w:hAnsi="Times New Roman" w:cs="Times New Roman"/>
          <w:highlight w:val="yellow"/>
        </w:rPr>
      </w:pPr>
    </w:p>
    <w:p w14:paraId="66AD0B36" w14:textId="77777777" w:rsidR="00063DF6" w:rsidRPr="00E36123" w:rsidRDefault="00063DF6" w:rsidP="00063DF6">
      <w:pPr>
        <w:pStyle w:val="NoSpacing"/>
        <w:rPr>
          <w:rFonts w:ascii="Times New Roman" w:hAnsi="Times New Roman" w:cs="Times New Roman"/>
          <w:highlight w:val="yellow"/>
        </w:rPr>
      </w:pPr>
    </w:p>
    <w:p w14:paraId="17940E95" w14:textId="77777777" w:rsidR="00063DF6" w:rsidRPr="00E53F10" w:rsidRDefault="00063DF6" w:rsidP="00063DF6">
      <w:pPr>
        <w:pStyle w:val="NoSpacing"/>
        <w:numPr>
          <w:ilvl w:val="1"/>
          <w:numId w:val="2"/>
        </w:numPr>
        <w:rPr>
          <w:rFonts w:ascii="Times New Roman" w:hAnsi="Times New Roman" w:cs="Times New Roman"/>
          <w:b/>
        </w:rPr>
      </w:pPr>
      <w:r w:rsidRPr="00E53F10">
        <w:rPr>
          <w:rFonts w:ascii="Times New Roman" w:hAnsi="Times New Roman" w:cs="Times New Roman"/>
          <w:b/>
        </w:rPr>
        <w:t>Prihodi od administrativnih pristojbi i pristojbi po posebnim propisima i naknada</w:t>
      </w:r>
    </w:p>
    <w:p w14:paraId="26001630" w14:textId="77777777" w:rsidR="00063DF6" w:rsidRPr="00E53F10" w:rsidRDefault="00063DF6" w:rsidP="00063DF6">
      <w:pPr>
        <w:pStyle w:val="NoSpacing"/>
        <w:ind w:left="720"/>
        <w:rPr>
          <w:rFonts w:ascii="Times New Roman" w:hAnsi="Times New Roman" w:cs="Times New Roman"/>
          <w:b/>
        </w:rPr>
      </w:pPr>
    </w:p>
    <w:p w14:paraId="6C6001C8" w14:textId="4A53499A" w:rsidR="00063DF6" w:rsidRPr="00E53F10" w:rsidRDefault="00063DF6" w:rsidP="00063DF6">
      <w:pPr>
        <w:pStyle w:val="NoSpacing"/>
        <w:ind w:firstLine="540"/>
        <w:jc w:val="both"/>
        <w:rPr>
          <w:rFonts w:ascii="Times New Roman" w:hAnsi="Times New Roman" w:cs="Times New Roman"/>
        </w:rPr>
      </w:pPr>
      <w:r w:rsidRPr="00E53F10">
        <w:rPr>
          <w:rFonts w:ascii="Times New Roman" w:hAnsi="Times New Roman" w:cs="Times New Roman"/>
        </w:rPr>
        <w:t>Prihodi od administrativnih pristojbi i pristojbi po posebnim propisima i naknada planirani su za 202</w:t>
      </w:r>
      <w:r w:rsidR="00881DE1" w:rsidRPr="00E53F10">
        <w:rPr>
          <w:rFonts w:ascii="Times New Roman" w:hAnsi="Times New Roman" w:cs="Times New Roman"/>
        </w:rPr>
        <w:t>5</w:t>
      </w:r>
      <w:r w:rsidRPr="00E53F10">
        <w:rPr>
          <w:rFonts w:ascii="Times New Roman" w:hAnsi="Times New Roman" w:cs="Times New Roman"/>
        </w:rPr>
        <w:t xml:space="preserve">. godinu u iznosu od </w:t>
      </w:r>
      <w:r w:rsidR="00881DE1" w:rsidRPr="00E53F10">
        <w:rPr>
          <w:rFonts w:ascii="Times New Roman" w:hAnsi="Times New Roman" w:cs="Times New Roman"/>
        </w:rPr>
        <w:t>6.159.400</w:t>
      </w:r>
      <w:r w:rsidRPr="00E53F10">
        <w:rPr>
          <w:rFonts w:ascii="Times New Roman" w:hAnsi="Times New Roman" w:cs="Times New Roman"/>
        </w:rPr>
        <w:t xml:space="preserve"> EUR i predstavljaju najznačajniju vrstu prihoda u ukupnom Proračunu Općine Kostrena. </w:t>
      </w:r>
    </w:p>
    <w:p w14:paraId="3A314766" w14:textId="77777777" w:rsidR="00063DF6" w:rsidRPr="00E53F10" w:rsidRDefault="00063DF6" w:rsidP="00063DF6">
      <w:pPr>
        <w:pStyle w:val="NoSpacing"/>
        <w:ind w:left="720"/>
        <w:rPr>
          <w:rFonts w:ascii="Times New Roman" w:hAnsi="Times New Roman" w:cs="Times New Roman"/>
        </w:rPr>
      </w:pPr>
    </w:p>
    <w:p w14:paraId="0F8CE3B5" w14:textId="77777777" w:rsidR="00063DF6" w:rsidRPr="00E53F10" w:rsidRDefault="00063DF6" w:rsidP="00063DF6">
      <w:pPr>
        <w:pStyle w:val="NoSpacing"/>
        <w:numPr>
          <w:ilvl w:val="2"/>
          <w:numId w:val="2"/>
        </w:numPr>
        <w:rPr>
          <w:rFonts w:ascii="Times New Roman" w:hAnsi="Times New Roman" w:cs="Times New Roman"/>
          <w:b/>
        </w:rPr>
      </w:pPr>
      <w:r w:rsidRPr="00E53F10">
        <w:rPr>
          <w:rFonts w:ascii="Times New Roman" w:hAnsi="Times New Roman" w:cs="Times New Roman"/>
          <w:b/>
        </w:rPr>
        <w:t>Prihodi iz cijene komunalnih  usluga</w:t>
      </w:r>
    </w:p>
    <w:p w14:paraId="2B084D74" w14:textId="77777777" w:rsidR="00063DF6" w:rsidRPr="00E53F10" w:rsidRDefault="00063DF6" w:rsidP="00063DF6">
      <w:pPr>
        <w:pStyle w:val="NoSpacing"/>
        <w:ind w:left="720"/>
        <w:rPr>
          <w:rFonts w:ascii="Times New Roman" w:hAnsi="Times New Roman" w:cs="Times New Roman"/>
        </w:rPr>
      </w:pPr>
    </w:p>
    <w:p w14:paraId="7890258B" w14:textId="1ECF05E2" w:rsidR="00063DF6" w:rsidRPr="00E53F10" w:rsidRDefault="00063DF6" w:rsidP="00063DF6">
      <w:pPr>
        <w:pStyle w:val="NoSpacing"/>
        <w:ind w:firstLine="705"/>
        <w:jc w:val="both"/>
        <w:rPr>
          <w:rFonts w:ascii="Times New Roman" w:hAnsi="Times New Roman" w:cs="Times New Roman"/>
        </w:rPr>
      </w:pPr>
      <w:r w:rsidRPr="00E53F10">
        <w:rPr>
          <w:rFonts w:ascii="Times New Roman" w:hAnsi="Times New Roman" w:cs="Times New Roman"/>
        </w:rPr>
        <w:t xml:space="preserve">Prema financijskim planovima komunalnih društava (Čistoća d.o.o. i Autotrolej d.o.o.) u kojima je Općina Kostrena suvlasnik, planiraju se prihodi u visini </w:t>
      </w:r>
      <w:r w:rsidR="00E53F10" w:rsidRPr="00E53F10">
        <w:rPr>
          <w:rFonts w:ascii="Times New Roman" w:hAnsi="Times New Roman" w:cs="Times New Roman"/>
        </w:rPr>
        <w:t>20.000</w:t>
      </w:r>
      <w:r w:rsidRPr="00E53F10">
        <w:rPr>
          <w:rFonts w:ascii="Times New Roman" w:hAnsi="Times New Roman" w:cs="Times New Roman"/>
        </w:rPr>
        <w:t xml:space="preserve"> EUR koji proizlaze iz cijene komunalnih usluga:</w:t>
      </w:r>
    </w:p>
    <w:p w14:paraId="4CFD2D7F" w14:textId="77777777" w:rsidR="00063DF6" w:rsidRPr="00E53F10" w:rsidRDefault="00063DF6" w:rsidP="00063DF6">
      <w:pPr>
        <w:pStyle w:val="NoSpacing"/>
        <w:numPr>
          <w:ilvl w:val="0"/>
          <w:numId w:val="1"/>
        </w:numPr>
        <w:jc w:val="both"/>
        <w:rPr>
          <w:rFonts w:ascii="Times New Roman" w:hAnsi="Times New Roman" w:cs="Times New Roman"/>
        </w:rPr>
      </w:pPr>
      <w:r w:rsidRPr="00E53F10">
        <w:rPr>
          <w:rFonts w:ascii="Times New Roman" w:hAnsi="Times New Roman" w:cs="Times New Roman"/>
        </w:rPr>
        <w:t>Prihod iz cijene komunalne usluge namijenjene održavanju čistoće</w:t>
      </w:r>
    </w:p>
    <w:p w14:paraId="27C73F79" w14:textId="77777777" w:rsidR="00063DF6" w:rsidRPr="00E53F10" w:rsidRDefault="00063DF6" w:rsidP="00063DF6">
      <w:pPr>
        <w:pStyle w:val="NoSpacing"/>
        <w:numPr>
          <w:ilvl w:val="0"/>
          <w:numId w:val="1"/>
        </w:numPr>
        <w:jc w:val="both"/>
        <w:rPr>
          <w:rFonts w:ascii="Times New Roman" w:hAnsi="Times New Roman" w:cs="Times New Roman"/>
        </w:rPr>
      </w:pPr>
      <w:r w:rsidRPr="00E53F10">
        <w:rPr>
          <w:rFonts w:ascii="Times New Roman" w:hAnsi="Times New Roman" w:cs="Times New Roman"/>
        </w:rPr>
        <w:t>Prihodi iz cijene komunalne usluge namijenjene nabavci opreme za javni prijevoz</w:t>
      </w:r>
    </w:p>
    <w:p w14:paraId="21DAD2BC" w14:textId="77777777" w:rsidR="00063DF6" w:rsidRPr="00E53F10" w:rsidRDefault="00063DF6" w:rsidP="00063DF6">
      <w:pPr>
        <w:pStyle w:val="NoSpacing"/>
        <w:ind w:firstLine="705"/>
        <w:jc w:val="both"/>
        <w:rPr>
          <w:rFonts w:ascii="Times New Roman" w:hAnsi="Times New Roman" w:cs="Times New Roman"/>
        </w:rPr>
      </w:pPr>
      <w:r w:rsidRPr="00E53F10">
        <w:rPr>
          <w:rFonts w:ascii="Times New Roman" w:hAnsi="Times New Roman" w:cs="Times New Roman"/>
        </w:rPr>
        <w:t>Sukladno potpisanom sporazumu između suvlasnika i komunalnih društava naplaćena sredstva iz cijene razvoja vode se na posebnom računu komunalnih društava, te prihodi neće biti ostvareni fizičkom doznakom sredstava već putem kompenzacija.</w:t>
      </w:r>
    </w:p>
    <w:p w14:paraId="62D33E9A" w14:textId="77777777" w:rsidR="00063DF6" w:rsidRPr="00E36123" w:rsidRDefault="00063DF6" w:rsidP="00063DF6">
      <w:pPr>
        <w:pStyle w:val="NoSpacing"/>
        <w:rPr>
          <w:rFonts w:ascii="Times New Roman" w:hAnsi="Times New Roman" w:cs="Times New Roman"/>
          <w:highlight w:val="yellow"/>
        </w:rPr>
      </w:pPr>
    </w:p>
    <w:p w14:paraId="5D157EA6" w14:textId="77777777" w:rsidR="00063DF6" w:rsidRPr="00B21276" w:rsidRDefault="00063DF6" w:rsidP="00063DF6">
      <w:pPr>
        <w:pStyle w:val="NoSpacing"/>
        <w:numPr>
          <w:ilvl w:val="2"/>
          <w:numId w:val="2"/>
        </w:numPr>
        <w:rPr>
          <w:rFonts w:ascii="Times New Roman" w:hAnsi="Times New Roman" w:cs="Times New Roman"/>
        </w:rPr>
      </w:pPr>
      <w:r w:rsidRPr="00B21276">
        <w:rPr>
          <w:rFonts w:ascii="Times New Roman" w:hAnsi="Times New Roman" w:cs="Times New Roman"/>
          <w:b/>
        </w:rPr>
        <w:t>Prihodi proračunskih korisnika</w:t>
      </w:r>
      <w:r w:rsidRPr="00B21276">
        <w:rPr>
          <w:rFonts w:ascii="Times New Roman" w:hAnsi="Times New Roman" w:cs="Times New Roman"/>
        </w:rPr>
        <w:t xml:space="preserve"> </w:t>
      </w:r>
    </w:p>
    <w:p w14:paraId="1CA884F1" w14:textId="77777777" w:rsidR="00063DF6" w:rsidRPr="00B21276" w:rsidRDefault="00063DF6" w:rsidP="00063DF6">
      <w:pPr>
        <w:pStyle w:val="NoSpacing"/>
        <w:ind w:left="284"/>
        <w:rPr>
          <w:rFonts w:ascii="Times New Roman" w:hAnsi="Times New Roman" w:cs="Times New Roman"/>
        </w:rPr>
      </w:pPr>
    </w:p>
    <w:p w14:paraId="0800D4D7" w14:textId="3B6F28A7" w:rsidR="00063DF6" w:rsidRPr="00B21276" w:rsidRDefault="00063DF6" w:rsidP="00063DF6">
      <w:pPr>
        <w:pStyle w:val="NoSpacing"/>
        <w:jc w:val="both"/>
        <w:rPr>
          <w:rFonts w:ascii="Times New Roman" w:hAnsi="Times New Roman" w:cs="Times New Roman"/>
        </w:rPr>
      </w:pPr>
      <w:r w:rsidRPr="00B21276">
        <w:rPr>
          <w:rFonts w:ascii="Times New Roman" w:hAnsi="Times New Roman" w:cs="Times New Roman"/>
        </w:rPr>
        <w:t>Ovi prihodi obuhvaćaju prihode od sufinanciranja cijene usluge, participacija i slično  odnose se na prihode Dječjeg vrtića „Zlatna ribica“ od sufinanciranja cijene usluge od strane roditelja i planirani su za 202</w:t>
      </w:r>
      <w:r w:rsidR="00DF14ED" w:rsidRPr="00B21276">
        <w:rPr>
          <w:rFonts w:ascii="Times New Roman" w:hAnsi="Times New Roman" w:cs="Times New Roman"/>
        </w:rPr>
        <w:t>5</w:t>
      </w:r>
      <w:r w:rsidRPr="00B21276">
        <w:rPr>
          <w:rFonts w:ascii="Times New Roman" w:hAnsi="Times New Roman" w:cs="Times New Roman"/>
        </w:rPr>
        <w:t>. godinu u iznosu od 1</w:t>
      </w:r>
      <w:r w:rsidR="00B21276" w:rsidRPr="00B21276">
        <w:rPr>
          <w:rFonts w:ascii="Times New Roman" w:hAnsi="Times New Roman" w:cs="Times New Roman"/>
        </w:rPr>
        <w:t>51.650</w:t>
      </w:r>
      <w:r w:rsidRPr="00B21276">
        <w:rPr>
          <w:rFonts w:ascii="Times New Roman" w:hAnsi="Times New Roman" w:cs="Times New Roman"/>
        </w:rPr>
        <w:t xml:space="preserve"> EUR. Ostali prihodi za posebne namjene su prihodi proračunskih korisnika Javna ustanova Narodna knjižnica Kostrena, a u naravi su prihodi od članarina i zakasnina, zatim prihodi od prodaje ulaznica proračunskog korisnika Centar Kulture Kostrena.</w:t>
      </w:r>
    </w:p>
    <w:p w14:paraId="22F1F3EE" w14:textId="77777777" w:rsidR="00063DF6" w:rsidRPr="00E36123" w:rsidRDefault="00063DF6" w:rsidP="00063DF6">
      <w:pPr>
        <w:pStyle w:val="NoSpacing"/>
        <w:ind w:firstLine="708"/>
        <w:jc w:val="both"/>
        <w:rPr>
          <w:rFonts w:ascii="Times New Roman" w:hAnsi="Times New Roman" w:cs="Times New Roman"/>
          <w:highlight w:val="yellow"/>
        </w:rPr>
      </w:pPr>
    </w:p>
    <w:p w14:paraId="3727B14D" w14:textId="77777777" w:rsidR="00063DF6" w:rsidRPr="00E36123" w:rsidRDefault="00063DF6" w:rsidP="00063DF6">
      <w:pPr>
        <w:pStyle w:val="NoSpacing"/>
        <w:ind w:left="705"/>
        <w:rPr>
          <w:rFonts w:ascii="Times New Roman" w:hAnsi="Times New Roman" w:cs="Times New Roman"/>
          <w:highlight w:val="yellow"/>
        </w:rPr>
      </w:pPr>
    </w:p>
    <w:p w14:paraId="08C9A786" w14:textId="77777777" w:rsidR="00063DF6" w:rsidRPr="00B21276" w:rsidRDefault="00063DF6" w:rsidP="00063DF6">
      <w:pPr>
        <w:pStyle w:val="NoSpacing"/>
        <w:numPr>
          <w:ilvl w:val="2"/>
          <w:numId w:val="2"/>
        </w:numPr>
        <w:rPr>
          <w:rFonts w:ascii="Times New Roman" w:hAnsi="Times New Roman" w:cs="Times New Roman"/>
          <w:b/>
        </w:rPr>
      </w:pPr>
      <w:r w:rsidRPr="00B21276">
        <w:rPr>
          <w:rFonts w:ascii="Times New Roman" w:hAnsi="Times New Roman" w:cs="Times New Roman"/>
          <w:b/>
        </w:rPr>
        <w:lastRenderedPageBreak/>
        <w:t xml:space="preserve">Prihodi od komunalnog doprinosa </w:t>
      </w:r>
    </w:p>
    <w:p w14:paraId="3B2C7D45" w14:textId="77777777" w:rsidR="00063DF6" w:rsidRPr="00B21276" w:rsidRDefault="00063DF6" w:rsidP="00063DF6">
      <w:pPr>
        <w:pStyle w:val="NoSpacing"/>
        <w:ind w:left="284"/>
        <w:rPr>
          <w:rFonts w:ascii="Times New Roman" w:hAnsi="Times New Roman" w:cs="Times New Roman"/>
          <w:b/>
        </w:rPr>
      </w:pPr>
    </w:p>
    <w:p w14:paraId="34CEA5BF" w14:textId="30858447" w:rsidR="00063DF6" w:rsidRPr="00B21276" w:rsidRDefault="00063DF6" w:rsidP="00063DF6">
      <w:pPr>
        <w:pStyle w:val="NoSpacing"/>
        <w:jc w:val="both"/>
        <w:rPr>
          <w:rFonts w:ascii="Times New Roman" w:hAnsi="Times New Roman" w:cs="Times New Roman"/>
        </w:rPr>
      </w:pPr>
      <w:r w:rsidRPr="00B21276">
        <w:rPr>
          <w:rFonts w:ascii="Times New Roman" w:hAnsi="Times New Roman" w:cs="Times New Roman"/>
        </w:rPr>
        <w:t>Isti su  planirani  za 202</w:t>
      </w:r>
      <w:r w:rsidR="00B21276" w:rsidRPr="00B21276">
        <w:rPr>
          <w:rFonts w:ascii="Times New Roman" w:hAnsi="Times New Roman" w:cs="Times New Roman"/>
        </w:rPr>
        <w:t>5</w:t>
      </w:r>
      <w:r w:rsidRPr="00B21276">
        <w:rPr>
          <w:rFonts w:ascii="Times New Roman" w:hAnsi="Times New Roman" w:cs="Times New Roman"/>
        </w:rPr>
        <w:t xml:space="preserve">. godinu u iznosu od </w:t>
      </w:r>
      <w:r w:rsidR="00B21276" w:rsidRPr="00B21276">
        <w:rPr>
          <w:rFonts w:ascii="Times New Roman" w:hAnsi="Times New Roman" w:cs="Times New Roman"/>
        </w:rPr>
        <w:t>3</w:t>
      </w:r>
      <w:r w:rsidRPr="00B21276">
        <w:rPr>
          <w:rFonts w:ascii="Times New Roman" w:hAnsi="Times New Roman" w:cs="Times New Roman"/>
        </w:rPr>
        <w:t xml:space="preserve">00.000 EUR. Ostvarenje prihoda od komunalnog doprinosa planira se prema očekivanoj izgradnji stambenih i poslovnih objekata na području Općine. </w:t>
      </w:r>
    </w:p>
    <w:p w14:paraId="76B95684" w14:textId="77777777" w:rsidR="00063DF6" w:rsidRPr="00E36123" w:rsidRDefault="00063DF6" w:rsidP="00063DF6">
      <w:pPr>
        <w:pStyle w:val="NoSpacing"/>
        <w:ind w:left="705"/>
        <w:rPr>
          <w:rFonts w:ascii="Times New Roman" w:hAnsi="Times New Roman" w:cs="Times New Roman"/>
          <w:highlight w:val="yellow"/>
        </w:rPr>
      </w:pPr>
    </w:p>
    <w:p w14:paraId="3F3906C1" w14:textId="77777777" w:rsidR="00063DF6" w:rsidRPr="007F024E" w:rsidRDefault="00063DF6" w:rsidP="00063DF6">
      <w:pPr>
        <w:pStyle w:val="NoSpacing"/>
        <w:numPr>
          <w:ilvl w:val="2"/>
          <w:numId w:val="2"/>
        </w:numPr>
        <w:rPr>
          <w:rFonts w:ascii="Times New Roman" w:hAnsi="Times New Roman" w:cs="Times New Roman"/>
          <w:b/>
        </w:rPr>
      </w:pPr>
      <w:r w:rsidRPr="007F024E">
        <w:rPr>
          <w:rFonts w:ascii="Times New Roman" w:hAnsi="Times New Roman" w:cs="Times New Roman"/>
          <w:b/>
        </w:rPr>
        <w:t xml:space="preserve">Komunalna naknada </w:t>
      </w:r>
    </w:p>
    <w:p w14:paraId="09C4FD3F" w14:textId="77777777" w:rsidR="00063DF6" w:rsidRPr="007F024E" w:rsidRDefault="00063DF6" w:rsidP="00063DF6">
      <w:pPr>
        <w:pStyle w:val="NoSpacing"/>
        <w:rPr>
          <w:rFonts w:ascii="Times New Roman" w:hAnsi="Times New Roman" w:cs="Times New Roman"/>
          <w:b/>
        </w:rPr>
      </w:pPr>
    </w:p>
    <w:p w14:paraId="65341946" w14:textId="12633D4F" w:rsidR="00063DF6" w:rsidRPr="007F024E" w:rsidRDefault="00063DF6" w:rsidP="00063DF6">
      <w:pPr>
        <w:pStyle w:val="NoSpacing"/>
        <w:ind w:firstLine="708"/>
        <w:jc w:val="both"/>
        <w:rPr>
          <w:rFonts w:ascii="Times New Roman" w:hAnsi="Times New Roman" w:cs="Times New Roman"/>
          <w:highlight w:val="yellow"/>
        </w:rPr>
      </w:pPr>
      <w:r w:rsidRPr="007F024E">
        <w:rPr>
          <w:rFonts w:ascii="Times New Roman" w:hAnsi="Times New Roman" w:cs="Times New Roman"/>
        </w:rPr>
        <w:t xml:space="preserve">Prihodi od komunalne naknade planirani su u iznosu od </w:t>
      </w:r>
      <w:r w:rsidR="00B21276" w:rsidRPr="007F024E">
        <w:rPr>
          <w:rFonts w:ascii="Times New Roman" w:hAnsi="Times New Roman" w:cs="Times New Roman"/>
        </w:rPr>
        <w:t>5.650</w:t>
      </w:r>
      <w:r w:rsidRPr="007F024E">
        <w:rPr>
          <w:rFonts w:ascii="Times New Roman" w:hAnsi="Times New Roman" w:cs="Times New Roman"/>
        </w:rPr>
        <w:t xml:space="preserve">.000 EUR, a isti su procijenjeni temeljem izdanih rješenja obveznika sukladno postojećoj Odluci o komunalnoj naknadi Općine Kostrena, kao i očekivanim izdanim rješenjima novim obveznicima. Prvenstveno se povećanje odnosi na </w:t>
      </w:r>
      <w:r w:rsidR="00180A95" w:rsidRPr="007F024E">
        <w:rPr>
          <w:rFonts w:ascii="Times New Roman" w:hAnsi="Times New Roman" w:cs="Times New Roman"/>
        </w:rPr>
        <w:t>povećanje komunalne naknade</w:t>
      </w:r>
      <w:r w:rsidR="000B1E12" w:rsidRPr="007F024E">
        <w:rPr>
          <w:rFonts w:ascii="Times New Roman" w:hAnsi="Times New Roman" w:cs="Times New Roman"/>
        </w:rPr>
        <w:t xml:space="preserve">. </w:t>
      </w:r>
      <w:r w:rsidR="00180A95" w:rsidRPr="007F024E">
        <w:rPr>
          <w:rFonts w:ascii="Times New Roman" w:hAnsi="Times New Roman" w:cs="Times New Roman"/>
        </w:rPr>
        <w:t xml:space="preserve"> </w:t>
      </w:r>
      <w:r w:rsidR="000B1E12" w:rsidRPr="007F024E">
        <w:rPr>
          <w:rFonts w:ascii="Times New Roman" w:hAnsi="Times New Roman" w:cs="Times New Roman"/>
          <w:color w:val="000000"/>
          <w:shd w:val="clear" w:color="auto" w:fill="FFFFFF"/>
        </w:rPr>
        <w:t> Općinsko vijeće Općine Kostrena na svojoj sjednici održanoj 23. studenoga 2018. godine donijelo je Odluku o komunalnoj naknadi („Službene novine Općine Kostrena“ broj 11/18).</w:t>
      </w:r>
      <w:r w:rsidR="00180A95" w:rsidRPr="007F024E">
        <w:rPr>
          <w:rFonts w:ascii="Times New Roman" w:hAnsi="Times New Roman" w:cs="Times New Roman"/>
        </w:rPr>
        <w:t xml:space="preserve"> </w:t>
      </w:r>
      <w:r w:rsidR="00210DF7" w:rsidRPr="007F024E">
        <w:rPr>
          <w:rFonts w:ascii="Times New Roman" w:hAnsi="Times New Roman" w:cs="Times New Roman"/>
          <w:color w:val="000000"/>
          <w:shd w:val="clear" w:color="auto" w:fill="FFFFFF"/>
        </w:rPr>
        <w:t>Predmetna odluka se planira izmijeniti u dijelu koji se odnosi na koeficijent namjene (Kn) koji se za proizvodne djelatnosti: gradnja, remont i preinaka brodova i plutajućih objekata, proizvodnja, prijenos i distribucija električne energije te proizvodnja koksa, naftnih derivata i nuklearnog goriva povećava sa sadašnjih 3,70 na 5,00.</w:t>
      </w:r>
    </w:p>
    <w:p w14:paraId="1C22FEDC" w14:textId="77777777" w:rsidR="00063DF6" w:rsidRPr="00E36123" w:rsidRDefault="00063DF6" w:rsidP="00063DF6">
      <w:pPr>
        <w:pStyle w:val="NoSpacing"/>
        <w:ind w:left="284"/>
        <w:rPr>
          <w:rFonts w:ascii="Times New Roman" w:hAnsi="Times New Roman" w:cs="Times New Roman"/>
          <w:bCs/>
          <w:highlight w:val="yellow"/>
        </w:rPr>
      </w:pPr>
    </w:p>
    <w:p w14:paraId="0597F659" w14:textId="77777777" w:rsidR="00063DF6" w:rsidRPr="00E36123" w:rsidRDefault="00063DF6" w:rsidP="00063DF6">
      <w:pPr>
        <w:pStyle w:val="NoSpacing"/>
        <w:ind w:left="284"/>
        <w:rPr>
          <w:rFonts w:ascii="Times New Roman" w:hAnsi="Times New Roman" w:cs="Times New Roman"/>
          <w:bCs/>
          <w:highlight w:val="yellow"/>
        </w:rPr>
      </w:pPr>
    </w:p>
    <w:p w14:paraId="31D25F31" w14:textId="77777777" w:rsidR="00063DF6" w:rsidRPr="00E36123" w:rsidRDefault="00063DF6" w:rsidP="00063DF6">
      <w:pPr>
        <w:pStyle w:val="NoSpacing"/>
        <w:ind w:left="284"/>
        <w:rPr>
          <w:rFonts w:ascii="Times New Roman" w:hAnsi="Times New Roman" w:cs="Times New Roman"/>
          <w:b/>
          <w:highlight w:val="yellow"/>
        </w:rPr>
      </w:pPr>
    </w:p>
    <w:p w14:paraId="6E9AB0BE" w14:textId="77777777" w:rsidR="00063DF6" w:rsidRPr="00203D11" w:rsidRDefault="00063DF6" w:rsidP="00063DF6">
      <w:pPr>
        <w:pStyle w:val="NoSpacing"/>
        <w:ind w:left="284"/>
        <w:rPr>
          <w:rFonts w:ascii="Times New Roman" w:hAnsi="Times New Roman" w:cs="Times New Roman"/>
          <w:b/>
        </w:rPr>
      </w:pPr>
      <w:r w:rsidRPr="00203D11">
        <w:rPr>
          <w:rFonts w:ascii="Times New Roman" w:hAnsi="Times New Roman" w:cs="Times New Roman"/>
          <w:b/>
        </w:rPr>
        <w:t xml:space="preserve">1.4.5. Prihodi od prodaje proizvoda i robe te pruženih usluga i prihodi od donacija  </w:t>
      </w:r>
    </w:p>
    <w:p w14:paraId="3F7B4FFA" w14:textId="77777777" w:rsidR="00063DF6" w:rsidRPr="00203D11" w:rsidRDefault="00063DF6" w:rsidP="00063DF6">
      <w:pPr>
        <w:pStyle w:val="NoSpacing"/>
        <w:rPr>
          <w:rFonts w:ascii="Times New Roman" w:hAnsi="Times New Roman" w:cs="Times New Roman"/>
          <w:b/>
        </w:rPr>
      </w:pPr>
    </w:p>
    <w:p w14:paraId="78B7F379" w14:textId="2ADA5782" w:rsidR="00063DF6" w:rsidRPr="00203D11" w:rsidRDefault="00063DF6" w:rsidP="00063DF6">
      <w:pPr>
        <w:pStyle w:val="NoSpacing"/>
        <w:ind w:firstLine="284"/>
        <w:jc w:val="both"/>
        <w:rPr>
          <w:rFonts w:ascii="Times New Roman" w:hAnsi="Times New Roman" w:cs="Times New Roman"/>
          <w:bCs/>
        </w:rPr>
      </w:pPr>
      <w:r w:rsidRPr="00203D11">
        <w:rPr>
          <w:rFonts w:ascii="Times New Roman" w:hAnsi="Times New Roman" w:cs="Times New Roman"/>
          <w:bCs/>
        </w:rPr>
        <w:t xml:space="preserve">Prihodi od prodaje proizvoda i robe te pruženih usluga i prihodi od donacija planirani su u iznosu od </w:t>
      </w:r>
      <w:r w:rsidR="007C2CC1" w:rsidRPr="00203D11">
        <w:rPr>
          <w:rFonts w:ascii="Times New Roman" w:hAnsi="Times New Roman" w:cs="Times New Roman"/>
          <w:bCs/>
        </w:rPr>
        <w:t>6.770</w:t>
      </w:r>
      <w:r w:rsidRPr="00203D11">
        <w:rPr>
          <w:rFonts w:ascii="Times New Roman" w:hAnsi="Times New Roman" w:cs="Times New Roman"/>
          <w:bCs/>
        </w:rPr>
        <w:t xml:space="preserve"> EUR. Iznos se odnosi se prihod od prodaje proizvoda i robe te pruženih usluga koji su prihodi proračunskih korisnika i odnose se na prihode od iznajmljivanja prostora te prodaje knjiga, usluge printanja…</w:t>
      </w:r>
    </w:p>
    <w:p w14:paraId="44045800" w14:textId="77777777" w:rsidR="00063DF6" w:rsidRPr="00E36123" w:rsidRDefault="00063DF6" w:rsidP="00063DF6">
      <w:pPr>
        <w:pStyle w:val="NoSpacing"/>
        <w:jc w:val="both"/>
        <w:rPr>
          <w:rFonts w:ascii="Times New Roman" w:hAnsi="Times New Roman" w:cs="Times New Roman"/>
          <w:bCs/>
          <w:highlight w:val="yellow"/>
        </w:rPr>
      </w:pPr>
    </w:p>
    <w:p w14:paraId="356350DD" w14:textId="3FCE439C" w:rsidR="00B127BB" w:rsidRPr="00492887" w:rsidRDefault="00B127BB" w:rsidP="00B127BB">
      <w:pPr>
        <w:pStyle w:val="NoSpacing"/>
        <w:jc w:val="both"/>
        <w:rPr>
          <w:rFonts w:ascii="Times New Roman" w:hAnsi="Times New Roman" w:cs="Times New Roman"/>
        </w:rPr>
      </w:pPr>
      <w:r w:rsidRPr="00492887">
        <w:rPr>
          <w:rFonts w:ascii="Times New Roman" w:hAnsi="Times New Roman" w:cs="Times New Roman"/>
        </w:rPr>
        <w:t>1.4.</w:t>
      </w:r>
      <w:r>
        <w:rPr>
          <w:rFonts w:ascii="Times New Roman" w:hAnsi="Times New Roman" w:cs="Times New Roman"/>
        </w:rPr>
        <w:t>6</w:t>
      </w:r>
      <w:r w:rsidRPr="00492887">
        <w:rPr>
          <w:rFonts w:ascii="Times New Roman" w:hAnsi="Times New Roman" w:cs="Times New Roman"/>
        </w:rPr>
        <w:t>. Turistička pristojba planira se u visini 20.000 eur. za 2025.godinu</w:t>
      </w:r>
    </w:p>
    <w:p w14:paraId="75B0D954" w14:textId="77777777" w:rsidR="00063DF6" w:rsidRPr="00E36123" w:rsidRDefault="00063DF6" w:rsidP="00063DF6">
      <w:pPr>
        <w:pStyle w:val="NoSpacing"/>
        <w:jc w:val="both"/>
        <w:rPr>
          <w:rFonts w:ascii="Times New Roman" w:hAnsi="Times New Roman" w:cs="Times New Roman"/>
          <w:bCs/>
          <w:highlight w:val="yellow"/>
        </w:rPr>
      </w:pPr>
    </w:p>
    <w:p w14:paraId="1C8E69D9" w14:textId="77777777" w:rsidR="00063DF6" w:rsidRPr="00E36123" w:rsidRDefault="00063DF6" w:rsidP="00063DF6">
      <w:pPr>
        <w:pStyle w:val="NoSpacing"/>
        <w:jc w:val="both"/>
        <w:rPr>
          <w:rFonts w:ascii="Times New Roman" w:hAnsi="Times New Roman" w:cs="Times New Roman"/>
          <w:bCs/>
          <w:highlight w:val="yellow"/>
        </w:rPr>
      </w:pPr>
    </w:p>
    <w:p w14:paraId="1E7F66E7" w14:textId="77777777" w:rsidR="00063DF6" w:rsidRPr="008E6F6E" w:rsidRDefault="00063DF6" w:rsidP="00063DF6">
      <w:pPr>
        <w:pStyle w:val="NoSpacing"/>
        <w:jc w:val="both"/>
        <w:rPr>
          <w:rFonts w:ascii="Times New Roman" w:hAnsi="Times New Roman" w:cs="Times New Roman"/>
          <w:bCs/>
        </w:rPr>
      </w:pPr>
    </w:p>
    <w:p w14:paraId="189B60D2" w14:textId="3D4394E6" w:rsidR="00063DF6" w:rsidRPr="008E6F6E" w:rsidRDefault="00063DF6" w:rsidP="00063DF6">
      <w:pPr>
        <w:pStyle w:val="NoSpacing"/>
        <w:ind w:firstLine="284"/>
        <w:rPr>
          <w:rFonts w:ascii="Times New Roman" w:hAnsi="Times New Roman" w:cs="Times New Roman"/>
          <w:b/>
        </w:rPr>
      </w:pPr>
      <w:r w:rsidRPr="008E6F6E">
        <w:rPr>
          <w:rFonts w:ascii="Times New Roman" w:hAnsi="Times New Roman" w:cs="Times New Roman"/>
          <w:b/>
        </w:rPr>
        <w:t>1.</w:t>
      </w:r>
      <w:r w:rsidR="001601E0">
        <w:rPr>
          <w:rFonts w:ascii="Times New Roman" w:hAnsi="Times New Roman" w:cs="Times New Roman"/>
          <w:b/>
        </w:rPr>
        <w:t>5.</w:t>
      </w:r>
      <w:r w:rsidRPr="008E6F6E">
        <w:rPr>
          <w:rFonts w:ascii="Times New Roman" w:hAnsi="Times New Roman" w:cs="Times New Roman"/>
          <w:b/>
        </w:rPr>
        <w:t xml:space="preserve"> </w:t>
      </w:r>
      <w:r w:rsidR="00203D11" w:rsidRPr="008E6F6E">
        <w:rPr>
          <w:rFonts w:ascii="Times New Roman" w:hAnsi="Times New Roman" w:cs="Times New Roman"/>
          <w:b/>
        </w:rPr>
        <w:t>Kazne, upravne mjere i ostali prihodi</w:t>
      </w:r>
      <w:r w:rsidRPr="008E6F6E">
        <w:rPr>
          <w:rFonts w:ascii="Times New Roman" w:hAnsi="Times New Roman" w:cs="Times New Roman"/>
          <w:b/>
        </w:rPr>
        <w:t xml:space="preserve"> </w:t>
      </w:r>
    </w:p>
    <w:p w14:paraId="1BDE14E9" w14:textId="77777777" w:rsidR="00063DF6" w:rsidRPr="008E6F6E" w:rsidRDefault="00063DF6" w:rsidP="00063DF6">
      <w:pPr>
        <w:pStyle w:val="NoSpacing"/>
        <w:rPr>
          <w:rFonts w:ascii="Times New Roman" w:hAnsi="Times New Roman" w:cs="Times New Roman"/>
          <w:b/>
        </w:rPr>
      </w:pPr>
      <w:r w:rsidRPr="008E6F6E">
        <w:rPr>
          <w:rFonts w:ascii="Times New Roman" w:hAnsi="Times New Roman" w:cs="Times New Roman"/>
          <w:b/>
        </w:rPr>
        <w:tab/>
      </w:r>
    </w:p>
    <w:p w14:paraId="31D4E019" w14:textId="34BD7DCA" w:rsidR="00063DF6" w:rsidRDefault="00063DF6" w:rsidP="00063DF6">
      <w:pPr>
        <w:pStyle w:val="NoSpacing"/>
        <w:jc w:val="both"/>
        <w:rPr>
          <w:rFonts w:ascii="Times New Roman" w:hAnsi="Times New Roman" w:cs="Times New Roman"/>
        </w:rPr>
      </w:pPr>
      <w:r w:rsidRPr="008E6F6E">
        <w:rPr>
          <w:rFonts w:ascii="Times New Roman" w:hAnsi="Times New Roman" w:cs="Times New Roman"/>
        </w:rPr>
        <w:t xml:space="preserve">      Ostali prihodi planirani su za 202</w:t>
      </w:r>
      <w:r w:rsidR="00086607" w:rsidRPr="008E6F6E">
        <w:rPr>
          <w:rFonts w:ascii="Times New Roman" w:hAnsi="Times New Roman" w:cs="Times New Roman"/>
        </w:rPr>
        <w:t>5</w:t>
      </w:r>
      <w:r w:rsidRPr="008E6F6E">
        <w:rPr>
          <w:rFonts w:ascii="Times New Roman" w:hAnsi="Times New Roman" w:cs="Times New Roman"/>
        </w:rPr>
        <w:t xml:space="preserve">. godinu u iznosu od </w:t>
      </w:r>
      <w:r w:rsidR="00086607" w:rsidRPr="008E6F6E">
        <w:rPr>
          <w:rFonts w:ascii="Times New Roman" w:hAnsi="Times New Roman" w:cs="Times New Roman"/>
        </w:rPr>
        <w:t>45.500</w:t>
      </w:r>
      <w:r w:rsidRPr="008E6F6E">
        <w:rPr>
          <w:rFonts w:ascii="Times New Roman" w:hAnsi="Times New Roman" w:cs="Times New Roman"/>
        </w:rPr>
        <w:t xml:space="preserve"> EUR. Obuhvaćaju prihode pripadajućeg dijela vodnog doprinosa (8%), prihode za obavljanje usluge obračuna i naplate naknade za uređenje voda (10% od naplaćenog iznosa), naknadu za zadržavanje nezakonito izgrađene zgrade, kazne i slično.</w:t>
      </w:r>
    </w:p>
    <w:p w14:paraId="6E8925DD" w14:textId="77777777" w:rsidR="00492887" w:rsidRPr="000B6817" w:rsidRDefault="00492887" w:rsidP="00063DF6">
      <w:pPr>
        <w:pStyle w:val="NoSpacing"/>
        <w:jc w:val="both"/>
        <w:rPr>
          <w:rFonts w:ascii="Times New Roman" w:hAnsi="Times New Roman" w:cs="Times New Roman"/>
        </w:rPr>
      </w:pPr>
    </w:p>
    <w:p w14:paraId="4F9ECF2A" w14:textId="77777777" w:rsidR="00063DF6" w:rsidRPr="00EF3921" w:rsidRDefault="00063DF6" w:rsidP="00063DF6">
      <w:pPr>
        <w:pStyle w:val="NoSpacing"/>
        <w:jc w:val="both"/>
        <w:rPr>
          <w:rFonts w:ascii="Times New Roman" w:hAnsi="Times New Roman" w:cs="Times New Roman"/>
          <w:highlight w:val="yellow"/>
        </w:rPr>
      </w:pPr>
    </w:p>
    <w:p w14:paraId="1A7E68BC" w14:textId="049751A2" w:rsidR="00063DF6" w:rsidRPr="005335F0" w:rsidRDefault="00317277" w:rsidP="00063DF6">
      <w:pPr>
        <w:pStyle w:val="NoSpacing"/>
        <w:numPr>
          <w:ilvl w:val="0"/>
          <w:numId w:val="2"/>
        </w:numPr>
        <w:ind w:left="284" w:hanging="284"/>
        <w:rPr>
          <w:rFonts w:ascii="Times New Roman" w:hAnsi="Times New Roman" w:cs="Times New Roman"/>
          <w:b/>
        </w:rPr>
      </w:pPr>
      <w:r>
        <w:rPr>
          <w:rFonts w:ascii="Times New Roman" w:hAnsi="Times New Roman" w:cs="Times New Roman"/>
          <w:b/>
        </w:rPr>
        <w:t>PRIHODI OD PRODAJE NEFINANCIJSKE IMOVINE</w:t>
      </w:r>
    </w:p>
    <w:p w14:paraId="7E84AC0A" w14:textId="77777777" w:rsidR="00063DF6" w:rsidRPr="005335F0" w:rsidRDefault="00063DF6" w:rsidP="00063DF6">
      <w:pPr>
        <w:pStyle w:val="NoSpacing"/>
        <w:rPr>
          <w:rFonts w:ascii="Times New Roman" w:hAnsi="Times New Roman" w:cs="Times New Roman"/>
        </w:rPr>
      </w:pPr>
    </w:p>
    <w:p w14:paraId="42C9013B" w14:textId="42EC4C3C" w:rsidR="00063DF6" w:rsidRPr="005335F0" w:rsidRDefault="00063DF6" w:rsidP="00063DF6">
      <w:pPr>
        <w:pStyle w:val="NoSpacing"/>
        <w:ind w:firstLine="284"/>
        <w:jc w:val="both"/>
        <w:rPr>
          <w:rFonts w:ascii="Times New Roman" w:hAnsi="Times New Roman" w:cs="Times New Roman"/>
        </w:rPr>
      </w:pPr>
      <w:r w:rsidRPr="00CB5312">
        <w:rPr>
          <w:rFonts w:ascii="Times New Roman" w:hAnsi="Times New Roman" w:cs="Times New Roman"/>
        </w:rPr>
        <w:t>Kapitalni prihodi</w:t>
      </w:r>
      <w:r w:rsidRPr="005335F0">
        <w:rPr>
          <w:rFonts w:ascii="Times New Roman" w:hAnsi="Times New Roman" w:cs="Times New Roman"/>
        </w:rPr>
        <w:t xml:space="preserve"> ili prihodi od prodaje nefinancijske imovine su prihodi koje Općina Kostrena  može ostvariti prodajom vlastite imovine (stanova i zemljišta). Isti su za 202</w:t>
      </w:r>
      <w:r w:rsidR="00AF7017">
        <w:rPr>
          <w:rFonts w:ascii="Times New Roman" w:hAnsi="Times New Roman" w:cs="Times New Roman"/>
        </w:rPr>
        <w:t>5</w:t>
      </w:r>
      <w:r w:rsidRPr="005335F0">
        <w:rPr>
          <w:rFonts w:ascii="Times New Roman" w:hAnsi="Times New Roman" w:cs="Times New Roman"/>
        </w:rPr>
        <w:t xml:space="preserve">. godinu planirani u iznosu od </w:t>
      </w:r>
      <w:r w:rsidR="00AF7017">
        <w:rPr>
          <w:rFonts w:ascii="Times New Roman" w:hAnsi="Times New Roman" w:cs="Times New Roman"/>
        </w:rPr>
        <w:t>3</w:t>
      </w:r>
      <w:r w:rsidR="00B01F8E">
        <w:rPr>
          <w:rFonts w:ascii="Times New Roman" w:hAnsi="Times New Roman" w:cs="Times New Roman"/>
        </w:rPr>
        <w:t>14</w:t>
      </w:r>
      <w:r>
        <w:rPr>
          <w:rFonts w:ascii="Times New Roman" w:hAnsi="Times New Roman" w:cs="Times New Roman"/>
        </w:rPr>
        <w:t>.</w:t>
      </w:r>
      <w:r w:rsidR="00B01F8E">
        <w:rPr>
          <w:rFonts w:ascii="Times New Roman" w:hAnsi="Times New Roman" w:cs="Times New Roman"/>
        </w:rPr>
        <w:t>5</w:t>
      </w:r>
      <w:r>
        <w:rPr>
          <w:rFonts w:ascii="Times New Roman" w:hAnsi="Times New Roman" w:cs="Times New Roman"/>
        </w:rPr>
        <w:t>00 EUR</w:t>
      </w:r>
      <w:r w:rsidRPr="005335F0">
        <w:rPr>
          <w:rFonts w:ascii="Times New Roman" w:hAnsi="Times New Roman" w:cs="Times New Roman"/>
        </w:rPr>
        <w:t>, od čega se na prodaju zemljišta odnosi</w:t>
      </w:r>
      <w:r>
        <w:rPr>
          <w:rFonts w:ascii="Times New Roman" w:hAnsi="Times New Roman" w:cs="Times New Roman"/>
        </w:rPr>
        <w:t xml:space="preserve"> </w:t>
      </w:r>
      <w:r w:rsidR="002B3A3D">
        <w:rPr>
          <w:rFonts w:ascii="Times New Roman" w:hAnsi="Times New Roman" w:cs="Times New Roman"/>
        </w:rPr>
        <w:t>310</w:t>
      </w:r>
      <w:r>
        <w:rPr>
          <w:rFonts w:ascii="Times New Roman" w:hAnsi="Times New Roman" w:cs="Times New Roman"/>
        </w:rPr>
        <w:t>.000 EUR</w:t>
      </w:r>
      <w:r w:rsidRPr="005335F0">
        <w:rPr>
          <w:rFonts w:ascii="Times New Roman" w:hAnsi="Times New Roman" w:cs="Times New Roman"/>
        </w:rPr>
        <w:t xml:space="preserve">, a na prodaju stanova (temeljem ugovora o obročnoj otplati stanova) </w:t>
      </w:r>
      <w:r w:rsidR="002B3A3D">
        <w:rPr>
          <w:rFonts w:ascii="Times New Roman" w:hAnsi="Times New Roman" w:cs="Times New Roman"/>
        </w:rPr>
        <w:t>4</w:t>
      </w:r>
      <w:r>
        <w:rPr>
          <w:rFonts w:ascii="Times New Roman" w:hAnsi="Times New Roman" w:cs="Times New Roman"/>
        </w:rPr>
        <w:t>.</w:t>
      </w:r>
      <w:r w:rsidR="002B3A3D">
        <w:rPr>
          <w:rFonts w:ascii="Times New Roman" w:hAnsi="Times New Roman" w:cs="Times New Roman"/>
        </w:rPr>
        <w:t>5</w:t>
      </w:r>
      <w:r>
        <w:rPr>
          <w:rFonts w:ascii="Times New Roman" w:hAnsi="Times New Roman" w:cs="Times New Roman"/>
        </w:rPr>
        <w:t>00 EUR</w:t>
      </w:r>
      <w:r w:rsidRPr="005335F0">
        <w:rPr>
          <w:rFonts w:ascii="Times New Roman" w:hAnsi="Times New Roman" w:cs="Times New Roman"/>
        </w:rPr>
        <w:t xml:space="preserve">. </w:t>
      </w:r>
    </w:p>
    <w:p w14:paraId="3441092E" w14:textId="77777777" w:rsidR="00063DF6" w:rsidRPr="00EF3921" w:rsidRDefault="00063DF6" w:rsidP="00063DF6">
      <w:pPr>
        <w:pStyle w:val="NoSpacing"/>
        <w:rPr>
          <w:rFonts w:ascii="Times New Roman" w:hAnsi="Times New Roman" w:cs="Times New Roman"/>
          <w:highlight w:val="yellow"/>
        </w:rPr>
      </w:pPr>
    </w:p>
    <w:p w14:paraId="3E09EDE5" w14:textId="77777777" w:rsidR="00063DF6" w:rsidRPr="00C152EA" w:rsidRDefault="00063DF6" w:rsidP="00063DF6">
      <w:pPr>
        <w:pStyle w:val="NoSpacing"/>
        <w:rPr>
          <w:rFonts w:ascii="Times New Roman" w:hAnsi="Times New Roman" w:cs="Times New Roman"/>
          <w:b/>
        </w:rPr>
      </w:pPr>
      <w:r w:rsidRPr="00C152EA">
        <w:rPr>
          <w:rFonts w:ascii="Times New Roman" w:hAnsi="Times New Roman" w:cs="Times New Roman"/>
          <w:b/>
        </w:rPr>
        <w:t>3. PRIMICI OD ZADUŽIVANJA</w:t>
      </w:r>
    </w:p>
    <w:p w14:paraId="1DF84F46" w14:textId="77777777" w:rsidR="00063DF6" w:rsidRPr="00C152EA" w:rsidRDefault="00063DF6" w:rsidP="00063DF6">
      <w:pPr>
        <w:pStyle w:val="NoSpacing"/>
        <w:ind w:left="284"/>
        <w:rPr>
          <w:rFonts w:ascii="Times New Roman" w:hAnsi="Times New Roman" w:cs="Times New Roman"/>
          <w:b/>
          <w:bCs/>
        </w:rPr>
      </w:pPr>
    </w:p>
    <w:p w14:paraId="5A05E52E" w14:textId="7F8B9AAE" w:rsidR="00063DF6" w:rsidRDefault="00063DF6" w:rsidP="00063DF6">
      <w:pPr>
        <w:pStyle w:val="NoSpacing"/>
        <w:ind w:firstLine="708"/>
        <w:jc w:val="both"/>
        <w:rPr>
          <w:rFonts w:ascii="Times New Roman" w:hAnsi="Times New Roman" w:cs="Times New Roman"/>
          <w:bCs/>
        </w:rPr>
      </w:pPr>
      <w:r w:rsidRPr="00C152EA">
        <w:rPr>
          <w:rFonts w:ascii="Times New Roman" w:hAnsi="Times New Roman" w:cs="Times New Roman"/>
        </w:rPr>
        <w:t>Primici od zaduživanja planirani su za 202</w:t>
      </w:r>
      <w:r w:rsidR="004B2523">
        <w:rPr>
          <w:rFonts w:ascii="Times New Roman" w:hAnsi="Times New Roman" w:cs="Times New Roman"/>
        </w:rPr>
        <w:t>5</w:t>
      </w:r>
      <w:r w:rsidRPr="00C152EA">
        <w:rPr>
          <w:rFonts w:ascii="Times New Roman" w:hAnsi="Times New Roman" w:cs="Times New Roman"/>
        </w:rPr>
        <w:t>. godinu u iznosu od</w:t>
      </w:r>
      <w:r w:rsidR="00841FAB">
        <w:rPr>
          <w:rFonts w:ascii="Times New Roman" w:hAnsi="Times New Roman" w:cs="Times New Roman"/>
        </w:rPr>
        <w:t xml:space="preserve"> </w:t>
      </w:r>
      <w:r w:rsidR="00B46C89">
        <w:rPr>
          <w:rFonts w:ascii="Times New Roman" w:hAnsi="Times New Roman" w:cs="Times New Roman"/>
        </w:rPr>
        <w:t>8.900</w:t>
      </w:r>
      <w:r>
        <w:rPr>
          <w:rFonts w:ascii="Times New Roman" w:hAnsi="Times New Roman" w:cs="Times New Roman"/>
        </w:rPr>
        <w:t>.000 EUR, za 202</w:t>
      </w:r>
      <w:r w:rsidR="00B46C89">
        <w:rPr>
          <w:rFonts w:ascii="Times New Roman" w:hAnsi="Times New Roman" w:cs="Times New Roman"/>
        </w:rPr>
        <w:t>6</w:t>
      </w:r>
      <w:r>
        <w:rPr>
          <w:rFonts w:ascii="Times New Roman" w:hAnsi="Times New Roman" w:cs="Times New Roman"/>
        </w:rPr>
        <w:t xml:space="preserve">.godinu </w:t>
      </w:r>
      <w:r w:rsidR="00B46C89">
        <w:rPr>
          <w:rFonts w:ascii="Times New Roman" w:hAnsi="Times New Roman" w:cs="Times New Roman"/>
        </w:rPr>
        <w:t>2</w:t>
      </w:r>
      <w:r>
        <w:rPr>
          <w:rFonts w:ascii="Times New Roman" w:hAnsi="Times New Roman" w:cs="Times New Roman"/>
        </w:rPr>
        <w:t>.</w:t>
      </w:r>
      <w:r w:rsidR="00B46C89">
        <w:rPr>
          <w:rFonts w:ascii="Times New Roman" w:hAnsi="Times New Roman" w:cs="Times New Roman"/>
        </w:rPr>
        <w:t>1</w:t>
      </w:r>
      <w:r>
        <w:rPr>
          <w:rFonts w:ascii="Times New Roman" w:hAnsi="Times New Roman" w:cs="Times New Roman"/>
        </w:rPr>
        <w:t>00.000 EUR, a za 202</w:t>
      </w:r>
      <w:r w:rsidR="008F753D">
        <w:rPr>
          <w:rFonts w:ascii="Times New Roman" w:hAnsi="Times New Roman" w:cs="Times New Roman"/>
        </w:rPr>
        <w:t xml:space="preserve">7 se primici </w:t>
      </w:r>
      <w:r w:rsidR="006136FC">
        <w:rPr>
          <w:rFonts w:ascii="Times New Roman" w:hAnsi="Times New Roman" w:cs="Times New Roman"/>
        </w:rPr>
        <w:t>od zaduživanja ne planiraju</w:t>
      </w:r>
      <w:r>
        <w:rPr>
          <w:rFonts w:ascii="Times New Roman" w:hAnsi="Times New Roman" w:cs="Times New Roman"/>
        </w:rPr>
        <w:t xml:space="preserve">. </w:t>
      </w:r>
      <w:r w:rsidR="006136FC">
        <w:rPr>
          <w:rFonts w:ascii="Times New Roman" w:hAnsi="Times New Roman" w:cs="Times New Roman"/>
        </w:rPr>
        <w:t>U 2025.g planirano je povlačenje kreditnih sredstava u iznosu od 1</w:t>
      </w:r>
      <w:r w:rsidR="00BE17D5">
        <w:rPr>
          <w:rFonts w:ascii="Times New Roman" w:hAnsi="Times New Roman" w:cs="Times New Roman"/>
        </w:rPr>
        <w:t>.</w:t>
      </w:r>
      <w:r w:rsidR="006136FC">
        <w:rPr>
          <w:rFonts w:ascii="Times New Roman" w:hAnsi="Times New Roman" w:cs="Times New Roman"/>
        </w:rPr>
        <w:t>000.000 EUR</w:t>
      </w:r>
      <w:r>
        <w:rPr>
          <w:rFonts w:ascii="Times New Roman" w:hAnsi="Times New Roman" w:cs="Times New Roman"/>
        </w:rPr>
        <w:t xml:space="preserve"> </w:t>
      </w:r>
      <w:r w:rsidRPr="00C152EA">
        <w:rPr>
          <w:rFonts w:ascii="Times New Roman" w:hAnsi="Times New Roman" w:cs="Times New Roman"/>
        </w:rPr>
        <w:t xml:space="preserve">za financiranje kapitalnog projekata </w:t>
      </w:r>
      <w:r w:rsidRPr="00C152EA">
        <w:rPr>
          <w:rFonts w:ascii="Times New Roman" w:hAnsi="Times New Roman" w:cs="Times New Roman"/>
          <w:bCs/>
        </w:rPr>
        <w:t>„</w:t>
      </w:r>
      <w:r>
        <w:rPr>
          <w:rFonts w:ascii="Times New Roman" w:hAnsi="Times New Roman" w:cs="Times New Roman"/>
          <w:bCs/>
        </w:rPr>
        <w:t>DJEČJI VRTIĆ PAVEKI</w:t>
      </w:r>
      <w:r w:rsidRPr="00C152EA">
        <w:rPr>
          <w:rFonts w:ascii="Times New Roman" w:hAnsi="Times New Roman" w:cs="Times New Roman"/>
          <w:bCs/>
        </w:rPr>
        <w:t>“</w:t>
      </w:r>
      <w:r w:rsidR="006136FC">
        <w:rPr>
          <w:rFonts w:ascii="Times New Roman" w:hAnsi="Times New Roman" w:cs="Times New Roman"/>
          <w:bCs/>
        </w:rPr>
        <w:t xml:space="preserve"> temeljem sklopljenog ugovora oo kreditiranju </w:t>
      </w:r>
      <w:r w:rsidR="00536333">
        <w:rPr>
          <w:rFonts w:ascii="Times New Roman" w:hAnsi="Times New Roman" w:cs="Times New Roman"/>
          <w:bCs/>
        </w:rPr>
        <w:t xml:space="preserve">sklopljenog s </w:t>
      </w:r>
      <w:r>
        <w:rPr>
          <w:rFonts w:ascii="Times New Roman" w:hAnsi="Times New Roman" w:cs="Times New Roman"/>
          <w:bCs/>
        </w:rPr>
        <w:t>HBOR-</w:t>
      </w:r>
      <w:r w:rsidR="00536333">
        <w:rPr>
          <w:rFonts w:ascii="Times New Roman" w:hAnsi="Times New Roman" w:cs="Times New Roman"/>
          <w:bCs/>
        </w:rPr>
        <w:t>om</w:t>
      </w:r>
      <w:r>
        <w:rPr>
          <w:rFonts w:ascii="Times New Roman" w:hAnsi="Times New Roman" w:cs="Times New Roman"/>
          <w:bCs/>
        </w:rPr>
        <w:t xml:space="preserve"> u iznosu od 1.330.000 EUR</w:t>
      </w:r>
      <w:r w:rsidR="00536333">
        <w:rPr>
          <w:rFonts w:ascii="Times New Roman" w:hAnsi="Times New Roman" w:cs="Times New Roman"/>
          <w:bCs/>
        </w:rPr>
        <w:t xml:space="preserve">. </w:t>
      </w:r>
      <w:r>
        <w:rPr>
          <w:rFonts w:ascii="Times New Roman" w:hAnsi="Times New Roman" w:cs="Times New Roman"/>
          <w:bCs/>
        </w:rPr>
        <w:t xml:space="preserve">Također, planira se </w:t>
      </w:r>
      <w:r w:rsidR="00536333">
        <w:rPr>
          <w:rFonts w:ascii="Times New Roman" w:hAnsi="Times New Roman" w:cs="Times New Roman"/>
          <w:bCs/>
        </w:rPr>
        <w:t>povlačenje</w:t>
      </w:r>
      <w:r>
        <w:rPr>
          <w:rFonts w:ascii="Times New Roman" w:hAnsi="Times New Roman" w:cs="Times New Roman"/>
          <w:bCs/>
        </w:rPr>
        <w:t xml:space="preserve"> u visini </w:t>
      </w:r>
      <w:r w:rsidR="00BE17D5">
        <w:rPr>
          <w:rFonts w:ascii="Times New Roman" w:hAnsi="Times New Roman" w:cs="Times New Roman"/>
          <w:bCs/>
        </w:rPr>
        <w:t>7</w:t>
      </w:r>
      <w:r>
        <w:rPr>
          <w:rFonts w:ascii="Times New Roman" w:hAnsi="Times New Roman" w:cs="Times New Roman"/>
          <w:bCs/>
        </w:rPr>
        <w:t>.</w:t>
      </w:r>
      <w:r w:rsidR="00BE17D5">
        <w:rPr>
          <w:rFonts w:ascii="Times New Roman" w:hAnsi="Times New Roman" w:cs="Times New Roman"/>
          <w:bCs/>
        </w:rPr>
        <w:t>9</w:t>
      </w:r>
      <w:r>
        <w:rPr>
          <w:rFonts w:ascii="Times New Roman" w:hAnsi="Times New Roman" w:cs="Times New Roman"/>
          <w:bCs/>
        </w:rPr>
        <w:t xml:space="preserve">00.000 EUR za financiranje </w:t>
      </w:r>
      <w:bookmarkStart w:id="0" w:name="_Hlk183355468"/>
      <w:r>
        <w:rPr>
          <w:rFonts w:ascii="Times New Roman" w:hAnsi="Times New Roman" w:cs="Times New Roman"/>
          <w:bCs/>
        </w:rPr>
        <w:t>kapitalnog projekta Dom za starije, odn. izgradnju Centra za starije osobe Kostrena.</w:t>
      </w:r>
      <w:bookmarkEnd w:id="0"/>
      <w:r>
        <w:rPr>
          <w:rFonts w:ascii="Times New Roman" w:hAnsi="Times New Roman" w:cs="Times New Roman"/>
          <w:bCs/>
        </w:rPr>
        <w:t xml:space="preserve"> Kredit bi se koristio kroz dvije proračunske godine 2025. i 2026. u prvoj godini korištenje bi iznosilo </w:t>
      </w:r>
      <w:r w:rsidR="00D92333">
        <w:rPr>
          <w:rFonts w:ascii="Times New Roman" w:hAnsi="Times New Roman" w:cs="Times New Roman"/>
          <w:bCs/>
        </w:rPr>
        <w:t>7</w:t>
      </w:r>
      <w:r>
        <w:rPr>
          <w:rFonts w:ascii="Times New Roman" w:hAnsi="Times New Roman" w:cs="Times New Roman"/>
          <w:bCs/>
        </w:rPr>
        <w:t>.</w:t>
      </w:r>
      <w:r w:rsidR="00D92333">
        <w:rPr>
          <w:rFonts w:ascii="Times New Roman" w:hAnsi="Times New Roman" w:cs="Times New Roman"/>
          <w:bCs/>
        </w:rPr>
        <w:t>9</w:t>
      </w:r>
      <w:r>
        <w:rPr>
          <w:rFonts w:ascii="Times New Roman" w:hAnsi="Times New Roman" w:cs="Times New Roman"/>
          <w:bCs/>
        </w:rPr>
        <w:t xml:space="preserve">00.000 EUR, a u drugoj </w:t>
      </w:r>
      <w:r w:rsidR="00D92333">
        <w:rPr>
          <w:rFonts w:ascii="Times New Roman" w:hAnsi="Times New Roman" w:cs="Times New Roman"/>
          <w:bCs/>
        </w:rPr>
        <w:t>2</w:t>
      </w:r>
      <w:r>
        <w:rPr>
          <w:rFonts w:ascii="Times New Roman" w:hAnsi="Times New Roman" w:cs="Times New Roman"/>
          <w:bCs/>
        </w:rPr>
        <w:t>.</w:t>
      </w:r>
      <w:r w:rsidR="00D92333">
        <w:rPr>
          <w:rFonts w:ascii="Times New Roman" w:hAnsi="Times New Roman" w:cs="Times New Roman"/>
          <w:bCs/>
        </w:rPr>
        <w:t>1</w:t>
      </w:r>
      <w:r>
        <w:rPr>
          <w:rFonts w:ascii="Times New Roman" w:hAnsi="Times New Roman" w:cs="Times New Roman"/>
          <w:bCs/>
        </w:rPr>
        <w:t>00.000 EUR</w:t>
      </w:r>
      <w:r w:rsidR="00D04AFF">
        <w:rPr>
          <w:rFonts w:ascii="Times New Roman" w:hAnsi="Times New Roman" w:cs="Times New Roman"/>
          <w:bCs/>
        </w:rPr>
        <w:t>, a sve temeljem sklopljenog ugovora o kreditu s HBOR-om u visini 10.000.000 EUR za financiranje kapitalnog projekta Dom za starije, odn. izgradnju Centra za starije osobe Kostrena.</w:t>
      </w:r>
    </w:p>
    <w:p w14:paraId="427BCE2C" w14:textId="77777777" w:rsidR="00063DF6" w:rsidRDefault="00063DF6" w:rsidP="000F197C">
      <w:pPr>
        <w:pStyle w:val="NoSpacing"/>
        <w:jc w:val="both"/>
        <w:rPr>
          <w:rFonts w:ascii="Times New Roman" w:hAnsi="Times New Roman" w:cs="Times New Roman"/>
          <w:bCs/>
        </w:rPr>
      </w:pPr>
    </w:p>
    <w:p w14:paraId="22A14295" w14:textId="77777777" w:rsidR="00063DF6" w:rsidRDefault="00063DF6" w:rsidP="00063DF6">
      <w:pPr>
        <w:pStyle w:val="NoSpacing"/>
        <w:ind w:firstLine="708"/>
        <w:jc w:val="both"/>
        <w:rPr>
          <w:rFonts w:ascii="Times New Roman" w:hAnsi="Times New Roman" w:cs="Times New Roman"/>
          <w:bCs/>
        </w:rPr>
      </w:pPr>
    </w:p>
    <w:p w14:paraId="1F840461" w14:textId="77777777" w:rsidR="00063DF6" w:rsidRPr="00C152EA" w:rsidRDefault="00063DF6" w:rsidP="00063DF6">
      <w:pPr>
        <w:pStyle w:val="NoSpacing"/>
        <w:rPr>
          <w:rFonts w:ascii="Times New Roman" w:hAnsi="Times New Roman" w:cs="Times New Roman"/>
          <w:b/>
        </w:rPr>
      </w:pPr>
      <w:r>
        <w:rPr>
          <w:rFonts w:ascii="Times New Roman" w:hAnsi="Times New Roman" w:cs="Times New Roman"/>
          <w:b/>
        </w:rPr>
        <w:t>4</w:t>
      </w:r>
      <w:r w:rsidRPr="00C152EA">
        <w:rPr>
          <w:rFonts w:ascii="Times New Roman" w:hAnsi="Times New Roman" w:cs="Times New Roman"/>
          <w:b/>
        </w:rPr>
        <w:t xml:space="preserve">. </w:t>
      </w:r>
      <w:r>
        <w:rPr>
          <w:rFonts w:ascii="Times New Roman" w:hAnsi="Times New Roman" w:cs="Times New Roman"/>
          <w:b/>
        </w:rPr>
        <w:t>PRENESENI VIŠAK</w:t>
      </w:r>
    </w:p>
    <w:p w14:paraId="26A8C432" w14:textId="4A82A036" w:rsidR="00063DF6" w:rsidRDefault="00063DF6" w:rsidP="00063DF6">
      <w:pPr>
        <w:spacing w:after="160" w:line="259" w:lineRule="auto"/>
        <w:rPr>
          <w:rFonts w:ascii="Times New Roman" w:hAnsi="Times New Roman" w:cs="Times New Roman"/>
          <w:bCs/>
        </w:rPr>
      </w:pPr>
      <w:r>
        <w:rPr>
          <w:rFonts w:ascii="Times New Roman" w:hAnsi="Times New Roman" w:cs="Times New Roman"/>
          <w:bCs/>
        </w:rPr>
        <w:tab/>
      </w:r>
      <w:r w:rsidR="00A238B6" w:rsidRPr="00083B8E">
        <w:rPr>
          <w:rFonts w:ascii="Times New Roman" w:hAnsi="Times New Roman" w:cs="Times New Roman"/>
          <w:bCs/>
        </w:rPr>
        <w:t>Preneseni višak se za 2025.g. ne planira, osim u visini 5.700 eur, a koji se odnosi na proračunske korisnike</w:t>
      </w:r>
      <w:r w:rsidR="00F13FB9" w:rsidRPr="00083B8E">
        <w:rPr>
          <w:rFonts w:ascii="Times New Roman" w:hAnsi="Times New Roman" w:cs="Times New Roman"/>
          <w:bCs/>
        </w:rPr>
        <w:t>.</w:t>
      </w:r>
    </w:p>
    <w:p w14:paraId="416A5B3A" w14:textId="77777777" w:rsidR="00063DF6" w:rsidRDefault="00063DF6" w:rsidP="00063DF6">
      <w:pPr>
        <w:spacing w:after="160" w:line="259" w:lineRule="auto"/>
        <w:rPr>
          <w:rFonts w:ascii="Times New Roman" w:hAnsi="Times New Roman" w:cs="Times New Roman"/>
          <w:bCs/>
        </w:rPr>
      </w:pPr>
    </w:p>
    <w:p w14:paraId="283A8C59" w14:textId="77777777" w:rsidR="00063DF6" w:rsidRDefault="00063DF6" w:rsidP="00063DF6">
      <w:pPr>
        <w:pStyle w:val="NoSpacing"/>
        <w:ind w:firstLine="708"/>
        <w:jc w:val="both"/>
        <w:rPr>
          <w:rFonts w:ascii="Times New Roman" w:hAnsi="Times New Roman" w:cs="Times New Roman"/>
          <w:bCs/>
        </w:rPr>
      </w:pPr>
    </w:p>
    <w:p w14:paraId="692708B9" w14:textId="77777777" w:rsidR="00063DF6" w:rsidRPr="009A0965" w:rsidRDefault="00063DF6" w:rsidP="000F197C">
      <w:pPr>
        <w:pStyle w:val="NoSpacing"/>
        <w:jc w:val="both"/>
        <w:rPr>
          <w:rFonts w:ascii="Times New Roman" w:hAnsi="Times New Roman" w:cs="Times New Roman"/>
          <w:bCs/>
        </w:rPr>
      </w:pPr>
      <w:r w:rsidRPr="009275EA">
        <w:rPr>
          <w:rFonts w:ascii="Times New Roman" w:hAnsi="Times New Roman" w:cs="Times New Roman"/>
          <w:b/>
        </w:rPr>
        <w:t>RASHODI I IZDACI</w:t>
      </w:r>
    </w:p>
    <w:p w14:paraId="19868B9C" w14:textId="77777777" w:rsidR="00063DF6" w:rsidRPr="009275EA" w:rsidRDefault="00063DF6" w:rsidP="00063DF6">
      <w:pPr>
        <w:pStyle w:val="NoSpacing"/>
        <w:ind w:left="705"/>
        <w:rPr>
          <w:rFonts w:ascii="Times New Roman" w:hAnsi="Times New Roman" w:cs="Times New Roman"/>
          <w:b/>
        </w:rPr>
      </w:pPr>
    </w:p>
    <w:p w14:paraId="66006F21" w14:textId="0C79183E" w:rsidR="00063DF6" w:rsidRPr="009275EA" w:rsidRDefault="00063DF6" w:rsidP="007D54F3">
      <w:pPr>
        <w:pStyle w:val="NoSpacing"/>
        <w:ind w:firstLine="426"/>
        <w:jc w:val="both"/>
        <w:rPr>
          <w:rFonts w:ascii="Times New Roman" w:hAnsi="Times New Roman" w:cs="Times New Roman"/>
        </w:rPr>
      </w:pPr>
      <w:r w:rsidRPr="009275EA">
        <w:rPr>
          <w:rFonts w:ascii="Times New Roman" w:hAnsi="Times New Roman" w:cs="Times New Roman"/>
        </w:rPr>
        <w:t xml:space="preserve"> </w:t>
      </w:r>
      <w:r w:rsidRPr="00C22B8D">
        <w:rPr>
          <w:rFonts w:ascii="Times New Roman" w:hAnsi="Times New Roman" w:cs="Times New Roman"/>
        </w:rPr>
        <w:t>Pri izradi Proračuna za 202</w:t>
      </w:r>
      <w:r w:rsidR="004B15C7" w:rsidRPr="00C22B8D">
        <w:rPr>
          <w:rFonts w:ascii="Times New Roman" w:hAnsi="Times New Roman" w:cs="Times New Roman"/>
        </w:rPr>
        <w:t>5</w:t>
      </w:r>
      <w:r w:rsidRPr="00C22B8D">
        <w:rPr>
          <w:rFonts w:ascii="Times New Roman" w:hAnsi="Times New Roman" w:cs="Times New Roman"/>
        </w:rPr>
        <w:t>.</w:t>
      </w:r>
      <w:r w:rsidRPr="009275EA">
        <w:rPr>
          <w:rFonts w:ascii="Times New Roman" w:hAnsi="Times New Roman" w:cs="Times New Roman"/>
        </w:rPr>
        <w:t xml:space="preserve"> godinu utvrđen</w:t>
      </w:r>
      <w:r>
        <w:rPr>
          <w:rFonts w:ascii="Times New Roman" w:hAnsi="Times New Roman" w:cs="Times New Roman"/>
        </w:rPr>
        <w:t xml:space="preserve">i su </w:t>
      </w:r>
      <w:r w:rsidRPr="009275EA">
        <w:rPr>
          <w:rFonts w:ascii="Times New Roman" w:hAnsi="Times New Roman" w:cs="Times New Roman"/>
        </w:rPr>
        <w:t>prioritet</w:t>
      </w:r>
      <w:r>
        <w:rPr>
          <w:rFonts w:ascii="Times New Roman" w:hAnsi="Times New Roman" w:cs="Times New Roman"/>
        </w:rPr>
        <w:t>i</w:t>
      </w:r>
      <w:r w:rsidRPr="009275EA">
        <w:rPr>
          <w:rFonts w:ascii="Times New Roman" w:hAnsi="Times New Roman" w:cs="Times New Roman"/>
        </w:rPr>
        <w:t xml:space="preserve"> pri planiranju rashoda/izdataka i to:</w:t>
      </w:r>
    </w:p>
    <w:p w14:paraId="39B43FA6" w14:textId="77777777" w:rsidR="00063DF6" w:rsidRPr="009275EA" w:rsidRDefault="00063DF6" w:rsidP="00063DF6">
      <w:pPr>
        <w:pStyle w:val="NoSpacing"/>
        <w:numPr>
          <w:ilvl w:val="0"/>
          <w:numId w:val="7"/>
        </w:numPr>
        <w:jc w:val="both"/>
        <w:rPr>
          <w:rFonts w:ascii="Times New Roman" w:hAnsi="Times New Roman" w:cs="Times New Roman"/>
        </w:rPr>
      </w:pPr>
      <w:r w:rsidRPr="009275EA">
        <w:rPr>
          <w:rFonts w:ascii="Times New Roman" w:hAnsi="Times New Roman" w:cs="Times New Roman"/>
        </w:rPr>
        <w:t>financiranje osnovnih obveznih zakonom utvrđenih funkcija Općine Kostrena (funkcioniranje predstavničkog i izvršnog tijela Općine, političkih stranaka, te funkcioniranje Općinske uprave</w:t>
      </w:r>
      <w:r>
        <w:rPr>
          <w:rFonts w:ascii="Times New Roman" w:hAnsi="Times New Roman" w:cs="Times New Roman"/>
        </w:rPr>
        <w:t xml:space="preserve"> i proračunskih korisnika</w:t>
      </w:r>
      <w:r w:rsidRPr="009275EA">
        <w:rPr>
          <w:rFonts w:ascii="Times New Roman" w:hAnsi="Times New Roman" w:cs="Times New Roman"/>
        </w:rPr>
        <w:t>),</w:t>
      </w:r>
    </w:p>
    <w:p w14:paraId="52FA840B" w14:textId="77777777" w:rsidR="00063DF6" w:rsidRPr="009275EA" w:rsidRDefault="00063DF6" w:rsidP="00063DF6">
      <w:pPr>
        <w:pStyle w:val="NoSpacing"/>
        <w:numPr>
          <w:ilvl w:val="0"/>
          <w:numId w:val="7"/>
        </w:numPr>
        <w:jc w:val="both"/>
        <w:rPr>
          <w:rFonts w:ascii="Times New Roman" w:hAnsi="Times New Roman" w:cs="Times New Roman"/>
        </w:rPr>
      </w:pPr>
      <w:r w:rsidRPr="009275EA">
        <w:rPr>
          <w:rFonts w:ascii="Times New Roman" w:hAnsi="Times New Roman" w:cs="Times New Roman"/>
        </w:rPr>
        <w:t>financiranje neophodnih kapitalnih projekata vodeći računa o već započetim projektima i preuzetim obvezama,</w:t>
      </w:r>
    </w:p>
    <w:p w14:paraId="6FA8716F" w14:textId="77777777" w:rsidR="00063DF6" w:rsidRPr="009275EA" w:rsidRDefault="00063DF6" w:rsidP="00063DF6">
      <w:pPr>
        <w:pStyle w:val="NoSpacing"/>
        <w:numPr>
          <w:ilvl w:val="0"/>
          <w:numId w:val="7"/>
        </w:numPr>
        <w:jc w:val="both"/>
        <w:rPr>
          <w:rFonts w:ascii="Times New Roman" w:hAnsi="Times New Roman" w:cs="Times New Roman"/>
        </w:rPr>
      </w:pPr>
      <w:r w:rsidRPr="009275EA">
        <w:rPr>
          <w:rFonts w:ascii="Times New Roman" w:hAnsi="Times New Roman" w:cs="Times New Roman"/>
        </w:rPr>
        <w:t>financiranje programskih aktivnosti Općine Kostrena, i</w:t>
      </w:r>
    </w:p>
    <w:p w14:paraId="2C14AE8E" w14:textId="77777777" w:rsidR="00063DF6" w:rsidRDefault="00063DF6" w:rsidP="00063DF6">
      <w:pPr>
        <w:pStyle w:val="NoSpacing"/>
        <w:numPr>
          <w:ilvl w:val="0"/>
          <w:numId w:val="7"/>
        </w:numPr>
        <w:jc w:val="both"/>
        <w:rPr>
          <w:rFonts w:ascii="Times New Roman" w:hAnsi="Times New Roman" w:cs="Times New Roman"/>
        </w:rPr>
      </w:pPr>
      <w:r w:rsidRPr="009275EA">
        <w:rPr>
          <w:rFonts w:ascii="Times New Roman" w:hAnsi="Times New Roman" w:cs="Times New Roman"/>
        </w:rPr>
        <w:t>financiranje obveznih ili nad standardnih rashoda/izdataka a ovisno o mogućnostima Proračuna.</w:t>
      </w:r>
    </w:p>
    <w:p w14:paraId="3079418C" w14:textId="77777777" w:rsidR="00063DF6" w:rsidRDefault="00063DF6" w:rsidP="00063DF6">
      <w:pPr>
        <w:pStyle w:val="NoSpacing"/>
        <w:ind w:left="1430"/>
        <w:jc w:val="both"/>
        <w:rPr>
          <w:rFonts w:ascii="Times New Roman" w:hAnsi="Times New Roman" w:cs="Times New Roman"/>
        </w:rPr>
      </w:pPr>
    </w:p>
    <w:p w14:paraId="36D46809" w14:textId="4547BAEA" w:rsidR="00063DF6" w:rsidRDefault="00063DF6" w:rsidP="00063DF6">
      <w:pPr>
        <w:pStyle w:val="NoSpacing"/>
        <w:jc w:val="both"/>
        <w:rPr>
          <w:rFonts w:ascii="Times New Roman" w:hAnsi="Times New Roman" w:cs="Times New Roman"/>
        </w:rPr>
      </w:pPr>
      <w:r w:rsidRPr="007B3B23">
        <w:rPr>
          <w:rFonts w:ascii="Times New Roman" w:hAnsi="Times New Roman" w:cs="Times New Roman"/>
        </w:rPr>
        <w:t>U nastavku se daje grafički prikaz rashoda i izdataka prema ekonomskoj klasifikaciji odnosno prema osnovnim skupinama rashoda i izdataka za 202</w:t>
      </w:r>
      <w:r w:rsidR="006F500F">
        <w:rPr>
          <w:rFonts w:ascii="Times New Roman" w:hAnsi="Times New Roman" w:cs="Times New Roman"/>
        </w:rPr>
        <w:t>5</w:t>
      </w:r>
      <w:r w:rsidRPr="007B3B23">
        <w:rPr>
          <w:rFonts w:ascii="Times New Roman" w:hAnsi="Times New Roman" w:cs="Times New Roman"/>
        </w:rPr>
        <w:t>. godinu.</w:t>
      </w:r>
    </w:p>
    <w:p w14:paraId="580592FE" w14:textId="77777777" w:rsidR="00531A5B" w:rsidRDefault="00531A5B" w:rsidP="00063DF6">
      <w:pPr>
        <w:pStyle w:val="NoSpacing"/>
        <w:jc w:val="both"/>
        <w:rPr>
          <w:rFonts w:ascii="Times New Roman" w:hAnsi="Times New Roman"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8"/>
        <w:gridCol w:w="1418"/>
      </w:tblGrid>
      <w:tr w:rsidR="00750A2A" w:rsidRPr="00531A5B" w14:paraId="34072CCC" w14:textId="77777777" w:rsidTr="00750A2A">
        <w:trPr>
          <w:trHeight w:val="300"/>
        </w:trPr>
        <w:tc>
          <w:tcPr>
            <w:tcW w:w="5240" w:type="dxa"/>
            <w:shd w:val="clear" w:color="auto" w:fill="auto"/>
            <w:vAlign w:val="bottom"/>
            <w:hideMark/>
          </w:tcPr>
          <w:p w14:paraId="1E70E4F5"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VRSTA RASHODA</w:t>
            </w:r>
          </w:p>
        </w:tc>
        <w:tc>
          <w:tcPr>
            <w:tcW w:w="2268" w:type="dxa"/>
            <w:shd w:val="clear" w:color="auto" w:fill="auto"/>
            <w:noWrap/>
            <w:vAlign w:val="bottom"/>
            <w:hideMark/>
          </w:tcPr>
          <w:p w14:paraId="6C0C4EBD"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IZNOS</w:t>
            </w:r>
          </w:p>
        </w:tc>
        <w:tc>
          <w:tcPr>
            <w:tcW w:w="1418" w:type="dxa"/>
            <w:shd w:val="clear" w:color="auto" w:fill="auto"/>
            <w:noWrap/>
            <w:vAlign w:val="bottom"/>
            <w:hideMark/>
          </w:tcPr>
          <w:p w14:paraId="2F358A4B" w14:textId="3A761D7A" w:rsidR="00531A5B" w:rsidRPr="00531A5B" w:rsidRDefault="00AC2689" w:rsidP="00531A5B">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UČEŠĆE</w:t>
            </w:r>
          </w:p>
        </w:tc>
      </w:tr>
      <w:tr w:rsidR="00750A2A" w:rsidRPr="00531A5B" w14:paraId="00E7CB26" w14:textId="77777777" w:rsidTr="00750A2A">
        <w:trPr>
          <w:trHeight w:val="300"/>
        </w:trPr>
        <w:tc>
          <w:tcPr>
            <w:tcW w:w="5240" w:type="dxa"/>
            <w:shd w:val="clear" w:color="auto" w:fill="auto"/>
            <w:vAlign w:val="bottom"/>
            <w:hideMark/>
          </w:tcPr>
          <w:p w14:paraId="124E67E0" w14:textId="77777777" w:rsidR="00531A5B" w:rsidRPr="00531A5B" w:rsidRDefault="00531A5B" w:rsidP="00531A5B">
            <w:pPr>
              <w:spacing w:after="0" w:line="240" w:lineRule="auto"/>
              <w:rPr>
                <w:rFonts w:ascii="Calibri" w:eastAsia="Times New Roman" w:hAnsi="Calibri" w:cs="Calibri"/>
                <w:color w:val="000000"/>
                <w:lang w:eastAsia="hr-HR"/>
              </w:rPr>
            </w:pPr>
            <w:r w:rsidRPr="00531A5B">
              <w:rPr>
                <w:rFonts w:ascii="Calibri" w:eastAsia="Times New Roman" w:hAnsi="Calibri" w:cs="Calibri"/>
                <w:color w:val="000000"/>
                <w:lang w:eastAsia="hr-HR"/>
              </w:rPr>
              <w:t>Rashodi za zaposlene</w:t>
            </w:r>
          </w:p>
        </w:tc>
        <w:tc>
          <w:tcPr>
            <w:tcW w:w="2268" w:type="dxa"/>
            <w:shd w:val="clear" w:color="auto" w:fill="auto"/>
            <w:noWrap/>
            <w:vAlign w:val="bottom"/>
            <w:hideMark/>
          </w:tcPr>
          <w:p w14:paraId="64F3C714"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2.502.750,00 EUR</w:t>
            </w:r>
          </w:p>
        </w:tc>
        <w:tc>
          <w:tcPr>
            <w:tcW w:w="1418" w:type="dxa"/>
            <w:shd w:val="clear" w:color="auto" w:fill="auto"/>
            <w:noWrap/>
            <w:vAlign w:val="bottom"/>
            <w:hideMark/>
          </w:tcPr>
          <w:p w14:paraId="772927C6"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9,98%</w:t>
            </w:r>
          </w:p>
        </w:tc>
      </w:tr>
      <w:tr w:rsidR="00750A2A" w:rsidRPr="00531A5B" w14:paraId="2AE720FC" w14:textId="77777777" w:rsidTr="00750A2A">
        <w:trPr>
          <w:trHeight w:val="300"/>
        </w:trPr>
        <w:tc>
          <w:tcPr>
            <w:tcW w:w="5240" w:type="dxa"/>
            <w:shd w:val="clear" w:color="auto" w:fill="auto"/>
            <w:vAlign w:val="bottom"/>
            <w:hideMark/>
          </w:tcPr>
          <w:p w14:paraId="576919CA" w14:textId="77777777" w:rsidR="00531A5B" w:rsidRPr="00531A5B" w:rsidRDefault="00531A5B" w:rsidP="00531A5B">
            <w:pPr>
              <w:spacing w:after="0" w:line="240" w:lineRule="auto"/>
              <w:rPr>
                <w:rFonts w:ascii="Calibri" w:eastAsia="Times New Roman" w:hAnsi="Calibri" w:cs="Calibri"/>
                <w:color w:val="000000"/>
                <w:lang w:eastAsia="hr-HR"/>
              </w:rPr>
            </w:pPr>
            <w:r w:rsidRPr="00531A5B">
              <w:rPr>
                <w:rFonts w:ascii="Calibri" w:eastAsia="Times New Roman" w:hAnsi="Calibri" w:cs="Calibri"/>
                <w:color w:val="000000"/>
                <w:lang w:eastAsia="hr-HR"/>
              </w:rPr>
              <w:t>Materijalni rashodi</w:t>
            </w:r>
          </w:p>
        </w:tc>
        <w:tc>
          <w:tcPr>
            <w:tcW w:w="2268" w:type="dxa"/>
            <w:shd w:val="clear" w:color="auto" w:fill="auto"/>
            <w:noWrap/>
            <w:vAlign w:val="bottom"/>
            <w:hideMark/>
          </w:tcPr>
          <w:p w14:paraId="760F41EF"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4.848.470,00 EUR</w:t>
            </w:r>
          </w:p>
        </w:tc>
        <w:tc>
          <w:tcPr>
            <w:tcW w:w="1418" w:type="dxa"/>
            <w:shd w:val="clear" w:color="auto" w:fill="auto"/>
            <w:noWrap/>
            <w:vAlign w:val="bottom"/>
            <w:hideMark/>
          </w:tcPr>
          <w:p w14:paraId="4261542D"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19,34%</w:t>
            </w:r>
          </w:p>
        </w:tc>
      </w:tr>
      <w:tr w:rsidR="00750A2A" w:rsidRPr="00531A5B" w14:paraId="6992595F" w14:textId="77777777" w:rsidTr="00750A2A">
        <w:trPr>
          <w:trHeight w:val="300"/>
        </w:trPr>
        <w:tc>
          <w:tcPr>
            <w:tcW w:w="5240" w:type="dxa"/>
            <w:shd w:val="clear" w:color="auto" w:fill="auto"/>
            <w:vAlign w:val="bottom"/>
            <w:hideMark/>
          </w:tcPr>
          <w:p w14:paraId="7FE926D4" w14:textId="77777777" w:rsidR="00531A5B" w:rsidRPr="00531A5B" w:rsidRDefault="00531A5B" w:rsidP="00531A5B">
            <w:pPr>
              <w:spacing w:after="0" w:line="240" w:lineRule="auto"/>
              <w:rPr>
                <w:rFonts w:ascii="Calibri" w:eastAsia="Times New Roman" w:hAnsi="Calibri" w:cs="Calibri"/>
                <w:color w:val="000000"/>
                <w:lang w:eastAsia="hr-HR"/>
              </w:rPr>
            </w:pPr>
            <w:r w:rsidRPr="00531A5B">
              <w:rPr>
                <w:rFonts w:ascii="Calibri" w:eastAsia="Times New Roman" w:hAnsi="Calibri" w:cs="Calibri"/>
                <w:color w:val="000000"/>
                <w:lang w:eastAsia="hr-HR"/>
              </w:rPr>
              <w:t>Financijski rashodi</w:t>
            </w:r>
          </w:p>
        </w:tc>
        <w:tc>
          <w:tcPr>
            <w:tcW w:w="2268" w:type="dxa"/>
            <w:shd w:val="clear" w:color="auto" w:fill="auto"/>
            <w:noWrap/>
            <w:vAlign w:val="bottom"/>
            <w:hideMark/>
          </w:tcPr>
          <w:p w14:paraId="2E839791"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261.380,00 EUR</w:t>
            </w:r>
          </w:p>
        </w:tc>
        <w:tc>
          <w:tcPr>
            <w:tcW w:w="1418" w:type="dxa"/>
            <w:shd w:val="clear" w:color="auto" w:fill="auto"/>
            <w:noWrap/>
            <w:vAlign w:val="bottom"/>
            <w:hideMark/>
          </w:tcPr>
          <w:p w14:paraId="095A5598"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1,04%</w:t>
            </w:r>
          </w:p>
        </w:tc>
      </w:tr>
      <w:tr w:rsidR="00750A2A" w:rsidRPr="00531A5B" w14:paraId="657BB494" w14:textId="77777777" w:rsidTr="00750A2A">
        <w:trPr>
          <w:trHeight w:val="300"/>
        </w:trPr>
        <w:tc>
          <w:tcPr>
            <w:tcW w:w="5240" w:type="dxa"/>
            <w:shd w:val="clear" w:color="auto" w:fill="auto"/>
            <w:vAlign w:val="bottom"/>
            <w:hideMark/>
          </w:tcPr>
          <w:p w14:paraId="2E7B7159" w14:textId="77777777" w:rsidR="00531A5B" w:rsidRPr="00531A5B" w:rsidRDefault="00531A5B" w:rsidP="00531A5B">
            <w:pPr>
              <w:spacing w:after="0" w:line="240" w:lineRule="auto"/>
              <w:rPr>
                <w:rFonts w:ascii="Calibri" w:eastAsia="Times New Roman" w:hAnsi="Calibri" w:cs="Calibri"/>
                <w:color w:val="000000"/>
                <w:lang w:eastAsia="hr-HR"/>
              </w:rPr>
            </w:pPr>
            <w:r w:rsidRPr="00531A5B">
              <w:rPr>
                <w:rFonts w:ascii="Calibri" w:eastAsia="Times New Roman" w:hAnsi="Calibri" w:cs="Calibri"/>
                <w:color w:val="000000"/>
                <w:lang w:eastAsia="hr-HR"/>
              </w:rPr>
              <w:t>Subvencije</w:t>
            </w:r>
          </w:p>
        </w:tc>
        <w:tc>
          <w:tcPr>
            <w:tcW w:w="2268" w:type="dxa"/>
            <w:shd w:val="clear" w:color="auto" w:fill="auto"/>
            <w:noWrap/>
            <w:vAlign w:val="bottom"/>
            <w:hideMark/>
          </w:tcPr>
          <w:p w14:paraId="50B82305"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363.000,00 EUR</w:t>
            </w:r>
          </w:p>
        </w:tc>
        <w:tc>
          <w:tcPr>
            <w:tcW w:w="1418" w:type="dxa"/>
            <w:shd w:val="clear" w:color="auto" w:fill="auto"/>
            <w:noWrap/>
            <w:vAlign w:val="bottom"/>
            <w:hideMark/>
          </w:tcPr>
          <w:p w14:paraId="43245FCB"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1,45%</w:t>
            </w:r>
          </w:p>
        </w:tc>
      </w:tr>
      <w:tr w:rsidR="00750A2A" w:rsidRPr="00531A5B" w14:paraId="4C16CBB6" w14:textId="77777777" w:rsidTr="00750A2A">
        <w:trPr>
          <w:trHeight w:val="900"/>
        </w:trPr>
        <w:tc>
          <w:tcPr>
            <w:tcW w:w="5240" w:type="dxa"/>
            <w:shd w:val="clear" w:color="auto" w:fill="auto"/>
            <w:vAlign w:val="bottom"/>
            <w:hideMark/>
          </w:tcPr>
          <w:p w14:paraId="55CB76B1" w14:textId="77777777" w:rsidR="00531A5B" w:rsidRPr="00531A5B" w:rsidRDefault="00531A5B" w:rsidP="00531A5B">
            <w:pPr>
              <w:spacing w:after="0" w:line="240" w:lineRule="auto"/>
              <w:rPr>
                <w:rFonts w:ascii="Calibri" w:eastAsia="Times New Roman" w:hAnsi="Calibri" w:cs="Calibri"/>
                <w:color w:val="000000"/>
                <w:lang w:eastAsia="hr-HR"/>
              </w:rPr>
            </w:pPr>
            <w:r w:rsidRPr="00531A5B">
              <w:rPr>
                <w:rFonts w:ascii="Calibri" w:eastAsia="Times New Roman" w:hAnsi="Calibri" w:cs="Calibri"/>
                <w:color w:val="000000"/>
                <w:lang w:eastAsia="hr-HR"/>
              </w:rPr>
              <w:t>Pomoći dane u inozemstvo i unutar općeg proračuna</w:t>
            </w:r>
          </w:p>
        </w:tc>
        <w:tc>
          <w:tcPr>
            <w:tcW w:w="2268" w:type="dxa"/>
            <w:shd w:val="clear" w:color="auto" w:fill="auto"/>
            <w:noWrap/>
            <w:vAlign w:val="bottom"/>
            <w:hideMark/>
          </w:tcPr>
          <w:p w14:paraId="799557D6"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73.800,00 EUR</w:t>
            </w:r>
          </w:p>
        </w:tc>
        <w:tc>
          <w:tcPr>
            <w:tcW w:w="1418" w:type="dxa"/>
            <w:shd w:val="clear" w:color="auto" w:fill="auto"/>
            <w:noWrap/>
            <w:vAlign w:val="bottom"/>
            <w:hideMark/>
          </w:tcPr>
          <w:p w14:paraId="7157B063"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0,29%</w:t>
            </w:r>
          </w:p>
        </w:tc>
      </w:tr>
      <w:tr w:rsidR="00750A2A" w:rsidRPr="00531A5B" w14:paraId="3951F663" w14:textId="77777777" w:rsidTr="00750A2A">
        <w:trPr>
          <w:trHeight w:val="1200"/>
        </w:trPr>
        <w:tc>
          <w:tcPr>
            <w:tcW w:w="5240" w:type="dxa"/>
            <w:shd w:val="clear" w:color="auto" w:fill="auto"/>
            <w:vAlign w:val="bottom"/>
            <w:hideMark/>
          </w:tcPr>
          <w:p w14:paraId="2191E7CD" w14:textId="77777777" w:rsidR="00531A5B" w:rsidRPr="00531A5B" w:rsidRDefault="00531A5B" w:rsidP="00531A5B">
            <w:pPr>
              <w:spacing w:after="0" w:line="240" w:lineRule="auto"/>
              <w:rPr>
                <w:rFonts w:ascii="Calibri" w:eastAsia="Times New Roman" w:hAnsi="Calibri" w:cs="Calibri"/>
                <w:color w:val="000000"/>
                <w:lang w:eastAsia="hr-HR"/>
              </w:rPr>
            </w:pPr>
            <w:r w:rsidRPr="00531A5B">
              <w:rPr>
                <w:rFonts w:ascii="Calibri" w:eastAsia="Times New Roman" w:hAnsi="Calibri" w:cs="Calibri"/>
                <w:color w:val="000000"/>
                <w:lang w:eastAsia="hr-HR"/>
              </w:rPr>
              <w:t>Naknade građanima i kućanstvima na temelju osiguranja i druge naknade</w:t>
            </w:r>
          </w:p>
        </w:tc>
        <w:tc>
          <w:tcPr>
            <w:tcW w:w="2268" w:type="dxa"/>
            <w:shd w:val="clear" w:color="auto" w:fill="auto"/>
            <w:noWrap/>
            <w:vAlign w:val="bottom"/>
            <w:hideMark/>
          </w:tcPr>
          <w:p w14:paraId="75765F6A"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492.570,00 EUR</w:t>
            </w:r>
          </w:p>
        </w:tc>
        <w:tc>
          <w:tcPr>
            <w:tcW w:w="1418" w:type="dxa"/>
            <w:shd w:val="clear" w:color="auto" w:fill="auto"/>
            <w:noWrap/>
            <w:vAlign w:val="bottom"/>
            <w:hideMark/>
          </w:tcPr>
          <w:p w14:paraId="59374B56"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1,97%</w:t>
            </w:r>
          </w:p>
        </w:tc>
      </w:tr>
      <w:tr w:rsidR="00750A2A" w:rsidRPr="00531A5B" w14:paraId="760F9ECC" w14:textId="77777777" w:rsidTr="00750A2A">
        <w:trPr>
          <w:trHeight w:val="300"/>
        </w:trPr>
        <w:tc>
          <w:tcPr>
            <w:tcW w:w="5240" w:type="dxa"/>
            <w:shd w:val="clear" w:color="auto" w:fill="auto"/>
            <w:vAlign w:val="bottom"/>
            <w:hideMark/>
          </w:tcPr>
          <w:p w14:paraId="18660D22" w14:textId="77777777" w:rsidR="00531A5B" w:rsidRPr="00531A5B" w:rsidRDefault="00531A5B" w:rsidP="00531A5B">
            <w:pPr>
              <w:spacing w:after="0" w:line="240" w:lineRule="auto"/>
              <w:rPr>
                <w:rFonts w:ascii="Calibri" w:eastAsia="Times New Roman" w:hAnsi="Calibri" w:cs="Calibri"/>
                <w:color w:val="000000"/>
                <w:lang w:eastAsia="hr-HR"/>
              </w:rPr>
            </w:pPr>
            <w:r w:rsidRPr="00531A5B">
              <w:rPr>
                <w:rFonts w:ascii="Calibri" w:eastAsia="Times New Roman" w:hAnsi="Calibri" w:cs="Calibri"/>
                <w:color w:val="000000"/>
                <w:lang w:eastAsia="hr-HR"/>
              </w:rPr>
              <w:t xml:space="preserve">Ostali rashodi </w:t>
            </w:r>
          </w:p>
        </w:tc>
        <w:tc>
          <w:tcPr>
            <w:tcW w:w="2268" w:type="dxa"/>
            <w:shd w:val="clear" w:color="auto" w:fill="auto"/>
            <w:noWrap/>
            <w:vAlign w:val="bottom"/>
            <w:hideMark/>
          </w:tcPr>
          <w:p w14:paraId="1E128AAD"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914.920,00 EUR</w:t>
            </w:r>
          </w:p>
        </w:tc>
        <w:tc>
          <w:tcPr>
            <w:tcW w:w="1418" w:type="dxa"/>
            <w:shd w:val="clear" w:color="auto" w:fill="auto"/>
            <w:noWrap/>
            <w:vAlign w:val="bottom"/>
            <w:hideMark/>
          </w:tcPr>
          <w:p w14:paraId="485EC09A"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3,65%</w:t>
            </w:r>
          </w:p>
        </w:tc>
      </w:tr>
      <w:tr w:rsidR="00750A2A" w:rsidRPr="00531A5B" w14:paraId="7691A0C6" w14:textId="77777777" w:rsidTr="00750A2A">
        <w:trPr>
          <w:trHeight w:val="900"/>
        </w:trPr>
        <w:tc>
          <w:tcPr>
            <w:tcW w:w="5240" w:type="dxa"/>
            <w:shd w:val="clear" w:color="auto" w:fill="auto"/>
            <w:vAlign w:val="bottom"/>
            <w:hideMark/>
          </w:tcPr>
          <w:p w14:paraId="504BE38E" w14:textId="77777777" w:rsidR="00531A5B" w:rsidRPr="00531A5B" w:rsidRDefault="00531A5B" w:rsidP="00531A5B">
            <w:pPr>
              <w:spacing w:after="0" w:line="240" w:lineRule="auto"/>
              <w:rPr>
                <w:rFonts w:ascii="Calibri" w:eastAsia="Times New Roman" w:hAnsi="Calibri" w:cs="Calibri"/>
                <w:color w:val="000000"/>
                <w:lang w:eastAsia="hr-HR"/>
              </w:rPr>
            </w:pPr>
            <w:r w:rsidRPr="00531A5B">
              <w:rPr>
                <w:rFonts w:ascii="Calibri" w:eastAsia="Times New Roman" w:hAnsi="Calibri" w:cs="Calibri"/>
                <w:color w:val="000000"/>
                <w:lang w:eastAsia="hr-HR"/>
              </w:rPr>
              <w:t>Rashodi za nabavu neproizvedene dugotrajne imovine</w:t>
            </w:r>
          </w:p>
        </w:tc>
        <w:tc>
          <w:tcPr>
            <w:tcW w:w="2268" w:type="dxa"/>
            <w:shd w:val="clear" w:color="auto" w:fill="auto"/>
            <w:noWrap/>
            <w:vAlign w:val="bottom"/>
            <w:hideMark/>
          </w:tcPr>
          <w:p w14:paraId="0A65AAB6"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220.000,00 EUR</w:t>
            </w:r>
          </w:p>
        </w:tc>
        <w:tc>
          <w:tcPr>
            <w:tcW w:w="1418" w:type="dxa"/>
            <w:shd w:val="clear" w:color="auto" w:fill="auto"/>
            <w:noWrap/>
            <w:vAlign w:val="bottom"/>
            <w:hideMark/>
          </w:tcPr>
          <w:p w14:paraId="7952BFB6"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0,88%</w:t>
            </w:r>
          </w:p>
        </w:tc>
      </w:tr>
      <w:tr w:rsidR="00750A2A" w:rsidRPr="00531A5B" w14:paraId="09925AAD" w14:textId="77777777" w:rsidTr="00750A2A">
        <w:trPr>
          <w:trHeight w:val="900"/>
        </w:trPr>
        <w:tc>
          <w:tcPr>
            <w:tcW w:w="5240" w:type="dxa"/>
            <w:shd w:val="clear" w:color="auto" w:fill="auto"/>
            <w:vAlign w:val="bottom"/>
            <w:hideMark/>
          </w:tcPr>
          <w:p w14:paraId="4BD1CF47" w14:textId="77777777" w:rsidR="00531A5B" w:rsidRPr="00531A5B" w:rsidRDefault="00531A5B" w:rsidP="00531A5B">
            <w:pPr>
              <w:spacing w:after="0" w:line="240" w:lineRule="auto"/>
              <w:rPr>
                <w:rFonts w:ascii="Calibri" w:eastAsia="Times New Roman" w:hAnsi="Calibri" w:cs="Calibri"/>
                <w:color w:val="000000"/>
                <w:lang w:eastAsia="hr-HR"/>
              </w:rPr>
            </w:pPr>
            <w:r w:rsidRPr="00531A5B">
              <w:rPr>
                <w:rFonts w:ascii="Calibri" w:eastAsia="Times New Roman" w:hAnsi="Calibri" w:cs="Calibri"/>
                <w:color w:val="000000"/>
                <w:lang w:eastAsia="hr-HR"/>
              </w:rPr>
              <w:t>Rashodi za nabavu proizvedene dugotrajne imovine</w:t>
            </w:r>
          </w:p>
        </w:tc>
        <w:tc>
          <w:tcPr>
            <w:tcW w:w="2268" w:type="dxa"/>
            <w:shd w:val="clear" w:color="auto" w:fill="auto"/>
            <w:noWrap/>
            <w:vAlign w:val="bottom"/>
            <w:hideMark/>
          </w:tcPr>
          <w:p w14:paraId="4B09C0AB"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14.272.350,00 EUR</w:t>
            </w:r>
          </w:p>
        </w:tc>
        <w:tc>
          <w:tcPr>
            <w:tcW w:w="1418" w:type="dxa"/>
            <w:shd w:val="clear" w:color="auto" w:fill="auto"/>
            <w:noWrap/>
            <w:vAlign w:val="bottom"/>
            <w:hideMark/>
          </w:tcPr>
          <w:p w14:paraId="50312CD9"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56,94%</w:t>
            </w:r>
          </w:p>
        </w:tc>
      </w:tr>
      <w:tr w:rsidR="00750A2A" w:rsidRPr="00531A5B" w14:paraId="1ECB891F" w14:textId="77777777" w:rsidTr="00750A2A">
        <w:trPr>
          <w:trHeight w:val="900"/>
        </w:trPr>
        <w:tc>
          <w:tcPr>
            <w:tcW w:w="5240" w:type="dxa"/>
            <w:shd w:val="clear" w:color="auto" w:fill="auto"/>
            <w:vAlign w:val="bottom"/>
            <w:hideMark/>
          </w:tcPr>
          <w:p w14:paraId="4EAD4A28" w14:textId="77777777" w:rsidR="00531A5B" w:rsidRPr="00531A5B" w:rsidRDefault="00531A5B" w:rsidP="00531A5B">
            <w:pPr>
              <w:spacing w:after="0" w:line="240" w:lineRule="auto"/>
              <w:rPr>
                <w:rFonts w:ascii="Calibri" w:eastAsia="Times New Roman" w:hAnsi="Calibri" w:cs="Calibri"/>
                <w:color w:val="000000"/>
                <w:lang w:eastAsia="hr-HR"/>
              </w:rPr>
            </w:pPr>
            <w:r w:rsidRPr="00531A5B">
              <w:rPr>
                <w:rFonts w:ascii="Calibri" w:eastAsia="Times New Roman" w:hAnsi="Calibri" w:cs="Calibri"/>
                <w:color w:val="000000"/>
                <w:lang w:eastAsia="hr-HR"/>
              </w:rPr>
              <w:t xml:space="preserve">Rashodi za dodatna ulaganja na nefinancijskoj imovini </w:t>
            </w:r>
          </w:p>
        </w:tc>
        <w:tc>
          <w:tcPr>
            <w:tcW w:w="2268" w:type="dxa"/>
            <w:shd w:val="clear" w:color="auto" w:fill="auto"/>
            <w:noWrap/>
            <w:vAlign w:val="bottom"/>
            <w:hideMark/>
          </w:tcPr>
          <w:p w14:paraId="6902B9EB"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900.000,00 EUR</w:t>
            </w:r>
          </w:p>
        </w:tc>
        <w:tc>
          <w:tcPr>
            <w:tcW w:w="1418" w:type="dxa"/>
            <w:shd w:val="clear" w:color="auto" w:fill="auto"/>
            <w:noWrap/>
            <w:vAlign w:val="bottom"/>
            <w:hideMark/>
          </w:tcPr>
          <w:p w14:paraId="28A360F6"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3,59%</w:t>
            </w:r>
          </w:p>
        </w:tc>
      </w:tr>
      <w:tr w:rsidR="00750A2A" w:rsidRPr="00531A5B" w14:paraId="4962F619" w14:textId="77777777" w:rsidTr="00750A2A">
        <w:trPr>
          <w:trHeight w:val="900"/>
        </w:trPr>
        <w:tc>
          <w:tcPr>
            <w:tcW w:w="5240" w:type="dxa"/>
            <w:shd w:val="clear" w:color="auto" w:fill="auto"/>
            <w:vAlign w:val="bottom"/>
            <w:hideMark/>
          </w:tcPr>
          <w:p w14:paraId="0158363E" w14:textId="77777777" w:rsidR="00531A5B" w:rsidRPr="00531A5B" w:rsidRDefault="00531A5B" w:rsidP="00531A5B">
            <w:pPr>
              <w:spacing w:after="0" w:line="240" w:lineRule="auto"/>
              <w:rPr>
                <w:rFonts w:ascii="Calibri" w:eastAsia="Times New Roman" w:hAnsi="Calibri" w:cs="Calibri"/>
                <w:color w:val="000000"/>
                <w:lang w:eastAsia="hr-HR"/>
              </w:rPr>
            </w:pPr>
            <w:r w:rsidRPr="00531A5B">
              <w:rPr>
                <w:rFonts w:ascii="Calibri" w:eastAsia="Times New Roman" w:hAnsi="Calibri" w:cs="Calibri"/>
                <w:color w:val="000000"/>
                <w:lang w:eastAsia="hr-HR"/>
              </w:rPr>
              <w:t>Izdaci za financijsku imovinu i otplate zajmova</w:t>
            </w:r>
          </w:p>
        </w:tc>
        <w:tc>
          <w:tcPr>
            <w:tcW w:w="2268" w:type="dxa"/>
            <w:shd w:val="clear" w:color="auto" w:fill="auto"/>
            <w:noWrap/>
            <w:vAlign w:val="bottom"/>
            <w:hideMark/>
          </w:tcPr>
          <w:p w14:paraId="3025A30B"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216.410,00 EUR</w:t>
            </w:r>
          </w:p>
        </w:tc>
        <w:tc>
          <w:tcPr>
            <w:tcW w:w="1418" w:type="dxa"/>
            <w:shd w:val="clear" w:color="auto" w:fill="auto"/>
            <w:noWrap/>
            <w:vAlign w:val="bottom"/>
            <w:hideMark/>
          </w:tcPr>
          <w:p w14:paraId="2EECB185"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0,86%</w:t>
            </w:r>
          </w:p>
        </w:tc>
      </w:tr>
      <w:tr w:rsidR="00750A2A" w:rsidRPr="00531A5B" w14:paraId="6E3180B3" w14:textId="77777777" w:rsidTr="00750A2A">
        <w:trPr>
          <w:trHeight w:val="300"/>
        </w:trPr>
        <w:tc>
          <w:tcPr>
            <w:tcW w:w="5240" w:type="dxa"/>
            <w:shd w:val="clear" w:color="auto" w:fill="auto"/>
            <w:vAlign w:val="bottom"/>
            <w:hideMark/>
          </w:tcPr>
          <w:p w14:paraId="7487F6CE" w14:textId="367A9BBB" w:rsidR="00531A5B" w:rsidRPr="00531A5B" w:rsidRDefault="00750A2A" w:rsidP="00531A5B">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UKUPNO</w:t>
            </w:r>
          </w:p>
        </w:tc>
        <w:tc>
          <w:tcPr>
            <w:tcW w:w="2268" w:type="dxa"/>
            <w:shd w:val="clear" w:color="auto" w:fill="auto"/>
            <w:noWrap/>
            <w:vAlign w:val="bottom"/>
            <w:hideMark/>
          </w:tcPr>
          <w:p w14:paraId="1F143D91"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25.065.650,00 EUR</w:t>
            </w:r>
          </w:p>
        </w:tc>
        <w:tc>
          <w:tcPr>
            <w:tcW w:w="1418" w:type="dxa"/>
            <w:shd w:val="clear" w:color="auto" w:fill="auto"/>
            <w:noWrap/>
            <w:vAlign w:val="bottom"/>
            <w:hideMark/>
          </w:tcPr>
          <w:p w14:paraId="668A998C" w14:textId="77777777" w:rsidR="00531A5B" w:rsidRPr="00531A5B" w:rsidRDefault="00531A5B" w:rsidP="00531A5B">
            <w:pPr>
              <w:spacing w:after="0" w:line="240" w:lineRule="auto"/>
              <w:jc w:val="center"/>
              <w:rPr>
                <w:rFonts w:ascii="Calibri" w:eastAsia="Times New Roman" w:hAnsi="Calibri" w:cs="Calibri"/>
                <w:color w:val="000000"/>
                <w:lang w:eastAsia="hr-HR"/>
              </w:rPr>
            </w:pPr>
            <w:r w:rsidRPr="00531A5B">
              <w:rPr>
                <w:rFonts w:ascii="Calibri" w:eastAsia="Times New Roman" w:hAnsi="Calibri" w:cs="Calibri"/>
                <w:color w:val="000000"/>
                <w:lang w:eastAsia="hr-HR"/>
              </w:rPr>
              <w:t>100,00%</w:t>
            </w:r>
          </w:p>
        </w:tc>
      </w:tr>
    </w:tbl>
    <w:p w14:paraId="31D4D573" w14:textId="77777777" w:rsidR="00531A5B" w:rsidRPr="007B3B23" w:rsidRDefault="00531A5B" w:rsidP="00063DF6">
      <w:pPr>
        <w:pStyle w:val="NoSpacing"/>
        <w:jc w:val="both"/>
        <w:rPr>
          <w:rFonts w:ascii="Times New Roman" w:hAnsi="Times New Roman" w:cs="Times New Roman"/>
        </w:rPr>
      </w:pPr>
    </w:p>
    <w:p w14:paraId="0DA7E263" w14:textId="77777777" w:rsidR="00063DF6" w:rsidRDefault="00063DF6" w:rsidP="00063DF6">
      <w:pPr>
        <w:spacing w:after="160" w:line="259" w:lineRule="auto"/>
        <w:ind w:firstLine="708"/>
        <w:rPr>
          <w:rFonts w:ascii="Times New Roman" w:hAnsi="Times New Roman" w:cs="Times New Roman"/>
        </w:rPr>
      </w:pPr>
    </w:p>
    <w:p w14:paraId="23834B80" w14:textId="77777777" w:rsidR="00063DF6" w:rsidRDefault="00063DF6" w:rsidP="00063DF6">
      <w:pPr>
        <w:spacing w:after="160" w:line="259" w:lineRule="auto"/>
        <w:ind w:firstLine="708"/>
        <w:rPr>
          <w:rFonts w:ascii="Times New Roman" w:hAnsi="Times New Roman" w:cs="Times New Roman"/>
          <w:highlight w:val="yellow"/>
        </w:rPr>
      </w:pPr>
    </w:p>
    <w:p w14:paraId="7EF437AD" w14:textId="567F97DF" w:rsidR="00063DF6" w:rsidRDefault="00F02FAA" w:rsidP="00063DF6">
      <w:pPr>
        <w:spacing w:after="160" w:line="259" w:lineRule="auto"/>
        <w:ind w:firstLine="708"/>
        <w:rPr>
          <w:rFonts w:ascii="Times New Roman" w:hAnsi="Times New Roman" w:cs="Times New Roman"/>
          <w:highlight w:val="yellow"/>
        </w:rPr>
      </w:pPr>
      <w:r>
        <w:rPr>
          <w:noProof/>
          <w14:ligatures w14:val="standardContextual"/>
        </w:rPr>
        <w:drawing>
          <wp:inline distT="0" distB="0" distL="0" distR="0" wp14:anchorId="77F225D8" wp14:editId="39E28ADF">
            <wp:extent cx="5748793" cy="5096510"/>
            <wp:effectExtent l="0" t="0" r="4445" b="8890"/>
            <wp:docPr id="335636359" name="Grafikon 1">
              <a:extLst xmlns:a="http://schemas.openxmlformats.org/drawingml/2006/main">
                <a:ext uri="{FF2B5EF4-FFF2-40B4-BE49-F238E27FC236}">
                  <a16:creationId xmlns:a16="http://schemas.microsoft.com/office/drawing/2014/main" id="{90C28079-76A8-408C-B275-9E7A32A633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08E14E" w14:textId="4BA697B7" w:rsidR="00063DF6" w:rsidRDefault="00063DF6" w:rsidP="00063DF6">
      <w:pPr>
        <w:spacing w:after="160" w:line="259" w:lineRule="auto"/>
        <w:ind w:firstLine="708"/>
        <w:rPr>
          <w:rFonts w:ascii="Times New Roman" w:hAnsi="Times New Roman" w:cs="Times New Roman"/>
          <w:highlight w:val="yellow"/>
        </w:rPr>
      </w:pPr>
    </w:p>
    <w:p w14:paraId="41B8581C" w14:textId="77777777" w:rsidR="00063DF6" w:rsidRDefault="00063DF6" w:rsidP="00063DF6">
      <w:pPr>
        <w:spacing w:after="160" w:line="259" w:lineRule="auto"/>
        <w:ind w:firstLine="708"/>
        <w:rPr>
          <w:rFonts w:ascii="Times New Roman" w:hAnsi="Times New Roman" w:cs="Times New Roman"/>
          <w:highlight w:val="yellow"/>
        </w:rPr>
      </w:pPr>
    </w:p>
    <w:p w14:paraId="5818FDDE" w14:textId="77777777" w:rsidR="00063DF6" w:rsidRPr="00F147D7" w:rsidRDefault="00063DF6" w:rsidP="00063DF6">
      <w:pPr>
        <w:pStyle w:val="NoSpacing"/>
        <w:rPr>
          <w:rFonts w:ascii="Times New Roman" w:hAnsi="Times New Roman" w:cs="Times New Roman"/>
          <w:color w:val="FF0000"/>
        </w:rPr>
      </w:pPr>
    </w:p>
    <w:p w14:paraId="51D0035E" w14:textId="77777777" w:rsidR="00063DF6" w:rsidRPr="00F147D7" w:rsidRDefault="00063DF6" w:rsidP="00063DF6">
      <w:pPr>
        <w:pStyle w:val="NoSpacing"/>
        <w:rPr>
          <w:rFonts w:ascii="Times New Roman" w:hAnsi="Times New Roman" w:cs="Times New Roman"/>
          <w:color w:val="FF0000"/>
        </w:rPr>
      </w:pPr>
    </w:p>
    <w:p w14:paraId="341DFF32" w14:textId="77777777" w:rsidR="00063DF6" w:rsidRPr="00630BBA" w:rsidRDefault="00063DF6" w:rsidP="00063DF6">
      <w:pPr>
        <w:pStyle w:val="NoSpacing"/>
        <w:rPr>
          <w:rFonts w:ascii="Times New Roman" w:hAnsi="Times New Roman" w:cs="Times New Roman"/>
          <w:color w:val="000000" w:themeColor="text1"/>
          <w:highlight w:val="cyan"/>
        </w:rPr>
      </w:pPr>
    </w:p>
    <w:p w14:paraId="7DD3F707" w14:textId="77777777" w:rsidR="00063DF6" w:rsidRPr="00AD7531" w:rsidRDefault="00063DF6" w:rsidP="00063DF6">
      <w:pPr>
        <w:pStyle w:val="NoSpacing"/>
        <w:numPr>
          <w:ilvl w:val="0"/>
          <w:numId w:val="8"/>
        </w:numPr>
        <w:rPr>
          <w:rFonts w:ascii="Times New Roman" w:hAnsi="Times New Roman" w:cs="Times New Roman"/>
          <w:b/>
          <w:color w:val="000000" w:themeColor="text1"/>
        </w:rPr>
      </w:pPr>
      <w:r w:rsidRPr="00AD7531">
        <w:rPr>
          <w:rFonts w:ascii="Times New Roman" w:hAnsi="Times New Roman" w:cs="Times New Roman"/>
          <w:b/>
          <w:color w:val="000000" w:themeColor="text1"/>
        </w:rPr>
        <w:t>RASHODI POSLOVANJA</w:t>
      </w:r>
    </w:p>
    <w:p w14:paraId="47B8CDE4" w14:textId="77777777" w:rsidR="00063DF6" w:rsidRPr="00AD7531" w:rsidRDefault="00063DF6" w:rsidP="00063DF6">
      <w:pPr>
        <w:pStyle w:val="NoSpacing"/>
        <w:rPr>
          <w:rFonts w:ascii="Times New Roman" w:hAnsi="Times New Roman" w:cs="Times New Roman"/>
          <w:color w:val="000000" w:themeColor="text1"/>
        </w:rPr>
      </w:pPr>
    </w:p>
    <w:p w14:paraId="17BF7188" w14:textId="3C5EF6BE" w:rsidR="00063DF6" w:rsidRPr="00290135" w:rsidRDefault="00063DF6" w:rsidP="00063DF6">
      <w:pPr>
        <w:pStyle w:val="NoSpacing"/>
        <w:ind w:firstLine="567"/>
        <w:jc w:val="both"/>
        <w:rPr>
          <w:rFonts w:ascii="Times New Roman" w:hAnsi="Times New Roman" w:cs="Times New Roman"/>
        </w:rPr>
      </w:pPr>
      <w:r w:rsidRPr="00290135">
        <w:rPr>
          <w:rFonts w:ascii="Times New Roman" w:hAnsi="Times New Roman" w:cs="Times New Roman"/>
        </w:rPr>
        <w:t>Rashodi poslovanja planiraju se za 202</w:t>
      </w:r>
      <w:r w:rsidR="00CD5CD5" w:rsidRPr="00290135">
        <w:rPr>
          <w:rFonts w:ascii="Times New Roman" w:hAnsi="Times New Roman" w:cs="Times New Roman"/>
        </w:rPr>
        <w:t>5</w:t>
      </w:r>
      <w:r w:rsidRPr="00290135">
        <w:rPr>
          <w:rFonts w:ascii="Times New Roman" w:hAnsi="Times New Roman" w:cs="Times New Roman"/>
        </w:rPr>
        <w:t xml:space="preserve">. godinu u iznosu od </w:t>
      </w:r>
      <w:r w:rsidR="00CD5CD5" w:rsidRPr="00290135">
        <w:rPr>
          <w:rFonts w:ascii="Times New Roman" w:hAnsi="Times New Roman" w:cs="Times New Roman"/>
        </w:rPr>
        <w:t>9.456.890</w:t>
      </w:r>
      <w:r w:rsidRPr="00290135">
        <w:rPr>
          <w:rFonts w:ascii="Times New Roman" w:hAnsi="Times New Roman" w:cs="Times New Roman"/>
        </w:rPr>
        <w:t xml:space="preserve"> EUR, za 202</w:t>
      </w:r>
      <w:r w:rsidR="00CD5CD5" w:rsidRPr="00290135">
        <w:rPr>
          <w:rFonts w:ascii="Times New Roman" w:hAnsi="Times New Roman" w:cs="Times New Roman"/>
        </w:rPr>
        <w:t>6</w:t>
      </w:r>
      <w:r w:rsidRPr="00290135">
        <w:rPr>
          <w:rFonts w:ascii="Times New Roman" w:hAnsi="Times New Roman" w:cs="Times New Roman"/>
        </w:rPr>
        <w:t xml:space="preserve">. godinu projicirani su u iznosu od </w:t>
      </w:r>
      <w:r w:rsidR="009C7FCB" w:rsidRPr="00290135">
        <w:rPr>
          <w:rFonts w:ascii="Times New Roman" w:hAnsi="Times New Roman" w:cs="Times New Roman"/>
        </w:rPr>
        <w:t xml:space="preserve">9.458.590 </w:t>
      </w:r>
      <w:r w:rsidRPr="00290135">
        <w:rPr>
          <w:rFonts w:ascii="Times New Roman" w:hAnsi="Times New Roman" w:cs="Times New Roman"/>
        </w:rPr>
        <w:t>EUR, a za 202</w:t>
      </w:r>
      <w:r w:rsidR="009C7FCB" w:rsidRPr="00290135">
        <w:rPr>
          <w:rFonts w:ascii="Times New Roman" w:hAnsi="Times New Roman" w:cs="Times New Roman"/>
        </w:rPr>
        <w:t>7</w:t>
      </w:r>
      <w:r w:rsidRPr="00290135">
        <w:rPr>
          <w:rFonts w:ascii="Times New Roman" w:hAnsi="Times New Roman" w:cs="Times New Roman"/>
        </w:rPr>
        <w:t xml:space="preserve">. godinu u iznosu od </w:t>
      </w:r>
      <w:r w:rsidR="009C7FCB" w:rsidRPr="00290135">
        <w:rPr>
          <w:rFonts w:ascii="Times New Roman" w:hAnsi="Times New Roman" w:cs="Times New Roman"/>
        </w:rPr>
        <w:t>6.351.340</w:t>
      </w:r>
      <w:r w:rsidRPr="00290135">
        <w:rPr>
          <w:rFonts w:ascii="Times New Roman" w:hAnsi="Times New Roman" w:cs="Times New Roman"/>
        </w:rPr>
        <w:t xml:space="preserve"> EUR.</w:t>
      </w:r>
    </w:p>
    <w:p w14:paraId="26732FBF" w14:textId="5E2E142F" w:rsidR="00063DF6" w:rsidRPr="00290135" w:rsidRDefault="00063DF6" w:rsidP="00063DF6">
      <w:pPr>
        <w:pStyle w:val="NoSpacing"/>
        <w:ind w:firstLine="567"/>
        <w:jc w:val="both"/>
        <w:rPr>
          <w:rFonts w:ascii="Times New Roman" w:hAnsi="Times New Roman" w:cs="Times New Roman"/>
        </w:rPr>
      </w:pPr>
      <w:r w:rsidRPr="00290135">
        <w:rPr>
          <w:rFonts w:ascii="Times New Roman" w:hAnsi="Times New Roman" w:cs="Times New Roman"/>
        </w:rPr>
        <w:t>Rashodi poslovanja obuhvaćaju rashode za zaposlene, materijalne i financijske rashode, rashode za subvencije, pomoći, naknade građanima i kućanstvima</w:t>
      </w:r>
      <w:r w:rsidR="004107D5" w:rsidRPr="00290135">
        <w:rPr>
          <w:rFonts w:ascii="Times New Roman" w:hAnsi="Times New Roman" w:cs="Times New Roman"/>
        </w:rPr>
        <w:t>, do</w:t>
      </w:r>
      <w:r w:rsidR="00290135" w:rsidRPr="00290135">
        <w:rPr>
          <w:rFonts w:ascii="Times New Roman" w:hAnsi="Times New Roman" w:cs="Times New Roman"/>
        </w:rPr>
        <w:t>nacije i</w:t>
      </w:r>
      <w:r w:rsidRPr="00290135">
        <w:rPr>
          <w:rFonts w:ascii="Times New Roman" w:hAnsi="Times New Roman" w:cs="Times New Roman"/>
        </w:rPr>
        <w:t xml:space="preserve"> ostale rashode.</w:t>
      </w:r>
    </w:p>
    <w:p w14:paraId="2BFB74DA" w14:textId="77777777" w:rsidR="00063DF6" w:rsidRPr="00824BB7" w:rsidRDefault="00063DF6" w:rsidP="00063DF6">
      <w:pPr>
        <w:pStyle w:val="NoSpacing"/>
        <w:ind w:left="851"/>
        <w:rPr>
          <w:rFonts w:ascii="Times New Roman" w:hAnsi="Times New Roman" w:cs="Times New Roman"/>
          <w:color w:val="000000" w:themeColor="text1"/>
        </w:rPr>
      </w:pPr>
    </w:p>
    <w:p w14:paraId="68BE8717" w14:textId="77777777" w:rsidR="00063DF6" w:rsidRPr="00824BB7" w:rsidRDefault="00063DF6" w:rsidP="00063DF6">
      <w:pPr>
        <w:pStyle w:val="NoSpacing"/>
        <w:numPr>
          <w:ilvl w:val="1"/>
          <w:numId w:val="8"/>
        </w:numPr>
        <w:rPr>
          <w:rFonts w:ascii="Times New Roman" w:hAnsi="Times New Roman" w:cs="Times New Roman"/>
          <w:b/>
        </w:rPr>
      </w:pPr>
      <w:r w:rsidRPr="00824BB7">
        <w:rPr>
          <w:rFonts w:ascii="Times New Roman" w:hAnsi="Times New Roman" w:cs="Times New Roman"/>
          <w:b/>
        </w:rPr>
        <w:t>Rashodi za zaposlene</w:t>
      </w:r>
    </w:p>
    <w:p w14:paraId="70516A86" w14:textId="77777777" w:rsidR="00063DF6" w:rsidRPr="00824BB7" w:rsidRDefault="00063DF6" w:rsidP="00063DF6">
      <w:pPr>
        <w:pStyle w:val="NoSpacing"/>
        <w:ind w:firstLine="426"/>
        <w:jc w:val="both"/>
        <w:rPr>
          <w:rFonts w:ascii="Times New Roman" w:hAnsi="Times New Roman" w:cs="Times New Roman"/>
        </w:rPr>
      </w:pPr>
    </w:p>
    <w:p w14:paraId="7E708977" w14:textId="77777777" w:rsidR="00063DF6" w:rsidRPr="00824BB7" w:rsidRDefault="00063DF6" w:rsidP="00063DF6">
      <w:pPr>
        <w:pStyle w:val="NoSpacing"/>
        <w:ind w:firstLine="426"/>
        <w:jc w:val="both"/>
        <w:rPr>
          <w:rFonts w:ascii="Times New Roman" w:hAnsi="Times New Roman" w:cs="Times New Roman"/>
        </w:rPr>
      </w:pPr>
      <w:r w:rsidRPr="00824BB7">
        <w:rPr>
          <w:rFonts w:ascii="Times New Roman" w:hAnsi="Times New Roman" w:cs="Times New Roman"/>
        </w:rPr>
        <w:t>Ovi se rashodi odnose na rashode dužnosnika i zaposlenih u općinskoj upravi i proračunskim korisnicima. Obuhvaćaju bruto plaće, doprinose na plaće i ostale troškove za zaposlene.</w:t>
      </w:r>
    </w:p>
    <w:p w14:paraId="3E56A4EC" w14:textId="77777777" w:rsidR="00063DF6" w:rsidRPr="00824BB7" w:rsidRDefault="00063DF6" w:rsidP="00063DF6">
      <w:pPr>
        <w:pStyle w:val="NoSpacing"/>
        <w:ind w:firstLine="426"/>
        <w:jc w:val="both"/>
        <w:rPr>
          <w:rFonts w:ascii="Times New Roman" w:hAnsi="Times New Roman" w:cs="Times New Roman"/>
        </w:rPr>
      </w:pPr>
      <w:r w:rsidRPr="00824BB7">
        <w:rPr>
          <w:rFonts w:ascii="Times New Roman" w:hAnsi="Times New Roman" w:cs="Times New Roman"/>
        </w:rPr>
        <w:t>Planirani su temeljem Odluke načelnika kojom se određuje osnovica za obračun plaća, te Odluke Općinskog vijeća kojom su utvrđeni koeficijenti za obračun plaća, a uzimajući u obzir i naknadu za minuli rad.</w:t>
      </w:r>
    </w:p>
    <w:p w14:paraId="71F1E009" w14:textId="1DCADDB2" w:rsidR="00063DF6" w:rsidRDefault="00063DF6" w:rsidP="007D54F3">
      <w:pPr>
        <w:pStyle w:val="NoSpacing"/>
        <w:ind w:firstLine="426"/>
        <w:jc w:val="both"/>
        <w:rPr>
          <w:rFonts w:ascii="Times New Roman" w:hAnsi="Times New Roman" w:cs="Times New Roman"/>
          <w:color w:val="000000" w:themeColor="text1"/>
        </w:rPr>
      </w:pPr>
      <w:r w:rsidRPr="00824BB7">
        <w:rPr>
          <w:rFonts w:ascii="Times New Roman" w:hAnsi="Times New Roman" w:cs="Times New Roman"/>
        </w:rPr>
        <w:lastRenderedPageBreak/>
        <w:t>U 202</w:t>
      </w:r>
      <w:r w:rsidR="00187F8A" w:rsidRPr="00824BB7">
        <w:rPr>
          <w:rFonts w:ascii="Times New Roman" w:hAnsi="Times New Roman" w:cs="Times New Roman"/>
        </w:rPr>
        <w:t>5</w:t>
      </w:r>
      <w:r w:rsidRPr="00824BB7">
        <w:rPr>
          <w:rFonts w:ascii="Times New Roman" w:hAnsi="Times New Roman" w:cs="Times New Roman"/>
        </w:rPr>
        <w:t xml:space="preserve">. godini planirani su u iznosu od </w:t>
      </w:r>
      <w:r w:rsidR="006453BD" w:rsidRPr="00824BB7">
        <w:rPr>
          <w:rFonts w:ascii="Times New Roman" w:hAnsi="Times New Roman" w:cs="Times New Roman"/>
        </w:rPr>
        <w:t>2.502.750</w:t>
      </w:r>
      <w:r w:rsidRPr="00824BB7">
        <w:rPr>
          <w:rFonts w:ascii="Times New Roman" w:hAnsi="Times New Roman" w:cs="Times New Roman"/>
        </w:rPr>
        <w:t xml:space="preserve"> EUR</w:t>
      </w:r>
      <w:r w:rsidR="006453BD" w:rsidRPr="00824BB7">
        <w:rPr>
          <w:rFonts w:ascii="Times New Roman" w:hAnsi="Times New Roman" w:cs="Times New Roman"/>
        </w:rPr>
        <w:t xml:space="preserve">. </w:t>
      </w:r>
      <w:r w:rsidRPr="00824BB7">
        <w:rPr>
          <w:rFonts w:ascii="Times New Roman" w:hAnsi="Times New Roman" w:cs="Times New Roman"/>
        </w:rPr>
        <w:t>Krajem 2025. godine predviđa se početak rada novog vrtića u Pavekima što podrazumijeva veći broj zaposlenih iz kojeg razloga ovi rashodi bilježe povećanje u 2025. g.</w:t>
      </w:r>
    </w:p>
    <w:p w14:paraId="5CD9FE35" w14:textId="77777777" w:rsidR="007D54F3" w:rsidRPr="007D54F3" w:rsidRDefault="007D54F3" w:rsidP="007D54F3">
      <w:pPr>
        <w:pStyle w:val="NoSpacing"/>
        <w:ind w:firstLine="426"/>
        <w:jc w:val="both"/>
        <w:rPr>
          <w:rFonts w:ascii="Times New Roman" w:hAnsi="Times New Roman" w:cs="Times New Roman"/>
        </w:rPr>
      </w:pPr>
    </w:p>
    <w:p w14:paraId="672CA5B0" w14:textId="77777777" w:rsidR="00063DF6" w:rsidRPr="00155845" w:rsidRDefault="00063DF6" w:rsidP="00063DF6">
      <w:pPr>
        <w:pStyle w:val="NoSpacing"/>
        <w:numPr>
          <w:ilvl w:val="1"/>
          <w:numId w:val="8"/>
        </w:numPr>
        <w:rPr>
          <w:rFonts w:ascii="Times New Roman" w:hAnsi="Times New Roman" w:cs="Times New Roman"/>
          <w:b/>
          <w:color w:val="000000" w:themeColor="text1"/>
        </w:rPr>
      </w:pPr>
      <w:r w:rsidRPr="00155845">
        <w:rPr>
          <w:rFonts w:ascii="Times New Roman" w:hAnsi="Times New Roman" w:cs="Times New Roman"/>
          <w:b/>
          <w:color w:val="000000" w:themeColor="text1"/>
        </w:rPr>
        <w:t>Materijalni rashodi</w:t>
      </w:r>
    </w:p>
    <w:p w14:paraId="36DD4AD9" w14:textId="77777777" w:rsidR="00063DF6" w:rsidRPr="00155845" w:rsidRDefault="00063DF6" w:rsidP="00063DF6">
      <w:pPr>
        <w:pStyle w:val="NoSpacing"/>
        <w:ind w:left="1418"/>
        <w:rPr>
          <w:rFonts w:ascii="Times New Roman" w:hAnsi="Times New Roman" w:cs="Times New Roman"/>
          <w:color w:val="000000" w:themeColor="text1"/>
        </w:rPr>
      </w:pPr>
    </w:p>
    <w:p w14:paraId="628D2E9D" w14:textId="77777777" w:rsidR="00063DF6" w:rsidRPr="00155845" w:rsidRDefault="00063DF6" w:rsidP="00063DF6">
      <w:pPr>
        <w:pStyle w:val="NoSpacing"/>
        <w:ind w:firstLine="426"/>
        <w:jc w:val="both"/>
        <w:rPr>
          <w:rFonts w:ascii="Times New Roman" w:hAnsi="Times New Roman" w:cs="Times New Roman"/>
        </w:rPr>
      </w:pPr>
      <w:r w:rsidRPr="00155845">
        <w:rPr>
          <w:rFonts w:ascii="Times New Roman" w:hAnsi="Times New Roman" w:cs="Times New Roman"/>
          <w:color w:val="000000" w:themeColor="text1"/>
        </w:rPr>
        <w:t xml:space="preserve"> </w:t>
      </w:r>
      <w:r w:rsidRPr="00155845">
        <w:rPr>
          <w:rFonts w:ascii="Times New Roman" w:hAnsi="Times New Roman" w:cs="Times New Roman"/>
          <w:color w:val="000000" w:themeColor="text1"/>
        </w:rPr>
        <w:tab/>
      </w:r>
      <w:r w:rsidRPr="00155845">
        <w:rPr>
          <w:rFonts w:ascii="Times New Roman" w:hAnsi="Times New Roman" w:cs="Times New Roman"/>
        </w:rPr>
        <w:t>Obuhvaćaju naknade troškova zaposlenima, rashode za materijal  i energiju, rashode za usluge, kao i ostale rashode poslovanja.</w:t>
      </w:r>
    </w:p>
    <w:p w14:paraId="5D421753" w14:textId="5F11A8A9" w:rsidR="00063DF6" w:rsidRPr="00155845" w:rsidRDefault="00063DF6" w:rsidP="00063DF6">
      <w:pPr>
        <w:pStyle w:val="NoSpacing"/>
        <w:ind w:firstLine="426"/>
        <w:jc w:val="both"/>
        <w:rPr>
          <w:rFonts w:ascii="Times New Roman" w:hAnsi="Times New Roman" w:cs="Times New Roman"/>
        </w:rPr>
      </w:pPr>
      <w:r w:rsidRPr="00155845">
        <w:rPr>
          <w:rFonts w:ascii="Times New Roman" w:hAnsi="Times New Roman" w:cs="Times New Roman"/>
        </w:rPr>
        <w:t>Za podmirenje ovih rashoda u 202</w:t>
      </w:r>
      <w:r w:rsidR="007068EC" w:rsidRPr="00155845">
        <w:rPr>
          <w:rFonts w:ascii="Times New Roman" w:hAnsi="Times New Roman" w:cs="Times New Roman"/>
        </w:rPr>
        <w:t>5</w:t>
      </w:r>
      <w:r w:rsidRPr="00155845">
        <w:rPr>
          <w:rFonts w:ascii="Times New Roman" w:hAnsi="Times New Roman" w:cs="Times New Roman"/>
        </w:rPr>
        <w:t>. godini planirana su sredstva u iznosu od 4.</w:t>
      </w:r>
      <w:r w:rsidR="007068EC" w:rsidRPr="00155845">
        <w:rPr>
          <w:rFonts w:ascii="Times New Roman" w:hAnsi="Times New Roman" w:cs="Times New Roman"/>
        </w:rPr>
        <w:t>848</w:t>
      </w:r>
      <w:r w:rsidR="00090756" w:rsidRPr="00155845">
        <w:rPr>
          <w:rFonts w:ascii="Times New Roman" w:hAnsi="Times New Roman" w:cs="Times New Roman"/>
        </w:rPr>
        <w:t>.470 EUR</w:t>
      </w:r>
      <w:r w:rsidRPr="00155845">
        <w:rPr>
          <w:rFonts w:ascii="Times New Roman" w:hAnsi="Times New Roman" w:cs="Times New Roman"/>
        </w:rPr>
        <w:t>. U projekciji za 202</w:t>
      </w:r>
      <w:r w:rsidR="00090756" w:rsidRPr="00155845">
        <w:rPr>
          <w:rFonts w:ascii="Times New Roman" w:hAnsi="Times New Roman" w:cs="Times New Roman"/>
        </w:rPr>
        <w:t>6</w:t>
      </w:r>
      <w:r w:rsidRPr="00155845">
        <w:rPr>
          <w:rFonts w:ascii="Times New Roman" w:hAnsi="Times New Roman" w:cs="Times New Roman"/>
        </w:rPr>
        <w:t xml:space="preserve">. godinu planiran je iznos od </w:t>
      </w:r>
      <w:r w:rsidR="00090756" w:rsidRPr="00155845">
        <w:rPr>
          <w:rFonts w:ascii="Times New Roman" w:hAnsi="Times New Roman" w:cs="Times New Roman"/>
        </w:rPr>
        <w:t>4.</w:t>
      </w:r>
      <w:r w:rsidR="00676A0C" w:rsidRPr="00155845">
        <w:rPr>
          <w:rFonts w:ascii="Times New Roman" w:hAnsi="Times New Roman" w:cs="Times New Roman"/>
        </w:rPr>
        <w:t>882.570</w:t>
      </w:r>
      <w:r w:rsidRPr="00155845">
        <w:rPr>
          <w:rFonts w:ascii="Times New Roman" w:hAnsi="Times New Roman" w:cs="Times New Roman"/>
        </w:rPr>
        <w:t xml:space="preserve"> EUR, a za 202</w:t>
      </w:r>
      <w:r w:rsidR="00676A0C" w:rsidRPr="00155845">
        <w:rPr>
          <w:rFonts w:ascii="Times New Roman" w:hAnsi="Times New Roman" w:cs="Times New Roman"/>
        </w:rPr>
        <w:t>7</w:t>
      </w:r>
      <w:r w:rsidRPr="00155845">
        <w:rPr>
          <w:rFonts w:ascii="Times New Roman" w:hAnsi="Times New Roman" w:cs="Times New Roman"/>
        </w:rPr>
        <w:t xml:space="preserve">. godinu planirano je </w:t>
      </w:r>
      <w:r w:rsidR="00676A0C" w:rsidRPr="00155845">
        <w:rPr>
          <w:rFonts w:ascii="Times New Roman" w:hAnsi="Times New Roman" w:cs="Times New Roman"/>
        </w:rPr>
        <w:t>4.882.570</w:t>
      </w:r>
      <w:r w:rsidRPr="00155845">
        <w:rPr>
          <w:rFonts w:ascii="Times New Roman" w:hAnsi="Times New Roman" w:cs="Times New Roman"/>
        </w:rPr>
        <w:t xml:space="preserve"> EUR.</w:t>
      </w:r>
    </w:p>
    <w:p w14:paraId="4B85A045" w14:textId="075B3829" w:rsidR="00063DF6" w:rsidRPr="00155845" w:rsidRDefault="00063DF6" w:rsidP="00063DF6">
      <w:pPr>
        <w:pStyle w:val="NoSpacing"/>
        <w:ind w:firstLine="426"/>
        <w:jc w:val="both"/>
        <w:rPr>
          <w:rFonts w:ascii="Times New Roman" w:hAnsi="Times New Roman" w:cs="Times New Roman"/>
        </w:rPr>
      </w:pPr>
      <w:r w:rsidRPr="00155845">
        <w:rPr>
          <w:rFonts w:ascii="Times New Roman" w:hAnsi="Times New Roman" w:cs="Times New Roman"/>
        </w:rPr>
        <w:t>U strukturi materijalnih rashoda najveći je udio rashoda za usluge koji su u 202</w:t>
      </w:r>
      <w:r w:rsidR="0051249A" w:rsidRPr="00155845">
        <w:rPr>
          <w:rFonts w:ascii="Times New Roman" w:hAnsi="Times New Roman" w:cs="Times New Roman"/>
        </w:rPr>
        <w:t>5</w:t>
      </w:r>
      <w:r w:rsidRPr="00155845">
        <w:rPr>
          <w:rFonts w:ascii="Times New Roman" w:hAnsi="Times New Roman" w:cs="Times New Roman"/>
        </w:rPr>
        <w:t xml:space="preserve">. planirani u iznosu od </w:t>
      </w:r>
      <w:r w:rsidR="0051249A" w:rsidRPr="00155845">
        <w:rPr>
          <w:rFonts w:ascii="Times New Roman" w:hAnsi="Times New Roman" w:cs="Times New Roman"/>
        </w:rPr>
        <w:t>4.109.740</w:t>
      </w:r>
      <w:r w:rsidRPr="00155845">
        <w:rPr>
          <w:rFonts w:ascii="Times New Roman" w:hAnsi="Times New Roman" w:cs="Times New Roman"/>
        </w:rPr>
        <w:t xml:space="preserve"> EUR. Rashodi za usluge odnose se na usluge telefona i pošte, komunalne usluge, zakupnine, zdravstvene i intelektualne usluge, računalne usluge, usluge tekućeg i investicijskog održavanja objekata i opreme, te na tekuća i investicijska održavanje objekata komunalne infrastrukture - javne zelene površine, nerazvrstane ceste, plaže i pomorsko dobro, javne rasvjete i slično.</w:t>
      </w:r>
    </w:p>
    <w:p w14:paraId="60625E17" w14:textId="77777777" w:rsidR="00063DF6" w:rsidRPr="00DD6359" w:rsidRDefault="00063DF6" w:rsidP="00063DF6">
      <w:pPr>
        <w:pStyle w:val="NoSpacing"/>
        <w:rPr>
          <w:rFonts w:ascii="Times New Roman" w:hAnsi="Times New Roman" w:cs="Times New Roman"/>
          <w:color w:val="000000" w:themeColor="text1"/>
        </w:rPr>
      </w:pPr>
    </w:p>
    <w:p w14:paraId="38C08F31" w14:textId="77777777" w:rsidR="00063DF6" w:rsidRPr="00DD6359" w:rsidRDefault="00063DF6" w:rsidP="00063DF6">
      <w:pPr>
        <w:pStyle w:val="NoSpacing"/>
        <w:numPr>
          <w:ilvl w:val="1"/>
          <w:numId w:val="8"/>
        </w:numPr>
        <w:rPr>
          <w:rFonts w:ascii="Times New Roman" w:hAnsi="Times New Roman" w:cs="Times New Roman"/>
          <w:color w:val="000000" w:themeColor="text1"/>
        </w:rPr>
      </w:pPr>
      <w:r w:rsidRPr="00DD6359">
        <w:rPr>
          <w:rFonts w:ascii="Times New Roman" w:hAnsi="Times New Roman" w:cs="Times New Roman"/>
          <w:b/>
          <w:bCs/>
          <w:color w:val="000000" w:themeColor="text1"/>
        </w:rPr>
        <w:t>Financijski rashodi</w:t>
      </w:r>
    </w:p>
    <w:p w14:paraId="4E4227C9" w14:textId="77777777" w:rsidR="00063DF6" w:rsidRPr="00DD6359" w:rsidRDefault="00063DF6" w:rsidP="00063DF6">
      <w:pPr>
        <w:pStyle w:val="NoSpacing"/>
        <w:jc w:val="both"/>
        <w:rPr>
          <w:rFonts w:ascii="Times New Roman" w:hAnsi="Times New Roman" w:cs="Times New Roman"/>
        </w:rPr>
      </w:pPr>
    </w:p>
    <w:p w14:paraId="5AFD33D1" w14:textId="78AB6F3A" w:rsidR="00063DF6" w:rsidRPr="00DD6359" w:rsidRDefault="00063DF6" w:rsidP="00063DF6">
      <w:pPr>
        <w:pStyle w:val="NoSpacing"/>
        <w:ind w:firstLine="360"/>
        <w:jc w:val="both"/>
        <w:rPr>
          <w:rFonts w:ascii="Times New Roman" w:hAnsi="Times New Roman" w:cs="Times New Roman"/>
        </w:rPr>
      </w:pPr>
      <w:r w:rsidRPr="00DD6359">
        <w:rPr>
          <w:rFonts w:ascii="Times New Roman" w:hAnsi="Times New Roman" w:cs="Times New Roman"/>
        </w:rPr>
        <w:t>Za podmirenje ovih rashoda u 202</w:t>
      </w:r>
      <w:r w:rsidR="00155845" w:rsidRPr="00DD6359">
        <w:rPr>
          <w:rFonts w:ascii="Times New Roman" w:hAnsi="Times New Roman" w:cs="Times New Roman"/>
        </w:rPr>
        <w:t>5</w:t>
      </w:r>
      <w:r w:rsidRPr="00DD6359">
        <w:rPr>
          <w:rFonts w:ascii="Times New Roman" w:hAnsi="Times New Roman" w:cs="Times New Roman"/>
        </w:rPr>
        <w:t xml:space="preserve">. godini planirana su sredstva u iznosu od </w:t>
      </w:r>
      <w:r w:rsidR="00155845" w:rsidRPr="00DD6359">
        <w:rPr>
          <w:rFonts w:ascii="Times New Roman" w:hAnsi="Times New Roman" w:cs="Times New Roman"/>
        </w:rPr>
        <w:t>261.380</w:t>
      </w:r>
      <w:r w:rsidRPr="00DD6359">
        <w:rPr>
          <w:rFonts w:ascii="Times New Roman" w:hAnsi="Times New Roman" w:cs="Times New Roman"/>
        </w:rPr>
        <w:t xml:space="preserve"> EUR. U projekciji za 202</w:t>
      </w:r>
      <w:r w:rsidR="00F23177" w:rsidRPr="00DD6359">
        <w:rPr>
          <w:rFonts w:ascii="Times New Roman" w:hAnsi="Times New Roman" w:cs="Times New Roman"/>
        </w:rPr>
        <w:t>6</w:t>
      </w:r>
      <w:r w:rsidRPr="00DD6359">
        <w:rPr>
          <w:rFonts w:ascii="Times New Roman" w:hAnsi="Times New Roman" w:cs="Times New Roman"/>
        </w:rPr>
        <w:t xml:space="preserve">. godinu planiran je iznos od </w:t>
      </w:r>
      <w:r w:rsidR="00F23177" w:rsidRPr="00DD6359">
        <w:rPr>
          <w:rFonts w:ascii="Times New Roman" w:hAnsi="Times New Roman" w:cs="Times New Roman"/>
        </w:rPr>
        <w:t>324.380</w:t>
      </w:r>
      <w:r w:rsidRPr="00DD6359">
        <w:rPr>
          <w:rFonts w:ascii="Times New Roman" w:hAnsi="Times New Roman" w:cs="Times New Roman"/>
        </w:rPr>
        <w:t xml:space="preserve"> EUR, a za 202</w:t>
      </w:r>
      <w:r w:rsidR="00F23177" w:rsidRPr="00DD6359">
        <w:rPr>
          <w:rFonts w:ascii="Times New Roman" w:hAnsi="Times New Roman" w:cs="Times New Roman"/>
        </w:rPr>
        <w:t>7</w:t>
      </w:r>
      <w:r w:rsidRPr="00DD6359">
        <w:rPr>
          <w:rFonts w:ascii="Times New Roman" w:hAnsi="Times New Roman" w:cs="Times New Roman"/>
        </w:rPr>
        <w:t xml:space="preserve">. godinu planirano je </w:t>
      </w:r>
      <w:r w:rsidR="00F23177" w:rsidRPr="00DD6359">
        <w:rPr>
          <w:rFonts w:ascii="Times New Roman" w:hAnsi="Times New Roman" w:cs="Times New Roman"/>
        </w:rPr>
        <w:t>306.380</w:t>
      </w:r>
      <w:r w:rsidRPr="00DD6359">
        <w:rPr>
          <w:rFonts w:ascii="Times New Roman" w:hAnsi="Times New Roman" w:cs="Times New Roman"/>
        </w:rPr>
        <w:t xml:space="preserve"> EUR.</w:t>
      </w:r>
    </w:p>
    <w:p w14:paraId="3EB9C50C" w14:textId="4A1608FF" w:rsidR="00063DF6" w:rsidRPr="00DD6359" w:rsidRDefault="00063DF6" w:rsidP="00063DF6">
      <w:pPr>
        <w:pStyle w:val="NoSpacing"/>
        <w:ind w:firstLine="426"/>
        <w:rPr>
          <w:rFonts w:ascii="Times New Roman" w:hAnsi="Times New Roman" w:cs="Times New Roman"/>
        </w:rPr>
      </w:pPr>
      <w:r w:rsidRPr="00DD6359">
        <w:rPr>
          <w:rFonts w:ascii="Times New Roman" w:hAnsi="Times New Roman" w:cs="Times New Roman"/>
          <w:color w:val="000000" w:themeColor="text1"/>
        </w:rPr>
        <w:t xml:space="preserve"> </w:t>
      </w:r>
      <w:r w:rsidRPr="00DD6359">
        <w:rPr>
          <w:rFonts w:ascii="Times New Roman" w:hAnsi="Times New Roman" w:cs="Times New Roman"/>
        </w:rPr>
        <w:t>Ovi rashodi odnose se na rashode za bankarske usluge i usluge platnog prometa, te kamate na primljene kredite. U sklopu ovih rashoda za 202</w:t>
      </w:r>
      <w:r w:rsidR="00997225" w:rsidRPr="00DD6359">
        <w:rPr>
          <w:rFonts w:ascii="Times New Roman" w:hAnsi="Times New Roman" w:cs="Times New Roman"/>
        </w:rPr>
        <w:t>5</w:t>
      </w:r>
      <w:r w:rsidRPr="00DD6359">
        <w:rPr>
          <w:rFonts w:ascii="Times New Roman" w:hAnsi="Times New Roman" w:cs="Times New Roman"/>
        </w:rPr>
        <w:t>.g. rezervirana su i sredstva za namirenje potencijalnih troškova vezanih za okončanje sudskih postupaka koji su u tijeku u iznosu od 2</w:t>
      </w:r>
      <w:r w:rsidR="00DD6359" w:rsidRPr="00DD6359">
        <w:rPr>
          <w:rFonts w:ascii="Times New Roman" w:hAnsi="Times New Roman" w:cs="Times New Roman"/>
        </w:rPr>
        <w:t>0</w:t>
      </w:r>
      <w:r w:rsidRPr="00DD6359">
        <w:rPr>
          <w:rFonts w:ascii="Times New Roman" w:hAnsi="Times New Roman" w:cs="Times New Roman"/>
        </w:rPr>
        <w:t>.000 EUR.</w:t>
      </w:r>
    </w:p>
    <w:p w14:paraId="77C93B51" w14:textId="77777777" w:rsidR="00063DF6" w:rsidRPr="004F5F9F" w:rsidRDefault="00063DF6" w:rsidP="00063DF6">
      <w:pPr>
        <w:pStyle w:val="NoSpacing"/>
        <w:jc w:val="both"/>
        <w:rPr>
          <w:rFonts w:ascii="Times New Roman" w:hAnsi="Times New Roman" w:cs="Times New Roman"/>
          <w:color w:val="000000" w:themeColor="text1"/>
        </w:rPr>
      </w:pPr>
    </w:p>
    <w:p w14:paraId="7DF58A15" w14:textId="77777777" w:rsidR="00063DF6" w:rsidRPr="004F5F9F" w:rsidRDefault="00063DF6" w:rsidP="00063DF6">
      <w:pPr>
        <w:pStyle w:val="NoSpacing"/>
        <w:numPr>
          <w:ilvl w:val="1"/>
          <w:numId w:val="8"/>
        </w:numPr>
        <w:rPr>
          <w:rFonts w:ascii="Times New Roman" w:hAnsi="Times New Roman" w:cs="Times New Roman"/>
          <w:color w:val="000000" w:themeColor="text1"/>
        </w:rPr>
      </w:pPr>
      <w:r w:rsidRPr="004F5F9F">
        <w:rPr>
          <w:rFonts w:ascii="Times New Roman" w:hAnsi="Times New Roman" w:cs="Times New Roman"/>
          <w:b/>
          <w:color w:val="000000" w:themeColor="text1"/>
        </w:rPr>
        <w:t>Subvencije</w:t>
      </w:r>
      <w:r w:rsidRPr="004F5F9F">
        <w:rPr>
          <w:rFonts w:ascii="Times New Roman" w:hAnsi="Times New Roman" w:cs="Times New Roman"/>
          <w:color w:val="000000" w:themeColor="text1"/>
        </w:rPr>
        <w:t xml:space="preserve"> </w:t>
      </w:r>
    </w:p>
    <w:p w14:paraId="4FBF4AFA" w14:textId="77777777" w:rsidR="00063DF6" w:rsidRPr="004F5F9F" w:rsidRDefault="00063DF6" w:rsidP="00063DF6">
      <w:pPr>
        <w:pStyle w:val="NoSpacing"/>
        <w:ind w:firstLine="426"/>
        <w:jc w:val="both"/>
        <w:rPr>
          <w:rFonts w:ascii="Times New Roman" w:hAnsi="Times New Roman" w:cs="Times New Roman"/>
          <w:color w:val="000000" w:themeColor="text1"/>
        </w:rPr>
      </w:pPr>
    </w:p>
    <w:p w14:paraId="78AC42B1" w14:textId="12E4048C" w:rsidR="00063DF6" w:rsidRPr="004F5F9F" w:rsidRDefault="00063DF6" w:rsidP="00063DF6">
      <w:pPr>
        <w:pStyle w:val="NoSpacing"/>
        <w:ind w:firstLine="426"/>
        <w:jc w:val="both"/>
        <w:rPr>
          <w:rFonts w:ascii="Times New Roman" w:hAnsi="Times New Roman" w:cs="Times New Roman"/>
        </w:rPr>
      </w:pPr>
      <w:r w:rsidRPr="004F5F9F">
        <w:rPr>
          <w:rFonts w:ascii="Times New Roman" w:hAnsi="Times New Roman" w:cs="Times New Roman"/>
          <w:color w:val="000000" w:themeColor="text1"/>
        </w:rPr>
        <w:t xml:space="preserve"> </w:t>
      </w:r>
      <w:r w:rsidRPr="004F5F9F">
        <w:rPr>
          <w:rFonts w:ascii="Times New Roman" w:hAnsi="Times New Roman" w:cs="Times New Roman"/>
        </w:rPr>
        <w:t>Odnose se u najvećem dijelu</w:t>
      </w:r>
      <w:r w:rsidR="00363BC3" w:rsidRPr="004F5F9F">
        <w:rPr>
          <w:rFonts w:ascii="Times New Roman" w:hAnsi="Times New Roman" w:cs="Times New Roman"/>
        </w:rPr>
        <w:t xml:space="preserve"> (288.000 eur)</w:t>
      </w:r>
      <w:r w:rsidRPr="004F5F9F">
        <w:rPr>
          <w:rFonts w:ascii="Times New Roman" w:hAnsi="Times New Roman" w:cs="Times New Roman"/>
        </w:rPr>
        <w:t xml:space="preserve"> na subvenciju za usluge obavljanja javnog gradskog prijevoza društvu Autotrolej d.o.o. Rijeka</w:t>
      </w:r>
      <w:r w:rsidR="00EC262A" w:rsidRPr="004F5F9F">
        <w:rPr>
          <w:rFonts w:ascii="Times New Roman" w:hAnsi="Times New Roman" w:cs="Times New Roman"/>
        </w:rPr>
        <w:t xml:space="preserve"> i </w:t>
      </w:r>
      <w:r w:rsidR="001E4BE5" w:rsidRPr="004F5F9F">
        <w:rPr>
          <w:rFonts w:ascii="Times New Roman" w:hAnsi="Times New Roman" w:cs="Times New Roman"/>
        </w:rPr>
        <w:t>u manjem dijelu</w:t>
      </w:r>
      <w:r w:rsidR="00CE7992" w:rsidRPr="004F5F9F">
        <w:rPr>
          <w:rFonts w:ascii="Times New Roman" w:hAnsi="Times New Roman" w:cs="Times New Roman"/>
        </w:rPr>
        <w:t xml:space="preserve"> (65.000 eur)</w:t>
      </w:r>
      <w:r w:rsidR="001E4BE5" w:rsidRPr="004F5F9F">
        <w:rPr>
          <w:rFonts w:ascii="Times New Roman" w:hAnsi="Times New Roman" w:cs="Times New Roman"/>
        </w:rPr>
        <w:t xml:space="preserve"> na subvencije poduzetnicima temeljem programa poticanja poduzetništva.</w:t>
      </w:r>
    </w:p>
    <w:p w14:paraId="6B291B0A" w14:textId="77777777" w:rsidR="001E4BE5" w:rsidRPr="00E039B3" w:rsidRDefault="001E4BE5" w:rsidP="001E4BE5">
      <w:pPr>
        <w:pStyle w:val="NoSpacing"/>
        <w:jc w:val="both"/>
        <w:rPr>
          <w:rFonts w:ascii="Times New Roman" w:hAnsi="Times New Roman" w:cs="Times New Roman"/>
          <w:color w:val="000000" w:themeColor="text1"/>
          <w:highlight w:val="yellow"/>
        </w:rPr>
      </w:pPr>
    </w:p>
    <w:p w14:paraId="03877365" w14:textId="77777777" w:rsidR="00063DF6" w:rsidRPr="005164E0" w:rsidRDefault="00063DF6" w:rsidP="00063DF6">
      <w:pPr>
        <w:pStyle w:val="NoSpacing"/>
        <w:rPr>
          <w:rFonts w:ascii="Times New Roman" w:hAnsi="Times New Roman" w:cs="Times New Roman"/>
          <w:b/>
          <w:color w:val="000000" w:themeColor="text1"/>
        </w:rPr>
      </w:pPr>
    </w:p>
    <w:p w14:paraId="7E629D2A" w14:textId="1F71D842" w:rsidR="00063DF6" w:rsidRPr="005164E0" w:rsidRDefault="00063DF6" w:rsidP="00063DF6">
      <w:pPr>
        <w:pStyle w:val="NoSpacing"/>
        <w:ind w:firstLine="426"/>
        <w:rPr>
          <w:rFonts w:ascii="Times New Roman" w:hAnsi="Times New Roman" w:cs="Times New Roman"/>
          <w:b/>
          <w:color w:val="000000" w:themeColor="text1"/>
        </w:rPr>
      </w:pPr>
      <w:r w:rsidRPr="005164E0">
        <w:rPr>
          <w:rFonts w:ascii="Times New Roman" w:hAnsi="Times New Roman" w:cs="Times New Roman"/>
          <w:b/>
          <w:color w:val="000000" w:themeColor="text1"/>
        </w:rPr>
        <w:t xml:space="preserve">1.5.  </w:t>
      </w:r>
      <w:r w:rsidR="006D621C">
        <w:rPr>
          <w:rFonts w:ascii="Times New Roman" w:hAnsi="Times New Roman" w:cs="Times New Roman"/>
          <w:b/>
          <w:color w:val="000000" w:themeColor="text1"/>
        </w:rPr>
        <w:t xml:space="preserve"> </w:t>
      </w:r>
      <w:r w:rsidRPr="005164E0">
        <w:rPr>
          <w:rFonts w:ascii="Times New Roman" w:hAnsi="Times New Roman" w:cs="Times New Roman"/>
          <w:b/>
          <w:color w:val="000000" w:themeColor="text1"/>
        </w:rPr>
        <w:t>Pomoći unutar općeg proračuna</w:t>
      </w:r>
    </w:p>
    <w:p w14:paraId="28344C4B" w14:textId="77777777" w:rsidR="00063DF6" w:rsidRPr="005164E0" w:rsidRDefault="00063DF6" w:rsidP="00063DF6">
      <w:pPr>
        <w:pStyle w:val="NoSpacing"/>
        <w:ind w:left="1418"/>
        <w:rPr>
          <w:rFonts w:ascii="Times New Roman" w:hAnsi="Times New Roman" w:cs="Times New Roman"/>
          <w:b/>
          <w:color w:val="000000" w:themeColor="text1"/>
        </w:rPr>
      </w:pPr>
    </w:p>
    <w:p w14:paraId="795FB2C8" w14:textId="5C99845A" w:rsidR="00063DF6" w:rsidRPr="005164E0" w:rsidRDefault="00063DF6" w:rsidP="00063DF6">
      <w:pPr>
        <w:pStyle w:val="NoSpacing"/>
        <w:ind w:firstLine="426"/>
        <w:jc w:val="both"/>
        <w:rPr>
          <w:rFonts w:ascii="Times New Roman" w:hAnsi="Times New Roman" w:cs="Times New Roman"/>
          <w:color w:val="000000" w:themeColor="text1"/>
        </w:rPr>
      </w:pPr>
      <w:r w:rsidRPr="005164E0">
        <w:rPr>
          <w:rFonts w:ascii="Times New Roman" w:hAnsi="Times New Roman" w:cs="Times New Roman"/>
          <w:color w:val="000000" w:themeColor="text1"/>
        </w:rPr>
        <w:t xml:space="preserve">Odnose se na doznake sredstava JVP Rijeka koji je proračunski korisnik drugog proračuna u iznosu </w:t>
      </w:r>
      <w:r w:rsidR="00073543" w:rsidRPr="005164E0">
        <w:rPr>
          <w:rFonts w:ascii="Times New Roman" w:hAnsi="Times New Roman" w:cs="Times New Roman"/>
          <w:color w:val="000000" w:themeColor="text1"/>
        </w:rPr>
        <w:t>63</w:t>
      </w:r>
      <w:r w:rsidRPr="005164E0">
        <w:rPr>
          <w:rFonts w:ascii="Times New Roman" w:hAnsi="Times New Roman" w:cs="Times New Roman"/>
          <w:color w:val="000000" w:themeColor="text1"/>
        </w:rPr>
        <w:t>.</w:t>
      </w:r>
      <w:r w:rsidR="00073543" w:rsidRPr="005164E0">
        <w:rPr>
          <w:rFonts w:ascii="Times New Roman" w:hAnsi="Times New Roman" w:cs="Times New Roman"/>
          <w:color w:val="000000" w:themeColor="text1"/>
        </w:rPr>
        <w:t>8</w:t>
      </w:r>
      <w:r w:rsidRPr="005164E0">
        <w:rPr>
          <w:rFonts w:ascii="Times New Roman" w:hAnsi="Times New Roman" w:cs="Times New Roman"/>
          <w:color w:val="000000" w:themeColor="text1"/>
        </w:rPr>
        <w:t xml:space="preserve">00 EUR i </w:t>
      </w:r>
      <w:r w:rsidR="005164E0" w:rsidRPr="005164E0">
        <w:rPr>
          <w:rFonts w:ascii="Times New Roman" w:hAnsi="Times New Roman" w:cs="Times New Roman"/>
          <w:color w:val="000000" w:themeColor="text1"/>
        </w:rPr>
        <w:t xml:space="preserve">10.000 </w:t>
      </w:r>
      <w:r w:rsidRPr="005164E0">
        <w:rPr>
          <w:rFonts w:ascii="Times New Roman" w:hAnsi="Times New Roman" w:cs="Times New Roman"/>
          <w:color w:val="000000" w:themeColor="text1"/>
        </w:rPr>
        <w:t xml:space="preserve">EUR </w:t>
      </w:r>
      <w:r w:rsidR="005164E0" w:rsidRPr="005164E0">
        <w:rPr>
          <w:rFonts w:ascii="Times New Roman" w:hAnsi="Times New Roman" w:cs="Times New Roman"/>
          <w:color w:val="000000" w:themeColor="text1"/>
        </w:rPr>
        <w:t>kapitalne</w:t>
      </w:r>
      <w:r w:rsidRPr="005164E0">
        <w:rPr>
          <w:rFonts w:ascii="Times New Roman" w:hAnsi="Times New Roman" w:cs="Times New Roman"/>
          <w:color w:val="000000" w:themeColor="text1"/>
        </w:rPr>
        <w:t xml:space="preserve"> pomoći za financiranje rada Sortirnice u Rijeci.</w:t>
      </w:r>
    </w:p>
    <w:p w14:paraId="675AA52E" w14:textId="77777777" w:rsidR="00063DF6" w:rsidRPr="005164E0" w:rsidRDefault="00063DF6" w:rsidP="00063DF6">
      <w:pPr>
        <w:pStyle w:val="ListParagraph"/>
        <w:spacing w:after="0"/>
        <w:rPr>
          <w:rFonts w:ascii="Times New Roman" w:hAnsi="Times New Roman" w:cs="Times New Roman"/>
          <w:color w:val="000000" w:themeColor="text1"/>
        </w:rPr>
      </w:pPr>
    </w:p>
    <w:p w14:paraId="1B7FBFBD" w14:textId="6B7EB62D" w:rsidR="00063DF6" w:rsidRPr="005164E0" w:rsidRDefault="00063DF6" w:rsidP="00063DF6">
      <w:pPr>
        <w:pStyle w:val="NoSpacing"/>
        <w:ind w:firstLine="426"/>
        <w:rPr>
          <w:rFonts w:ascii="Times New Roman" w:hAnsi="Times New Roman" w:cs="Times New Roman"/>
          <w:color w:val="000000" w:themeColor="text1"/>
        </w:rPr>
      </w:pPr>
      <w:r w:rsidRPr="005164E0">
        <w:rPr>
          <w:rFonts w:ascii="Times New Roman" w:hAnsi="Times New Roman" w:cs="Times New Roman"/>
          <w:b/>
          <w:color w:val="000000" w:themeColor="text1"/>
        </w:rPr>
        <w:t xml:space="preserve">1.6. </w:t>
      </w:r>
      <w:r w:rsidR="006D621C">
        <w:rPr>
          <w:rFonts w:ascii="Times New Roman" w:hAnsi="Times New Roman" w:cs="Times New Roman"/>
          <w:b/>
          <w:color w:val="000000" w:themeColor="text1"/>
        </w:rPr>
        <w:t xml:space="preserve">     </w:t>
      </w:r>
      <w:r w:rsidRPr="005164E0">
        <w:rPr>
          <w:rFonts w:ascii="Times New Roman" w:hAnsi="Times New Roman" w:cs="Times New Roman"/>
          <w:b/>
          <w:color w:val="000000" w:themeColor="text1"/>
        </w:rPr>
        <w:t>Naknade građanima i kućanstvima</w:t>
      </w:r>
      <w:r w:rsidRPr="005164E0">
        <w:rPr>
          <w:rFonts w:ascii="Times New Roman" w:hAnsi="Times New Roman" w:cs="Times New Roman"/>
          <w:color w:val="000000" w:themeColor="text1"/>
        </w:rPr>
        <w:t xml:space="preserve"> </w:t>
      </w:r>
    </w:p>
    <w:p w14:paraId="0EEB69F7" w14:textId="77777777" w:rsidR="00063DF6" w:rsidRPr="005164E0" w:rsidRDefault="00063DF6" w:rsidP="00063DF6">
      <w:pPr>
        <w:pStyle w:val="NoSpacing"/>
        <w:ind w:left="1844"/>
        <w:rPr>
          <w:rFonts w:ascii="Times New Roman" w:hAnsi="Times New Roman" w:cs="Times New Roman"/>
          <w:color w:val="000000" w:themeColor="text1"/>
        </w:rPr>
      </w:pPr>
    </w:p>
    <w:p w14:paraId="784CD3F6" w14:textId="4B8371A7" w:rsidR="00063DF6" w:rsidRPr="005164E0" w:rsidRDefault="00063DF6" w:rsidP="00063DF6">
      <w:pPr>
        <w:pStyle w:val="NoSpacing"/>
        <w:ind w:firstLine="426"/>
        <w:jc w:val="both"/>
        <w:rPr>
          <w:rFonts w:ascii="Times New Roman" w:hAnsi="Times New Roman" w:cs="Times New Roman"/>
          <w:color w:val="000000" w:themeColor="text1"/>
        </w:rPr>
      </w:pPr>
      <w:r w:rsidRPr="005164E0">
        <w:rPr>
          <w:rFonts w:ascii="Times New Roman" w:hAnsi="Times New Roman" w:cs="Times New Roman"/>
          <w:color w:val="000000" w:themeColor="text1"/>
        </w:rPr>
        <w:t xml:space="preserve">Planirane su u iznosu od </w:t>
      </w:r>
      <w:r w:rsidR="005164E0" w:rsidRPr="005164E0">
        <w:rPr>
          <w:rFonts w:ascii="Times New Roman" w:hAnsi="Times New Roman" w:cs="Times New Roman"/>
          <w:color w:val="000000" w:themeColor="text1"/>
        </w:rPr>
        <w:t>492.570</w:t>
      </w:r>
      <w:r w:rsidRPr="005164E0">
        <w:rPr>
          <w:rFonts w:ascii="Times New Roman" w:hAnsi="Times New Roman" w:cs="Times New Roman"/>
          <w:color w:val="000000" w:themeColor="text1"/>
        </w:rPr>
        <w:t xml:space="preserve"> EUR. Odnose se na naknade i potpore koje se isplaćuju prema socijalnom programu, rashode za stipendije učenicima i studentima, kao i  na potpore za novorođenu djecu i sl. </w:t>
      </w:r>
    </w:p>
    <w:p w14:paraId="366C7D27" w14:textId="77777777" w:rsidR="00063DF6" w:rsidRPr="002614C5" w:rsidRDefault="00063DF6" w:rsidP="00063DF6">
      <w:pPr>
        <w:pStyle w:val="NoSpacing"/>
        <w:ind w:left="1844" w:firstLine="280"/>
        <w:rPr>
          <w:rFonts w:ascii="Times New Roman" w:hAnsi="Times New Roman" w:cs="Times New Roman"/>
          <w:color w:val="000000" w:themeColor="text1"/>
        </w:rPr>
      </w:pPr>
    </w:p>
    <w:p w14:paraId="7B0A1383" w14:textId="4AD30E40" w:rsidR="00063DF6" w:rsidRPr="002614C5" w:rsidRDefault="00063DF6" w:rsidP="00063DF6">
      <w:pPr>
        <w:pStyle w:val="NoSpacing"/>
        <w:ind w:firstLine="426"/>
        <w:rPr>
          <w:rFonts w:ascii="Times New Roman" w:hAnsi="Times New Roman" w:cs="Times New Roman"/>
          <w:b/>
          <w:color w:val="000000" w:themeColor="text1"/>
        </w:rPr>
      </w:pPr>
      <w:r w:rsidRPr="002614C5">
        <w:rPr>
          <w:rFonts w:ascii="Times New Roman" w:hAnsi="Times New Roman" w:cs="Times New Roman"/>
          <w:b/>
          <w:color w:val="000000" w:themeColor="text1"/>
        </w:rPr>
        <w:t xml:space="preserve">1.7. </w:t>
      </w:r>
      <w:r w:rsidR="006D621C">
        <w:rPr>
          <w:rFonts w:ascii="Times New Roman" w:hAnsi="Times New Roman" w:cs="Times New Roman"/>
          <w:b/>
          <w:color w:val="000000" w:themeColor="text1"/>
        </w:rPr>
        <w:t xml:space="preserve">      </w:t>
      </w:r>
      <w:r w:rsidR="004A7264" w:rsidRPr="002614C5">
        <w:rPr>
          <w:rFonts w:ascii="Times New Roman" w:hAnsi="Times New Roman" w:cs="Times New Roman"/>
          <w:b/>
          <w:color w:val="000000" w:themeColor="text1"/>
        </w:rPr>
        <w:t>Rashodi za donacije, kazne, naknade šteta i kapitalne pomoći</w:t>
      </w:r>
    </w:p>
    <w:p w14:paraId="4C9B7A55" w14:textId="77777777" w:rsidR="00063DF6" w:rsidRPr="002614C5" w:rsidRDefault="00063DF6" w:rsidP="00063DF6">
      <w:pPr>
        <w:pStyle w:val="NoSpacing"/>
        <w:ind w:left="1418"/>
        <w:rPr>
          <w:rFonts w:ascii="Times New Roman" w:hAnsi="Times New Roman" w:cs="Times New Roman"/>
          <w:b/>
          <w:color w:val="000000" w:themeColor="text1"/>
        </w:rPr>
      </w:pPr>
    </w:p>
    <w:p w14:paraId="03B0DE88" w14:textId="55C813EB" w:rsidR="00063DF6" w:rsidRPr="002614C5" w:rsidRDefault="00063DF6" w:rsidP="00063DF6">
      <w:pPr>
        <w:pStyle w:val="NoSpacing"/>
        <w:jc w:val="both"/>
        <w:rPr>
          <w:rFonts w:ascii="Times New Roman" w:hAnsi="Times New Roman" w:cs="Times New Roman"/>
        </w:rPr>
      </w:pPr>
      <w:r w:rsidRPr="002614C5">
        <w:rPr>
          <w:rFonts w:ascii="Times New Roman" w:hAnsi="Times New Roman" w:cs="Times New Roman"/>
        </w:rPr>
        <w:t xml:space="preserve">Obuhvaćaju tekuće i kapitalne donacije kao i kapitalne pomoći trgovačkim društvima unutar i izvan javnog sektora. Najvećim se dijelom odnose na tekuće donacije u novcu sukladno programima javnih potreba i odlukama načelnika kao i na kapitalne donacije neprofitnim  organizacijama.  U naravi su to kapitalne donacije za uređenje crkvi i župnog dvora i kapitalne donacije sportskim društvima. Kapitalne pomoći odnose se na pomoći trgovačkim društvima (sredstva iz cijene za razvoj komunalnih društava) i pomoći za gospodarenje otpadom. </w:t>
      </w:r>
      <w:r w:rsidR="002614C5" w:rsidRPr="002614C5">
        <w:rPr>
          <w:rFonts w:ascii="Times New Roman" w:hAnsi="Times New Roman" w:cs="Times New Roman"/>
        </w:rPr>
        <w:t>Ovi su</w:t>
      </w:r>
      <w:r w:rsidRPr="002614C5">
        <w:rPr>
          <w:rFonts w:ascii="Times New Roman" w:hAnsi="Times New Roman" w:cs="Times New Roman"/>
        </w:rPr>
        <w:t xml:space="preserve"> rashodi planirani u iznosu od </w:t>
      </w:r>
      <w:r w:rsidR="002614C5" w:rsidRPr="002614C5">
        <w:rPr>
          <w:rFonts w:ascii="Times New Roman" w:hAnsi="Times New Roman" w:cs="Times New Roman"/>
        </w:rPr>
        <w:t>914.920</w:t>
      </w:r>
      <w:r w:rsidRPr="002614C5">
        <w:rPr>
          <w:rFonts w:ascii="Times New Roman" w:hAnsi="Times New Roman" w:cs="Times New Roman"/>
        </w:rPr>
        <w:t xml:space="preserve"> EUR.</w:t>
      </w:r>
    </w:p>
    <w:p w14:paraId="3355BE1B" w14:textId="77777777" w:rsidR="00063DF6" w:rsidRPr="00E039B3" w:rsidRDefault="00063DF6" w:rsidP="00063DF6">
      <w:pPr>
        <w:spacing w:after="160" w:line="259" w:lineRule="auto"/>
        <w:rPr>
          <w:rFonts w:ascii="Times New Roman" w:hAnsi="Times New Roman" w:cs="Times New Roman"/>
          <w:highlight w:val="yellow"/>
        </w:rPr>
      </w:pPr>
      <w:r w:rsidRPr="00E039B3">
        <w:rPr>
          <w:rFonts w:ascii="Times New Roman" w:hAnsi="Times New Roman" w:cs="Times New Roman"/>
          <w:highlight w:val="yellow"/>
        </w:rPr>
        <w:br w:type="page"/>
      </w:r>
    </w:p>
    <w:p w14:paraId="7B6ADC36" w14:textId="77777777" w:rsidR="00063DF6" w:rsidRPr="00E22684" w:rsidRDefault="00063DF6" w:rsidP="00063DF6">
      <w:pPr>
        <w:pStyle w:val="NoSpacing"/>
        <w:numPr>
          <w:ilvl w:val="0"/>
          <w:numId w:val="8"/>
        </w:numPr>
        <w:rPr>
          <w:rFonts w:ascii="Times New Roman" w:hAnsi="Times New Roman" w:cs="Times New Roman"/>
        </w:rPr>
      </w:pPr>
      <w:r w:rsidRPr="00E22684">
        <w:rPr>
          <w:rFonts w:ascii="Times New Roman" w:hAnsi="Times New Roman" w:cs="Times New Roman"/>
        </w:rPr>
        <w:lastRenderedPageBreak/>
        <w:t xml:space="preserve"> </w:t>
      </w:r>
      <w:r w:rsidRPr="00E22684">
        <w:rPr>
          <w:rFonts w:ascii="Times New Roman" w:hAnsi="Times New Roman" w:cs="Times New Roman"/>
          <w:b/>
        </w:rPr>
        <w:t>RASHODI ZA NABAVU NEFINANCIJSKE IMOVINE</w:t>
      </w:r>
    </w:p>
    <w:p w14:paraId="4D8EEB9E" w14:textId="77777777" w:rsidR="00063DF6" w:rsidRPr="00E22684" w:rsidRDefault="00063DF6" w:rsidP="00063DF6">
      <w:pPr>
        <w:pStyle w:val="NoSpacing"/>
        <w:rPr>
          <w:rFonts w:ascii="Times New Roman" w:hAnsi="Times New Roman" w:cs="Times New Roman"/>
        </w:rPr>
      </w:pPr>
    </w:p>
    <w:p w14:paraId="7EF1EABB" w14:textId="77777777" w:rsidR="00063DF6" w:rsidRPr="00E22684" w:rsidRDefault="00063DF6" w:rsidP="00063DF6">
      <w:pPr>
        <w:pStyle w:val="NoSpacing"/>
        <w:ind w:firstLine="360"/>
        <w:jc w:val="both"/>
        <w:rPr>
          <w:rFonts w:ascii="Times New Roman" w:hAnsi="Times New Roman" w:cs="Times New Roman"/>
        </w:rPr>
      </w:pPr>
      <w:r w:rsidRPr="00E22684">
        <w:rPr>
          <w:rFonts w:ascii="Times New Roman" w:hAnsi="Times New Roman" w:cs="Times New Roman"/>
        </w:rPr>
        <w:t xml:space="preserve">Rashodi za nabavu nefinancijske imovine obuhvaćaju rashode za nabavu neproizvedene dugotrajne imovine - zemljišta, te rashode za nabavu proizvedene dugotrajne imovine koji obuhvaćaju rashode za nabavu građevinskih objekata, poslovnih objekata, stambenih objekata, cesta, postrojenja i opreme, knjiga, računalne opreme i programa, umjetnička, literarna i znanstvena djela, kao i rashode za dodatna ulaganja na građevinskim objektima. </w:t>
      </w:r>
    </w:p>
    <w:p w14:paraId="21C6FC13" w14:textId="3A4744B0" w:rsidR="00063DF6" w:rsidRPr="00C65C97" w:rsidRDefault="00063DF6" w:rsidP="00063DF6">
      <w:pPr>
        <w:pStyle w:val="NoSpacing"/>
        <w:ind w:firstLine="360"/>
        <w:jc w:val="both"/>
        <w:rPr>
          <w:rFonts w:ascii="Times New Roman" w:hAnsi="Times New Roman" w:cs="Times New Roman"/>
        </w:rPr>
      </w:pPr>
      <w:r w:rsidRPr="00E22684">
        <w:rPr>
          <w:rFonts w:ascii="Times New Roman" w:hAnsi="Times New Roman" w:cs="Times New Roman"/>
        </w:rPr>
        <w:t>Rashodi za nabavu nefinancijske imovine u 202</w:t>
      </w:r>
      <w:r w:rsidR="000A491B" w:rsidRPr="00E22684">
        <w:rPr>
          <w:rFonts w:ascii="Times New Roman" w:hAnsi="Times New Roman" w:cs="Times New Roman"/>
        </w:rPr>
        <w:t>5</w:t>
      </w:r>
      <w:r w:rsidRPr="00E22684">
        <w:rPr>
          <w:rFonts w:ascii="Times New Roman" w:hAnsi="Times New Roman" w:cs="Times New Roman"/>
        </w:rPr>
        <w:t xml:space="preserve">. godini planirani su u ukupnom iznosu od </w:t>
      </w:r>
      <w:r w:rsidR="006E4FA9" w:rsidRPr="00E22684">
        <w:rPr>
          <w:rFonts w:ascii="Times New Roman" w:hAnsi="Times New Roman" w:cs="Times New Roman"/>
        </w:rPr>
        <w:t xml:space="preserve">15.392.350 </w:t>
      </w:r>
      <w:r w:rsidRPr="00E22684">
        <w:rPr>
          <w:rFonts w:ascii="Times New Roman" w:hAnsi="Times New Roman" w:cs="Times New Roman"/>
        </w:rPr>
        <w:t xml:space="preserve"> EUR, u 202</w:t>
      </w:r>
      <w:r w:rsidR="006E4FA9" w:rsidRPr="00E22684">
        <w:rPr>
          <w:rFonts w:ascii="Times New Roman" w:hAnsi="Times New Roman" w:cs="Times New Roman"/>
        </w:rPr>
        <w:t>6</w:t>
      </w:r>
      <w:r w:rsidRPr="00E22684">
        <w:rPr>
          <w:rFonts w:ascii="Times New Roman" w:hAnsi="Times New Roman" w:cs="Times New Roman"/>
        </w:rPr>
        <w:t xml:space="preserve">.g. </w:t>
      </w:r>
      <w:r w:rsidR="00E22684" w:rsidRPr="00E22684">
        <w:rPr>
          <w:rFonts w:ascii="Times New Roman" w:hAnsi="Times New Roman" w:cs="Times New Roman"/>
        </w:rPr>
        <w:t>11.926.850</w:t>
      </w:r>
      <w:r w:rsidRPr="00E22684">
        <w:rPr>
          <w:rFonts w:ascii="Times New Roman" w:hAnsi="Times New Roman" w:cs="Times New Roman"/>
        </w:rPr>
        <w:t xml:space="preserve"> EUR, a u 202</w:t>
      </w:r>
      <w:r w:rsidR="00E22684" w:rsidRPr="00E22684">
        <w:rPr>
          <w:rFonts w:ascii="Times New Roman" w:hAnsi="Times New Roman" w:cs="Times New Roman"/>
        </w:rPr>
        <w:t>7</w:t>
      </w:r>
      <w:r w:rsidRPr="00E22684">
        <w:rPr>
          <w:rFonts w:ascii="Times New Roman" w:hAnsi="Times New Roman" w:cs="Times New Roman"/>
        </w:rPr>
        <w:t>.g.</w:t>
      </w:r>
      <w:r w:rsidR="00AE3934">
        <w:rPr>
          <w:rFonts w:ascii="Times New Roman" w:hAnsi="Times New Roman" w:cs="Times New Roman"/>
        </w:rPr>
        <w:t xml:space="preserve"> </w:t>
      </w:r>
      <w:r w:rsidR="00E22684" w:rsidRPr="00E22684">
        <w:rPr>
          <w:rFonts w:ascii="Times New Roman" w:hAnsi="Times New Roman" w:cs="Times New Roman"/>
        </w:rPr>
        <w:t>5.161.850</w:t>
      </w:r>
      <w:r w:rsidRPr="00E22684">
        <w:rPr>
          <w:rFonts w:ascii="Times New Roman" w:hAnsi="Times New Roman" w:cs="Times New Roman"/>
        </w:rPr>
        <w:t xml:space="preserve"> EUR . Najveći dio ovih rashoda odnosi se na kapitalne </w:t>
      </w:r>
      <w:r w:rsidRPr="00C65C97">
        <w:rPr>
          <w:rFonts w:ascii="Times New Roman" w:hAnsi="Times New Roman" w:cs="Times New Roman"/>
        </w:rPr>
        <w:t xml:space="preserve">projekte „DJEČJI VRTIĆ PAVEKI“ i </w:t>
      </w:r>
      <w:r w:rsidRPr="00C65C97">
        <w:rPr>
          <w:rFonts w:ascii="Times New Roman" w:hAnsi="Times New Roman" w:cs="Times New Roman"/>
          <w:bCs/>
        </w:rPr>
        <w:t xml:space="preserve">„DOM ZA STARIJE“.  </w:t>
      </w:r>
    </w:p>
    <w:p w14:paraId="69C12D5B" w14:textId="77777777" w:rsidR="00063DF6" w:rsidRPr="00C65C97" w:rsidRDefault="00063DF6" w:rsidP="00063DF6">
      <w:pPr>
        <w:pStyle w:val="NoSpacing"/>
        <w:rPr>
          <w:rFonts w:ascii="Times New Roman" w:hAnsi="Times New Roman" w:cs="Times New Roman"/>
        </w:rPr>
      </w:pPr>
      <w:r w:rsidRPr="00C65C97">
        <w:rPr>
          <w:rFonts w:ascii="Times New Roman" w:hAnsi="Times New Roman" w:cs="Times New Roman"/>
        </w:rPr>
        <w:tab/>
        <w:t xml:space="preserve">   </w:t>
      </w:r>
    </w:p>
    <w:p w14:paraId="32F5EEB3" w14:textId="77777777" w:rsidR="00063DF6" w:rsidRPr="00C65C97" w:rsidRDefault="00063DF6" w:rsidP="00063DF6">
      <w:pPr>
        <w:pStyle w:val="NoSpacing"/>
        <w:numPr>
          <w:ilvl w:val="0"/>
          <w:numId w:val="8"/>
        </w:numPr>
        <w:rPr>
          <w:rFonts w:ascii="Times New Roman" w:hAnsi="Times New Roman" w:cs="Times New Roman"/>
          <w:b/>
          <w:bCs/>
          <w:color w:val="FF0000"/>
        </w:rPr>
      </w:pPr>
      <w:r w:rsidRPr="00C65C97">
        <w:rPr>
          <w:rFonts w:ascii="Times New Roman" w:hAnsi="Times New Roman" w:cs="Times New Roman"/>
          <w:b/>
          <w:bCs/>
        </w:rPr>
        <w:t xml:space="preserve">IZDACI ZA FINANCIJSKU IMOVINU I OTPLATE ZAJMOVA     </w:t>
      </w:r>
    </w:p>
    <w:p w14:paraId="1FD31F6C" w14:textId="77777777" w:rsidR="00063DF6" w:rsidRPr="00C65C97" w:rsidRDefault="00063DF6" w:rsidP="00063DF6">
      <w:pPr>
        <w:pStyle w:val="NoSpacing"/>
        <w:ind w:left="720"/>
        <w:jc w:val="both"/>
        <w:rPr>
          <w:rFonts w:ascii="Times New Roman" w:hAnsi="Times New Roman" w:cs="Times New Roman"/>
          <w:b/>
          <w:bCs/>
          <w:color w:val="FF0000"/>
        </w:rPr>
      </w:pPr>
    </w:p>
    <w:p w14:paraId="01693646" w14:textId="6B022142" w:rsidR="00063DF6" w:rsidRPr="00F12112" w:rsidRDefault="00063DF6" w:rsidP="00063DF6">
      <w:pPr>
        <w:pStyle w:val="NoSpacing"/>
        <w:ind w:firstLine="360"/>
        <w:jc w:val="both"/>
        <w:rPr>
          <w:rFonts w:ascii="Times New Roman" w:hAnsi="Times New Roman" w:cs="Times New Roman"/>
        </w:rPr>
      </w:pPr>
      <w:r w:rsidRPr="00C65C97">
        <w:rPr>
          <w:rFonts w:ascii="Times New Roman" w:hAnsi="Times New Roman" w:cs="Times New Roman"/>
        </w:rPr>
        <w:t>U 202</w:t>
      </w:r>
      <w:r w:rsidR="00E22684" w:rsidRPr="00C65C97">
        <w:rPr>
          <w:rFonts w:ascii="Times New Roman" w:hAnsi="Times New Roman" w:cs="Times New Roman"/>
        </w:rPr>
        <w:t>5</w:t>
      </w:r>
      <w:r w:rsidRPr="00C65C97">
        <w:rPr>
          <w:rFonts w:ascii="Times New Roman" w:hAnsi="Times New Roman" w:cs="Times New Roman"/>
        </w:rPr>
        <w:t xml:space="preserve">. g. ovi izdaci obuhvaćaju izdatke za </w:t>
      </w:r>
      <w:r w:rsidR="00D03599" w:rsidRPr="00C65C97">
        <w:rPr>
          <w:rFonts w:ascii="Times New Roman" w:hAnsi="Times New Roman" w:cs="Times New Roman"/>
        </w:rPr>
        <w:t xml:space="preserve">jamčevni polog za nabavku vozila putem leasinga </w:t>
      </w:r>
      <w:r w:rsidR="00AA3693" w:rsidRPr="00C65C97">
        <w:rPr>
          <w:rFonts w:ascii="Times New Roman" w:hAnsi="Times New Roman" w:cs="Times New Roman"/>
        </w:rPr>
        <w:t>kod proračunskog korisnika Dvječji vrtić Zlatna ribica</w:t>
      </w:r>
      <w:r w:rsidR="00C65C97" w:rsidRPr="00C65C97">
        <w:rPr>
          <w:rFonts w:ascii="Times New Roman" w:hAnsi="Times New Roman" w:cs="Times New Roman"/>
        </w:rPr>
        <w:t xml:space="preserve"> (6.000 EUR)</w:t>
      </w:r>
      <w:r w:rsidR="00AA3693" w:rsidRPr="00C65C97">
        <w:rPr>
          <w:rFonts w:ascii="Times New Roman" w:hAnsi="Times New Roman" w:cs="Times New Roman"/>
        </w:rPr>
        <w:t xml:space="preserve"> </w:t>
      </w:r>
      <w:r w:rsidRPr="00C65C97">
        <w:rPr>
          <w:rFonts w:ascii="Times New Roman" w:hAnsi="Times New Roman" w:cs="Times New Roman"/>
        </w:rPr>
        <w:t>i izdatke za otplatu glavnice primljenih kredita i zajmova</w:t>
      </w:r>
      <w:r w:rsidR="00C65C97" w:rsidRPr="00C65C97">
        <w:rPr>
          <w:rFonts w:ascii="Times New Roman" w:hAnsi="Times New Roman" w:cs="Times New Roman"/>
        </w:rPr>
        <w:t xml:space="preserve"> (210.410 EUR)</w:t>
      </w:r>
      <w:r w:rsidRPr="00C65C97">
        <w:rPr>
          <w:rFonts w:ascii="Times New Roman" w:hAnsi="Times New Roman" w:cs="Times New Roman"/>
        </w:rPr>
        <w:t xml:space="preserve">. </w:t>
      </w:r>
    </w:p>
    <w:p w14:paraId="3C53CC35" w14:textId="77777777" w:rsidR="00063DF6" w:rsidRDefault="00063DF6" w:rsidP="00063DF6">
      <w:pPr>
        <w:tabs>
          <w:tab w:val="left" w:pos="1815"/>
        </w:tabs>
        <w:spacing w:after="0" w:line="240" w:lineRule="auto"/>
        <w:rPr>
          <w:rFonts w:ascii="Times New Roman" w:hAnsi="Times New Roman" w:cs="Times New Roman"/>
          <w:b/>
        </w:rPr>
      </w:pPr>
    </w:p>
    <w:p w14:paraId="75CDF09B" w14:textId="77777777" w:rsidR="00063DF6" w:rsidRDefault="00063DF6" w:rsidP="00063DF6">
      <w:pPr>
        <w:tabs>
          <w:tab w:val="left" w:pos="1815"/>
        </w:tabs>
        <w:spacing w:after="0" w:line="240" w:lineRule="auto"/>
        <w:rPr>
          <w:rFonts w:ascii="Times New Roman" w:hAnsi="Times New Roman" w:cs="Times New Roman"/>
          <w:b/>
        </w:rPr>
      </w:pPr>
    </w:p>
    <w:p w14:paraId="7894706D" w14:textId="77777777" w:rsidR="00063DF6" w:rsidRPr="00400613" w:rsidRDefault="00063DF6" w:rsidP="00063DF6">
      <w:pPr>
        <w:tabs>
          <w:tab w:val="left" w:pos="1815"/>
        </w:tabs>
        <w:spacing w:after="0" w:line="240" w:lineRule="auto"/>
        <w:rPr>
          <w:rFonts w:ascii="Times New Roman" w:hAnsi="Times New Roman" w:cs="Times New Roman"/>
          <w:b/>
        </w:rPr>
      </w:pPr>
      <w:r w:rsidRPr="00400613">
        <w:rPr>
          <w:rFonts w:ascii="Times New Roman" w:hAnsi="Times New Roman" w:cs="Times New Roman"/>
          <w:b/>
        </w:rPr>
        <w:t>RASHODI I IZDACI PRORAČUNA PREMA FUNKCIJSKOJ KLASIFIKACIJI</w:t>
      </w:r>
    </w:p>
    <w:p w14:paraId="71AA0B31" w14:textId="77777777" w:rsidR="00063DF6" w:rsidRPr="00400613" w:rsidRDefault="00063DF6" w:rsidP="00063DF6">
      <w:pPr>
        <w:tabs>
          <w:tab w:val="left" w:pos="1815"/>
        </w:tabs>
        <w:spacing w:after="0" w:line="240" w:lineRule="auto"/>
        <w:rPr>
          <w:rFonts w:ascii="Times New Roman" w:hAnsi="Times New Roman" w:cs="Times New Roman"/>
          <w:b/>
        </w:rPr>
      </w:pPr>
    </w:p>
    <w:p w14:paraId="237C51E9" w14:textId="0ABF767E" w:rsidR="00063DF6" w:rsidRPr="00400613" w:rsidRDefault="000E5D62" w:rsidP="00063DF6">
      <w:pPr>
        <w:pStyle w:val="NoSpacing"/>
        <w:ind w:firstLine="708"/>
        <w:jc w:val="both"/>
        <w:rPr>
          <w:rFonts w:ascii="Times New Roman" w:hAnsi="Times New Roman" w:cs="Times New Roman"/>
        </w:rPr>
      </w:pPr>
      <w:r w:rsidRPr="00400613">
        <w:rPr>
          <w:rFonts w:ascii="Times New Roman" w:hAnsi="Times New Roman" w:cs="Times New Roman"/>
          <w:color w:val="231F20"/>
          <w:shd w:val="clear" w:color="auto" w:fill="FFFFFF"/>
        </w:rPr>
        <w:t>Funkcijska klasifikacija je prikaz rashoda proračuna te proračunskih i izvanproračunskih korisnika razvrstanih prema njihovoj namjeni</w:t>
      </w:r>
      <w:r w:rsidRPr="00400613">
        <w:rPr>
          <w:color w:val="231F20"/>
          <w:shd w:val="clear" w:color="auto" w:fill="FFFFFF"/>
        </w:rPr>
        <w:t xml:space="preserve"> </w:t>
      </w:r>
      <w:r w:rsidR="00063DF6" w:rsidRPr="00400613">
        <w:rPr>
          <w:rFonts w:ascii="Times New Roman" w:hAnsi="Times New Roman" w:cs="Times New Roman"/>
        </w:rPr>
        <w:t xml:space="preserve">i sastavni su dio Pravilnika o proračunskim klasifikacijama  (NN </w:t>
      </w:r>
      <w:r w:rsidR="00725CCA" w:rsidRPr="00400613">
        <w:rPr>
          <w:rFonts w:ascii="Times New Roman" w:hAnsi="Times New Roman" w:cs="Times New Roman"/>
        </w:rPr>
        <w:t>4/2024</w:t>
      </w:r>
      <w:r w:rsidR="00063DF6" w:rsidRPr="00400613">
        <w:rPr>
          <w:rFonts w:ascii="Times New Roman" w:hAnsi="Times New Roman" w:cs="Times New Roman"/>
        </w:rPr>
        <w:t>).</w:t>
      </w:r>
    </w:p>
    <w:p w14:paraId="735F1BE7" w14:textId="77777777" w:rsidR="00063DF6" w:rsidRPr="00400613" w:rsidRDefault="00063DF6" w:rsidP="00063DF6">
      <w:pPr>
        <w:pStyle w:val="NoSpacing"/>
        <w:jc w:val="both"/>
        <w:rPr>
          <w:rFonts w:ascii="Times New Roman" w:hAnsi="Times New Roman" w:cs="Times New Roman"/>
        </w:rPr>
      </w:pPr>
    </w:p>
    <w:p w14:paraId="7B67D2DE" w14:textId="60DA9796" w:rsidR="00063DF6" w:rsidRPr="00400613" w:rsidRDefault="00063DF6" w:rsidP="00400613">
      <w:pPr>
        <w:pStyle w:val="NoSpacing"/>
        <w:ind w:firstLine="708"/>
        <w:jc w:val="both"/>
        <w:rPr>
          <w:rFonts w:ascii="Times New Roman" w:hAnsi="Times New Roman" w:cs="Times New Roman"/>
        </w:rPr>
      </w:pPr>
      <w:r w:rsidRPr="00400613">
        <w:rPr>
          <w:rFonts w:ascii="Times New Roman" w:hAnsi="Times New Roman" w:cs="Times New Roman"/>
        </w:rPr>
        <w:t>Funkcijska klasifikacija pokazuje aktivnosti jedinice lokalne i područne (regionalne) samouprave organizirane i razvrstane prema ulaganjima sredstava  u djelatnosti: opće javne usluge, javni red i sigurnost, ekonomske poslove, zaštitu okoliša, unapređenje stanovanja i zajednice, zdravstvo, rekreaciju, kulturu i religiju, obrazovanje i socijalnu zaštitu.</w:t>
      </w:r>
    </w:p>
    <w:p w14:paraId="5911985E" w14:textId="77777777" w:rsidR="00063DF6" w:rsidRPr="00400613" w:rsidRDefault="00063DF6" w:rsidP="00063DF6">
      <w:pPr>
        <w:pStyle w:val="NoSpacing"/>
        <w:jc w:val="both"/>
        <w:rPr>
          <w:rFonts w:ascii="Times New Roman" w:hAnsi="Times New Roman" w:cs="Times New Roman"/>
        </w:rPr>
      </w:pPr>
    </w:p>
    <w:p w14:paraId="130F2298" w14:textId="13A001B1" w:rsidR="00063DF6" w:rsidRPr="00400613" w:rsidRDefault="00063DF6" w:rsidP="00063DF6">
      <w:pPr>
        <w:pStyle w:val="NoSpacing"/>
        <w:ind w:firstLine="708"/>
        <w:jc w:val="both"/>
        <w:rPr>
          <w:rFonts w:ascii="Times New Roman" w:hAnsi="Times New Roman" w:cs="Times New Roman"/>
        </w:rPr>
      </w:pPr>
      <w:r w:rsidRPr="00400613">
        <w:rPr>
          <w:rFonts w:ascii="Times New Roman" w:hAnsi="Times New Roman" w:cs="Times New Roman"/>
        </w:rPr>
        <w:t>U nastavku se daje tabelarni prikaz planiranih rashoda  prema funkcijskoj klasifikaciji u razdoblju 202</w:t>
      </w:r>
      <w:r w:rsidR="00400613" w:rsidRPr="00400613">
        <w:rPr>
          <w:rFonts w:ascii="Times New Roman" w:hAnsi="Times New Roman" w:cs="Times New Roman"/>
        </w:rPr>
        <w:t>5</w:t>
      </w:r>
      <w:r w:rsidRPr="00400613">
        <w:rPr>
          <w:rFonts w:ascii="Times New Roman" w:hAnsi="Times New Roman" w:cs="Times New Roman"/>
        </w:rPr>
        <w:t>. - 202</w:t>
      </w:r>
      <w:r w:rsidR="00400613" w:rsidRPr="00400613">
        <w:rPr>
          <w:rFonts w:ascii="Times New Roman" w:hAnsi="Times New Roman" w:cs="Times New Roman"/>
        </w:rPr>
        <w:t>7</w:t>
      </w:r>
      <w:r w:rsidRPr="00400613">
        <w:rPr>
          <w:rFonts w:ascii="Times New Roman" w:hAnsi="Times New Roman" w:cs="Times New Roman"/>
        </w:rPr>
        <w:t xml:space="preserve">. godine: </w:t>
      </w:r>
    </w:p>
    <w:p w14:paraId="0AF6C006" w14:textId="77777777" w:rsidR="00C53958" w:rsidRDefault="00C53958" w:rsidP="00063DF6">
      <w:pPr>
        <w:pStyle w:val="NoSpacing"/>
        <w:ind w:firstLine="708"/>
        <w:jc w:val="both"/>
        <w:rPr>
          <w:rFonts w:ascii="Times New Roman" w:hAnsi="Times New Roman" w:cs="Times New Roman"/>
          <w:highlight w:val="yellow"/>
        </w:rPr>
      </w:pPr>
    </w:p>
    <w:tbl>
      <w:tblPr>
        <w:tblW w:w="9730" w:type="dxa"/>
        <w:tblLook w:val="04A0" w:firstRow="1" w:lastRow="0" w:firstColumn="1" w:lastColumn="0" w:noHBand="0" w:noVBand="1"/>
      </w:tblPr>
      <w:tblGrid>
        <w:gridCol w:w="617"/>
        <w:gridCol w:w="1478"/>
        <w:gridCol w:w="1671"/>
        <w:gridCol w:w="986"/>
        <w:gridCol w:w="1506"/>
        <w:gridCol w:w="986"/>
        <w:gridCol w:w="1753"/>
        <w:gridCol w:w="986"/>
      </w:tblGrid>
      <w:tr w:rsidR="00C53958" w:rsidRPr="00C53958" w14:paraId="768E0BCB" w14:textId="77777777" w:rsidTr="00C53958">
        <w:trPr>
          <w:trHeight w:val="29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50E3"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Šifra</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14:paraId="236FD6EE"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Funkcija</w:t>
            </w:r>
          </w:p>
        </w:tc>
        <w:tc>
          <w:tcPr>
            <w:tcW w:w="1671" w:type="dxa"/>
            <w:tcBorders>
              <w:top w:val="single" w:sz="4" w:space="0" w:color="auto"/>
              <w:left w:val="nil"/>
              <w:bottom w:val="single" w:sz="4" w:space="0" w:color="auto"/>
              <w:right w:val="single" w:sz="4" w:space="0" w:color="auto"/>
            </w:tcBorders>
            <w:shd w:val="clear" w:color="auto" w:fill="auto"/>
            <w:vAlign w:val="bottom"/>
            <w:hideMark/>
          </w:tcPr>
          <w:p w14:paraId="1495205C"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Proračun 2025.</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3807303B"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Udio</w:t>
            </w:r>
          </w:p>
        </w:tc>
        <w:tc>
          <w:tcPr>
            <w:tcW w:w="1433" w:type="dxa"/>
            <w:tcBorders>
              <w:top w:val="single" w:sz="4" w:space="0" w:color="auto"/>
              <w:left w:val="nil"/>
              <w:bottom w:val="single" w:sz="4" w:space="0" w:color="auto"/>
              <w:right w:val="single" w:sz="4" w:space="0" w:color="auto"/>
            </w:tcBorders>
            <w:shd w:val="clear" w:color="auto" w:fill="auto"/>
            <w:vAlign w:val="bottom"/>
            <w:hideMark/>
          </w:tcPr>
          <w:p w14:paraId="06D213DD"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 xml:space="preserve">Proračun 2026. </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4450C340"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 xml:space="preserve">Udio </w:t>
            </w:r>
          </w:p>
        </w:tc>
        <w:tc>
          <w:tcPr>
            <w:tcW w:w="1753" w:type="dxa"/>
            <w:tcBorders>
              <w:top w:val="single" w:sz="4" w:space="0" w:color="auto"/>
              <w:left w:val="nil"/>
              <w:bottom w:val="single" w:sz="4" w:space="0" w:color="auto"/>
              <w:right w:val="single" w:sz="4" w:space="0" w:color="auto"/>
            </w:tcBorders>
            <w:shd w:val="clear" w:color="auto" w:fill="auto"/>
            <w:vAlign w:val="bottom"/>
            <w:hideMark/>
          </w:tcPr>
          <w:p w14:paraId="695F5067"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 xml:space="preserve">Proračun 2027. </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089C7DAD"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Udio</w:t>
            </w:r>
          </w:p>
        </w:tc>
      </w:tr>
      <w:tr w:rsidR="00C53958" w:rsidRPr="00C53958" w14:paraId="313832D1" w14:textId="77777777" w:rsidTr="00C53958">
        <w:trPr>
          <w:trHeight w:val="294"/>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4267628E" w14:textId="580884B6" w:rsidR="00C53958" w:rsidRPr="00C53958" w:rsidRDefault="000A0D3F" w:rsidP="00C53958">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0</w:t>
            </w:r>
            <w:r w:rsidR="00C53958" w:rsidRPr="00C53958">
              <w:rPr>
                <w:rFonts w:ascii="Calibri" w:eastAsia="Times New Roman" w:hAnsi="Calibri" w:cs="Calibri"/>
                <w:color w:val="000000"/>
                <w:lang w:eastAsia="hr-HR"/>
              </w:rPr>
              <w:t>1</w:t>
            </w:r>
          </w:p>
        </w:tc>
        <w:tc>
          <w:tcPr>
            <w:tcW w:w="1503" w:type="dxa"/>
            <w:tcBorders>
              <w:top w:val="nil"/>
              <w:left w:val="nil"/>
              <w:bottom w:val="single" w:sz="4" w:space="0" w:color="auto"/>
              <w:right w:val="single" w:sz="4" w:space="0" w:color="auto"/>
            </w:tcBorders>
            <w:shd w:val="clear" w:color="auto" w:fill="auto"/>
            <w:vAlign w:val="bottom"/>
            <w:hideMark/>
          </w:tcPr>
          <w:p w14:paraId="133CCC83" w14:textId="77777777" w:rsidR="00C53958" w:rsidRPr="00C53958" w:rsidRDefault="00C53958" w:rsidP="00C53958">
            <w:pPr>
              <w:spacing w:after="0" w:line="240" w:lineRule="auto"/>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Opće javne usluge</w:t>
            </w:r>
          </w:p>
        </w:tc>
        <w:tc>
          <w:tcPr>
            <w:tcW w:w="1671" w:type="dxa"/>
            <w:tcBorders>
              <w:top w:val="nil"/>
              <w:left w:val="nil"/>
              <w:bottom w:val="single" w:sz="4" w:space="0" w:color="auto"/>
              <w:right w:val="single" w:sz="4" w:space="0" w:color="auto"/>
            </w:tcBorders>
            <w:shd w:val="clear" w:color="auto" w:fill="auto"/>
            <w:noWrap/>
            <w:vAlign w:val="bottom"/>
            <w:hideMark/>
          </w:tcPr>
          <w:p w14:paraId="1E7E78C9"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1.702.750,00 EUR</w:t>
            </w:r>
          </w:p>
        </w:tc>
        <w:tc>
          <w:tcPr>
            <w:tcW w:w="926" w:type="dxa"/>
            <w:tcBorders>
              <w:top w:val="nil"/>
              <w:left w:val="nil"/>
              <w:bottom w:val="single" w:sz="4" w:space="0" w:color="auto"/>
              <w:right w:val="single" w:sz="4" w:space="0" w:color="auto"/>
            </w:tcBorders>
            <w:shd w:val="clear" w:color="auto" w:fill="auto"/>
            <w:noWrap/>
            <w:vAlign w:val="bottom"/>
            <w:hideMark/>
          </w:tcPr>
          <w:p w14:paraId="74EC7D86"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6,85%</w:t>
            </w:r>
          </w:p>
        </w:tc>
        <w:tc>
          <w:tcPr>
            <w:tcW w:w="1433" w:type="dxa"/>
            <w:tcBorders>
              <w:top w:val="nil"/>
              <w:left w:val="nil"/>
              <w:bottom w:val="single" w:sz="4" w:space="0" w:color="auto"/>
              <w:right w:val="single" w:sz="4" w:space="0" w:color="auto"/>
            </w:tcBorders>
            <w:shd w:val="clear" w:color="auto" w:fill="auto"/>
            <w:noWrap/>
            <w:vAlign w:val="bottom"/>
            <w:hideMark/>
          </w:tcPr>
          <w:p w14:paraId="2F987AF6"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1.682.750,00 EUR</w:t>
            </w:r>
          </w:p>
        </w:tc>
        <w:tc>
          <w:tcPr>
            <w:tcW w:w="926" w:type="dxa"/>
            <w:tcBorders>
              <w:top w:val="nil"/>
              <w:left w:val="nil"/>
              <w:bottom w:val="single" w:sz="4" w:space="0" w:color="auto"/>
              <w:right w:val="single" w:sz="4" w:space="0" w:color="auto"/>
            </w:tcBorders>
            <w:shd w:val="clear" w:color="auto" w:fill="auto"/>
            <w:noWrap/>
            <w:vAlign w:val="bottom"/>
            <w:hideMark/>
          </w:tcPr>
          <w:p w14:paraId="07B1FDD2"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7,87%</w:t>
            </w:r>
          </w:p>
        </w:tc>
        <w:tc>
          <w:tcPr>
            <w:tcW w:w="1753" w:type="dxa"/>
            <w:tcBorders>
              <w:top w:val="nil"/>
              <w:left w:val="nil"/>
              <w:bottom w:val="single" w:sz="4" w:space="0" w:color="auto"/>
              <w:right w:val="single" w:sz="4" w:space="0" w:color="auto"/>
            </w:tcBorders>
            <w:shd w:val="clear" w:color="auto" w:fill="auto"/>
            <w:noWrap/>
            <w:vAlign w:val="bottom"/>
            <w:hideMark/>
          </w:tcPr>
          <w:p w14:paraId="52631B95"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1.664.750,00 EUR</w:t>
            </w:r>
          </w:p>
        </w:tc>
        <w:tc>
          <w:tcPr>
            <w:tcW w:w="926" w:type="dxa"/>
            <w:tcBorders>
              <w:top w:val="nil"/>
              <w:left w:val="nil"/>
              <w:bottom w:val="single" w:sz="4" w:space="0" w:color="auto"/>
              <w:right w:val="single" w:sz="4" w:space="0" w:color="auto"/>
            </w:tcBorders>
            <w:shd w:val="clear" w:color="auto" w:fill="auto"/>
            <w:noWrap/>
            <w:vAlign w:val="bottom"/>
            <w:hideMark/>
          </w:tcPr>
          <w:p w14:paraId="3F26091B"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11,47%</w:t>
            </w:r>
          </w:p>
        </w:tc>
      </w:tr>
      <w:tr w:rsidR="00C53958" w:rsidRPr="00C53958" w14:paraId="647C0A74" w14:textId="77777777" w:rsidTr="00C53958">
        <w:trPr>
          <w:trHeight w:val="59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540245E1" w14:textId="62FFD44F" w:rsidR="00C53958" w:rsidRPr="00C53958" w:rsidRDefault="00F74A94" w:rsidP="00C53958">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0</w:t>
            </w:r>
            <w:r w:rsidR="00C53958" w:rsidRPr="00C53958">
              <w:rPr>
                <w:rFonts w:ascii="Calibri" w:eastAsia="Times New Roman" w:hAnsi="Calibri" w:cs="Calibri"/>
                <w:color w:val="000000"/>
                <w:lang w:eastAsia="hr-HR"/>
              </w:rPr>
              <w:t>3</w:t>
            </w:r>
          </w:p>
        </w:tc>
        <w:tc>
          <w:tcPr>
            <w:tcW w:w="1503" w:type="dxa"/>
            <w:tcBorders>
              <w:top w:val="nil"/>
              <w:left w:val="nil"/>
              <w:bottom w:val="single" w:sz="4" w:space="0" w:color="auto"/>
              <w:right w:val="single" w:sz="4" w:space="0" w:color="auto"/>
            </w:tcBorders>
            <w:shd w:val="clear" w:color="auto" w:fill="auto"/>
            <w:vAlign w:val="bottom"/>
            <w:hideMark/>
          </w:tcPr>
          <w:p w14:paraId="763FAD4A" w14:textId="77777777" w:rsidR="00C53958" w:rsidRPr="00C53958" w:rsidRDefault="00C53958" w:rsidP="00C53958">
            <w:pPr>
              <w:spacing w:after="0" w:line="240" w:lineRule="auto"/>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Javni red i sigurnost</w:t>
            </w:r>
          </w:p>
        </w:tc>
        <w:tc>
          <w:tcPr>
            <w:tcW w:w="1671" w:type="dxa"/>
            <w:tcBorders>
              <w:top w:val="nil"/>
              <w:left w:val="nil"/>
              <w:bottom w:val="single" w:sz="4" w:space="0" w:color="auto"/>
              <w:right w:val="single" w:sz="4" w:space="0" w:color="auto"/>
            </w:tcBorders>
            <w:shd w:val="clear" w:color="auto" w:fill="auto"/>
            <w:noWrap/>
            <w:vAlign w:val="bottom"/>
            <w:hideMark/>
          </w:tcPr>
          <w:p w14:paraId="03E7E6F3"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157.800,00 EUR</w:t>
            </w:r>
          </w:p>
        </w:tc>
        <w:tc>
          <w:tcPr>
            <w:tcW w:w="926" w:type="dxa"/>
            <w:tcBorders>
              <w:top w:val="nil"/>
              <w:left w:val="nil"/>
              <w:bottom w:val="single" w:sz="4" w:space="0" w:color="auto"/>
              <w:right w:val="single" w:sz="4" w:space="0" w:color="auto"/>
            </w:tcBorders>
            <w:shd w:val="clear" w:color="auto" w:fill="auto"/>
            <w:noWrap/>
            <w:vAlign w:val="bottom"/>
            <w:hideMark/>
          </w:tcPr>
          <w:p w14:paraId="72939D84"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0,64%</w:t>
            </w:r>
          </w:p>
        </w:tc>
        <w:tc>
          <w:tcPr>
            <w:tcW w:w="1433" w:type="dxa"/>
            <w:tcBorders>
              <w:top w:val="nil"/>
              <w:left w:val="nil"/>
              <w:bottom w:val="single" w:sz="4" w:space="0" w:color="auto"/>
              <w:right w:val="single" w:sz="4" w:space="0" w:color="auto"/>
            </w:tcBorders>
            <w:shd w:val="clear" w:color="auto" w:fill="auto"/>
            <w:noWrap/>
            <w:vAlign w:val="bottom"/>
            <w:hideMark/>
          </w:tcPr>
          <w:p w14:paraId="240EB55C"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159.000,00 EUR</w:t>
            </w:r>
          </w:p>
        </w:tc>
        <w:tc>
          <w:tcPr>
            <w:tcW w:w="926" w:type="dxa"/>
            <w:tcBorders>
              <w:top w:val="nil"/>
              <w:left w:val="nil"/>
              <w:bottom w:val="single" w:sz="4" w:space="0" w:color="auto"/>
              <w:right w:val="single" w:sz="4" w:space="0" w:color="auto"/>
            </w:tcBorders>
            <w:shd w:val="clear" w:color="auto" w:fill="auto"/>
            <w:noWrap/>
            <w:vAlign w:val="bottom"/>
            <w:hideMark/>
          </w:tcPr>
          <w:p w14:paraId="63504D2E"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0,74%</w:t>
            </w:r>
          </w:p>
        </w:tc>
        <w:tc>
          <w:tcPr>
            <w:tcW w:w="1753" w:type="dxa"/>
            <w:tcBorders>
              <w:top w:val="nil"/>
              <w:left w:val="nil"/>
              <w:bottom w:val="single" w:sz="4" w:space="0" w:color="auto"/>
              <w:right w:val="single" w:sz="4" w:space="0" w:color="auto"/>
            </w:tcBorders>
            <w:shd w:val="clear" w:color="auto" w:fill="auto"/>
            <w:noWrap/>
            <w:vAlign w:val="bottom"/>
            <w:hideMark/>
          </w:tcPr>
          <w:p w14:paraId="1AADD7D9"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162.000,00 EUR</w:t>
            </w:r>
          </w:p>
        </w:tc>
        <w:tc>
          <w:tcPr>
            <w:tcW w:w="926" w:type="dxa"/>
            <w:tcBorders>
              <w:top w:val="nil"/>
              <w:left w:val="nil"/>
              <w:bottom w:val="single" w:sz="4" w:space="0" w:color="auto"/>
              <w:right w:val="single" w:sz="4" w:space="0" w:color="auto"/>
            </w:tcBorders>
            <w:shd w:val="clear" w:color="auto" w:fill="auto"/>
            <w:noWrap/>
            <w:vAlign w:val="bottom"/>
            <w:hideMark/>
          </w:tcPr>
          <w:p w14:paraId="1A3E5628"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1,12%</w:t>
            </w:r>
          </w:p>
        </w:tc>
      </w:tr>
      <w:tr w:rsidR="00C53958" w:rsidRPr="00C53958" w14:paraId="0ACEA97A" w14:textId="77777777" w:rsidTr="00C53958">
        <w:trPr>
          <w:trHeight w:val="59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05AA00C0" w14:textId="0B80CAB8" w:rsidR="00C53958" w:rsidRPr="00C53958" w:rsidRDefault="00F74A94" w:rsidP="00C53958">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0</w:t>
            </w:r>
            <w:r w:rsidR="00C53958" w:rsidRPr="00C53958">
              <w:rPr>
                <w:rFonts w:ascii="Calibri" w:eastAsia="Times New Roman" w:hAnsi="Calibri" w:cs="Calibri"/>
                <w:color w:val="000000"/>
                <w:lang w:eastAsia="hr-HR"/>
              </w:rPr>
              <w:t>4</w:t>
            </w:r>
          </w:p>
        </w:tc>
        <w:tc>
          <w:tcPr>
            <w:tcW w:w="1503" w:type="dxa"/>
            <w:tcBorders>
              <w:top w:val="nil"/>
              <w:left w:val="nil"/>
              <w:bottom w:val="single" w:sz="4" w:space="0" w:color="auto"/>
              <w:right w:val="single" w:sz="4" w:space="0" w:color="auto"/>
            </w:tcBorders>
            <w:shd w:val="clear" w:color="auto" w:fill="auto"/>
            <w:vAlign w:val="bottom"/>
            <w:hideMark/>
          </w:tcPr>
          <w:p w14:paraId="65EB7BD9" w14:textId="77777777" w:rsidR="00C53958" w:rsidRPr="00C53958" w:rsidRDefault="00C53958" w:rsidP="00C53958">
            <w:pPr>
              <w:spacing w:after="0" w:line="240" w:lineRule="auto"/>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Ekonomski poslovi</w:t>
            </w:r>
          </w:p>
        </w:tc>
        <w:tc>
          <w:tcPr>
            <w:tcW w:w="1671" w:type="dxa"/>
            <w:tcBorders>
              <w:top w:val="nil"/>
              <w:left w:val="nil"/>
              <w:bottom w:val="single" w:sz="4" w:space="0" w:color="auto"/>
              <w:right w:val="single" w:sz="4" w:space="0" w:color="auto"/>
            </w:tcBorders>
            <w:shd w:val="clear" w:color="auto" w:fill="auto"/>
            <w:noWrap/>
            <w:vAlign w:val="bottom"/>
            <w:hideMark/>
          </w:tcPr>
          <w:p w14:paraId="15FB1338"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1.097.830,00 EUR</w:t>
            </w:r>
          </w:p>
        </w:tc>
        <w:tc>
          <w:tcPr>
            <w:tcW w:w="926" w:type="dxa"/>
            <w:tcBorders>
              <w:top w:val="nil"/>
              <w:left w:val="nil"/>
              <w:bottom w:val="single" w:sz="4" w:space="0" w:color="auto"/>
              <w:right w:val="single" w:sz="4" w:space="0" w:color="auto"/>
            </w:tcBorders>
            <w:shd w:val="clear" w:color="auto" w:fill="auto"/>
            <w:noWrap/>
            <w:vAlign w:val="bottom"/>
            <w:hideMark/>
          </w:tcPr>
          <w:p w14:paraId="5C1D0796"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4,42%</w:t>
            </w:r>
          </w:p>
        </w:tc>
        <w:tc>
          <w:tcPr>
            <w:tcW w:w="1433" w:type="dxa"/>
            <w:tcBorders>
              <w:top w:val="nil"/>
              <w:left w:val="nil"/>
              <w:bottom w:val="single" w:sz="4" w:space="0" w:color="auto"/>
              <w:right w:val="single" w:sz="4" w:space="0" w:color="auto"/>
            </w:tcBorders>
            <w:shd w:val="clear" w:color="auto" w:fill="auto"/>
            <w:noWrap/>
            <w:vAlign w:val="bottom"/>
            <w:hideMark/>
          </w:tcPr>
          <w:p w14:paraId="60B8E0D4"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1.097.830,00 EUR</w:t>
            </w:r>
          </w:p>
        </w:tc>
        <w:tc>
          <w:tcPr>
            <w:tcW w:w="926" w:type="dxa"/>
            <w:tcBorders>
              <w:top w:val="nil"/>
              <w:left w:val="nil"/>
              <w:bottom w:val="single" w:sz="4" w:space="0" w:color="auto"/>
              <w:right w:val="single" w:sz="4" w:space="0" w:color="auto"/>
            </w:tcBorders>
            <w:shd w:val="clear" w:color="auto" w:fill="auto"/>
            <w:noWrap/>
            <w:vAlign w:val="bottom"/>
            <w:hideMark/>
          </w:tcPr>
          <w:p w14:paraId="2F960EF7"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5,13%</w:t>
            </w:r>
          </w:p>
        </w:tc>
        <w:tc>
          <w:tcPr>
            <w:tcW w:w="1753" w:type="dxa"/>
            <w:tcBorders>
              <w:top w:val="nil"/>
              <w:left w:val="nil"/>
              <w:bottom w:val="single" w:sz="4" w:space="0" w:color="auto"/>
              <w:right w:val="single" w:sz="4" w:space="0" w:color="auto"/>
            </w:tcBorders>
            <w:shd w:val="clear" w:color="auto" w:fill="auto"/>
            <w:noWrap/>
            <w:vAlign w:val="bottom"/>
            <w:hideMark/>
          </w:tcPr>
          <w:p w14:paraId="2AC8ED6D"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1.097.830,00 EUR</w:t>
            </w:r>
          </w:p>
        </w:tc>
        <w:tc>
          <w:tcPr>
            <w:tcW w:w="926" w:type="dxa"/>
            <w:tcBorders>
              <w:top w:val="nil"/>
              <w:left w:val="nil"/>
              <w:bottom w:val="single" w:sz="4" w:space="0" w:color="auto"/>
              <w:right w:val="single" w:sz="4" w:space="0" w:color="auto"/>
            </w:tcBorders>
            <w:shd w:val="clear" w:color="auto" w:fill="auto"/>
            <w:noWrap/>
            <w:vAlign w:val="bottom"/>
            <w:hideMark/>
          </w:tcPr>
          <w:p w14:paraId="79494450"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7,56%</w:t>
            </w:r>
          </w:p>
        </w:tc>
      </w:tr>
      <w:tr w:rsidR="00C53958" w:rsidRPr="00C53958" w14:paraId="6A49173B" w14:textId="77777777" w:rsidTr="00C53958">
        <w:trPr>
          <w:trHeight w:val="294"/>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35485CE7" w14:textId="32B74E51" w:rsidR="00C53958" w:rsidRPr="00C53958" w:rsidRDefault="00F74A94" w:rsidP="00C53958">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0</w:t>
            </w:r>
            <w:r w:rsidR="00C53958" w:rsidRPr="00C53958">
              <w:rPr>
                <w:rFonts w:ascii="Calibri" w:eastAsia="Times New Roman" w:hAnsi="Calibri" w:cs="Calibri"/>
                <w:color w:val="000000"/>
                <w:lang w:eastAsia="hr-HR"/>
              </w:rPr>
              <w:t>5</w:t>
            </w:r>
          </w:p>
        </w:tc>
        <w:tc>
          <w:tcPr>
            <w:tcW w:w="1503" w:type="dxa"/>
            <w:tcBorders>
              <w:top w:val="nil"/>
              <w:left w:val="nil"/>
              <w:bottom w:val="single" w:sz="4" w:space="0" w:color="auto"/>
              <w:right w:val="single" w:sz="4" w:space="0" w:color="auto"/>
            </w:tcBorders>
            <w:shd w:val="clear" w:color="auto" w:fill="auto"/>
            <w:vAlign w:val="bottom"/>
            <w:hideMark/>
          </w:tcPr>
          <w:p w14:paraId="3420CA82" w14:textId="77777777" w:rsidR="00C53958" w:rsidRPr="00C53958" w:rsidRDefault="00C53958" w:rsidP="00C53958">
            <w:pPr>
              <w:spacing w:after="0" w:line="240" w:lineRule="auto"/>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Zaštita okoliša</w:t>
            </w:r>
          </w:p>
        </w:tc>
        <w:tc>
          <w:tcPr>
            <w:tcW w:w="1671" w:type="dxa"/>
            <w:tcBorders>
              <w:top w:val="nil"/>
              <w:left w:val="nil"/>
              <w:bottom w:val="single" w:sz="4" w:space="0" w:color="auto"/>
              <w:right w:val="single" w:sz="4" w:space="0" w:color="auto"/>
            </w:tcBorders>
            <w:shd w:val="clear" w:color="auto" w:fill="auto"/>
            <w:noWrap/>
            <w:vAlign w:val="bottom"/>
            <w:hideMark/>
          </w:tcPr>
          <w:p w14:paraId="6905A6BB"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1.215.400,00 EUR</w:t>
            </w:r>
          </w:p>
        </w:tc>
        <w:tc>
          <w:tcPr>
            <w:tcW w:w="926" w:type="dxa"/>
            <w:tcBorders>
              <w:top w:val="nil"/>
              <w:left w:val="nil"/>
              <w:bottom w:val="single" w:sz="4" w:space="0" w:color="auto"/>
              <w:right w:val="single" w:sz="4" w:space="0" w:color="auto"/>
            </w:tcBorders>
            <w:shd w:val="clear" w:color="auto" w:fill="auto"/>
            <w:noWrap/>
            <w:vAlign w:val="bottom"/>
            <w:hideMark/>
          </w:tcPr>
          <w:p w14:paraId="18DA350B"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4,89%</w:t>
            </w:r>
          </w:p>
        </w:tc>
        <w:tc>
          <w:tcPr>
            <w:tcW w:w="1433" w:type="dxa"/>
            <w:tcBorders>
              <w:top w:val="nil"/>
              <w:left w:val="nil"/>
              <w:bottom w:val="single" w:sz="4" w:space="0" w:color="auto"/>
              <w:right w:val="single" w:sz="4" w:space="0" w:color="auto"/>
            </w:tcBorders>
            <w:shd w:val="clear" w:color="auto" w:fill="auto"/>
            <w:noWrap/>
            <w:vAlign w:val="bottom"/>
            <w:hideMark/>
          </w:tcPr>
          <w:p w14:paraId="0631AA10"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1.201.400,00 EUR</w:t>
            </w:r>
          </w:p>
        </w:tc>
        <w:tc>
          <w:tcPr>
            <w:tcW w:w="926" w:type="dxa"/>
            <w:tcBorders>
              <w:top w:val="nil"/>
              <w:left w:val="nil"/>
              <w:bottom w:val="single" w:sz="4" w:space="0" w:color="auto"/>
              <w:right w:val="single" w:sz="4" w:space="0" w:color="auto"/>
            </w:tcBorders>
            <w:shd w:val="clear" w:color="auto" w:fill="auto"/>
            <w:noWrap/>
            <w:vAlign w:val="bottom"/>
            <w:hideMark/>
          </w:tcPr>
          <w:p w14:paraId="3A55CABB"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5,62%</w:t>
            </w:r>
          </w:p>
        </w:tc>
        <w:tc>
          <w:tcPr>
            <w:tcW w:w="1753" w:type="dxa"/>
            <w:tcBorders>
              <w:top w:val="nil"/>
              <w:left w:val="nil"/>
              <w:bottom w:val="single" w:sz="4" w:space="0" w:color="auto"/>
              <w:right w:val="single" w:sz="4" w:space="0" w:color="auto"/>
            </w:tcBorders>
            <w:shd w:val="clear" w:color="auto" w:fill="auto"/>
            <w:noWrap/>
            <w:vAlign w:val="bottom"/>
            <w:hideMark/>
          </w:tcPr>
          <w:p w14:paraId="084F3424"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1.201.400,00 EUR</w:t>
            </w:r>
          </w:p>
        </w:tc>
        <w:tc>
          <w:tcPr>
            <w:tcW w:w="926" w:type="dxa"/>
            <w:tcBorders>
              <w:top w:val="nil"/>
              <w:left w:val="nil"/>
              <w:bottom w:val="single" w:sz="4" w:space="0" w:color="auto"/>
              <w:right w:val="single" w:sz="4" w:space="0" w:color="auto"/>
            </w:tcBorders>
            <w:shd w:val="clear" w:color="auto" w:fill="auto"/>
            <w:noWrap/>
            <w:vAlign w:val="bottom"/>
            <w:hideMark/>
          </w:tcPr>
          <w:p w14:paraId="618FF223"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8,28%</w:t>
            </w:r>
          </w:p>
        </w:tc>
      </w:tr>
      <w:tr w:rsidR="00C53958" w:rsidRPr="00C53958" w14:paraId="3ADB573A" w14:textId="77777777" w:rsidTr="00C53958">
        <w:trPr>
          <w:trHeight w:val="11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110D2F91" w14:textId="3D443E96" w:rsidR="00C53958" w:rsidRPr="00C53958" w:rsidRDefault="00F74A94" w:rsidP="00C53958">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0</w:t>
            </w:r>
            <w:r w:rsidR="00C53958" w:rsidRPr="00C53958">
              <w:rPr>
                <w:rFonts w:ascii="Calibri" w:eastAsia="Times New Roman" w:hAnsi="Calibri" w:cs="Calibri"/>
                <w:color w:val="000000"/>
                <w:lang w:eastAsia="hr-HR"/>
              </w:rPr>
              <w:t>6</w:t>
            </w:r>
          </w:p>
        </w:tc>
        <w:tc>
          <w:tcPr>
            <w:tcW w:w="1503" w:type="dxa"/>
            <w:tcBorders>
              <w:top w:val="nil"/>
              <w:left w:val="nil"/>
              <w:bottom w:val="single" w:sz="4" w:space="0" w:color="auto"/>
              <w:right w:val="single" w:sz="4" w:space="0" w:color="auto"/>
            </w:tcBorders>
            <w:shd w:val="clear" w:color="auto" w:fill="auto"/>
            <w:vAlign w:val="bottom"/>
            <w:hideMark/>
          </w:tcPr>
          <w:p w14:paraId="41E68E30" w14:textId="77777777" w:rsidR="00C53958" w:rsidRPr="00C53958" w:rsidRDefault="00C53958" w:rsidP="00C53958">
            <w:pPr>
              <w:spacing w:after="0" w:line="240" w:lineRule="auto"/>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Usluge unaprjeđenja stanovanja i zajednice</w:t>
            </w:r>
          </w:p>
        </w:tc>
        <w:tc>
          <w:tcPr>
            <w:tcW w:w="1671" w:type="dxa"/>
            <w:tcBorders>
              <w:top w:val="nil"/>
              <w:left w:val="nil"/>
              <w:bottom w:val="single" w:sz="4" w:space="0" w:color="auto"/>
              <w:right w:val="single" w:sz="4" w:space="0" w:color="auto"/>
            </w:tcBorders>
            <w:shd w:val="clear" w:color="auto" w:fill="auto"/>
            <w:noWrap/>
            <w:vAlign w:val="bottom"/>
            <w:hideMark/>
          </w:tcPr>
          <w:p w14:paraId="44E9B056"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2.863.540,00 EUR</w:t>
            </w:r>
          </w:p>
        </w:tc>
        <w:tc>
          <w:tcPr>
            <w:tcW w:w="926" w:type="dxa"/>
            <w:tcBorders>
              <w:top w:val="nil"/>
              <w:left w:val="nil"/>
              <w:bottom w:val="single" w:sz="4" w:space="0" w:color="auto"/>
              <w:right w:val="single" w:sz="4" w:space="0" w:color="auto"/>
            </w:tcBorders>
            <w:shd w:val="clear" w:color="auto" w:fill="auto"/>
            <w:noWrap/>
            <w:vAlign w:val="bottom"/>
            <w:hideMark/>
          </w:tcPr>
          <w:p w14:paraId="541EB878"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11,52%</w:t>
            </w:r>
          </w:p>
        </w:tc>
        <w:tc>
          <w:tcPr>
            <w:tcW w:w="1433" w:type="dxa"/>
            <w:tcBorders>
              <w:top w:val="nil"/>
              <w:left w:val="nil"/>
              <w:bottom w:val="single" w:sz="4" w:space="0" w:color="auto"/>
              <w:right w:val="single" w:sz="4" w:space="0" w:color="auto"/>
            </w:tcBorders>
            <w:shd w:val="clear" w:color="auto" w:fill="auto"/>
            <w:noWrap/>
            <w:vAlign w:val="bottom"/>
            <w:hideMark/>
          </w:tcPr>
          <w:p w14:paraId="3997BCA5"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3.796.540,00 EUR</w:t>
            </w:r>
          </w:p>
        </w:tc>
        <w:tc>
          <w:tcPr>
            <w:tcW w:w="926" w:type="dxa"/>
            <w:tcBorders>
              <w:top w:val="nil"/>
              <w:left w:val="nil"/>
              <w:bottom w:val="single" w:sz="4" w:space="0" w:color="auto"/>
              <w:right w:val="single" w:sz="4" w:space="0" w:color="auto"/>
            </w:tcBorders>
            <w:shd w:val="clear" w:color="auto" w:fill="auto"/>
            <w:noWrap/>
            <w:vAlign w:val="bottom"/>
            <w:hideMark/>
          </w:tcPr>
          <w:p w14:paraId="0D2CD2BF"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17,75%</w:t>
            </w:r>
          </w:p>
        </w:tc>
        <w:tc>
          <w:tcPr>
            <w:tcW w:w="1753" w:type="dxa"/>
            <w:tcBorders>
              <w:top w:val="nil"/>
              <w:left w:val="nil"/>
              <w:bottom w:val="single" w:sz="4" w:space="0" w:color="auto"/>
              <w:right w:val="single" w:sz="4" w:space="0" w:color="auto"/>
            </w:tcBorders>
            <w:shd w:val="clear" w:color="auto" w:fill="auto"/>
            <w:noWrap/>
            <w:vAlign w:val="bottom"/>
            <w:hideMark/>
          </w:tcPr>
          <w:p w14:paraId="0B9DA3D6"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2.531.540,00 EUR</w:t>
            </w:r>
          </w:p>
        </w:tc>
        <w:tc>
          <w:tcPr>
            <w:tcW w:w="926" w:type="dxa"/>
            <w:tcBorders>
              <w:top w:val="nil"/>
              <w:left w:val="nil"/>
              <w:bottom w:val="single" w:sz="4" w:space="0" w:color="auto"/>
              <w:right w:val="single" w:sz="4" w:space="0" w:color="auto"/>
            </w:tcBorders>
            <w:shd w:val="clear" w:color="auto" w:fill="auto"/>
            <w:noWrap/>
            <w:vAlign w:val="bottom"/>
            <w:hideMark/>
          </w:tcPr>
          <w:p w14:paraId="39A2EFEE"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17,44%</w:t>
            </w:r>
          </w:p>
        </w:tc>
      </w:tr>
      <w:tr w:rsidR="00C53958" w:rsidRPr="00C53958" w14:paraId="6240E0CC" w14:textId="77777777" w:rsidTr="00C53958">
        <w:trPr>
          <w:trHeight w:val="294"/>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0BAE16C7" w14:textId="7E21CD11" w:rsidR="00C53958" w:rsidRPr="00C53958" w:rsidRDefault="00F74A94" w:rsidP="00C53958">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0</w:t>
            </w:r>
            <w:r w:rsidR="00C53958" w:rsidRPr="00C53958">
              <w:rPr>
                <w:rFonts w:ascii="Calibri" w:eastAsia="Times New Roman" w:hAnsi="Calibri" w:cs="Calibri"/>
                <w:color w:val="000000"/>
                <w:lang w:eastAsia="hr-HR"/>
              </w:rPr>
              <w:t>7</w:t>
            </w:r>
          </w:p>
        </w:tc>
        <w:tc>
          <w:tcPr>
            <w:tcW w:w="1503" w:type="dxa"/>
            <w:tcBorders>
              <w:top w:val="nil"/>
              <w:left w:val="nil"/>
              <w:bottom w:val="single" w:sz="4" w:space="0" w:color="auto"/>
              <w:right w:val="single" w:sz="4" w:space="0" w:color="auto"/>
            </w:tcBorders>
            <w:shd w:val="clear" w:color="auto" w:fill="auto"/>
            <w:vAlign w:val="bottom"/>
            <w:hideMark/>
          </w:tcPr>
          <w:p w14:paraId="30AC8771" w14:textId="77777777" w:rsidR="00C53958" w:rsidRPr="00C53958" w:rsidRDefault="00C53958" w:rsidP="00C53958">
            <w:pPr>
              <w:spacing w:after="0" w:line="240" w:lineRule="auto"/>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Zdravstvo</w:t>
            </w:r>
          </w:p>
        </w:tc>
        <w:tc>
          <w:tcPr>
            <w:tcW w:w="1671" w:type="dxa"/>
            <w:tcBorders>
              <w:top w:val="nil"/>
              <w:left w:val="nil"/>
              <w:bottom w:val="single" w:sz="4" w:space="0" w:color="auto"/>
              <w:right w:val="single" w:sz="4" w:space="0" w:color="auto"/>
            </w:tcBorders>
            <w:shd w:val="clear" w:color="auto" w:fill="auto"/>
            <w:noWrap/>
            <w:vAlign w:val="bottom"/>
            <w:hideMark/>
          </w:tcPr>
          <w:p w14:paraId="65D4C7E6"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11.996.440,00 EUR</w:t>
            </w:r>
          </w:p>
        </w:tc>
        <w:tc>
          <w:tcPr>
            <w:tcW w:w="926" w:type="dxa"/>
            <w:tcBorders>
              <w:top w:val="nil"/>
              <w:left w:val="nil"/>
              <w:bottom w:val="single" w:sz="4" w:space="0" w:color="auto"/>
              <w:right w:val="single" w:sz="4" w:space="0" w:color="auto"/>
            </w:tcBorders>
            <w:shd w:val="clear" w:color="auto" w:fill="auto"/>
            <w:noWrap/>
            <w:vAlign w:val="bottom"/>
            <w:hideMark/>
          </w:tcPr>
          <w:p w14:paraId="2F05B832"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48,28%</w:t>
            </w:r>
          </w:p>
        </w:tc>
        <w:tc>
          <w:tcPr>
            <w:tcW w:w="1433" w:type="dxa"/>
            <w:tcBorders>
              <w:top w:val="nil"/>
              <w:left w:val="nil"/>
              <w:bottom w:val="single" w:sz="4" w:space="0" w:color="auto"/>
              <w:right w:val="single" w:sz="4" w:space="0" w:color="auto"/>
            </w:tcBorders>
            <w:shd w:val="clear" w:color="auto" w:fill="auto"/>
            <w:noWrap/>
            <w:vAlign w:val="bottom"/>
            <w:hideMark/>
          </w:tcPr>
          <w:p w14:paraId="09781063"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9.011.440,00 EUR</w:t>
            </w:r>
          </w:p>
        </w:tc>
        <w:tc>
          <w:tcPr>
            <w:tcW w:w="926" w:type="dxa"/>
            <w:tcBorders>
              <w:top w:val="nil"/>
              <w:left w:val="nil"/>
              <w:bottom w:val="single" w:sz="4" w:space="0" w:color="auto"/>
              <w:right w:val="single" w:sz="4" w:space="0" w:color="auto"/>
            </w:tcBorders>
            <w:shd w:val="clear" w:color="auto" w:fill="auto"/>
            <w:noWrap/>
            <w:vAlign w:val="bottom"/>
            <w:hideMark/>
          </w:tcPr>
          <w:p w14:paraId="5E195E9C"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42,14%</w:t>
            </w:r>
          </w:p>
        </w:tc>
        <w:tc>
          <w:tcPr>
            <w:tcW w:w="1753" w:type="dxa"/>
            <w:tcBorders>
              <w:top w:val="nil"/>
              <w:left w:val="nil"/>
              <w:bottom w:val="single" w:sz="4" w:space="0" w:color="auto"/>
              <w:right w:val="single" w:sz="4" w:space="0" w:color="auto"/>
            </w:tcBorders>
            <w:shd w:val="clear" w:color="auto" w:fill="auto"/>
            <w:noWrap/>
            <w:vAlign w:val="bottom"/>
            <w:hideMark/>
          </w:tcPr>
          <w:p w14:paraId="0E4F6CCD"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3.361.440,00 EUR</w:t>
            </w:r>
          </w:p>
        </w:tc>
        <w:tc>
          <w:tcPr>
            <w:tcW w:w="926" w:type="dxa"/>
            <w:tcBorders>
              <w:top w:val="nil"/>
              <w:left w:val="nil"/>
              <w:bottom w:val="single" w:sz="4" w:space="0" w:color="auto"/>
              <w:right w:val="single" w:sz="4" w:space="0" w:color="auto"/>
            </w:tcBorders>
            <w:shd w:val="clear" w:color="auto" w:fill="auto"/>
            <w:noWrap/>
            <w:vAlign w:val="bottom"/>
            <w:hideMark/>
          </w:tcPr>
          <w:p w14:paraId="180DBE0E"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23,16%</w:t>
            </w:r>
          </w:p>
        </w:tc>
      </w:tr>
      <w:tr w:rsidR="00C53958" w:rsidRPr="00C53958" w14:paraId="487D77C0" w14:textId="77777777" w:rsidTr="00C53958">
        <w:trPr>
          <w:trHeight w:val="59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6DFCD769" w14:textId="71C4F770" w:rsidR="00C53958" w:rsidRPr="00C53958" w:rsidRDefault="00F74A94" w:rsidP="00C53958">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0</w:t>
            </w:r>
            <w:r w:rsidR="00C53958" w:rsidRPr="00C53958">
              <w:rPr>
                <w:rFonts w:ascii="Calibri" w:eastAsia="Times New Roman" w:hAnsi="Calibri" w:cs="Calibri"/>
                <w:color w:val="000000"/>
                <w:lang w:eastAsia="hr-HR"/>
              </w:rPr>
              <w:t>8</w:t>
            </w:r>
          </w:p>
        </w:tc>
        <w:tc>
          <w:tcPr>
            <w:tcW w:w="1503" w:type="dxa"/>
            <w:tcBorders>
              <w:top w:val="nil"/>
              <w:left w:val="nil"/>
              <w:bottom w:val="single" w:sz="4" w:space="0" w:color="auto"/>
              <w:right w:val="single" w:sz="4" w:space="0" w:color="auto"/>
            </w:tcBorders>
            <w:shd w:val="clear" w:color="auto" w:fill="auto"/>
            <w:vAlign w:val="bottom"/>
            <w:hideMark/>
          </w:tcPr>
          <w:p w14:paraId="17E0C72A" w14:textId="77777777" w:rsidR="00C53958" w:rsidRPr="00C53958" w:rsidRDefault="00C53958" w:rsidP="00C53958">
            <w:pPr>
              <w:spacing w:after="0" w:line="240" w:lineRule="auto"/>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Rekreacija, kultura i religija</w:t>
            </w:r>
          </w:p>
        </w:tc>
        <w:tc>
          <w:tcPr>
            <w:tcW w:w="1671" w:type="dxa"/>
            <w:tcBorders>
              <w:top w:val="nil"/>
              <w:left w:val="nil"/>
              <w:bottom w:val="single" w:sz="4" w:space="0" w:color="auto"/>
              <w:right w:val="single" w:sz="4" w:space="0" w:color="auto"/>
            </w:tcBorders>
            <w:shd w:val="clear" w:color="auto" w:fill="auto"/>
            <w:noWrap/>
            <w:vAlign w:val="bottom"/>
            <w:hideMark/>
          </w:tcPr>
          <w:p w14:paraId="25455F04"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1.066.350,00 EUR</w:t>
            </w:r>
          </w:p>
        </w:tc>
        <w:tc>
          <w:tcPr>
            <w:tcW w:w="926" w:type="dxa"/>
            <w:tcBorders>
              <w:top w:val="nil"/>
              <w:left w:val="nil"/>
              <w:bottom w:val="single" w:sz="4" w:space="0" w:color="auto"/>
              <w:right w:val="single" w:sz="4" w:space="0" w:color="auto"/>
            </w:tcBorders>
            <w:shd w:val="clear" w:color="auto" w:fill="auto"/>
            <w:noWrap/>
            <w:vAlign w:val="bottom"/>
            <w:hideMark/>
          </w:tcPr>
          <w:p w14:paraId="715ADE3D"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4,29%</w:t>
            </w:r>
          </w:p>
        </w:tc>
        <w:tc>
          <w:tcPr>
            <w:tcW w:w="1433" w:type="dxa"/>
            <w:tcBorders>
              <w:top w:val="nil"/>
              <w:left w:val="nil"/>
              <w:bottom w:val="single" w:sz="4" w:space="0" w:color="auto"/>
              <w:right w:val="single" w:sz="4" w:space="0" w:color="auto"/>
            </w:tcBorders>
            <w:shd w:val="clear" w:color="auto" w:fill="auto"/>
            <w:noWrap/>
            <w:vAlign w:val="bottom"/>
            <w:hideMark/>
          </w:tcPr>
          <w:p w14:paraId="460CB66E"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1.694.250,00 EUR</w:t>
            </w:r>
          </w:p>
        </w:tc>
        <w:tc>
          <w:tcPr>
            <w:tcW w:w="926" w:type="dxa"/>
            <w:tcBorders>
              <w:top w:val="nil"/>
              <w:left w:val="nil"/>
              <w:bottom w:val="single" w:sz="4" w:space="0" w:color="auto"/>
              <w:right w:val="single" w:sz="4" w:space="0" w:color="auto"/>
            </w:tcBorders>
            <w:shd w:val="clear" w:color="auto" w:fill="auto"/>
            <w:noWrap/>
            <w:vAlign w:val="bottom"/>
            <w:hideMark/>
          </w:tcPr>
          <w:p w14:paraId="70BF85EE"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7,92%</w:t>
            </w:r>
          </w:p>
        </w:tc>
        <w:tc>
          <w:tcPr>
            <w:tcW w:w="1753" w:type="dxa"/>
            <w:tcBorders>
              <w:top w:val="nil"/>
              <w:left w:val="nil"/>
              <w:bottom w:val="single" w:sz="4" w:space="0" w:color="auto"/>
              <w:right w:val="single" w:sz="4" w:space="0" w:color="auto"/>
            </w:tcBorders>
            <w:shd w:val="clear" w:color="auto" w:fill="auto"/>
            <w:noWrap/>
            <w:vAlign w:val="bottom"/>
            <w:hideMark/>
          </w:tcPr>
          <w:p w14:paraId="7E81F1D8"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1.745.050,00 EUR</w:t>
            </w:r>
          </w:p>
        </w:tc>
        <w:tc>
          <w:tcPr>
            <w:tcW w:w="926" w:type="dxa"/>
            <w:tcBorders>
              <w:top w:val="nil"/>
              <w:left w:val="nil"/>
              <w:bottom w:val="single" w:sz="4" w:space="0" w:color="auto"/>
              <w:right w:val="single" w:sz="4" w:space="0" w:color="auto"/>
            </w:tcBorders>
            <w:shd w:val="clear" w:color="auto" w:fill="auto"/>
            <w:noWrap/>
            <w:vAlign w:val="bottom"/>
            <w:hideMark/>
          </w:tcPr>
          <w:p w14:paraId="5A27EB5F"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12,02%</w:t>
            </w:r>
          </w:p>
        </w:tc>
      </w:tr>
      <w:tr w:rsidR="00C53958" w:rsidRPr="00C53958" w14:paraId="24E5A0E9" w14:textId="77777777" w:rsidTr="00C53958">
        <w:trPr>
          <w:trHeight w:val="294"/>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1067CB3B" w14:textId="08F0D70B" w:rsidR="00C53958" w:rsidRPr="00C53958" w:rsidRDefault="00725CCA" w:rsidP="00C53958">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0</w:t>
            </w:r>
            <w:r w:rsidR="00C53958" w:rsidRPr="00C53958">
              <w:rPr>
                <w:rFonts w:ascii="Calibri" w:eastAsia="Times New Roman" w:hAnsi="Calibri" w:cs="Calibri"/>
                <w:color w:val="000000"/>
                <w:lang w:eastAsia="hr-HR"/>
              </w:rPr>
              <w:t>9</w:t>
            </w:r>
          </w:p>
        </w:tc>
        <w:tc>
          <w:tcPr>
            <w:tcW w:w="1503" w:type="dxa"/>
            <w:tcBorders>
              <w:top w:val="nil"/>
              <w:left w:val="nil"/>
              <w:bottom w:val="single" w:sz="4" w:space="0" w:color="auto"/>
              <w:right w:val="single" w:sz="4" w:space="0" w:color="auto"/>
            </w:tcBorders>
            <w:shd w:val="clear" w:color="auto" w:fill="auto"/>
            <w:vAlign w:val="bottom"/>
            <w:hideMark/>
          </w:tcPr>
          <w:p w14:paraId="78EC5F09" w14:textId="77777777" w:rsidR="00C53958" w:rsidRPr="00C53958" w:rsidRDefault="00C53958" w:rsidP="00C53958">
            <w:pPr>
              <w:spacing w:after="0" w:line="240" w:lineRule="auto"/>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Obrazovanje</w:t>
            </w:r>
          </w:p>
        </w:tc>
        <w:tc>
          <w:tcPr>
            <w:tcW w:w="1671" w:type="dxa"/>
            <w:tcBorders>
              <w:top w:val="nil"/>
              <w:left w:val="nil"/>
              <w:bottom w:val="single" w:sz="4" w:space="0" w:color="auto"/>
              <w:right w:val="single" w:sz="4" w:space="0" w:color="auto"/>
            </w:tcBorders>
            <w:shd w:val="clear" w:color="auto" w:fill="auto"/>
            <w:noWrap/>
            <w:vAlign w:val="bottom"/>
            <w:hideMark/>
          </w:tcPr>
          <w:p w14:paraId="1F06DCD9"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4.383.230,00 EUR</w:t>
            </w:r>
          </w:p>
        </w:tc>
        <w:tc>
          <w:tcPr>
            <w:tcW w:w="926" w:type="dxa"/>
            <w:tcBorders>
              <w:top w:val="nil"/>
              <w:left w:val="nil"/>
              <w:bottom w:val="single" w:sz="4" w:space="0" w:color="auto"/>
              <w:right w:val="single" w:sz="4" w:space="0" w:color="auto"/>
            </w:tcBorders>
            <w:shd w:val="clear" w:color="auto" w:fill="auto"/>
            <w:noWrap/>
            <w:vAlign w:val="bottom"/>
            <w:hideMark/>
          </w:tcPr>
          <w:p w14:paraId="65533EFB"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17,64%</w:t>
            </w:r>
          </w:p>
        </w:tc>
        <w:tc>
          <w:tcPr>
            <w:tcW w:w="1433" w:type="dxa"/>
            <w:tcBorders>
              <w:top w:val="nil"/>
              <w:left w:val="nil"/>
              <w:bottom w:val="single" w:sz="4" w:space="0" w:color="auto"/>
              <w:right w:val="single" w:sz="4" w:space="0" w:color="auto"/>
            </w:tcBorders>
            <w:shd w:val="clear" w:color="auto" w:fill="auto"/>
            <w:noWrap/>
            <w:vAlign w:val="bottom"/>
            <w:hideMark/>
          </w:tcPr>
          <w:p w14:paraId="45A40E55"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2.435.330,00 EUR</w:t>
            </w:r>
          </w:p>
        </w:tc>
        <w:tc>
          <w:tcPr>
            <w:tcW w:w="926" w:type="dxa"/>
            <w:tcBorders>
              <w:top w:val="nil"/>
              <w:left w:val="nil"/>
              <w:bottom w:val="single" w:sz="4" w:space="0" w:color="auto"/>
              <w:right w:val="single" w:sz="4" w:space="0" w:color="auto"/>
            </w:tcBorders>
            <w:shd w:val="clear" w:color="auto" w:fill="auto"/>
            <w:noWrap/>
            <w:vAlign w:val="bottom"/>
            <w:hideMark/>
          </w:tcPr>
          <w:p w14:paraId="41C6A2FA"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11,39%</w:t>
            </w:r>
          </w:p>
        </w:tc>
        <w:tc>
          <w:tcPr>
            <w:tcW w:w="1753" w:type="dxa"/>
            <w:tcBorders>
              <w:top w:val="nil"/>
              <w:left w:val="nil"/>
              <w:bottom w:val="single" w:sz="4" w:space="0" w:color="auto"/>
              <w:right w:val="single" w:sz="4" w:space="0" w:color="auto"/>
            </w:tcBorders>
            <w:shd w:val="clear" w:color="auto" w:fill="auto"/>
            <w:noWrap/>
            <w:vAlign w:val="bottom"/>
            <w:hideMark/>
          </w:tcPr>
          <w:p w14:paraId="7C673153"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2.442.280,00 EUR</w:t>
            </w:r>
          </w:p>
        </w:tc>
        <w:tc>
          <w:tcPr>
            <w:tcW w:w="926" w:type="dxa"/>
            <w:tcBorders>
              <w:top w:val="nil"/>
              <w:left w:val="nil"/>
              <w:bottom w:val="single" w:sz="4" w:space="0" w:color="auto"/>
              <w:right w:val="single" w:sz="4" w:space="0" w:color="auto"/>
            </w:tcBorders>
            <w:shd w:val="clear" w:color="auto" w:fill="auto"/>
            <w:noWrap/>
            <w:vAlign w:val="bottom"/>
            <w:hideMark/>
          </w:tcPr>
          <w:p w14:paraId="1DDC3B8F"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16,83%</w:t>
            </w:r>
          </w:p>
        </w:tc>
      </w:tr>
      <w:tr w:rsidR="00C53958" w:rsidRPr="00C53958" w14:paraId="1C494A7E" w14:textId="77777777" w:rsidTr="00C53958">
        <w:trPr>
          <w:trHeight w:val="294"/>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185ADAD2" w14:textId="77777777" w:rsidR="00C53958" w:rsidRPr="00C53958" w:rsidRDefault="00C53958" w:rsidP="00C53958">
            <w:pPr>
              <w:spacing w:after="0" w:line="240" w:lineRule="auto"/>
              <w:rPr>
                <w:rFonts w:ascii="Calibri" w:eastAsia="Times New Roman" w:hAnsi="Calibri" w:cs="Calibri"/>
                <w:color w:val="000000"/>
                <w:lang w:eastAsia="hr-HR"/>
              </w:rPr>
            </w:pPr>
            <w:r w:rsidRPr="00C53958">
              <w:rPr>
                <w:rFonts w:ascii="Calibri" w:eastAsia="Times New Roman" w:hAnsi="Calibri" w:cs="Calibri"/>
                <w:color w:val="000000"/>
                <w:lang w:eastAsia="hr-HR"/>
              </w:rPr>
              <w:lastRenderedPageBreak/>
              <w:t>10</w:t>
            </w:r>
          </w:p>
        </w:tc>
        <w:tc>
          <w:tcPr>
            <w:tcW w:w="1503" w:type="dxa"/>
            <w:tcBorders>
              <w:top w:val="nil"/>
              <w:left w:val="nil"/>
              <w:bottom w:val="single" w:sz="4" w:space="0" w:color="auto"/>
              <w:right w:val="single" w:sz="4" w:space="0" w:color="auto"/>
            </w:tcBorders>
            <w:shd w:val="clear" w:color="auto" w:fill="auto"/>
            <w:vAlign w:val="bottom"/>
            <w:hideMark/>
          </w:tcPr>
          <w:p w14:paraId="70896B66" w14:textId="77777777" w:rsidR="00C53958" w:rsidRPr="00C53958" w:rsidRDefault="00C53958" w:rsidP="00C53958">
            <w:pPr>
              <w:spacing w:after="0" w:line="240" w:lineRule="auto"/>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Socijalna zaštita</w:t>
            </w:r>
          </w:p>
        </w:tc>
        <w:tc>
          <w:tcPr>
            <w:tcW w:w="1671" w:type="dxa"/>
            <w:tcBorders>
              <w:top w:val="nil"/>
              <w:left w:val="nil"/>
              <w:bottom w:val="single" w:sz="4" w:space="0" w:color="auto"/>
              <w:right w:val="single" w:sz="4" w:space="0" w:color="auto"/>
            </w:tcBorders>
            <w:shd w:val="clear" w:color="auto" w:fill="auto"/>
            <w:noWrap/>
            <w:vAlign w:val="bottom"/>
            <w:hideMark/>
          </w:tcPr>
          <w:p w14:paraId="62EA2256"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365.900,00 EUR</w:t>
            </w:r>
          </w:p>
        </w:tc>
        <w:tc>
          <w:tcPr>
            <w:tcW w:w="926" w:type="dxa"/>
            <w:tcBorders>
              <w:top w:val="nil"/>
              <w:left w:val="nil"/>
              <w:bottom w:val="single" w:sz="4" w:space="0" w:color="auto"/>
              <w:right w:val="single" w:sz="4" w:space="0" w:color="auto"/>
            </w:tcBorders>
            <w:shd w:val="clear" w:color="auto" w:fill="auto"/>
            <w:noWrap/>
            <w:vAlign w:val="bottom"/>
            <w:hideMark/>
          </w:tcPr>
          <w:p w14:paraId="4B3427DD"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1,47%</w:t>
            </w:r>
          </w:p>
        </w:tc>
        <w:tc>
          <w:tcPr>
            <w:tcW w:w="1433" w:type="dxa"/>
            <w:tcBorders>
              <w:top w:val="nil"/>
              <w:left w:val="nil"/>
              <w:bottom w:val="single" w:sz="4" w:space="0" w:color="auto"/>
              <w:right w:val="single" w:sz="4" w:space="0" w:color="auto"/>
            </w:tcBorders>
            <w:shd w:val="clear" w:color="auto" w:fill="auto"/>
            <w:noWrap/>
            <w:vAlign w:val="bottom"/>
            <w:hideMark/>
          </w:tcPr>
          <w:p w14:paraId="2AEA3555"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306.900,00 EUR</w:t>
            </w:r>
          </w:p>
        </w:tc>
        <w:tc>
          <w:tcPr>
            <w:tcW w:w="926" w:type="dxa"/>
            <w:tcBorders>
              <w:top w:val="nil"/>
              <w:left w:val="nil"/>
              <w:bottom w:val="single" w:sz="4" w:space="0" w:color="auto"/>
              <w:right w:val="single" w:sz="4" w:space="0" w:color="auto"/>
            </w:tcBorders>
            <w:shd w:val="clear" w:color="auto" w:fill="auto"/>
            <w:noWrap/>
            <w:vAlign w:val="bottom"/>
            <w:hideMark/>
          </w:tcPr>
          <w:p w14:paraId="760CD4DE"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1,44%</w:t>
            </w:r>
          </w:p>
        </w:tc>
        <w:tc>
          <w:tcPr>
            <w:tcW w:w="1753" w:type="dxa"/>
            <w:tcBorders>
              <w:top w:val="nil"/>
              <w:left w:val="nil"/>
              <w:bottom w:val="single" w:sz="4" w:space="0" w:color="auto"/>
              <w:right w:val="single" w:sz="4" w:space="0" w:color="auto"/>
            </w:tcBorders>
            <w:shd w:val="clear" w:color="auto" w:fill="auto"/>
            <w:noWrap/>
            <w:vAlign w:val="bottom"/>
            <w:hideMark/>
          </w:tcPr>
          <w:p w14:paraId="654F446E"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306.900,00 EUR</w:t>
            </w:r>
          </w:p>
        </w:tc>
        <w:tc>
          <w:tcPr>
            <w:tcW w:w="926" w:type="dxa"/>
            <w:tcBorders>
              <w:top w:val="nil"/>
              <w:left w:val="nil"/>
              <w:bottom w:val="single" w:sz="4" w:space="0" w:color="auto"/>
              <w:right w:val="single" w:sz="4" w:space="0" w:color="auto"/>
            </w:tcBorders>
            <w:shd w:val="clear" w:color="auto" w:fill="auto"/>
            <w:noWrap/>
            <w:vAlign w:val="bottom"/>
            <w:hideMark/>
          </w:tcPr>
          <w:p w14:paraId="2D010C80"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2,11%</w:t>
            </w:r>
          </w:p>
        </w:tc>
      </w:tr>
      <w:tr w:rsidR="00C53958" w:rsidRPr="00C53958" w14:paraId="3AE996E4" w14:textId="77777777" w:rsidTr="00C53958">
        <w:trPr>
          <w:trHeight w:val="294"/>
        </w:trPr>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BB7BE5" w14:textId="77777777" w:rsidR="00C53958" w:rsidRPr="00C53958" w:rsidRDefault="00C53958" w:rsidP="00C53958">
            <w:pPr>
              <w:spacing w:after="0" w:line="240" w:lineRule="auto"/>
              <w:jc w:val="center"/>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UKUPNO</w:t>
            </w:r>
          </w:p>
        </w:tc>
        <w:tc>
          <w:tcPr>
            <w:tcW w:w="1671" w:type="dxa"/>
            <w:tcBorders>
              <w:top w:val="nil"/>
              <w:left w:val="nil"/>
              <w:bottom w:val="single" w:sz="4" w:space="0" w:color="auto"/>
              <w:right w:val="single" w:sz="4" w:space="0" w:color="auto"/>
            </w:tcBorders>
            <w:shd w:val="clear" w:color="auto" w:fill="auto"/>
            <w:noWrap/>
            <w:vAlign w:val="bottom"/>
            <w:hideMark/>
          </w:tcPr>
          <w:p w14:paraId="2D8CDBE8" w14:textId="77777777" w:rsidR="00C53958" w:rsidRPr="00C53958" w:rsidRDefault="00C53958" w:rsidP="00C53958">
            <w:pPr>
              <w:spacing w:after="0" w:line="240" w:lineRule="auto"/>
              <w:jc w:val="center"/>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24.849.240,00 EUR</w:t>
            </w:r>
          </w:p>
        </w:tc>
        <w:tc>
          <w:tcPr>
            <w:tcW w:w="926" w:type="dxa"/>
            <w:tcBorders>
              <w:top w:val="nil"/>
              <w:left w:val="nil"/>
              <w:bottom w:val="single" w:sz="4" w:space="0" w:color="auto"/>
              <w:right w:val="single" w:sz="4" w:space="0" w:color="auto"/>
            </w:tcBorders>
            <w:shd w:val="clear" w:color="auto" w:fill="auto"/>
            <w:noWrap/>
            <w:vAlign w:val="bottom"/>
            <w:hideMark/>
          </w:tcPr>
          <w:p w14:paraId="0FDD1359"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100,00%</w:t>
            </w:r>
          </w:p>
        </w:tc>
        <w:tc>
          <w:tcPr>
            <w:tcW w:w="1433" w:type="dxa"/>
            <w:tcBorders>
              <w:top w:val="nil"/>
              <w:left w:val="nil"/>
              <w:bottom w:val="single" w:sz="4" w:space="0" w:color="auto"/>
              <w:right w:val="single" w:sz="4" w:space="0" w:color="auto"/>
            </w:tcBorders>
            <w:shd w:val="clear" w:color="auto" w:fill="auto"/>
            <w:noWrap/>
            <w:vAlign w:val="bottom"/>
            <w:hideMark/>
          </w:tcPr>
          <w:p w14:paraId="2F3BFC6C" w14:textId="77777777" w:rsidR="00C53958" w:rsidRPr="00C53958" w:rsidRDefault="00C53958" w:rsidP="00C53958">
            <w:pPr>
              <w:spacing w:after="0" w:line="240" w:lineRule="auto"/>
              <w:jc w:val="center"/>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21.385.440,00 EUR</w:t>
            </w:r>
          </w:p>
        </w:tc>
        <w:tc>
          <w:tcPr>
            <w:tcW w:w="926" w:type="dxa"/>
            <w:tcBorders>
              <w:top w:val="nil"/>
              <w:left w:val="nil"/>
              <w:bottom w:val="single" w:sz="4" w:space="0" w:color="auto"/>
              <w:right w:val="single" w:sz="4" w:space="0" w:color="auto"/>
            </w:tcBorders>
            <w:shd w:val="clear" w:color="auto" w:fill="auto"/>
            <w:noWrap/>
            <w:vAlign w:val="bottom"/>
            <w:hideMark/>
          </w:tcPr>
          <w:p w14:paraId="2B4F92D4"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100,00%</w:t>
            </w:r>
          </w:p>
        </w:tc>
        <w:tc>
          <w:tcPr>
            <w:tcW w:w="1753" w:type="dxa"/>
            <w:tcBorders>
              <w:top w:val="nil"/>
              <w:left w:val="nil"/>
              <w:bottom w:val="single" w:sz="4" w:space="0" w:color="auto"/>
              <w:right w:val="single" w:sz="4" w:space="0" w:color="auto"/>
            </w:tcBorders>
            <w:shd w:val="clear" w:color="auto" w:fill="auto"/>
            <w:noWrap/>
            <w:vAlign w:val="bottom"/>
            <w:hideMark/>
          </w:tcPr>
          <w:p w14:paraId="26C08F75" w14:textId="77777777" w:rsidR="00C53958" w:rsidRPr="00C53958" w:rsidRDefault="00C53958" w:rsidP="00C53958">
            <w:pPr>
              <w:spacing w:after="0" w:line="240" w:lineRule="auto"/>
              <w:jc w:val="center"/>
              <w:rPr>
                <w:rFonts w:ascii="Calibri" w:eastAsia="Times New Roman" w:hAnsi="Calibri" w:cs="Calibri"/>
                <w:b/>
                <w:bCs/>
                <w:color w:val="000000"/>
                <w:lang w:eastAsia="hr-HR"/>
              </w:rPr>
            </w:pPr>
            <w:r w:rsidRPr="00C53958">
              <w:rPr>
                <w:rFonts w:ascii="Calibri" w:eastAsia="Times New Roman" w:hAnsi="Calibri" w:cs="Calibri"/>
                <w:b/>
                <w:bCs/>
                <w:color w:val="000000"/>
                <w:lang w:eastAsia="hr-HR"/>
              </w:rPr>
              <w:t>14.513.190,00 EUR</w:t>
            </w:r>
          </w:p>
        </w:tc>
        <w:tc>
          <w:tcPr>
            <w:tcW w:w="926" w:type="dxa"/>
            <w:tcBorders>
              <w:top w:val="nil"/>
              <w:left w:val="nil"/>
              <w:bottom w:val="single" w:sz="4" w:space="0" w:color="auto"/>
              <w:right w:val="single" w:sz="4" w:space="0" w:color="auto"/>
            </w:tcBorders>
            <w:shd w:val="clear" w:color="auto" w:fill="auto"/>
            <w:noWrap/>
            <w:vAlign w:val="bottom"/>
            <w:hideMark/>
          </w:tcPr>
          <w:p w14:paraId="444C3712" w14:textId="77777777" w:rsidR="00C53958" w:rsidRPr="00C53958" w:rsidRDefault="00C53958" w:rsidP="00C53958">
            <w:pPr>
              <w:spacing w:after="0" w:line="240" w:lineRule="auto"/>
              <w:jc w:val="center"/>
              <w:rPr>
                <w:rFonts w:ascii="Calibri" w:eastAsia="Times New Roman" w:hAnsi="Calibri" w:cs="Calibri"/>
                <w:color w:val="000000"/>
                <w:lang w:eastAsia="hr-HR"/>
              </w:rPr>
            </w:pPr>
            <w:r w:rsidRPr="00C53958">
              <w:rPr>
                <w:rFonts w:ascii="Calibri" w:eastAsia="Times New Roman" w:hAnsi="Calibri" w:cs="Calibri"/>
                <w:color w:val="000000"/>
                <w:lang w:eastAsia="hr-HR"/>
              </w:rPr>
              <w:t>100,00%</w:t>
            </w:r>
          </w:p>
        </w:tc>
      </w:tr>
    </w:tbl>
    <w:p w14:paraId="30F08B4B" w14:textId="77777777" w:rsidR="00C53958" w:rsidRPr="001658CD" w:rsidRDefault="00C53958" w:rsidP="00063DF6">
      <w:pPr>
        <w:pStyle w:val="NoSpacing"/>
        <w:ind w:firstLine="708"/>
        <w:jc w:val="both"/>
        <w:rPr>
          <w:rFonts w:ascii="Times New Roman" w:hAnsi="Times New Roman" w:cs="Times New Roman"/>
          <w:highlight w:val="yellow"/>
        </w:rPr>
      </w:pPr>
    </w:p>
    <w:p w14:paraId="46AEEFE5" w14:textId="77777777" w:rsidR="00063DF6" w:rsidRPr="001658CD" w:rsidRDefault="00063DF6" w:rsidP="00063DF6">
      <w:pPr>
        <w:pStyle w:val="NoSpacing"/>
        <w:ind w:firstLine="708"/>
        <w:jc w:val="both"/>
        <w:rPr>
          <w:rFonts w:ascii="Times New Roman" w:hAnsi="Times New Roman" w:cs="Times New Roman"/>
          <w:highlight w:val="yellow"/>
        </w:rPr>
      </w:pPr>
    </w:p>
    <w:p w14:paraId="1EDA92E8" w14:textId="77777777" w:rsidR="00063DF6" w:rsidRPr="001658CD" w:rsidRDefault="00063DF6" w:rsidP="00063DF6">
      <w:pPr>
        <w:tabs>
          <w:tab w:val="left" w:pos="1815"/>
        </w:tabs>
        <w:spacing w:after="0"/>
        <w:rPr>
          <w:rFonts w:cstheme="minorHAnsi"/>
          <w:b/>
          <w:highlight w:val="yellow"/>
        </w:rPr>
      </w:pPr>
    </w:p>
    <w:p w14:paraId="42428E0C" w14:textId="77777777" w:rsidR="00063DF6" w:rsidRPr="001658CD" w:rsidRDefault="00063DF6" w:rsidP="00063DF6">
      <w:pPr>
        <w:tabs>
          <w:tab w:val="left" w:pos="1815"/>
        </w:tabs>
        <w:spacing w:after="0"/>
        <w:rPr>
          <w:rFonts w:ascii="Times New Roman" w:hAnsi="Times New Roman" w:cs="Times New Roman"/>
          <w:b/>
          <w:highlight w:val="yellow"/>
        </w:rPr>
      </w:pPr>
    </w:p>
    <w:p w14:paraId="0E502BF1" w14:textId="77777777" w:rsidR="00063DF6" w:rsidRPr="00DF7410" w:rsidRDefault="00063DF6" w:rsidP="00063DF6">
      <w:pPr>
        <w:tabs>
          <w:tab w:val="left" w:pos="1815"/>
        </w:tabs>
        <w:spacing w:after="0"/>
        <w:rPr>
          <w:rFonts w:ascii="Times New Roman" w:hAnsi="Times New Roman" w:cs="Times New Roman"/>
          <w:b/>
        </w:rPr>
      </w:pPr>
      <w:r w:rsidRPr="00DF7410">
        <w:rPr>
          <w:rFonts w:ascii="Times New Roman" w:hAnsi="Times New Roman" w:cs="Times New Roman"/>
          <w:b/>
        </w:rPr>
        <w:t>IZVORI FINANCIRANJA</w:t>
      </w:r>
    </w:p>
    <w:p w14:paraId="34B27E44" w14:textId="77777777" w:rsidR="00063DF6" w:rsidRPr="00DF7410" w:rsidRDefault="00063DF6" w:rsidP="00063DF6">
      <w:pPr>
        <w:tabs>
          <w:tab w:val="left" w:pos="1815"/>
        </w:tabs>
        <w:spacing w:after="0" w:line="240" w:lineRule="auto"/>
        <w:jc w:val="both"/>
        <w:rPr>
          <w:rFonts w:ascii="Times New Roman" w:hAnsi="Times New Roman" w:cs="Times New Roman"/>
          <w:b/>
        </w:rPr>
      </w:pPr>
    </w:p>
    <w:p w14:paraId="3EA2B5A5" w14:textId="34137D2D" w:rsidR="00063DF6" w:rsidRPr="00DF7410" w:rsidRDefault="00063DF6" w:rsidP="00063DF6">
      <w:pPr>
        <w:tabs>
          <w:tab w:val="left" w:pos="0"/>
        </w:tabs>
        <w:spacing w:after="0" w:line="240" w:lineRule="auto"/>
        <w:jc w:val="both"/>
        <w:rPr>
          <w:rFonts w:ascii="Times New Roman" w:hAnsi="Times New Roman" w:cs="Times New Roman"/>
          <w:b/>
        </w:rPr>
      </w:pPr>
      <w:r w:rsidRPr="00DF7410">
        <w:rPr>
          <w:rFonts w:ascii="Times New Roman" w:hAnsi="Times New Roman" w:cs="Times New Roman"/>
          <w:b/>
        </w:rPr>
        <w:tab/>
      </w:r>
      <w:r w:rsidRPr="00DF7410">
        <w:rPr>
          <w:rFonts w:ascii="Times New Roman" w:hAnsi="Times New Roman" w:cs="Times New Roman"/>
        </w:rPr>
        <w:t xml:space="preserve">Pravilnikom o proračunskim klasifikacijama (NN </w:t>
      </w:r>
      <w:r w:rsidR="00D44421" w:rsidRPr="00DF7410">
        <w:rPr>
          <w:rFonts w:ascii="Times New Roman" w:hAnsi="Times New Roman" w:cs="Times New Roman"/>
        </w:rPr>
        <w:t>4/2024</w:t>
      </w:r>
      <w:r w:rsidRPr="00DF7410">
        <w:rPr>
          <w:rFonts w:ascii="Times New Roman" w:hAnsi="Times New Roman" w:cs="Times New Roman"/>
        </w:rPr>
        <w:t>) propisano je da su proračuni i proračunski korisnici dužni u procesima planiranja, izvršavanja i izvještavanja iskazivati prihode i primitke te rashode i izdatke prema proračunskim klasifikacijama. U proračunske klasifikacije se, osim organizacijske, programske, funkcijske, ekonomske i lokacijske klasifikacije, ubrajaju i izvori financiranja.</w:t>
      </w:r>
    </w:p>
    <w:p w14:paraId="031F449A" w14:textId="77777777" w:rsidR="00063DF6" w:rsidRPr="00DF7410" w:rsidRDefault="00063DF6" w:rsidP="00063DF6">
      <w:pPr>
        <w:tabs>
          <w:tab w:val="left" w:pos="0"/>
        </w:tabs>
        <w:spacing w:after="0" w:line="240" w:lineRule="auto"/>
        <w:jc w:val="both"/>
        <w:rPr>
          <w:rFonts w:ascii="Times New Roman" w:hAnsi="Times New Roman" w:cs="Times New Roman"/>
          <w:b/>
        </w:rPr>
      </w:pPr>
      <w:r w:rsidRPr="00DF7410">
        <w:rPr>
          <w:rFonts w:ascii="Times New Roman" w:hAnsi="Times New Roman" w:cs="Times New Roman"/>
        </w:rPr>
        <w:tab/>
        <w:t>Izvore financiranja čine skupine prihoda i primitaka iz kojih se podmiruju rashodi i izdaci određene vrste i utvrđene namjene. Izvori financiranja Općine Kostrena  jesu: opći prihodi i primici, vlastiti prihodi, prihodi za posebne namjene, pomoći, donacije, prihodi od prodaje nefinancijske imovine, te primici od zaduživanja.</w:t>
      </w:r>
    </w:p>
    <w:p w14:paraId="61976A43" w14:textId="58444E8D" w:rsidR="00063DF6" w:rsidRPr="00DF7410" w:rsidRDefault="00063DF6" w:rsidP="00063DF6">
      <w:pPr>
        <w:tabs>
          <w:tab w:val="left" w:pos="709"/>
        </w:tabs>
        <w:spacing w:after="0" w:line="240" w:lineRule="auto"/>
        <w:jc w:val="both"/>
        <w:rPr>
          <w:rFonts w:ascii="Times New Roman" w:hAnsi="Times New Roman" w:cs="Times New Roman"/>
        </w:rPr>
      </w:pPr>
      <w:r w:rsidRPr="00DF7410">
        <w:rPr>
          <w:rFonts w:ascii="Times New Roman" w:hAnsi="Times New Roman" w:cs="Times New Roman"/>
          <w:b/>
        </w:rPr>
        <w:tab/>
        <w:t>Opći prihodi i primici</w:t>
      </w:r>
      <w:r w:rsidRPr="00DF7410">
        <w:rPr>
          <w:rFonts w:ascii="Times New Roman" w:hAnsi="Times New Roman" w:cs="Times New Roman"/>
        </w:rPr>
        <w:t xml:space="preserve"> proračuna uključuju prihode koji se ostvaruju temeljem posebnih propisa u kojima za prikupljene prihode nije definirana namjena korištenja, a to su prihodi od poreza, prihodi od nefinancijske  imovine</w:t>
      </w:r>
      <w:r w:rsidR="0079179B" w:rsidRPr="00DF7410">
        <w:rPr>
          <w:rFonts w:ascii="Times New Roman" w:hAnsi="Times New Roman" w:cs="Times New Roman"/>
        </w:rPr>
        <w:t xml:space="preserve"> i ostali n</w:t>
      </w:r>
      <w:r w:rsidR="00CC7699" w:rsidRPr="00DF7410">
        <w:rPr>
          <w:rFonts w:ascii="Times New Roman" w:hAnsi="Times New Roman" w:cs="Times New Roman"/>
        </w:rPr>
        <w:t xml:space="preserve">enamjenski prihodi. </w:t>
      </w:r>
      <w:r w:rsidRPr="00DF7410">
        <w:rPr>
          <w:rFonts w:ascii="Times New Roman" w:hAnsi="Times New Roman" w:cs="Times New Roman"/>
        </w:rPr>
        <w:t>Proračunom za 202</w:t>
      </w:r>
      <w:r w:rsidR="00E41BFB" w:rsidRPr="00DF7410">
        <w:rPr>
          <w:rFonts w:ascii="Times New Roman" w:hAnsi="Times New Roman" w:cs="Times New Roman"/>
        </w:rPr>
        <w:t>5</w:t>
      </w:r>
      <w:r w:rsidRPr="00DF7410">
        <w:rPr>
          <w:rFonts w:ascii="Times New Roman" w:hAnsi="Times New Roman" w:cs="Times New Roman"/>
        </w:rPr>
        <w:t xml:space="preserve">. godinu općih prihoda i primitaka planirano je </w:t>
      </w:r>
      <w:r w:rsidR="00DF7410" w:rsidRPr="00DF7410">
        <w:rPr>
          <w:rFonts w:ascii="Times New Roman" w:hAnsi="Times New Roman" w:cs="Times New Roman"/>
        </w:rPr>
        <w:t>4.678.230</w:t>
      </w:r>
      <w:r w:rsidRPr="00DF7410">
        <w:rPr>
          <w:rFonts w:ascii="Times New Roman" w:hAnsi="Times New Roman" w:cs="Times New Roman"/>
        </w:rPr>
        <w:t xml:space="preserve"> EUR.       </w:t>
      </w:r>
    </w:p>
    <w:p w14:paraId="08D46D87" w14:textId="54A7FE88" w:rsidR="00063DF6" w:rsidRPr="00B23E69" w:rsidRDefault="00063DF6" w:rsidP="00063DF6">
      <w:pPr>
        <w:tabs>
          <w:tab w:val="left" w:pos="0"/>
        </w:tabs>
        <w:spacing w:after="0" w:line="240" w:lineRule="auto"/>
        <w:jc w:val="both"/>
        <w:rPr>
          <w:rFonts w:ascii="Times New Roman" w:hAnsi="Times New Roman" w:cs="Times New Roman"/>
        </w:rPr>
      </w:pPr>
      <w:r w:rsidRPr="00B23E69">
        <w:rPr>
          <w:rFonts w:ascii="Times New Roman" w:hAnsi="Times New Roman" w:cs="Times New Roman"/>
          <w:b/>
          <w:bCs/>
        </w:rPr>
        <w:tab/>
        <w:t>Vlastiti prihodi</w:t>
      </w:r>
      <w:r w:rsidRPr="00B23E69">
        <w:rPr>
          <w:rFonts w:ascii="Times New Roman" w:hAnsi="Times New Roman" w:cs="Times New Roman"/>
        </w:rPr>
        <w:t xml:space="preserve"> su prihodi proračunskih korisnika koji se ostvare obavljanjem poslova na tržištu i u tržišnim uvjetima. U Proračunu za 202</w:t>
      </w:r>
      <w:r w:rsidR="00DF7410" w:rsidRPr="00B23E69">
        <w:rPr>
          <w:rFonts w:ascii="Times New Roman" w:hAnsi="Times New Roman" w:cs="Times New Roman"/>
        </w:rPr>
        <w:t>5</w:t>
      </w:r>
      <w:r w:rsidRPr="00B23E69">
        <w:rPr>
          <w:rFonts w:ascii="Times New Roman" w:hAnsi="Times New Roman" w:cs="Times New Roman"/>
        </w:rPr>
        <w:t xml:space="preserve">. godinu planirani su u iznosu od </w:t>
      </w:r>
      <w:r w:rsidR="00DF7410" w:rsidRPr="00B23E69">
        <w:rPr>
          <w:rFonts w:ascii="Times New Roman" w:hAnsi="Times New Roman" w:cs="Times New Roman"/>
        </w:rPr>
        <w:t>6.070</w:t>
      </w:r>
      <w:r w:rsidRPr="00B23E69">
        <w:rPr>
          <w:rFonts w:ascii="Times New Roman" w:hAnsi="Times New Roman" w:cs="Times New Roman"/>
        </w:rPr>
        <w:t xml:space="preserve"> EUR.   </w:t>
      </w:r>
    </w:p>
    <w:p w14:paraId="587A8EB6" w14:textId="6E138850" w:rsidR="00063DF6" w:rsidRPr="00B979E7" w:rsidRDefault="00063DF6" w:rsidP="00063DF6">
      <w:pPr>
        <w:tabs>
          <w:tab w:val="left" w:pos="567"/>
        </w:tabs>
        <w:spacing w:after="0" w:line="240" w:lineRule="auto"/>
        <w:jc w:val="both"/>
        <w:rPr>
          <w:rFonts w:ascii="Times New Roman" w:hAnsi="Times New Roman" w:cs="Times New Roman"/>
        </w:rPr>
      </w:pPr>
      <w:r w:rsidRPr="00B23E69">
        <w:rPr>
          <w:rFonts w:ascii="Times New Roman" w:hAnsi="Times New Roman" w:cs="Times New Roman"/>
          <w:b/>
        </w:rPr>
        <w:tab/>
        <w:t xml:space="preserve">Prihodi za posebne namjene </w:t>
      </w:r>
      <w:r w:rsidRPr="00B23E69">
        <w:rPr>
          <w:rFonts w:ascii="Times New Roman" w:hAnsi="Times New Roman" w:cs="Times New Roman"/>
        </w:rPr>
        <w:t xml:space="preserve">su prihodi čije su korištenje i namjena utvrđeni posebnim zakonima i propisima. Prihodi za posebne namjene Općine Kostrena su: naknade za zadržavanje nezakonito izgrađenih zgrada u prostoru, prihodi iz cijene komunalnih usluga prijevoza i čistoće namijenjeni razvoju, prihodi od </w:t>
      </w:r>
      <w:r w:rsidRPr="00B979E7">
        <w:rPr>
          <w:rFonts w:ascii="Times New Roman" w:hAnsi="Times New Roman" w:cs="Times New Roman"/>
        </w:rPr>
        <w:t>komunalnih doprinosa i naknada</w:t>
      </w:r>
      <w:r w:rsidR="004236BC" w:rsidRPr="00B979E7">
        <w:rPr>
          <w:rFonts w:ascii="Times New Roman" w:hAnsi="Times New Roman" w:cs="Times New Roman"/>
        </w:rPr>
        <w:t>, koncesije</w:t>
      </w:r>
      <w:r w:rsidR="00B23E69" w:rsidRPr="00B979E7">
        <w:rPr>
          <w:rFonts w:ascii="Times New Roman" w:hAnsi="Times New Roman" w:cs="Times New Roman"/>
        </w:rPr>
        <w:t>, turistička pristojba</w:t>
      </w:r>
      <w:r w:rsidR="004236BC" w:rsidRPr="00B979E7">
        <w:rPr>
          <w:rFonts w:ascii="Times New Roman" w:hAnsi="Times New Roman" w:cs="Times New Roman"/>
        </w:rPr>
        <w:t xml:space="preserve">. </w:t>
      </w:r>
      <w:r w:rsidRPr="00B979E7">
        <w:rPr>
          <w:rFonts w:ascii="Times New Roman" w:hAnsi="Times New Roman" w:cs="Times New Roman"/>
        </w:rPr>
        <w:t xml:space="preserve"> Ovi su izvori financiranja najznačajniji u strukturi  ukupnih izvora financiranja Općine Kostrena, a za 202</w:t>
      </w:r>
      <w:r w:rsidR="004236BC" w:rsidRPr="00B979E7">
        <w:rPr>
          <w:rFonts w:ascii="Times New Roman" w:hAnsi="Times New Roman" w:cs="Times New Roman"/>
        </w:rPr>
        <w:t>5</w:t>
      </w:r>
      <w:r w:rsidRPr="00B979E7">
        <w:rPr>
          <w:rFonts w:ascii="Times New Roman" w:hAnsi="Times New Roman" w:cs="Times New Roman"/>
        </w:rPr>
        <w:t xml:space="preserve">. godinu predviđeno je financiranje  </w:t>
      </w:r>
      <w:r w:rsidR="004236BC" w:rsidRPr="00B979E7">
        <w:rPr>
          <w:rFonts w:ascii="Times New Roman" w:hAnsi="Times New Roman" w:cs="Times New Roman"/>
        </w:rPr>
        <w:t>6.090.500</w:t>
      </w:r>
      <w:r w:rsidRPr="00B979E7">
        <w:rPr>
          <w:rFonts w:ascii="Times New Roman" w:hAnsi="Times New Roman" w:cs="Times New Roman"/>
        </w:rPr>
        <w:t xml:space="preserve"> EUR iz ovih izvora.</w:t>
      </w:r>
    </w:p>
    <w:p w14:paraId="70C1BE92" w14:textId="73C16028" w:rsidR="00063DF6" w:rsidRPr="00B979E7" w:rsidRDefault="00063DF6" w:rsidP="00063DF6">
      <w:pPr>
        <w:tabs>
          <w:tab w:val="left" w:pos="0"/>
        </w:tabs>
        <w:spacing w:after="0" w:line="240" w:lineRule="auto"/>
        <w:jc w:val="both"/>
        <w:rPr>
          <w:rFonts w:ascii="Times New Roman" w:hAnsi="Times New Roman" w:cs="Times New Roman"/>
        </w:rPr>
      </w:pPr>
      <w:r w:rsidRPr="00B979E7">
        <w:rPr>
          <w:rFonts w:ascii="Times New Roman" w:hAnsi="Times New Roman" w:cs="Times New Roman"/>
          <w:b/>
        </w:rPr>
        <w:tab/>
        <w:t xml:space="preserve">Pomoći </w:t>
      </w:r>
      <w:r w:rsidRPr="00B979E7">
        <w:rPr>
          <w:rFonts w:ascii="Times New Roman" w:hAnsi="Times New Roman" w:cs="Times New Roman"/>
        </w:rPr>
        <w:t>su prihodi koji se ostvaruju od inozemnih od inozemnih vlada, međunarodnih organizacija, temeljem prijenosa EU sredstava, drugih proračuna i od ostalih subjekata izvan općeg proračuna, a za 202</w:t>
      </w:r>
      <w:r w:rsidR="00B23E69" w:rsidRPr="00B979E7">
        <w:rPr>
          <w:rFonts w:ascii="Times New Roman" w:hAnsi="Times New Roman" w:cs="Times New Roman"/>
        </w:rPr>
        <w:t>5</w:t>
      </w:r>
      <w:r w:rsidRPr="00B979E7">
        <w:rPr>
          <w:rFonts w:ascii="Times New Roman" w:hAnsi="Times New Roman" w:cs="Times New Roman"/>
        </w:rPr>
        <w:t xml:space="preserve">. godinu  iz ovih izvora planirano </w:t>
      </w:r>
      <w:r w:rsidR="00FC0A41" w:rsidRPr="00B979E7">
        <w:rPr>
          <w:rFonts w:ascii="Times New Roman" w:hAnsi="Times New Roman" w:cs="Times New Roman"/>
        </w:rPr>
        <w:t>je</w:t>
      </w:r>
      <w:r w:rsidRPr="00B979E7">
        <w:rPr>
          <w:rFonts w:ascii="Times New Roman" w:hAnsi="Times New Roman" w:cs="Times New Roman"/>
        </w:rPr>
        <w:t xml:space="preserve"> financiranje   u iznosu od </w:t>
      </w:r>
      <w:r w:rsidR="00B979E7" w:rsidRPr="00B979E7">
        <w:rPr>
          <w:rFonts w:ascii="Times New Roman" w:hAnsi="Times New Roman" w:cs="Times New Roman"/>
        </w:rPr>
        <w:t>4.900.550</w:t>
      </w:r>
      <w:r w:rsidRPr="00B979E7">
        <w:rPr>
          <w:rFonts w:ascii="Times New Roman" w:hAnsi="Times New Roman" w:cs="Times New Roman"/>
        </w:rPr>
        <w:t xml:space="preserve"> EUR.</w:t>
      </w:r>
    </w:p>
    <w:p w14:paraId="53B8DACD" w14:textId="7BBC5D84" w:rsidR="00063DF6" w:rsidRPr="0047445D" w:rsidRDefault="00063DF6" w:rsidP="00063DF6">
      <w:pPr>
        <w:tabs>
          <w:tab w:val="left" w:pos="0"/>
        </w:tabs>
        <w:spacing w:after="0" w:line="240" w:lineRule="auto"/>
        <w:jc w:val="both"/>
        <w:rPr>
          <w:rFonts w:ascii="Times New Roman" w:hAnsi="Times New Roman" w:cs="Times New Roman"/>
        </w:rPr>
      </w:pPr>
      <w:r w:rsidRPr="00B979E7">
        <w:rPr>
          <w:rFonts w:ascii="Times New Roman" w:hAnsi="Times New Roman" w:cs="Times New Roman"/>
        </w:rPr>
        <w:tab/>
      </w:r>
      <w:r w:rsidRPr="00B979E7">
        <w:rPr>
          <w:rFonts w:ascii="Times New Roman" w:hAnsi="Times New Roman" w:cs="Times New Roman"/>
          <w:b/>
        </w:rPr>
        <w:t xml:space="preserve">Donacije </w:t>
      </w:r>
      <w:r w:rsidRPr="00B979E7">
        <w:rPr>
          <w:rFonts w:ascii="Times New Roman" w:hAnsi="Times New Roman" w:cs="Times New Roman"/>
        </w:rPr>
        <w:t>su prihodi koji se ostvaruju od pravnih osoba i fizičkih osoba. Za 202</w:t>
      </w:r>
      <w:r w:rsidR="00B979E7" w:rsidRPr="00B979E7">
        <w:rPr>
          <w:rFonts w:ascii="Times New Roman" w:hAnsi="Times New Roman" w:cs="Times New Roman"/>
        </w:rPr>
        <w:t>5</w:t>
      </w:r>
      <w:r w:rsidRPr="00B979E7">
        <w:rPr>
          <w:rFonts w:ascii="Times New Roman" w:hAnsi="Times New Roman" w:cs="Times New Roman"/>
        </w:rPr>
        <w:t xml:space="preserve">. godinu planirano je </w:t>
      </w:r>
      <w:r w:rsidRPr="0047445D">
        <w:rPr>
          <w:rFonts w:ascii="Times New Roman" w:hAnsi="Times New Roman" w:cs="Times New Roman"/>
        </w:rPr>
        <w:t xml:space="preserve">financiranje </w:t>
      </w:r>
      <w:r w:rsidR="00B979E7" w:rsidRPr="0047445D">
        <w:rPr>
          <w:rFonts w:ascii="Times New Roman" w:hAnsi="Times New Roman" w:cs="Times New Roman"/>
        </w:rPr>
        <w:t>700</w:t>
      </w:r>
      <w:r w:rsidRPr="0047445D">
        <w:rPr>
          <w:rFonts w:ascii="Times New Roman" w:hAnsi="Times New Roman" w:cs="Times New Roman"/>
        </w:rPr>
        <w:t xml:space="preserve"> EUR </w:t>
      </w:r>
      <w:r w:rsidR="00B979E7" w:rsidRPr="0047445D">
        <w:rPr>
          <w:rFonts w:ascii="Times New Roman" w:hAnsi="Times New Roman" w:cs="Times New Roman"/>
        </w:rPr>
        <w:t>kod proračunskih korisnika</w:t>
      </w:r>
      <w:r w:rsidRPr="0047445D">
        <w:rPr>
          <w:rFonts w:ascii="Times New Roman" w:hAnsi="Times New Roman" w:cs="Times New Roman"/>
        </w:rPr>
        <w:t>.</w:t>
      </w:r>
    </w:p>
    <w:p w14:paraId="75AEDCBC" w14:textId="6C4A542B" w:rsidR="00063DF6" w:rsidRPr="0047445D" w:rsidRDefault="00063DF6" w:rsidP="00063DF6">
      <w:pPr>
        <w:spacing w:after="0" w:line="240" w:lineRule="auto"/>
        <w:jc w:val="both"/>
        <w:rPr>
          <w:rFonts w:ascii="Times New Roman" w:hAnsi="Times New Roman" w:cs="Times New Roman"/>
        </w:rPr>
      </w:pPr>
      <w:r w:rsidRPr="0047445D">
        <w:rPr>
          <w:rFonts w:ascii="Times New Roman" w:hAnsi="Times New Roman" w:cs="Times New Roman"/>
          <w:b/>
        </w:rPr>
        <w:tab/>
        <w:t>Prihodi od prodaje nefinancijske imovine</w:t>
      </w:r>
      <w:r w:rsidRPr="0047445D">
        <w:rPr>
          <w:rFonts w:ascii="Times New Roman" w:hAnsi="Times New Roman" w:cs="Times New Roman"/>
        </w:rPr>
        <w:t xml:space="preserve">  uključuju prihode koji se ostvaruju prodajom nefinancijske imovine. Planirano je </w:t>
      </w:r>
      <w:r w:rsidR="009A0422" w:rsidRPr="0047445D">
        <w:rPr>
          <w:rFonts w:ascii="Times New Roman" w:hAnsi="Times New Roman" w:cs="Times New Roman"/>
        </w:rPr>
        <w:t>315.000</w:t>
      </w:r>
      <w:r w:rsidRPr="0047445D">
        <w:rPr>
          <w:rFonts w:ascii="Times New Roman" w:hAnsi="Times New Roman" w:cs="Times New Roman"/>
        </w:rPr>
        <w:t xml:space="preserve"> EUR iz ovih izvora  tijekom 202</w:t>
      </w:r>
      <w:r w:rsidR="009A0422" w:rsidRPr="0047445D">
        <w:rPr>
          <w:rFonts w:ascii="Times New Roman" w:hAnsi="Times New Roman" w:cs="Times New Roman"/>
        </w:rPr>
        <w:t>5</w:t>
      </w:r>
      <w:r w:rsidRPr="0047445D">
        <w:rPr>
          <w:rFonts w:ascii="Times New Roman" w:hAnsi="Times New Roman" w:cs="Times New Roman"/>
        </w:rPr>
        <w:t>. godine.</w:t>
      </w:r>
    </w:p>
    <w:p w14:paraId="50571893" w14:textId="54F353A4" w:rsidR="00063DF6" w:rsidRPr="00956A09" w:rsidRDefault="00063DF6" w:rsidP="00063DF6">
      <w:pPr>
        <w:spacing w:after="0" w:line="240" w:lineRule="auto"/>
        <w:ind w:firstLine="705"/>
        <w:jc w:val="both"/>
        <w:rPr>
          <w:rFonts w:ascii="Times New Roman" w:hAnsi="Times New Roman" w:cs="Times New Roman"/>
        </w:rPr>
      </w:pPr>
      <w:r w:rsidRPr="0047445D">
        <w:rPr>
          <w:rFonts w:ascii="Times New Roman" w:hAnsi="Times New Roman" w:cs="Times New Roman"/>
          <w:b/>
          <w:bCs/>
        </w:rPr>
        <w:t>Namjenski primici od zaduživanja</w:t>
      </w:r>
      <w:r w:rsidRPr="0047445D">
        <w:rPr>
          <w:rFonts w:ascii="Times New Roman" w:hAnsi="Times New Roman" w:cs="Times New Roman"/>
        </w:rPr>
        <w:t xml:space="preserve"> su kreditna sredstva namijenjena za financiranje točno određenih kapitalnih projekata koji se financiraju iz proračuna Općine Kostrena. Za 202</w:t>
      </w:r>
      <w:r w:rsidR="009A0422" w:rsidRPr="0047445D">
        <w:rPr>
          <w:rFonts w:ascii="Times New Roman" w:hAnsi="Times New Roman" w:cs="Times New Roman"/>
        </w:rPr>
        <w:t>5</w:t>
      </w:r>
      <w:r w:rsidRPr="0047445D">
        <w:rPr>
          <w:rFonts w:ascii="Times New Roman" w:hAnsi="Times New Roman" w:cs="Times New Roman"/>
        </w:rPr>
        <w:t xml:space="preserve">. godinu planirana su u iznosu od </w:t>
      </w:r>
      <w:r w:rsidR="0047445D" w:rsidRPr="0047445D">
        <w:rPr>
          <w:rFonts w:ascii="Times New Roman" w:hAnsi="Times New Roman" w:cs="Times New Roman"/>
        </w:rPr>
        <w:t>8.900.000</w:t>
      </w:r>
      <w:r w:rsidRPr="0047445D">
        <w:rPr>
          <w:rFonts w:ascii="Times New Roman" w:hAnsi="Times New Roman" w:cs="Times New Roman"/>
        </w:rPr>
        <w:t xml:space="preserve"> EUR, za 202</w:t>
      </w:r>
      <w:r w:rsidR="0047445D" w:rsidRPr="0047445D">
        <w:rPr>
          <w:rFonts w:ascii="Times New Roman" w:hAnsi="Times New Roman" w:cs="Times New Roman"/>
        </w:rPr>
        <w:t>6</w:t>
      </w:r>
      <w:r w:rsidRPr="0047445D">
        <w:rPr>
          <w:rFonts w:ascii="Times New Roman" w:hAnsi="Times New Roman" w:cs="Times New Roman"/>
        </w:rPr>
        <w:t xml:space="preserve">.g. </w:t>
      </w:r>
      <w:r w:rsidR="0047445D" w:rsidRPr="0047445D">
        <w:rPr>
          <w:rFonts w:ascii="Times New Roman" w:hAnsi="Times New Roman" w:cs="Times New Roman"/>
        </w:rPr>
        <w:t>2</w:t>
      </w:r>
      <w:r w:rsidRPr="0047445D">
        <w:rPr>
          <w:rFonts w:ascii="Times New Roman" w:hAnsi="Times New Roman" w:cs="Times New Roman"/>
        </w:rPr>
        <w:t>.</w:t>
      </w:r>
      <w:r w:rsidR="0047445D" w:rsidRPr="0047445D">
        <w:rPr>
          <w:rFonts w:ascii="Times New Roman" w:hAnsi="Times New Roman" w:cs="Times New Roman"/>
        </w:rPr>
        <w:t>1</w:t>
      </w:r>
      <w:r w:rsidRPr="0047445D">
        <w:rPr>
          <w:rFonts w:ascii="Times New Roman" w:hAnsi="Times New Roman" w:cs="Times New Roman"/>
        </w:rPr>
        <w:t>00.000 EUR</w:t>
      </w:r>
      <w:r w:rsidR="0047445D" w:rsidRPr="0047445D">
        <w:rPr>
          <w:rFonts w:ascii="Times New Roman" w:hAnsi="Times New Roman" w:cs="Times New Roman"/>
        </w:rPr>
        <w:t>.</w:t>
      </w:r>
    </w:p>
    <w:p w14:paraId="3856980B" w14:textId="77777777" w:rsidR="00063DF6" w:rsidRDefault="00063DF6" w:rsidP="00063DF6">
      <w:pPr>
        <w:spacing w:after="0"/>
        <w:ind w:firstLine="708"/>
        <w:jc w:val="both"/>
        <w:rPr>
          <w:rFonts w:ascii="Times New Roman" w:hAnsi="Times New Roman" w:cs="Times New Roman"/>
          <w:highlight w:val="cyan"/>
        </w:rPr>
      </w:pPr>
    </w:p>
    <w:p w14:paraId="6D13B343" w14:textId="77777777" w:rsidR="00063DF6" w:rsidRDefault="00063DF6" w:rsidP="00063DF6">
      <w:pPr>
        <w:spacing w:after="0"/>
        <w:ind w:firstLine="708"/>
        <w:jc w:val="both"/>
        <w:rPr>
          <w:rFonts w:ascii="Times New Roman" w:hAnsi="Times New Roman" w:cs="Times New Roman"/>
          <w:highlight w:val="cyan"/>
        </w:rPr>
      </w:pPr>
    </w:p>
    <w:p w14:paraId="27D1064E" w14:textId="77777777" w:rsidR="00063DF6" w:rsidRDefault="00063DF6" w:rsidP="00063DF6">
      <w:pPr>
        <w:spacing w:after="0"/>
        <w:ind w:firstLine="708"/>
        <w:jc w:val="both"/>
        <w:rPr>
          <w:rFonts w:ascii="Times New Roman" w:hAnsi="Times New Roman" w:cs="Times New Roman"/>
          <w:highlight w:val="cyan"/>
        </w:rPr>
      </w:pPr>
    </w:p>
    <w:p w14:paraId="18EBA6A5" w14:textId="77777777" w:rsidR="00063DF6" w:rsidRDefault="00063DF6" w:rsidP="00063DF6">
      <w:pPr>
        <w:spacing w:after="0"/>
        <w:ind w:firstLine="708"/>
        <w:jc w:val="both"/>
        <w:rPr>
          <w:rFonts w:ascii="Times New Roman" w:hAnsi="Times New Roman" w:cs="Times New Roman"/>
          <w:highlight w:val="cyan"/>
        </w:rPr>
      </w:pPr>
    </w:p>
    <w:p w14:paraId="2D7DF975" w14:textId="77777777" w:rsidR="00986FB2" w:rsidRDefault="00986FB2" w:rsidP="00063DF6">
      <w:pPr>
        <w:spacing w:after="0"/>
        <w:ind w:firstLine="708"/>
        <w:jc w:val="both"/>
        <w:rPr>
          <w:rFonts w:ascii="Times New Roman" w:hAnsi="Times New Roman" w:cs="Times New Roman"/>
          <w:highlight w:val="cyan"/>
        </w:rPr>
      </w:pPr>
    </w:p>
    <w:p w14:paraId="7758FD8B" w14:textId="77777777" w:rsidR="00986FB2" w:rsidRDefault="00986FB2" w:rsidP="00063DF6">
      <w:pPr>
        <w:spacing w:after="0"/>
        <w:ind w:firstLine="708"/>
        <w:jc w:val="both"/>
        <w:rPr>
          <w:rFonts w:ascii="Times New Roman" w:hAnsi="Times New Roman" w:cs="Times New Roman"/>
          <w:highlight w:val="cyan"/>
        </w:rPr>
      </w:pPr>
    </w:p>
    <w:p w14:paraId="2512FF0D" w14:textId="77777777" w:rsidR="00986FB2" w:rsidRDefault="00986FB2" w:rsidP="00063DF6">
      <w:pPr>
        <w:spacing w:after="0"/>
        <w:ind w:firstLine="708"/>
        <w:jc w:val="both"/>
        <w:rPr>
          <w:rFonts w:ascii="Times New Roman" w:hAnsi="Times New Roman" w:cs="Times New Roman"/>
          <w:highlight w:val="cyan"/>
        </w:rPr>
      </w:pPr>
    </w:p>
    <w:p w14:paraId="02E3F0EA" w14:textId="77777777" w:rsidR="00986FB2" w:rsidRDefault="00986FB2" w:rsidP="00063DF6">
      <w:pPr>
        <w:spacing w:after="0"/>
        <w:ind w:firstLine="708"/>
        <w:jc w:val="both"/>
        <w:rPr>
          <w:rFonts w:ascii="Times New Roman" w:hAnsi="Times New Roman" w:cs="Times New Roman"/>
          <w:highlight w:val="cyan"/>
        </w:rPr>
      </w:pPr>
    </w:p>
    <w:p w14:paraId="2EECF3E8" w14:textId="77777777" w:rsidR="00986FB2" w:rsidRDefault="00986FB2" w:rsidP="00063DF6">
      <w:pPr>
        <w:spacing w:after="0"/>
        <w:ind w:firstLine="708"/>
        <w:jc w:val="both"/>
        <w:rPr>
          <w:rFonts w:ascii="Times New Roman" w:hAnsi="Times New Roman" w:cs="Times New Roman"/>
          <w:highlight w:val="cyan"/>
        </w:rPr>
      </w:pPr>
    </w:p>
    <w:p w14:paraId="1CC01BED" w14:textId="77777777" w:rsidR="00986FB2" w:rsidRDefault="00986FB2" w:rsidP="00063DF6">
      <w:pPr>
        <w:spacing w:after="0"/>
        <w:ind w:firstLine="708"/>
        <w:jc w:val="both"/>
        <w:rPr>
          <w:rFonts w:ascii="Times New Roman" w:hAnsi="Times New Roman" w:cs="Times New Roman"/>
          <w:highlight w:val="cyan"/>
        </w:rPr>
      </w:pPr>
    </w:p>
    <w:p w14:paraId="3091FBB2" w14:textId="77777777" w:rsidR="00986FB2" w:rsidRDefault="00986FB2" w:rsidP="00063DF6">
      <w:pPr>
        <w:spacing w:after="0"/>
        <w:ind w:firstLine="708"/>
        <w:jc w:val="both"/>
        <w:rPr>
          <w:rFonts w:ascii="Times New Roman" w:hAnsi="Times New Roman" w:cs="Times New Roman"/>
          <w:highlight w:val="cyan"/>
        </w:rPr>
      </w:pPr>
    </w:p>
    <w:p w14:paraId="01A0C652" w14:textId="77777777" w:rsidR="00986FB2" w:rsidRPr="00260FF6" w:rsidRDefault="00986FB2" w:rsidP="00063DF6">
      <w:pPr>
        <w:spacing w:after="0"/>
        <w:ind w:firstLine="708"/>
        <w:jc w:val="both"/>
        <w:rPr>
          <w:rFonts w:ascii="Times New Roman" w:hAnsi="Times New Roman" w:cs="Times New Roman"/>
          <w:highlight w:val="cyan"/>
        </w:rPr>
      </w:pPr>
    </w:p>
    <w:p w14:paraId="2364C649" w14:textId="77777777" w:rsidR="00063DF6" w:rsidRDefault="00063DF6" w:rsidP="00063DF6">
      <w:pPr>
        <w:pStyle w:val="NoSpacing"/>
        <w:rPr>
          <w:rFonts w:ascii="Times New Roman" w:hAnsi="Times New Roman" w:cs="Times New Roman"/>
          <w:color w:val="FF0000"/>
        </w:rPr>
      </w:pPr>
    </w:p>
    <w:p w14:paraId="6C1796CA" w14:textId="77777777" w:rsidR="00063DF6" w:rsidRPr="008A21CA" w:rsidRDefault="00063DF6" w:rsidP="00063DF6">
      <w:pPr>
        <w:pStyle w:val="NoSpacing"/>
        <w:rPr>
          <w:rFonts w:ascii="Times New Roman" w:hAnsi="Times New Roman" w:cs="Times New Roman"/>
          <w:b/>
        </w:rPr>
      </w:pPr>
      <w:r w:rsidRPr="008A21CA">
        <w:rPr>
          <w:rFonts w:ascii="Times New Roman" w:hAnsi="Times New Roman" w:cs="Times New Roman"/>
          <w:b/>
        </w:rPr>
        <w:lastRenderedPageBreak/>
        <w:t>ORGANIZACIJSKA KLASIFIKACIJA</w:t>
      </w:r>
    </w:p>
    <w:p w14:paraId="6000AD08" w14:textId="77777777" w:rsidR="00063DF6" w:rsidRDefault="00063DF6" w:rsidP="00063DF6">
      <w:pPr>
        <w:pStyle w:val="NoSpacing"/>
        <w:jc w:val="both"/>
        <w:rPr>
          <w:rFonts w:ascii="Times New Roman" w:hAnsi="Times New Roman" w:cs="Times New Roman"/>
        </w:rPr>
      </w:pPr>
    </w:p>
    <w:p w14:paraId="14FAEA3E" w14:textId="77777777" w:rsidR="00063DF6" w:rsidRPr="008A21CA" w:rsidRDefault="00063DF6" w:rsidP="00063DF6">
      <w:pPr>
        <w:pStyle w:val="NoSpacing"/>
        <w:ind w:firstLine="708"/>
        <w:jc w:val="both"/>
        <w:rPr>
          <w:rFonts w:ascii="Times New Roman" w:hAnsi="Times New Roman" w:cs="Times New Roman"/>
        </w:rPr>
      </w:pPr>
      <w:r w:rsidRPr="008A21CA">
        <w:rPr>
          <w:rFonts w:ascii="Times New Roman" w:hAnsi="Times New Roman" w:cs="Times New Roman"/>
        </w:rPr>
        <w:t>Organizacijska struktura prikazuje raspored sredstava planiranih u posebnom dijelu Proračuna po razdjelima i glavama. Prema postojećoj Odluci o ustrojstvu i djelokrugu Općinske uprave Općina Kostrena ima tri  upravna  odjela i  četiri  razdjela.</w:t>
      </w:r>
    </w:p>
    <w:p w14:paraId="78F91A4C" w14:textId="77777777" w:rsidR="00063DF6" w:rsidRPr="008A21CA" w:rsidRDefault="00063DF6" w:rsidP="00063DF6">
      <w:pPr>
        <w:pStyle w:val="NoSpacing"/>
        <w:jc w:val="both"/>
        <w:rPr>
          <w:rFonts w:ascii="Times New Roman" w:hAnsi="Times New Roman" w:cs="Times New Roman"/>
        </w:rPr>
      </w:pPr>
      <w:r w:rsidRPr="008A21CA">
        <w:rPr>
          <w:rFonts w:ascii="Times New Roman" w:hAnsi="Times New Roman" w:cs="Times New Roman"/>
        </w:rPr>
        <w:t xml:space="preserve">  </w:t>
      </w:r>
    </w:p>
    <w:p w14:paraId="1DBCF101" w14:textId="774835B1" w:rsidR="0041751B" w:rsidRDefault="00063DF6" w:rsidP="00063DF6">
      <w:pPr>
        <w:pStyle w:val="NoSpacing"/>
        <w:jc w:val="both"/>
        <w:rPr>
          <w:rFonts w:ascii="Times New Roman" w:hAnsi="Times New Roman" w:cs="Times New Roman"/>
          <w:iCs/>
        </w:rPr>
      </w:pPr>
      <w:r w:rsidRPr="00012541">
        <w:rPr>
          <w:rFonts w:ascii="Times New Roman" w:hAnsi="Times New Roman" w:cs="Times New Roman"/>
          <w:iCs/>
        </w:rPr>
        <w:t>Raspored sredstava po razdjelima Općine Kostrena za 202</w:t>
      </w:r>
      <w:r w:rsidR="00445D44">
        <w:rPr>
          <w:rFonts w:ascii="Times New Roman" w:hAnsi="Times New Roman" w:cs="Times New Roman"/>
          <w:iCs/>
        </w:rPr>
        <w:t>5</w:t>
      </w:r>
      <w:r w:rsidRPr="00012541">
        <w:rPr>
          <w:rFonts w:ascii="Times New Roman" w:hAnsi="Times New Roman" w:cs="Times New Roman"/>
          <w:iCs/>
        </w:rPr>
        <w:t>. godinu:</w:t>
      </w:r>
    </w:p>
    <w:p w14:paraId="022B000B" w14:textId="77777777" w:rsidR="0041751B" w:rsidRDefault="0041751B" w:rsidP="00063DF6">
      <w:pPr>
        <w:pStyle w:val="NoSpacing"/>
        <w:jc w:val="both"/>
        <w:rPr>
          <w:rFonts w:ascii="Times New Roman" w:hAnsi="Times New Roman" w:cs="Times New Roman"/>
          <w:iCs/>
        </w:rPr>
      </w:pPr>
    </w:p>
    <w:tbl>
      <w:tblPr>
        <w:tblW w:w="9440" w:type="dxa"/>
        <w:tblLook w:val="04A0" w:firstRow="1" w:lastRow="0" w:firstColumn="1" w:lastColumn="0" w:noHBand="0" w:noVBand="1"/>
      </w:tblPr>
      <w:tblGrid>
        <w:gridCol w:w="5235"/>
        <w:gridCol w:w="2432"/>
        <w:gridCol w:w="1537"/>
        <w:gridCol w:w="236"/>
      </w:tblGrid>
      <w:tr w:rsidR="001D1F34" w:rsidRPr="001D1F34" w14:paraId="49A9FCAF" w14:textId="77777777" w:rsidTr="001D1F34">
        <w:trPr>
          <w:gridAfter w:val="1"/>
          <w:wAfter w:w="236" w:type="dxa"/>
          <w:trHeight w:val="615"/>
        </w:trPr>
        <w:tc>
          <w:tcPr>
            <w:tcW w:w="5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823B87" w14:textId="77777777" w:rsidR="001D1F34" w:rsidRPr="001D1F34" w:rsidRDefault="001D1F34" w:rsidP="001D1F34">
            <w:pPr>
              <w:spacing w:after="0" w:line="240" w:lineRule="auto"/>
              <w:jc w:val="center"/>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OPIS</w:t>
            </w:r>
          </w:p>
        </w:tc>
        <w:tc>
          <w:tcPr>
            <w:tcW w:w="2432" w:type="dxa"/>
            <w:tcBorders>
              <w:top w:val="single" w:sz="8" w:space="0" w:color="auto"/>
              <w:left w:val="nil"/>
              <w:bottom w:val="single" w:sz="8" w:space="0" w:color="auto"/>
              <w:right w:val="single" w:sz="8" w:space="0" w:color="auto"/>
            </w:tcBorders>
            <w:shd w:val="clear" w:color="auto" w:fill="auto"/>
            <w:vAlign w:val="center"/>
            <w:hideMark/>
          </w:tcPr>
          <w:p w14:paraId="19327280"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IZNOS</w:t>
            </w:r>
          </w:p>
        </w:tc>
        <w:tc>
          <w:tcPr>
            <w:tcW w:w="1537" w:type="dxa"/>
            <w:tcBorders>
              <w:top w:val="single" w:sz="8" w:space="0" w:color="auto"/>
              <w:left w:val="nil"/>
              <w:bottom w:val="single" w:sz="8" w:space="0" w:color="auto"/>
              <w:right w:val="single" w:sz="8" w:space="0" w:color="auto"/>
            </w:tcBorders>
            <w:shd w:val="clear" w:color="auto" w:fill="auto"/>
            <w:vAlign w:val="center"/>
            <w:hideMark/>
          </w:tcPr>
          <w:p w14:paraId="3F5F64C7" w14:textId="77777777" w:rsidR="001D1F34" w:rsidRPr="001D1F34" w:rsidRDefault="001D1F34" w:rsidP="001D1F34">
            <w:pPr>
              <w:spacing w:after="0" w:line="240" w:lineRule="auto"/>
              <w:jc w:val="center"/>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STRUKTURA</w:t>
            </w:r>
          </w:p>
        </w:tc>
      </w:tr>
      <w:tr w:rsidR="001D1F34" w:rsidRPr="001D1F34" w14:paraId="3E85657B" w14:textId="77777777" w:rsidTr="001D1F34">
        <w:trPr>
          <w:gridAfter w:val="1"/>
          <w:wAfter w:w="236" w:type="dxa"/>
          <w:trHeight w:val="450"/>
        </w:trPr>
        <w:tc>
          <w:tcPr>
            <w:tcW w:w="5235" w:type="dxa"/>
            <w:vMerge w:val="restart"/>
            <w:tcBorders>
              <w:top w:val="nil"/>
              <w:left w:val="single" w:sz="8" w:space="0" w:color="auto"/>
              <w:bottom w:val="single" w:sz="8" w:space="0" w:color="000000"/>
              <w:right w:val="single" w:sz="8" w:space="0" w:color="auto"/>
            </w:tcBorders>
            <w:shd w:val="clear" w:color="auto" w:fill="auto"/>
            <w:vAlign w:val="center"/>
            <w:hideMark/>
          </w:tcPr>
          <w:p w14:paraId="194FAFFA"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Razdjel 1: “Predstavnička i izvršna tijela“</w:t>
            </w:r>
          </w:p>
        </w:tc>
        <w:tc>
          <w:tcPr>
            <w:tcW w:w="2432" w:type="dxa"/>
            <w:vMerge w:val="restart"/>
            <w:tcBorders>
              <w:top w:val="nil"/>
              <w:left w:val="single" w:sz="8" w:space="0" w:color="auto"/>
              <w:bottom w:val="single" w:sz="8" w:space="0" w:color="000000"/>
              <w:right w:val="single" w:sz="8" w:space="0" w:color="auto"/>
            </w:tcBorders>
            <w:shd w:val="clear" w:color="auto" w:fill="auto"/>
            <w:vAlign w:val="center"/>
            <w:hideMark/>
          </w:tcPr>
          <w:p w14:paraId="211EBA9A" w14:textId="77777777" w:rsidR="001D1F34" w:rsidRPr="001D1F34" w:rsidRDefault="001D1F34" w:rsidP="001D1F34">
            <w:pPr>
              <w:spacing w:after="0" w:line="240" w:lineRule="auto"/>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306.810,00 € </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32E962F0" w14:textId="77777777" w:rsidR="001D1F34" w:rsidRPr="001D1F34" w:rsidRDefault="001D1F34" w:rsidP="001D1F34">
            <w:pPr>
              <w:spacing w:after="0" w:line="240" w:lineRule="auto"/>
              <w:jc w:val="right"/>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 </w:t>
            </w:r>
          </w:p>
        </w:tc>
      </w:tr>
      <w:tr w:rsidR="001D1F34" w:rsidRPr="001D1F34" w14:paraId="51ABD768" w14:textId="77777777" w:rsidTr="001D1F34">
        <w:trPr>
          <w:trHeight w:val="315"/>
        </w:trPr>
        <w:tc>
          <w:tcPr>
            <w:tcW w:w="5235" w:type="dxa"/>
            <w:vMerge/>
            <w:tcBorders>
              <w:top w:val="nil"/>
              <w:left w:val="single" w:sz="8" w:space="0" w:color="auto"/>
              <w:bottom w:val="single" w:sz="8" w:space="0" w:color="000000"/>
              <w:right w:val="single" w:sz="8" w:space="0" w:color="auto"/>
            </w:tcBorders>
            <w:vAlign w:val="center"/>
            <w:hideMark/>
          </w:tcPr>
          <w:p w14:paraId="1E9306CA"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432" w:type="dxa"/>
            <w:vMerge/>
            <w:tcBorders>
              <w:top w:val="nil"/>
              <w:left w:val="single" w:sz="8" w:space="0" w:color="auto"/>
              <w:bottom w:val="single" w:sz="8" w:space="0" w:color="000000"/>
              <w:right w:val="single" w:sz="8" w:space="0" w:color="auto"/>
            </w:tcBorders>
            <w:vAlign w:val="center"/>
            <w:hideMark/>
          </w:tcPr>
          <w:p w14:paraId="09782477" w14:textId="77777777" w:rsidR="001D1F34" w:rsidRPr="001D1F34" w:rsidRDefault="001D1F34" w:rsidP="001D1F34">
            <w:pPr>
              <w:spacing w:after="0" w:line="240" w:lineRule="auto"/>
              <w:rPr>
                <w:rFonts w:ascii="Calibri" w:eastAsia="Times New Roman" w:hAnsi="Calibri" w:cs="Calibri"/>
                <w:color w:val="000000"/>
                <w:lang w:eastAsia="hr-HR"/>
              </w:rPr>
            </w:pPr>
          </w:p>
        </w:tc>
        <w:tc>
          <w:tcPr>
            <w:tcW w:w="1537" w:type="dxa"/>
            <w:vMerge/>
            <w:tcBorders>
              <w:top w:val="nil"/>
              <w:left w:val="single" w:sz="8" w:space="0" w:color="auto"/>
              <w:bottom w:val="single" w:sz="8" w:space="0" w:color="000000"/>
              <w:right w:val="single" w:sz="8" w:space="0" w:color="auto"/>
            </w:tcBorders>
            <w:vAlign w:val="center"/>
            <w:hideMark/>
          </w:tcPr>
          <w:p w14:paraId="611B9BBB"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36" w:type="dxa"/>
            <w:tcBorders>
              <w:top w:val="nil"/>
              <w:left w:val="nil"/>
              <w:bottom w:val="nil"/>
              <w:right w:val="nil"/>
            </w:tcBorders>
            <w:shd w:val="clear" w:color="auto" w:fill="auto"/>
            <w:noWrap/>
            <w:vAlign w:val="bottom"/>
            <w:hideMark/>
          </w:tcPr>
          <w:p w14:paraId="7B323F1B" w14:textId="77777777" w:rsidR="001D1F34" w:rsidRPr="001D1F34" w:rsidRDefault="001D1F34" w:rsidP="001D1F34">
            <w:pPr>
              <w:spacing w:after="0" w:line="240" w:lineRule="auto"/>
              <w:jc w:val="right"/>
              <w:rPr>
                <w:rFonts w:ascii="Times New Roman" w:eastAsia="Times New Roman" w:hAnsi="Times New Roman" w:cs="Times New Roman"/>
                <w:color w:val="000000"/>
                <w:lang w:eastAsia="hr-HR"/>
              </w:rPr>
            </w:pPr>
          </w:p>
        </w:tc>
      </w:tr>
      <w:tr w:rsidR="001D1F34" w:rsidRPr="001D1F34" w14:paraId="5E441B40" w14:textId="77777777" w:rsidTr="001D1F34">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4873A080"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Glava 101 Općinsko vijeće</w:t>
            </w:r>
          </w:p>
        </w:tc>
        <w:tc>
          <w:tcPr>
            <w:tcW w:w="2432" w:type="dxa"/>
            <w:tcBorders>
              <w:top w:val="nil"/>
              <w:left w:val="nil"/>
              <w:bottom w:val="single" w:sz="8" w:space="0" w:color="auto"/>
              <w:right w:val="single" w:sz="8" w:space="0" w:color="auto"/>
            </w:tcBorders>
            <w:shd w:val="clear" w:color="auto" w:fill="auto"/>
            <w:vAlign w:val="center"/>
            <w:hideMark/>
          </w:tcPr>
          <w:p w14:paraId="16E121AC" w14:textId="77777777" w:rsidR="001D1F34" w:rsidRPr="001D1F34" w:rsidRDefault="001D1F34" w:rsidP="001D1F34">
            <w:pPr>
              <w:spacing w:after="0" w:line="240" w:lineRule="auto"/>
              <w:jc w:val="center"/>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72.440,00 € </w:t>
            </w:r>
          </w:p>
        </w:tc>
        <w:tc>
          <w:tcPr>
            <w:tcW w:w="1537" w:type="dxa"/>
            <w:tcBorders>
              <w:top w:val="nil"/>
              <w:left w:val="nil"/>
              <w:bottom w:val="single" w:sz="8" w:space="0" w:color="auto"/>
              <w:right w:val="single" w:sz="8" w:space="0" w:color="auto"/>
            </w:tcBorders>
            <w:shd w:val="clear" w:color="auto" w:fill="auto"/>
            <w:vAlign w:val="center"/>
            <w:hideMark/>
          </w:tcPr>
          <w:p w14:paraId="55D58EC9" w14:textId="77777777" w:rsidR="001D1F34" w:rsidRPr="001D1F34" w:rsidRDefault="001D1F34" w:rsidP="001D1F34">
            <w:pPr>
              <w:spacing w:after="0" w:line="240" w:lineRule="auto"/>
              <w:jc w:val="right"/>
              <w:rPr>
                <w:rFonts w:ascii="Calibri" w:eastAsia="Times New Roman" w:hAnsi="Calibri" w:cs="Calibri"/>
                <w:color w:val="000000"/>
                <w:lang w:eastAsia="hr-HR"/>
              </w:rPr>
            </w:pPr>
            <w:r w:rsidRPr="001D1F34">
              <w:rPr>
                <w:rFonts w:ascii="Calibri" w:eastAsia="Times New Roman" w:hAnsi="Calibri" w:cs="Calibri"/>
                <w:color w:val="000000"/>
                <w:lang w:eastAsia="hr-HR"/>
              </w:rPr>
              <w:t>0,29%</w:t>
            </w:r>
          </w:p>
        </w:tc>
        <w:tc>
          <w:tcPr>
            <w:tcW w:w="236" w:type="dxa"/>
            <w:vAlign w:val="center"/>
            <w:hideMark/>
          </w:tcPr>
          <w:p w14:paraId="7CD3A3E9"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r w:rsidR="001D1F34" w:rsidRPr="001D1F34" w14:paraId="45CF5248" w14:textId="77777777" w:rsidTr="001D1F34">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75D65EF5"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Glava 102 Općinski načelnik</w:t>
            </w:r>
          </w:p>
        </w:tc>
        <w:tc>
          <w:tcPr>
            <w:tcW w:w="2432" w:type="dxa"/>
            <w:tcBorders>
              <w:top w:val="nil"/>
              <w:left w:val="nil"/>
              <w:bottom w:val="single" w:sz="8" w:space="0" w:color="auto"/>
              <w:right w:val="single" w:sz="8" w:space="0" w:color="auto"/>
            </w:tcBorders>
            <w:shd w:val="clear" w:color="auto" w:fill="auto"/>
            <w:vAlign w:val="center"/>
            <w:hideMark/>
          </w:tcPr>
          <w:p w14:paraId="3C05CEBF" w14:textId="77777777" w:rsidR="001D1F34" w:rsidRPr="001D1F34" w:rsidRDefault="001D1F34" w:rsidP="001D1F34">
            <w:pPr>
              <w:spacing w:after="0" w:line="240" w:lineRule="auto"/>
              <w:jc w:val="center"/>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234.370,00 € </w:t>
            </w:r>
          </w:p>
        </w:tc>
        <w:tc>
          <w:tcPr>
            <w:tcW w:w="1537" w:type="dxa"/>
            <w:tcBorders>
              <w:top w:val="nil"/>
              <w:left w:val="nil"/>
              <w:bottom w:val="single" w:sz="8" w:space="0" w:color="auto"/>
              <w:right w:val="single" w:sz="8" w:space="0" w:color="auto"/>
            </w:tcBorders>
            <w:shd w:val="clear" w:color="auto" w:fill="auto"/>
            <w:vAlign w:val="center"/>
            <w:hideMark/>
          </w:tcPr>
          <w:p w14:paraId="45D94509" w14:textId="77777777" w:rsidR="001D1F34" w:rsidRPr="001D1F34" w:rsidRDefault="001D1F34" w:rsidP="001D1F34">
            <w:pPr>
              <w:spacing w:after="0" w:line="240" w:lineRule="auto"/>
              <w:jc w:val="right"/>
              <w:rPr>
                <w:rFonts w:ascii="Calibri" w:eastAsia="Times New Roman" w:hAnsi="Calibri" w:cs="Calibri"/>
                <w:color w:val="000000"/>
                <w:lang w:eastAsia="hr-HR"/>
              </w:rPr>
            </w:pPr>
            <w:r w:rsidRPr="001D1F34">
              <w:rPr>
                <w:rFonts w:ascii="Calibri" w:eastAsia="Times New Roman" w:hAnsi="Calibri" w:cs="Calibri"/>
                <w:color w:val="000000"/>
                <w:lang w:eastAsia="hr-HR"/>
              </w:rPr>
              <w:t>0,94%</w:t>
            </w:r>
          </w:p>
        </w:tc>
        <w:tc>
          <w:tcPr>
            <w:tcW w:w="236" w:type="dxa"/>
            <w:vAlign w:val="center"/>
            <w:hideMark/>
          </w:tcPr>
          <w:p w14:paraId="3B3A4755"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r w:rsidR="001D1F34" w:rsidRPr="001D1F34" w14:paraId="2AE2B5A0" w14:textId="77777777" w:rsidTr="001D1F34">
        <w:trPr>
          <w:trHeight w:val="300"/>
        </w:trPr>
        <w:tc>
          <w:tcPr>
            <w:tcW w:w="5235" w:type="dxa"/>
            <w:vMerge w:val="restart"/>
            <w:tcBorders>
              <w:top w:val="nil"/>
              <w:left w:val="single" w:sz="8" w:space="0" w:color="auto"/>
              <w:bottom w:val="single" w:sz="8" w:space="0" w:color="000000"/>
              <w:right w:val="single" w:sz="8" w:space="0" w:color="auto"/>
            </w:tcBorders>
            <w:shd w:val="clear" w:color="auto" w:fill="auto"/>
            <w:vAlign w:val="center"/>
            <w:hideMark/>
          </w:tcPr>
          <w:p w14:paraId="3D947C28"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Razdjel 2: „Upravni odjel za opće, pravne poslove i lokalnu samoupravu “</w:t>
            </w:r>
          </w:p>
        </w:tc>
        <w:tc>
          <w:tcPr>
            <w:tcW w:w="2432" w:type="dxa"/>
            <w:vMerge w:val="restart"/>
            <w:tcBorders>
              <w:top w:val="nil"/>
              <w:left w:val="single" w:sz="8" w:space="0" w:color="auto"/>
              <w:bottom w:val="single" w:sz="8" w:space="0" w:color="000000"/>
              <w:right w:val="single" w:sz="8" w:space="0" w:color="auto"/>
            </w:tcBorders>
            <w:shd w:val="clear" w:color="auto" w:fill="auto"/>
            <w:vAlign w:val="center"/>
            <w:hideMark/>
          </w:tcPr>
          <w:p w14:paraId="046BE8DF" w14:textId="77777777" w:rsidR="001D1F34" w:rsidRPr="001D1F34" w:rsidRDefault="001D1F34" w:rsidP="001D1F34">
            <w:pPr>
              <w:spacing w:after="0" w:line="240" w:lineRule="auto"/>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4.154.750,00 € </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3AD15A6D" w14:textId="77777777" w:rsidR="001D1F34" w:rsidRPr="001D1F34" w:rsidRDefault="001D1F34" w:rsidP="001D1F34">
            <w:pPr>
              <w:spacing w:after="0" w:line="240" w:lineRule="auto"/>
              <w:jc w:val="right"/>
              <w:rPr>
                <w:rFonts w:ascii="Times New Roman" w:eastAsia="Times New Roman" w:hAnsi="Times New Roman" w:cs="Times New Roman"/>
                <w:color w:val="000000"/>
                <w:lang w:eastAsia="hr-HR"/>
              </w:rPr>
            </w:pPr>
            <w:r w:rsidRPr="001D1F34">
              <w:rPr>
                <w:rFonts w:ascii="Times New Roman" w:eastAsia="Times New Roman" w:hAnsi="Times New Roman" w:cs="Times New Roman"/>
                <w:iCs/>
                <w:color w:val="000000"/>
                <w:lang w:eastAsia="hr-HR"/>
              </w:rPr>
              <w:t> </w:t>
            </w:r>
          </w:p>
        </w:tc>
        <w:tc>
          <w:tcPr>
            <w:tcW w:w="236" w:type="dxa"/>
            <w:vAlign w:val="center"/>
            <w:hideMark/>
          </w:tcPr>
          <w:p w14:paraId="0C86CFE8"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r w:rsidR="001D1F34" w:rsidRPr="001D1F34" w14:paraId="5A627394" w14:textId="77777777" w:rsidTr="001D1F34">
        <w:trPr>
          <w:trHeight w:val="315"/>
        </w:trPr>
        <w:tc>
          <w:tcPr>
            <w:tcW w:w="5235" w:type="dxa"/>
            <w:vMerge/>
            <w:tcBorders>
              <w:top w:val="nil"/>
              <w:left w:val="single" w:sz="8" w:space="0" w:color="auto"/>
              <w:bottom w:val="single" w:sz="8" w:space="0" w:color="000000"/>
              <w:right w:val="single" w:sz="8" w:space="0" w:color="auto"/>
            </w:tcBorders>
            <w:vAlign w:val="center"/>
            <w:hideMark/>
          </w:tcPr>
          <w:p w14:paraId="565E7365"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432" w:type="dxa"/>
            <w:vMerge/>
            <w:tcBorders>
              <w:top w:val="nil"/>
              <w:left w:val="single" w:sz="8" w:space="0" w:color="auto"/>
              <w:bottom w:val="single" w:sz="8" w:space="0" w:color="000000"/>
              <w:right w:val="single" w:sz="8" w:space="0" w:color="auto"/>
            </w:tcBorders>
            <w:vAlign w:val="center"/>
            <w:hideMark/>
          </w:tcPr>
          <w:p w14:paraId="007DD358" w14:textId="77777777" w:rsidR="001D1F34" w:rsidRPr="001D1F34" w:rsidRDefault="001D1F34" w:rsidP="001D1F34">
            <w:pPr>
              <w:spacing w:after="0" w:line="240" w:lineRule="auto"/>
              <w:rPr>
                <w:rFonts w:ascii="Calibri" w:eastAsia="Times New Roman" w:hAnsi="Calibri" w:cs="Calibri"/>
                <w:color w:val="000000"/>
                <w:lang w:eastAsia="hr-HR"/>
              </w:rPr>
            </w:pPr>
          </w:p>
        </w:tc>
        <w:tc>
          <w:tcPr>
            <w:tcW w:w="1537" w:type="dxa"/>
            <w:vMerge/>
            <w:tcBorders>
              <w:top w:val="nil"/>
              <w:left w:val="single" w:sz="8" w:space="0" w:color="auto"/>
              <w:bottom w:val="single" w:sz="8" w:space="0" w:color="000000"/>
              <w:right w:val="single" w:sz="8" w:space="0" w:color="auto"/>
            </w:tcBorders>
            <w:vAlign w:val="center"/>
            <w:hideMark/>
          </w:tcPr>
          <w:p w14:paraId="76218ECA"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36" w:type="dxa"/>
            <w:tcBorders>
              <w:top w:val="nil"/>
              <w:left w:val="nil"/>
              <w:bottom w:val="nil"/>
              <w:right w:val="nil"/>
            </w:tcBorders>
            <w:shd w:val="clear" w:color="auto" w:fill="auto"/>
            <w:noWrap/>
            <w:vAlign w:val="bottom"/>
            <w:hideMark/>
          </w:tcPr>
          <w:p w14:paraId="006FC197" w14:textId="77777777" w:rsidR="001D1F34" w:rsidRPr="001D1F34" w:rsidRDefault="001D1F34" w:rsidP="001D1F34">
            <w:pPr>
              <w:spacing w:after="0" w:line="240" w:lineRule="auto"/>
              <w:jc w:val="right"/>
              <w:rPr>
                <w:rFonts w:ascii="Times New Roman" w:eastAsia="Times New Roman" w:hAnsi="Times New Roman" w:cs="Times New Roman"/>
                <w:color w:val="000000"/>
                <w:lang w:eastAsia="hr-HR"/>
              </w:rPr>
            </w:pPr>
          </w:p>
        </w:tc>
      </w:tr>
      <w:tr w:rsidR="001D1F34" w:rsidRPr="001D1F34" w14:paraId="671712E9" w14:textId="77777777" w:rsidTr="001D1F34">
        <w:trPr>
          <w:trHeight w:val="6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0DF8D7AD"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Glava 201 Upravni odjel za opće, pravne poslove i lokalnu samoupravu</w:t>
            </w:r>
          </w:p>
        </w:tc>
        <w:tc>
          <w:tcPr>
            <w:tcW w:w="2432" w:type="dxa"/>
            <w:tcBorders>
              <w:top w:val="nil"/>
              <w:left w:val="nil"/>
              <w:bottom w:val="single" w:sz="8" w:space="0" w:color="auto"/>
              <w:right w:val="single" w:sz="8" w:space="0" w:color="auto"/>
            </w:tcBorders>
            <w:shd w:val="clear" w:color="auto" w:fill="auto"/>
            <w:vAlign w:val="center"/>
            <w:hideMark/>
          </w:tcPr>
          <w:p w14:paraId="1E76BDCC" w14:textId="77777777" w:rsidR="001D1F34" w:rsidRPr="001D1F34" w:rsidRDefault="001D1F34" w:rsidP="001D1F34">
            <w:pPr>
              <w:spacing w:after="0" w:line="240" w:lineRule="auto"/>
              <w:jc w:val="center"/>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1.943.480,00 € </w:t>
            </w:r>
          </w:p>
        </w:tc>
        <w:tc>
          <w:tcPr>
            <w:tcW w:w="1537" w:type="dxa"/>
            <w:tcBorders>
              <w:top w:val="nil"/>
              <w:left w:val="nil"/>
              <w:bottom w:val="single" w:sz="8" w:space="0" w:color="auto"/>
              <w:right w:val="single" w:sz="8" w:space="0" w:color="auto"/>
            </w:tcBorders>
            <w:shd w:val="clear" w:color="auto" w:fill="auto"/>
            <w:vAlign w:val="center"/>
            <w:hideMark/>
          </w:tcPr>
          <w:p w14:paraId="4C5C0C8E" w14:textId="77777777" w:rsidR="001D1F34" w:rsidRPr="001D1F34" w:rsidRDefault="001D1F34" w:rsidP="001D1F34">
            <w:pPr>
              <w:spacing w:after="0" w:line="240" w:lineRule="auto"/>
              <w:jc w:val="right"/>
              <w:rPr>
                <w:rFonts w:ascii="Calibri" w:eastAsia="Times New Roman" w:hAnsi="Calibri" w:cs="Calibri"/>
                <w:color w:val="000000"/>
                <w:lang w:eastAsia="hr-HR"/>
              </w:rPr>
            </w:pPr>
            <w:r w:rsidRPr="001D1F34">
              <w:rPr>
                <w:rFonts w:ascii="Calibri" w:eastAsia="Times New Roman" w:hAnsi="Calibri" w:cs="Calibri"/>
                <w:color w:val="000000"/>
                <w:lang w:eastAsia="hr-HR"/>
              </w:rPr>
              <w:t>7,75%</w:t>
            </w:r>
          </w:p>
        </w:tc>
        <w:tc>
          <w:tcPr>
            <w:tcW w:w="236" w:type="dxa"/>
            <w:vAlign w:val="center"/>
            <w:hideMark/>
          </w:tcPr>
          <w:p w14:paraId="025A8E70"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r w:rsidR="001D1F34" w:rsidRPr="001D1F34" w14:paraId="66AD1CED" w14:textId="77777777" w:rsidTr="001D1F34">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7B3D65A3"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Glava 202 Dječji vrtić Zlatna ribica</w:t>
            </w:r>
          </w:p>
        </w:tc>
        <w:tc>
          <w:tcPr>
            <w:tcW w:w="2432" w:type="dxa"/>
            <w:tcBorders>
              <w:top w:val="nil"/>
              <w:left w:val="nil"/>
              <w:bottom w:val="single" w:sz="8" w:space="0" w:color="auto"/>
              <w:right w:val="single" w:sz="8" w:space="0" w:color="auto"/>
            </w:tcBorders>
            <w:shd w:val="clear" w:color="auto" w:fill="auto"/>
            <w:vAlign w:val="center"/>
            <w:hideMark/>
          </w:tcPr>
          <w:p w14:paraId="7D710BC2" w14:textId="77777777" w:rsidR="001D1F34" w:rsidRPr="001D1F34" w:rsidRDefault="001D1F34" w:rsidP="001D1F34">
            <w:pPr>
              <w:spacing w:after="0" w:line="240" w:lineRule="auto"/>
              <w:jc w:val="center"/>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1.837.580,00 € </w:t>
            </w:r>
          </w:p>
        </w:tc>
        <w:tc>
          <w:tcPr>
            <w:tcW w:w="1537" w:type="dxa"/>
            <w:tcBorders>
              <w:top w:val="nil"/>
              <w:left w:val="nil"/>
              <w:bottom w:val="single" w:sz="8" w:space="0" w:color="auto"/>
              <w:right w:val="single" w:sz="8" w:space="0" w:color="auto"/>
            </w:tcBorders>
            <w:shd w:val="clear" w:color="auto" w:fill="auto"/>
            <w:vAlign w:val="center"/>
            <w:hideMark/>
          </w:tcPr>
          <w:p w14:paraId="74DD00E4" w14:textId="77777777" w:rsidR="001D1F34" w:rsidRPr="001D1F34" w:rsidRDefault="001D1F34" w:rsidP="001D1F34">
            <w:pPr>
              <w:spacing w:after="0" w:line="240" w:lineRule="auto"/>
              <w:jc w:val="right"/>
              <w:rPr>
                <w:rFonts w:ascii="Calibri" w:eastAsia="Times New Roman" w:hAnsi="Calibri" w:cs="Calibri"/>
                <w:color w:val="000000"/>
                <w:lang w:eastAsia="hr-HR"/>
              </w:rPr>
            </w:pPr>
            <w:r w:rsidRPr="001D1F34">
              <w:rPr>
                <w:rFonts w:ascii="Calibri" w:eastAsia="Times New Roman" w:hAnsi="Calibri" w:cs="Calibri"/>
                <w:color w:val="000000"/>
                <w:lang w:eastAsia="hr-HR"/>
              </w:rPr>
              <w:t>7,33%</w:t>
            </w:r>
          </w:p>
        </w:tc>
        <w:tc>
          <w:tcPr>
            <w:tcW w:w="236" w:type="dxa"/>
            <w:vAlign w:val="center"/>
            <w:hideMark/>
          </w:tcPr>
          <w:p w14:paraId="5D782EED"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r w:rsidR="001D1F34" w:rsidRPr="001D1F34" w14:paraId="734B06F6" w14:textId="77777777" w:rsidTr="001D1F34">
        <w:trPr>
          <w:trHeight w:val="6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1A3BA058"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Glava 203 „Javna ustanova narodna Knjižnica Kostrena“</w:t>
            </w:r>
          </w:p>
        </w:tc>
        <w:tc>
          <w:tcPr>
            <w:tcW w:w="2432" w:type="dxa"/>
            <w:tcBorders>
              <w:top w:val="nil"/>
              <w:left w:val="nil"/>
              <w:bottom w:val="single" w:sz="8" w:space="0" w:color="auto"/>
              <w:right w:val="single" w:sz="8" w:space="0" w:color="auto"/>
            </w:tcBorders>
            <w:shd w:val="clear" w:color="auto" w:fill="auto"/>
            <w:vAlign w:val="center"/>
            <w:hideMark/>
          </w:tcPr>
          <w:p w14:paraId="7C830730" w14:textId="77777777" w:rsidR="001D1F34" w:rsidRPr="001D1F34" w:rsidRDefault="001D1F34" w:rsidP="001D1F34">
            <w:pPr>
              <w:spacing w:after="0" w:line="240" w:lineRule="auto"/>
              <w:jc w:val="center"/>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154.270,00 € </w:t>
            </w:r>
          </w:p>
        </w:tc>
        <w:tc>
          <w:tcPr>
            <w:tcW w:w="1537" w:type="dxa"/>
            <w:tcBorders>
              <w:top w:val="nil"/>
              <w:left w:val="nil"/>
              <w:bottom w:val="single" w:sz="8" w:space="0" w:color="auto"/>
              <w:right w:val="single" w:sz="8" w:space="0" w:color="auto"/>
            </w:tcBorders>
            <w:shd w:val="clear" w:color="auto" w:fill="auto"/>
            <w:vAlign w:val="center"/>
            <w:hideMark/>
          </w:tcPr>
          <w:p w14:paraId="49B7B79F" w14:textId="77777777" w:rsidR="001D1F34" w:rsidRPr="001D1F34" w:rsidRDefault="001D1F34" w:rsidP="001D1F34">
            <w:pPr>
              <w:spacing w:after="0" w:line="240" w:lineRule="auto"/>
              <w:jc w:val="right"/>
              <w:rPr>
                <w:rFonts w:ascii="Calibri" w:eastAsia="Times New Roman" w:hAnsi="Calibri" w:cs="Calibri"/>
                <w:color w:val="000000"/>
                <w:lang w:eastAsia="hr-HR"/>
              </w:rPr>
            </w:pPr>
            <w:r w:rsidRPr="001D1F34">
              <w:rPr>
                <w:rFonts w:ascii="Calibri" w:eastAsia="Times New Roman" w:hAnsi="Calibri" w:cs="Calibri"/>
                <w:color w:val="000000"/>
                <w:lang w:eastAsia="hr-HR"/>
              </w:rPr>
              <w:t>0,62%</w:t>
            </w:r>
          </w:p>
        </w:tc>
        <w:tc>
          <w:tcPr>
            <w:tcW w:w="236" w:type="dxa"/>
            <w:vAlign w:val="center"/>
            <w:hideMark/>
          </w:tcPr>
          <w:p w14:paraId="280C19EB"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r w:rsidR="001D1F34" w:rsidRPr="001D1F34" w14:paraId="0D6B514B" w14:textId="77777777" w:rsidTr="001D1F34">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20570D38"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Glava 204 „Centar kulture Kostrena“</w:t>
            </w:r>
          </w:p>
        </w:tc>
        <w:tc>
          <w:tcPr>
            <w:tcW w:w="2432" w:type="dxa"/>
            <w:tcBorders>
              <w:top w:val="nil"/>
              <w:left w:val="nil"/>
              <w:bottom w:val="single" w:sz="8" w:space="0" w:color="auto"/>
              <w:right w:val="single" w:sz="8" w:space="0" w:color="auto"/>
            </w:tcBorders>
            <w:shd w:val="clear" w:color="auto" w:fill="auto"/>
            <w:vAlign w:val="center"/>
            <w:hideMark/>
          </w:tcPr>
          <w:p w14:paraId="46A2EEF1" w14:textId="77777777" w:rsidR="001D1F34" w:rsidRPr="001D1F34" w:rsidRDefault="001D1F34" w:rsidP="001D1F34">
            <w:pPr>
              <w:spacing w:after="0" w:line="240" w:lineRule="auto"/>
              <w:jc w:val="center"/>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219.420,00 € </w:t>
            </w:r>
          </w:p>
        </w:tc>
        <w:tc>
          <w:tcPr>
            <w:tcW w:w="1537" w:type="dxa"/>
            <w:tcBorders>
              <w:top w:val="nil"/>
              <w:left w:val="nil"/>
              <w:bottom w:val="single" w:sz="8" w:space="0" w:color="auto"/>
              <w:right w:val="single" w:sz="8" w:space="0" w:color="auto"/>
            </w:tcBorders>
            <w:shd w:val="clear" w:color="auto" w:fill="auto"/>
            <w:vAlign w:val="center"/>
            <w:hideMark/>
          </w:tcPr>
          <w:p w14:paraId="73B565F8" w14:textId="77777777" w:rsidR="001D1F34" w:rsidRPr="001D1F34" w:rsidRDefault="001D1F34" w:rsidP="001D1F34">
            <w:pPr>
              <w:spacing w:after="0" w:line="240" w:lineRule="auto"/>
              <w:jc w:val="right"/>
              <w:rPr>
                <w:rFonts w:ascii="Calibri" w:eastAsia="Times New Roman" w:hAnsi="Calibri" w:cs="Calibri"/>
                <w:color w:val="000000"/>
                <w:lang w:eastAsia="hr-HR"/>
              </w:rPr>
            </w:pPr>
            <w:r w:rsidRPr="001D1F34">
              <w:rPr>
                <w:rFonts w:ascii="Calibri" w:eastAsia="Times New Roman" w:hAnsi="Calibri" w:cs="Calibri"/>
                <w:color w:val="000000"/>
                <w:lang w:eastAsia="hr-HR"/>
              </w:rPr>
              <w:t>0,88%</w:t>
            </w:r>
          </w:p>
        </w:tc>
        <w:tc>
          <w:tcPr>
            <w:tcW w:w="236" w:type="dxa"/>
            <w:vAlign w:val="center"/>
            <w:hideMark/>
          </w:tcPr>
          <w:p w14:paraId="1115D3CE"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r w:rsidR="001D1F34" w:rsidRPr="001D1F34" w14:paraId="4BEA6634" w14:textId="77777777" w:rsidTr="001D1F34">
        <w:trPr>
          <w:trHeight w:val="300"/>
        </w:trPr>
        <w:tc>
          <w:tcPr>
            <w:tcW w:w="5235" w:type="dxa"/>
            <w:vMerge w:val="restart"/>
            <w:tcBorders>
              <w:top w:val="nil"/>
              <w:left w:val="single" w:sz="8" w:space="0" w:color="auto"/>
              <w:bottom w:val="single" w:sz="8" w:space="0" w:color="000000"/>
              <w:right w:val="single" w:sz="8" w:space="0" w:color="auto"/>
            </w:tcBorders>
            <w:shd w:val="clear" w:color="auto" w:fill="auto"/>
            <w:vAlign w:val="center"/>
            <w:hideMark/>
          </w:tcPr>
          <w:p w14:paraId="691A5A59"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Razdjel 3: „Upravni odjel za financije i gospodarstvo“</w:t>
            </w:r>
          </w:p>
        </w:tc>
        <w:tc>
          <w:tcPr>
            <w:tcW w:w="2432" w:type="dxa"/>
            <w:vMerge w:val="restart"/>
            <w:tcBorders>
              <w:top w:val="nil"/>
              <w:left w:val="single" w:sz="8" w:space="0" w:color="auto"/>
              <w:bottom w:val="single" w:sz="8" w:space="0" w:color="000000"/>
              <w:right w:val="single" w:sz="8" w:space="0" w:color="auto"/>
            </w:tcBorders>
            <w:shd w:val="clear" w:color="auto" w:fill="auto"/>
            <w:vAlign w:val="center"/>
            <w:hideMark/>
          </w:tcPr>
          <w:p w14:paraId="3308F9B3" w14:textId="77777777" w:rsidR="001D1F34" w:rsidRPr="001D1F34" w:rsidRDefault="001D1F34" w:rsidP="001D1F34">
            <w:pPr>
              <w:spacing w:after="0" w:line="240" w:lineRule="auto"/>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1.069.000,00 € </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7A601B0B" w14:textId="77777777" w:rsidR="001D1F34" w:rsidRPr="001D1F34" w:rsidRDefault="001D1F34" w:rsidP="001D1F34">
            <w:pPr>
              <w:spacing w:after="0" w:line="240" w:lineRule="auto"/>
              <w:jc w:val="right"/>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 </w:t>
            </w:r>
          </w:p>
        </w:tc>
        <w:tc>
          <w:tcPr>
            <w:tcW w:w="236" w:type="dxa"/>
            <w:vAlign w:val="center"/>
            <w:hideMark/>
          </w:tcPr>
          <w:p w14:paraId="53FA7F17"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r w:rsidR="001D1F34" w:rsidRPr="001D1F34" w14:paraId="1360AB6A" w14:textId="77777777" w:rsidTr="001D1F34">
        <w:trPr>
          <w:trHeight w:val="315"/>
        </w:trPr>
        <w:tc>
          <w:tcPr>
            <w:tcW w:w="5235" w:type="dxa"/>
            <w:vMerge/>
            <w:tcBorders>
              <w:top w:val="nil"/>
              <w:left w:val="single" w:sz="8" w:space="0" w:color="auto"/>
              <w:bottom w:val="single" w:sz="8" w:space="0" w:color="000000"/>
              <w:right w:val="single" w:sz="8" w:space="0" w:color="auto"/>
            </w:tcBorders>
            <w:vAlign w:val="center"/>
            <w:hideMark/>
          </w:tcPr>
          <w:p w14:paraId="7A5FB25A"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432" w:type="dxa"/>
            <w:vMerge/>
            <w:tcBorders>
              <w:top w:val="nil"/>
              <w:left w:val="single" w:sz="8" w:space="0" w:color="auto"/>
              <w:bottom w:val="single" w:sz="8" w:space="0" w:color="000000"/>
              <w:right w:val="single" w:sz="8" w:space="0" w:color="auto"/>
            </w:tcBorders>
            <w:vAlign w:val="center"/>
            <w:hideMark/>
          </w:tcPr>
          <w:p w14:paraId="444A2241" w14:textId="77777777" w:rsidR="001D1F34" w:rsidRPr="001D1F34" w:rsidRDefault="001D1F34" w:rsidP="001D1F34">
            <w:pPr>
              <w:spacing w:after="0" w:line="240" w:lineRule="auto"/>
              <w:rPr>
                <w:rFonts w:ascii="Calibri" w:eastAsia="Times New Roman" w:hAnsi="Calibri" w:cs="Calibri"/>
                <w:color w:val="000000"/>
                <w:lang w:eastAsia="hr-HR"/>
              </w:rPr>
            </w:pPr>
          </w:p>
        </w:tc>
        <w:tc>
          <w:tcPr>
            <w:tcW w:w="1537" w:type="dxa"/>
            <w:vMerge/>
            <w:tcBorders>
              <w:top w:val="nil"/>
              <w:left w:val="single" w:sz="8" w:space="0" w:color="auto"/>
              <w:bottom w:val="single" w:sz="8" w:space="0" w:color="000000"/>
              <w:right w:val="single" w:sz="8" w:space="0" w:color="auto"/>
            </w:tcBorders>
            <w:vAlign w:val="center"/>
            <w:hideMark/>
          </w:tcPr>
          <w:p w14:paraId="6B10DF51"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36" w:type="dxa"/>
            <w:tcBorders>
              <w:top w:val="nil"/>
              <w:left w:val="nil"/>
              <w:bottom w:val="nil"/>
              <w:right w:val="nil"/>
            </w:tcBorders>
            <w:shd w:val="clear" w:color="auto" w:fill="auto"/>
            <w:noWrap/>
            <w:vAlign w:val="bottom"/>
            <w:hideMark/>
          </w:tcPr>
          <w:p w14:paraId="0154201D" w14:textId="77777777" w:rsidR="001D1F34" w:rsidRPr="001D1F34" w:rsidRDefault="001D1F34" w:rsidP="001D1F34">
            <w:pPr>
              <w:spacing w:after="0" w:line="240" w:lineRule="auto"/>
              <w:jc w:val="right"/>
              <w:rPr>
                <w:rFonts w:ascii="Times New Roman" w:eastAsia="Times New Roman" w:hAnsi="Times New Roman" w:cs="Times New Roman"/>
                <w:color w:val="000000"/>
                <w:lang w:eastAsia="hr-HR"/>
              </w:rPr>
            </w:pPr>
          </w:p>
        </w:tc>
      </w:tr>
      <w:tr w:rsidR="001D1F34" w:rsidRPr="001D1F34" w14:paraId="15B1067E" w14:textId="77777777" w:rsidTr="001D1F34">
        <w:trPr>
          <w:trHeight w:val="300"/>
        </w:trPr>
        <w:tc>
          <w:tcPr>
            <w:tcW w:w="5235" w:type="dxa"/>
            <w:vMerge w:val="restart"/>
            <w:tcBorders>
              <w:top w:val="nil"/>
              <w:left w:val="single" w:sz="8" w:space="0" w:color="auto"/>
              <w:bottom w:val="single" w:sz="8" w:space="0" w:color="000000"/>
              <w:right w:val="single" w:sz="8" w:space="0" w:color="auto"/>
            </w:tcBorders>
            <w:shd w:val="clear" w:color="auto" w:fill="auto"/>
            <w:vAlign w:val="center"/>
            <w:hideMark/>
          </w:tcPr>
          <w:p w14:paraId="7E9CC1CB"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Glava 301 Upravni odjel za financije i gospodarstvo</w:t>
            </w:r>
          </w:p>
        </w:tc>
        <w:tc>
          <w:tcPr>
            <w:tcW w:w="2432" w:type="dxa"/>
            <w:vMerge w:val="restart"/>
            <w:tcBorders>
              <w:top w:val="nil"/>
              <w:left w:val="single" w:sz="8" w:space="0" w:color="auto"/>
              <w:bottom w:val="single" w:sz="8" w:space="0" w:color="000000"/>
              <w:right w:val="single" w:sz="8" w:space="0" w:color="auto"/>
            </w:tcBorders>
            <w:shd w:val="clear" w:color="auto" w:fill="auto"/>
            <w:vAlign w:val="center"/>
            <w:hideMark/>
          </w:tcPr>
          <w:p w14:paraId="5EC38E9B" w14:textId="77777777" w:rsidR="001D1F34" w:rsidRPr="001D1F34" w:rsidRDefault="001D1F34" w:rsidP="001D1F34">
            <w:pPr>
              <w:spacing w:after="0" w:line="240" w:lineRule="auto"/>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1.069.000,00 € </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0F42AA4D" w14:textId="77777777" w:rsidR="001D1F34" w:rsidRPr="001D1F34" w:rsidRDefault="001D1F34" w:rsidP="001D1F34">
            <w:pPr>
              <w:spacing w:after="0" w:line="240" w:lineRule="auto"/>
              <w:jc w:val="right"/>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4,26%</w:t>
            </w:r>
          </w:p>
        </w:tc>
        <w:tc>
          <w:tcPr>
            <w:tcW w:w="236" w:type="dxa"/>
            <w:vAlign w:val="center"/>
            <w:hideMark/>
          </w:tcPr>
          <w:p w14:paraId="0B8C0539"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r w:rsidR="001D1F34" w:rsidRPr="001D1F34" w14:paraId="6C09365E" w14:textId="77777777" w:rsidTr="001D1F34">
        <w:trPr>
          <w:trHeight w:val="315"/>
        </w:trPr>
        <w:tc>
          <w:tcPr>
            <w:tcW w:w="5235" w:type="dxa"/>
            <w:vMerge/>
            <w:tcBorders>
              <w:top w:val="nil"/>
              <w:left w:val="single" w:sz="8" w:space="0" w:color="auto"/>
              <w:bottom w:val="single" w:sz="8" w:space="0" w:color="000000"/>
              <w:right w:val="single" w:sz="8" w:space="0" w:color="auto"/>
            </w:tcBorders>
            <w:vAlign w:val="center"/>
            <w:hideMark/>
          </w:tcPr>
          <w:p w14:paraId="4352DEBF"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432" w:type="dxa"/>
            <w:vMerge/>
            <w:tcBorders>
              <w:top w:val="nil"/>
              <w:left w:val="single" w:sz="8" w:space="0" w:color="auto"/>
              <w:bottom w:val="single" w:sz="8" w:space="0" w:color="000000"/>
              <w:right w:val="single" w:sz="8" w:space="0" w:color="auto"/>
            </w:tcBorders>
            <w:vAlign w:val="center"/>
            <w:hideMark/>
          </w:tcPr>
          <w:p w14:paraId="5D383075" w14:textId="77777777" w:rsidR="001D1F34" w:rsidRPr="001D1F34" w:rsidRDefault="001D1F34" w:rsidP="001D1F34">
            <w:pPr>
              <w:spacing w:after="0" w:line="240" w:lineRule="auto"/>
              <w:rPr>
                <w:rFonts w:ascii="Calibri" w:eastAsia="Times New Roman" w:hAnsi="Calibri" w:cs="Calibri"/>
                <w:color w:val="000000"/>
                <w:lang w:eastAsia="hr-HR"/>
              </w:rPr>
            </w:pPr>
          </w:p>
        </w:tc>
        <w:tc>
          <w:tcPr>
            <w:tcW w:w="1537" w:type="dxa"/>
            <w:vMerge/>
            <w:tcBorders>
              <w:top w:val="nil"/>
              <w:left w:val="single" w:sz="8" w:space="0" w:color="auto"/>
              <w:bottom w:val="single" w:sz="8" w:space="0" w:color="000000"/>
              <w:right w:val="single" w:sz="8" w:space="0" w:color="auto"/>
            </w:tcBorders>
            <w:vAlign w:val="center"/>
            <w:hideMark/>
          </w:tcPr>
          <w:p w14:paraId="4FA7E7FF"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36" w:type="dxa"/>
            <w:tcBorders>
              <w:top w:val="nil"/>
              <w:left w:val="nil"/>
              <w:bottom w:val="nil"/>
              <w:right w:val="nil"/>
            </w:tcBorders>
            <w:shd w:val="clear" w:color="auto" w:fill="auto"/>
            <w:noWrap/>
            <w:vAlign w:val="bottom"/>
            <w:hideMark/>
          </w:tcPr>
          <w:p w14:paraId="777C0643" w14:textId="77777777" w:rsidR="001D1F34" w:rsidRPr="001D1F34" w:rsidRDefault="001D1F34" w:rsidP="001D1F34">
            <w:pPr>
              <w:spacing w:after="0" w:line="240" w:lineRule="auto"/>
              <w:jc w:val="right"/>
              <w:rPr>
                <w:rFonts w:ascii="Times New Roman" w:eastAsia="Times New Roman" w:hAnsi="Times New Roman" w:cs="Times New Roman"/>
                <w:color w:val="000000"/>
                <w:lang w:eastAsia="hr-HR"/>
              </w:rPr>
            </w:pPr>
          </w:p>
        </w:tc>
      </w:tr>
      <w:tr w:rsidR="001D1F34" w:rsidRPr="001D1F34" w14:paraId="3DDDCC58" w14:textId="77777777" w:rsidTr="001D1F34">
        <w:trPr>
          <w:trHeight w:val="585"/>
        </w:trPr>
        <w:tc>
          <w:tcPr>
            <w:tcW w:w="5235" w:type="dxa"/>
            <w:vMerge w:val="restart"/>
            <w:tcBorders>
              <w:top w:val="nil"/>
              <w:left w:val="single" w:sz="8" w:space="0" w:color="auto"/>
              <w:bottom w:val="single" w:sz="8" w:space="0" w:color="000000"/>
              <w:right w:val="single" w:sz="8" w:space="0" w:color="auto"/>
            </w:tcBorders>
            <w:shd w:val="clear" w:color="auto" w:fill="auto"/>
            <w:vAlign w:val="center"/>
            <w:hideMark/>
          </w:tcPr>
          <w:p w14:paraId="3877A212"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Razdjel 4: „Upravni odjel za komunalni sustav, prostorno planiranje i zaštitu okoliša“</w:t>
            </w:r>
          </w:p>
        </w:tc>
        <w:tc>
          <w:tcPr>
            <w:tcW w:w="2432" w:type="dxa"/>
            <w:vMerge w:val="restart"/>
            <w:tcBorders>
              <w:top w:val="nil"/>
              <w:left w:val="single" w:sz="8" w:space="0" w:color="auto"/>
              <w:bottom w:val="single" w:sz="8" w:space="0" w:color="000000"/>
              <w:right w:val="single" w:sz="8" w:space="0" w:color="auto"/>
            </w:tcBorders>
            <w:shd w:val="clear" w:color="auto" w:fill="auto"/>
            <w:vAlign w:val="center"/>
            <w:hideMark/>
          </w:tcPr>
          <w:p w14:paraId="609151FF" w14:textId="77777777" w:rsidR="001D1F34" w:rsidRPr="001D1F34" w:rsidRDefault="001D1F34" w:rsidP="001D1F34">
            <w:pPr>
              <w:spacing w:after="0" w:line="240" w:lineRule="auto"/>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19.535.090,00 € </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42038C16" w14:textId="77777777" w:rsidR="001D1F34" w:rsidRPr="001D1F34" w:rsidRDefault="001D1F34" w:rsidP="001D1F34">
            <w:pPr>
              <w:spacing w:after="0" w:line="240" w:lineRule="auto"/>
              <w:jc w:val="right"/>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 </w:t>
            </w:r>
          </w:p>
        </w:tc>
        <w:tc>
          <w:tcPr>
            <w:tcW w:w="236" w:type="dxa"/>
            <w:vAlign w:val="center"/>
            <w:hideMark/>
          </w:tcPr>
          <w:p w14:paraId="1D2209C7"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r w:rsidR="001D1F34" w:rsidRPr="001D1F34" w14:paraId="4D9AA2B5" w14:textId="77777777" w:rsidTr="001D1F34">
        <w:trPr>
          <w:trHeight w:val="315"/>
        </w:trPr>
        <w:tc>
          <w:tcPr>
            <w:tcW w:w="5235" w:type="dxa"/>
            <w:vMerge/>
            <w:tcBorders>
              <w:top w:val="nil"/>
              <w:left w:val="single" w:sz="8" w:space="0" w:color="auto"/>
              <w:bottom w:val="single" w:sz="8" w:space="0" w:color="000000"/>
              <w:right w:val="single" w:sz="8" w:space="0" w:color="auto"/>
            </w:tcBorders>
            <w:vAlign w:val="center"/>
            <w:hideMark/>
          </w:tcPr>
          <w:p w14:paraId="00F51687"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432" w:type="dxa"/>
            <w:vMerge/>
            <w:tcBorders>
              <w:top w:val="nil"/>
              <w:left w:val="single" w:sz="8" w:space="0" w:color="auto"/>
              <w:bottom w:val="single" w:sz="8" w:space="0" w:color="000000"/>
              <w:right w:val="single" w:sz="8" w:space="0" w:color="auto"/>
            </w:tcBorders>
            <w:vAlign w:val="center"/>
            <w:hideMark/>
          </w:tcPr>
          <w:p w14:paraId="556DE241" w14:textId="77777777" w:rsidR="001D1F34" w:rsidRPr="001D1F34" w:rsidRDefault="001D1F34" w:rsidP="001D1F34">
            <w:pPr>
              <w:spacing w:after="0" w:line="240" w:lineRule="auto"/>
              <w:rPr>
                <w:rFonts w:ascii="Calibri" w:eastAsia="Times New Roman" w:hAnsi="Calibri" w:cs="Calibri"/>
                <w:color w:val="000000"/>
                <w:lang w:eastAsia="hr-HR"/>
              </w:rPr>
            </w:pPr>
          </w:p>
        </w:tc>
        <w:tc>
          <w:tcPr>
            <w:tcW w:w="1537" w:type="dxa"/>
            <w:vMerge/>
            <w:tcBorders>
              <w:top w:val="nil"/>
              <w:left w:val="single" w:sz="8" w:space="0" w:color="auto"/>
              <w:bottom w:val="single" w:sz="8" w:space="0" w:color="000000"/>
              <w:right w:val="single" w:sz="8" w:space="0" w:color="auto"/>
            </w:tcBorders>
            <w:vAlign w:val="center"/>
            <w:hideMark/>
          </w:tcPr>
          <w:p w14:paraId="738DADB4"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36" w:type="dxa"/>
            <w:tcBorders>
              <w:top w:val="nil"/>
              <w:left w:val="nil"/>
              <w:bottom w:val="nil"/>
              <w:right w:val="nil"/>
            </w:tcBorders>
            <w:shd w:val="clear" w:color="auto" w:fill="auto"/>
            <w:noWrap/>
            <w:vAlign w:val="bottom"/>
            <w:hideMark/>
          </w:tcPr>
          <w:p w14:paraId="1D4DD2BF" w14:textId="77777777" w:rsidR="001D1F34" w:rsidRPr="001D1F34" w:rsidRDefault="001D1F34" w:rsidP="001D1F34">
            <w:pPr>
              <w:spacing w:after="0" w:line="240" w:lineRule="auto"/>
              <w:jc w:val="right"/>
              <w:rPr>
                <w:rFonts w:ascii="Times New Roman" w:eastAsia="Times New Roman" w:hAnsi="Times New Roman" w:cs="Times New Roman"/>
                <w:color w:val="000000"/>
                <w:lang w:eastAsia="hr-HR"/>
              </w:rPr>
            </w:pPr>
          </w:p>
        </w:tc>
      </w:tr>
      <w:tr w:rsidR="001D1F34" w:rsidRPr="001D1F34" w14:paraId="0B0FDC4F" w14:textId="77777777" w:rsidTr="001D1F34">
        <w:trPr>
          <w:trHeight w:val="585"/>
        </w:trPr>
        <w:tc>
          <w:tcPr>
            <w:tcW w:w="5235" w:type="dxa"/>
            <w:vMerge w:val="restart"/>
            <w:tcBorders>
              <w:top w:val="nil"/>
              <w:left w:val="single" w:sz="8" w:space="0" w:color="auto"/>
              <w:bottom w:val="single" w:sz="8" w:space="0" w:color="000000"/>
              <w:right w:val="single" w:sz="8" w:space="0" w:color="auto"/>
            </w:tcBorders>
            <w:shd w:val="clear" w:color="auto" w:fill="auto"/>
            <w:vAlign w:val="center"/>
            <w:hideMark/>
          </w:tcPr>
          <w:p w14:paraId="4060D1DF"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Glava 401 Upravni odjel za komunalni sustav, prostorno      planiranje i zaštitu okoliša</w:t>
            </w:r>
          </w:p>
        </w:tc>
        <w:tc>
          <w:tcPr>
            <w:tcW w:w="2432" w:type="dxa"/>
            <w:vMerge w:val="restart"/>
            <w:tcBorders>
              <w:top w:val="nil"/>
              <w:left w:val="single" w:sz="8" w:space="0" w:color="auto"/>
              <w:bottom w:val="single" w:sz="8" w:space="0" w:color="000000"/>
              <w:right w:val="single" w:sz="8" w:space="0" w:color="auto"/>
            </w:tcBorders>
            <w:shd w:val="clear" w:color="auto" w:fill="auto"/>
            <w:vAlign w:val="center"/>
            <w:hideMark/>
          </w:tcPr>
          <w:p w14:paraId="5D6022DD" w14:textId="77777777" w:rsidR="001D1F34" w:rsidRPr="001D1F34" w:rsidRDefault="001D1F34" w:rsidP="001D1F34">
            <w:pPr>
              <w:spacing w:after="0" w:line="240" w:lineRule="auto"/>
              <w:rPr>
                <w:rFonts w:ascii="Calibri" w:eastAsia="Times New Roman" w:hAnsi="Calibri" w:cs="Calibri"/>
                <w:color w:val="000000"/>
                <w:lang w:eastAsia="hr-HR"/>
              </w:rPr>
            </w:pPr>
            <w:r w:rsidRPr="001D1F34">
              <w:rPr>
                <w:rFonts w:ascii="Calibri" w:eastAsia="Times New Roman" w:hAnsi="Calibri" w:cs="Calibri"/>
                <w:color w:val="000000"/>
                <w:lang w:eastAsia="hr-HR"/>
              </w:rPr>
              <w:t xml:space="preserve">       19.535.090,00 € </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4C2663BB" w14:textId="77777777" w:rsidR="001D1F34" w:rsidRPr="001D1F34" w:rsidRDefault="001D1F34" w:rsidP="001D1F34">
            <w:pPr>
              <w:spacing w:after="0" w:line="240" w:lineRule="auto"/>
              <w:jc w:val="center"/>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77,94%</w:t>
            </w:r>
          </w:p>
        </w:tc>
        <w:tc>
          <w:tcPr>
            <w:tcW w:w="236" w:type="dxa"/>
            <w:vAlign w:val="center"/>
            <w:hideMark/>
          </w:tcPr>
          <w:p w14:paraId="77CCE8E7"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r w:rsidR="001D1F34" w:rsidRPr="001D1F34" w14:paraId="605D5ABD" w14:textId="77777777" w:rsidTr="001D1F34">
        <w:trPr>
          <w:trHeight w:val="315"/>
        </w:trPr>
        <w:tc>
          <w:tcPr>
            <w:tcW w:w="5235" w:type="dxa"/>
            <w:vMerge/>
            <w:tcBorders>
              <w:top w:val="nil"/>
              <w:left w:val="single" w:sz="8" w:space="0" w:color="auto"/>
              <w:bottom w:val="single" w:sz="8" w:space="0" w:color="000000"/>
              <w:right w:val="single" w:sz="8" w:space="0" w:color="auto"/>
            </w:tcBorders>
            <w:vAlign w:val="center"/>
            <w:hideMark/>
          </w:tcPr>
          <w:p w14:paraId="7A8375DF"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432" w:type="dxa"/>
            <w:vMerge/>
            <w:tcBorders>
              <w:top w:val="nil"/>
              <w:left w:val="single" w:sz="8" w:space="0" w:color="auto"/>
              <w:bottom w:val="single" w:sz="8" w:space="0" w:color="000000"/>
              <w:right w:val="single" w:sz="8" w:space="0" w:color="auto"/>
            </w:tcBorders>
            <w:vAlign w:val="center"/>
            <w:hideMark/>
          </w:tcPr>
          <w:p w14:paraId="204DEE8A" w14:textId="77777777" w:rsidR="001D1F34" w:rsidRPr="001D1F34" w:rsidRDefault="001D1F34" w:rsidP="001D1F34">
            <w:pPr>
              <w:spacing w:after="0" w:line="240" w:lineRule="auto"/>
              <w:rPr>
                <w:rFonts w:ascii="Calibri" w:eastAsia="Times New Roman" w:hAnsi="Calibri" w:cs="Calibri"/>
                <w:color w:val="000000"/>
                <w:lang w:eastAsia="hr-HR"/>
              </w:rPr>
            </w:pPr>
          </w:p>
        </w:tc>
        <w:tc>
          <w:tcPr>
            <w:tcW w:w="1537" w:type="dxa"/>
            <w:vMerge/>
            <w:tcBorders>
              <w:top w:val="nil"/>
              <w:left w:val="single" w:sz="8" w:space="0" w:color="auto"/>
              <w:bottom w:val="single" w:sz="8" w:space="0" w:color="000000"/>
              <w:right w:val="single" w:sz="8" w:space="0" w:color="auto"/>
            </w:tcBorders>
            <w:vAlign w:val="center"/>
            <w:hideMark/>
          </w:tcPr>
          <w:p w14:paraId="68C4E7CA"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p>
        </w:tc>
        <w:tc>
          <w:tcPr>
            <w:tcW w:w="236" w:type="dxa"/>
            <w:tcBorders>
              <w:top w:val="nil"/>
              <w:left w:val="nil"/>
              <w:bottom w:val="nil"/>
              <w:right w:val="nil"/>
            </w:tcBorders>
            <w:shd w:val="clear" w:color="auto" w:fill="auto"/>
            <w:noWrap/>
            <w:vAlign w:val="bottom"/>
            <w:hideMark/>
          </w:tcPr>
          <w:p w14:paraId="64FD3168" w14:textId="77777777" w:rsidR="001D1F34" w:rsidRPr="001D1F34" w:rsidRDefault="001D1F34" w:rsidP="001D1F34">
            <w:pPr>
              <w:spacing w:after="0" w:line="240" w:lineRule="auto"/>
              <w:jc w:val="center"/>
              <w:rPr>
                <w:rFonts w:ascii="Times New Roman" w:eastAsia="Times New Roman" w:hAnsi="Times New Roman" w:cs="Times New Roman"/>
                <w:color w:val="000000"/>
                <w:lang w:eastAsia="hr-HR"/>
              </w:rPr>
            </w:pPr>
          </w:p>
        </w:tc>
      </w:tr>
      <w:tr w:rsidR="001D1F34" w:rsidRPr="001D1F34" w14:paraId="3E1F527C" w14:textId="77777777" w:rsidTr="001D1F34">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786EFD71"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UKUPNO RASHODI I IZDACI</w:t>
            </w:r>
          </w:p>
        </w:tc>
        <w:tc>
          <w:tcPr>
            <w:tcW w:w="2432" w:type="dxa"/>
            <w:tcBorders>
              <w:top w:val="nil"/>
              <w:left w:val="nil"/>
              <w:bottom w:val="single" w:sz="8" w:space="0" w:color="auto"/>
              <w:right w:val="single" w:sz="8" w:space="0" w:color="auto"/>
            </w:tcBorders>
            <w:shd w:val="clear" w:color="auto" w:fill="auto"/>
            <w:vAlign w:val="center"/>
            <w:hideMark/>
          </w:tcPr>
          <w:p w14:paraId="54FDD0C2" w14:textId="77777777" w:rsidR="001D1F34" w:rsidRPr="001D1F34" w:rsidRDefault="001D1F34" w:rsidP="001D1F34">
            <w:pPr>
              <w:spacing w:after="0" w:line="240" w:lineRule="auto"/>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 xml:space="preserve">     25.065.650,00 € </w:t>
            </w:r>
          </w:p>
        </w:tc>
        <w:tc>
          <w:tcPr>
            <w:tcW w:w="1537" w:type="dxa"/>
            <w:tcBorders>
              <w:top w:val="nil"/>
              <w:left w:val="nil"/>
              <w:bottom w:val="single" w:sz="8" w:space="0" w:color="auto"/>
              <w:right w:val="single" w:sz="8" w:space="0" w:color="auto"/>
            </w:tcBorders>
            <w:shd w:val="clear" w:color="auto" w:fill="auto"/>
            <w:vAlign w:val="center"/>
            <w:hideMark/>
          </w:tcPr>
          <w:p w14:paraId="283E944B" w14:textId="77777777" w:rsidR="001D1F34" w:rsidRPr="001D1F34" w:rsidRDefault="001D1F34" w:rsidP="001D1F34">
            <w:pPr>
              <w:spacing w:after="0" w:line="240" w:lineRule="auto"/>
              <w:jc w:val="right"/>
              <w:rPr>
                <w:rFonts w:ascii="Times New Roman" w:eastAsia="Times New Roman" w:hAnsi="Times New Roman" w:cs="Times New Roman"/>
                <w:color w:val="000000"/>
                <w:lang w:eastAsia="hr-HR"/>
              </w:rPr>
            </w:pPr>
            <w:r w:rsidRPr="001D1F34">
              <w:rPr>
                <w:rFonts w:ascii="Times New Roman" w:eastAsia="Times New Roman" w:hAnsi="Times New Roman" w:cs="Times New Roman"/>
                <w:color w:val="000000"/>
                <w:lang w:eastAsia="hr-HR"/>
              </w:rPr>
              <w:t>100,00%</w:t>
            </w:r>
          </w:p>
        </w:tc>
        <w:tc>
          <w:tcPr>
            <w:tcW w:w="236" w:type="dxa"/>
            <w:vAlign w:val="center"/>
            <w:hideMark/>
          </w:tcPr>
          <w:p w14:paraId="03CBD7B8" w14:textId="77777777" w:rsidR="001D1F34" w:rsidRPr="001D1F34" w:rsidRDefault="001D1F34" w:rsidP="001D1F34">
            <w:pPr>
              <w:spacing w:after="0" w:line="240" w:lineRule="auto"/>
              <w:rPr>
                <w:rFonts w:ascii="Times New Roman" w:eastAsia="Times New Roman" w:hAnsi="Times New Roman" w:cs="Times New Roman"/>
                <w:sz w:val="20"/>
                <w:szCs w:val="20"/>
                <w:lang w:eastAsia="hr-HR"/>
              </w:rPr>
            </w:pPr>
          </w:p>
        </w:tc>
      </w:tr>
    </w:tbl>
    <w:p w14:paraId="58630901" w14:textId="77777777" w:rsidR="00063DF6" w:rsidRPr="00CD4BB1" w:rsidRDefault="00063DF6" w:rsidP="00063DF6">
      <w:pPr>
        <w:pStyle w:val="NoSpacing"/>
        <w:rPr>
          <w:rFonts w:ascii="Times New Roman" w:hAnsi="Times New Roman" w:cs="Times New Roman"/>
        </w:rPr>
      </w:pPr>
    </w:p>
    <w:p w14:paraId="6A5D48B9" w14:textId="77777777" w:rsidR="00063DF6" w:rsidRPr="00CD4BB1" w:rsidRDefault="00063DF6" w:rsidP="00063DF6">
      <w:pPr>
        <w:pStyle w:val="NoSpacing"/>
        <w:ind w:firstLine="708"/>
        <w:jc w:val="both"/>
        <w:rPr>
          <w:rFonts w:ascii="Times New Roman" w:hAnsi="Times New Roman" w:cs="Times New Roman"/>
        </w:rPr>
      </w:pPr>
      <w:r w:rsidRPr="00CD4BB1">
        <w:rPr>
          <w:rFonts w:ascii="Times New Roman" w:hAnsi="Times New Roman" w:cs="Times New Roman"/>
        </w:rPr>
        <w:t>Sukladno ustroju općinske uprave rashodi za stručne službe (plaće za redovan rad i ostali rashodi za zaposlene) planirani su po upravnim odjelima  (razdjeli) kroz program „Opći rashodi stručnih službi“.</w:t>
      </w:r>
    </w:p>
    <w:p w14:paraId="17BBC77D" w14:textId="77777777" w:rsidR="00063DF6" w:rsidRPr="00CD4BB1" w:rsidRDefault="00063DF6" w:rsidP="00063DF6">
      <w:pPr>
        <w:pStyle w:val="NoSpacing"/>
        <w:jc w:val="both"/>
        <w:rPr>
          <w:rFonts w:ascii="Times New Roman" w:hAnsi="Times New Roman" w:cs="Times New Roman"/>
        </w:rPr>
      </w:pPr>
      <w:r w:rsidRPr="00CD4BB1">
        <w:rPr>
          <w:rFonts w:ascii="Times New Roman" w:hAnsi="Times New Roman" w:cs="Times New Roman"/>
        </w:rPr>
        <w:t>Rashodi za dužnosnika Općine Kostrena (načelnik) planirani su u okviru programa „Redovni rad izvršnog tije</w:t>
      </w:r>
      <w:r>
        <w:rPr>
          <w:rFonts w:ascii="Times New Roman" w:hAnsi="Times New Roman" w:cs="Times New Roman"/>
        </w:rPr>
        <w:t>l</w:t>
      </w:r>
      <w:r w:rsidRPr="00CD4BB1">
        <w:rPr>
          <w:rFonts w:ascii="Times New Roman" w:hAnsi="Times New Roman" w:cs="Times New Roman"/>
        </w:rPr>
        <w:t>a“.</w:t>
      </w:r>
    </w:p>
    <w:p w14:paraId="19E0B791" w14:textId="77777777" w:rsidR="00063DF6" w:rsidRPr="00F12112" w:rsidRDefault="00063DF6" w:rsidP="00063DF6">
      <w:pPr>
        <w:pStyle w:val="NoSpacing"/>
        <w:ind w:firstLine="708"/>
        <w:jc w:val="both"/>
        <w:rPr>
          <w:rFonts w:ascii="Times New Roman" w:hAnsi="Times New Roman" w:cs="Times New Roman"/>
        </w:rPr>
      </w:pPr>
      <w:r w:rsidRPr="00CD4BB1">
        <w:rPr>
          <w:rFonts w:ascii="Times New Roman" w:hAnsi="Times New Roman" w:cs="Times New Roman"/>
        </w:rPr>
        <w:t>Zajednički materijalni troškovi općinske uprave planirani su u okviru Upravnog odjela za financije i gospodarstvo kroz program “Zajednički troškovi stručnih službi“ .</w:t>
      </w:r>
    </w:p>
    <w:p w14:paraId="5CEEEF25" w14:textId="77777777" w:rsidR="00063DF6" w:rsidRPr="00F12112" w:rsidRDefault="00063DF6" w:rsidP="00063DF6">
      <w:pPr>
        <w:pStyle w:val="NoSpacing"/>
        <w:rPr>
          <w:rFonts w:ascii="Times New Roman" w:hAnsi="Times New Roman" w:cs="Times New Roman"/>
        </w:rPr>
      </w:pPr>
    </w:p>
    <w:p w14:paraId="5559447E" w14:textId="1E51F32E" w:rsidR="00063DF6" w:rsidRDefault="00063DF6" w:rsidP="00063DF6">
      <w:pPr>
        <w:pStyle w:val="NoSpacing"/>
        <w:rPr>
          <w:rFonts w:ascii="Times New Roman" w:hAnsi="Times New Roman" w:cs="Times New Roman"/>
        </w:rPr>
      </w:pPr>
    </w:p>
    <w:p w14:paraId="5CA57EBF" w14:textId="77777777" w:rsidR="00063DF6" w:rsidRDefault="00063DF6" w:rsidP="00063DF6">
      <w:pPr>
        <w:pStyle w:val="NoSpacing"/>
        <w:rPr>
          <w:rFonts w:ascii="Times New Roman" w:hAnsi="Times New Roman" w:cs="Times New Roman"/>
        </w:rPr>
      </w:pPr>
    </w:p>
    <w:p w14:paraId="53FC5195" w14:textId="77777777" w:rsidR="00063DF6" w:rsidRPr="00F12112" w:rsidRDefault="00063DF6" w:rsidP="00063DF6">
      <w:pPr>
        <w:pStyle w:val="NoSpacing"/>
        <w:rPr>
          <w:rFonts w:ascii="Times New Roman" w:hAnsi="Times New Roman" w:cs="Times New Roman"/>
          <w:b/>
        </w:rPr>
      </w:pPr>
    </w:p>
    <w:p w14:paraId="11D2A60F" w14:textId="77777777" w:rsidR="00063DF6" w:rsidRDefault="00063DF6" w:rsidP="00063DF6">
      <w:pPr>
        <w:tabs>
          <w:tab w:val="left" w:pos="1815"/>
        </w:tabs>
        <w:spacing w:after="0"/>
        <w:rPr>
          <w:rFonts w:ascii="Times New Roman" w:hAnsi="Times New Roman" w:cs="Times New Roman"/>
          <w:b/>
          <w:bCs/>
        </w:rPr>
      </w:pPr>
      <w:bookmarkStart w:id="1" w:name="_Hlk530652747"/>
    </w:p>
    <w:p w14:paraId="59395AA0" w14:textId="77777777" w:rsidR="00063DF6" w:rsidRDefault="00063DF6" w:rsidP="00063DF6">
      <w:pPr>
        <w:tabs>
          <w:tab w:val="left" w:pos="1815"/>
        </w:tabs>
        <w:spacing w:after="0"/>
        <w:rPr>
          <w:rFonts w:ascii="Times New Roman" w:hAnsi="Times New Roman" w:cs="Times New Roman"/>
          <w:b/>
          <w:bCs/>
        </w:rPr>
      </w:pPr>
    </w:p>
    <w:p w14:paraId="0856896A" w14:textId="77777777" w:rsidR="00063DF6" w:rsidRDefault="00063DF6" w:rsidP="00063DF6">
      <w:pPr>
        <w:tabs>
          <w:tab w:val="left" w:pos="1815"/>
        </w:tabs>
        <w:spacing w:after="0"/>
        <w:rPr>
          <w:rFonts w:ascii="Times New Roman" w:hAnsi="Times New Roman" w:cs="Times New Roman"/>
          <w:b/>
          <w:bCs/>
        </w:rPr>
      </w:pPr>
    </w:p>
    <w:p w14:paraId="7AE26073" w14:textId="37D8F9FB" w:rsidR="00063DF6" w:rsidRDefault="00A3763F" w:rsidP="00063DF6">
      <w:pPr>
        <w:tabs>
          <w:tab w:val="left" w:pos="1815"/>
        </w:tabs>
        <w:spacing w:after="0"/>
        <w:rPr>
          <w:rFonts w:ascii="Times New Roman" w:hAnsi="Times New Roman" w:cs="Times New Roman"/>
          <w:b/>
          <w:bCs/>
        </w:rPr>
      </w:pPr>
      <w:r>
        <w:rPr>
          <w:noProof/>
          <w14:ligatures w14:val="standardContextual"/>
        </w:rPr>
        <w:lastRenderedPageBreak/>
        <w:drawing>
          <wp:inline distT="0" distB="0" distL="0" distR="0" wp14:anchorId="19FAE4FB" wp14:editId="06A338AD">
            <wp:extent cx="6121400" cy="3790315"/>
            <wp:effectExtent l="0" t="0" r="12700" b="635"/>
            <wp:docPr id="353133812" name="Grafikon 1">
              <a:extLst xmlns:a="http://schemas.openxmlformats.org/drawingml/2006/main">
                <a:ext uri="{FF2B5EF4-FFF2-40B4-BE49-F238E27FC236}">
                  <a16:creationId xmlns:a16="http://schemas.microsoft.com/office/drawing/2014/main" id="{BF90D297-08BE-40BD-90D7-20B2A73FAB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9B1DC7" w14:textId="77777777" w:rsidR="00063DF6" w:rsidRDefault="00063DF6" w:rsidP="00063DF6">
      <w:pPr>
        <w:tabs>
          <w:tab w:val="left" w:pos="1815"/>
        </w:tabs>
        <w:spacing w:after="0"/>
        <w:rPr>
          <w:rFonts w:ascii="Times New Roman" w:hAnsi="Times New Roman" w:cs="Times New Roman"/>
          <w:b/>
          <w:bCs/>
        </w:rPr>
      </w:pPr>
    </w:p>
    <w:p w14:paraId="2ED23AD4" w14:textId="77777777" w:rsidR="00063DF6" w:rsidRDefault="00063DF6" w:rsidP="00063DF6">
      <w:pPr>
        <w:tabs>
          <w:tab w:val="left" w:pos="1815"/>
        </w:tabs>
        <w:spacing w:after="0"/>
        <w:rPr>
          <w:rFonts w:ascii="Times New Roman" w:hAnsi="Times New Roman" w:cs="Times New Roman"/>
          <w:b/>
          <w:bCs/>
        </w:rPr>
      </w:pPr>
    </w:p>
    <w:p w14:paraId="5227A132" w14:textId="77777777" w:rsidR="00063DF6" w:rsidRDefault="00063DF6" w:rsidP="00063DF6">
      <w:pPr>
        <w:tabs>
          <w:tab w:val="left" w:pos="1815"/>
        </w:tabs>
        <w:spacing w:after="0"/>
        <w:rPr>
          <w:rFonts w:ascii="Times New Roman" w:hAnsi="Times New Roman" w:cs="Times New Roman"/>
          <w:b/>
          <w:bCs/>
        </w:rPr>
      </w:pPr>
    </w:p>
    <w:p w14:paraId="555FCE42" w14:textId="77777777" w:rsidR="00063DF6" w:rsidRDefault="00063DF6" w:rsidP="00063DF6">
      <w:pPr>
        <w:tabs>
          <w:tab w:val="left" w:pos="1815"/>
        </w:tabs>
        <w:spacing w:after="0"/>
        <w:rPr>
          <w:rFonts w:ascii="Times New Roman" w:hAnsi="Times New Roman" w:cs="Times New Roman"/>
          <w:b/>
          <w:bCs/>
        </w:rPr>
      </w:pPr>
    </w:p>
    <w:p w14:paraId="5778A4AC" w14:textId="77777777" w:rsidR="00063DF6" w:rsidRDefault="00063DF6" w:rsidP="00063DF6">
      <w:pPr>
        <w:tabs>
          <w:tab w:val="left" w:pos="1815"/>
        </w:tabs>
        <w:spacing w:after="0"/>
        <w:rPr>
          <w:rFonts w:ascii="Times New Roman" w:hAnsi="Times New Roman" w:cs="Times New Roman"/>
          <w:b/>
          <w:bCs/>
        </w:rPr>
      </w:pPr>
    </w:p>
    <w:p w14:paraId="4A524D80" w14:textId="77777777" w:rsidR="00063DF6" w:rsidRDefault="00063DF6" w:rsidP="00063DF6">
      <w:pPr>
        <w:spacing w:after="160" w:line="259" w:lineRule="auto"/>
        <w:rPr>
          <w:rFonts w:ascii="Times New Roman" w:hAnsi="Times New Roman" w:cs="Times New Roman"/>
          <w:b/>
          <w:bCs/>
        </w:rPr>
      </w:pPr>
      <w:r>
        <w:rPr>
          <w:rFonts w:ascii="Times New Roman" w:hAnsi="Times New Roman" w:cs="Times New Roman"/>
          <w:b/>
          <w:bCs/>
        </w:rPr>
        <w:br w:type="page"/>
      </w:r>
    </w:p>
    <w:p w14:paraId="5B324C39" w14:textId="77777777" w:rsidR="00A0332C" w:rsidRPr="008352A3" w:rsidRDefault="00A0332C" w:rsidP="00A0332C">
      <w:pPr>
        <w:tabs>
          <w:tab w:val="left" w:pos="1815"/>
        </w:tabs>
        <w:spacing w:after="0"/>
        <w:rPr>
          <w:rFonts w:ascii="Times New Roman" w:hAnsi="Times New Roman" w:cs="Times New Roman"/>
          <w:b/>
          <w:bCs/>
          <w:sz w:val="28"/>
          <w:szCs w:val="28"/>
        </w:rPr>
      </w:pPr>
      <w:r w:rsidRPr="008352A3">
        <w:rPr>
          <w:rFonts w:ascii="Times New Roman" w:hAnsi="Times New Roman" w:cs="Times New Roman"/>
          <w:b/>
          <w:bCs/>
          <w:sz w:val="28"/>
          <w:szCs w:val="28"/>
        </w:rPr>
        <w:lastRenderedPageBreak/>
        <w:t xml:space="preserve">POSEBNI DIO </w:t>
      </w:r>
    </w:p>
    <w:p w14:paraId="33A2FA7A" w14:textId="77777777" w:rsidR="00A0332C" w:rsidRPr="008352A3" w:rsidRDefault="00A0332C" w:rsidP="00A0332C">
      <w:pPr>
        <w:tabs>
          <w:tab w:val="left" w:pos="1815"/>
        </w:tabs>
        <w:spacing w:after="0"/>
        <w:rPr>
          <w:rFonts w:ascii="Times New Roman" w:hAnsi="Times New Roman" w:cs="Times New Roman"/>
          <w:b/>
          <w:bCs/>
        </w:rPr>
      </w:pPr>
    </w:p>
    <w:p w14:paraId="0E6FF703" w14:textId="77777777" w:rsidR="00A0332C" w:rsidRPr="008352A3" w:rsidRDefault="00A0332C" w:rsidP="00A0332C">
      <w:pPr>
        <w:tabs>
          <w:tab w:val="left" w:pos="1815"/>
        </w:tabs>
        <w:spacing w:after="0"/>
        <w:rPr>
          <w:rFonts w:ascii="Times New Roman" w:hAnsi="Times New Roman" w:cs="Times New Roman"/>
          <w:b/>
          <w:bCs/>
          <w:u w:val="single"/>
        </w:rPr>
      </w:pPr>
    </w:p>
    <w:p w14:paraId="7863D5A6" w14:textId="77777777" w:rsidR="00A0332C" w:rsidRPr="008352A3" w:rsidRDefault="00A0332C" w:rsidP="00A0332C">
      <w:pPr>
        <w:tabs>
          <w:tab w:val="left" w:pos="1815"/>
        </w:tabs>
        <w:spacing w:after="0"/>
        <w:rPr>
          <w:rFonts w:ascii="Times New Roman" w:hAnsi="Times New Roman" w:cs="Times New Roman"/>
          <w:b/>
          <w:bCs/>
        </w:rPr>
      </w:pPr>
      <w:r w:rsidRPr="008352A3">
        <w:rPr>
          <w:rFonts w:ascii="Times New Roman" w:hAnsi="Times New Roman" w:cs="Times New Roman"/>
          <w:b/>
          <w:bCs/>
        </w:rPr>
        <w:t>RAZDJEL 001: PREDSTAVNIČKA I IZVRŠNA TIJELA</w:t>
      </w:r>
    </w:p>
    <w:p w14:paraId="29083DEA" w14:textId="77777777" w:rsidR="00A0332C" w:rsidRPr="000E12A2" w:rsidRDefault="00A0332C" w:rsidP="00A0332C">
      <w:pPr>
        <w:tabs>
          <w:tab w:val="left" w:pos="1815"/>
        </w:tabs>
        <w:spacing w:after="0"/>
        <w:rPr>
          <w:rFonts w:ascii="Times New Roman" w:hAnsi="Times New Roman" w:cs="Times New Roman"/>
          <w:b/>
          <w:highlight w:val="lightGray"/>
        </w:rPr>
      </w:pPr>
    </w:p>
    <w:p w14:paraId="3C3BF02E" w14:textId="77777777" w:rsidR="00A0332C" w:rsidRPr="008352A3" w:rsidRDefault="00A0332C" w:rsidP="00A0332C">
      <w:pPr>
        <w:pStyle w:val="NoSpacing"/>
        <w:ind w:firstLine="708"/>
        <w:jc w:val="both"/>
        <w:rPr>
          <w:rFonts w:ascii="Times New Roman" w:hAnsi="Times New Roman" w:cs="Times New Roman"/>
        </w:rPr>
      </w:pPr>
      <w:r w:rsidRPr="008352A3">
        <w:rPr>
          <w:rFonts w:ascii="Times New Roman" w:hAnsi="Times New Roman" w:cs="Times New Roman"/>
        </w:rPr>
        <w:t>U ovom se razdjelu obavljaju administrativni poslovi vezani za rad Općinskog vijeća, Općinskog načelnika i stalnih radnih tijela, te poslovi vezani uz promidžbu, objave i protokolarne obveze.</w:t>
      </w:r>
    </w:p>
    <w:p w14:paraId="6279FB10" w14:textId="797A9FA3" w:rsidR="00A0332C" w:rsidRDefault="00A0332C" w:rsidP="00A0332C">
      <w:pPr>
        <w:pStyle w:val="NoSpacing"/>
        <w:rPr>
          <w:rFonts w:ascii="Times New Roman" w:hAnsi="Times New Roman" w:cs="Times New Roman"/>
          <w:highlight w:val="lightGray"/>
        </w:rPr>
      </w:pPr>
    </w:p>
    <w:p w14:paraId="0DA7808D" w14:textId="708498CF" w:rsidR="006547BC" w:rsidRPr="00B4618D" w:rsidRDefault="00B4618D" w:rsidP="00A0332C">
      <w:pPr>
        <w:pStyle w:val="NoSpacing"/>
        <w:rPr>
          <w:rFonts w:ascii="Times New Roman" w:hAnsi="Times New Roman" w:cs="Times New Roman"/>
          <w:b/>
          <w:bCs/>
        </w:rPr>
      </w:pPr>
      <w:r w:rsidRPr="00B4618D">
        <w:rPr>
          <w:rFonts w:ascii="Times New Roman" w:hAnsi="Times New Roman" w:cs="Times New Roman"/>
          <w:b/>
          <w:bCs/>
        </w:rPr>
        <w:t>glava 00101 OPĆINSKO VIJEĆE</w:t>
      </w:r>
    </w:p>
    <w:p w14:paraId="7CA1734B" w14:textId="77777777" w:rsidR="00A0332C" w:rsidRPr="000E12A2" w:rsidRDefault="00A0332C" w:rsidP="00A0332C">
      <w:pPr>
        <w:pStyle w:val="NoSpacing"/>
        <w:rPr>
          <w:rFonts w:ascii="Times New Roman" w:hAnsi="Times New Roman" w:cs="Times New Roman"/>
          <w:highlight w:val="lightGray"/>
        </w:rPr>
      </w:pPr>
      <w:r w:rsidRPr="000E12A2">
        <w:rPr>
          <w:rFonts w:ascii="Times New Roman" w:hAnsi="Times New Roman" w:cs="Times New Roman"/>
          <w:highlight w:val="lightGray"/>
        </w:rPr>
        <w:t xml:space="preserve">  </w:t>
      </w:r>
    </w:p>
    <w:p w14:paraId="58D10652" w14:textId="77777777" w:rsidR="00A0332C" w:rsidRPr="00725AF1" w:rsidRDefault="00A0332C" w:rsidP="00A0332C">
      <w:pPr>
        <w:pStyle w:val="NoSpacing"/>
        <w:rPr>
          <w:rFonts w:ascii="Times New Roman" w:hAnsi="Times New Roman" w:cs="Times New Roman"/>
          <w:b/>
        </w:rPr>
      </w:pPr>
      <w:r w:rsidRPr="00725AF1">
        <w:rPr>
          <w:rFonts w:ascii="Times New Roman" w:hAnsi="Times New Roman" w:cs="Times New Roman"/>
          <w:b/>
        </w:rPr>
        <w:t>PROGRAM 0101 AKTIVNOSTI OPĆINSKOG VIJEĆA</w:t>
      </w:r>
    </w:p>
    <w:p w14:paraId="65EC5E37" w14:textId="77777777" w:rsidR="00A0332C" w:rsidRPr="00725AF1" w:rsidRDefault="00A0332C" w:rsidP="00A0332C">
      <w:pPr>
        <w:pStyle w:val="NoSpacing"/>
        <w:rPr>
          <w:rFonts w:ascii="Times New Roman" w:hAnsi="Times New Roman" w:cs="Times New Roman"/>
        </w:rPr>
      </w:pPr>
    </w:p>
    <w:p w14:paraId="37E7496F" w14:textId="77777777" w:rsidR="00A0332C" w:rsidRPr="00725AF1" w:rsidRDefault="00A0332C" w:rsidP="00A0332C">
      <w:pPr>
        <w:pStyle w:val="NoSpacing"/>
        <w:ind w:firstLine="708"/>
        <w:jc w:val="both"/>
        <w:rPr>
          <w:rFonts w:ascii="Times New Roman" w:hAnsi="Times New Roman" w:cs="Times New Roman"/>
        </w:rPr>
      </w:pPr>
      <w:r w:rsidRPr="00725AF1">
        <w:rPr>
          <w:rFonts w:ascii="Times New Roman" w:hAnsi="Times New Roman" w:cs="Times New Roman"/>
        </w:rPr>
        <w:t xml:space="preserve">Ovaj se program provodi kroz aktivnost </w:t>
      </w:r>
      <w:r w:rsidRPr="00725AF1">
        <w:rPr>
          <w:rFonts w:ascii="Times New Roman" w:hAnsi="Times New Roman" w:cs="Times New Roman"/>
          <w:b/>
          <w:bCs/>
        </w:rPr>
        <w:t xml:space="preserve">A010105 Lokalni izbori </w:t>
      </w:r>
      <w:r w:rsidRPr="00725AF1">
        <w:rPr>
          <w:rFonts w:ascii="Times New Roman" w:hAnsi="Times New Roman" w:cs="Times New Roman"/>
        </w:rPr>
        <w:t xml:space="preserve">koji su za 2025. godinu planirani u iznosu od 25.000,00 EUR, a koji planirani iznos bi trebao omogućiti nesmetano i uredno provođenje lokalnih izbora u 2025. godini. </w:t>
      </w:r>
    </w:p>
    <w:p w14:paraId="3EF8FEEA" w14:textId="77777777" w:rsidR="00A0332C" w:rsidRPr="00725AF1" w:rsidRDefault="00A0332C" w:rsidP="00A0332C">
      <w:pPr>
        <w:pStyle w:val="NoSpacing"/>
        <w:rPr>
          <w:rFonts w:ascii="Times New Roman" w:hAnsi="Times New Roman" w:cs="Times New Roman"/>
        </w:rPr>
      </w:pPr>
    </w:p>
    <w:p w14:paraId="71583DCF" w14:textId="77777777" w:rsidR="00A0332C" w:rsidRPr="00725AF1" w:rsidRDefault="00A0332C" w:rsidP="00A0332C">
      <w:pPr>
        <w:pStyle w:val="NoSpacing"/>
        <w:rPr>
          <w:rFonts w:ascii="Times New Roman" w:hAnsi="Times New Roman" w:cs="Times New Roman"/>
        </w:rPr>
      </w:pPr>
    </w:p>
    <w:p w14:paraId="61481021" w14:textId="77777777" w:rsidR="00A0332C" w:rsidRPr="00725AF1" w:rsidRDefault="00A0332C" w:rsidP="00A0332C">
      <w:pPr>
        <w:pStyle w:val="NoSpacing"/>
        <w:rPr>
          <w:rFonts w:ascii="Times New Roman" w:hAnsi="Times New Roman" w:cs="Times New Roman"/>
          <w:b/>
        </w:rPr>
      </w:pPr>
      <w:r w:rsidRPr="00725AF1">
        <w:rPr>
          <w:rFonts w:ascii="Times New Roman" w:hAnsi="Times New Roman" w:cs="Times New Roman"/>
          <w:b/>
        </w:rPr>
        <w:t>PROGRAM 0102 REDOVNI RAD OPĆINSKOG VIJEĆA</w:t>
      </w:r>
    </w:p>
    <w:p w14:paraId="249FAB6A" w14:textId="77777777" w:rsidR="00A0332C" w:rsidRPr="00725AF1" w:rsidRDefault="00A0332C" w:rsidP="00A0332C">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2547"/>
        <w:gridCol w:w="6946"/>
      </w:tblGrid>
      <w:tr w:rsidR="00A0332C" w:rsidRPr="00725AF1" w14:paraId="4CC610EA" w14:textId="77777777" w:rsidTr="006B6354">
        <w:trPr>
          <w:trHeight w:val="1401"/>
        </w:trPr>
        <w:tc>
          <w:tcPr>
            <w:tcW w:w="2547" w:type="dxa"/>
            <w:vAlign w:val="center"/>
          </w:tcPr>
          <w:p w14:paraId="1C7FCACA" w14:textId="77777777" w:rsidR="00A0332C" w:rsidRPr="00725AF1" w:rsidRDefault="00A0332C" w:rsidP="006B6354">
            <w:pPr>
              <w:spacing w:line="240" w:lineRule="auto"/>
              <w:jc w:val="center"/>
              <w:rPr>
                <w:rFonts w:ascii="Times New Roman" w:eastAsia="Calibri" w:hAnsi="Times New Roman" w:cs="Times New Roman"/>
              </w:rPr>
            </w:pPr>
            <w:r w:rsidRPr="00725AF1">
              <w:rPr>
                <w:rFonts w:ascii="Times New Roman" w:eastAsia="Calibri" w:hAnsi="Times New Roman" w:cs="Times New Roman"/>
              </w:rPr>
              <w:t>OPĆI CILJ</w:t>
            </w:r>
          </w:p>
        </w:tc>
        <w:tc>
          <w:tcPr>
            <w:tcW w:w="6946" w:type="dxa"/>
            <w:vAlign w:val="center"/>
          </w:tcPr>
          <w:p w14:paraId="6D937395" w14:textId="77777777" w:rsidR="00A0332C" w:rsidRPr="00725AF1" w:rsidRDefault="00A0332C" w:rsidP="006B6354">
            <w:pPr>
              <w:spacing w:line="240" w:lineRule="auto"/>
              <w:jc w:val="both"/>
              <w:rPr>
                <w:rFonts w:ascii="Times New Roman" w:eastAsia="Calibri" w:hAnsi="Times New Roman" w:cs="Times New Roman"/>
              </w:rPr>
            </w:pPr>
            <w:r w:rsidRPr="00725AF1">
              <w:rPr>
                <w:rFonts w:ascii="Times New Roman" w:eastAsia="Calibri" w:hAnsi="Times New Roman" w:cs="Times New Roman"/>
              </w:rPr>
              <w:t xml:space="preserve">Redovitim radom i donošenjem općih akata općinskog vijeća omogućuje se i djelotvorno izvršavanje funkcije izvršne vlasti. Stoga je cilj ovog programa da se kroz djelotvorni rad Općinskog vijeća Općine Kostrena kao predstavničkog tijela poveća kvaliteta rada. </w:t>
            </w:r>
          </w:p>
        </w:tc>
      </w:tr>
      <w:tr w:rsidR="00A0332C" w:rsidRPr="000E12A2" w14:paraId="5405A013" w14:textId="77777777" w:rsidTr="006B6354">
        <w:trPr>
          <w:trHeight w:val="1349"/>
        </w:trPr>
        <w:tc>
          <w:tcPr>
            <w:tcW w:w="2547" w:type="dxa"/>
            <w:vAlign w:val="center"/>
          </w:tcPr>
          <w:p w14:paraId="6583CF86" w14:textId="77777777" w:rsidR="00A0332C" w:rsidRPr="00725AF1" w:rsidRDefault="00A0332C" w:rsidP="006B6354">
            <w:pPr>
              <w:spacing w:line="240" w:lineRule="auto"/>
              <w:jc w:val="center"/>
              <w:rPr>
                <w:rFonts w:ascii="Times New Roman" w:eastAsia="Calibri" w:hAnsi="Times New Roman" w:cs="Times New Roman"/>
              </w:rPr>
            </w:pPr>
            <w:r w:rsidRPr="00725AF1">
              <w:rPr>
                <w:rFonts w:ascii="Times New Roman" w:eastAsia="Calibri" w:hAnsi="Times New Roman" w:cs="Times New Roman"/>
              </w:rPr>
              <w:t>OPIS PROGRAMA</w:t>
            </w:r>
          </w:p>
        </w:tc>
        <w:tc>
          <w:tcPr>
            <w:tcW w:w="6946" w:type="dxa"/>
            <w:vAlign w:val="center"/>
          </w:tcPr>
          <w:p w14:paraId="0CBD44D0" w14:textId="77777777" w:rsidR="00A0332C" w:rsidRPr="00725AF1" w:rsidRDefault="00A0332C" w:rsidP="006B6354">
            <w:pPr>
              <w:spacing w:line="240" w:lineRule="auto"/>
              <w:jc w:val="both"/>
              <w:rPr>
                <w:rFonts w:ascii="Times New Roman" w:eastAsia="Calibri" w:hAnsi="Times New Roman" w:cs="Times New Roman"/>
              </w:rPr>
            </w:pPr>
            <w:r w:rsidRPr="00725AF1">
              <w:rPr>
                <w:rFonts w:ascii="Times New Roman" w:eastAsia="Calibri" w:hAnsi="Times New Roman" w:cs="Times New Roman"/>
              </w:rPr>
              <w:t xml:space="preserve">U sklopu ovog programa planirani su rashodi vezani za službena putovanja predsjednika i članova općinskog vijeća, bruto naknade za rad predstavničkog tijela i članova radnih tijela, redovno godišnje financiranje političkih stranaka te nagrade općine (godišnja nagrada i nagrada za životno djelo). </w:t>
            </w:r>
          </w:p>
        </w:tc>
      </w:tr>
      <w:tr w:rsidR="00A0332C" w:rsidRPr="000E12A2" w14:paraId="3C456E27" w14:textId="77777777" w:rsidTr="006B6354">
        <w:trPr>
          <w:trHeight w:val="454"/>
        </w:trPr>
        <w:tc>
          <w:tcPr>
            <w:tcW w:w="2547" w:type="dxa"/>
            <w:vAlign w:val="center"/>
          </w:tcPr>
          <w:p w14:paraId="76DAE1CD" w14:textId="77777777" w:rsidR="00A0332C" w:rsidRPr="00F24D65" w:rsidRDefault="00A0332C" w:rsidP="006B6354">
            <w:pPr>
              <w:spacing w:line="240" w:lineRule="auto"/>
              <w:jc w:val="center"/>
              <w:rPr>
                <w:rFonts w:ascii="Times New Roman" w:eastAsia="Calibri" w:hAnsi="Times New Roman" w:cs="Times New Roman"/>
              </w:rPr>
            </w:pPr>
            <w:r w:rsidRPr="00F24D65">
              <w:rPr>
                <w:rFonts w:ascii="Times New Roman" w:eastAsia="Calibri" w:hAnsi="Times New Roman" w:cs="Times New Roman"/>
              </w:rPr>
              <w:t>ZAKONSKA OSNOVA</w:t>
            </w:r>
          </w:p>
        </w:tc>
        <w:tc>
          <w:tcPr>
            <w:tcW w:w="6946" w:type="dxa"/>
            <w:vAlign w:val="center"/>
          </w:tcPr>
          <w:p w14:paraId="46155AB3" w14:textId="77777777" w:rsidR="00A0332C" w:rsidRPr="00F24D65" w:rsidRDefault="00A0332C" w:rsidP="006B6354">
            <w:pPr>
              <w:spacing w:after="0" w:line="240" w:lineRule="auto"/>
              <w:jc w:val="both"/>
              <w:rPr>
                <w:rFonts w:ascii="Times New Roman" w:eastAsia="Calibri" w:hAnsi="Times New Roman" w:cs="Times New Roman"/>
              </w:rPr>
            </w:pPr>
            <w:r w:rsidRPr="00F24D65">
              <w:rPr>
                <w:rFonts w:ascii="Times New Roman" w:eastAsia="Calibri" w:hAnsi="Times New Roman" w:cs="Times New Roman"/>
              </w:rPr>
              <w:t>Zakon o lokalnoj i područnoj (regionalnoj) samoupravi (NN 33/01, 60/01, 129/05, 109/07, 125/08, 36/09, 150/11, 144/12, 19/13, 137/15, 123/17, 98/19, 144/20),Zakon o porezu na dohodak (NN 115/16, 106/18, 121/19, 32/20, 138/20, 151/22, 114/23), Statut Općine Kostrena“ („Službene novine Općine Kostrena“ 2/18 i 11/18, 1/20, 1/21, 3/22-pročišćeni tekst), Poslovnik o radu Općinskog vijeća“ („Službene novine Općine Kostrena“ 4/18, 1/20, 1/21), Odluka o utvrđivanju naknade za rad vijećnika Općinskog vijeća i članova stalnih radnih tijela (Službene novine Općine Kostrena 1/21), Zakon o financiranju političkih aktivnosti, izborne promidžbe i referenduma (NN 29/19, 98/19).</w:t>
            </w:r>
          </w:p>
        </w:tc>
      </w:tr>
    </w:tbl>
    <w:p w14:paraId="4E9FA1F0" w14:textId="77777777" w:rsidR="00A0332C" w:rsidRPr="000039E3" w:rsidRDefault="00A0332C" w:rsidP="00A0332C">
      <w:pPr>
        <w:pStyle w:val="NoSpacing"/>
        <w:rPr>
          <w:rFonts w:ascii="Times New Roman" w:hAnsi="Times New Roman" w:cs="Times New Roman"/>
          <w:b/>
        </w:rPr>
      </w:pPr>
    </w:p>
    <w:p w14:paraId="5D1450DF" w14:textId="77777777" w:rsidR="00A0332C" w:rsidRPr="000039E3" w:rsidRDefault="00A0332C" w:rsidP="00A0332C">
      <w:pPr>
        <w:pStyle w:val="NoSpacing"/>
        <w:jc w:val="both"/>
        <w:rPr>
          <w:rFonts w:ascii="Times New Roman" w:hAnsi="Times New Roman" w:cs="Times New Roman"/>
        </w:rPr>
      </w:pPr>
      <w:r w:rsidRPr="000039E3">
        <w:rPr>
          <w:rFonts w:ascii="Times New Roman" w:hAnsi="Times New Roman" w:cs="Times New Roman"/>
        </w:rPr>
        <w:t>Navedeni program sastoji se od sljedećih aktivnosti:</w:t>
      </w:r>
    </w:p>
    <w:tbl>
      <w:tblPr>
        <w:tblStyle w:val="TableGrid"/>
        <w:tblW w:w="9555" w:type="dxa"/>
        <w:jc w:val="center"/>
        <w:tblLook w:val="04A0" w:firstRow="1" w:lastRow="0" w:firstColumn="1" w:lastColumn="0" w:noHBand="0" w:noVBand="1"/>
      </w:tblPr>
      <w:tblGrid>
        <w:gridCol w:w="1872"/>
        <w:gridCol w:w="2070"/>
        <w:gridCol w:w="1871"/>
        <w:gridCol w:w="1871"/>
        <w:gridCol w:w="1871"/>
      </w:tblGrid>
      <w:tr w:rsidR="00A0332C" w:rsidRPr="000039E3" w14:paraId="28382D01" w14:textId="77777777" w:rsidTr="006B6354">
        <w:trPr>
          <w:trHeight w:val="397"/>
          <w:jc w:val="center"/>
        </w:trPr>
        <w:tc>
          <w:tcPr>
            <w:tcW w:w="1145" w:type="dxa"/>
            <w:vAlign w:val="center"/>
          </w:tcPr>
          <w:p w14:paraId="6F6F6F4C" w14:textId="77777777" w:rsidR="00A0332C" w:rsidRPr="000039E3" w:rsidRDefault="00A0332C" w:rsidP="006B6354">
            <w:pPr>
              <w:spacing w:line="240" w:lineRule="auto"/>
              <w:jc w:val="center"/>
              <w:rPr>
                <w:rFonts w:ascii="Times New Roman" w:eastAsia="Calibri" w:hAnsi="Times New Roman" w:cs="Times New Roman"/>
                <w:b/>
              </w:rPr>
            </w:pPr>
          </w:p>
        </w:tc>
        <w:tc>
          <w:tcPr>
            <w:tcW w:w="1145" w:type="dxa"/>
            <w:vAlign w:val="center"/>
          </w:tcPr>
          <w:p w14:paraId="210DB338" w14:textId="77777777" w:rsidR="00A0332C" w:rsidRPr="000039E3" w:rsidRDefault="00A0332C" w:rsidP="006B6354">
            <w:pPr>
              <w:spacing w:line="240" w:lineRule="auto"/>
              <w:jc w:val="center"/>
              <w:rPr>
                <w:rFonts w:ascii="Times New Roman" w:eastAsia="Calibri" w:hAnsi="Times New Roman" w:cs="Times New Roman"/>
                <w:b/>
              </w:rPr>
            </w:pPr>
            <w:r w:rsidRPr="000039E3">
              <w:rPr>
                <w:rFonts w:ascii="Times New Roman" w:eastAsia="Calibri" w:hAnsi="Times New Roman" w:cs="Times New Roman"/>
                <w:b/>
              </w:rPr>
              <w:t>Aktivnost</w:t>
            </w:r>
          </w:p>
        </w:tc>
        <w:tc>
          <w:tcPr>
            <w:tcW w:w="1145" w:type="dxa"/>
            <w:vAlign w:val="center"/>
          </w:tcPr>
          <w:p w14:paraId="25A12185" w14:textId="77777777" w:rsidR="00A0332C" w:rsidRPr="000039E3" w:rsidRDefault="00A0332C" w:rsidP="006B6354">
            <w:pPr>
              <w:spacing w:line="240" w:lineRule="auto"/>
              <w:jc w:val="center"/>
              <w:rPr>
                <w:rFonts w:ascii="Times New Roman" w:eastAsia="Calibri" w:hAnsi="Times New Roman" w:cs="Times New Roman"/>
                <w:b/>
              </w:rPr>
            </w:pPr>
            <w:r w:rsidRPr="000039E3">
              <w:rPr>
                <w:rFonts w:ascii="Times New Roman" w:eastAsia="Calibri" w:hAnsi="Times New Roman" w:cs="Times New Roman"/>
                <w:b/>
              </w:rPr>
              <w:t>Proračun 2025.</w:t>
            </w:r>
          </w:p>
        </w:tc>
        <w:tc>
          <w:tcPr>
            <w:tcW w:w="1145" w:type="dxa"/>
            <w:vAlign w:val="center"/>
          </w:tcPr>
          <w:p w14:paraId="318FAB4E" w14:textId="77777777" w:rsidR="00A0332C" w:rsidRPr="000039E3" w:rsidRDefault="00A0332C" w:rsidP="006B6354">
            <w:pPr>
              <w:spacing w:line="240" w:lineRule="auto"/>
              <w:jc w:val="center"/>
              <w:rPr>
                <w:rFonts w:ascii="Times New Roman" w:eastAsia="Calibri" w:hAnsi="Times New Roman" w:cs="Times New Roman"/>
                <w:b/>
              </w:rPr>
            </w:pPr>
            <w:r w:rsidRPr="000039E3">
              <w:rPr>
                <w:rFonts w:ascii="Times New Roman" w:eastAsia="Calibri" w:hAnsi="Times New Roman" w:cs="Times New Roman"/>
                <w:b/>
              </w:rPr>
              <w:t>Proračun 2026.</w:t>
            </w:r>
          </w:p>
        </w:tc>
        <w:tc>
          <w:tcPr>
            <w:tcW w:w="1145" w:type="dxa"/>
            <w:vAlign w:val="center"/>
          </w:tcPr>
          <w:p w14:paraId="6FABADD1" w14:textId="77777777" w:rsidR="00A0332C" w:rsidRPr="000039E3" w:rsidRDefault="00A0332C" w:rsidP="006B6354">
            <w:pPr>
              <w:spacing w:line="240" w:lineRule="auto"/>
              <w:jc w:val="center"/>
              <w:rPr>
                <w:rFonts w:ascii="Times New Roman" w:eastAsia="Calibri" w:hAnsi="Times New Roman" w:cs="Times New Roman"/>
                <w:b/>
              </w:rPr>
            </w:pPr>
            <w:r w:rsidRPr="000039E3">
              <w:rPr>
                <w:rFonts w:ascii="Times New Roman" w:eastAsia="Calibri" w:hAnsi="Times New Roman" w:cs="Times New Roman"/>
                <w:b/>
              </w:rPr>
              <w:t>Proračun 2027.</w:t>
            </w:r>
          </w:p>
        </w:tc>
      </w:tr>
      <w:tr w:rsidR="00A0332C" w:rsidRPr="000039E3" w14:paraId="63CF1C17" w14:textId="77777777" w:rsidTr="006B6354">
        <w:trPr>
          <w:trHeight w:val="397"/>
          <w:jc w:val="center"/>
        </w:trPr>
        <w:tc>
          <w:tcPr>
            <w:tcW w:w="1145" w:type="dxa"/>
            <w:vAlign w:val="center"/>
          </w:tcPr>
          <w:p w14:paraId="0E233F6E" w14:textId="77777777" w:rsidR="00A0332C" w:rsidRPr="000039E3" w:rsidRDefault="00A0332C" w:rsidP="006B6354">
            <w:pPr>
              <w:spacing w:line="240" w:lineRule="auto"/>
              <w:jc w:val="center"/>
              <w:rPr>
                <w:rFonts w:ascii="Times New Roman" w:eastAsia="Calibri" w:hAnsi="Times New Roman" w:cs="Times New Roman"/>
              </w:rPr>
            </w:pPr>
            <w:r w:rsidRPr="000039E3">
              <w:rPr>
                <w:rFonts w:ascii="Times New Roman" w:eastAsia="Calibri" w:hAnsi="Times New Roman" w:cs="Times New Roman"/>
              </w:rPr>
              <w:t>A010201</w:t>
            </w:r>
          </w:p>
        </w:tc>
        <w:tc>
          <w:tcPr>
            <w:tcW w:w="1145" w:type="dxa"/>
            <w:vAlign w:val="center"/>
          </w:tcPr>
          <w:p w14:paraId="79451E0C" w14:textId="77777777" w:rsidR="00A0332C" w:rsidRPr="000039E3" w:rsidRDefault="00A0332C" w:rsidP="006B6354">
            <w:pPr>
              <w:spacing w:line="240" w:lineRule="auto"/>
              <w:rPr>
                <w:rFonts w:ascii="Times New Roman" w:eastAsia="Calibri" w:hAnsi="Times New Roman" w:cs="Times New Roman"/>
              </w:rPr>
            </w:pPr>
            <w:r w:rsidRPr="000039E3">
              <w:rPr>
                <w:rFonts w:ascii="Times New Roman" w:eastAsia="Calibri" w:hAnsi="Times New Roman" w:cs="Times New Roman"/>
              </w:rPr>
              <w:t>Opći rashodi Općinskog vijeća</w:t>
            </w:r>
          </w:p>
        </w:tc>
        <w:tc>
          <w:tcPr>
            <w:tcW w:w="1145" w:type="dxa"/>
            <w:vAlign w:val="center"/>
          </w:tcPr>
          <w:p w14:paraId="6B9EB050" w14:textId="77777777" w:rsidR="00A0332C" w:rsidRPr="000039E3" w:rsidRDefault="00A0332C" w:rsidP="006B6354">
            <w:pPr>
              <w:spacing w:line="240" w:lineRule="auto"/>
              <w:jc w:val="center"/>
              <w:rPr>
                <w:rFonts w:ascii="Times New Roman" w:eastAsia="Calibri" w:hAnsi="Times New Roman" w:cs="Times New Roman"/>
              </w:rPr>
            </w:pPr>
            <w:r w:rsidRPr="000039E3">
              <w:rPr>
                <w:rFonts w:ascii="Times New Roman" w:eastAsia="Calibri" w:hAnsi="Times New Roman" w:cs="Times New Roman"/>
              </w:rPr>
              <w:t>33.200 €</w:t>
            </w:r>
          </w:p>
        </w:tc>
        <w:tc>
          <w:tcPr>
            <w:tcW w:w="1145" w:type="dxa"/>
            <w:vAlign w:val="center"/>
          </w:tcPr>
          <w:p w14:paraId="41DED3F0" w14:textId="77777777" w:rsidR="00A0332C" w:rsidRPr="000039E3" w:rsidRDefault="00A0332C" w:rsidP="006B6354">
            <w:pPr>
              <w:spacing w:line="240" w:lineRule="auto"/>
              <w:jc w:val="center"/>
              <w:rPr>
                <w:rFonts w:ascii="Times New Roman" w:eastAsia="Calibri" w:hAnsi="Times New Roman" w:cs="Times New Roman"/>
              </w:rPr>
            </w:pPr>
            <w:r w:rsidRPr="000039E3">
              <w:rPr>
                <w:rFonts w:ascii="Times New Roman" w:eastAsia="Calibri" w:hAnsi="Times New Roman" w:cs="Times New Roman"/>
              </w:rPr>
              <w:t>33.200 €</w:t>
            </w:r>
          </w:p>
        </w:tc>
        <w:tc>
          <w:tcPr>
            <w:tcW w:w="1145" w:type="dxa"/>
            <w:vAlign w:val="center"/>
          </w:tcPr>
          <w:p w14:paraId="1C75872A" w14:textId="77777777" w:rsidR="00A0332C" w:rsidRPr="000039E3" w:rsidRDefault="00A0332C" w:rsidP="006B6354">
            <w:pPr>
              <w:spacing w:line="240" w:lineRule="auto"/>
              <w:jc w:val="center"/>
              <w:rPr>
                <w:rFonts w:ascii="Times New Roman" w:eastAsia="Calibri" w:hAnsi="Times New Roman" w:cs="Times New Roman"/>
              </w:rPr>
            </w:pPr>
            <w:r w:rsidRPr="000039E3">
              <w:rPr>
                <w:rFonts w:ascii="Times New Roman" w:eastAsia="Calibri" w:hAnsi="Times New Roman" w:cs="Times New Roman"/>
              </w:rPr>
              <w:t>33.200 €</w:t>
            </w:r>
          </w:p>
        </w:tc>
      </w:tr>
      <w:tr w:rsidR="00A0332C" w:rsidRPr="000039E3" w14:paraId="4C7BA185" w14:textId="77777777" w:rsidTr="006B6354">
        <w:trPr>
          <w:trHeight w:val="397"/>
          <w:jc w:val="center"/>
        </w:trPr>
        <w:tc>
          <w:tcPr>
            <w:tcW w:w="1145" w:type="dxa"/>
            <w:vAlign w:val="center"/>
          </w:tcPr>
          <w:p w14:paraId="1B758349" w14:textId="77777777" w:rsidR="00A0332C" w:rsidRPr="000039E3" w:rsidRDefault="00A0332C" w:rsidP="006B6354">
            <w:pPr>
              <w:spacing w:line="240" w:lineRule="auto"/>
              <w:jc w:val="center"/>
              <w:rPr>
                <w:rFonts w:ascii="Times New Roman" w:eastAsia="Calibri" w:hAnsi="Times New Roman" w:cs="Times New Roman"/>
              </w:rPr>
            </w:pPr>
            <w:r w:rsidRPr="000039E3">
              <w:rPr>
                <w:rFonts w:ascii="Times New Roman" w:eastAsia="Calibri" w:hAnsi="Times New Roman" w:cs="Times New Roman"/>
              </w:rPr>
              <w:t>A010202</w:t>
            </w:r>
          </w:p>
        </w:tc>
        <w:tc>
          <w:tcPr>
            <w:tcW w:w="1145" w:type="dxa"/>
            <w:vAlign w:val="center"/>
          </w:tcPr>
          <w:p w14:paraId="063A54B3" w14:textId="77777777" w:rsidR="00A0332C" w:rsidRPr="000039E3" w:rsidRDefault="00A0332C" w:rsidP="006B6354">
            <w:pPr>
              <w:spacing w:line="240" w:lineRule="auto"/>
              <w:rPr>
                <w:rFonts w:ascii="Times New Roman" w:eastAsia="Calibri" w:hAnsi="Times New Roman" w:cs="Times New Roman"/>
              </w:rPr>
            </w:pPr>
            <w:r w:rsidRPr="000039E3">
              <w:rPr>
                <w:rFonts w:ascii="Times New Roman" w:eastAsia="Calibri" w:hAnsi="Times New Roman" w:cs="Times New Roman"/>
              </w:rPr>
              <w:t xml:space="preserve">Redovito godišnje financiranje političkih stranaka </w:t>
            </w:r>
          </w:p>
        </w:tc>
        <w:tc>
          <w:tcPr>
            <w:tcW w:w="1145" w:type="dxa"/>
            <w:vAlign w:val="center"/>
          </w:tcPr>
          <w:p w14:paraId="06D00DF4" w14:textId="77777777" w:rsidR="00A0332C" w:rsidRPr="000039E3" w:rsidRDefault="00A0332C" w:rsidP="006B6354">
            <w:pPr>
              <w:spacing w:line="240" w:lineRule="auto"/>
              <w:jc w:val="center"/>
              <w:rPr>
                <w:rFonts w:ascii="Times New Roman" w:hAnsi="Times New Roman" w:cs="Times New Roman"/>
              </w:rPr>
            </w:pPr>
            <w:r w:rsidRPr="000039E3">
              <w:rPr>
                <w:rFonts w:ascii="Times New Roman" w:hAnsi="Times New Roman" w:cs="Times New Roman"/>
              </w:rPr>
              <w:t>11.440 €</w:t>
            </w:r>
          </w:p>
        </w:tc>
        <w:tc>
          <w:tcPr>
            <w:tcW w:w="1145" w:type="dxa"/>
            <w:vAlign w:val="center"/>
          </w:tcPr>
          <w:p w14:paraId="76B40295" w14:textId="77777777" w:rsidR="00A0332C" w:rsidRPr="000039E3" w:rsidRDefault="00A0332C" w:rsidP="006B6354">
            <w:pPr>
              <w:spacing w:line="240" w:lineRule="auto"/>
              <w:jc w:val="center"/>
              <w:rPr>
                <w:rFonts w:ascii="Times New Roman" w:hAnsi="Times New Roman" w:cs="Times New Roman"/>
              </w:rPr>
            </w:pPr>
            <w:r w:rsidRPr="000039E3">
              <w:rPr>
                <w:rFonts w:ascii="Times New Roman" w:hAnsi="Times New Roman" w:cs="Times New Roman"/>
              </w:rPr>
              <w:t>11.440 €</w:t>
            </w:r>
          </w:p>
        </w:tc>
        <w:tc>
          <w:tcPr>
            <w:tcW w:w="1145" w:type="dxa"/>
            <w:vAlign w:val="center"/>
          </w:tcPr>
          <w:p w14:paraId="72D41020" w14:textId="77777777" w:rsidR="00A0332C" w:rsidRPr="000039E3" w:rsidRDefault="00A0332C" w:rsidP="006B6354">
            <w:pPr>
              <w:spacing w:line="240" w:lineRule="auto"/>
              <w:jc w:val="center"/>
              <w:rPr>
                <w:rFonts w:ascii="Times New Roman" w:hAnsi="Times New Roman" w:cs="Times New Roman"/>
              </w:rPr>
            </w:pPr>
            <w:r w:rsidRPr="000039E3">
              <w:rPr>
                <w:rFonts w:ascii="Times New Roman" w:hAnsi="Times New Roman" w:cs="Times New Roman"/>
              </w:rPr>
              <w:t>11.440 €</w:t>
            </w:r>
          </w:p>
        </w:tc>
      </w:tr>
      <w:tr w:rsidR="00A0332C" w:rsidRPr="000039E3" w14:paraId="4A34CE98" w14:textId="77777777" w:rsidTr="006B6354">
        <w:trPr>
          <w:trHeight w:val="397"/>
          <w:jc w:val="center"/>
        </w:trPr>
        <w:tc>
          <w:tcPr>
            <w:tcW w:w="1145" w:type="dxa"/>
            <w:vAlign w:val="center"/>
          </w:tcPr>
          <w:p w14:paraId="3DF05BEF" w14:textId="77777777" w:rsidR="00A0332C" w:rsidRPr="000039E3" w:rsidRDefault="00A0332C" w:rsidP="006B6354">
            <w:pPr>
              <w:spacing w:line="240" w:lineRule="auto"/>
              <w:jc w:val="center"/>
              <w:rPr>
                <w:rFonts w:ascii="Times New Roman" w:eastAsia="Calibri" w:hAnsi="Times New Roman" w:cs="Times New Roman"/>
              </w:rPr>
            </w:pPr>
            <w:r w:rsidRPr="000039E3">
              <w:rPr>
                <w:rFonts w:ascii="Times New Roman" w:eastAsia="Calibri" w:hAnsi="Times New Roman" w:cs="Times New Roman"/>
              </w:rPr>
              <w:t>A010203</w:t>
            </w:r>
          </w:p>
        </w:tc>
        <w:tc>
          <w:tcPr>
            <w:tcW w:w="1145" w:type="dxa"/>
            <w:vAlign w:val="center"/>
          </w:tcPr>
          <w:p w14:paraId="4903B9E3" w14:textId="77777777" w:rsidR="00A0332C" w:rsidRPr="000039E3" w:rsidRDefault="00A0332C" w:rsidP="006B6354">
            <w:pPr>
              <w:spacing w:line="240" w:lineRule="auto"/>
              <w:jc w:val="both"/>
              <w:rPr>
                <w:rFonts w:ascii="Times New Roman" w:eastAsia="Calibri" w:hAnsi="Times New Roman" w:cs="Times New Roman"/>
              </w:rPr>
            </w:pPr>
            <w:r w:rsidRPr="000039E3">
              <w:rPr>
                <w:rFonts w:ascii="Times New Roman" w:eastAsia="Calibri" w:hAnsi="Times New Roman" w:cs="Times New Roman"/>
              </w:rPr>
              <w:t>Nagrade Općine</w:t>
            </w:r>
          </w:p>
        </w:tc>
        <w:tc>
          <w:tcPr>
            <w:tcW w:w="1145" w:type="dxa"/>
            <w:vAlign w:val="center"/>
          </w:tcPr>
          <w:p w14:paraId="2EFF200B" w14:textId="77777777" w:rsidR="00A0332C" w:rsidRPr="000039E3" w:rsidRDefault="00A0332C" w:rsidP="006B6354">
            <w:pPr>
              <w:spacing w:line="240" w:lineRule="auto"/>
              <w:jc w:val="center"/>
              <w:rPr>
                <w:rFonts w:ascii="Times New Roman" w:eastAsia="Calibri" w:hAnsi="Times New Roman" w:cs="Times New Roman"/>
              </w:rPr>
            </w:pPr>
            <w:r w:rsidRPr="000039E3">
              <w:rPr>
                <w:rFonts w:ascii="Times New Roman" w:eastAsia="Calibri" w:hAnsi="Times New Roman" w:cs="Times New Roman"/>
              </w:rPr>
              <w:t>2.800 €</w:t>
            </w:r>
          </w:p>
        </w:tc>
        <w:tc>
          <w:tcPr>
            <w:tcW w:w="1145" w:type="dxa"/>
            <w:vAlign w:val="center"/>
          </w:tcPr>
          <w:p w14:paraId="0C7D1307" w14:textId="77777777" w:rsidR="00A0332C" w:rsidRPr="000039E3" w:rsidRDefault="00A0332C" w:rsidP="006B6354">
            <w:pPr>
              <w:spacing w:line="240" w:lineRule="auto"/>
              <w:jc w:val="center"/>
              <w:rPr>
                <w:rFonts w:ascii="Times New Roman" w:eastAsia="Calibri" w:hAnsi="Times New Roman" w:cs="Times New Roman"/>
              </w:rPr>
            </w:pPr>
            <w:r w:rsidRPr="000039E3">
              <w:rPr>
                <w:rFonts w:ascii="Times New Roman" w:eastAsia="Calibri" w:hAnsi="Times New Roman" w:cs="Times New Roman"/>
              </w:rPr>
              <w:t>2.800 €</w:t>
            </w:r>
          </w:p>
        </w:tc>
        <w:tc>
          <w:tcPr>
            <w:tcW w:w="1145" w:type="dxa"/>
            <w:vAlign w:val="center"/>
          </w:tcPr>
          <w:p w14:paraId="354F9C88" w14:textId="77777777" w:rsidR="00A0332C" w:rsidRPr="000039E3" w:rsidRDefault="00A0332C" w:rsidP="006B6354">
            <w:pPr>
              <w:spacing w:line="240" w:lineRule="auto"/>
              <w:jc w:val="center"/>
              <w:rPr>
                <w:rFonts w:ascii="Times New Roman" w:eastAsia="Calibri" w:hAnsi="Times New Roman" w:cs="Times New Roman"/>
              </w:rPr>
            </w:pPr>
            <w:r w:rsidRPr="000039E3">
              <w:rPr>
                <w:rFonts w:ascii="Times New Roman" w:eastAsia="Calibri" w:hAnsi="Times New Roman" w:cs="Times New Roman"/>
              </w:rPr>
              <w:t>2.800 €</w:t>
            </w:r>
          </w:p>
        </w:tc>
      </w:tr>
    </w:tbl>
    <w:p w14:paraId="66E6781B" w14:textId="77777777" w:rsidR="00A0332C" w:rsidRPr="000E12A2" w:rsidRDefault="00A0332C" w:rsidP="00A0332C">
      <w:pPr>
        <w:pStyle w:val="NoSpacing"/>
        <w:ind w:left="705"/>
        <w:jc w:val="both"/>
        <w:rPr>
          <w:rFonts w:ascii="Times New Roman" w:hAnsi="Times New Roman" w:cs="Times New Roman"/>
          <w:highlight w:val="lightGray"/>
        </w:rPr>
      </w:pPr>
    </w:p>
    <w:p w14:paraId="329A8A50" w14:textId="77777777" w:rsidR="00A0332C" w:rsidRPr="000E12A2" w:rsidRDefault="00A0332C" w:rsidP="00A0332C">
      <w:pPr>
        <w:pStyle w:val="NoSpacing"/>
        <w:ind w:left="360" w:firstLine="348"/>
        <w:jc w:val="both"/>
        <w:rPr>
          <w:rFonts w:ascii="Times New Roman" w:hAnsi="Times New Roman" w:cs="Times New Roman"/>
          <w:b/>
          <w:highlight w:val="lightGray"/>
        </w:rPr>
      </w:pPr>
    </w:p>
    <w:tbl>
      <w:tblPr>
        <w:tblStyle w:val="TableGrid"/>
        <w:tblpPr w:leftFromText="180" w:rightFromText="180" w:vertAnchor="text" w:tblpY="67"/>
        <w:tblW w:w="0" w:type="auto"/>
        <w:tblLook w:val="04A0" w:firstRow="1" w:lastRow="0" w:firstColumn="1" w:lastColumn="0" w:noHBand="0" w:noVBand="1"/>
      </w:tblPr>
      <w:tblGrid>
        <w:gridCol w:w="3717"/>
        <w:gridCol w:w="5211"/>
      </w:tblGrid>
      <w:tr w:rsidR="00A0332C" w:rsidRPr="000E12A2" w14:paraId="5F8B2EA7" w14:textId="77777777" w:rsidTr="006B6354">
        <w:tc>
          <w:tcPr>
            <w:tcW w:w="3717" w:type="dxa"/>
          </w:tcPr>
          <w:p w14:paraId="6DB8E51E" w14:textId="77777777" w:rsidR="00A0332C" w:rsidRPr="00330B47" w:rsidRDefault="00A0332C" w:rsidP="006B6354">
            <w:pPr>
              <w:pStyle w:val="NoSpacing"/>
              <w:rPr>
                <w:rFonts w:ascii="Times New Roman" w:hAnsi="Times New Roman" w:cs="Times New Roman"/>
                <w:b/>
              </w:rPr>
            </w:pPr>
          </w:p>
          <w:p w14:paraId="693AA9BB" w14:textId="77777777" w:rsidR="00A0332C" w:rsidRPr="00330B47" w:rsidRDefault="00A0332C" w:rsidP="006B6354">
            <w:pPr>
              <w:pStyle w:val="NoSpacing"/>
              <w:rPr>
                <w:rFonts w:ascii="Times New Roman" w:hAnsi="Times New Roman" w:cs="Times New Roman"/>
                <w:b/>
              </w:rPr>
            </w:pPr>
          </w:p>
          <w:p w14:paraId="0A8E5243" w14:textId="77777777" w:rsidR="00A0332C" w:rsidRPr="00330B47" w:rsidRDefault="00A0332C" w:rsidP="006B6354">
            <w:pPr>
              <w:pStyle w:val="NoSpacing"/>
              <w:rPr>
                <w:rFonts w:ascii="Times New Roman" w:hAnsi="Times New Roman" w:cs="Times New Roman"/>
                <w:b/>
              </w:rPr>
            </w:pPr>
            <w:r w:rsidRPr="00330B47">
              <w:rPr>
                <w:rFonts w:ascii="Times New Roman" w:hAnsi="Times New Roman" w:cs="Times New Roman"/>
                <w:b/>
              </w:rPr>
              <w:t>Pokazatelj rezultata</w:t>
            </w:r>
          </w:p>
        </w:tc>
        <w:tc>
          <w:tcPr>
            <w:tcW w:w="5211" w:type="dxa"/>
          </w:tcPr>
          <w:p w14:paraId="10F69A53" w14:textId="77777777" w:rsidR="00A0332C" w:rsidRPr="00330B47" w:rsidRDefault="00A0332C" w:rsidP="006B6354">
            <w:pPr>
              <w:pStyle w:val="NoSpacing"/>
              <w:jc w:val="both"/>
              <w:rPr>
                <w:rFonts w:ascii="Times New Roman" w:hAnsi="Times New Roman" w:cs="Times New Roman"/>
              </w:rPr>
            </w:pPr>
            <w:r w:rsidRPr="00330B47">
              <w:rPr>
                <w:rFonts w:ascii="Times New Roman" w:hAnsi="Times New Roman" w:cs="Times New Roman"/>
              </w:rPr>
              <w:t xml:space="preserve">Redovito održavanje sjednica Općinskog vijeća, pravovremeno dostavljanje materijala, redovita isplata naknada članovima Općinskog vijeća i radnih tijela, obračun i uplata zakonskih davanja u predviđenim rokovima. </w:t>
            </w:r>
          </w:p>
        </w:tc>
      </w:tr>
      <w:tr w:rsidR="00A0332C" w:rsidRPr="000E12A2" w14:paraId="0A0E138C" w14:textId="77777777" w:rsidTr="006B6354">
        <w:tc>
          <w:tcPr>
            <w:tcW w:w="3717" w:type="dxa"/>
          </w:tcPr>
          <w:p w14:paraId="7989A7F6" w14:textId="77777777" w:rsidR="00A0332C" w:rsidRPr="00330B47" w:rsidRDefault="00A0332C" w:rsidP="006B6354">
            <w:pPr>
              <w:pStyle w:val="NoSpacing"/>
              <w:rPr>
                <w:rFonts w:ascii="Times New Roman" w:hAnsi="Times New Roman" w:cs="Times New Roman"/>
                <w:b/>
              </w:rPr>
            </w:pPr>
            <w:r w:rsidRPr="00330B47">
              <w:rPr>
                <w:rFonts w:ascii="Times New Roman" w:hAnsi="Times New Roman" w:cs="Times New Roman"/>
                <w:b/>
              </w:rPr>
              <w:t>Jedinica</w:t>
            </w:r>
          </w:p>
        </w:tc>
        <w:tc>
          <w:tcPr>
            <w:tcW w:w="5211" w:type="dxa"/>
          </w:tcPr>
          <w:p w14:paraId="30FD8CC4" w14:textId="77777777" w:rsidR="00A0332C" w:rsidRPr="00330B47" w:rsidRDefault="00A0332C" w:rsidP="006B6354">
            <w:pPr>
              <w:pStyle w:val="NoSpacing"/>
              <w:rPr>
                <w:rFonts w:ascii="Times New Roman" w:hAnsi="Times New Roman" w:cs="Times New Roman"/>
              </w:rPr>
            </w:pPr>
            <w:r w:rsidRPr="00330B47">
              <w:rPr>
                <w:rFonts w:ascii="Times New Roman" w:hAnsi="Times New Roman" w:cs="Times New Roman"/>
              </w:rPr>
              <w:t>Broj</w:t>
            </w:r>
          </w:p>
        </w:tc>
      </w:tr>
      <w:tr w:rsidR="00A0332C" w:rsidRPr="000E12A2" w14:paraId="22FEF8C3" w14:textId="77777777" w:rsidTr="006B6354">
        <w:tc>
          <w:tcPr>
            <w:tcW w:w="3717" w:type="dxa"/>
          </w:tcPr>
          <w:p w14:paraId="59109B41" w14:textId="77777777" w:rsidR="00A0332C" w:rsidRPr="00330B47" w:rsidRDefault="00A0332C" w:rsidP="006B6354">
            <w:pPr>
              <w:pStyle w:val="NoSpacing"/>
              <w:rPr>
                <w:rFonts w:ascii="Times New Roman" w:hAnsi="Times New Roman" w:cs="Times New Roman"/>
                <w:b/>
              </w:rPr>
            </w:pPr>
            <w:r w:rsidRPr="00330B47">
              <w:rPr>
                <w:rFonts w:ascii="Times New Roman" w:hAnsi="Times New Roman" w:cs="Times New Roman"/>
                <w:b/>
              </w:rPr>
              <w:t>Polazna vrijednost</w:t>
            </w:r>
          </w:p>
        </w:tc>
        <w:tc>
          <w:tcPr>
            <w:tcW w:w="5211" w:type="dxa"/>
          </w:tcPr>
          <w:p w14:paraId="6D20EBB2" w14:textId="77777777" w:rsidR="00A0332C" w:rsidRPr="00330B47" w:rsidRDefault="00A0332C" w:rsidP="006B6354">
            <w:pPr>
              <w:pStyle w:val="NoSpacing"/>
              <w:rPr>
                <w:rFonts w:ascii="Times New Roman" w:hAnsi="Times New Roman" w:cs="Times New Roman"/>
              </w:rPr>
            </w:pPr>
            <w:r w:rsidRPr="00330B47">
              <w:rPr>
                <w:rFonts w:ascii="Times New Roman" w:hAnsi="Times New Roman" w:cs="Times New Roman"/>
              </w:rPr>
              <w:t>12</w:t>
            </w:r>
          </w:p>
        </w:tc>
      </w:tr>
      <w:tr w:rsidR="00A0332C" w:rsidRPr="000E12A2" w14:paraId="2D64033B" w14:textId="77777777" w:rsidTr="006B6354">
        <w:tc>
          <w:tcPr>
            <w:tcW w:w="3717" w:type="dxa"/>
          </w:tcPr>
          <w:p w14:paraId="2A9A164D" w14:textId="77777777" w:rsidR="00A0332C" w:rsidRPr="00330B47" w:rsidRDefault="00A0332C" w:rsidP="006B6354">
            <w:pPr>
              <w:pStyle w:val="NoSpacing"/>
              <w:rPr>
                <w:rFonts w:ascii="Times New Roman" w:hAnsi="Times New Roman" w:cs="Times New Roman"/>
                <w:b/>
              </w:rPr>
            </w:pPr>
            <w:r w:rsidRPr="00330B47">
              <w:rPr>
                <w:rFonts w:ascii="Times New Roman" w:hAnsi="Times New Roman" w:cs="Times New Roman"/>
                <w:b/>
              </w:rPr>
              <w:t>Izvor podataka</w:t>
            </w:r>
          </w:p>
        </w:tc>
        <w:tc>
          <w:tcPr>
            <w:tcW w:w="5211" w:type="dxa"/>
          </w:tcPr>
          <w:p w14:paraId="74564A0E" w14:textId="77777777" w:rsidR="00A0332C" w:rsidRPr="00330B47" w:rsidRDefault="00A0332C" w:rsidP="006B6354">
            <w:pPr>
              <w:pStyle w:val="NoSpacing"/>
              <w:rPr>
                <w:rFonts w:ascii="Times New Roman" w:hAnsi="Times New Roman" w:cs="Times New Roman"/>
              </w:rPr>
            </w:pPr>
            <w:r w:rsidRPr="00330B47">
              <w:rPr>
                <w:rFonts w:ascii="Times New Roman" w:hAnsi="Times New Roman" w:cs="Times New Roman"/>
              </w:rPr>
              <w:t>Općina Kostrena</w:t>
            </w:r>
          </w:p>
        </w:tc>
      </w:tr>
      <w:tr w:rsidR="00A0332C" w:rsidRPr="000E12A2" w14:paraId="3750936E" w14:textId="77777777" w:rsidTr="006B6354">
        <w:tc>
          <w:tcPr>
            <w:tcW w:w="3717" w:type="dxa"/>
          </w:tcPr>
          <w:p w14:paraId="70DCC9EB" w14:textId="77777777" w:rsidR="00A0332C" w:rsidRPr="00330B47" w:rsidRDefault="00A0332C" w:rsidP="006B6354">
            <w:pPr>
              <w:pStyle w:val="NoSpacing"/>
              <w:rPr>
                <w:rFonts w:ascii="Times New Roman" w:hAnsi="Times New Roman" w:cs="Times New Roman"/>
                <w:b/>
              </w:rPr>
            </w:pPr>
            <w:r w:rsidRPr="00330B47">
              <w:rPr>
                <w:rFonts w:ascii="Times New Roman" w:hAnsi="Times New Roman" w:cs="Times New Roman"/>
                <w:b/>
              </w:rPr>
              <w:t>Ciljana vrijednost (2025.)</w:t>
            </w:r>
          </w:p>
        </w:tc>
        <w:tc>
          <w:tcPr>
            <w:tcW w:w="5211" w:type="dxa"/>
          </w:tcPr>
          <w:p w14:paraId="613B3441" w14:textId="77777777" w:rsidR="00A0332C" w:rsidRPr="00330B47" w:rsidRDefault="00A0332C" w:rsidP="006B6354">
            <w:pPr>
              <w:pStyle w:val="NoSpacing"/>
              <w:rPr>
                <w:rFonts w:ascii="Times New Roman" w:hAnsi="Times New Roman" w:cs="Times New Roman"/>
              </w:rPr>
            </w:pPr>
            <w:r w:rsidRPr="00330B47">
              <w:rPr>
                <w:rFonts w:ascii="Times New Roman" w:hAnsi="Times New Roman" w:cs="Times New Roman"/>
              </w:rPr>
              <w:t>12</w:t>
            </w:r>
          </w:p>
        </w:tc>
      </w:tr>
      <w:tr w:rsidR="00A0332C" w:rsidRPr="000E12A2" w14:paraId="1B3285C1" w14:textId="77777777" w:rsidTr="006B6354">
        <w:tc>
          <w:tcPr>
            <w:tcW w:w="3717" w:type="dxa"/>
          </w:tcPr>
          <w:p w14:paraId="2934B96E" w14:textId="77777777" w:rsidR="00A0332C" w:rsidRPr="00330B47" w:rsidRDefault="00A0332C" w:rsidP="006B6354">
            <w:pPr>
              <w:pStyle w:val="NoSpacing"/>
              <w:rPr>
                <w:rFonts w:ascii="Times New Roman" w:hAnsi="Times New Roman" w:cs="Times New Roman"/>
                <w:b/>
              </w:rPr>
            </w:pPr>
            <w:r w:rsidRPr="00330B47">
              <w:rPr>
                <w:rFonts w:ascii="Times New Roman" w:hAnsi="Times New Roman" w:cs="Times New Roman"/>
                <w:b/>
              </w:rPr>
              <w:t>Ciljana vrijednost (2026.)</w:t>
            </w:r>
          </w:p>
        </w:tc>
        <w:tc>
          <w:tcPr>
            <w:tcW w:w="5211" w:type="dxa"/>
          </w:tcPr>
          <w:p w14:paraId="66BA7BF6" w14:textId="77777777" w:rsidR="00A0332C" w:rsidRPr="00330B47" w:rsidRDefault="00A0332C" w:rsidP="006B6354">
            <w:pPr>
              <w:pStyle w:val="NoSpacing"/>
              <w:rPr>
                <w:rFonts w:ascii="Times New Roman" w:hAnsi="Times New Roman" w:cs="Times New Roman"/>
              </w:rPr>
            </w:pPr>
            <w:r w:rsidRPr="00330B47">
              <w:rPr>
                <w:rFonts w:ascii="Times New Roman" w:hAnsi="Times New Roman" w:cs="Times New Roman"/>
              </w:rPr>
              <w:t>12</w:t>
            </w:r>
          </w:p>
        </w:tc>
      </w:tr>
      <w:tr w:rsidR="00A0332C" w:rsidRPr="000E12A2" w14:paraId="64318826" w14:textId="77777777" w:rsidTr="006B6354">
        <w:tc>
          <w:tcPr>
            <w:tcW w:w="3717" w:type="dxa"/>
          </w:tcPr>
          <w:p w14:paraId="7C41FA7A" w14:textId="77777777" w:rsidR="00A0332C" w:rsidRPr="00330B47" w:rsidRDefault="00A0332C" w:rsidP="006B6354">
            <w:pPr>
              <w:pStyle w:val="NoSpacing"/>
              <w:rPr>
                <w:rFonts w:ascii="Times New Roman" w:hAnsi="Times New Roman" w:cs="Times New Roman"/>
                <w:b/>
              </w:rPr>
            </w:pPr>
            <w:r w:rsidRPr="00330B47">
              <w:rPr>
                <w:rFonts w:ascii="Times New Roman" w:hAnsi="Times New Roman" w:cs="Times New Roman"/>
                <w:b/>
              </w:rPr>
              <w:t>Ciljana vrijednost (2027.)</w:t>
            </w:r>
          </w:p>
        </w:tc>
        <w:tc>
          <w:tcPr>
            <w:tcW w:w="5211" w:type="dxa"/>
          </w:tcPr>
          <w:p w14:paraId="0A331176" w14:textId="77777777" w:rsidR="00A0332C" w:rsidRPr="00330B47" w:rsidRDefault="00A0332C" w:rsidP="006B6354">
            <w:pPr>
              <w:pStyle w:val="NoSpacing"/>
              <w:rPr>
                <w:rFonts w:ascii="Times New Roman" w:hAnsi="Times New Roman" w:cs="Times New Roman"/>
              </w:rPr>
            </w:pPr>
            <w:r w:rsidRPr="00330B47">
              <w:rPr>
                <w:rFonts w:ascii="Times New Roman" w:hAnsi="Times New Roman" w:cs="Times New Roman"/>
              </w:rPr>
              <w:t>12</w:t>
            </w:r>
          </w:p>
        </w:tc>
      </w:tr>
    </w:tbl>
    <w:p w14:paraId="5B41010E" w14:textId="77777777" w:rsidR="00A0332C" w:rsidRPr="000E12A2" w:rsidRDefault="00A0332C" w:rsidP="00A0332C">
      <w:pPr>
        <w:pStyle w:val="NoSpacing"/>
        <w:ind w:left="360" w:firstLine="348"/>
        <w:jc w:val="both"/>
        <w:rPr>
          <w:rFonts w:ascii="Times New Roman" w:hAnsi="Times New Roman" w:cs="Times New Roman"/>
          <w:highlight w:val="lightGray"/>
        </w:rPr>
      </w:pPr>
      <w:r w:rsidRPr="000E12A2">
        <w:rPr>
          <w:rFonts w:ascii="Times New Roman" w:hAnsi="Times New Roman" w:cs="Times New Roman"/>
          <w:highlight w:val="lightGray"/>
        </w:rPr>
        <w:t xml:space="preserve"> </w:t>
      </w:r>
    </w:p>
    <w:p w14:paraId="67D25B76" w14:textId="77777777" w:rsidR="00A0332C" w:rsidRPr="000E12A2" w:rsidRDefault="00A0332C" w:rsidP="00A0332C">
      <w:pPr>
        <w:pStyle w:val="NoSpacing"/>
        <w:rPr>
          <w:rFonts w:ascii="Times New Roman" w:hAnsi="Times New Roman" w:cs="Times New Roman"/>
          <w:highlight w:val="lightGray"/>
        </w:rPr>
      </w:pPr>
    </w:p>
    <w:p w14:paraId="0C0BB4DB" w14:textId="77777777" w:rsidR="00A0332C" w:rsidRPr="000E12A2" w:rsidRDefault="00A0332C" w:rsidP="00A0332C">
      <w:pPr>
        <w:pStyle w:val="NoSpacing"/>
        <w:ind w:left="360" w:firstLine="348"/>
        <w:jc w:val="both"/>
        <w:rPr>
          <w:rFonts w:ascii="Times New Roman" w:hAnsi="Times New Roman" w:cs="Times New Roman"/>
          <w:highlight w:val="lightGray"/>
        </w:rPr>
      </w:pPr>
    </w:p>
    <w:p w14:paraId="3825FA1E" w14:textId="77777777" w:rsidR="00A0332C" w:rsidRPr="000E12A2" w:rsidRDefault="00A0332C" w:rsidP="00A0332C">
      <w:pPr>
        <w:pStyle w:val="NoSpacing"/>
        <w:ind w:left="360" w:firstLine="348"/>
        <w:jc w:val="both"/>
        <w:rPr>
          <w:rFonts w:ascii="Times New Roman" w:hAnsi="Times New Roman" w:cs="Times New Roman"/>
          <w:highlight w:val="lightGray"/>
        </w:rPr>
      </w:pPr>
    </w:p>
    <w:p w14:paraId="23F93275" w14:textId="77777777" w:rsidR="00A0332C" w:rsidRPr="00330B47" w:rsidRDefault="00A0332C" w:rsidP="00A0332C">
      <w:pPr>
        <w:pStyle w:val="NoSpacing"/>
        <w:jc w:val="both"/>
        <w:rPr>
          <w:rFonts w:ascii="Times New Roman" w:hAnsi="Times New Roman" w:cs="Times New Roman"/>
        </w:rPr>
      </w:pPr>
      <w:r w:rsidRPr="00330B47">
        <w:rPr>
          <w:rFonts w:ascii="Times New Roman" w:hAnsi="Times New Roman" w:cs="Times New Roman"/>
        </w:rPr>
        <w:t>Izvještaj o postignutim ciljevima i rezultatima programa temeljenim na pokazateljima uspješnosti iz nadležnosti proračunskog korisnika u prethodnoj godini: Sve zakazane sjednice su održane, doneseno je 100% predloženih općih i pojedinačnih akata.</w:t>
      </w:r>
    </w:p>
    <w:p w14:paraId="2A117903" w14:textId="77777777" w:rsidR="00A0332C" w:rsidRPr="000E12A2" w:rsidRDefault="00A0332C" w:rsidP="00A0332C">
      <w:pPr>
        <w:pStyle w:val="NoSpacing"/>
        <w:jc w:val="both"/>
        <w:rPr>
          <w:rFonts w:ascii="Times New Roman" w:hAnsi="Times New Roman" w:cs="Times New Roman"/>
          <w:highlight w:val="lightGray"/>
        </w:rPr>
      </w:pPr>
    </w:p>
    <w:p w14:paraId="7B5C3F01" w14:textId="77777777" w:rsidR="00A0332C" w:rsidRPr="00330B47" w:rsidRDefault="00A0332C" w:rsidP="00A0332C">
      <w:pPr>
        <w:pStyle w:val="NoSpacing"/>
        <w:jc w:val="both"/>
        <w:rPr>
          <w:rFonts w:ascii="Times New Roman" w:hAnsi="Times New Roman" w:cs="Times New Roman"/>
        </w:rPr>
      </w:pPr>
      <w:r w:rsidRPr="00330B47">
        <w:rPr>
          <w:rFonts w:ascii="Times New Roman" w:hAnsi="Times New Roman" w:cs="Times New Roman"/>
        </w:rPr>
        <w:t>Procjena visine rashoda potrebnih za realizaciju ovog programa temelji se na prijedlozima programa i  izračunima sukladno odlukama Općinskog vijeća.</w:t>
      </w:r>
    </w:p>
    <w:p w14:paraId="1CE9FE2E" w14:textId="77777777" w:rsidR="00A0332C" w:rsidRPr="000E12A2" w:rsidRDefault="00A0332C" w:rsidP="00A0332C">
      <w:pPr>
        <w:pStyle w:val="NoSpacing"/>
        <w:rPr>
          <w:rFonts w:ascii="Times New Roman" w:hAnsi="Times New Roman" w:cs="Times New Roman"/>
          <w:highlight w:val="lightGray"/>
        </w:rPr>
      </w:pPr>
    </w:p>
    <w:p w14:paraId="57C8E514" w14:textId="77777777" w:rsidR="00A0332C" w:rsidRPr="000E12A2" w:rsidRDefault="00A0332C" w:rsidP="00A0332C">
      <w:pPr>
        <w:pStyle w:val="NoSpacing"/>
        <w:ind w:left="360"/>
        <w:rPr>
          <w:rFonts w:ascii="Times New Roman" w:hAnsi="Times New Roman" w:cs="Times New Roman"/>
          <w:highlight w:val="lightGray"/>
        </w:rPr>
      </w:pPr>
    </w:p>
    <w:p w14:paraId="51091D36" w14:textId="77777777" w:rsidR="00A0332C" w:rsidRPr="00330B47" w:rsidRDefault="00A0332C" w:rsidP="00A0332C">
      <w:pPr>
        <w:pStyle w:val="NoSpacing"/>
        <w:rPr>
          <w:rFonts w:ascii="Times New Roman" w:hAnsi="Times New Roman" w:cs="Times New Roman"/>
          <w:b/>
        </w:rPr>
      </w:pPr>
      <w:r w:rsidRPr="00330B47">
        <w:rPr>
          <w:rFonts w:ascii="Times New Roman" w:hAnsi="Times New Roman" w:cs="Times New Roman"/>
          <w:b/>
        </w:rPr>
        <w:t>Glava 00102 OPĆINSKI NAČELNIK</w:t>
      </w:r>
    </w:p>
    <w:p w14:paraId="65B27E80" w14:textId="77777777" w:rsidR="00A0332C" w:rsidRPr="00330B47" w:rsidRDefault="00A0332C" w:rsidP="00A0332C">
      <w:pPr>
        <w:pStyle w:val="NoSpacing"/>
        <w:ind w:left="360"/>
        <w:rPr>
          <w:rFonts w:ascii="Times New Roman" w:hAnsi="Times New Roman" w:cs="Times New Roman"/>
          <w:b/>
        </w:rPr>
      </w:pPr>
    </w:p>
    <w:p w14:paraId="0BABE532" w14:textId="77777777" w:rsidR="00A0332C" w:rsidRPr="00330B47" w:rsidRDefault="00A0332C" w:rsidP="00A0332C">
      <w:pPr>
        <w:pStyle w:val="NoSpacing"/>
        <w:rPr>
          <w:rFonts w:ascii="Times New Roman" w:hAnsi="Times New Roman" w:cs="Times New Roman"/>
          <w:b/>
        </w:rPr>
      </w:pPr>
      <w:r w:rsidRPr="00330B47">
        <w:rPr>
          <w:rFonts w:ascii="Times New Roman" w:hAnsi="Times New Roman" w:cs="Times New Roman"/>
          <w:b/>
        </w:rPr>
        <w:t>PROGRAM 0206 REDOVNI RAD IZVRŠNOG TIJELA</w:t>
      </w:r>
    </w:p>
    <w:p w14:paraId="5C8469D5" w14:textId="77777777" w:rsidR="00A0332C" w:rsidRPr="00330B47" w:rsidRDefault="00A0332C" w:rsidP="00A0332C">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2547"/>
        <w:gridCol w:w="6946"/>
      </w:tblGrid>
      <w:tr w:rsidR="00A0332C" w:rsidRPr="00330B47" w14:paraId="4B9D5C45" w14:textId="77777777" w:rsidTr="006B6354">
        <w:trPr>
          <w:trHeight w:val="454"/>
        </w:trPr>
        <w:tc>
          <w:tcPr>
            <w:tcW w:w="2547" w:type="dxa"/>
            <w:vAlign w:val="center"/>
          </w:tcPr>
          <w:p w14:paraId="5EDCF2D5" w14:textId="77777777" w:rsidR="00A0332C" w:rsidRPr="00330B47" w:rsidRDefault="00A0332C" w:rsidP="006B6354">
            <w:pPr>
              <w:spacing w:line="240" w:lineRule="auto"/>
              <w:jc w:val="both"/>
              <w:rPr>
                <w:rFonts w:ascii="Times New Roman" w:eastAsia="Calibri" w:hAnsi="Times New Roman" w:cs="Times New Roman"/>
                <w:color w:val="FF0000"/>
              </w:rPr>
            </w:pPr>
            <w:r w:rsidRPr="00330B47">
              <w:rPr>
                <w:rFonts w:ascii="Times New Roman" w:eastAsia="Calibri" w:hAnsi="Times New Roman" w:cs="Times New Roman"/>
              </w:rPr>
              <w:t>OPĆI CILJ</w:t>
            </w:r>
          </w:p>
        </w:tc>
        <w:tc>
          <w:tcPr>
            <w:tcW w:w="6946" w:type="dxa"/>
            <w:vAlign w:val="center"/>
          </w:tcPr>
          <w:p w14:paraId="5D5CC924" w14:textId="77777777" w:rsidR="00A0332C" w:rsidRPr="00330B47" w:rsidRDefault="00A0332C" w:rsidP="006B6354">
            <w:pPr>
              <w:spacing w:line="240" w:lineRule="auto"/>
              <w:jc w:val="both"/>
              <w:rPr>
                <w:rFonts w:ascii="Times New Roman" w:eastAsia="Calibri" w:hAnsi="Times New Roman" w:cs="Times New Roman"/>
                <w:color w:val="FF0000"/>
              </w:rPr>
            </w:pPr>
            <w:r w:rsidRPr="00330B47">
              <w:rPr>
                <w:rFonts w:ascii="Times New Roman" w:eastAsia="Calibri" w:hAnsi="Times New Roman" w:cs="Times New Roman"/>
              </w:rPr>
              <w:t xml:space="preserve">Cilj ovog programa djelotvorno je </w:t>
            </w:r>
            <w:r w:rsidRPr="00330B47">
              <w:rPr>
                <w:rFonts w:ascii="Times New Roman" w:hAnsi="Times New Roman" w:cs="Times New Roman"/>
              </w:rPr>
              <w:t xml:space="preserve">izvršavanje </w:t>
            </w:r>
            <w:r w:rsidRPr="00330B47">
              <w:rPr>
                <w:rFonts w:ascii="Times New Roman" w:eastAsia="Calibri" w:hAnsi="Times New Roman" w:cs="Times New Roman"/>
              </w:rPr>
              <w:t xml:space="preserve">osnovnih zadaća i poslova nositelja izvršnih ovlasti.   </w:t>
            </w:r>
          </w:p>
        </w:tc>
      </w:tr>
      <w:tr w:rsidR="00A0332C" w:rsidRPr="000E12A2" w14:paraId="5BE1F93D" w14:textId="77777777" w:rsidTr="006B6354">
        <w:trPr>
          <w:trHeight w:val="454"/>
        </w:trPr>
        <w:tc>
          <w:tcPr>
            <w:tcW w:w="2547" w:type="dxa"/>
            <w:shd w:val="clear" w:color="auto" w:fill="auto"/>
            <w:vAlign w:val="center"/>
          </w:tcPr>
          <w:p w14:paraId="6EE99602" w14:textId="77777777" w:rsidR="00A0332C" w:rsidRPr="00330B47" w:rsidRDefault="00A0332C" w:rsidP="006B6354">
            <w:pPr>
              <w:spacing w:line="240" w:lineRule="auto"/>
              <w:rPr>
                <w:rFonts w:ascii="Times New Roman" w:eastAsia="Calibri" w:hAnsi="Times New Roman" w:cs="Times New Roman"/>
              </w:rPr>
            </w:pPr>
            <w:r w:rsidRPr="00330B47">
              <w:rPr>
                <w:rFonts w:ascii="Times New Roman" w:eastAsia="Calibri" w:hAnsi="Times New Roman" w:cs="Times New Roman"/>
              </w:rPr>
              <w:t>OPIS PROGRAMA</w:t>
            </w:r>
          </w:p>
        </w:tc>
        <w:tc>
          <w:tcPr>
            <w:tcW w:w="6946" w:type="dxa"/>
            <w:shd w:val="clear" w:color="auto" w:fill="auto"/>
            <w:vAlign w:val="center"/>
          </w:tcPr>
          <w:p w14:paraId="122CCDDB" w14:textId="77777777" w:rsidR="00A0332C" w:rsidRPr="00330B47" w:rsidRDefault="00A0332C" w:rsidP="006B6354">
            <w:pPr>
              <w:spacing w:line="240" w:lineRule="auto"/>
              <w:jc w:val="both"/>
              <w:rPr>
                <w:rFonts w:ascii="Times New Roman" w:eastAsia="Calibri" w:hAnsi="Times New Roman" w:cs="Times New Roman"/>
              </w:rPr>
            </w:pPr>
            <w:r w:rsidRPr="00330B47">
              <w:rPr>
                <w:rFonts w:ascii="Times New Roman" w:eastAsia="Calibri" w:hAnsi="Times New Roman" w:cs="Times New Roman"/>
              </w:rPr>
              <w:t>Sukladno zakonskim okvirima obavljanje izvršnih poslove iz samoupravnog djelokruga općine, utvrđivanje prijedloga općih akata koje donosi Općinsko vijeće, iznošenje mišljenje o prijedlozima odluka i drugih akata, izvršavanje i osiguravanje izvršavanja općih akata Općinskog vijeća, prostornih i urbanističkih planova te drugih akata Općinskog vijeća, upravljanje nekretninama i pokretninama u vlasništvu Općine kao i prihodima i rashodima Općine, usmjeravanje djelovanja i rad tri Upravna odjela, nadziranje njihova rada te obavljanje i drugih poslove u skladu sa zakonom, statutom Općine i aktima Vijeća.</w:t>
            </w:r>
          </w:p>
        </w:tc>
      </w:tr>
      <w:tr w:rsidR="00A0332C" w:rsidRPr="000E12A2" w14:paraId="2A652CCD" w14:textId="77777777" w:rsidTr="006B6354">
        <w:trPr>
          <w:trHeight w:val="454"/>
        </w:trPr>
        <w:tc>
          <w:tcPr>
            <w:tcW w:w="2547" w:type="dxa"/>
            <w:vAlign w:val="center"/>
          </w:tcPr>
          <w:p w14:paraId="07237939" w14:textId="77777777" w:rsidR="00A0332C" w:rsidRPr="00330B47" w:rsidRDefault="00A0332C" w:rsidP="006B6354">
            <w:pPr>
              <w:spacing w:line="240" w:lineRule="auto"/>
              <w:rPr>
                <w:rFonts w:ascii="Times New Roman" w:eastAsia="Calibri" w:hAnsi="Times New Roman" w:cs="Times New Roman"/>
              </w:rPr>
            </w:pPr>
            <w:r w:rsidRPr="00330B47">
              <w:rPr>
                <w:rFonts w:ascii="Times New Roman" w:eastAsia="Calibri" w:hAnsi="Times New Roman" w:cs="Times New Roman"/>
              </w:rPr>
              <w:t>ZAKONSKA OSNOVA</w:t>
            </w:r>
          </w:p>
        </w:tc>
        <w:tc>
          <w:tcPr>
            <w:tcW w:w="6946" w:type="dxa"/>
            <w:vAlign w:val="center"/>
          </w:tcPr>
          <w:p w14:paraId="76EE2DEF" w14:textId="77777777" w:rsidR="00A0332C" w:rsidRPr="00330B47" w:rsidRDefault="00A0332C" w:rsidP="006B6354">
            <w:pPr>
              <w:spacing w:line="240" w:lineRule="auto"/>
              <w:jc w:val="both"/>
              <w:rPr>
                <w:rFonts w:ascii="Times New Roman" w:eastAsia="Calibri" w:hAnsi="Times New Roman" w:cs="Times New Roman"/>
              </w:rPr>
            </w:pPr>
            <w:r w:rsidRPr="00330B47">
              <w:rPr>
                <w:rFonts w:ascii="Times New Roman" w:eastAsia="Calibri" w:hAnsi="Times New Roman" w:cs="Times New Roman"/>
              </w:rPr>
              <w:t xml:space="preserve">Zakon o lokalnoj i područnoj (regionalnoj) samoupravi (NN 33/01, 60/01, 129/05, 109/07, 125/08, 36/09, 150/11, 144/12, 19/13, 137/15, 123/17 , 98/19, 144/20), Zakon o porezu na dohodak (NN 115/16, 106/18, 121/19, 32/20, 138/20, 151/22, 114/23), Statut Općine Kostrena („Službene novine Općine Kostrena“ 2/18 i 11/18, 1/20 1/21, 3/22 – pročišćeni tekst), Odluka o plaći općinskog načelnika (SN Općine Kostrena 5/22). </w:t>
            </w:r>
          </w:p>
        </w:tc>
      </w:tr>
    </w:tbl>
    <w:p w14:paraId="06747B6F" w14:textId="77777777" w:rsidR="00A0332C" w:rsidRDefault="00A0332C" w:rsidP="00A0332C">
      <w:pPr>
        <w:pStyle w:val="NoSpacing"/>
        <w:jc w:val="both"/>
        <w:rPr>
          <w:rFonts w:ascii="Times New Roman" w:hAnsi="Times New Roman" w:cs="Times New Roman"/>
          <w:bCs/>
        </w:rPr>
      </w:pPr>
      <w:r w:rsidRPr="00851B36">
        <w:rPr>
          <w:rFonts w:ascii="Times New Roman" w:hAnsi="Times New Roman" w:cs="Times New Roman"/>
          <w:bCs/>
        </w:rPr>
        <w:t>Planirana sredstva za 2025. godinu u svrhu ostvarenja navedenog programa 0206: Redovni rad izvršnog tijela iznose ukupno 234.370 €.</w:t>
      </w:r>
    </w:p>
    <w:p w14:paraId="3DB00553" w14:textId="77777777" w:rsidR="00A0332C" w:rsidRDefault="00A0332C" w:rsidP="00A0332C">
      <w:pPr>
        <w:pStyle w:val="NoSpacing"/>
        <w:jc w:val="both"/>
        <w:rPr>
          <w:rFonts w:ascii="Times New Roman" w:hAnsi="Times New Roman" w:cs="Times New Roman"/>
          <w:bCs/>
        </w:rPr>
      </w:pPr>
    </w:p>
    <w:p w14:paraId="24C91D3E" w14:textId="77777777" w:rsidR="00A0332C" w:rsidRDefault="00A0332C" w:rsidP="00A0332C">
      <w:pPr>
        <w:pStyle w:val="NoSpacing"/>
        <w:jc w:val="both"/>
        <w:rPr>
          <w:rFonts w:ascii="Times New Roman" w:hAnsi="Times New Roman" w:cs="Times New Roman"/>
          <w:bCs/>
        </w:rPr>
      </w:pPr>
    </w:p>
    <w:p w14:paraId="52739011" w14:textId="77777777" w:rsidR="00A0332C" w:rsidRPr="00851B36" w:rsidRDefault="00A0332C" w:rsidP="00A0332C">
      <w:pPr>
        <w:pStyle w:val="NoSpacing"/>
        <w:jc w:val="both"/>
        <w:rPr>
          <w:rFonts w:ascii="Times New Roman" w:hAnsi="Times New Roman" w:cs="Times New Roman"/>
          <w:bCs/>
        </w:rPr>
      </w:pPr>
    </w:p>
    <w:p w14:paraId="366AAD06" w14:textId="77777777" w:rsidR="00A0332C" w:rsidRPr="000E12A2" w:rsidRDefault="00A0332C" w:rsidP="00A0332C">
      <w:pPr>
        <w:pStyle w:val="NoSpacing"/>
        <w:jc w:val="both"/>
        <w:rPr>
          <w:rFonts w:ascii="Times New Roman" w:hAnsi="Times New Roman" w:cs="Times New Roman"/>
          <w:bCs/>
          <w:highlight w:val="lightGray"/>
        </w:rPr>
      </w:pPr>
    </w:p>
    <w:p w14:paraId="357C98A5" w14:textId="77777777" w:rsidR="00A0332C" w:rsidRPr="00113C25" w:rsidRDefault="00A0332C" w:rsidP="00A0332C">
      <w:pPr>
        <w:pStyle w:val="NoSpacing"/>
        <w:rPr>
          <w:rFonts w:ascii="Times New Roman" w:hAnsi="Times New Roman" w:cs="Times New Roman"/>
          <w:b/>
        </w:rPr>
      </w:pPr>
      <w:r w:rsidRPr="00113C25">
        <w:rPr>
          <w:rFonts w:ascii="Times New Roman" w:hAnsi="Times New Roman" w:cs="Times New Roman"/>
          <w:b/>
        </w:rPr>
        <w:t xml:space="preserve">Navedeni program sastoji se od sljedećih aktivnosti: </w:t>
      </w:r>
    </w:p>
    <w:tbl>
      <w:tblPr>
        <w:tblStyle w:val="TableGrid"/>
        <w:tblW w:w="9555" w:type="dxa"/>
        <w:jc w:val="center"/>
        <w:tblLook w:val="04A0" w:firstRow="1" w:lastRow="0" w:firstColumn="1" w:lastColumn="0" w:noHBand="0" w:noVBand="1"/>
      </w:tblPr>
      <w:tblGrid>
        <w:gridCol w:w="1785"/>
        <w:gridCol w:w="2415"/>
        <w:gridCol w:w="1785"/>
        <w:gridCol w:w="1785"/>
        <w:gridCol w:w="1785"/>
      </w:tblGrid>
      <w:tr w:rsidR="00A0332C" w:rsidRPr="00113C25" w14:paraId="23C9B2DB" w14:textId="77777777" w:rsidTr="006B6354">
        <w:trPr>
          <w:trHeight w:val="397"/>
          <w:jc w:val="center"/>
        </w:trPr>
        <w:tc>
          <w:tcPr>
            <w:tcW w:w="1145" w:type="dxa"/>
            <w:vAlign w:val="center"/>
          </w:tcPr>
          <w:p w14:paraId="07F8C723" w14:textId="77777777" w:rsidR="00A0332C" w:rsidRPr="00113C25" w:rsidRDefault="00A0332C" w:rsidP="006B6354">
            <w:pPr>
              <w:spacing w:line="240" w:lineRule="auto"/>
              <w:jc w:val="center"/>
              <w:rPr>
                <w:rFonts w:ascii="Times New Roman" w:eastAsia="Calibri" w:hAnsi="Times New Roman" w:cs="Times New Roman"/>
                <w:b/>
              </w:rPr>
            </w:pPr>
          </w:p>
        </w:tc>
        <w:tc>
          <w:tcPr>
            <w:tcW w:w="1145" w:type="dxa"/>
            <w:vAlign w:val="center"/>
          </w:tcPr>
          <w:p w14:paraId="6DFC5158" w14:textId="77777777" w:rsidR="00A0332C" w:rsidRPr="00113C25" w:rsidRDefault="00A0332C" w:rsidP="006B6354">
            <w:pPr>
              <w:spacing w:line="240" w:lineRule="auto"/>
              <w:jc w:val="center"/>
              <w:rPr>
                <w:rFonts w:ascii="Times New Roman" w:eastAsia="Calibri" w:hAnsi="Times New Roman" w:cs="Times New Roman"/>
                <w:b/>
              </w:rPr>
            </w:pPr>
            <w:r w:rsidRPr="00113C25">
              <w:rPr>
                <w:rFonts w:ascii="Times New Roman" w:eastAsia="Calibri" w:hAnsi="Times New Roman" w:cs="Times New Roman"/>
                <w:b/>
              </w:rPr>
              <w:t>Aktivnost</w:t>
            </w:r>
          </w:p>
        </w:tc>
        <w:tc>
          <w:tcPr>
            <w:tcW w:w="1145" w:type="dxa"/>
            <w:vAlign w:val="center"/>
          </w:tcPr>
          <w:p w14:paraId="03C98FB0" w14:textId="77777777" w:rsidR="00A0332C" w:rsidRPr="00113C25" w:rsidRDefault="00A0332C" w:rsidP="006B6354">
            <w:pPr>
              <w:spacing w:line="240" w:lineRule="auto"/>
              <w:jc w:val="center"/>
              <w:rPr>
                <w:rFonts w:ascii="Times New Roman" w:eastAsia="Calibri" w:hAnsi="Times New Roman" w:cs="Times New Roman"/>
                <w:b/>
              </w:rPr>
            </w:pPr>
            <w:r w:rsidRPr="00113C25">
              <w:rPr>
                <w:rFonts w:ascii="Times New Roman" w:eastAsia="Calibri" w:hAnsi="Times New Roman" w:cs="Times New Roman"/>
                <w:b/>
              </w:rPr>
              <w:t>Proračun 2025.</w:t>
            </w:r>
          </w:p>
        </w:tc>
        <w:tc>
          <w:tcPr>
            <w:tcW w:w="1145" w:type="dxa"/>
            <w:vAlign w:val="center"/>
          </w:tcPr>
          <w:p w14:paraId="669A0A02" w14:textId="77777777" w:rsidR="00A0332C" w:rsidRPr="00113C25" w:rsidRDefault="00A0332C" w:rsidP="006B6354">
            <w:pPr>
              <w:spacing w:line="240" w:lineRule="auto"/>
              <w:jc w:val="center"/>
              <w:rPr>
                <w:rFonts w:ascii="Times New Roman" w:eastAsia="Calibri" w:hAnsi="Times New Roman" w:cs="Times New Roman"/>
                <w:b/>
              </w:rPr>
            </w:pPr>
            <w:r w:rsidRPr="00113C25">
              <w:rPr>
                <w:rFonts w:ascii="Times New Roman" w:eastAsia="Calibri" w:hAnsi="Times New Roman" w:cs="Times New Roman"/>
                <w:b/>
              </w:rPr>
              <w:t>Proračun 2026.</w:t>
            </w:r>
          </w:p>
        </w:tc>
        <w:tc>
          <w:tcPr>
            <w:tcW w:w="1145" w:type="dxa"/>
            <w:vAlign w:val="center"/>
          </w:tcPr>
          <w:p w14:paraId="3E7EDBF9" w14:textId="77777777" w:rsidR="00A0332C" w:rsidRPr="00113C25" w:rsidRDefault="00A0332C" w:rsidP="006B6354">
            <w:pPr>
              <w:spacing w:line="240" w:lineRule="auto"/>
              <w:jc w:val="center"/>
              <w:rPr>
                <w:rFonts w:ascii="Times New Roman" w:eastAsia="Calibri" w:hAnsi="Times New Roman" w:cs="Times New Roman"/>
                <w:b/>
              </w:rPr>
            </w:pPr>
            <w:r w:rsidRPr="00113C25">
              <w:rPr>
                <w:rFonts w:ascii="Times New Roman" w:eastAsia="Calibri" w:hAnsi="Times New Roman" w:cs="Times New Roman"/>
                <w:b/>
              </w:rPr>
              <w:t>Proračun 2027.</w:t>
            </w:r>
          </w:p>
        </w:tc>
      </w:tr>
      <w:tr w:rsidR="00A0332C" w:rsidRPr="00113C25" w14:paraId="0C975363" w14:textId="77777777" w:rsidTr="006B6354">
        <w:trPr>
          <w:trHeight w:val="397"/>
          <w:jc w:val="center"/>
        </w:trPr>
        <w:tc>
          <w:tcPr>
            <w:tcW w:w="1145" w:type="dxa"/>
            <w:vAlign w:val="center"/>
          </w:tcPr>
          <w:p w14:paraId="0BDF3568"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A020601</w:t>
            </w:r>
          </w:p>
        </w:tc>
        <w:tc>
          <w:tcPr>
            <w:tcW w:w="1145" w:type="dxa"/>
            <w:vAlign w:val="center"/>
          </w:tcPr>
          <w:p w14:paraId="0D1092F4" w14:textId="77777777" w:rsidR="00A0332C" w:rsidRPr="00113C25" w:rsidRDefault="00A0332C" w:rsidP="006B6354">
            <w:pPr>
              <w:spacing w:line="240" w:lineRule="auto"/>
              <w:rPr>
                <w:rFonts w:ascii="Times New Roman" w:eastAsia="Calibri" w:hAnsi="Times New Roman" w:cs="Times New Roman"/>
              </w:rPr>
            </w:pPr>
            <w:r w:rsidRPr="00113C25">
              <w:rPr>
                <w:rFonts w:ascii="Times New Roman" w:eastAsia="Calibri" w:hAnsi="Times New Roman" w:cs="Times New Roman"/>
              </w:rPr>
              <w:t xml:space="preserve">Promidžba </w:t>
            </w:r>
          </w:p>
        </w:tc>
        <w:tc>
          <w:tcPr>
            <w:tcW w:w="1145" w:type="dxa"/>
            <w:vAlign w:val="center"/>
          </w:tcPr>
          <w:p w14:paraId="4FE248A5"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30.000 €</w:t>
            </w:r>
          </w:p>
        </w:tc>
        <w:tc>
          <w:tcPr>
            <w:tcW w:w="1145" w:type="dxa"/>
            <w:vAlign w:val="center"/>
          </w:tcPr>
          <w:p w14:paraId="3709D003"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30.000 €</w:t>
            </w:r>
          </w:p>
        </w:tc>
        <w:tc>
          <w:tcPr>
            <w:tcW w:w="1145" w:type="dxa"/>
            <w:vAlign w:val="center"/>
          </w:tcPr>
          <w:p w14:paraId="0E7DD66A"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30.000 €</w:t>
            </w:r>
          </w:p>
        </w:tc>
      </w:tr>
      <w:tr w:rsidR="00A0332C" w:rsidRPr="00113C25" w14:paraId="741CFA9E" w14:textId="77777777" w:rsidTr="006B6354">
        <w:trPr>
          <w:trHeight w:val="397"/>
          <w:jc w:val="center"/>
        </w:trPr>
        <w:tc>
          <w:tcPr>
            <w:tcW w:w="1145" w:type="dxa"/>
            <w:vAlign w:val="center"/>
          </w:tcPr>
          <w:p w14:paraId="2466BD41"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A020602</w:t>
            </w:r>
          </w:p>
        </w:tc>
        <w:tc>
          <w:tcPr>
            <w:tcW w:w="1145" w:type="dxa"/>
            <w:vAlign w:val="center"/>
          </w:tcPr>
          <w:p w14:paraId="14773A9C" w14:textId="77777777" w:rsidR="00A0332C" w:rsidRPr="00113C25" w:rsidRDefault="00A0332C" w:rsidP="006B6354">
            <w:pPr>
              <w:spacing w:line="240" w:lineRule="auto"/>
              <w:rPr>
                <w:rFonts w:ascii="Times New Roman" w:eastAsia="Calibri" w:hAnsi="Times New Roman" w:cs="Times New Roman"/>
              </w:rPr>
            </w:pPr>
            <w:r w:rsidRPr="00113C25">
              <w:rPr>
                <w:rFonts w:ascii="Times New Roman" w:eastAsia="Calibri" w:hAnsi="Times New Roman" w:cs="Times New Roman"/>
              </w:rPr>
              <w:t>Objava općih akata</w:t>
            </w:r>
          </w:p>
        </w:tc>
        <w:tc>
          <w:tcPr>
            <w:tcW w:w="1145" w:type="dxa"/>
            <w:vAlign w:val="center"/>
          </w:tcPr>
          <w:p w14:paraId="3D103DE6" w14:textId="77777777" w:rsidR="00A0332C" w:rsidRPr="00113C25" w:rsidRDefault="00A0332C" w:rsidP="006B6354">
            <w:pPr>
              <w:spacing w:line="240" w:lineRule="auto"/>
              <w:jc w:val="center"/>
              <w:rPr>
                <w:rFonts w:ascii="Times New Roman" w:hAnsi="Times New Roman" w:cs="Times New Roman"/>
              </w:rPr>
            </w:pPr>
            <w:r w:rsidRPr="00113C25">
              <w:rPr>
                <w:rFonts w:ascii="Times New Roman" w:hAnsi="Times New Roman" w:cs="Times New Roman"/>
              </w:rPr>
              <w:t>3.500 €</w:t>
            </w:r>
          </w:p>
        </w:tc>
        <w:tc>
          <w:tcPr>
            <w:tcW w:w="1145" w:type="dxa"/>
            <w:vAlign w:val="center"/>
          </w:tcPr>
          <w:p w14:paraId="3323887B" w14:textId="77777777" w:rsidR="00A0332C" w:rsidRPr="00113C25" w:rsidRDefault="00A0332C" w:rsidP="006B6354">
            <w:pPr>
              <w:spacing w:line="240" w:lineRule="auto"/>
              <w:jc w:val="center"/>
              <w:rPr>
                <w:rFonts w:ascii="Times New Roman" w:hAnsi="Times New Roman" w:cs="Times New Roman"/>
              </w:rPr>
            </w:pPr>
            <w:r w:rsidRPr="00113C25">
              <w:rPr>
                <w:rFonts w:ascii="Times New Roman" w:hAnsi="Times New Roman" w:cs="Times New Roman"/>
              </w:rPr>
              <w:t>3.500 €</w:t>
            </w:r>
          </w:p>
        </w:tc>
        <w:tc>
          <w:tcPr>
            <w:tcW w:w="1145" w:type="dxa"/>
            <w:vAlign w:val="center"/>
          </w:tcPr>
          <w:p w14:paraId="7537AE0C" w14:textId="77777777" w:rsidR="00A0332C" w:rsidRPr="00113C25" w:rsidRDefault="00A0332C" w:rsidP="006B6354">
            <w:pPr>
              <w:spacing w:line="240" w:lineRule="auto"/>
              <w:jc w:val="center"/>
              <w:rPr>
                <w:rFonts w:ascii="Times New Roman" w:hAnsi="Times New Roman" w:cs="Times New Roman"/>
              </w:rPr>
            </w:pPr>
            <w:r w:rsidRPr="00113C25">
              <w:rPr>
                <w:rFonts w:ascii="Times New Roman" w:hAnsi="Times New Roman" w:cs="Times New Roman"/>
              </w:rPr>
              <w:t>3.500 €</w:t>
            </w:r>
          </w:p>
        </w:tc>
      </w:tr>
      <w:tr w:rsidR="00A0332C" w:rsidRPr="00113C25" w14:paraId="01FCD237" w14:textId="77777777" w:rsidTr="006B6354">
        <w:trPr>
          <w:trHeight w:val="397"/>
          <w:jc w:val="center"/>
        </w:trPr>
        <w:tc>
          <w:tcPr>
            <w:tcW w:w="1145" w:type="dxa"/>
            <w:vAlign w:val="center"/>
          </w:tcPr>
          <w:p w14:paraId="16C76DC5"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lastRenderedPageBreak/>
              <w:t>A020603</w:t>
            </w:r>
          </w:p>
        </w:tc>
        <w:tc>
          <w:tcPr>
            <w:tcW w:w="1145" w:type="dxa"/>
            <w:vAlign w:val="center"/>
          </w:tcPr>
          <w:p w14:paraId="7BCAE778" w14:textId="77777777" w:rsidR="00A0332C" w:rsidRPr="00113C25" w:rsidRDefault="00A0332C" w:rsidP="006B6354">
            <w:pPr>
              <w:spacing w:line="240" w:lineRule="auto"/>
              <w:jc w:val="both"/>
              <w:rPr>
                <w:rFonts w:ascii="Times New Roman" w:eastAsia="Calibri" w:hAnsi="Times New Roman" w:cs="Times New Roman"/>
              </w:rPr>
            </w:pPr>
            <w:r w:rsidRPr="00113C25">
              <w:rPr>
                <w:rFonts w:ascii="Times New Roman" w:eastAsia="Calibri" w:hAnsi="Times New Roman" w:cs="Times New Roman"/>
              </w:rPr>
              <w:t>Objava natječaja</w:t>
            </w:r>
          </w:p>
        </w:tc>
        <w:tc>
          <w:tcPr>
            <w:tcW w:w="1145" w:type="dxa"/>
            <w:vAlign w:val="center"/>
          </w:tcPr>
          <w:p w14:paraId="321EDCAF"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12.600 €</w:t>
            </w:r>
          </w:p>
        </w:tc>
        <w:tc>
          <w:tcPr>
            <w:tcW w:w="1145" w:type="dxa"/>
            <w:vAlign w:val="center"/>
          </w:tcPr>
          <w:p w14:paraId="6504E33D"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12.600 €</w:t>
            </w:r>
          </w:p>
        </w:tc>
        <w:tc>
          <w:tcPr>
            <w:tcW w:w="1145" w:type="dxa"/>
            <w:vAlign w:val="center"/>
          </w:tcPr>
          <w:p w14:paraId="078E87CF"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12.600 €</w:t>
            </w:r>
          </w:p>
        </w:tc>
      </w:tr>
      <w:tr w:rsidR="00A0332C" w:rsidRPr="00113C25" w14:paraId="69E3EA3E" w14:textId="77777777" w:rsidTr="006B6354">
        <w:trPr>
          <w:trHeight w:val="397"/>
          <w:jc w:val="center"/>
        </w:trPr>
        <w:tc>
          <w:tcPr>
            <w:tcW w:w="1145" w:type="dxa"/>
            <w:vAlign w:val="center"/>
          </w:tcPr>
          <w:p w14:paraId="5B193C6E"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A020604</w:t>
            </w:r>
          </w:p>
        </w:tc>
        <w:tc>
          <w:tcPr>
            <w:tcW w:w="1145" w:type="dxa"/>
            <w:vAlign w:val="center"/>
          </w:tcPr>
          <w:p w14:paraId="7230277E" w14:textId="77777777" w:rsidR="00A0332C" w:rsidRPr="00113C25" w:rsidRDefault="00A0332C" w:rsidP="006B6354">
            <w:pPr>
              <w:spacing w:line="240" w:lineRule="auto"/>
              <w:rPr>
                <w:rFonts w:ascii="Times New Roman" w:eastAsia="Calibri" w:hAnsi="Times New Roman" w:cs="Times New Roman"/>
              </w:rPr>
            </w:pPr>
            <w:r w:rsidRPr="00113C25">
              <w:rPr>
                <w:rFonts w:ascii="Times New Roman" w:eastAsia="Calibri" w:hAnsi="Times New Roman" w:cs="Times New Roman"/>
              </w:rPr>
              <w:t>Naknade za rad izvršnih tijela</w:t>
            </w:r>
          </w:p>
        </w:tc>
        <w:tc>
          <w:tcPr>
            <w:tcW w:w="1145" w:type="dxa"/>
            <w:vAlign w:val="center"/>
          </w:tcPr>
          <w:p w14:paraId="3C681452"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7.170 €</w:t>
            </w:r>
          </w:p>
        </w:tc>
        <w:tc>
          <w:tcPr>
            <w:tcW w:w="1145" w:type="dxa"/>
            <w:vAlign w:val="center"/>
          </w:tcPr>
          <w:p w14:paraId="7FE057E4"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7.170 €</w:t>
            </w:r>
          </w:p>
        </w:tc>
        <w:tc>
          <w:tcPr>
            <w:tcW w:w="1145" w:type="dxa"/>
            <w:vAlign w:val="center"/>
          </w:tcPr>
          <w:p w14:paraId="5C98B851"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7.170 €</w:t>
            </w:r>
          </w:p>
        </w:tc>
      </w:tr>
      <w:tr w:rsidR="00A0332C" w:rsidRPr="00113C25" w14:paraId="3B632701" w14:textId="77777777" w:rsidTr="006B6354">
        <w:trPr>
          <w:trHeight w:val="397"/>
          <w:jc w:val="center"/>
        </w:trPr>
        <w:tc>
          <w:tcPr>
            <w:tcW w:w="1145" w:type="dxa"/>
            <w:vAlign w:val="center"/>
          </w:tcPr>
          <w:p w14:paraId="679E3F29"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A020605</w:t>
            </w:r>
          </w:p>
        </w:tc>
        <w:tc>
          <w:tcPr>
            <w:tcW w:w="1145" w:type="dxa"/>
            <w:vAlign w:val="center"/>
          </w:tcPr>
          <w:p w14:paraId="3CEA04A7" w14:textId="77777777" w:rsidR="00A0332C" w:rsidRPr="00113C25" w:rsidRDefault="00A0332C" w:rsidP="006B6354">
            <w:pPr>
              <w:spacing w:line="240" w:lineRule="auto"/>
              <w:rPr>
                <w:rFonts w:ascii="Times New Roman" w:eastAsia="Calibri" w:hAnsi="Times New Roman" w:cs="Times New Roman"/>
              </w:rPr>
            </w:pPr>
            <w:r w:rsidRPr="00113C25">
              <w:rPr>
                <w:rFonts w:ascii="Times New Roman" w:eastAsia="Calibri" w:hAnsi="Times New Roman" w:cs="Times New Roman"/>
              </w:rPr>
              <w:t>Pokroviteljstva i sponzorstva</w:t>
            </w:r>
          </w:p>
        </w:tc>
        <w:tc>
          <w:tcPr>
            <w:tcW w:w="1145" w:type="dxa"/>
            <w:vAlign w:val="center"/>
          </w:tcPr>
          <w:p w14:paraId="78C13EB3"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3.000 €</w:t>
            </w:r>
          </w:p>
        </w:tc>
        <w:tc>
          <w:tcPr>
            <w:tcW w:w="1145" w:type="dxa"/>
            <w:vAlign w:val="center"/>
          </w:tcPr>
          <w:p w14:paraId="288F5689"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3.000 €</w:t>
            </w:r>
          </w:p>
        </w:tc>
        <w:tc>
          <w:tcPr>
            <w:tcW w:w="1145" w:type="dxa"/>
            <w:vAlign w:val="center"/>
          </w:tcPr>
          <w:p w14:paraId="1DF782D7"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3.000 €</w:t>
            </w:r>
          </w:p>
        </w:tc>
      </w:tr>
      <w:tr w:rsidR="00A0332C" w:rsidRPr="000E12A2" w14:paraId="6BFE06CE" w14:textId="77777777" w:rsidTr="006B6354">
        <w:trPr>
          <w:trHeight w:val="397"/>
          <w:jc w:val="center"/>
        </w:trPr>
        <w:tc>
          <w:tcPr>
            <w:tcW w:w="1145" w:type="dxa"/>
            <w:vAlign w:val="center"/>
          </w:tcPr>
          <w:p w14:paraId="65DC3457"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A020606</w:t>
            </w:r>
          </w:p>
        </w:tc>
        <w:tc>
          <w:tcPr>
            <w:tcW w:w="1145" w:type="dxa"/>
            <w:vAlign w:val="center"/>
          </w:tcPr>
          <w:p w14:paraId="4BD0EBC9" w14:textId="77777777" w:rsidR="00A0332C" w:rsidRPr="00113C25" w:rsidRDefault="00A0332C" w:rsidP="006B6354">
            <w:pPr>
              <w:spacing w:line="240" w:lineRule="auto"/>
              <w:rPr>
                <w:rFonts w:ascii="Times New Roman" w:eastAsia="Calibri" w:hAnsi="Times New Roman" w:cs="Times New Roman"/>
              </w:rPr>
            </w:pPr>
            <w:r w:rsidRPr="00113C25">
              <w:rPr>
                <w:rFonts w:ascii="Times New Roman" w:eastAsia="Calibri" w:hAnsi="Times New Roman" w:cs="Times New Roman"/>
              </w:rPr>
              <w:t>Proračunska zaliha</w:t>
            </w:r>
          </w:p>
        </w:tc>
        <w:tc>
          <w:tcPr>
            <w:tcW w:w="1145" w:type="dxa"/>
            <w:vAlign w:val="center"/>
          </w:tcPr>
          <w:p w14:paraId="28F2535D"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8.000 €</w:t>
            </w:r>
          </w:p>
        </w:tc>
        <w:tc>
          <w:tcPr>
            <w:tcW w:w="1145" w:type="dxa"/>
            <w:vAlign w:val="center"/>
          </w:tcPr>
          <w:p w14:paraId="7374EC5A"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8.000 €</w:t>
            </w:r>
          </w:p>
        </w:tc>
        <w:tc>
          <w:tcPr>
            <w:tcW w:w="1145" w:type="dxa"/>
            <w:vAlign w:val="center"/>
          </w:tcPr>
          <w:p w14:paraId="679C232B"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8.000 €</w:t>
            </w:r>
          </w:p>
        </w:tc>
      </w:tr>
      <w:tr w:rsidR="00A0332C" w:rsidRPr="000E12A2" w14:paraId="4BA2AEBA" w14:textId="77777777" w:rsidTr="006B6354">
        <w:trPr>
          <w:trHeight w:val="397"/>
          <w:jc w:val="center"/>
        </w:trPr>
        <w:tc>
          <w:tcPr>
            <w:tcW w:w="1145" w:type="dxa"/>
            <w:vAlign w:val="center"/>
          </w:tcPr>
          <w:p w14:paraId="0B57F30B"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A020607</w:t>
            </w:r>
          </w:p>
        </w:tc>
        <w:tc>
          <w:tcPr>
            <w:tcW w:w="1145" w:type="dxa"/>
            <w:vAlign w:val="center"/>
          </w:tcPr>
          <w:p w14:paraId="4813972E" w14:textId="77777777" w:rsidR="00A0332C" w:rsidRPr="00113C25" w:rsidRDefault="00A0332C" w:rsidP="006B6354">
            <w:pPr>
              <w:spacing w:line="240" w:lineRule="auto"/>
              <w:rPr>
                <w:rFonts w:ascii="Times New Roman" w:eastAsia="Calibri" w:hAnsi="Times New Roman" w:cs="Times New Roman"/>
              </w:rPr>
            </w:pPr>
            <w:r w:rsidRPr="00113C25">
              <w:rPr>
                <w:rFonts w:ascii="Times New Roman" w:eastAsia="Calibri" w:hAnsi="Times New Roman" w:cs="Times New Roman"/>
              </w:rPr>
              <w:t>Ostale aktivnosti izvršnog tijela</w:t>
            </w:r>
          </w:p>
        </w:tc>
        <w:tc>
          <w:tcPr>
            <w:tcW w:w="1145" w:type="dxa"/>
            <w:vAlign w:val="center"/>
          </w:tcPr>
          <w:p w14:paraId="329BA3AB"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122.400 €</w:t>
            </w:r>
          </w:p>
        </w:tc>
        <w:tc>
          <w:tcPr>
            <w:tcW w:w="1145" w:type="dxa"/>
            <w:vAlign w:val="center"/>
          </w:tcPr>
          <w:p w14:paraId="17E29670"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122.400 €</w:t>
            </w:r>
          </w:p>
        </w:tc>
        <w:tc>
          <w:tcPr>
            <w:tcW w:w="1145" w:type="dxa"/>
            <w:vAlign w:val="center"/>
          </w:tcPr>
          <w:p w14:paraId="6AB20CD1" w14:textId="77777777" w:rsidR="00A0332C" w:rsidRPr="00113C25" w:rsidRDefault="00A0332C" w:rsidP="006B6354">
            <w:pPr>
              <w:spacing w:line="240" w:lineRule="auto"/>
              <w:jc w:val="center"/>
              <w:rPr>
                <w:rFonts w:ascii="Times New Roman" w:eastAsia="Calibri" w:hAnsi="Times New Roman" w:cs="Times New Roman"/>
              </w:rPr>
            </w:pPr>
            <w:r w:rsidRPr="00113C25">
              <w:rPr>
                <w:rFonts w:ascii="Times New Roman" w:eastAsia="Calibri" w:hAnsi="Times New Roman" w:cs="Times New Roman"/>
              </w:rPr>
              <w:t>122.400 €</w:t>
            </w:r>
          </w:p>
        </w:tc>
      </w:tr>
      <w:tr w:rsidR="00A0332C" w:rsidRPr="000E12A2" w14:paraId="57FBDADA" w14:textId="77777777" w:rsidTr="006B6354">
        <w:trPr>
          <w:trHeight w:val="397"/>
          <w:jc w:val="center"/>
        </w:trPr>
        <w:tc>
          <w:tcPr>
            <w:tcW w:w="1145" w:type="dxa"/>
            <w:vAlign w:val="center"/>
          </w:tcPr>
          <w:p w14:paraId="3B15F8A0" w14:textId="77777777" w:rsidR="00A0332C" w:rsidRPr="00751896" w:rsidRDefault="00A0332C" w:rsidP="006B6354">
            <w:pPr>
              <w:spacing w:line="240" w:lineRule="auto"/>
              <w:jc w:val="center"/>
              <w:rPr>
                <w:rFonts w:ascii="Times New Roman" w:eastAsia="Calibri" w:hAnsi="Times New Roman" w:cs="Times New Roman"/>
              </w:rPr>
            </w:pPr>
            <w:r w:rsidRPr="00751896">
              <w:rPr>
                <w:rFonts w:ascii="Times New Roman" w:eastAsia="Calibri" w:hAnsi="Times New Roman" w:cs="Times New Roman"/>
              </w:rPr>
              <w:t>A020614</w:t>
            </w:r>
          </w:p>
        </w:tc>
        <w:tc>
          <w:tcPr>
            <w:tcW w:w="1145" w:type="dxa"/>
            <w:vAlign w:val="center"/>
          </w:tcPr>
          <w:p w14:paraId="54EFF0E9" w14:textId="77777777" w:rsidR="00A0332C" w:rsidRPr="00751896" w:rsidRDefault="00A0332C" w:rsidP="006B6354">
            <w:pPr>
              <w:spacing w:line="240" w:lineRule="auto"/>
              <w:rPr>
                <w:rFonts w:ascii="Times New Roman" w:eastAsia="Calibri" w:hAnsi="Times New Roman" w:cs="Times New Roman"/>
              </w:rPr>
            </w:pPr>
            <w:r w:rsidRPr="00751896">
              <w:rPr>
                <w:rFonts w:ascii="Times New Roman" w:eastAsia="Calibri" w:hAnsi="Times New Roman" w:cs="Times New Roman"/>
              </w:rPr>
              <w:t>Protokolarne obveze vezane uz pogreb branitelja</w:t>
            </w:r>
          </w:p>
        </w:tc>
        <w:tc>
          <w:tcPr>
            <w:tcW w:w="1145" w:type="dxa"/>
            <w:vAlign w:val="center"/>
          </w:tcPr>
          <w:p w14:paraId="13F9EBDF" w14:textId="77777777" w:rsidR="00A0332C" w:rsidRPr="00751896" w:rsidRDefault="00A0332C" w:rsidP="006B6354">
            <w:pPr>
              <w:spacing w:line="240" w:lineRule="auto"/>
              <w:jc w:val="center"/>
              <w:rPr>
                <w:rFonts w:ascii="Times New Roman" w:eastAsia="Calibri" w:hAnsi="Times New Roman" w:cs="Times New Roman"/>
              </w:rPr>
            </w:pPr>
            <w:r w:rsidRPr="00751896">
              <w:rPr>
                <w:rFonts w:ascii="Times New Roman" w:eastAsia="Calibri" w:hAnsi="Times New Roman" w:cs="Times New Roman"/>
              </w:rPr>
              <w:t>700 €</w:t>
            </w:r>
          </w:p>
        </w:tc>
        <w:tc>
          <w:tcPr>
            <w:tcW w:w="1145" w:type="dxa"/>
            <w:vAlign w:val="center"/>
          </w:tcPr>
          <w:p w14:paraId="75DA7997" w14:textId="77777777" w:rsidR="00A0332C" w:rsidRPr="00751896" w:rsidRDefault="00A0332C" w:rsidP="006B6354">
            <w:pPr>
              <w:spacing w:line="240" w:lineRule="auto"/>
              <w:jc w:val="center"/>
              <w:rPr>
                <w:rFonts w:ascii="Times New Roman" w:eastAsia="Calibri" w:hAnsi="Times New Roman" w:cs="Times New Roman"/>
              </w:rPr>
            </w:pPr>
            <w:r w:rsidRPr="00751896">
              <w:rPr>
                <w:rFonts w:ascii="Times New Roman" w:eastAsia="Calibri" w:hAnsi="Times New Roman" w:cs="Times New Roman"/>
              </w:rPr>
              <w:t>700 €</w:t>
            </w:r>
          </w:p>
        </w:tc>
        <w:tc>
          <w:tcPr>
            <w:tcW w:w="1145" w:type="dxa"/>
            <w:vAlign w:val="center"/>
          </w:tcPr>
          <w:p w14:paraId="59777CCE" w14:textId="77777777" w:rsidR="00A0332C" w:rsidRPr="00751896" w:rsidRDefault="00A0332C" w:rsidP="006B6354">
            <w:pPr>
              <w:spacing w:line="240" w:lineRule="auto"/>
              <w:jc w:val="center"/>
              <w:rPr>
                <w:rFonts w:ascii="Times New Roman" w:eastAsia="Calibri" w:hAnsi="Times New Roman" w:cs="Times New Roman"/>
              </w:rPr>
            </w:pPr>
            <w:r w:rsidRPr="00751896">
              <w:rPr>
                <w:rFonts w:ascii="Times New Roman" w:eastAsia="Calibri" w:hAnsi="Times New Roman" w:cs="Times New Roman"/>
              </w:rPr>
              <w:t>700 €</w:t>
            </w:r>
          </w:p>
        </w:tc>
      </w:tr>
      <w:tr w:rsidR="00A0332C" w:rsidRPr="000E12A2" w14:paraId="30614B10" w14:textId="77777777" w:rsidTr="006B6354">
        <w:trPr>
          <w:trHeight w:val="397"/>
          <w:jc w:val="center"/>
        </w:trPr>
        <w:tc>
          <w:tcPr>
            <w:tcW w:w="1145" w:type="dxa"/>
            <w:vAlign w:val="center"/>
          </w:tcPr>
          <w:p w14:paraId="7407CC3C" w14:textId="77777777" w:rsidR="00A0332C" w:rsidRPr="00751896" w:rsidRDefault="00A0332C" w:rsidP="006B6354">
            <w:pPr>
              <w:spacing w:line="240" w:lineRule="auto"/>
              <w:jc w:val="center"/>
              <w:rPr>
                <w:rFonts w:ascii="Times New Roman" w:eastAsia="Calibri" w:hAnsi="Times New Roman" w:cs="Times New Roman"/>
              </w:rPr>
            </w:pPr>
            <w:r w:rsidRPr="00751896">
              <w:rPr>
                <w:rFonts w:ascii="Times New Roman" w:eastAsia="Calibri" w:hAnsi="Times New Roman" w:cs="Times New Roman"/>
              </w:rPr>
              <w:t>A020615</w:t>
            </w:r>
          </w:p>
        </w:tc>
        <w:tc>
          <w:tcPr>
            <w:tcW w:w="1145" w:type="dxa"/>
            <w:vAlign w:val="center"/>
          </w:tcPr>
          <w:p w14:paraId="6A332157" w14:textId="77777777" w:rsidR="00A0332C" w:rsidRPr="00751896" w:rsidRDefault="00A0332C" w:rsidP="006B6354">
            <w:pPr>
              <w:spacing w:line="240" w:lineRule="auto"/>
              <w:rPr>
                <w:rFonts w:ascii="Times New Roman" w:eastAsia="Calibri" w:hAnsi="Times New Roman" w:cs="Times New Roman"/>
              </w:rPr>
            </w:pPr>
            <w:r w:rsidRPr="00751896">
              <w:rPr>
                <w:rFonts w:ascii="Times New Roman" w:eastAsia="Calibri" w:hAnsi="Times New Roman" w:cs="Times New Roman"/>
              </w:rPr>
              <w:t>Rezervacija sredstava za sudske presude</w:t>
            </w:r>
          </w:p>
        </w:tc>
        <w:tc>
          <w:tcPr>
            <w:tcW w:w="1145" w:type="dxa"/>
            <w:vAlign w:val="center"/>
          </w:tcPr>
          <w:p w14:paraId="4692F713" w14:textId="77777777" w:rsidR="00A0332C" w:rsidRPr="00751896" w:rsidRDefault="00A0332C" w:rsidP="006B6354">
            <w:pPr>
              <w:spacing w:line="240" w:lineRule="auto"/>
              <w:jc w:val="center"/>
              <w:rPr>
                <w:rFonts w:ascii="Times New Roman" w:eastAsia="Calibri" w:hAnsi="Times New Roman" w:cs="Times New Roman"/>
              </w:rPr>
            </w:pPr>
            <w:r w:rsidRPr="00751896">
              <w:rPr>
                <w:rFonts w:ascii="Times New Roman" w:eastAsia="Calibri" w:hAnsi="Times New Roman" w:cs="Times New Roman"/>
              </w:rPr>
              <w:t>20.000 €</w:t>
            </w:r>
          </w:p>
        </w:tc>
        <w:tc>
          <w:tcPr>
            <w:tcW w:w="1145" w:type="dxa"/>
            <w:vAlign w:val="center"/>
          </w:tcPr>
          <w:p w14:paraId="0F1D6008" w14:textId="77777777" w:rsidR="00A0332C" w:rsidRPr="00751896" w:rsidRDefault="00A0332C" w:rsidP="006B6354">
            <w:pPr>
              <w:spacing w:line="240" w:lineRule="auto"/>
              <w:jc w:val="center"/>
              <w:rPr>
                <w:rFonts w:ascii="Times New Roman" w:eastAsia="Calibri" w:hAnsi="Times New Roman" w:cs="Times New Roman"/>
              </w:rPr>
            </w:pPr>
            <w:r w:rsidRPr="00751896">
              <w:rPr>
                <w:rFonts w:ascii="Times New Roman" w:eastAsia="Calibri" w:hAnsi="Times New Roman" w:cs="Times New Roman"/>
              </w:rPr>
              <w:t>20.000 €</w:t>
            </w:r>
          </w:p>
        </w:tc>
        <w:tc>
          <w:tcPr>
            <w:tcW w:w="1145" w:type="dxa"/>
            <w:vAlign w:val="center"/>
          </w:tcPr>
          <w:p w14:paraId="74F9DB5C" w14:textId="77777777" w:rsidR="00A0332C" w:rsidRPr="00751896" w:rsidRDefault="00A0332C" w:rsidP="006B6354">
            <w:pPr>
              <w:spacing w:line="240" w:lineRule="auto"/>
              <w:jc w:val="center"/>
              <w:rPr>
                <w:rFonts w:ascii="Times New Roman" w:eastAsia="Calibri" w:hAnsi="Times New Roman" w:cs="Times New Roman"/>
              </w:rPr>
            </w:pPr>
            <w:r w:rsidRPr="00751896">
              <w:rPr>
                <w:rFonts w:ascii="Times New Roman" w:eastAsia="Calibri" w:hAnsi="Times New Roman" w:cs="Times New Roman"/>
              </w:rPr>
              <w:t>20.000 €</w:t>
            </w:r>
          </w:p>
        </w:tc>
      </w:tr>
      <w:tr w:rsidR="00A0332C" w:rsidRPr="000E12A2" w14:paraId="01DDC39F" w14:textId="77777777" w:rsidTr="006B6354">
        <w:trPr>
          <w:trHeight w:val="397"/>
          <w:jc w:val="center"/>
        </w:trPr>
        <w:tc>
          <w:tcPr>
            <w:tcW w:w="1145" w:type="dxa"/>
            <w:vAlign w:val="center"/>
          </w:tcPr>
          <w:p w14:paraId="1F897B5B" w14:textId="77777777" w:rsidR="00A0332C" w:rsidRPr="004E010F" w:rsidRDefault="00A0332C" w:rsidP="006B6354">
            <w:pPr>
              <w:spacing w:line="240" w:lineRule="auto"/>
              <w:jc w:val="center"/>
              <w:rPr>
                <w:rFonts w:ascii="Times New Roman" w:eastAsia="Calibri" w:hAnsi="Times New Roman" w:cs="Times New Roman"/>
              </w:rPr>
            </w:pPr>
            <w:r w:rsidRPr="004E010F">
              <w:rPr>
                <w:rFonts w:ascii="Times New Roman" w:eastAsia="Calibri" w:hAnsi="Times New Roman" w:cs="Times New Roman"/>
              </w:rPr>
              <w:t>A020619</w:t>
            </w:r>
          </w:p>
        </w:tc>
        <w:tc>
          <w:tcPr>
            <w:tcW w:w="1145" w:type="dxa"/>
            <w:vAlign w:val="center"/>
          </w:tcPr>
          <w:p w14:paraId="784E2407" w14:textId="77777777" w:rsidR="00A0332C" w:rsidRPr="004E010F" w:rsidRDefault="00A0332C" w:rsidP="006B6354">
            <w:pPr>
              <w:spacing w:line="240" w:lineRule="auto"/>
              <w:rPr>
                <w:rFonts w:ascii="Times New Roman" w:eastAsia="Calibri" w:hAnsi="Times New Roman" w:cs="Times New Roman"/>
              </w:rPr>
            </w:pPr>
            <w:r w:rsidRPr="004E010F">
              <w:rPr>
                <w:rFonts w:ascii="Times New Roman" w:eastAsia="Calibri" w:hAnsi="Times New Roman" w:cs="Times New Roman"/>
              </w:rPr>
              <w:t>Suradnja s gradovima i općinama-prijateljima</w:t>
            </w:r>
          </w:p>
        </w:tc>
        <w:tc>
          <w:tcPr>
            <w:tcW w:w="1145" w:type="dxa"/>
            <w:vAlign w:val="center"/>
          </w:tcPr>
          <w:p w14:paraId="68C915CE" w14:textId="77777777" w:rsidR="00A0332C" w:rsidRPr="004E010F" w:rsidRDefault="00A0332C" w:rsidP="006B6354">
            <w:pPr>
              <w:spacing w:line="240" w:lineRule="auto"/>
              <w:jc w:val="center"/>
              <w:rPr>
                <w:rFonts w:ascii="Times New Roman" w:eastAsia="Calibri" w:hAnsi="Times New Roman" w:cs="Times New Roman"/>
              </w:rPr>
            </w:pPr>
            <w:r w:rsidRPr="00685AD0">
              <w:rPr>
                <w:rFonts w:ascii="Times New Roman" w:eastAsia="Calibri" w:hAnsi="Times New Roman" w:cs="Times New Roman"/>
              </w:rPr>
              <w:t>16.000 €</w:t>
            </w:r>
          </w:p>
        </w:tc>
        <w:tc>
          <w:tcPr>
            <w:tcW w:w="1145" w:type="dxa"/>
            <w:vAlign w:val="center"/>
          </w:tcPr>
          <w:p w14:paraId="05566405" w14:textId="77777777" w:rsidR="00A0332C" w:rsidRPr="004E010F" w:rsidRDefault="00A0332C" w:rsidP="006B6354">
            <w:pPr>
              <w:spacing w:line="240" w:lineRule="auto"/>
              <w:jc w:val="center"/>
              <w:rPr>
                <w:rFonts w:ascii="Times New Roman" w:eastAsia="Calibri" w:hAnsi="Times New Roman" w:cs="Times New Roman"/>
              </w:rPr>
            </w:pPr>
            <w:r w:rsidRPr="004E010F">
              <w:rPr>
                <w:rFonts w:ascii="Times New Roman" w:eastAsia="Calibri" w:hAnsi="Times New Roman" w:cs="Times New Roman"/>
              </w:rPr>
              <w:t>6.000 €</w:t>
            </w:r>
          </w:p>
        </w:tc>
        <w:tc>
          <w:tcPr>
            <w:tcW w:w="1145" w:type="dxa"/>
            <w:vAlign w:val="center"/>
          </w:tcPr>
          <w:p w14:paraId="5E47C1AC" w14:textId="77777777" w:rsidR="00A0332C" w:rsidRPr="004E010F" w:rsidRDefault="00A0332C" w:rsidP="006B6354">
            <w:pPr>
              <w:spacing w:line="240" w:lineRule="auto"/>
              <w:jc w:val="center"/>
              <w:rPr>
                <w:rFonts w:ascii="Times New Roman" w:eastAsia="Calibri" w:hAnsi="Times New Roman" w:cs="Times New Roman"/>
              </w:rPr>
            </w:pPr>
            <w:r w:rsidRPr="004E010F">
              <w:rPr>
                <w:rFonts w:ascii="Times New Roman" w:eastAsia="Calibri" w:hAnsi="Times New Roman" w:cs="Times New Roman"/>
              </w:rPr>
              <w:t>6.000 €</w:t>
            </w:r>
          </w:p>
        </w:tc>
      </w:tr>
      <w:tr w:rsidR="00A0332C" w:rsidRPr="000E12A2" w14:paraId="5BC03093" w14:textId="77777777" w:rsidTr="006B6354">
        <w:trPr>
          <w:trHeight w:val="397"/>
          <w:jc w:val="center"/>
        </w:trPr>
        <w:tc>
          <w:tcPr>
            <w:tcW w:w="1145" w:type="dxa"/>
            <w:vAlign w:val="center"/>
          </w:tcPr>
          <w:p w14:paraId="33A65FF6" w14:textId="77777777" w:rsidR="00A0332C" w:rsidRPr="004E010F" w:rsidRDefault="00A0332C" w:rsidP="006B6354">
            <w:pPr>
              <w:spacing w:line="240" w:lineRule="auto"/>
              <w:jc w:val="center"/>
              <w:rPr>
                <w:rFonts w:ascii="Times New Roman" w:eastAsia="Calibri" w:hAnsi="Times New Roman" w:cs="Times New Roman"/>
              </w:rPr>
            </w:pPr>
            <w:r>
              <w:rPr>
                <w:rFonts w:ascii="Times New Roman" w:eastAsia="Calibri" w:hAnsi="Times New Roman" w:cs="Times New Roman"/>
              </w:rPr>
              <w:t>T020624</w:t>
            </w:r>
          </w:p>
        </w:tc>
        <w:tc>
          <w:tcPr>
            <w:tcW w:w="1145" w:type="dxa"/>
            <w:vAlign w:val="center"/>
          </w:tcPr>
          <w:p w14:paraId="10BC38DD" w14:textId="77777777" w:rsidR="00A0332C" w:rsidRPr="004E010F" w:rsidRDefault="00A0332C" w:rsidP="006B6354">
            <w:pPr>
              <w:spacing w:line="240" w:lineRule="auto"/>
              <w:rPr>
                <w:rFonts w:ascii="Times New Roman" w:eastAsia="Calibri" w:hAnsi="Times New Roman" w:cs="Times New Roman"/>
              </w:rPr>
            </w:pPr>
            <w:r>
              <w:rPr>
                <w:rFonts w:ascii="Times New Roman" w:eastAsia="Calibri" w:hAnsi="Times New Roman" w:cs="Times New Roman"/>
              </w:rPr>
              <w:t>Nogometni turnir ˝Kvarnerska rivjera˝</w:t>
            </w:r>
          </w:p>
        </w:tc>
        <w:tc>
          <w:tcPr>
            <w:tcW w:w="1145" w:type="dxa"/>
            <w:vAlign w:val="center"/>
          </w:tcPr>
          <w:p w14:paraId="1FDE2E42" w14:textId="77777777" w:rsidR="00A0332C" w:rsidRPr="004E010F" w:rsidRDefault="00A0332C" w:rsidP="006B6354">
            <w:pPr>
              <w:spacing w:line="240" w:lineRule="auto"/>
              <w:jc w:val="center"/>
              <w:rPr>
                <w:rFonts w:ascii="Times New Roman" w:eastAsia="Calibri" w:hAnsi="Times New Roman" w:cs="Times New Roman"/>
                <w:highlight w:val="yellow"/>
              </w:rPr>
            </w:pPr>
            <w:r w:rsidRPr="00685AD0">
              <w:rPr>
                <w:rFonts w:ascii="Times New Roman" w:eastAsia="Calibri" w:hAnsi="Times New Roman" w:cs="Times New Roman"/>
              </w:rPr>
              <w:t>11.000 €</w:t>
            </w:r>
          </w:p>
        </w:tc>
        <w:tc>
          <w:tcPr>
            <w:tcW w:w="1145" w:type="dxa"/>
            <w:vAlign w:val="center"/>
          </w:tcPr>
          <w:p w14:paraId="29A167C1" w14:textId="77777777" w:rsidR="00A0332C" w:rsidRPr="004E010F" w:rsidRDefault="00A0332C" w:rsidP="006B6354">
            <w:pPr>
              <w:spacing w:line="240" w:lineRule="auto"/>
              <w:jc w:val="center"/>
              <w:rPr>
                <w:rFonts w:ascii="Times New Roman" w:eastAsia="Calibri" w:hAnsi="Times New Roman" w:cs="Times New Roman"/>
              </w:rPr>
            </w:pPr>
            <w:r>
              <w:rPr>
                <w:rFonts w:ascii="Times New Roman" w:eastAsia="Calibri" w:hAnsi="Times New Roman" w:cs="Times New Roman"/>
              </w:rPr>
              <w:t>0 €</w:t>
            </w:r>
          </w:p>
        </w:tc>
        <w:tc>
          <w:tcPr>
            <w:tcW w:w="1145" w:type="dxa"/>
            <w:vAlign w:val="center"/>
          </w:tcPr>
          <w:p w14:paraId="30161F6C" w14:textId="77777777" w:rsidR="00A0332C" w:rsidRPr="004E010F" w:rsidRDefault="00A0332C" w:rsidP="006B6354">
            <w:pPr>
              <w:spacing w:line="240" w:lineRule="auto"/>
              <w:jc w:val="center"/>
              <w:rPr>
                <w:rFonts w:ascii="Times New Roman" w:eastAsia="Calibri" w:hAnsi="Times New Roman" w:cs="Times New Roman"/>
              </w:rPr>
            </w:pPr>
            <w:r>
              <w:rPr>
                <w:rFonts w:ascii="Times New Roman" w:eastAsia="Calibri" w:hAnsi="Times New Roman" w:cs="Times New Roman"/>
              </w:rPr>
              <w:t>0 €</w:t>
            </w:r>
          </w:p>
        </w:tc>
      </w:tr>
    </w:tbl>
    <w:p w14:paraId="77145609" w14:textId="77777777" w:rsidR="00A0332C" w:rsidRPr="000E12A2" w:rsidRDefault="00A0332C" w:rsidP="00A0332C">
      <w:pPr>
        <w:pStyle w:val="NoSpacing"/>
        <w:rPr>
          <w:rFonts w:ascii="Times New Roman" w:hAnsi="Times New Roman" w:cs="Times New Roman"/>
          <w:highlight w:val="lightGray"/>
        </w:rPr>
      </w:pPr>
    </w:p>
    <w:p w14:paraId="623580EB" w14:textId="77777777" w:rsidR="00A0332C" w:rsidRPr="000E12A2" w:rsidRDefault="00A0332C" w:rsidP="00A0332C">
      <w:pPr>
        <w:pStyle w:val="NoSpacing"/>
        <w:jc w:val="both"/>
        <w:rPr>
          <w:rFonts w:ascii="Times New Roman" w:hAnsi="Times New Roman" w:cs="Times New Roman"/>
          <w:b/>
          <w:highlight w:val="lightGray"/>
        </w:rPr>
      </w:pPr>
    </w:p>
    <w:p w14:paraId="399F95B5" w14:textId="77777777" w:rsidR="00A0332C" w:rsidRPr="00C14F5E" w:rsidRDefault="00A0332C" w:rsidP="00A0332C">
      <w:pPr>
        <w:pStyle w:val="NoSpacing"/>
        <w:jc w:val="both"/>
        <w:rPr>
          <w:rFonts w:ascii="Times New Roman" w:hAnsi="Times New Roman" w:cs="Times New Roman"/>
          <w:b/>
        </w:rPr>
      </w:pPr>
      <w:r w:rsidRPr="00C14F5E">
        <w:rPr>
          <w:rFonts w:ascii="Times New Roman" w:hAnsi="Times New Roman" w:cs="Times New Roman"/>
          <w:b/>
        </w:rPr>
        <w:t xml:space="preserve">A020601, A020602, A020603 Promidžba, Objava općih akata i Objava natječaja </w:t>
      </w:r>
    </w:p>
    <w:p w14:paraId="3A3F0E88" w14:textId="77777777" w:rsidR="00A0332C" w:rsidRPr="00C14F5E" w:rsidRDefault="00A0332C" w:rsidP="00A0332C">
      <w:pPr>
        <w:pStyle w:val="NoSpacing"/>
        <w:jc w:val="both"/>
        <w:rPr>
          <w:rFonts w:ascii="Times New Roman" w:hAnsi="Times New Roman" w:cs="Times New Roman"/>
        </w:rPr>
      </w:pPr>
      <w:r w:rsidRPr="00C14F5E">
        <w:rPr>
          <w:rFonts w:ascii="Times New Roman" w:hAnsi="Times New Roman" w:cs="Times New Roman"/>
        </w:rPr>
        <w:t>U sklopu ovih aktivnosti planirani su rashodi vezani uz usluge objave javnih oglasa, informiranja, objave oglasa u Službenim novinama Općine Kostrena, promoviranje Općine Kostrena.</w:t>
      </w:r>
    </w:p>
    <w:p w14:paraId="201D3FB7" w14:textId="77777777" w:rsidR="00A0332C" w:rsidRPr="00C14F5E" w:rsidRDefault="00A0332C" w:rsidP="00A0332C">
      <w:pPr>
        <w:pStyle w:val="NoSpacing"/>
        <w:jc w:val="both"/>
        <w:rPr>
          <w:rFonts w:ascii="Times New Roman" w:hAnsi="Times New Roman" w:cs="Times New Roman"/>
        </w:rPr>
      </w:pPr>
      <w:r w:rsidRPr="00C14F5E">
        <w:rPr>
          <w:rFonts w:ascii="Times New Roman" w:hAnsi="Times New Roman" w:cs="Times New Roman"/>
        </w:rPr>
        <w:t>Cilj je pravodobno, svrsishodno i temeljito informiranje mještana o donesenim aktima Općinskog vijeća Općine Kostrena i upoznavanje javnosti o svim važnim događanjima na području Općine.</w:t>
      </w:r>
      <w:r w:rsidRPr="00C14F5E">
        <w:rPr>
          <w:rFonts w:ascii="Times New Roman" w:hAnsi="Times New Roman" w:cs="Times New Roman"/>
        </w:rPr>
        <w:tab/>
      </w:r>
    </w:p>
    <w:p w14:paraId="1D220DD3" w14:textId="77777777" w:rsidR="00A0332C" w:rsidRPr="00C14F5E" w:rsidRDefault="00A0332C" w:rsidP="00A0332C">
      <w:pPr>
        <w:pStyle w:val="NoSpacing"/>
        <w:ind w:left="705"/>
        <w:rPr>
          <w:rFonts w:ascii="Times New Roman" w:hAnsi="Times New Roman" w:cs="Times New Roman"/>
          <w:b/>
        </w:rPr>
      </w:pPr>
    </w:p>
    <w:tbl>
      <w:tblPr>
        <w:tblStyle w:val="TableGrid"/>
        <w:tblW w:w="0" w:type="auto"/>
        <w:tblInd w:w="-5" w:type="dxa"/>
        <w:tblLook w:val="04A0" w:firstRow="1" w:lastRow="0" w:firstColumn="1" w:lastColumn="0" w:noHBand="0" w:noVBand="1"/>
      </w:tblPr>
      <w:tblGrid>
        <w:gridCol w:w="3607"/>
        <w:gridCol w:w="5574"/>
      </w:tblGrid>
      <w:tr w:rsidR="00A0332C" w:rsidRPr="00685AD0" w14:paraId="444F1FC9" w14:textId="77777777" w:rsidTr="006B6354">
        <w:trPr>
          <w:trHeight w:val="276"/>
        </w:trPr>
        <w:tc>
          <w:tcPr>
            <w:tcW w:w="3607" w:type="dxa"/>
          </w:tcPr>
          <w:p w14:paraId="3E790FED" w14:textId="77777777" w:rsidR="00A0332C" w:rsidRPr="00685AD0" w:rsidRDefault="00A0332C" w:rsidP="006B6354">
            <w:pPr>
              <w:pStyle w:val="NoSpacing"/>
              <w:jc w:val="both"/>
              <w:rPr>
                <w:rFonts w:ascii="Times New Roman" w:hAnsi="Times New Roman" w:cs="Times New Roman"/>
                <w:b/>
              </w:rPr>
            </w:pPr>
            <w:r w:rsidRPr="00685AD0">
              <w:rPr>
                <w:rFonts w:ascii="Times New Roman" w:hAnsi="Times New Roman" w:cs="Times New Roman"/>
                <w:b/>
              </w:rPr>
              <w:t>Pokazatelj rezultata</w:t>
            </w:r>
          </w:p>
        </w:tc>
        <w:tc>
          <w:tcPr>
            <w:tcW w:w="5574" w:type="dxa"/>
          </w:tcPr>
          <w:p w14:paraId="4564BA62" w14:textId="77777777" w:rsidR="00A0332C" w:rsidRPr="00685AD0" w:rsidRDefault="00A0332C" w:rsidP="006B6354">
            <w:pPr>
              <w:pStyle w:val="NoSpacing"/>
              <w:rPr>
                <w:rFonts w:ascii="Times New Roman" w:hAnsi="Times New Roman" w:cs="Times New Roman"/>
              </w:rPr>
            </w:pPr>
            <w:r w:rsidRPr="00685AD0">
              <w:rPr>
                <w:rFonts w:ascii="Times New Roman" w:hAnsi="Times New Roman" w:cs="Times New Roman"/>
              </w:rPr>
              <w:t>Stupanj informiranosti Općine Kostrena</w:t>
            </w:r>
          </w:p>
        </w:tc>
      </w:tr>
      <w:tr w:rsidR="00A0332C" w:rsidRPr="00685AD0" w14:paraId="22963892" w14:textId="77777777" w:rsidTr="006B6354">
        <w:trPr>
          <w:trHeight w:val="552"/>
        </w:trPr>
        <w:tc>
          <w:tcPr>
            <w:tcW w:w="3607" w:type="dxa"/>
          </w:tcPr>
          <w:p w14:paraId="2A834839" w14:textId="77777777" w:rsidR="00A0332C" w:rsidRPr="00685AD0" w:rsidRDefault="00A0332C" w:rsidP="006B6354">
            <w:pPr>
              <w:pStyle w:val="NoSpacing"/>
              <w:jc w:val="both"/>
              <w:rPr>
                <w:rFonts w:ascii="Times New Roman" w:hAnsi="Times New Roman" w:cs="Times New Roman"/>
                <w:b/>
              </w:rPr>
            </w:pPr>
            <w:r w:rsidRPr="00685AD0">
              <w:rPr>
                <w:rFonts w:ascii="Times New Roman" w:hAnsi="Times New Roman" w:cs="Times New Roman"/>
                <w:b/>
              </w:rPr>
              <w:t>Definicija</w:t>
            </w:r>
          </w:p>
        </w:tc>
        <w:tc>
          <w:tcPr>
            <w:tcW w:w="5574" w:type="dxa"/>
          </w:tcPr>
          <w:p w14:paraId="09768342" w14:textId="77777777" w:rsidR="00A0332C" w:rsidRPr="00685AD0" w:rsidRDefault="00A0332C" w:rsidP="006B6354">
            <w:pPr>
              <w:pStyle w:val="NoSpacing"/>
              <w:rPr>
                <w:rFonts w:ascii="Times New Roman" w:hAnsi="Times New Roman" w:cs="Times New Roman"/>
              </w:rPr>
            </w:pPr>
            <w:r w:rsidRPr="00685AD0">
              <w:rPr>
                <w:rFonts w:ascii="Times New Roman" w:hAnsi="Times New Roman" w:cs="Times New Roman"/>
              </w:rPr>
              <w:t xml:space="preserve">Većom informiranošću ostvaruje se bolja suradnja  između mještana i Općine u rješavanju njihovih potreba </w:t>
            </w:r>
          </w:p>
        </w:tc>
      </w:tr>
      <w:tr w:rsidR="00A0332C" w:rsidRPr="00685AD0" w14:paraId="4E410F3D" w14:textId="77777777" w:rsidTr="006B6354">
        <w:trPr>
          <w:trHeight w:val="276"/>
        </w:trPr>
        <w:tc>
          <w:tcPr>
            <w:tcW w:w="3607" w:type="dxa"/>
          </w:tcPr>
          <w:p w14:paraId="7804F85A" w14:textId="77777777" w:rsidR="00A0332C" w:rsidRPr="00685AD0" w:rsidRDefault="00A0332C" w:rsidP="006B6354">
            <w:pPr>
              <w:pStyle w:val="NoSpacing"/>
              <w:jc w:val="both"/>
              <w:rPr>
                <w:rFonts w:ascii="Times New Roman" w:hAnsi="Times New Roman" w:cs="Times New Roman"/>
                <w:b/>
              </w:rPr>
            </w:pPr>
            <w:r w:rsidRPr="00685AD0">
              <w:rPr>
                <w:rFonts w:ascii="Times New Roman" w:hAnsi="Times New Roman" w:cs="Times New Roman"/>
                <w:b/>
              </w:rPr>
              <w:t>Jedinica</w:t>
            </w:r>
          </w:p>
        </w:tc>
        <w:tc>
          <w:tcPr>
            <w:tcW w:w="5574" w:type="dxa"/>
          </w:tcPr>
          <w:p w14:paraId="71B88130" w14:textId="77777777" w:rsidR="00A0332C" w:rsidRPr="00685AD0" w:rsidRDefault="00A0332C" w:rsidP="006B6354">
            <w:pPr>
              <w:pStyle w:val="NoSpacing"/>
              <w:rPr>
                <w:rFonts w:ascii="Times New Roman" w:hAnsi="Times New Roman" w:cs="Times New Roman"/>
              </w:rPr>
            </w:pPr>
            <w:r w:rsidRPr="00685AD0">
              <w:rPr>
                <w:rFonts w:ascii="Times New Roman" w:hAnsi="Times New Roman" w:cs="Times New Roman"/>
              </w:rPr>
              <w:t>Broj mještana</w:t>
            </w:r>
          </w:p>
        </w:tc>
      </w:tr>
      <w:tr w:rsidR="00A0332C" w:rsidRPr="00685AD0" w14:paraId="7AB79050" w14:textId="77777777" w:rsidTr="006B6354">
        <w:trPr>
          <w:trHeight w:val="276"/>
        </w:trPr>
        <w:tc>
          <w:tcPr>
            <w:tcW w:w="3607" w:type="dxa"/>
          </w:tcPr>
          <w:p w14:paraId="30F27A4B" w14:textId="77777777" w:rsidR="00A0332C" w:rsidRPr="00685AD0" w:rsidRDefault="00A0332C" w:rsidP="006B6354">
            <w:pPr>
              <w:pStyle w:val="NoSpacing"/>
              <w:jc w:val="both"/>
              <w:rPr>
                <w:rFonts w:ascii="Times New Roman" w:hAnsi="Times New Roman" w:cs="Times New Roman"/>
                <w:b/>
              </w:rPr>
            </w:pPr>
            <w:r w:rsidRPr="00685AD0">
              <w:rPr>
                <w:rFonts w:ascii="Times New Roman" w:hAnsi="Times New Roman" w:cs="Times New Roman"/>
                <w:b/>
              </w:rPr>
              <w:t>Polazna vrijednost</w:t>
            </w:r>
          </w:p>
        </w:tc>
        <w:tc>
          <w:tcPr>
            <w:tcW w:w="5574" w:type="dxa"/>
          </w:tcPr>
          <w:p w14:paraId="614A4EA2" w14:textId="77777777" w:rsidR="00A0332C" w:rsidRPr="00685AD0" w:rsidRDefault="00A0332C" w:rsidP="006B6354">
            <w:pPr>
              <w:pStyle w:val="NoSpacing"/>
              <w:rPr>
                <w:rFonts w:ascii="Times New Roman" w:hAnsi="Times New Roman" w:cs="Times New Roman"/>
              </w:rPr>
            </w:pPr>
            <w:r w:rsidRPr="00685AD0">
              <w:rPr>
                <w:rFonts w:ascii="Times New Roman" w:hAnsi="Times New Roman" w:cs="Times New Roman"/>
              </w:rPr>
              <w:t>5338</w:t>
            </w:r>
          </w:p>
        </w:tc>
      </w:tr>
      <w:tr w:rsidR="00A0332C" w:rsidRPr="00685AD0" w14:paraId="1852FA7B" w14:textId="77777777" w:rsidTr="006B6354">
        <w:trPr>
          <w:trHeight w:val="276"/>
        </w:trPr>
        <w:tc>
          <w:tcPr>
            <w:tcW w:w="3607" w:type="dxa"/>
          </w:tcPr>
          <w:p w14:paraId="6F2849BE" w14:textId="77777777" w:rsidR="00A0332C" w:rsidRPr="00685AD0" w:rsidRDefault="00A0332C" w:rsidP="006B6354">
            <w:pPr>
              <w:pStyle w:val="NoSpacing"/>
              <w:jc w:val="both"/>
              <w:rPr>
                <w:rFonts w:ascii="Times New Roman" w:hAnsi="Times New Roman" w:cs="Times New Roman"/>
                <w:b/>
              </w:rPr>
            </w:pPr>
            <w:r w:rsidRPr="00685AD0">
              <w:rPr>
                <w:rFonts w:ascii="Times New Roman" w:hAnsi="Times New Roman" w:cs="Times New Roman"/>
                <w:b/>
              </w:rPr>
              <w:t>Izvor podataka</w:t>
            </w:r>
          </w:p>
        </w:tc>
        <w:tc>
          <w:tcPr>
            <w:tcW w:w="5574" w:type="dxa"/>
          </w:tcPr>
          <w:p w14:paraId="77A1E173" w14:textId="77777777" w:rsidR="00A0332C" w:rsidRPr="00685AD0" w:rsidRDefault="00A0332C" w:rsidP="006B6354">
            <w:pPr>
              <w:pStyle w:val="NoSpacing"/>
              <w:rPr>
                <w:rFonts w:ascii="Times New Roman" w:hAnsi="Times New Roman" w:cs="Times New Roman"/>
              </w:rPr>
            </w:pPr>
            <w:r w:rsidRPr="00685AD0">
              <w:rPr>
                <w:rFonts w:ascii="Times New Roman" w:hAnsi="Times New Roman" w:cs="Times New Roman"/>
              </w:rPr>
              <w:t>Općina Kostrena</w:t>
            </w:r>
          </w:p>
        </w:tc>
      </w:tr>
      <w:tr w:rsidR="00A0332C" w:rsidRPr="00685AD0" w14:paraId="4D6DDE73" w14:textId="77777777" w:rsidTr="006B6354">
        <w:trPr>
          <w:trHeight w:val="276"/>
        </w:trPr>
        <w:tc>
          <w:tcPr>
            <w:tcW w:w="3607" w:type="dxa"/>
          </w:tcPr>
          <w:p w14:paraId="42600458" w14:textId="77777777" w:rsidR="00A0332C" w:rsidRPr="00685AD0" w:rsidRDefault="00A0332C" w:rsidP="006B6354">
            <w:pPr>
              <w:pStyle w:val="NoSpacing"/>
              <w:jc w:val="both"/>
              <w:rPr>
                <w:rFonts w:ascii="Times New Roman" w:hAnsi="Times New Roman" w:cs="Times New Roman"/>
                <w:b/>
              </w:rPr>
            </w:pPr>
            <w:r w:rsidRPr="00685AD0">
              <w:rPr>
                <w:rFonts w:ascii="Times New Roman" w:hAnsi="Times New Roman" w:cs="Times New Roman"/>
                <w:b/>
              </w:rPr>
              <w:t>Ciljana vrijednost (2024.)</w:t>
            </w:r>
          </w:p>
        </w:tc>
        <w:tc>
          <w:tcPr>
            <w:tcW w:w="5574" w:type="dxa"/>
          </w:tcPr>
          <w:p w14:paraId="78937EA1" w14:textId="77777777" w:rsidR="00A0332C" w:rsidRPr="00685AD0" w:rsidRDefault="00A0332C" w:rsidP="006B6354">
            <w:pPr>
              <w:pStyle w:val="NoSpacing"/>
              <w:rPr>
                <w:rFonts w:ascii="Times New Roman" w:hAnsi="Times New Roman" w:cs="Times New Roman"/>
              </w:rPr>
            </w:pPr>
            <w:r w:rsidRPr="00685AD0">
              <w:rPr>
                <w:rFonts w:ascii="Times New Roman" w:hAnsi="Times New Roman" w:cs="Times New Roman"/>
              </w:rPr>
              <w:t>5370</w:t>
            </w:r>
          </w:p>
        </w:tc>
      </w:tr>
      <w:tr w:rsidR="00A0332C" w:rsidRPr="00685AD0" w14:paraId="28EBF8A5" w14:textId="77777777" w:rsidTr="006B6354">
        <w:trPr>
          <w:trHeight w:val="262"/>
        </w:trPr>
        <w:tc>
          <w:tcPr>
            <w:tcW w:w="3607" w:type="dxa"/>
          </w:tcPr>
          <w:p w14:paraId="0AFBB447" w14:textId="77777777" w:rsidR="00A0332C" w:rsidRPr="00685AD0" w:rsidRDefault="00A0332C" w:rsidP="006B6354">
            <w:pPr>
              <w:pStyle w:val="NoSpacing"/>
              <w:jc w:val="both"/>
              <w:rPr>
                <w:rFonts w:ascii="Times New Roman" w:hAnsi="Times New Roman" w:cs="Times New Roman"/>
                <w:b/>
              </w:rPr>
            </w:pPr>
            <w:r w:rsidRPr="00685AD0">
              <w:rPr>
                <w:rFonts w:ascii="Times New Roman" w:hAnsi="Times New Roman" w:cs="Times New Roman"/>
                <w:b/>
              </w:rPr>
              <w:t>Ciljana vrijednost (2025.)</w:t>
            </w:r>
          </w:p>
        </w:tc>
        <w:tc>
          <w:tcPr>
            <w:tcW w:w="5574" w:type="dxa"/>
          </w:tcPr>
          <w:p w14:paraId="753FBABE" w14:textId="77777777" w:rsidR="00A0332C" w:rsidRPr="00685AD0" w:rsidRDefault="00A0332C" w:rsidP="006B6354">
            <w:pPr>
              <w:pStyle w:val="NoSpacing"/>
              <w:rPr>
                <w:rFonts w:ascii="Times New Roman" w:hAnsi="Times New Roman" w:cs="Times New Roman"/>
              </w:rPr>
            </w:pPr>
            <w:r w:rsidRPr="00685AD0">
              <w:rPr>
                <w:rFonts w:ascii="Times New Roman" w:hAnsi="Times New Roman" w:cs="Times New Roman"/>
              </w:rPr>
              <w:t>5410</w:t>
            </w:r>
          </w:p>
        </w:tc>
      </w:tr>
      <w:tr w:rsidR="00A0332C" w:rsidRPr="00685AD0" w14:paraId="40B57B7D" w14:textId="77777777" w:rsidTr="006B6354">
        <w:trPr>
          <w:trHeight w:val="276"/>
        </w:trPr>
        <w:tc>
          <w:tcPr>
            <w:tcW w:w="3607" w:type="dxa"/>
          </w:tcPr>
          <w:p w14:paraId="7FAEA1E3" w14:textId="77777777" w:rsidR="00A0332C" w:rsidRPr="00685AD0" w:rsidRDefault="00A0332C" w:rsidP="006B6354">
            <w:pPr>
              <w:pStyle w:val="NoSpacing"/>
              <w:jc w:val="both"/>
              <w:rPr>
                <w:rFonts w:ascii="Times New Roman" w:hAnsi="Times New Roman" w:cs="Times New Roman"/>
                <w:b/>
              </w:rPr>
            </w:pPr>
            <w:r w:rsidRPr="00685AD0">
              <w:rPr>
                <w:rFonts w:ascii="Times New Roman" w:hAnsi="Times New Roman" w:cs="Times New Roman"/>
                <w:b/>
              </w:rPr>
              <w:t>Ciljana vrijednost (2026.)</w:t>
            </w:r>
          </w:p>
        </w:tc>
        <w:tc>
          <w:tcPr>
            <w:tcW w:w="5574" w:type="dxa"/>
          </w:tcPr>
          <w:p w14:paraId="69857A66" w14:textId="77777777" w:rsidR="00A0332C" w:rsidRPr="00685AD0" w:rsidRDefault="00A0332C" w:rsidP="006B6354">
            <w:pPr>
              <w:pStyle w:val="NoSpacing"/>
              <w:rPr>
                <w:rFonts w:ascii="Times New Roman" w:hAnsi="Times New Roman" w:cs="Times New Roman"/>
              </w:rPr>
            </w:pPr>
            <w:r w:rsidRPr="00685AD0">
              <w:rPr>
                <w:rFonts w:ascii="Times New Roman" w:hAnsi="Times New Roman" w:cs="Times New Roman"/>
              </w:rPr>
              <w:t>5440</w:t>
            </w:r>
          </w:p>
        </w:tc>
      </w:tr>
    </w:tbl>
    <w:p w14:paraId="0D4F3B7C" w14:textId="77777777" w:rsidR="00A0332C" w:rsidRPr="000E12A2" w:rsidRDefault="00A0332C" w:rsidP="00A0332C">
      <w:pPr>
        <w:pStyle w:val="NoSpacing"/>
        <w:ind w:left="705"/>
        <w:rPr>
          <w:rFonts w:ascii="Times New Roman" w:hAnsi="Times New Roman" w:cs="Times New Roman"/>
          <w:highlight w:val="lightGray"/>
        </w:rPr>
      </w:pPr>
    </w:p>
    <w:p w14:paraId="33A9CC0E" w14:textId="77777777" w:rsidR="00A0332C" w:rsidRPr="005B434C" w:rsidRDefault="00A0332C" w:rsidP="00A0332C">
      <w:pPr>
        <w:pStyle w:val="NoSpacing"/>
        <w:jc w:val="both"/>
        <w:rPr>
          <w:rFonts w:ascii="Times New Roman" w:hAnsi="Times New Roman" w:cs="Times New Roman"/>
        </w:rPr>
      </w:pPr>
      <w:r w:rsidRPr="005B434C">
        <w:rPr>
          <w:rFonts w:ascii="Times New Roman" w:hAnsi="Times New Roman" w:cs="Times New Roman"/>
        </w:rPr>
        <w:t xml:space="preserve">Izvještaj o postignutim ciljevima i rezultatima programa temeljen na pokazateljima uspješnosti iz nadležnosti proračunskog korisnika u prethodnoj godini: Mještani Općine Kostrena putem objava akata i objavljenih oglasa na vrijeme su obavještavani o raznim aktivnostima vezanim uz život i rad u Općini Kostrena.  </w:t>
      </w:r>
    </w:p>
    <w:p w14:paraId="1405FDEB" w14:textId="77777777" w:rsidR="00A0332C" w:rsidRPr="005B434C" w:rsidRDefault="00A0332C" w:rsidP="00A0332C">
      <w:pPr>
        <w:pStyle w:val="NoSpacing"/>
        <w:rPr>
          <w:rFonts w:ascii="Times New Roman" w:hAnsi="Times New Roman" w:cs="Times New Roman"/>
        </w:rPr>
      </w:pPr>
    </w:p>
    <w:p w14:paraId="44EAE920" w14:textId="77777777" w:rsidR="00A0332C" w:rsidRPr="005B434C" w:rsidRDefault="00A0332C" w:rsidP="00A0332C">
      <w:pPr>
        <w:pStyle w:val="NoSpacing"/>
        <w:rPr>
          <w:rFonts w:ascii="Times New Roman" w:hAnsi="Times New Roman" w:cs="Times New Roman"/>
          <w:b/>
        </w:rPr>
      </w:pPr>
      <w:r w:rsidRPr="005B434C">
        <w:rPr>
          <w:rFonts w:ascii="Times New Roman" w:hAnsi="Times New Roman" w:cs="Times New Roman"/>
          <w:b/>
        </w:rPr>
        <w:t xml:space="preserve">A020604 Naknade za rad izvršnih tijela </w:t>
      </w:r>
    </w:p>
    <w:p w14:paraId="02FE58C8" w14:textId="77777777" w:rsidR="00A0332C" w:rsidRPr="005B434C" w:rsidRDefault="00A0332C" w:rsidP="00A0332C">
      <w:pPr>
        <w:pStyle w:val="NoSpacing"/>
        <w:jc w:val="both"/>
        <w:rPr>
          <w:rFonts w:ascii="Times New Roman" w:hAnsi="Times New Roman" w:cs="Times New Roman"/>
        </w:rPr>
      </w:pPr>
      <w:r w:rsidRPr="005B434C">
        <w:rPr>
          <w:rFonts w:ascii="Times New Roman" w:hAnsi="Times New Roman" w:cs="Times New Roman"/>
        </w:rPr>
        <w:t xml:space="preserve">Cilj ove aktivnosti je djelotvorno izvršavanje osnovnih zadaća i poslova nositelja izvršnih ovlasti.  </w:t>
      </w:r>
    </w:p>
    <w:p w14:paraId="72A09033" w14:textId="77777777" w:rsidR="00A0332C" w:rsidRPr="000E12A2" w:rsidRDefault="00A0332C" w:rsidP="00A0332C">
      <w:pPr>
        <w:pStyle w:val="NoSpacing"/>
        <w:rPr>
          <w:rFonts w:ascii="Times New Roman" w:hAnsi="Times New Roman" w:cs="Times New Roman"/>
          <w:highlight w:val="lightGray"/>
        </w:rPr>
      </w:pPr>
    </w:p>
    <w:tbl>
      <w:tblPr>
        <w:tblStyle w:val="TableGrid"/>
        <w:tblW w:w="0" w:type="auto"/>
        <w:tblLayout w:type="fixed"/>
        <w:tblLook w:val="04A0" w:firstRow="1" w:lastRow="0" w:firstColumn="1" w:lastColumn="0" w:noHBand="0" w:noVBand="1"/>
      </w:tblPr>
      <w:tblGrid>
        <w:gridCol w:w="4644"/>
        <w:gridCol w:w="4644"/>
      </w:tblGrid>
      <w:tr w:rsidR="00A0332C" w:rsidRPr="000E12A2" w14:paraId="09BB0280" w14:textId="77777777" w:rsidTr="006B6354">
        <w:tc>
          <w:tcPr>
            <w:tcW w:w="4644" w:type="dxa"/>
          </w:tcPr>
          <w:p w14:paraId="14C8E06E" w14:textId="77777777" w:rsidR="00A0332C" w:rsidRPr="005B434C" w:rsidRDefault="00A0332C" w:rsidP="006B6354">
            <w:pPr>
              <w:pStyle w:val="NoSpacing"/>
              <w:rPr>
                <w:rFonts w:ascii="Times New Roman" w:hAnsi="Times New Roman" w:cs="Times New Roman"/>
                <w:b/>
              </w:rPr>
            </w:pPr>
            <w:r w:rsidRPr="005B434C">
              <w:rPr>
                <w:rFonts w:ascii="Times New Roman" w:hAnsi="Times New Roman" w:cs="Times New Roman"/>
                <w:b/>
              </w:rPr>
              <w:t>Pokazatelj rezultata</w:t>
            </w:r>
          </w:p>
        </w:tc>
        <w:tc>
          <w:tcPr>
            <w:tcW w:w="4644" w:type="dxa"/>
          </w:tcPr>
          <w:p w14:paraId="795695BA" w14:textId="77777777" w:rsidR="00A0332C" w:rsidRPr="005B434C" w:rsidRDefault="00A0332C" w:rsidP="006B6354">
            <w:pPr>
              <w:pStyle w:val="NoSpacing"/>
              <w:rPr>
                <w:rFonts w:ascii="Times New Roman" w:hAnsi="Times New Roman" w:cs="Times New Roman"/>
              </w:rPr>
            </w:pPr>
            <w:r w:rsidRPr="005B434C">
              <w:rPr>
                <w:rFonts w:ascii="Times New Roman" w:hAnsi="Times New Roman" w:cs="Times New Roman"/>
              </w:rPr>
              <w:t>Izvršavanje poslova iz djelokruga rada</w:t>
            </w:r>
          </w:p>
        </w:tc>
      </w:tr>
      <w:tr w:rsidR="00A0332C" w:rsidRPr="000E12A2" w14:paraId="3308F7EA" w14:textId="77777777" w:rsidTr="006B6354">
        <w:tc>
          <w:tcPr>
            <w:tcW w:w="4644" w:type="dxa"/>
          </w:tcPr>
          <w:p w14:paraId="665B9AC6" w14:textId="77777777" w:rsidR="00A0332C" w:rsidRPr="005B434C" w:rsidRDefault="00A0332C" w:rsidP="006B6354">
            <w:pPr>
              <w:pStyle w:val="NoSpacing"/>
              <w:rPr>
                <w:rFonts w:ascii="Times New Roman" w:hAnsi="Times New Roman" w:cs="Times New Roman"/>
                <w:b/>
              </w:rPr>
            </w:pPr>
            <w:r w:rsidRPr="005B434C">
              <w:rPr>
                <w:rFonts w:ascii="Times New Roman" w:hAnsi="Times New Roman" w:cs="Times New Roman"/>
                <w:b/>
              </w:rPr>
              <w:t>Definicija</w:t>
            </w:r>
          </w:p>
        </w:tc>
        <w:tc>
          <w:tcPr>
            <w:tcW w:w="4644" w:type="dxa"/>
          </w:tcPr>
          <w:p w14:paraId="634D998F" w14:textId="77777777" w:rsidR="00A0332C" w:rsidRPr="005B434C" w:rsidRDefault="00A0332C" w:rsidP="006B6354">
            <w:pPr>
              <w:pStyle w:val="NoSpacing"/>
              <w:rPr>
                <w:rFonts w:ascii="Times New Roman" w:hAnsi="Times New Roman" w:cs="Times New Roman"/>
              </w:rPr>
            </w:pPr>
            <w:r w:rsidRPr="005B434C">
              <w:rPr>
                <w:rFonts w:ascii="Times New Roman" w:hAnsi="Times New Roman" w:cs="Times New Roman"/>
              </w:rPr>
              <w:t xml:space="preserve">Učinkovito i pravovremeno izvršavanje preuzetih obaveza iz djelokruga rada </w:t>
            </w:r>
          </w:p>
        </w:tc>
      </w:tr>
      <w:tr w:rsidR="00A0332C" w:rsidRPr="000E12A2" w14:paraId="5E3EC505" w14:textId="77777777" w:rsidTr="006B6354">
        <w:tc>
          <w:tcPr>
            <w:tcW w:w="4644" w:type="dxa"/>
          </w:tcPr>
          <w:p w14:paraId="7A1B943C" w14:textId="77777777" w:rsidR="00A0332C" w:rsidRPr="005B434C" w:rsidRDefault="00A0332C" w:rsidP="006B6354">
            <w:pPr>
              <w:pStyle w:val="NoSpacing"/>
              <w:rPr>
                <w:rFonts w:ascii="Times New Roman" w:hAnsi="Times New Roman" w:cs="Times New Roman"/>
                <w:b/>
              </w:rPr>
            </w:pPr>
            <w:r w:rsidRPr="005B434C">
              <w:rPr>
                <w:rFonts w:ascii="Times New Roman" w:hAnsi="Times New Roman" w:cs="Times New Roman"/>
                <w:b/>
              </w:rPr>
              <w:t>Jedinica</w:t>
            </w:r>
          </w:p>
        </w:tc>
        <w:tc>
          <w:tcPr>
            <w:tcW w:w="4644" w:type="dxa"/>
          </w:tcPr>
          <w:p w14:paraId="0F12C5E6" w14:textId="77777777" w:rsidR="00A0332C" w:rsidRPr="005B434C" w:rsidRDefault="00A0332C" w:rsidP="006B6354">
            <w:pPr>
              <w:pStyle w:val="NoSpacing"/>
              <w:rPr>
                <w:rFonts w:ascii="Times New Roman" w:hAnsi="Times New Roman" w:cs="Times New Roman"/>
              </w:rPr>
            </w:pPr>
            <w:r w:rsidRPr="005B434C">
              <w:rPr>
                <w:rFonts w:ascii="Times New Roman" w:hAnsi="Times New Roman" w:cs="Times New Roman"/>
              </w:rPr>
              <w:t>%</w:t>
            </w:r>
          </w:p>
        </w:tc>
      </w:tr>
      <w:tr w:rsidR="00A0332C" w:rsidRPr="000E12A2" w14:paraId="16AAC017" w14:textId="77777777" w:rsidTr="006B6354">
        <w:tc>
          <w:tcPr>
            <w:tcW w:w="4644" w:type="dxa"/>
          </w:tcPr>
          <w:p w14:paraId="29194110" w14:textId="77777777" w:rsidR="00A0332C" w:rsidRPr="005B434C" w:rsidRDefault="00A0332C" w:rsidP="006B6354">
            <w:pPr>
              <w:pStyle w:val="NoSpacing"/>
              <w:rPr>
                <w:rFonts w:ascii="Times New Roman" w:hAnsi="Times New Roman" w:cs="Times New Roman"/>
                <w:b/>
              </w:rPr>
            </w:pPr>
            <w:r w:rsidRPr="005B434C">
              <w:rPr>
                <w:rFonts w:ascii="Times New Roman" w:hAnsi="Times New Roman" w:cs="Times New Roman"/>
                <w:b/>
              </w:rPr>
              <w:t>Polazna vrijednost</w:t>
            </w:r>
          </w:p>
        </w:tc>
        <w:tc>
          <w:tcPr>
            <w:tcW w:w="4644" w:type="dxa"/>
          </w:tcPr>
          <w:p w14:paraId="48E1BA09" w14:textId="77777777" w:rsidR="00A0332C" w:rsidRPr="005B434C" w:rsidRDefault="00A0332C" w:rsidP="006B6354">
            <w:pPr>
              <w:pStyle w:val="NoSpacing"/>
              <w:rPr>
                <w:rFonts w:ascii="Times New Roman" w:hAnsi="Times New Roman" w:cs="Times New Roman"/>
              </w:rPr>
            </w:pPr>
            <w:r w:rsidRPr="005B434C">
              <w:rPr>
                <w:rFonts w:ascii="Times New Roman" w:hAnsi="Times New Roman" w:cs="Times New Roman"/>
              </w:rPr>
              <w:t>100</w:t>
            </w:r>
          </w:p>
        </w:tc>
      </w:tr>
      <w:tr w:rsidR="00A0332C" w:rsidRPr="000E12A2" w14:paraId="1A9BF790" w14:textId="77777777" w:rsidTr="006B6354">
        <w:tc>
          <w:tcPr>
            <w:tcW w:w="4644" w:type="dxa"/>
          </w:tcPr>
          <w:p w14:paraId="2F97FD83" w14:textId="77777777" w:rsidR="00A0332C" w:rsidRPr="005B434C" w:rsidRDefault="00A0332C" w:rsidP="006B6354">
            <w:pPr>
              <w:pStyle w:val="NoSpacing"/>
              <w:rPr>
                <w:rFonts w:ascii="Times New Roman" w:hAnsi="Times New Roman" w:cs="Times New Roman"/>
                <w:b/>
              </w:rPr>
            </w:pPr>
            <w:r w:rsidRPr="005B434C">
              <w:rPr>
                <w:rFonts w:ascii="Times New Roman" w:hAnsi="Times New Roman" w:cs="Times New Roman"/>
                <w:b/>
              </w:rPr>
              <w:lastRenderedPageBreak/>
              <w:t>Izvor podataka</w:t>
            </w:r>
          </w:p>
        </w:tc>
        <w:tc>
          <w:tcPr>
            <w:tcW w:w="4644" w:type="dxa"/>
          </w:tcPr>
          <w:p w14:paraId="74E5452E" w14:textId="77777777" w:rsidR="00A0332C" w:rsidRPr="005B434C" w:rsidRDefault="00A0332C" w:rsidP="006B6354">
            <w:pPr>
              <w:pStyle w:val="NoSpacing"/>
              <w:rPr>
                <w:rFonts w:ascii="Times New Roman" w:hAnsi="Times New Roman" w:cs="Times New Roman"/>
              </w:rPr>
            </w:pPr>
            <w:r w:rsidRPr="005B434C">
              <w:rPr>
                <w:rFonts w:ascii="Times New Roman" w:hAnsi="Times New Roman" w:cs="Times New Roman"/>
              </w:rPr>
              <w:t>Općina Kostrena</w:t>
            </w:r>
          </w:p>
        </w:tc>
      </w:tr>
      <w:tr w:rsidR="00A0332C" w:rsidRPr="000E12A2" w14:paraId="120B2786" w14:textId="77777777" w:rsidTr="006B6354">
        <w:tc>
          <w:tcPr>
            <w:tcW w:w="4644" w:type="dxa"/>
          </w:tcPr>
          <w:p w14:paraId="6C7520E8" w14:textId="77777777" w:rsidR="00A0332C" w:rsidRPr="005B434C" w:rsidRDefault="00A0332C" w:rsidP="006B6354">
            <w:pPr>
              <w:pStyle w:val="NoSpacing"/>
              <w:rPr>
                <w:rFonts w:ascii="Times New Roman" w:hAnsi="Times New Roman" w:cs="Times New Roman"/>
                <w:b/>
              </w:rPr>
            </w:pPr>
            <w:r w:rsidRPr="005B434C">
              <w:rPr>
                <w:rFonts w:ascii="Times New Roman" w:hAnsi="Times New Roman" w:cs="Times New Roman"/>
                <w:b/>
              </w:rPr>
              <w:t>Ciljana vrijednost (2024.)</w:t>
            </w:r>
          </w:p>
        </w:tc>
        <w:tc>
          <w:tcPr>
            <w:tcW w:w="4644" w:type="dxa"/>
          </w:tcPr>
          <w:p w14:paraId="647C5D10" w14:textId="77777777" w:rsidR="00A0332C" w:rsidRPr="005B434C" w:rsidRDefault="00A0332C" w:rsidP="006B6354">
            <w:pPr>
              <w:pStyle w:val="NoSpacing"/>
              <w:rPr>
                <w:rFonts w:ascii="Times New Roman" w:hAnsi="Times New Roman" w:cs="Times New Roman"/>
              </w:rPr>
            </w:pPr>
            <w:r w:rsidRPr="005B434C">
              <w:rPr>
                <w:rFonts w:ascii="Times New Roman" w:hAnsi="Times New Roman" w:cs="Times New Roman"/>
              </w:rPr>
              <w:t>100</w:t>
            </w:r>
          </w:p>
        </w:tc>
      </w:tr>
      <w:tr w:rsidR="00A0332C" w:rsidRPr="000E12A2" w14:paraId="139CF268" w14:textId="77777777" w:rsidTr="006B6354">
        <w:tc>
          <w:tcPr>
            <w:tcW w:w="4644" w:type="dxa"/>
          </w:tcPr>
          <w:p w14:paraId="50F80B0F" w14:textId="77777777" w:rsidR="00A0332C" w:rsidRPr="005B434C" w:rsidRDefault="00A0332C" w:rsidP="006B6354">
            <w:pPr>
              <w:pStyle w:val="NoSpacing"/>
              <w:rPr>
                <w:rFonts w:ascii="Times New Roman" w:hAnsi="Times New Roman" w:cs="Times New Roman"/>
                <w:b/>
              </w:rPr>
            </w:pPr>
            <w:r w:rsidRPr="005B434C">
              <w:rPr>
                <w:rFonts w:ascii="Times New Roman" w:hAnsi="Times New Roman" w:cs="Times New Roman"/>
                <w:b/>
              </w:rPr>
              <w:t>Ciljana vrijednost (2025.)</w:t>
            </w:r>
          </w:p>
        </w:tc>
        <w:tc>
          <w:tcPr>
            <w:tcW w:w="4644" w:type="dxa"/>
          </w:tcPr>
          <w:p w14:paraId="56CD0DF2" w14:textId="77777777" w:rsidR="00A0332C" w:rsidRPr="005B434C" w:rsidRDefault="00A0332C" w:rsidP="006B6354">
            <w:pPr>
              <w:pStyle w:val="NoSpacing"/>
              <w:rPr>
                <w:rFonts w:ascii="Times New Roman" w:hAnsi="Times New Roman" w:cs="Times New Roman"/>
              </w:rPr>
            </w:pPr>
            <w:r w:rsidRPr="005B434C">
              <w:rPr>
                <w:rFonts w:ascii="Times New Roman" w:hAnsi="Times New Roman" w:cs="Times New Roman"/>
              </w:rPr>
              <w:t>100</w:t>
            </w:r>
          </w:p>
        </w:tc>
      </w:tr>
      <w:tr w:rsidR="00A0332C" w:rsidRPr="000E12A2" w14:paraId="0E16D032" w14:textId="77777777" w:rsidTr="006B6354">
        <w:tc>
          <w:tcPr>
            <w:tcW w:w="4644" w:type="dxa"/>
          </w:tcPr>
          <w:p w14:paraId="070C2C11" w14:textId="77777777" w:rsidR="00A0332C" w:rsidRPr="005B434C" w:rsidRDefault="00A0332C" w:rsidP="006B6354">
            <w:pPr>
              <w:pStyle w:val="NoSpacing"/>
              <w:rPr>
                <w:rFonts w:ascii="Times New Roman" w:hAnsi="Times New Roman" w:cs="Times New Roman"/>
                <w:b/>
              </w:rPr>
            </w:pPr>
            <w:r w:rsidRPr="005B434C">
              <w:rPr>
                <w:rFonts w:ascii="Times New Roman" w:hAnsi="Times New Roman" w:cs="Times New Roman"/>
                <w:b/>
              </w:rPr>
              <w:t>Ciljana vrijednost (2026.)</w:t>
            </w:r>
          </w:p>
        </w:tc>
        <w:tc>
          <w:tcPr>
            <w:tcW w:w="4644" w:type="dxa"/>
          </w:tcPr>
          <w:p w14:paraId="7903490F" w14:textId="77777777" w:rsidR="00A0332C" w:rsidRPr="005B434C" w:rsidRDefault="00A0332C" w:rsidP="006B6354">
            <w:pPr>
              <w:pStyle w:val="NoSpacing"/>
              <w:rPr>
                <w:rFonts w:ascii="Times New Roman" w:hAnsi="Times New Roman" w:cs="Times New Roman"/>
              </w:rPr>
            </w:pPr>
            <w:r w:rsidRPr="005B434C">
              <w:rPr>
                <w:rFonts w:ascii="Times New Roman" w:hAnsi="Times New Roman" w:cs="Times New Roman"/>
              </w:rPr>
              <w:t>100</w:t>
            </w:r>
          </w:p>
        </w:tc>
      </w:tr>
    </w:tbl>
    <w:p w14:paraId="1C3DB880" w14:textId="77777777" w:rsidR="00A0332C" w:rsidRPr="000E12A2" w:rsidRDefault="00A0332C" w:rsidP="00A0332C">
      <w:pPr>
        <w:pStyle w:val="NoSpacing"/>
        <w:rPr>
          <w:rFonts w:ascii="Times New Roman" w:hAnsi="Times New Roman" w:cs="Times New Roman"/>
          <w:highlight w:val="lightGray"/>
        </w:rPr>
      </w:pPr>
    </w:p>
    <w:p w14:paraId="06DBD208" w14:textId="77777777" w:rsidR="00A0332C" w:rsidRPr="00804BF6" w:rsidRDefault="00A0332C" w:rsidP="00A0332C">
      <w:pPr>
        <w:pStyle w:val="NoSpacing"/>
        <w:jc w:val="both"/>
        <w:rPr>
          <w:rFonts w:ascii="Times New Roman" w:hAnsi="Times New Roman" w:cs="Times New Roman"/>
        </w:rPr>
      </w:pPr>
      <w:r w:rsidRPr="00804BF6">
        <w:rPr>
          <w:rFonts w:ascii="Times New Roman" w:hAnsi="Times New Roman" w:cs="Times New Roman"/>
        </w:rPr>
        <w:t>Izvještaj o postignutim ciljevima i rezultatima programa temeljenim na pokazateljima uspješnosti u protekloj godini: U proteklom razdoblju izvršene su sve preuzete obveze iz djelokruga  rada nositelja izvršnih ovlasti.</w:t>
      </w:r>
    </w:p>
    <w:p w14:paraId="3A1533FB" w14:textId="77777777" w:rsidR="00A0332C" w:rsidRPr="000E12A2" w:rsidRDefault="00A0332C" w:rsidP="00A0332C">
      <w:pPr>
        <w:pStyle w:val="NoSpacing"/>
        <w:jc w:val="both"/>
        <w:rPr>
          <w:rFonts w:ascii="Times New Roman" w:hAnsi="Times New Roman" w:cs="Times New Roman"/>
          <w:highlight w:val="lightGray"/>
        </w:rPr>
      </w:pPr>
    </w:p>
    <w:p w14:paraId="5A77EB11" w14:textId="77777777" w:rsidR="00A0332C" w:rsidRPr="00804BF6" w:rsidRDefault="00A0332C" w:rsidP="00A0332C">
      <w:pPr>
        <w:pStyle w:val="NoSpacing"/>
        <w:jc w:val="both"/>
        <w:rPr>
          <w:rFonts w:ascii="Times New Roman" w:hAnsi="Times New Roman" w:cs="Times New Roman"/>
          <w:b/>
        </w:rPr>
      </w:pPr>
      <w:r w:rsidRPr="00804BF6">
        <w:rPr>
          <w:rFonts w:ascii="Times New Roman" w:hAnsi="Times New Roman" w:cs="Times New Roman"/>
          <w:b/>
        </w:rPr>
        <w:t>A020605 Pokroviteljstva i sponzorstva</w:t>
      </w:r>
    </w:p>
    <w:p w14:paraId="4581BE92" w14:textId="77777777" w:rsidR="00A0332C" w:rsidRPr="00804BF6" w:rsidRDefault="00A0332C" w:rsidP="00A0332C">
      <w:pPr>
        <w:pStyle w:val="NoSpacing"/>
        <w:jc w:val="both"/>
        <w:rPr>
          <w:rFonts w:ascii="Times New Roman" w:hAnsi="Times New Roman" w:cs="Times New Roman"/>
        </w:rPr>
      </w:pPr>
      <w:r w:rsidRPr="00804BF6">
        <w:rPr>
          <w:rFonts w:ascii="Times New Roman" w:hAnsi="Times New Roman" w:cs="Times New Roman"/>
        </w:rPr>
        <w:t>U sklopu ove aktivnosti planirani su rashodi vezani za donacije u novcu po pojedinačnim odlukama načelnika, a cilj je održati pokroviteljstva i potpore na postojećem nivou.</w:t>
      </w:r>
    </w:p>
    <w:p w14:paraId="1D78C740" w14:textId="77777777" w:rsidR="00A0332C" w:rsidRPr="000E12A2" w:rsidRDefault="00A0332C" w:rsidP="00A0332C">
      <w:pPr>
        <w:pStyle w:val="NoSpacing"/>
        <w:rPr>
          <w:rFonts w:ascii="Times New Roman" w:hAnsi="Times New Roman" w:cs="Times New Roman"/>
          <w:highlight w:val="lightGray"/>
        </w:rPr>
      </w:pPr>
    </w:p>
    <w:tbl>
      <w:tblPr>
        <w:tblStyle w:val="TableGrid"/>
        <w:tblW w:w="0" w:type="auto"/>
        <w:tblLook w:val="04A0" w:firstRow="1" w:lastRow="0" w:firstColumn="1" w:lastColumn="0" w:noHBand="0" w:noVBand="1"/>
      </w:tblPr>
      <w:tblGrid>
        <w:gridCol w:w="3563"/>
        <w:gridCol w:w="5499"/>
      </w:tblGrid>
      <w:tr w:rsidR="00A0332C" w:rsidRPr="000E12A2" w14:paraId="5E02693A" w14:textId="77777777" w:rsidTr="006B6354">
        <w:trPr>
          <w:trHeight w:val="210"/>
        </w:trPr>
        <w:tc>
          <w:tcPr>
            <w:tcW w:w="3563" w:type="dxa"/>
          </w:tcPr>
          <w:p w14:paraId="3D809E6B" w14:textId="77777777" w:rsidR="00A0332C" w:rsidRPr="00804BF6" w:rsidRDefault="00A0332C" w:rsidP="006B6354">
            <w:pPr>
              <w:pStyle w:val="NoSpacing"/>
              <w:rPr>
                <w:rFonts w:ascii="Times New Roman" w:hAnsi="Times New Roman" w:cs="Times New Roman"/>
                <w:b/>
              </w:rPr>
            </w:pPr>
            <w:r w:rsidRPr="00804BF6">
              <w:rPr>
                <w:rFonts w:ascii="Times New Roman" w:hAnsi="Times New Roman" w:cs="Times New Roman"/>
                <w:b/>
              </w:rPr>
              <w:t>Pokazatelj rezultata</w:t>
            </w:r>
          </w:p>
        </w:tc>
        <w:tc>
          <w:tcPr>
            <w:tcW w:w="5499" w:type="dxa"/>
          </w:tcPr>
          <w:p w14:paraId="0A4A433E" w14:textId="77777777" w:rsidR="00A0332C" w:rsidRPr="00804BF6" w:rsidRDefault="00A0332C" w:rsidP="006B6354">
            <w:pPr>
              <w:pStyle w:val="NoSpacing"/>
              <w:rPr>
                <w:rFonts w:ascii="Times New Roman" w:hAnsi="Times New Roman" w:cs="Times New Roman"/>
              </w:rPr>
            </w:pPr>
            <w:r w:rsidRPr="00804BF6">
              <w:rPr>
                <w:rFonts w:ascii="Times New Roman" w:hAnsi="Times New Roman" w:cs="Times New Roman"/>
              </w:rPr>
              <w:t>Održavanje broja doniranih potpora u istom pojedinačnom iznosu</w:t>
            </w:r>
          </w:p>
        </w:tc>
      </w:tr>
      <w:tr w:rsidR="00A0332C" w:rsidRPr="000E12A2" w14:paraId="081D7B5A" w14:textId="77777777" w:rsidTr="006B6354">
        <w:tc>
          <w:tcPr>
            <w:tcW w:w="3563" w:type="dxa"/>
          </w:tcPr>
          <w:p w14:paraId="1D8BCFC2" w14:textId="77777777" w:rsidR="00A0332C" w:rsidRPr="00804BF6" w:rsidRDefault="00A0332C" w:rsidP="006B6354">
            <w:pPr>
              <w:pStyle w:val="NoSpacing"/>
              <w:rPr>
                <w:rFonts w:ascii="Times New Roman" w:hAnsi="Times New Roman" w:cs="Times New Roman"/>
                <w:b/>
              </w:rPr>
            </w:pPr>
            <w:r w:rsidRPr="00804BF6">
              <w:rPr>
                <w:rFonts w:ascii="Times New Roman" w:hAnsi="Times New Roman" w:cs="Times New Roman"/>
                <w:b/>
              </w:rPr>
              <w:t>Definicija</w:t>
            </w:r>
          </w:p>
        </w:tc>
        <w:tc>
          <w:tcPr>
            <w:tcW w:w="5499" w:type="dxa"/>
          </w:tcPr>
          <w:p w14:paraId="17ADF85B" w14:textId="77777777" w:rsidR="00A0332C" w:rsidRPr="00804BF6" w:rsidRDefault="00A0332C" w:rsidP="006B6354">
            <w:pPr>
              <w:pStyle w:val="NoSpacing"/>
              <w:rPr>
                <w:rFonts w:ascii="Times New Roman" w:hAnsi="Times New Roman" w:cs="Times New Roman"/>
              </w:rPr>
            </w:pPr>
            <w:r w:rsidRPr="00804BF6">
              <w:rPr>
                <w:rFonts w:ascii="Times New Roman" w:hAnsi="Times New Roman" w:cs="Times New Roman"/>
              </w:rPr>
              <w:t>Pokroviteljstvima i sponzorstvima pružiti pomoć raznim manifestacijama i pojedincima</w:t>
            </w:r>
            <w:r w:rsidRPr="00804BF6">
              <w:t xml:space="preserve"> </w:t>
            </w:r>
            <w:r w:rsidRPr="00804BF6">
              <w:rPr>
                <w:rFonts w:ascii="Times New Roman" w:hAnsi="Times New Roman" w:cs="Times New Roman"/>
              </w:rPr>
              <w:t>s naglaskom na humanitarne manifestacije i potrebite pojedince.</w:t>
            </w:r>
          </w:p>
        </w:tc>
      </w:tr>
      <w:tr w:rsidR="00A0332C" w:rsidRPr="000E12A2" w14:paraId="37FFFEF3" w14:textId="77777777" w:rsidTr="006B6354">
        <w:trPr>
          <w:trHeight w:val="382"/>
        </w:trPr>
        <w:tc>
          <w:tcPr>
            <w:tcW w:w="3563" w:type="dxa"/>
          </w:tcPr>
          <w:p w14:paraId="6E11D953" w14:textId="77777777" w:rsidR="00A0332C" w:rsidRPr="00804BF6" w:rsidRDefault="00A0332C" w:rsidP="006B6354">
            <w:pPr>
              <w:pStyle w:val="NoSpacing"/>
              <w:rPr>
                <w:rFonts w:ascii="Times New Roman" w:hAnsi="Times New Roman" w:cs="Times New Roman"/>
                <w:b/>
              </w:rPr>
            </w:pPr>
            <w:r w:rsidRPr="00804BF6">
              <w:rPr>
                <w:rFonts w:ascii="Times New Roman" w:hAnsi="Times New Roman" w:cs="Times New Roman"/>
                <w:b/>
              </w:rPr>
              <w:t>Jedinica</w:t>
            </w:r>
          </w:p>
        </w:tc>
        <w:tc>
          <w:tcPr>
            <w:tcW w:w="5499" w:type="dxa"/>
          </w:tcPr>
          <w:p w14:paraId="3DCB36BE" w14:textId="77777777" w:rsidR="00A0332C" w:rsidRPr="00804BF6" w:rsidRDefault="00A0332C" w:rsidP="006B6354">
            <w:pPr>
              <w:pStyle w:val="NoSpacing"/>
              <w:rPr>
                <w:rFonts w:ascii="Times New Roman" w:hAnsi="Times New Roman" w:cs="Times New Roman"/>
              </w:rPr>
            </w:pPr>
            <w:r w:rsidRPr="00804BF6">
              <w:rPr>
                <w:rFonts w:ascii="Times New Roman" w:hAnsi="Times New Roman" w:cs="Times New Roman"/>
              </w:rPr>
              <w:t>Broj</w:t>
            </w:r>
          </w:p>
        </w:tc>
      </w:tr>
      <w:tr w:rsidR="00A0332C" w:rsidRPr="000E12A2" w14:paraId="308B7E1D" w14:textId="77777777" w:rsidTr="006B6354">
        <w:tc>
          <w:tcPr>
            <w:tcW w:w="3563" w:type="dxa"/>
          </w:tcPr>
          <w:p w14:paraId="72E487A4" w14:textId="77777777" w:rsidR="00A0332C" w:rsidRPr="00804BF6" w:rsidRDefault="00A0332C" w:rsidP="006B6354">
            <w:pPr>
              <w:pStyle w:val="NoSpacing"/>
              <w:rPr>
                <w:rFonts w:ascii="Times New Roman" w:hAnsi="Times New Roman" w:cs="Times New Roman"/>
                <w:b/>
              </w:rPr>
            </w:pPr>
            <w:r w:rsidRPr="00804BF6">
              <w:rPr>
                <w:rFonts w:ascii="Times New Roman" w:hAnsi="Times New Roman" w:cs="Times New Roman"/>
                <w:b/>
              </w:rPr>
              <w:t>Polazna vrijednost</w:t>
            </w:r>
          </w:p>
        </w:tc>
        <w:tc>
          <w:tcPr>
            <w:tcW w:w="5499" w:type="dxa"/>
          </w:tcPr>
          <w:p w14:paraId="443496D7" w14:textId="77777777" w:rsidR="00A0332C" w:rsidRPr="00804BF6" w:rsidRDefault="00A0332C" w:rsidP="006B6354">
            <w:pPr>
              <w:pStyle w:val="NoSpacing"/>
              <w:rPr>
                <w:rFonts w:ascii="Times New Roman" w:hAnsi="Times New Roman" w:cs="Times New Roman"/>
              </w:rPr>
            </w:pPr>
            <w:r w:rsidRPr="00804BF6">
              <w:rPr>
                <w:rFonts w:ascii="Times New Roman" w:hAnsi="Times New Roman" w:cs="Times New Roman"/>
              </w:rPr>
              <w:t>12</w:t>
            </w:r>
          </w:p>
        </w:tc>
      </w:tr>
      <w:tr w:rsidR="00A0332C" w:rsidRPr="000E12A2" w14:paraId="3CDF8B25" w14:textId="77777777" w:rsidTr="006B6354">
        <w:tc>
          <w:tcPr>
            <w:tcW w:w="3563" w:type="dxa"/>
          </w:tcPr>
          <w:p w14:paraId="7271E75D" w14:textId="77777777" w:rsidR="00A0332C" w:rsidRPr="00804BF6" w:rsidRDefault="00A0332C" w:rsidP="006B6354">
            <w:pPr>
              <w:pStyle w:val="NoSpacing"/>
              <w:rPr>
                <w:rFonts w:ascii="Times New Roman" w:hAnsi="Times New Roman" w:cs="Times New Roman"/>
                <w:b/>
              </w:rPr>
            </w:pPr>
            <w:r w:rsidRPr="00804BF6">
              <w:rPr>
                <w:rFonts w:ascii="Times New Roman" w:hAnsi="Times New Roman" w:cs="Times New Roman"/>
                <w:b/>
              </w:rPr>
              <w:t>Izvor podataka</w:t>
            </w:r>
          </w:p>
        </w:tc>
        <w:tc>
          <w:tcPr>
            <w:tcW w:w="5499" w:type="dxa"/>
          </w:tcPr>
          <w:p w14:paraId="16C5C9E8" w14:textId="77777777" w:rsidR="00A0332C" w:rsidRPr="00804BF6" w:rsidRDefault="00A0332C" w:rsidP="006B6354">
            <w:pPr>
              <w:pStyle w:val="NoSpacing"/>
              <w:rPr>
                <w:rFonts w:ascii="Times New Roman" w:hAnsi="Times New Roman" w:cs="Times New Roman"/>
              </w:rPr>
            </w:pPr>
            <w:r w:rsidRPr="00804BF6">
              <w:rPr>
                <w:rFonts w:ascii="Times New Roman" w:hAnsi="Times New Roman" w:cs="Times New Roman"/>
              </w:rPr>
              <w:t>Općina Kostrena</w:t>
            </w:r>
          </w:p>
        </w:tc>
      </w:tr>
      <w:tr w:rsidR="00A0332C" w:rsidRPr="000E12A2" w14:paraId="05246253" w14:textId="77777777" w:rsidTr="006B6354">
        <w:tc>
          <w:tcPr>
            <w:tcW w:w="3563" w:type="dxa"/>
          </w:tcPr>
          <w:p w14:paraId="66E9D751" w14:textId="77777777" w:rsidR="00A0332C" w:rsidRPr="00804BF6" w:rsidRDefault="00A0332C" w:rsidP="006B6354">
            <w:pPr>
              <w:pStyle w:val="NoSpacing"/>
              <w:rPr>
                <w:rFonts w:ascii="Times New Roman" w:hAnsi="Times New Roman" w:cs="Times New Roman"/>
                <w:b/>
              </w:rPr>
            </w:pPr>
            <w:r w:rsidRPr="00804BF6">
              <w:rPr>
                <w:rFonts w:ascii="Times New Roman" w:hAnsi="Times New Roman" w:cs="Times New Roman"/>
                <w:b/>
              </w:rPr>
              <w:t>Ciljana vrijednost (2024.)</w:t>
            </w:r>
          </w:p>
        </w:tc>
        <w:tc>
          <w:tcPr>
            <w:tcW w:w="5499" w:type="dxa"/>
          </w:tcPr>
          <w:p w14:paraId="33F62634" w14:textId="77777777" w:rsidR="00A0332C" w:rsidRPr="00804BF6" w:rsidRDefault="00A0332C" w:rsidP="006B6354">
            <w:pPr>
              <w:pStyle w:val="NoSpacing"/>
              <w:rPr>
                <w:rFonts w:ascii="Times New Roman" w:hAnsi="Times New Roman" w:cs="Times New Roman"/>
              </w:rPr>
            </w:pPr>
            <w:r w:rsidRPr="00804BF6">
              <w:rPr>
                <w:rFonts w:ascii="Times New Roman" w:hAnsi="Times New Roman" w:cs="Times New Roman"/>
              </w:rPr>
              <w:t>12</w:t>
            </w:r>
          </w:p>
        </w:tc>
      </w:tr>
      <w:tr w:rsidR="00A0332C" w:rsidRPr="000E12A2" w14:paraId="6B5DF4D8" w14:textId="77777777" w:rsidTr="006B6354">
        <w:tc>
          <w:tcPr>
            <w:tcW w:w="3563" w:type="dxa"/>
          </w:tcPr>
          <w:p w14:paraId="5FDCBDED" w14:textId="77777777" w:rsidR="00A0332C" w:rsidRPr="00804BF6" w:rsidRDefault="00A0332C" w:rsidP="006B6354">
            <w:pPr>
              <w:pStyle w:val="NoSpacing"/>
              <w:rPr>
                <w:rFonts w:ascii="Times New Roman" w:hAnsi="Times New Roman" w:cs="Times New Roman"/>
                <w:b/>
              </w:rPr>
            </w:pPr>
            <w:r w:rsidRPr="00804BF6">
              <w:rPr>
                <w:rFonts w:ascii="Times New Roman" w:hAnsi="Times New Roman" w:cs="Times New Roman"/>
                <w:b/>
              </w:rPr>
              <w:t>Ciljana vrijednost (2025.)</w:t>
            </w:r>
          </w:p>
        </w:tc>
        <w:tc>
          <w:tcPr>
            <w:tcW w:w="5499" w:type="dxa"/>
          </w:tcPr>
          <w:p w14:paraId="326F1AA5" w14:textId="77777777" w:rsidR="00A0332C" w:rsidRPr="00804BF6" w:rsidRDefault="00A0332C" w:rsidP="006B6354">
            <w:pPr>
              <w:pStyle w:val="NoSpacing"/>
              <w:rPr>
                <w:rFonts w:ascii="Times New Roman" w:hAnsi="Times New Roman" w:cs="Times New Roman"/>
              </w:rPr>
            </w:pPr>
            <w:r w:rsidRPr="00804BF6">
              <w:rPr>
                <w:rFonts w:ascii="Times New Roman" w:hAnsi="Times New Roman" w:cs="Times New Roman"/>
              </w:rPr>
              <w:t>12</w:t>
            </w:r>
          </w:p>
        </w:tc>
      </w:tr>
      <w:tr w:rsidR="00A0332C" w:rsidRPr="000E12A2" w14:paraId="1E00CAAF" w14:textId="77777777" w:rsidTr="006B6354">
        <w:tc>
          <w:tcPr>
            <w:tcW w:w="3563" w:type="dxa"/>
          </w:tcPr>
          <w:p w14:paraId="0E86F88F" w14:textId="77777777" w:rsidR="00A0332C" w:rsidRPr="00804BF6" w:rsidRDefault="00A0332C" w:rsidP="006B6354">
            <w:pPr>
              <w:pStyle w:val="NoSpacing"/>
              <w:rPr>
                <w:rFonts w:ascii="Times New Roman" w:hAnsi="Times New Roman" w:cs="Times New Roman"/>
                <w:b/>
              </w:rPr>
            </w:pPr>
            <w:r w:rsidRPr="00804BF6">
              <w:rPr>
                <w:rFonts w:ascii="Times New Roman" w:hAnsi="Times New Roman" w:cs="Times New Roman"/>
                <w:b/>
              </w:rPr>
              <w:t>Ciljana vrijednost (2026.)</w:t>
            </w:r>
          </w:p>
        </w:tc>
        <w:tc>
          <w:tcPr>
            <w:tcW w:w="5499" w:type="dxa"/>
          </w:tcPr>
          <w:p w14:paraId="6AFA439D" w14:textId="77777777" w:rsidR="00A0332C" w:rsidRPr="00804BF6" w:rsidRDefault="00A0332C" w:rsidP="006B6354">
            <w:pPr>
              <w:pStyle w:val="NoSpacing"/>
              <w:rPr>
                <w:rFonts w:ascii="Times New Roman" w:hAnsi="Times New Roman" w:cs="Times New Roman"/>
              </w:rPr>
            </w:pPr>
            <w:r w:rsidRPr="00804BF6">
              <w:rPr>
                <w:rFonts w:ascii="Times New Roman" w:hAnsi="Times New Roman" w:cs="Times New Roman"/>
              </w:rPr>
              <w:t>12</w:t>
            </w:r>
          </w:p>
        </w:tc>
      </w:tr>
    </w:tbl>
    <w:p w14:paraId="1F6C5DBD" w14:textId="77777777" w:rsidR="00A0332C" w:rsidRPr="000E12A2" w:rsidRDefault="00A0332C" w:rsidP="00A0332C">
      <w:pPr>
        <w:pStyle w:val="NoSpacing"/>
        <w:rPr>
          <w:rFonts w:ascii="Times New Roman" w:hAnsi="Times New Roman" w:cs="Times New Roman"/>
          <w:highlight w:val="lightGray"/>
        </w:rPr>
      </w:pPr>
    </w:p>
    <w:p w14:paraId="1B54DE0D" w14:textId="77777777" w:rsidR="00A0332C" w:rsidRPr="00804BF6" w:rsidRDefault="00A0332C" w:rsidP="00A0332C">
      <w:pPr>
        <w:pStyle w:val="NoSpacing"/>
        <w:jc w:val="both"/>
        <w:rPr>
          <w:rFonts w:ascii="Times New Roman" w:hAnsi="Times New Roman" w:cs="Times New Roman"/>
        </w:rPr>
      </w:pPr>
      <w:r w:rsidRPr="00804BF6">
        <w:rPr>
          <w:rFonts w:ascii="Times New Roman" w:hAnsi="Times New Roman" w:cs="Times New Roman"/>
        </w:rPr>
        <w:t>Izvještaj o postignutim ciljevima i rezultatima programa temeljenim na pokazateljima uspješnosti iz nadležnosti proračunskog korisnika u prethodnoj godini:  Primatelji potpora i pokroviteljstava, sredstva su namjenski utrošili za svrhe za koje su im odobrena.</w:t>
      </w:r>
    </w:p>
    <w:p w14:paraId="21D749A7" w14:textId="77777777" w:rsidR="00A0332C" w:rsidRPr="000E12A2" w:rsidRDefault="00A0332C" w:rsidP="00A0332C">
      <w:pPr>
        <w:pStyle w:val="NoSpacing"/>
        <w:jc w:val="both"/>
        <w:rPr>
          <w:rFonts w:ascii="Times New Roman" w:hAnsi="Times New Roman" w:cs="Times New Roman"/>
          <w:highlight w:val="lightGray"/>
        </w:rPr>
      </w:pPr>
    </w:p>
    <w:p w14:paraId="5B315698" w14:textId="77777777" w:rsidR="00A0332C" w:rsidRPr="00804BF6" w:rsidRDefault="00A0332C" w:rsidP="00A0332C">
      <w:pPr>
        <w:pStyle w:val="NoSpacing"/>
        <w:jc w:val="both"/>
        <w:rPr>
          <w:rFonts w:ascii="Times New Roman" w:hAnsi="Times New Roman" w:cs="Times New Roman"/>
          <w:b/>
        </w:rPr>
      </w:pPr>
      <w:r w:rsidRPr="00804BF6">
        <w:rPr>
          <w:rFonts w:ascii="Times New Roman" w:hAnsi="Times New Roman" w:cs="Times New Roman"/>
          <w:b/>
        </w:rPr>
        <w:t>A020607 Ostale aktivnosti izvršnog tijela</w:t>
      </w:r>
    </w:p>
    <w:p w14:paraId="0ED3F7A3" w14:textId="77777777" w:rsidR="00A0332C" w:rsidRPr="00804BF6" w:rsidRDefault="00A0332C" w:rsidP="00A0332C">
      <w:pPr>
        <w:pStyle w:val="NoSpacing"/>
        <w:jc w:val="both"/>
        <w:rPr>
          <w:rFonts w:ascii="Times New Roman" w:hAnsi="Times New Roman" w:cs="Times New Roman"/>
        </w:rPr>
      </w:pPr>
      <w:r w:rsidRPr="00804BF6">
        <w:rPr>
          <w:rFonts w:ascii="Times New Roman" w:hAnsi="Times New Roman" w:cs="Times New Roman"/>
        </w:rPr>
        <w:t xml:space="preserve">U sklopu ove aktivnosti planirani su rashodi vezani uz plaću načelnika, troškovi službenih putovanja, odvjetničke  usluge, javnobilježničke naknade te intelektualne usluge vezane za odnose s javnošću i članarine. </w:t>
      </w:r>
    </w:p>
    <w:p w14:paraId="74CFE9B3" w14:textId="77777777" w:rsidR="00A0332C" w:rsidRPr="00804BF6" w:rsidRDefault="00A0332C" w:rsidP="00A0332C">
      <w:pPr>
        <w:pStyle w:val="NoSpacing"/>
        <w:jc w:val="both"/>
        <w:rPr>
          <w:rFonts w:ascii="Times New Roman" w:hAnsi="Times New Roman" w:cs="Times New Roman"/>
        </w:rPr>
      </w:pPr>
      <w:r w:rsidRPr="00804BF6">
        <w:rPr>
          <w:rFonts w:ascii="Times New Roman" w:hAnsi="Times New Roman" w:cs="Times New Roman"/>
          <w:bCs/>
        </w:rPr>
        <w:t>Cilj je</w:t>
      </w:r>
      <w:r w:rsidRPr="00804BF6">
        <w:rPr>
          <w:rFonts w:ascii="Times New Roman" w:hAnsi="Times New Roman" w:cs="Times New Roman"/>
        </w:rPr>
        <w:t xml:space="preserve"> djelotvorno izvršavanje osnovnih zadaća i poslova iz djelokruga rada.</w:t>
      </w:r>
    </w:p>
    <w:p w14:paraId="67456EC9" w14:textId="77777777" w:rsidR="00A0332C" w:rsidRPr="000E12A2" w:rsidRDefault="00A0332C" w:rsidP="00A0332C">
      <w:pPr>
        <w:pStyle w:val="NoSpacing"/>
        <w:rPr>
          <w:rFonts w:ascii="Times New Roman" w:hAnsi="Times New Roman" w:cs="Times New Roman"/>
          <w:highlight w:val="lightGray"/>
        </w:rPr>
      </w:pPr>
    </w:p>
    <w:tbl>
      <w:tblPr>
        <w:tblStyle w:val="TableGrid"/>
        <w:tblW w:w="0" w:type="auto"/>
        <w:tblLook w:val="04A0" w:firstRow="1" w:lastRow="0" w:firstColumn="1" w:lastColumn="0" w:noHBand="0" w:noVBand="1"/>
      </w:tblPr>
      <w:tblGrid>
        <w:gridCol w:w="3707"/>
        <w:gridCol w:w="5355"/>
      </w:tblGrid>
      <w:tr w:rsidR="00A0332C" w:rsidRPr="000E12A2" w14:paraId="4BCE9D18" w14:textId="77777777" w:rsidTr="006B6354">
        <w:tc>
          <w:tcPr>
            <w:tcW w:w="3707" w:type="dxa"/>
          </w:tcPr>
          <w:p w14:paraId="6DB81179" w14:textId="77777777" w:rsidR="00A0332C" w:rsidRPr="00827BFB" w:rsidRDefault="00A0332C" w:rsidP="006B6354">
            <w:pPr>
              <w:pStyle w:val="NoSpacing"/>
              <w:rPr>
                <w:rFonts w:ascii="Times New Roman" w:hAnsi="Times New Roman" w:cs="Times New Roman"/>
                <w:b/>
              </w:rPr>
            </w:pPr>
            <w:r w:rsidRPr="00827BFB">
              <w:rPr>
                <w:rFonts w:ascii="Times New Roman" w:hAnsi="Times New Roman" w:cs="Times New Roman"/>
                <w:b/>
              </w:rPr>
              <w:t>Pokazatelj rezultata</w:t>
            </w:r>
          </w:p>
        </w:tc>
        <w:tc>
          <w:tcPr>
            <w:tcW w:w="5355" w:type="dxa"/>
          </w:tcPr>
          <w:p w14:paraId="498343D8" w14:textId="77777777" w:rsidR="00A0332C" w:rsidRPr="00827BFB" w:rsidRDefault="00A0332C" w:rsidP="006B6354">
            <w:pPr>
              <w:pStyle w:val="NoSpacing"/>
              <w:rPr>
                <w:rFonts w:ascii="Times New Roman" w:hAnsi="Times New Roman" w:cs="Times New Roman"/>
              </w:rPr>
            </w:pPr>
            <w:r w:rsidRPr="00827BFB">
              <w:rPr>
                <w:rFonts w:ascii="Times New Roman" w:hAnsi="Times New Roman" w:cs="Times New Roman"/>
              </w:rPr>
              <w:t>Izvršavanje poslova iz djelokruga rada i provođenje odluka i akata Općinskog vijeća.</w:t>
            </w:r>
          </w:p>
        </w:tc>
      </w:tr>
      <w:tr w:rsidR="00A0332C" w:rsidRPr="000E12A2" w14:paraId="62226573" w14:textId="77777777" w:rsidTr="006B6354">
        <w:trPr>
          <w:trHeight w:val="579"/>
        </w:trPr>
        <w:tc>
          <w:tcPr>
            <w:tcW w:w="3707" w:type="dxa"/>
          </w:tcPr>
          <w:p w14:paraId="506D8393" w14:textId="77777777" w:rsidR="00A0332C" w:rsidRPr="00827BFB" w:rsidRDefault="00A0332C" w:rsidP="006B6354">
            <w:pPr>
              <w:pStyle w:val="NoSpacing"/>
              <w:rPr>
                <w:rFonts w:ascii="Times New Roman" w:hAnsi="Times New Roman" w:cs="Times New Roman"/>
                <w:b/>
              </w:rPr>
            </w:pPr>
            <w:r w:rsidRPr="00827BFB">
              <w:rPr>
                <w:rFonts w:ascii="Times New Roman" w:hAnsi="Times New Roman" w:cs="Times New Roman"/>
                <w:b/>
              </w:rPr>
              <w:t>Definicija</w:t>
            </w:r>
          </w:p>
        </w:tc>
        <w:tc>
          <w:tcPr>
            <w:tcW w:w="5355" w:type="dxa"/>
          </w:tcPr>
          <w:p w14:paraId="145D80C9" w14:textId="77777777" w:rsidR="00A0332C" w:rsidRPr="00827BFB" w:rsidRDefault="00A0332C" w:rsidP="006B6354">
            <w:pPr>
              <w:pStyle w:val="NoSpacing"/>
              <w:rPr>
                <w:rFonts w:ascii="Times New Roman" w:hAnsi="Times New Roman" w:cs="Times New Roman"/>
              </w:rPr>
            </w:pPr>
            <w:r w:rsidRPr="00827BFB">
              <w:rPr>
                <w:rFonts w:ascii="Times New Roman" w:hAnsi="Times New Roman" w:cs="Times New Roman"/>
              </w:rPr>
              <w:t>Kvalitetnom pripremom prijedloga akata omogućiti rad Općinskog vijeća, provedbom odluka i akata Općinskog vijeća osigurati zakonitost u radu.</w:t>
            </w:r>
          </w:p>
        </w:tc>
      </w:tr>
      <w:tr w:rsidR="00A0332C" w:rsidRPr="000E12A2" w14:paraId="46645361" w14:textId="77777777" w:rsidTr="006B6354">
        <w:tc>
          <w:tcPr>
            <w:tcW w:w="3707" w:type="dxa"/>
          </w:tcPr>
          <w:p w14:paraId="5C9AE316" w14:textId="77777777" w:rsidR="00A0332C" w:rsidRPr="00827BFB" w:rsidRDefault="00A0332C" w:rsidP="006B6354">
            <w:pPr>
              <w:pStyle w:val="NoSpacing"/>
              <w:rPr>
                <w:rFonts w:ascii="Times New Roman" w:hAnsi="Times New Roman" w:cs="Times New Roman"/>
                <w:b/>
              </w:rPr>
            </w:pPr>
            <w:r w:rsidRPr="00827BFB">
              <w:rPr>
                <w:rFonts w:ascii="Times New Roman" w:hAnsi="Times New Roman" w:cs="Times New Roman"/>
                <w:b/>
              </w:rPr>
              <w:t>Jedinica</w:t>
            </w:r>
          </w:p>
        </w:tc>
        <w:tc>
          <w:tcPr>
            <w:tcW w:w="5355" w:type="dxa"/>
          </w:tcPr>
          <w:p w14:paraId="3D06BBED" w14:textId="77777777" w:rsidR="00A0332C" w:rsidRPr="00827BFB" w:rsidRDefault="00A0332C" w:rsidP="006B6354">
            <w:pPr>
              <w:pStyle w:val="NoSpacing"/>
              <w:rPr>
                <w:rFonts w:ascii="Times New Roman" w:hAnsi="Times New Roman" w:cs="Times New Roman"/>
              </w:rPr>
            </w:pPr>
            <w:r w:rsidRPr="00827BFB">
              <w:rPr>
                <w:rFonts w:ascii="Times New Roman" w:hAnsi="Times New Roman" w:cs="Times New Roman"/>
              </w:rPr>
              <w:t>%</w:t>
            </w:r>
          </w:p>
        </w:tc>
      </w:tr>
      <w:tr w:rsidR="00A0332C" w:rsidRPr="000E12A2" w14:paraId="57B12DB9" w14:textId="77777777" w:rsidTr="006B6354">
        <w:tc>
          <w:tcPr>
            <w:tcW w:w="3707" w:type="dxa"/>
          </w:tcPr>
          <w:p w14:paraId="11DF99BE" w14:textId="77777777" w:rsidR="00A0332C" w:rsidRPr="00827BFB" w:rsidRDefault="00A0332C" w:rsidP="006B6354">
            <w:pPr>
              <w:pStyle w:val="NoSpacing"/>
              <w:rPr>
                <w:rFonts w:ascii="Times New Roman" w:hAnsi="Times New Roman" w:cs="Times New Roman"/>
                <w:b/>
              </w:rPr>
            </w:pPr>
            <w:r w:rsidRPr="00827BFB">
              <w:rPr>
                <w:rFonts w:ascii="Times New Roman" w:hAnsi="Times New Roman" w:cs="Times New Roman"/>
                <w:b/>
              </w:rPr>
              <w:t xml:space="preserve">Polazna vrijednost </w:t>
            </w:r>
          </w:p>
        </w:tc>
        <w:tc>
          <w:tcPr>
            <w:tcW w:w="5355" w:type="dxa"/>
          </w:tcPr>
          <w:p w14:paraId="4A19B7E8" w14:textId="77777777" w:rsidR="00A0332C" w:rsidRPr="00827BFB" w:rsidRDefault="00A0332C" w:rsidP="006B6354">
            <w:pPr>
              <w:pStyle w:val="NoSpacing"/>
              <w:rPr>
                <w:rFonts w:ascii="Times New Roman" w:hAnsi="Times New Roman" w:cs="Times New Roman"/>
              </w:rPr>
            </w:pPr>
            <w:r w:rsidRPr="00827BFB">
              <w:rPr>
                <w:rFonts w:ascii="Times New Roman" w:hAnsi="Times New Roman" w:cs="Times New Roman"/>
              </w:rPr>
              <w:t>100</w:t>
            </w:r>
          </w:p>
        </w:tc>
      </w:tr>
      <w:tr w:rsidR="00A0332C" w:rsidRPr="000E12A2" w14:paraId="1BCA18F8" w14:textId="77777777" w:rsidTr="006B6354">
        <w:tc>
          <w:tcPr>
            <w:tcW w:w="3707" w:type="dxa"/>
          </w:tcPr>
          <w:p w14:paraId="4334085E" w14:textId="77777777" w:rsidR="00A0332C" w:rsidRPr="00827BFB" w:rsidRDefault="00A0332C" w:rsidP="006B6354">
            <w:pPr>
              <w:pStyle w:val="NoSpacing"/>
              <w:rPr>
                <w:rFonts w:ascii="Times New Roman" w:hAnsi="Times New Roman" w:cs="Times New Roman"/>
                <w:b/>
              </w:rPr>
            </w:pPr>
            <w:r w:rsidRPr="00827BFB">
              <w:rPr>
                <w:rFonts w:ascii="Times New Roman" w:hAnsi="Times New Roman" w:cs="Times New Roman"/>
                <w:b/>
              </w:rPr>
              <w:t>Izvor podataka</w:t>
            </w:r>
          </w:p>
        </w:tc>
        <w:tc>
          <w:tcPr>
            <w:tcW w:w="5355" w:type="dxa"/>
          </w:tcPr>
          <w:p w14:paraId="3E31E925" w14:textId="77777777" w:rsidR="00A0332C" w:rsidRPr="00827BFB" w:rsidRDefault="00A0332C" w:rsidP="006B6354">
            <w:pPr>
              <w:pStyle w:val="NoSpacing"/>
              <w:rPr>
                <w:rFonts w:ascii="Times New Roman" w:hAnsi="Times New Roman" w:cs="Times New Roman"/>
              </w:rPr>
            </w:pPr>
            <w:r w:rsidRPr="00827BFB">
              <w:rPr>
                <w:rFonts w:ascii="Times New Roman" w:hAnsi="Times New Roman" w:cs="Times New Roman"/>
              </w:rPr>
              <w:t>Općina Kostrena</w:t>
            </w:r>
          </w:p>
        </w:tc>
      </w:tr>
      <w:tr w:rsidR="00A0332C" w:rsidRPr="000E12A2" w14:paraId="18ED16C0" w14:textId="77777777" w:rsidTr="006B6354">
        <w:tc>
          <w:tcPr>
            <w:tcW w:w="3707" w:type="dxa"/>
          </w:tcPr>
          <w:p w14:paraId="332CA47B" w14:textId="77777777" w:rsidR="00A0332C" w:rsidRPr="00827BFB" w:rsidRDefault="00A0332C" w:rsidP="006B6354">
            <w:pPr>
              <w:pStyle w:val="NoSpacing"/>
              <w:rPr>
                <w:rFonts w:ascii="Times New Roman" w:hAnsi="Times New Roman" w:cs="Times New Roman"/>
                <w:b/>
              </w:rPr>
            </w:pPr>
            <w:r w:rsidRPr="00827BFB">
              <w:rPr>
                <w:rFonts w:ascii="Times New Roman" w:hAnsi="Times New Roman" w:cs="Times New Roman"/>
                <w:b/>
              </w:rPr>
              <w:t>Ciljana vrijednost (2024.)</w:t>
            </w:r>
          </w:p>
        </w:tc>
        <w:tc>
          <w:tcPr>
            <w:tcW w:w="5355" w:type="dxa"/>
          </w:tcPr>
          <w:p w14:paraId="52AED9F9" w14:textId="77777777" w:rsidR="00A0332C" w:rsidRPr="00827BFB" w:rsidRDefault="00A0332C" w:rsidP="006B6354">
            <w:pPr>
              <w:pStyle w:val="NoSpacing"/>
              <w:rPr>
                <w:rFonts w:ascii="Times New Roman" w:hAnsi="Times New Roman" w:cs="Times New Roman"/>
              </w:rPr>
            </w:pPr>
            <w:r w:rsidRPr="00827BFB">
              <w:rPr>
                <w:rFonts w:ascii="Times New Roman" w:hAnsi="Times New Roman" w:cs="Times New Roman"/>
              </w:rPr>
              <w:t>100</w:t>
            </w:r>
          </w:p>
        </w:tc>
      </w:tr>
      <w:tr w:rsidR="00A0332C" w:rsidRPr="000E12A2" w14:paraId="7E33A78C" w14:textId="77777777" w:rsidTr="006B6354">
        <w:tc>
          <w:tcPr>
            <w:tcW w:w="3707" w:type="dxa"/>
          </w:tcPr>
          <w:p w14:paraId="5A8E8FCD" w14:textId="77777777" w:rsidR="00A0332C" w:rsidRPr="00827BFB" w:rsidRDefault="00A0332C" w:rsidP="006B6354">
            <w:pPr>
              <w:pStyle w:val="NoSpacing"/>
              <w:rPr>
                <w:rFonts w:ascii="Times New Roman" w:hAnsi="Times New Roman" w:cs="Times New Roman"/>
                <w:b/>
              </w:rPr>
            </w:pPr>
            <w:r w:rsidRPr="00827BFB">
              <w:rPr>
                <w:rFonts w:ascii="Times New Roman" w:hAnsi="Times New Roman" w:cs="Times New Roman"/>
                <w:b/>
              </w:rPr>
              <w:t>Ciljana vrijednost (2025.)</w:t>
            </w:r>
          </w:p>
        </w:tc>
        <w:tc>
          <w:tcPr>
            <w:tcW w:w="5355" w:type="dxa"/>
          </w:tcPr>
          <w:p w14:paraId="2A2F9353" w14:textId="77777777" w:rsidR="00A0332C" w:rsidRPr="00827BFB" w:rsidRDefault="00A0332C" w:rsidP="006B6354">
            <w:pPr>
              <w:pStyle w:val="NoSpacing"/>
              <w:rPr>
                <w:rFonts w:ascii="Times New Roman" w:hAnsi="Times New Roman" w:cs="Times New Roman"/>
              </w:rPr>
            </w:pPr>
            <w:r w:rsidRPr="00827BFB">
              <w:rPr>
                <w:rFonts w:ascii="Times New Roman" w:hAnsi="Times New Roman" w:cs="Times New Roman"/>
              </w:rPr>
              <w:t>100</w:t>
            </w:r>
          </w:p>
        </w:tc>
      </w:tr>
      <w:tr w:rsidR="00A0332C" w:rsidRPr="000E12A2" w14:paraId="5940A703" w14:textId="77777777" w:rsidTr="006B6354">
        <w:tc>
          <w:tcPr>
            <w:tcW w:w="3707" w:type="dxa"/>
          </w:tcPr>
          <w:p w14:paraId="1EAFA23E" w14:textId="77777777" w:rsidR="00A0332C" w:rsidRPr="00827BFB" w:rsidRDefault="00A0332C" w:rsidP="006B6354">
            <w:pPr>
              <w:pStyle w:val="NoSpacing"/>
              <w:rPr>
                <w:rFonts w:ascii="Times New Roman" w:hAnsi="Times New Roman" w:cs="Times New Roman"/>
                <w:b/>
              </w:rPr>
            </w:pPr>
            <w:r w:rsidRPr="00827BFB">
              <w:rPr>
                <w:rFonts w:ascii="Times New Roman" w:hAnsi="Times New Roman" w:cs="Times New Roman"/>
                <w:b/>
              </w:rPr>
              <w:t>Ciljana vrijednost (2026.)</w:t>
            </w:r>
          </w:p>
        </w:tc>
        <w:tc>
          <w:tcPr>
            <w:tcW w:w="5355" w:type="dxa"/>
          </w:tcPr>
          <w:p w14:paraId="52EFEC14" w14:textId="77777777" w:rsidR="00A0332C" w:rsidRPr="00827BFB" w:rsidRDefault="00A0332C" w:rsidP="006B6354">
            <w:pPr>
              <w:pStyle w:val="NoSpacing"/>
              <w:rPr>
                <w:rFonts w:ascii="Times New Roman" w:hAnsi="Times New Roman" w:cs="Times New Roman"/>
              </w:rPr>
            </w:pPr>
            <w:r w:rsidRPr="00827BFB">
              <w:rPr>
                <w:rFonts w:ascii="Times New Roman" w:hAnsi="Times New Roman" w:cs="Times New Roman"/>
              </w:rPr>
              <w:t>100</w:t>
            </w:r>
          </w:p>
        </w:tc>
      </w:tr>
    </w:tbl>
    <w:p w14:paraId="2053FF93" w14:textId="77777777" w:rsidR="00A0332C" w:rsidRPr="000E12A2" w:rsidRDefault="00A0332C" w:rsidP="00A0332C">
      <w:pPr>
        <w:pStyle w:val="NoSpacing"/>
        <w:rPr>
          <w:rFonts w:ascii="Times New Roman" w:hAnsi="Times New Roman" w:cs="Times New Roman"/>
          <w:highlight w:val="lightGray"/>
        </w:rPr>
      </w:pPr>
      <w:r w:rsidRPr="000E12A2">
        <w:rPr>
          <w:rFonts w:ascii="Times New Roman" w:hAnsi="Times New Roman" w:cs="Times New Roman"/>
          <w:highlight w:val="lightGray"/>
        </w:rPr>
        <w:t xml:space="preserve">        </w:t>
      </w:r>
    </w:p>
    <w:p w14:paraId="518069F1" w14:textId="77777777" w:rsidR="00A0332C" w:rsidRPr="00C305FD" w:rsidRDefault="00A0332C" w:rsidP="00A0332C">
      <w:pPr>
        <w:pStyle w:val="NoSpacing"/>
        <w:jc w:val="both"/>
        <w:rPr>
          <w:rFonts w:ascii="Times New Roman" w:hAnsi="Times New Roman" w:cs="Times New Roman"/>
        </w:rPr>
      </w:pPr>
      <w:r w:rsidRPr="00827BFB">
        <w:rPr>
          <w:rFonts w:ascii="Times New Roman" w:hAnsi="Times New Roman" w:cs="Times New Roman"/>
        </w:rPr>
        <w:t xml:space="preserve">Izvještaj o postignutim ciljevima i rezultatima programa temeljenim na pokazateljima uspješnosti iz nadležnosti proračunskog korisnika u prethodnoj godini: U proteklom razdoblju izvršene su sve obveze </w:t>
      </w:r>
      <w:r w:rsidRPr="00C305FD">
        <w:rPr>
          <w:rFonts w:ascii="Times New Roman" w:hAnsi="Times New Roman" w:cs="Times New Roman"/>
        </w:rPr>
        <w:t>iz djelokruga rada.</w:t>
      </w:r>
    </w:p>
    <w:p w14:paraId="466D1D97" w14:textId="77777777" w:rsidR="00A0332C" w:rsidRPr="00C305FD" w:rsidRDefault="00A0332C" w:rsidP="00A0332C">
      <w:pPr>
        <w:pStyle w:val="NoSpacing"/>
        <w:jc w:val="both"/>
        <w:rPr>
          <w:rFonts w:ascii="Times New Roman" w:hAnsi="Times New Roman" w:cs="Times New Roman"/>
        </w:rPr>
      </w:pPr>
    </w:p>
    <w:p w14:paraId="6314F7EE" w14:textId="77777777" w:rsidR="00A0332C" w:rsidRPr="00C305FD" w:rsidRDefault="00A0332C" w:rsidP="00A0332C">
      <w:pPr>
        <w:pStyle w:val="NoSpacing"/>
        <w:jc w:val="both"/>
        <w:rPr>
          <w:rFonts w:ascii="Times New Roman" w:hAnsi="Times New Roman" w:cs="Times New Roman"/>
        </w:rPr>
      </w:pPr>
      <w:r w:rsidRPr="00C305FD">
        <w:rPr>
          <w:rFonts w:ascii="Times New Roman" w:hAnsi="Times New Roman" w:cs="Times New Roman"/>
          <w:b/>
          <w:bCs/>
        </w:rPr>
        <w:t xml:space="preserve">A020615 Rezervacija sredstava za sudske presude </w:t>
      </w:r>
    </w:p>
    <w:p w14:paraId="367849A4" w14:textId="77777777" w:rsidR="00A0332C" w:rsidRPr="00C305FD" w:rsidRDefault="00A0332C" w:rsidP="00A0332C">
      <w:pPr>
        <w:pStyle w:val="NoSpacing"/>
        <w:jc w:val="both"/>
        <w:rPr>
          <w:rFonts w:ascii="Times New Roman" w:hAnsi="Times New Roman" w:cs="Times New Roman"/>
        </w:rPr>
      </w:pPr>
      <w:r w:rsidRPr="00C305FD">
        <w:rPr>
          <w:rFonts w:ascii="Times New Roman" w:hAnsi="Times New Roman" w:cs="Times New Roman"/>
        </w:rPr>
        <w:t xml:space="preserve">U sklopu ove aktivnosti planirani su rashodi za podmirenje troškova po pravomoćnim presudama vezanim za sudske postupke koji su u tijeku. </w:t>
      </w:r>
      <w:r w:rsidRPr="00C305FD">
        <w:rPr>
          <w:rFonts w:ascii="Times New Roman" w:hAnsi="Times New Roman" w:cs="Times New Roman"/>
          <w:bCs/>
        </w:rPr>
        <w:t>Cilj je pravovremeno</w:t>
      </w:r>
      <w:r w:rsidRPr="00C305FD">
        <w:rPr>
          <w:rFonts w:ascii="Times New Roman" w:hAnsi="Times New Roman" w:cs="Times New Roman"/>
        </w:rPr>
        <w:t xml:space="preserve"> podmirenje svih obveza po sudskim sporovima.</w:t>
      </w:r>
    </w:p>
    <w:p w14:paraId="3FADECCC" w14:textId="77777777" w:rsidR="00A0332C" w:rsidRPr="00C305FD" w:rsidRDefault="00A0332C" w:rsidP="00A0332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3794"/>
        <w:gridCol w:w="5494"/>
      </w:tblGrid>
      <w:tr w:rsidR="00A0332C" w:rsidRPr="00C305FD" w14:paraId="54CC107B" w14:textId="77777777" w:rsidTr="006B6354">
        <w:tc>
          <w:tcPr>
            <w:tcW w:w="3794" w:type="dxa"/>
          </w:tcPr>
          <w:p w14:paraId="0E622E3F" w14:textId="77777777" w:rsidR="00A0332C" w:rsidRPr="00C305FD" w:rsidRDefault="00A0332C" w:rsidP="006B6354">
            <w:pPr>
              <w:pStyle w:val="NoSpacing"/>
              <w:rPr>
                <w:rFonts w:ascii="Times New Roman" w:hAnsi="Times New Roman" w:cs="Times New Roman"/>
                <w:b/>
              </w:rPr>
            </w:pPr>
            <w:r w:rsidRPr="00C305FD">
              <w:rPr>
                <w:rFonts w:ascii="Times New Roman" w:hAnsi="Times New Roman" w:cs="Times New Roman"/>
                <w:b/>
              </w:rPr>
              <w:lastRenderedPageBreak/>
              <w:t>Pokazatelj rezultata</w:t>
            </w:r>
          </w:p>
        </w:tc>
        <w:tc>
          <w:tcPr>
            <w:tcW w:w="5494" w:type="dxa"/>
          </w:tcPr>
          <w:p w14:paraId="6794DC15" w14:textId="77777777" w:rsidR="00A0332C" w:rsidRPr="00C305FD" w:rsidRDefault="00A0332C" w:rsidP="006B6354">
            <w:pPr>
              <w:pStyle w:val="NoSpacing"/>
              <w:jc w:val="both"/>
              <w:rPr>
                <w:rFonts w:ascii="Times New Roman" w:hAnsi="Times New Roman" w:cs="Times New Roman"/>
              </w:rPr>
            </w:pPr>
            <w:r w:rsidRPr="00C305FD">
              <w:rPr>
                <w:rFonts w:ascii="Times New Roman" w:hAnsi="Times New Roman" w:cs="Times New Roman"/>
              </w:rPr>
              <w:t xml:space="preserve">Podmirenje svih obveza po pravomoćnim sudskim odlukama </w:t>
            </w:r>
          </w:p>
        </w:tc>
      </w:tr>
      <w:tr w:rsidR="00A0332C" w:rsidRPr="00C305FD" w14:paraId="5F49591C" w14:textId="77777777" w:rsidTr="006B6354">
        <w:trPr>
          <w:trHeight w:val="579"/>
        </w:trPr>
        <w:tc>
          <w:tcPr>
            <w:tcW w:w="3794" w:type="dxa"/>
          </w:tcPr>
          <w:p w14:paraId="33A12C61" w14:textId="77777777" w:rsidR="00A0332C" w:rsidRPr="00C305FD" w:rsidRDefault="00A0332C" w:rsidP="006B6354">
            <w:pPr>
              <w:pStyle w:val="NoSpacing"/>
              <w:rPr>
                <w:rFonts w:ascii="Times New Roman" w:hAnsi="Times New Roman" w:cs="Times New Roman"/>
                <w:b/>
              </w:rPr>
            </w:pPr>
            <w:r w:rsidRPr="00C305FD">
              <w:rPr>
                <w:rFonts w:ascii="Times New Roman" w:hAnsi="Times New Roman" w:cs="Times New Roman"/>
                <w:b/>
              </w:rPr>
              <w:t>Definicija</w:t>
            </w:r>
          </w:p>
        </w:tc>
        <w:tc>
          <w:tcPr>
            <w:tcW w:w="5494" w:type="dxa"/>
          </w:tcPr>
          <w:p w14:paraId="49305C14" w14:textId="77777777" w:rsidR="00A0332C" w:rsidRPr="00C305FD" w:rsidRDefault="00A0332C" w:rsidP="006B6354">
            <w:pPr>
              <w:pStyle w:val="NoSpacing"/>
              <w:rPr>
                <w:rFonts w:ascii="Times New Roman" w:hAnsi="Times New Roman" w:cs="Times New Roman"/>
              </w:rPr>
            </w:pPr>
            <w:r w:rsidRPr="00C305FD">
              <w:rPr>
                <w:rFonts w:ascii="Times New Roman" w:hAnsi="Times New Roman" w:cs="Times New Roman"/>
              </w:rPr>
              <w:t>Pravovremenim podmirenjem obveza izbjeći moguće postupke prisilne naplate</w:t>
            </w:r>
          </w:p>
        </w:tc>
      </w:tr>
      <w:tr w:rsidR="00A0332C" w:rsidRPr="00C305FD" w14:paraId="1A715345" w14:textId="77777777" w:rsidTr="006B6354">
        <w:tc>
          <w:tcPr>
            <w:tcW w:w="3794" w:type="dxa"/>
          </w:tcPr>
          <w:p w14:paraId="1BEC6BF4" w14:textId="77777777" w:rsidR="00A0332C" w:rsidRPr="00C305FD" w:rsidRDefault="00A0332C" w:rsidP="006B6354">
            <w:pPr>
              <w:pStyle w:val="NoSpacing"/>
              <w:rPr>
                <w:rFonts w:ascii="Times New Roman" w:hAnsi="Times New Roman" w:cs="Times New Roman"/>
                <w:b/>
              </w:rPr>
            </w:pPr>
            <w:r w:rsidRPr="00C305FD">
              <w:rPr>
                <w:rFonts w:ascii="Times New Roman" w:hAnsi="Times New Roman" w:cs="Times New Roman"/>
                <w:b/>
              </w:rPr>
              <w:t>Jedinica</w:t>
            </w:r>
          </w:p>
        </w:tc>
        <w:tc>
          <w:tcPr>
            <w:tcW w:w="5494" w:type="dxa"/>
          </w:tcPr>
          <w:p w14:paraId="57F62EE1" w14:textId="77777777" w:rsidR="00A0332C" w:rsidRPr="00C305FD" w:rsidRDefault="00A0332C" w:rsidP="006B6354">
            <w:pPr>
              <w:pStyle w:val="NoSpacing"/>
              <w:rPr>
                <w:rFonts w:ascii="Times New Roman" w:hAnsi="Times New Roman" w:cs="Times New Roman"/>
              </w:rPr>
            </w:pPr>
            <w:r w:rsidRPr="00C305FD">
              <w:rPr>
                <w:rFonts w:ascii="Times New Roman" w:hAnsi="Times New Roman" w:cs="Times New Roman"/>
              </w:rPr>
              <w:t>%</w:t>
            </w:r>
          </w:p>
        </w:tc>
      </w:tr>
      <w:tr w:rsidR="00A0332C" w:rsidRPr="00C305FD" w14:paraId="4BCC211F" w14:textId="77777777" w:rsidTr="006B6354">
        <w:tc>
          <w:tcPr>
            <w:tcW w:w="3794" w:type="dxa"/>
          </w:tcPr>
          <w:p w14:paraId="08943644" w14:textId="77777777" w:rsidR="00A0332C" w:rsidRPr="00C305FD" w:rsidRDefault="00A0332C" w:rsidP="006B6354">
            <w:pPr>
              <w:pStyle w:val="NoSpacing"/>
              <w:rPr>
                <w:rFonts w:ascii="Times New Roman" w:hAnsi="Times New Roman" w:cs="Times New Roman"/>
                <w:b/>
              </w:rPr>
            </w:pPr>
            <w:r w:rsidRPr="00C305FD">
              <w:rPr>
                <w:rFonts w:ascii="Times New Roman" w:hAnsi="Times New Roman" w:cs="Times New Roman"/>
                <w:b/>
              </w:rPr>
              <w:t xml:space="preserve">Polazna vrijednost </w:t>
            </w:r>
          </w:p>
        </w:tc>
        <w:tc>
          <w:tcPr>
            <w:tcW w:w="5494" w:type="dxa"/>
          </w:tcPr>
          <w:p w14:paraId="38F28B05" w14:textId="77777777" w:rsidR="00A0332C" w:rsidRPr="00C305FD" w:rsidRDefault="00A0332C" w:rsidP="006B6354">
            <w:pPr>
              <w:pStyle w:val="NoSpacing"/>
              <w:rPr>
                <w:rFonts w:ascii="Times New Roman" w:hAnsi="Times New Roman" w:cs="Times New Roman"/>
              </w:rPr>
            </w:pPr>
            <w:r w:rsidRPr="00C305FD">
              <w:rPr>
                <w:rFonts w:ascii="Times New Roman" w:hAnsi="Times New Roman" w:cs="Times New Roman"/>
              </w:rPr>
              <w:t>100</w:t>
            </w:r>
          </w:p>
        </w:tc>
      </w:tr>
      <w:tr w:rsidR="00A0332C" w:rsidRPr="00C305FD" w14:paraId="6B945DF1" w14:textId="77777777" w:rsidTr="006B6354">
        <w:tc>
          <w:tcPr>
            <w:tcW w:w="3794" w:type="dxa"/>
          </w:tcPr>
          <w:p w14:paraId="711F8816" w14:textId="77777777" w:rsidR="00A0332C" w:rsidRPr="00C305FD" w:rsidRDefault="00A0332C" w:rsidP="006B6354">
            <w:pPr>
              <w:pStyle w:val="NoSpacing"/>
              <w:rPr>
                <w:rFonts w:ascii="Times New Roman" w:hAnsi="Times New Roman" w:cs="Times New Roman"/>
                <w:b/>
              </w:rPr>
            </w:pPr>
            <w:r w:rsidRPr="00C305FD">
              <w:rPr>
                <w:rFonts w:ascii="Times New Roman" w:hAnsi="Times New Roman" w:cs="Times New Roman"/>
                <w:b/>
              </w:rPr>
              <w:t>Izvor podataka</w:t>
            </w:r>
          </w:p>
        </w:tc>
        <w:tc>
          <w:tcPr>
            <w:tcW w:w="5494" w:type="dxa"/>
          </w:tcPr>
          <w:p w14:paraId="61B4AE6C" w14:textId="77777777" w:rsidR="00A0332C" w:rsidRPr="00C305FD" w:rsidRDefault="00A0332C" w:rsidP="006B6354">
            <w:pPr>
              <w:pStyle w:val="NoSpacing"/>
              <w:rPr>
                <w:rFonts w:ascii="Times New Roman" w:hAnsi="Times New Roman" w:cs="Times New Roman"/>
              </w:rPr>
            </w:pPr>
            <w:r w:rsidRPr="00C305FD">
              <w:rPr>
                <w:rFonts w:ascii="Times New Roman" w:hAnsi="Times New Roman" w:cs="Times New Roman"/>
              </w:rPr>
              <w:t>Općina Kostrena</w:t>
            </w:r>
          </w:p>
        </w:tc>
      </w:tr>
      <w:tr w:rsidR="00A0332C" w:rsidRPr="00C305FD" w14:paraId="70D92240" w14:textId="77777777" w:rsidTr="006B6354">
        <w:tc>
          <w:tcPr>
            <w:tcW w:w="3794" w:type="dxa"/>
          </w:tcPr>
          <w:p w14:paraId="35E4D84B" w14:textId="77777777" w:rsidR="00A0332C" w:rsidRPr="00C305FD" w:rsidRDefault="00A0332C" w:rsidP="006B6354">
            <w:pPr>
              <w:pStyle w:val="NoSpacing"/>
              <w:rPr>
                <w:rFonts w:ascii="Times New Roman" w:hAnsi="Times New Roman" w:cs="Times New Roman"/>
                <w:b/>
              </w:rPr>
            </w:pPr>
            <w:r w:rsidRPr="00C305FD">
              <w:rPr>
                <w:rFonts w:ascii="Times New Roman" w:hAnsi="Times New Roman" w:cs="Times New Roman"/>
                <w:b/>
              </w:rPr>
              <w:t>Ciljana vrijednost (2023.)</w:t>
            </w:r>
          </w:p>
        </w:tc>
        <w:tc>
          <w:tcPr>
            <w:tcW w:w="5494" w:type="dxa"/>
          </w:tcPr>
          <w:p w14:paraId="274A84E6" w14:textId="77777777" w:rsidR="00A0332C" w:rsidRPr="00C305FD" w:rsidRDefault="00A0332C" w:rsidP="006B6354">
            <w:pPr>
              <w:pStyle w:val="NoSpacing"/>
              <w:rPr>
                <w:rFonts w:ascii="Times New Roman" w:hAnsi="Times New Roman" w:cs="Times New Roman"/>
              </w:rPr>
            </w:pPr>
            <w:r w:rsidRPr="00C305FD">
              <w:rPr>
                <w:rFonts w:ascii="Times New Roman" w:hAnsi="Times New Roman" w:cs="Times New Roman"/>
              </w:rPr>
              <w:t>100</w:t>
            </w:r>
          </w:p>
        </w:tc>
      </w:tr>
      <w:tr w:rsidR="00A0332C" w:rsidRPr="00C305FD" w14:paraId="2C156F59" w14:textId="77777777" w:rsidTr="006B6354">
        <w:tc>
          <w:tcPr>
            <w:tcW w:w="3794" w:type="dxa"/>
          </w:tcPr>
          <w:p w14:paraId="5503E204" w14:textId="77777777" w:rsidR="00A0332C" w:rsidRPr="00C305FD" w:rsidRDefault="00A0332C" w:rsidP="006B6354">
            <w:pPr>
              <w:pStyle w:val="NoSpacing"/>
              <w:rPr>
                <w:rFonts w:ascii="Times New Roman" w:hAnsi="Times New Roman" w:cs="Times New Roman"/>
                <w:b/>
              </w:rPr>
            </w:pPr>
            <w:r w:rsidRPr="00C305FD">
              <w:rPr>
                <w:rFonts w:ascii="Times New Roman" w:hAnsi="Times New Roman" w:cs="Times New Roman"/>
                <w:b/>
              </w:rPr>
              <w:t>Ciljana vrijednost (2024.)</w:t>
            </w:r>
          </w:p>
        </w:tc>
        <w:tc>
          <w:tcPr>
            <w:tcW w:w="5494" w:type="dxa"/>
          </w:tcPr>
          <w:p w14:paraId="11029B88" w14:textId="77777777" w:rsidR="00A0332C" w:rsidRPr="00C305FD" w:rsidRDefault="00A0332C" w:rsidP="006B6354">
            <w:pPr>
              <w:pStyle w:val="NoSpacing"/>
              <w:rPr>
                <w:rFonts w:ascii="Times New Roman" w:hAnsi="Times New Roman" w:cs="Times New Roman"/>
              </w:rPr>
            </w:pPr>
            <w:r w:rsidRPr="00C305FD">
              <w:rPr>
                <w:rFonts w:ascii="Times New Roman" w:hAnsi="Times New Roman" w:cs="Times New Roman"/>
              </w:rPr>
              <w:t>100</w:t>
            </w:r>
          </w:p>
        </w:tc>
      </w:tr>
      <w:tr w:rsidR="00A0332C" w:rsidRPr="00C305FD" w14:paraId="4C82AE09" w14:textId="77777777" w:rsidTr="006B6354">
        <w:tc>
          <w:tcPr>
            <w:tcW w:w="3794" w:type="dxa"/>
          </w:tcPr>
          <w:p w14:paraId="4D5D72FC" w14:textId="77777777" w:rsidR="00A0332C" w:rsidRPr="00C305FD" w:rsidRDefault="00A0332C" w:rsidP="006B6354">
            <w:pPr>
              <w:pStyle w:val="NoSpacing"/>
              <w:rPr>
                <w:rFonts w:ascii="Times New Roman" w:hAnsi="Times New Roman" w:cs="Times New Roman"/>
                <w:b/>
              </w:rPr>
            </w:pPr>
            <w:r w:rsidRPr="00C305FD">
              <w:rPr>
                <w:rFonts w:ascii="Times New Roman" w:hAnsi="Times New Roman" w:cs="Times New Roman"/>
                <w:b/>
              </w:rPr>
              <w:t>Ciljana vrijednost (2025.)</w:t>
            </w:r>
          </w:p>
        </w:tc>
        <w:tc>
          <w:tcPr>
            <w:tcW w:w="5494" w:type="dxa"/>
          </w:tcPr>
          <w:p w14:paraId="15111C98" w14:textId="77777777" w:rsidR="00A0332C" w:rsidRPr="00C305FD" w:rsidRDefault="00A0332C" w:rsidP="006B6354">
            <w:pPr>
              <w:pStyle w:val="NoSpacing"/>
              <w:rPr>
                <w:rFonts w:ascii="Times New Roman" w:hAnsi="Times New Roman" w:cs="Times New Roman"/>
              </w:rPr>
            </w:pPr>
            <w:r w:rsidRPr="00C305FD">
              <w:rPr>
                <w:rFonts w:ascii="Times New Roman" w:hAnsi="Times New Roman" w:cs="Times New Roman"/>
              </w:rPr>
              <w:t>100</w:t>
            </w:r>
          </w:p>
        </w:tc>
      </w:tr>
    </w:tbl>
    <w:p w14:paraId="4C5B7FA9" w14:textId="77777777" w:rsidR="00A0332C" w:rsidRPr="000E12A2" w:rsidRDefault="00A0332C" w:rsidP="00A0332C">
      <w:pPr>
        <w:pStyle w:val="NoSpacing"/>
        <w:jc w:val="both"/>
        <w:rPr>
          <w:rFonts w:ascii="Times New Roman" w:hAnsi="Times New Roman" w:cs="Times New Roman"/>
          <w:highlight w:val="lightGray"/>
        </w:rPr>
      </w:pPr>
    </w:p>
    <w:p w14:paraId="6D3D61EA" w14:textId="77777777" w:rsidR="00A0332C" w:rsidRPr="000909F0" w:rsidRDefault="00A0332C" w:rsidP="00A0332C">
      <w:pPr>
        <w:pStyle w:val="NoSpacing"/>
        <w:jc w:val="both"/>
        <w:rPr>
          <w:rFonts w:ascii="Times New Roman" w:hAnsi="Times New Roman" w:cs="Times New Roman"/>
        </w:rPr>
      </w:pPr>
      <w:r w:rsidRPr="000909F0">
        <w:rPr>
          <w:rFonts w:ascii="Times New Roman" w:hAnsi="Times New Roman" w:cs="Times New Roman"/>
        </w:rPr>
        <w:t>Izvještaj o postignutim ciljevima i rezultatima programa temeljenim na pokazateljima uspješnosti iz nadležnosti proračunskog korisnika u prethodnoj godini: U proteklom razdoblju izvršene su sve obveze po sudskim sporovima.</w:t>
      </w:r>
    </w:p>
    <w:p w14:paraId="66E240F2" w14:textId="77777777" w:rsidR="00A0332C" w:rsidRPr="00044DF0" w:rsidRDefault="00A0332C" w:rsidP="00A0332C">
      <w:pPr>
        <w:pStyle w:val="NoSpacing"/>
        <w:rPr>
          <w:rFonts w:ascii="Times New Roman" w:hAnsi="Times New Roman" w:cs="Times New Roman"/>
        </w:rPr>
      </w:pPr>
    </w:p>
    <w:p w14:paraId="10E27655" w14:textId="77777777" w:rsidR="00A0332C" w:rsidRPr="00044DF0" w:rsidRDefault="00A0332C" w:rsidP="00A0332C">
      <w:pPr>
        <w:pStyle w:val="NoSpacing"/>
        <w:rPr>
          <w:rFonts w:ascii="Times New Roman" w:hAnsi="Times New Roman" w:cs="Times New Roman"/>
          <w:b/>
          <w:bCs/>
        </w:rPr>
      </w:pPr>
      <w:r w:rsidRPr="00044DF0">
        <w:rPr>
          <w:rFonts w:ascii="Times New Roman" w:hAnsi="Times New Roman" w:cs="Times New Roman"/>
          <w:b/>
          <w:bCs/>
        </w:rPr>
        <w:t>A020619 Suradnja s gradovima i općinama-prijateljima</w:t>
      </w:r>
    </w:p>
    <w:p w14:paraId="5AE25C5D" w14:textId="77777777" w:rsidR="00A0332C" w:rsidRPr="00044DF0" w:rsidRDefault="00A0332C" w:rsidP="00A0332C">
      <w:pPr>
        <w:pStyle w:val="NoSpacing"/>
        <w:jc w:val="both"/>
        <w:rPr>
          <w:rFonts w:ascii="Times New Roman" w:hAnsi="Times New Roman" w:cs="Times New Roman"/>
        </w:rPr>
      </w:pPr>
      <w:r w:rsidRPr="00044DF0">
        <w:rPr>
          <w:rFonts w:ascii="Times New Roman" w:hAnsi="Times New Roman" w:cs="Times New Roman"/>
        </w:rPr>
        <w:t xml:space="preserve">Aktivnost ima za cilj povezivanje i održavanje dobrih odnosa i suradnje sa pobratimljenim gradovima i općinama, a to su općina Selnica od Dravi iz Slovenije, grad Petrinja te Općina Kupres. Organiziraju se međusobne posjete i sastanci, druženja različitih dionika civilnog društva iz navedenih općina i grada. Unutar ove aktivnosti predviđena je i donacija Gradu Petrinji. </w:t>
      </w:r>
    </w:p>
    <w:p w14:paraId="38FE528C" w14:textId="77777777" w:rsidR="00A0332C" w:rsidRDefault="00A0332C" w:rsidP="00A0332C">
      <w:pPr>
        <w:pStyle w:val="NoSpacing"/>
        <w:rPr>
          <w:rFonts w:ascii="Times New Roman" w:hAnsi="Times New Roman" w:cs="Times New Roman"/>
          <w:highlight w:val="yellow"/>
        </w:rPr>
      </w:pPr>
    </w:p>
    <w:p w14:paraId="0FB19AE1" w14:textId="77777777" w:rsidR="00A0332C" w:rsidRPr="007D7560" w:rsidRDefault="00A0332C" w:rsidP="00A0332C">
      <w:pPr>
        <w:pStyle w:val="NoSpacing"/>
        <w:jc w:val="both"/>
        <w:rPr>
          <w:rFonts w:ascii="Times New Roman" w:hAnsi="Times New Roman" w:cs="Times New Roman"/>
          <w:b/>
          <w:bCs/>
        </w:rPr>
      </w:pPr>
      <w:r w:rsidRPr="00A60B50">
        <w:rPr>
          <w:rFonts w:ascii="Times New Roman" w:hAnsi="Times New Roman" w:cs="Times New Roman"/>
          <w:b/>
          <w:bCs/>
        </w:rPr>
        <w:t>T020624 Nogometni turnir ˝Kvarnerska rivijera˝</w:t>
      </w:r>
      <w:r>
        <w:rPr>
          <w:rFonts w:ascii="Times New Roman" w:hAnsi="Times New Roman" w:cs="Times New Roman"/>
          <w:b/>
          <w:bCs/>
        </w:rPr>
        <w:t xml:space="preserve"> </w:t>
      </w:r>
      <w:r w:rsidRPr="007D7560">
        <w:rPr>
          <w:rFonts w:ascii="Times New Roman" w:hAnsi="Times New Roman" w:cs="Times New Roman"/>
        </w:rPr>
        <w:t>sredstva su predviđena za sufinanciranje istoimenog nogometnog turnira koji se odvija i na području Općine Kostrena.</w:t>
      </w:r>
      <w:r>
        <w:rPr>
          <w:rFonts w:ascii="Times New Roman" w:hAnsi="Times New Roman" w:cs="Times New Roman"/>
          <w:b/>
          <w:bCs/>
        </w:rPr>
        <w:t xml:space="preserve"> </w:t>
      </w:r>
    </w:p>
    <w:p w14:paraId="2B8F714C" w14:textId="77777777" w:rsidR="00A0332C" w:rsidRPr="000E12A2" w:rsidRDefault="00A0332C" w:rsidP="00A0332C">
      <w:pPr>
        <w:pStyle w:val="NoSpacing"/>
        <w:rPr>
          <w:rFonts w:ascii="Times New Roman" w:hAnsi="Times New Roman" w:cs="Times New Roman"/>
          <w:highlight w:val="lightGray"/>
        </w:rPr>
      </w:pPr>
    </w:p>
    <w:p w14:paraId="38FA35FE" w14:textId="77777777" w:rsidR="00A0332C" w:rsidRPr="004B1AEB" w:rsidRDefault="00A0332C" w:rsidP="00A0332C">
      <w:pPr>
        <w:tabs>
          <w:tab w:val="left" w:pos="1815"/>
        </w:tabs>
        <w:spacing w:after="0" w:line="240" w:lineRule="auto"/>
        <w:jc w:val="both"/>
        <w:rPr>
          <w:rFonts w:ascii="Times New Roman" w:hAnsi="Times New Roman"/>
          <w:b/>
          <w:bCs/>
          <w:sz w:val="24"/>
          <w:szCs w:val="24"/>
        </w:rPr>
      </w:pPr>
      <w:r w:rsidRPr="004B1AEB">
        <w:rPr>
          <w:rFonts w:ascii="Times New Roman" w:hAnsi="Times New Roman"/>
          <w:b/>
          <w:bCs/>
          <w:sz w:val="24"/>
          <w:szCs w:val="24"/>
        </w:rPr>
        <w:t>RAZDJEL 002: UPRAVNI ODJEL ZA OPĆE, PRAVNE POSLOVE I LOKALNU SAMOUPRAVU</w:t>
      </w:r>
    </w:p>
    <w:p w14:paraId="71F632C1" w14:textId="77777777" w:rsidR="00A0332C" w:rsidRPr="004B1AEB" w:rsidRDefault="00A0332C" w:rsidP="00A0332C">
      <w:pPr>
        <w:tabs>
          <w:tab w:val="left" w:pos="1815"/>
        </w:tabs>
        <w:spacing w:after="0" w:line="240" w:lineRule="auto"/>
        <w:rPr>
          <w:rFonts w:ascii="Times New Roman" w:hAnsi="Times New Roman"/>
          <w:b/>
          <w:bCs/>
        </w:rPr>
      </w:pPr>
    </w:p>
    <w:p w14:paraId="0D05FC05" w14:textId="77777777" w:rsidR="00A0332C" w:rsidRPr="004B1AEB" w:rsidRDefault="00A0332C" w:rsidP="00A0332C">
      <w:pPr>
        <w:spacing w:after="0"/>
        <w:jc w:val="both"/>
        <w:rPr>
          <w:rFonts w:ascii="Times New Roman" w:eastAsia="Calibri" w:hAnsi="Times New Roman" w:cs="Times New Roman"/>
          <w:b/>
        </w:rPr>
      </w:pPr>
      <w:r w:rsidRPr="004B1AEB">
        <w:rPr>
          <w:rFonts w:ascii="Times New Roman" w:eastAsia="Calibri" w:hAnsi="Times New Roman" w:cs="Times New Roman"/>
          <w:b/>
        </w:rPr>
        <w:t>DJELOKRUG RADA</w:t>
      </w:r>
    </w:p>
    <w:p w14:paraId="39A2007E" w14:textId="77777777" w:rsidR="00A0332C" w:rsidRPr="00436F08" w:rsidRDefault="00A0332C" w:rsidP="00A0332C">
      <w:pPr>
        <w:spacing w:after="0"/>
        <w:ind w:firstLine="708"/>
        <w:jc w:val="both"/>
        <w:rPr>
          <w:rFonts w:ascii="Times New Roman" w:eastAsia="Calibri" w:hAnsi="Times New Roman" w:cs="Times New Roman"/>
        </w:rPr>
      </w:pPr>
    </w:p>
    <w:p w14:paraId="16F9AFDA" w14:textId="77777777" w:rsidR="00A0332C" w:rsidRPr="00436F08" w:rsidRDefault="00A0332C" w:rsidP="00A0332C">
      <w:pPr>
        <w:spacing w:after="0" w:line="240" w:lineRule="auto"/>
        <w:ind w:firstLine="708"/>
        <w:jc w:val="both"/>
        <w:rPr>
          <w:rFonts w:ascii="Times New Roman" w:hAnsi="Times New Roman" w:cs="Times New Roman"/>
        </w:rPr>
      </w:pPr>
      <w:r w:rsidRPr="00436F08">
        <w:rPr>
          <w:rFonts w:ascii="Times New Roman" w:eastAsia="Calibri" w:hAnsi="Times New Roman" w:cs="Times New Roman"/>
        </w:rPr>
        <w:t>Ustrojstvo  i  djelokrug  rada  Upravnog  odjela  za</w:t>
      </w:r>
      <w:r w:rsidRPr="00436F08">
        <w:rPr>
          <w:rFonts w:ascii="Times New Roman" w:eastAsia="Calibri" w:hAnsi="Times New Roman" w:cs="Times New Roman"/>
          <w:b/>
        </w:rPr>
        <w:t xml:space="preserve">  </w:t>
      </w:r>
      <w:r w:rsidRPr="00436F08">
        <w:rPr>
          <w:rFonts w:ascii="Times New Roman" w:eastAsia="Calibri" w:hAnsi="Times New Roman" w:cs="Times New Roman"/>
        </w:rPr>
        <w:t xml:space="preserve">opće, pravne poslove i lokalnu samoupravu Općine Kostrena utvrđeni su </w:t>
      </w:r>
      <w:r w:rsidRPr="00436F08">
        <w:rPr>
          <w:rFonts w:ascii="Times New Roman" w:eastAsia="Calibri" w:hAnsi="Times New Roman" w:cs="Times New Roman"/>
          <w:i/>
        </w:rPr>
        <w:t>Odlukom o ustrojstvu i djelokrugu upravnih tijela Općine Kostrena (SN Općine Kostrena broj 8/18)</w:t>
      </w:r>
      <w:r w:rsidRPr="00436F08">
        <w:rPr>
          <w:rFonts w:ascii="Times New Roman" w:eastAsia="Calibri" w:hAnsi="Times New Roman" w:cs="Times New Roman"/>
        </w:rPr>
        <w:t xml:space="preserve">, a sve u svrhu provedbe svakodnevnih radnih zadataka i aktivnosti te realizacije Proračuna Općine Kostrena što podrazumijeva obavljanje </w:t>
      </w:r>
      <w:r w:rsidRPr="00436F08">
        <w:rPr>
          <w:rFonts w:ascii="Times New Roman" w:hAnsi="Times New Roman" w:cs="Times New Roman"/>
        </w:rPr>
        <w:t xml:space="preserve">poslova vezanih uz izradu općih i pojedinačnih akata, organizaciju postupaka javne nabave, poslova koji se odnose na rad i organizaciju lokalne samouprave (provođenje izbora, referenduma, poslove vezane uz mjesne odbore), upravljanje ljudskim potencijalom (kadrovski poslovi, školovanje i stručno usavršavanje), predlaganje djelatnosti i akata u cilju podizanja kvalitete rada, modernizacije i bolje usklađenosti, poslova vezanih uz osiguravanje javnih potreba u području socijalne skrbi i zdravstva, kulture, sporta, predškolskog odgoja, obrazovanja i znanosti. </w:t>
      </w:r>
    </w:p>
    <w:p w14:paraId="03DBFC04" w14:textId="77777777" w:rsidR="00A0332C" w:rsidRPr="00436F08" w:rsidRDefault="00A0332C" w:rsidP="00A0332C">
      <w:pPr>
        <w:spacing w:after="0" w:line="240" w:lineRule="auto"/>
        <w:ind w:firstLine="708"/>
        <w:jc w:val="both"/>
        <w:rPr>
          <w:rFonts w:ascii="Times New Roman" w:eastAsia="Calibri" w:hAnsi="Times New Roman" w:cs="Times New Roman"/>
        </w:rPr>
      </w:pPr>
      <w:r w:rsidRPr="00436F08">
        <w:rPr>
          <w:rFonts w:ascii="Times New Roman" w:hAnsi="Times New Roman" w:cs="Times New Roman"/>
        </w:rPr>
        <w:t>Upravni odjel za opće, pravne poslove i lokalnu samoupravu obavlja poslove vezane uz funkcioniranje političkog sustava Općine, poslove koji se odnose na rad izvršnog i predstavničkog tijela Općine i njihovih tijela ili odbora (vođenje tonskih i pisanih zapisa sa sjednica, izrada otpravaka, dostavljanje na objavu i sl.), a naročito protokolarne poslove, poslove odnosa s javnošću, ostvarivanje prava na pristup informacijama, poslove promidžbe, poslove vezane uz mogućnosti korištenja sredstava iz europskih ili drugih fondova, predlaganje projekata financiranih ili sufinanciranih nepovratnim izvanproračunskim sredstvima, razvijanje socijalnog partnerstva općine i sindikata, suradnju s državnim i drugim tijelima, međunarodnu suradnju, poslove pisarnice, prijama i otpreme pošte, telefonske centrale, poslove zaštite i čuvanja arhivske građe, ostale poslove opće uprave koji nisu u djelokrugu drugih ustrojstvenih jedinica.</w:t>
      </w:r>
    </w:p>
    <w:p w14:paraId="295FD350" w14:textId="77777777" w:rsidR="00A0332C" w:rsidRPr="00436F08" w:rsidRDefault="00A0332C" w:rsidP="00A0332C">
      <w:pPr>
        <w:spacing w:after="0" w:line="240" w:lineRule="auto"/>
        <w:ind w:firstLine="708"/>
        <w:jc w:val="both"/>
        <w:rPr>
          <w:rFonts w:ascii="Times New Roman" w:eastAsia="Calibri" w:hAnsi="Times New Roman" w:cs="Times New Roman"/>
        </w:rPr>
      </w:pPr>
      <w:r w:rsidRPr="00436F08">
        <w:rPr>
          <w:rFonts w:ascii="Times New Roman" w:eastAsia="Calibri" w:hAnsi="Times New Roman" w:cs="Times New Roman"/>
        </w:rPr>
        <w:t xml:space="preserve">Radi učinkovitijeg obavljanja srodnih međusobno povezanih poslova u sastavu Upravnog odjela za opće, pravne poslove i lokalnu samoupravu, kao unutarnja ustrojstvena jedinica ustrojena je Služba za pravne poslove i lokalnu samoupravu. </w:t>
      </w:r>
    </w:p>
    <w:p w14:paraId="5C3A5DD5" w14:textId="77777777" w:rsidR="00A0332C" w:rsidRPr="000E12A2" w:rsidRDefault="00A0332C" w:rsidP="00A0332C">
      <w:pPr>
        <w:spacing w:after="0" w:line="240" w:lineRule="auto"/>
        <w:jc w:val="both"/>
        <w:rPr>
          <w:rFonts w:ascii="Times New Roman" w:eastAsia="Calibri" w:hAnsi="Times New Roman" w:cs="Times New Roman"/>
          <w:highlight w:val="lightGray"/>
        </w:rPr>
      </w:pPr>
    </w:p>
    <w:p w14:paraId="462E8FF1" w14:textId="77777777" w:rsidR="00A0332C" w:rsidRPr="00CC2E17" w:rsidRDefault="00A0332C" w:rsidP="00A0332C">
      <w:pPr>
        <w:spacing w:after="0" w:line="240" w:lineRule="auto"/>
        <w:jc w:val="both"/>
        <w:rPr>
          <w:rFonts w:ascii="Times New Roman" w:eastAsia="Calibri" w:hAnsi="Times New Roman" w:cs="Times New Roman"/>
          <w:b/>
        </w:rPr>
      </w:pPr>
      <w:r w:rsidRPr="00CC2E17">
        <w:rPr>
          <w:rFonts w:ascii="Times New Roman" w:eastAsia="Calibri" w:hAnsi="Times New Roman" w:cs="Times New Roman"/>
          <w:b/>
        </w:rPr>
        <w:t>ZAKONSKA OSNOVA ZA UVOĐENJE PROGRAMA</w:t>
      </w:r>
    </w:p>
    <w:p w14:paraId="0354E90C" w14:textId="77777777" w:rsidR="00A0332C" w:rsidRPr="00CC2E17" w:rsidRDefault="00A0332C" w:rsidP="00A0332C">
      <w:pPr>
        <w:spacing w:after="0" w:line="240" w:lineRule="auto"/>
        <w:ind w:firstLine="708"/>
        <w:jc w:val="both"/>
        <w:rPr>
          <w:rFonts w:ascii="Times New Roman" w:eastAsia="Calibri" w:hAnsi="Times New Roman" w:cs="Times New Roman"/>
        </w:rPr>
      </w:pPr>
    </w:p>
    <w:p w14:paraId="6B7D1253" w14:textId="77777777" w:rsidR="00A0332C" w:rsidRPr="00CC2E17" w:rsidRDefault="00A0332C" w:rsidP="00A0332C">
      <w:pPr>
        <w:spacing w:after="0" w:line="240" w:lineRule="auto"/>
        <w:ind w:firstLine="708"/>
        <w:jc w:val="both"/>
        <w:rPr>
          <w:rFonts w:ascii="Times New Roman" w:eastAsia="Calibri" w:hAnsi="Times New Roman" w:cs="Times New Roman"/>
        </w:rPr>
      </w:pPr>
      <w:r w:rsidRPr="00CC2E17">
        <w:rPr>
          <w:rFonts w:ascii="Times New Roman" w:eastAsia="Calibri" w:hAnsi="Times New Roman" w:cs="Times New Roman"/>
        </w:rPr>
        <w:lastRenderedPageBreak/>
        <w:t>Upravni  odjel  za  opće, pravne poslove i lokalnu samoupravu u svom djelokrugu rada dužan je pratiti i poštivati određenu zakonsku regulativu i to kako slijedi:</w:t>
      </w:r>
    </w:p>
    <w:p w14:paraId="3834F75C"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lokalnoj i područnoj (regionalnoj) samoupravi</w:t>
      </w:r>
    </w:p>
    <w:p w14:paraId="630262E8"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službenicima i namještenicima u lokalnoj i područnoj (regionalnoj) samoupravi</w:t>
      </w:r>
    </w:p>
    <w:p w14:paraId="6D9939FE"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Zakon o općem upravnom postupku </w:t>
      </w:r>
    </w:p>
    <w:p w14:paraId="2A52ABB4"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Zakon o upravnim sporovima </w:t>
      </w:r>
    </w:p>
    <w:p w14:paraId="4091D78E"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lokalnim izborima</w:t>
      </w:r>
    </w:p>
    <w:p w14:paraId="36074125"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plaćama u lokalnoj i područnoj (regionalnoj) samoupravi</w:t>
      </w:r>
    </w:p>
    <w:p w14:paraId="4F5B0B1F"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Zakon o upravnim pristojbama </w:t>
      </w:r>
    </w:p>
    <w:p w14:paraId="72C68691"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Zakon o javnoj nabavi </w:t>
      </w:r>
    </w:p>
    <w:p w14:paraId="45254E81"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Zakon o proračunu </w:t>
      </w:r>
    </w:p>
    <w:p w14:paraId="43417F02"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ustanovama</w:t>
      </w:r>
    </w:p>
    <w:p w14:paraId="42B248E4"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predškolskom odgoju i obrazovanju</w:t>
      </w:r>
    </w:p>
    <w:p w14:paraId="4CA33283"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odgoju i obrazovanju u osnovnoj i srednjoj školi</w:t>
      </w:r>
    </w:p>
    <w:p w14:paraId="2BD5A3B5"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upravljanju javnim ustanovama u kulturi</w:t>
      </w:r>
    </w:p>
    <w:p w14:paraId="3DF6219C"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kulturnim vijećima i financiranju javnih potreba u kulturi</w:t>
      </w:r>
    </w:p>
    <w:p w14:paraId="267422C2"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sportu</w:t>
      </w:r>
    </w:p>
    <w:p w14:paraId="50663216"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udrugama</w:t>
      </w:r>
    </w:p>
    <w:p w14:paraId="7B9C4603"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javnom okupljanju</w:t>
      </w:r>
    </w:p>
    <w:p w14:paraId="3536E0FE"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blagdanima, spomendanima i neradnim danima u Republici Hrvatskoj</w:t>
      </w:r>
    </w:p>
    <w:p w14:paraId="15624C83"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grbu, zastavi i himni Republike Hrvatske te zastavi i lenti predsjednika Republike Hrvatske</w:t>
      </w:r>
    </w:p>
    <w:p w14:paraId="771E0811"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dadiljama</w:t>
      </w:r>
    </w:p>
    <w:p w14:paraId="56286325"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Zakon o zdravstvenoj zaštiti </w:t>
      </w:r>
    </w:p>
    <w:p w14:paraId="66705CBA"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Hrvatskom crvenom križu</w:t>
      </w:r>
    </w:p>
    <w:p w14:paraId="7FA2470C"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Zakon o vlasništvu i drugim stvarnim pravima </w:t>
      </w:r>
    </w:p>
    <w:p w14:paraId="0F8CA4C1"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-Zakon o zemljišnim knjigama</w:t>
      </w:r>
    </w:p>
    <w:p w14:paraId="21992A4D"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uređivanju imovinskopravnih odnosa u svrhu izgradnje infrastrukturnih građevina</w:t>
      </w:r>
    </w:p>
    <w:p w14:paraId="0BF88991"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naknadi za imovinu oduzetu za vrijeme jugoslavenske komunističke vladavine</w:t>
      </w:r>
    </w:p>
    <w:p w14:paraId="58C23EFD"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Zakon o obaveznim odnosima </w:t>
      </w:r>
    </w:p>
    <w:p w14:paraId="2EF75C68"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Ovršni zakon </w:t>
      </w:r>
    </w:p>
    <w:p w14:paraId="62A0DC38"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Zakon o cestama </w:t>
      </w:r>
    </w:p>
    <w:p w14:paraId="502D3366"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koncesijama</w:t>
      </w:r>
    </w:p>
    <w:p w14:paraId="7119AED6"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pomorskom dobru i morskim lukama</w:t>
      </w:r>
    </w:p>
    <w:p w14:paraId="01553F55"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medijima</w:t>
      </w:r>
    </w:p>
    <w:p w14:paraId="3E6B4F75"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Zakon o elektroničkim komunikacijama </w:t>
      </w:r>
    </w:p>
    <w:p w14:paraId="35D42275"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Zakon o elektroničkim medijima</w:t>
      </w:r>
    </w:p>
    <w:p w14:paraId="263AB779"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eastAsia="Calibri" w:hAnsi="Times New Roman" w:cs="Times New Roman"/>
        </w:rPr>
        <w:t xml:space="preserve">- ostali zakoni, uredbe, pravilnici, propisi i normativi vezani za pravne poslove lokalne samouprave.  </w:t>
      </w:r>
    </w:p>
    <w:p w14:paraId="359D760C" w14:textId="77777777" w:rsidR="00A0332C" w:rsidRPr="000E12A2" w:rsidRDefault="00A0332C" w:rsidP="00A0332C">
      <w:pPr>
        <w:spacing w:after="0" w:line="240" w:lineRule="auto"/>
        <w:jc w:val="both"/>
        <w:rPr>
          <w:rFonts w:ascii="Times New Roman" w:eastAsia="Calibri" w:hAnsi="Times New Roman" w:cs="Times New Roman"/>
          <w:b/>
          <w:highlight w:val="lightGray"/>
        </w:rPr>
      </w:pPr>
    </w:p>
    <w:p w14:paraId="74C68312" w14:textId="77777777" w:rsidR="00A0332C" w:rsidRPr="00CC2E17" w:rsidRDefault="00A0332C" w:rsidP="00A0332C">
      <w:pPr>
        <w:spacing w:after="0" w:line="240" w:lineRule="auto"/>
        <w:jc w:val="both"/>
        <w:rPr>
          <w:rFonts w:ascii="Times New Roman" w:eastAsia="Calibri" w:hAnsi="Times New Roman" w:cs="Times New Roman"/>
          <w:b/>
        </w:rPr>
      </w:pPr>
      <w:r w:rsidRPr="00CC2E17">
        <w:rPr>
          <w:rFonts w:ascii="Times New Roman" w:eastAsia="Calibri" w:hAnsi="Times New Roman" w:cs="Times New Roman"/>
          <w:b/>
        </w:rPr>
        <w:t>OPĆI I POSEBNI CILJEVI PROGRAMA</w:t>
      </w:r>
    </w:p>
    <w:p w14:paraId="7E9F4C23" w14:textId="77777777" w:rsidR="00A0332C" w:rsidRPr="00CC2E17" w:rsidRDefault="00A0332C" w:rsidP="00A0332C">
      <w:pPr>
        <w:spacing w:after="0" w:line="240" w:lineRule="auto"/>
        <w:ind w:firstLine="708"/>
        <w:jc w:val="both"/>
        <w:rPr>
          <w:rFonts w:ascii="Times New Roman" w:eastAsia="Calibri" w:hAnsi="Times New Roman" w:cs="Times New Roman"/>
        </w:rPr>
      </w:pPr>
      <w:r w:rsidRPr="00CC2E17">
        <w:rPr>
          <w:rFonts w:ascii="Times New Roman" w:eastAsia="Calibri" w:hAnsi="Times New Roman" w:cs="Times New Roman"/>
        </w:rPr>
        <w:t>Opći ciljevi programa odnose se na podizanje sveopće kvalitete života mještana Kostrene kroz socijalnu inkluziju stanovništva, promicanje sudjelovanja mještana u inicijativama lokalne zajednice i osiguranja nad standarda u sferi obrazovanja, zdravstva, socijalne skrbi, kulturnih sadržaja</w:t>
      </w:r>
      <w:r w:rsidRPr="00CC2E17">
        <w:rPr>
          <w:rFonts w:ascii="Times New Roman" w:hAnsi="Times New Roman" w:cs="Times New Roman"/>
        </w:rPr>
        <w:t xml:space="preserve"> i ostalih primjenjivih aktivnosti. </w:t>
      </w:r>
    </w:p>
    <w:p w14:paraId="4038CBA2" w14:textId="77777777" w:rsidR="00A0332C" w:rsidRPr="00CC2E17" w:rsidRDefault="00A0332C" w:rsidP="00A0332C">
      <w:pPr>
        <w:spacing w:after="0" w:line="240" w:lineRule="auto"/>
        <w:ind w:firstLine="708"/>
        <w:jc w:val="both"/>
        <w:rPr>
          <w:rFonts w:ascii="Times New Roman" w:eastAsia="Calibri" w:hAnsi="Times New Roman" w:cs="Times New Roman"/>
        </w:rPr>
      </w:pPr>
      <w:r w:rsidRPr="00CC2E17">
        <w:rPr>
          <w:rFonts w:ascii="Times New Roman" w:eastAsia="Calibri" w:hAnsi="Times New Roman" w:cs="Times New Roman"/>
        </w:rPr>
        <w:t>Posebni ciljevi programa ogledaju se u provedbi specifičnih projekta i programa usmjerenih prema potrebama lokalnog stanovništva.</w:t>
      </w:r>
    </w:p>
    <w:p w14:paraId="5DE8D580" w14:textId="77777777" w:rsidR="00A0332C" w:rsidRPr="000E12A2" w:rsidRDefault="00A0332C" w:rsidP="00A0332C">
      <w:pPr>
        <w:spacing w:after="0" w:line="240" w:lineRule="auto"/>
        <w:jc w:val="both"/>
        <w:rPr>
          <w:rFonts w:ascii="Times New Roman" w:eastAsia="Calibri" w:hAnsi="Times New Roman" w:cs="Times New Roman"/>
          <w:highlight w:val="lightGray"/>
        </w:rPr>
      </w:pPr>
    </w:p>
    <w:p w14:paraId="48536C90" w14:textId="77777777" w:rsidR="00A0332C" w:rsidRPr="00CC2E17" w:rsidRDefault="00A0332C" w:rsidP="00A0332C">
      <w:pPr>
        <w:spacing w:after="0" w:line="240" w:lineRule="auto"/>
        <w:jc w:val="both"/>
        <w:rPr>
          <w:rFonts w:ascii="Times New Roman" w:eastAsia="Calibri" w:hAnsi="Times New Roman" w:cs="Times New Roman"/>
          <w:b/>
        </w:rPr>
      </w:pPr>
      <w:r w:rsidRPr="00CC2E17">
        <w:rPr>
          <w:rFonts w:ascii="Times New Roman" w:eastAsia="Calibri" w:hAnsi="Times New Roman" w:cs="Times New Roman"/>
          <w:b/>
        </w:rPr>
        <w:t>ODGOVORNE OSOBE ZA PROVEDBU PROGRAMA</w:t>
      </w:r>
    </w:p>
    <w:p w14:paraId="43789AB7" w14:textId="77777777" w:rsidR="00A0332C" w:rsidRPr="00CC2E17" w:rsidRDefault="00A0332C" w:rsidP="00A0332C">
      <w:pPr>
        <w:spacing w:after="0" w:line="240" w:lineRule="auto"/>
        <w:ind w:firstLine="708"/>
        <w:jc w:val="both"/>
        <w:rPr>
          <w:rFonts w:ascii="Times New Roman" w:eastAsia="Calibri" w:hAnsi="Times New Roman" w:cs="Times New Roman"/>
        </w:rPr>
      </w:pPr>
    </w:p>
    <w:p w14:paraId="04D4467C" w14:textId="77777777" w:rsidR="00A0332C" w:rsidRPr="00CC2E17" w:rsidRDefault="00A0332C" w:rsidP="00A0332C">
      <w:pPr>
        <w:spacing w:after="0" w:line="240" w:lineRule="auto"/>
        <w:ind w:firstLine="708"/>
        <w:jc w:val="both"/>
        <w:rPr>
          <w:rFonts w:ascii="Times New Roman" w:hAnsi="Times New Roman" w:cs="Times New Roman"/>
          <w:b/>
        </w:rPr>
      </w:pPr>
      <w:r w:rsidRPr="00CC2E17">
        <w:rPr>
          <w:rFonts w:ascii="Times New Roman" w:eastAsia="Calibri" w:hAnsi="Times New Roman" w:cs="Times New Roman"/>
        </w:rPr>
        <w:t xml:space="preserve">Odgovorne osobe zadužene za kontrolu, praćenje i izvještavanje o realizaciji programa su općinski načelnik i pročelnica Upravnog odjela za opće, pravne poslove i lokalnu samoupravu. </w:t>
      </w:r>
    </w:p>
    <w:p w14:paraId="5EA0BB04" w14:textId="77777777" w:rsidR="00A0332C" w:rsidRPr="00CC2E17" w:rsidRDefault="00A0332C" w:rsidP="00A0332C">
      <w:pPr>
        <w:spacing w:after="0" w:line="240" w:lineRule="auto"/>
        <w:jc w:val="both"/>
        <w:rPr>
          <w:rFonts w:ascii="Times New Roman" w:hAnsi="Times New Roman" w:cs="Times New Roman"/>
          <w:b/>
        </w:rPr>
      </w:pPr>
    </w:p>
    <w:p w14:paraId="57337C97" w14:textId="77777777" w:rsidR="00A0332C" w:rsidRPr="00CC2E17" w:rsidRDefault="00A0332C" w:rsidP="00A0332C">
      <w:pPr>
        <w:spacing w:after="0" w:line="240" w:lineRule="auto"/>
        <w:jc w:val="both"/>
        <w:rPr>
          <w:rFonts w:ascii="Times New Roman" w:eastAsia="Calibri" w:hAnsi="Times New Roman" w:cs="Times New Roman"/>
        </w:rPr>
      </w:pPr>
      <w:r w:rsidRPr="00CC2E17">
        <w:rPr>
          <w:rFonts w:ascii="Times New Roman" w:hAnsi="Times New Roman" w:cs="Times New Roman"/>
          <w:b/>
        </w:rPr>
        <w:t>FINANCIJSKI PLAN ZA 2025. TE PROJEKCIJE ZA 2026. I 2027. GODINU</w:t>
      </w:r>
    </w:p>
    <w:p w14:paraId="6D3F9B86" w14:textId="77777777" w:rsidR="00A0332C" w:rsidRPr="000E12A2" w:rsidRDefault="00A0332C" w:rsidP="00A0332C">
      <w:pPr>
        <w:spacing w:after="0" w:line="240" w:lineRule="auto"/>
        <w:ind w:firstLine="708"/>
        <w:jc w:val="both"/>
        <w:rPr>
          <w:rFonts w:ascii="Times New Roman" w:eastAsia="Calibri" w:hAnsi="Times New Roman" w:cs="Times New Roman"/>
          <w:highlight w:val="lightGray"/>
        </w:rPr>
      </w:pPr>
    </w:p>
    <w:p w14:paraId="3C3E4862" w14:textId="77777777" w:rsidR="00A0332C" w:rsidRPr="00CC2E17" w:rsidRDefault="00A0332C" w:rsidP="00A0332C">
      <w:pPr>
        <w:spacing w:after="0" w:line="240" w:lineRule="auto"/>
        <w:ind w:firstLine="708"/>
        <w:jc w:val="both"/>
        <w:rPr>
          <w:rFonts w:ascii="Times New Roman" w:eastAsia="Calibri" w:hAnsi="Times New Roman" w:cs="Times New Roman"/>
        </w:rPr>
      </w:pPr>
      <w:r w:rsidRPr="00CC2E17">
        <w:rPr>
          <w:rFonts w:ascii="Times New Roman" w:eastAsia="Calibri" w:hAnsi="Times New Roman" w:cs="Times New Roman"/>
        </w:rPr>
        <w:t>Za potrebe izvršenja  programa i aktivnosti za 2025., 2026. i 2027. godinu planirana su sljedeća sredstva:</w:t>
      </w:r>
    </w:p>
    <w:p w14:paraId="3C6BB63D" w14:textId="77777777" w:rsidR="00A0332C" w:rsidRPr="000E12A2" w:rsidRDefault="00A0332C" w:rsidP="00A0332C">
      <w:pPr>
        <w:spacing w:after="0" w:line="240" w:lineRule="auto"/>
        <w:jc w:val="both"/>
        <w:rPr>
          <w:rFonts w:ascii="Times New Roman" w:eastAsia="Calibri" w:hAnsi="Times New Roman" w:cs="Times New Roman"/>
          <w:highlight w:val="lightGray"/>
        </w:rPr>
      </w:pPr>
    </w:p>
    <w:p w14:paraId="0B3B0573" w14:textId="77777777" w:rsidR="00A0332C" w:rsidRPr="0018291A" w:rsidRDefault="00A0332C" w:rsidP="00A0332C">
      <w:pPr>
        <w:spacing w:after="0" w:line="240" w:lineRule="auto"/>
        <w:jc w:val="both"/>
        <w:rPr>
          <w:rFonts w:ascii="Times New Roman" w:eastAsia="Calibri" w:hAnsi="Times New Roman" w:cs="Times New Roman"/>
          <w:b/>
        </w:rPr>
      </w:pPr>
      <w:r w:rsidRPr="0018291A">
        <w:rPr>
          <w:rFonts w:ascii="Times New Roman" w:eastAsia="Calibri" w:hAnsi="Times New Roman" w:cs="Times New Roman"/>
          <w:b/>
        </w:rPr>
        <w:t>Glava: 00201</w:t>
      </w:r>
      <w:r w:rsidRPr="0018291A">
        <w:rPr>
          <w:rFonts w:ascii="Times New Roman" w:hAnsi="Times New Roman" w:cs="Times New Roman"/>
          <w:b/>
        </w:rPr>
        <w:t xml:space="preserve"> </w:t>
      </w:r>
      <w:r w:rsidRPr="0018291A">
        <w:rPr>
          <w:rFonts w:ascii="Times New Roman" w:eastAsia="Calibri" w:hAnsi="Times New Roman" w:cs="Times New Roman"/>
          <w:b/>
        </w:rPr>
        <w:t xml:space="preserve">Upravni odjel za opće, pravne poslove i lokalnu samoupravu </w:t>
      </w:r>
    </w:p>
    <w:p w14:paraId="724CC499" w14:textId="77777777" w:rsidR="00A0332C" w:rsidRPr="0018291A" w:rsidRDefault="00A0332C" w:rsidP="00A0332C">
      <w:pPr>
        <w:spacing w:after="0" w:line="240" w:lineRule="auto"/>
        <w:ind w:firstLine="708"/>
        <w:jc w:val="both"/>
        <w:rPr>
          <w:rFonts w:ascii="Times New Roman" w:eastAsia="Calibri" w:hAnsi="Times New Roman" w:cs="Times New Roman"/>
          <w:b/>
        </w:rPr>
      </w:pPr>
    </w:p>
    <w:p w14:paraId="061F07CA" w14:textId="77777777" w:rsidR="00A0332C" w:rsidRPr="0018291A" w:rsidRDefault="00A0332C" w:rsidP="00A0332C">
      <w:pPr>
        <w:spacing w:after="0" w:line="240" w:lineRule="auto"/>
        <w:jc w:val="both"/>
        <w:rPr>
          <w:rFonts w:ascii="Times New Roman" w:eastAsia="Calibri" w:hAnsi="Times New Roman" w:cs="Times New Roman"/>
        </w:rPr>
      </w:pPr>
      <w:r w:rsidRPr="0018291A">
        <w:rPr>
          <w:rFonts w:ascii="Times New Roman" w:eastAsia="Calibri" w:hAnsi="Times New Roman" w:cs="Times New Roman"/>
        </w:rPr>
        <w:t>Unutar ove glave izvode se sljedeći programi:</w:t>
      </w:r>
    </w:p>
    <w:tbl>
      <w:tblPr>
        <w:tblStyle w:val="TableGrid"/>
        <w:tblW w:w="9555" w:type="dxa"/>
        <w:tblLook w:val="04A0" w:firstRow="1" w:lastRow="0" w:firstColumn="1" w:lastColumn="0" w:noHBand="0" w:noVBand="1"/>
      </w:tblPr>
      <w:tblGrid>
        <w:gridCol w:w="781"/>
        <w:gridCol w:w="3332"/>
        <w:gridCol w:w="1814"/>
        <w:gridCol w:w="1814"/>
        <w:gridCol w:w="1814"/>
      </w:tblGrid>
      <w:tr w:rsidR="00A0332C" w:rsidRPr="0018291A" w14:paraId="7B35CFAE" w14:textId="77777777" w:rsidTr="006B6354">
        <w:trPr>
          <w:trHeight w:val="397"/>
        </w:trPr>
        <w:tc>
          <w:tcPr>
            <w:tcW w:w="781" w:type="dxa"/>
          </w:tcPr>
          <w:p w14:paraId="6F7A7A91" w14:textId="77777777" w:rsidR="00A0332C" w:rsidRPr="0018291A" w:rsidRDefault="00A0332C" w:rsidP="006B6354">
            <w:pPr>
              <w:jc w:val="center"/>
              <w:rPr>
                <w:rFonts w:ascii="Times New Roman" w:eastAsia="Calibri" w:hAnsi="Times New Roman" w:cs="Times New Roman"/>
                <w:b/>
              </w:rPr>
            </w:pPr>
          </w:p>
        </w:tc>
        <w:tc>
          <w:tcPr>
            <w:tcW w:w="3332" w:type="dxa"/>
            <w:vAlign w:val="center"/>
          </w:tcPr>
          <w:p w14:paraId="48BCF0A1" w14:textId="77777777" w:rsidR="00A0332C" w:rsidRPr="0018291A" w:rsidRDefault="00A0332C" w:rsidP="006B6354">
            <w:pPr>
              <w:jc w:val="center"/>
              <w:rPr>
                <w:rFonts w:ascii="Times New Roman" w:eastAsia="Calibri" w:hAnsi="Times New Roman" w:cs="Times New Roman"/>
                <w:b/>
              </w:rPr>
            </w:pPr>
            <w:r w:rsidRPr="0018291A">
              <w:rPr>
                <w:rFonts w:ascii="Times New Roman" w:eastAsia="Calibri" w:hAnsi="Times New Roman" w:cs="Times New Roman"/>
                <w:b/>
              </w:rPr>
              <w:t>Program</w:t>
            </w:r>
          </w:p>
        </w:tc>
        <w:tc>
          <w:tcPr>
            <w:tcW w:w="1814" w:type="dxa"/>
            <w:vAlign w:val="center"/>
          </w:tcPr>
          <w:p w14:paraId="13683652" w14:textId="77777777" w:rsidR="00A0332C" w:rsidRPr="0018291A" w:rsidRDefault="00A0332C" w:rsidP="006B6354">
            <w:pPr>
              <w:jc w:val="center"/>
              <w:rPr>
                <w:rFonts w:ascii="Times New Roman" w:eastAsia="Calibri" w:hAnsi="Times New Roman" w:cs="Times New Roman"/>
                <w:b/>
              </w:rPr>
            </w:pPr>
            <w:r w:rsidRPr="0018291A">
              <w:rPr>
                <w:rFonts w:ascii="Times New Roman" w:eastAsia="Calibri" w:hAnsi="Times New Roman" w:cs="Times New Roman"/>
                <w:b/>
              </w:rPr>
              <w:t>Proračun 2025.</w:t>
            </w:r>
          </w:p>
        </w:tc>
        <w:tc>
          <w:tcPr>
            <w:tcW w:w="1814" w:type="dxa"/>
            <w:vAlign w:val="center"/>
          </w:tcPr>
          <w:p w14:paraId="1FF8957F" w14:textId="77777777" w:rsidR="00A0332C" w:rsidRPr="0018291A" w:rsidRDefault="00A0332C" w:rsidP="006B6354">
            <w:pPr>
              <w:jc w:val="center"/>
              <w:rPr>
                <w:rFonts w:ascii="Times New Roman" w:eastAsia="Calibri" w:hAnsi="Times New Roman" w:cs="Times New Roman"/>
                <w:b/>
              </w:rPr>
            </w:pPr>
            <w:r w:rsidRPr="0018291A">
              <w:rPr>
                <w:rFonts w:ascii="Times New Roman" w:eastAsia="Calibri" w:hAnsi="Times New Roman" w:cs="Times New Roman"/>
                <w:b/>
              </w:rPr>
              <w:t>Proračun 2026.</w:t>
            </w:r>
          </w:p>
        </w:tc>
        <w:tc>
          <w:tcPr>
            <w:tcW w:w="1814" w:type="dxa"/>
            <w:vAlign w:val="center"/>
          </w:tcPr>
          <w:p w14:paraId="1E8BFB56" w14:textId="77777777" w:rsidR="00A0332C" w:rsidRPr="0018291A" w:rsidRDefault="00A0332C" w:rsidP="006B6354">
            <w:pPr>
              <w:jc w:val="center"/>
              <w:rPr>
                <w:rFonts w:ascii="Times New Roman" w:eastAsia="Calibri" w:hAnsi="Times New Roman" w:cs="Times New Roman"/>
                <w:b/>
              </w:rPr>
            </w:pPr>
            <w:r w:rsidRPr="0018291A">
              <w:rPr>
                <w:rFonts w:ascii="Times New Roman" w:eastAsia="Calibri" w:hAnsi="Times New Roman" w:cs="Times New Roman"/>
                <w:b/>
              </w:rPr>
              <w:t>Proračun 2027.</w:t>
            </w:r>
          </w:p>
        </w:tc>
      </w:tr>
      <w:tr w:rsidR="00A0332C" w:rsidRPr="0018291A" w14:paraId="35B98321" w14:textId="77777777" w:rsidTr="006B6354">
        <w:trPr>
          <w:trHeight w:val="397"/>
        </w:trPr>
        <w:tc>
          <w:tcPr>
            <w:tcW w:w="781" w:type="dxa"/>
            <w:vAlign w:val="center"/>
          </w:tcPr>
          <w:p w14:paraId="5A6D4450" w14:textId="77777777" w:rsidR="00A0332C" w:rsidRPr="0018291A" w:rsidRDefault="00A0332C" w:rsidP="006B6354">
            <w:pPr>
              <w:jc w:val="center"/>
              <w:rPr>
                <w:rFonts w:ascii="Times New Roman" w:eastAsia="Calibri" w:hAnsi="Times New Roman" w:cs="Times New Roman"/>
              </w:rPr>
            </w:pPr>
            <w:r w:rsidRPr="0018291A">
              <w:rPr>
                <w:rFonts w:ascii="Times New Roman" w:eastAsia="Calibri" w:hAnsi="Times New Roman" w:cs="Times New Roman"/>
              </w:rPr>
              <w:t>0503</w:t>
            </w:r>
          </w:p>
        </w:tc>
        <w:tc>
          <w:tcPr>
            <w:tcW w:w="3332" w:type="dxa"/>
            <w:vAlign w:val="center"/>
          </w:tcPr>
          <w:p w14:paraId="2CE2A5E1" w14:textId="77777777" w:rsidR="00A0332C" w:rsidRPr="0018291A" w:rsidRDefault="00A0332C" w:rsidP="006B6354">
            <w:pPr>
              <w:rPr>
                <w:rFonts w:ascii="Times New Roman" w:eastAsia="Calibri" w:hAnsi="Times New Roman" w:cs="Times New Roman"/>
              </w:rPr>
            </w:pPr>
            <w:r w:rsidRPr="0018291A">
              <w:rPr>
                <w:rFonts w:ascii="Times New Roman" w:eastAsia="Calibri" w:hAnsi="Times New Roman" w:cs="Times New Roman"/>
              </w:rPr>
              <w:t>Osnovnoškolsko obrazovanje</w:t>
            </w:r>
          </w:p>
        </w:tc>
        <w:tc>
          <w:tcPr>
            <w:tcW w:w="1814" w:type="dxa"/>
            <w:vAlign w:val="center"/>
          </w:tcPr>
          <w:p w14:paraId="0E026309"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402.900 €</w:t>
            </w:r>
          </w:p>
        </w:tc>
        <w:tc>
          <w:tcPr>
            <w:tcW w:w="1814" w:type="dxa"/>
            <w:vAlign w:val="center"/>
          </w:tcPr>
          <w:p w14:paraId="0C9E0FE3" w14:textId="77777777" w:rsidR="00A0332C" w:rsidRPr="0018291A" w:rsidRDefault="00A0332C" w:rsidP="006B6354">
            <w:pPr>
              <w:jc w:val="right"/>
              <w:rPr>
                <w:rFonts w:ascii="Times New Roman" w:hAnsi="Times New Roman" w:cs="Times New Roman"/>
              </w:rPr>
            </w:pPr>
            <w:r w:rsidRPr="0018291A">
              <w:rPr>
                <w:rFonts w:ascii="Times New Roman" w:hAnsi="Times New Roman" w:cs="Times New Roman"/>
              </w:rPr>
              <w:t>402.900 €</w:t>
            </w:r>
          </w:p>
        </w:tc>
        <w:tc>
          <w:tcPr>
            <w:tcW w:w="1814" w:type="dxa"/>
            <w:vAlign w:val="center"/>
          </w:tcPr>
          <w:p w14:paraId="26D4331C" w14:textId="77777777" w:rsidR="00A0332C" w:rsidRPr="0018291A" w:rsidRDefault="00A0332C" w:rsidP="006B6354">
            <w:pPr>
              <w:jc w:val="right"/>
              <w:rPr>
                <w:rFonts w:ascii="Times New Roman" w:hAnsi="Times New Roman" w:cs="Times New Roman"/>
              </w:rPr>
            </w:pPr>
            <w:r w:rsidRPr="0018291A">
              <w:rPr>
                <w:rFonts w:ascii="Times New Roman" w:hAnsi="Times New Roman" w:cs="Times New Roman"/>
              </w:rPr>
              <w:t>402.900 €</w:t>
            </w:r>
          </w:p>
        </w:tc>
      </w:tr>
      <w:tr w:rsidR="00A0332C" w:rsidRPr="0018291A" w14:paraId="09C792AB" w14:textId="77777777" w:rsidTr="006B6354">
        <w:trPr>
          <w:trHeight w:val="567"/>
        </w:trPr>
        <w:tc>
          <w:tcPr>
            <w:tcW w:w="781" w:type="dxa"/>
            <w:vAlign w:val="center"/>
          </w:tcPr>
          <w:p w14:paraId="28E8472E" w14:textId="77777777" w:rsidR="00A0332C" w:rsidRPr="0018291A" w:rsidRDefault="00A0332C" w:rsidP="006B6354">
            <w:pPr>
              <w:jc w:val="center"/>
              <w:rPr>
                <w:rFonts w:ascii="Times New Roman" w:eastAsia="Calibri" w:hAnsi="Times New Roman" w:cs="Times New Roman"/>
              </w:rPr>
            </w:pPr>
            <w:r w:rsidRPr="0018291A">
              <w:rPr>
                <w:rFonts w:ascii="Times New Roman" w:eastAsia="Calibri" w:hAnsi="Times New Roman" w:cs="Times New Roman"/>
              </w:rPr>
              <w:t>0601</w:t>
            </w:r>
          </w:p>
        </w:tc>
        <w:tc>
          <w:tcPr>
            <w:tcW w:w="3332" w:type="dxa"/>
            <w:vAlign w:val="center"/>
          </w:tcPr>
          <w:p w14:paraId="71FF8068" w14:textId="77777777" w:rsidR="00A0332C" w:rsidRPr="0018291A" w:rsidRDefault="00A0332C" w:rsidP="006B6354">
            <w:pPr>
              <w:rPr>
                <w:rFonts w:ascii="Times New Roman" w:eastAsia="Calibri" w:hAnsi="Times New Roman" w:cs="Times New Roman"/>
              </w:rPr>
            </w:pPr>
            <w:r w:rsidRPr="0018291A">
              <w:rPr>
                <w:rFonts w:ascii="Times New Roman" w:eastAsia="Calibri" w:hAnsi="Times New Roman" w:cs="Times New Roman"/>
              </w:rPr>
              <w:t xml:space="preserve">Srednjoškolsko obrazovanje </w:t>
            </w:r>
          </w:p>
        </w:tc>
        <w:tc>
          <w:tcPr>
            <w:tcW w:w="1814" w:type="dxa"/>
            <w:vAlign w:val="center"/>
          </w:tcPr>
          <w:p w14:paraId="71EE07AB"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64.100 €</w:t>
            </w:r>
          </w:p>
        </w:tc>
        <w:tc>
          <w:tcPr>
            <w:tcW w:w="1814" w:type="dxa"/>
            <w:vAlign w:val="center"/>
          </w:tcPr>
          <w:p w14:paraId="53A92EEB" w14:textId="77777777" w:rsidR="00A0332C" w:rsidRPr="0018291A" w:rsidRDefault="00A0332C" w:rsidP="006B6354">
            <w:pPr>
              <w:jc w:val="right"/>
              <w:rPr>
                <w:rFonts w:ascii="Times New Roman" w:hAnsi="Times New Roman" w:cs="Times New Roman"/>
              </w:rPr>
            </w:pPr>
            <w:r w:rsidRPr="0018291A">
              <w:rPr>
                <w:rFonts w:ascii="Times New Roman" w:eastAsia="Calibri" w:hAnsi="Times New Roman" w:cs="Times New Roman"/>
              </w:rPr>
              <w:t>64.100 €</w:t>
            </w:r>
          </w:p>
        </w:tc>
        <w:tc>
          <w:tcPr>
            <w:tcW w:w="1814" w:type="dxa"/>
            <w:vAlign w:val="center"/>
          </w:tcPr>
          <w:p w14:paraId="1C79DAB2" w14:textId="77777777" w:rsidR="00A0332C" w:rsidRPr="0018291A" w:rsidRDefault="00A0332C" w:rsidP="006B6354">
            <w:pPr>
              <w:jc w:val="right"/>
              <w:rPr>
                <w:rFonts w:ascii="Times New Roman" w:hAnsi="Times New Roman" w:cs="Times New Roman"/>
              </w:rPr>
            </w:pPr>
            <w:r w:rsidRPr="0018291A">
              <w:rPr>
                <w:rFonts w:ascii="Times New Roman" w:eastAsia="Calibri" w:hAnsi="Times New Roman" w:cs="Times New Roman"/>
              </w:rPr>
              <w:t>64.100 €</w:t>
            </w:r>
          </w:p>
        </w:tc>
      </w:tr>
      <w:tr w:rsidR="00A0332C" w:rsidRPr="0018291A" w14:paraId="4152CED8" w14:textId="77777777" w:rsidTr="006B6354">
        <w:trPr>
          <w:trHeight w:val="567"/>
        </w:trPr>
        <w:tc>
          <w:tcPr>
            <w:tcW w:w="781" w:type="dxa"/>
            <w:vAlign w:val="center"/>
          </w:tcPr>
          <w:p w14:paraId="48525FD8" w14:textId="77777777" w:rsidR="00A0332C" w:rsidRPr="0018291A" w:rsidRDefault="00A0332C" w:rsidP="006B6354">
            <w:pPr>
              <w:jc w:val="center"/>
              <w:rPr>
                <w:rFonts w:ascii="Times New Roman" w:eastAsia="Calibri" w:hAnsi="Times New Roman" w:cs="Times New Roman"/>
              </w:rPr>
            </w:pPr>
            <w:r w:rsidRPr="0018291A">
              <w:rPr>
                <w:rFonts w:ascii="Times New Roman" w:eastAsia="Calibri" w:hAnsi="Times New Roman" w:cs="Times New Roman"/>
              </w:rPr>
              <w:t>0602</w:t>
            </w:r>
          </w:p>
        </w:tc>
        <w:tc>
          <w:tcPr>
            <w:tcW w:w="3332" w:type="dxa"/>
            <w:vAlign w:val="center"/>
          </w:tcPr>
          <w:p w14:paraId="1B33C460" w14:textId="77777777" w:rsidR="00A0332C" w:rsidRPr="0018291A" w:rsidRDefault="00A0332C" w:rsidP="006B6354">
            <w:pPr>
              <w:rPr>
                <w:rFonts w:ascii="Times New Roman" w:eastAsia="Calibri" w:hAnsi="Times New Roman" w:cs="Times New Roman"/>
              </w:rPr>
            </w:pPr>
            <w:r w:rsidRPr="0018291A">
              <w:rPr>
                <w:rFonts w:ascii="Times New Roman" w:eastAsia="Calibri" w:hAnsi="Times New Roman" w:cs="Times New Roman"/>
              </w:rPr>
              <w:t xml:space="preserve">Visokoškolsko obrazovanje </w:t>
            </w:r>
          </w:p>
        </w:tc>
        <w:tc>
          <w:tcPr>
            <w:tcW w:w="1814" w:type="dxa"/>
            <w:vAlign w:val="center"/>
          </w:tcPr>
          <w:p w14:paraId="2C0167B9"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47.900 €</w:t>
            </w:r>
          </w:p>
        </w:tc>
        <w:tc>
          <w:tcPr>
            <w:tcW w:w="1814" w:type="dxa"/>
            <w:vAlign w:val="center"/>
          </w:tcPr>
          <w:p w14:paraId="4CF4FDAC"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47.900 €</w:t>
            </w:r>
          </w:p>
        </w:tc>
        <w:tc>
          <w:tcPr>
            <w:tcW w:w="1814" w:type="dxa"/>
            <w:vAlign w:val="center"/>
          </w:tcPr>
          <w:p w14:paraId="6DB484AD"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47.900 €</w:t>
            </w:r>
          </w:p>
        </w:tc>
      </w:tr>
      <w:tr w:rsidR="00A0332C" w:rsidRPr="0018291A" w14:paraId="56D42CFB" w14:textId="77777777" w:rsidTr="006B6354">
        <w:trPr>
          <w:trHeight w:val="397"/>
        </w:trPr>
        <w:tc>
          <w:tcPr>
            <w:tcW w:w="781" w:type="dxa"/>
            <w:vAlign w:val="center"/>
          </w:tcPr>
          <w:p w14:paraId="20D600D3" w14:textId="77777777" w:rsidR="00A0332C" w:rsidRPr="0018291A" w:rsidRDefault="00A0332C" w:rsidP="006B6354">
            <w:pPr>
              <w:jc w:val="center"/>
              <w:rPr>
                <w:rFonts w:ascii="Times New Roman" w:eastAsia="Calibri" w:hAnsi="Times New Roman" w:cs="Times New Roman"/>
              </w:rPr>
            </w:pPr>
            <w:r w:rsidRPr="0018291A">
              <w:rPr>
                <w:rFonts w:ascii="Times New Roman" w:eastAsia="Calibri" w:hAnsi="Times New Roman" w:cs="Times New Roman"/>
              </w:rPr>
              <w:t>0710</w:t>
            </w:r>
          </w:p>
        </w:tc>
        <w:tc>
          <w:tcPr>
            <w:tcW w:w="3332" w:type="dxa"/>
            <w:vAlign w:val="center"/>
          </w:tcPr>
          <w:p w14:paraId="4CEA55A6" w14:textId="77777777" w:rsidR="00A0332C" w:rsidRPr="0018291A" w:rsidRDefault="00A0332C" w:rsidP="006B6354">
            <w:pPr>
              <w:rPr>
                <w:rFonts w:ascii="Times New Roman" w:eastAsia="Calibri" w:hAnsi="Times New Roman" w:cs="Times New Roman"/>
              </w:rPr>
            </w:pPr>
            <w:r w:rsidRPr="0018291A">
              <w:rPr>
                <w:rFonts w:ascii="Times New Roman" w:eastAsia="Calibri" w:hAnsi="Times New Roman" w:cs="Times New Roman"/>
              </w:rPr>
              <w:t>Promicanje kulture</w:t>
            </w:r>
          </w:p>
        </w:tc>
        <w:tc>
          <w:tcPr>
            <w:tcW w:w="1814" w:type="dxa"/>
            <w:vAlign w:val="center"/>
          </w:tcPr>
          <w:p w14:paraId="54E4A795"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200.150 €</w:t>
            </w:r>
          </w:p>
        </w:tc>
        <w:tc>
          <w:tcPr>
            <w:tcW w:w="1814" w:type="dxa"/>
            <w:vAlign w:val="center"/>
          </w:tcPr>
          <w:p w14:paraId="62FDD6A5"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200.150 €</w:t>
            </w:r>
          </w:p>
        </w:tc>
        <w:tc>
          <w:tcPr>
            <w:tcW w:w="1814" w:type="dxa"/>
            <w:vAlign w:val="center"/>
          </w:tcPr>
          <w:p w14:paraId="3F2057C6"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200.150 €</w:t>
            </w:r>
          </w:p>
        </w:tc>
      </w:tr>
      <w:tr w:rsidR="00A0332C" w:rsidRPr="0018291A" w14:paraId="61B9A4A9" w14:textId="77777777" w:rsidTr="006B6354">
        <w:trPr>
          <w:trHeight w:val="397"/>
        </w:trPr>
        <w:tc>
          <w:tcPr>
            <w:tcW w:w="781" w:type="dxa"/>
            <w:vAlign w:val="center"/>
          </w:tcPr>
          <w:p w14:paraId="24CE8229" w14:textId="77777777" w:rsidR="00A0332C" w:rsidRPr="0018291A" w:rsidRDefault="00A0332C" w:rsidP="006B6354">
            <w:pPr>
              <w:jc w:val="center"/>
              <w:rPr>
                <w:rFonts w:ascii="Times New Roman" w:eastAsia="Calibri" w:hAnsi="Times New Roman" w:cs="Times New Roman"/>
              </w:rPr>
            </w:pPr>
            <w:r w:rsidRPr="0018291A">
              <w:rPr>
                <w:rFonts w:ascii="Times New Roman" w:eastAsia="Calibri" w:hAnsi="Times New Roman" w:cs="Times New Roman"/>
              </w:rPr>
              <w:t>0306</w:t>
            </w:r>
          </w:p>
        </w:tc>
        <w:tc>
          <w:tcPr>
            <w:tcW w:w="3332" w:type="dxa"/>
            <w:vAlign w:val="center"/>
          </w:tcPr>
          <w:p w14:paraId="216424BB" w14:textId="77777777" w:rsidR="00A0332C" w:rsidRPr="0018291A" w:rsidRDefault="00A0332C" w:rsidP="006B6354">
            <w:pPr>
              <w:rPr>
                <w:rFonts w:ascii="Times New Roman" w:eastAsia="Calibri" w:hAnsi="Times New Roman" w:cs="Times New Roman"/>
              </w:rPr>
            </w:pPr>
            <w:r w:rsidRPr="0018291A">
              <w:rPr>
                <w:rFonts w:ascii="Times New Roman" w:eastAsia="Calibri" w:hAnsi="Times New Roman" w:cs="Times New Roman"/>
              </w:rPr>
              <w:t>Promicanje turističkog razvoja</w:t>
            </w:r>
          </w:p>
        </w:tc>
        <w:tc>
          <w:tcPr>
            <w:tcW w:w="1814" w:type="dxa"/>
            <w:vAlign w:val="center"/>
          </w:tcPr>
          <w:p w14:paraId="19E1D880"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52.000 €</w:t>
            </w:r>
          </w:p>
        </w:tc>
        <w:tc>
          <w:tcPr>
            <w:tcW w:w="1814" w:type="dxa"/>
            <w:vAlign w:val="center"/>
          </w:tcPr>
          <w:p w14:paraId="083B73AE"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52.000 €</w:t>
            </w:r>
          </w:p>
        </w:tc>
        <w:tc>
          <w:tcPr>
            <w:tcW w:w="1814" w:type="dxa"/>
            <w:vAlign w:val="center"/>
          </w:tcPr>
          <w:p w14:paraId="6BD19122"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52.000 €</w:t>
            </w:r>
          </w:p>
        </w:tc>
      </w:tr>
      <w:tr w:rsidR="00A0332C" w:rsidRPr="0018291A" w14:paraId="61AB2F4E" w14:textId="77777777" w:rsidTr="006B6354">
        <w:trPr>
          <w:trHeight w:val="567"/>
        </w:trPr>
        <w:tc>
          <w:tcPr>
            <w:tcW w:w="781" w:type="dxa"/>
            <w:vAlign w:val="center"/>
          </w:tcPr>
          <w:p w14:paraId="29EEC309" w14:textId="77777777" w:rsidR="00A0332C" w:rsidRPr="0018291A" w:rsidRDefault="00A0332C" w:rsidP="006B6354">
            <w:pPr>
              <w:jc w:val="center"/>
              <w:rPr>
                <w:rFonts w:ascii="Times New Roman" w:eastAsia="Calibri" w:hAnsi="Times New Roman" w:cs="Times New Roman"/>
              </w:rPr>
            </w:pPr>
            <w:r w:rsidRPr="0018291A">
              <w:rPr>
                <w:rFonts w:ascii="Times New Roman" w:eastAsia="Calibri" w:hAnsi="Times New Roman" w:cs="Times New Roman"/>
              </w:rPr>
              <w:t>0711</w:t>
            </w:r>
          </w:p>
        </w:tc>
        <w:tc>
          <w:tcPr>
            <w:tcW w:w="3332" w:type="dxa"/>
            <w:vAlign w:val="center"/>
          </w:tcPr>
          <w:p w14:paraId="47BCE95D" w14:textId="77777777" w:rsidR="00A0332C" w:rsidRPr="0018291A" w:rsidRDefault="00A0332C" w:rsidP="006B6354">
            <w:pPr>
              <w:rPr>
                <w:rFonts w:ascii="Times New Roman" w:eastAsia="Calibri" w:hAnsi="Times New Roman" w:cs="Times New Roman"/>
              </w:rPr>
            </w:pPr>
            <w:r w:rsidRPr="0018291A">
              <w:rPr>
                <w:rFonts w:ascii="Times New Roman" w:eastAsia="Calibri" w:hAnsi="Times New Roman" w:cs="Times New Roman"/>
              </w:rPr>
              <w:t>Manifestacije i obljetnice</w:t>
            </w:r>
          </w:p>
        </w:tc>
        <w:tc>
          <w:tcPr>
            <w:tcW w:w="1814" w:type="dxa"/>
            <w:vAlign w:val="center"/>
          </w:tcPr>
          <w:p w14:paraId="35517E5C"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47.800 €</w:t>
            </w:r>
          </w:p>
        </w:tc>
        <w:tc>
          <w:tcPr>
            <w:tcW w:w="1814" w:type="dxa"/>
            <w:vAlign w:val="center"/>
          </w:tcPr>
          <w:p w14:paraId="126966A4"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47.800 €</w:t>
            </w:r>
          </w:p>
        </w:tc>
        <w:tc>
          <w:tcPr>
            <w:tcW w:w="1814" w:type="dxa"/>
            <w:vAlign w:val="center"/>
          </w:tcPr>
          <w:p w14:paraId="70936589"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47.800 €</w:t>
            </w:r>
          </w:p>
        </w:tc>
      </w:tr>
      <w:tr w:rsidR="00A0332C" w:rsidRPr="0018291A" w14:paraId="6B233ADA" w14:textId="77777777" w:rsidTr="006B6354">
        <w:trPr>
          <w:trHeight w:val="397"/>
        </w:trPr>
        <w:tc>
          <w:tcPr>
            <w:tcW w:w="781" w:type="dxa"/>
            <w:vAlign w:val="center"/>
          </w:tcPr>
          <w:p w14:paraId="7F42AAF5" w14:textId="77777777" w:rsidR="00A0332C" w:rsidRPr="0018291A" w:rsidRDefault="00A0332C" w:rsidP="006B6354">
            <w:pPr>
              <w:jc w:val="center"/>
              <w:rPr>
                <w:rFonts w:ascii="Times New Roman" w:eastAsia="Calibri" w:hAnsi="Times New Roman" w:cs="Times New Roman"/>
              </w:rPr>
            </w:pPr>
            <w:r w:rsidRPr="0018291A">
              <w:rPr>
                <w:rFonts w:ascii="Times New Roman" w:eastAsia="Calibri" w:hAnsi="Times New Roman" w:cs="Times New Roman"/>
              </w:rPr>
              <w:t>0712</w:t>
            </w:r>
          </w:p>
        </w:tc>
        <w:tc>
          <w:tcPr>
            <w:tcW w:w="3332" w:type="dxa"/>
            <w:vAlign w:val="center"/>
          </w:tcPr>
          <w:p w14:paraId="3BA58139" w14:textId="77777777" w:rsidR="00A0332C" w:rsidRPr="0018291A" w:rsidRDefault="00A0332C" w:rsidP="006B6354">
            <w:pPr>
              <w:rPr>
                <w:rFonts w:ascii="Times New Roman" w:eastAsia="Calibri" w:hAnsi="Times New Roman" w:cs="Times New Roman"/>
              </w:rPr>
            </w:pPr>
            <w:r w:rsidRPr="0018291A">
              <w:rPr>
                <w:rFonts w:ascii="Times New Roman" w:eastAsia="Calibri" w:hAnsi="Times New Roman" w:cs="Times New Roman"/>
              </w:rPr>
              <w:t>Pomoć župama</w:t>
            </w:r>
          </w:p>
        </w:tc>
        <w:tc>
          <w:tcPr>
            <w:tcW w:w="1814" w:type="dxa"/>
            <w:vAlign w:val="center"/>
          </w:tcPr>
          <w:p w14:paraId="575B4A3D"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5.310 €</w:t>
            </w:r>
          </w:p>
        </w:tc>
        <w:tc>
          <w:tcPr>
            <w:tcW w:w="1814" w:type="dxa"/>
            <w:vAlign w:val="center"/>
          </w:tcPr>
          <w:p w14:paraId="643BDA87"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5.310 €</w:t>
            </w:r>
          </w:p>
        </w:tc>
        <w:tc>
          <w:tcPr>
            <w:tcW w:w="1814" w:type="dxa"/>
            <w:vAlign w:val="center"/>
          </w:tcPr>
          <w:p w14:paraId="673B5B1C"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5.310 €</w:t>
            </w:r>
          </w:p>
        </w:tc>
      </w:tr>
      <w:tr w:rsidR="00A0332C" w:rsidRPr="0018291A" w14:paraId="70D5F48D" w14:textId="77777777" w:rsidTr="006B6354">
        <w:trPr>
          <w:trHeight w:val="567"/>
        </w:trPr>
        <w:tc>
          <w:tcPr>
            <w:tcW w:w="781" w:type="dxa"/>
            <w:vAlign w:val="center"/>
          </w:tcPr>
          <w:p w14:paraId="4195BCCC" w14:textId="77777777" w:rsidR="00A0332C" w:rsidRPr="0018291A" w:rsidRDefault="00A0332C" w:rsidP="006B6354">
            <w:pPr>
              <w:jc w:val="center"/>
              <w:rPr>
                <w:rFonts w:ascii="Times New Roman" w:eastAsia="Calibri" w:hAnsi="Times New Roman" w:cs="Times New Roman"/>
              </w:rPr>
            </w:pPr>
            <w:r w:rsidRPr="0018291A">
              <w:rPr>
                <w:rFonts w:ascii="Times New Roman" w:eastAsia="Calibri" w:hAnsi="Times New Roman" w:cs="Times New Roman"/>
              </w:rPr>
              <w:t>0806</w:t>
            </w:r>
          </w:p>
        </w:tc>
        <w:tc>
          <w:tcPr>
            <w:tcW w:w="3332" w:type="dxa"/>
            <w:vAlign w:val="center"/>
          </w:tcPr>
          <w:p w14:paraId="2878C4D6" w14:textId="77777777" w:rsidR="00A0332C" w:rsidRPr="0018291A" w:rsidRDefault="00A0332C" w:rsidP="006B6354">
            <w:pPr>
              <w:rPr>
                <w:rFonts w:ascii="Times New Roman" w:eastAsia="Calibri" w:hAnsi="Times New Roman" w:cs="Times New Roman"/>
              </w:rPr>
            </w:pPr>
            <w:r w:rsidRPr="0018291A">
              <w:rPr>
                <w:rFonts w:ascii="Times New Roman" w:eastAsia="Calibri" w:hAnsi="Times New Roman" w:cs="Times New Roman"/>
              </w:rPr>
              <w:t xml:space="preserve">Sport, rekreacija i tehnička kultura </w:t>
            </w:r>
          </w:p>
        </w:tc>
        <w:tc>
          <w:tcPr>
            <w:tcW w:w="1814" w:type="dxa"/>
            <w:vAlign w:val="center"/>
          </w:tcPr>
          <w:p w14:paraId="3C2420B5"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389.400 €</w:t>
            </w:r>
          </w:p>
        </w:tc>
        <w:tc>
          <w:tcPr>
            <w:tcW w:w="1814" w:type="dxa"/>
            <w:vAlign w:val="center"/>
          </w:tcPr>
          <w:p w14:paraId="510786DC"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389.400 €</w:t>
            </w:r>
          </w:p>
        </w:tc>
        <w:tc>
          <w:tcPr>
            <w:tcW w:w="1814" w:type="dxa"/>
            <w:vAlign w:val="center"/>
          </w:tcPr>
          <w:p w14:paraId="28CD8E39"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389.400 €</w:t>
            </w:r>
          </w:p>
        </w:tc>
      </w:tr>
      <w:tr w:rsidR="00A0332C" w:rsidRPr="0018291A" w14:paraId="5DCBE24C" w14:textId="77777777" w:rsidTr="006B6354">
        <w:trPr>
          <w:trHeight w:val="567"/>
        </w:trPr>
        <w:tc>
          <w:tcPr>
            <w:tcW w:w="781" w:type="dxa"/>
            <w:vAlign w:val="center"/>
          </w:tcPr>
          <w:p w14:paraId="5B13A8E0" w14:textId="77777777" w:rsidR="00A0332C" w:rsidRPr="0018291A" w:rsidRDefault="00A0332C" w:rsidP="006B6354">
            <w:pPr>
              <w:jc w:val="center"/>
              <w:rPr>
                <w:rFonts w:ascii="Times New Roman" w:eastAsia="Calibri" w:hAnsi="Times New Roman" w:cs="Times New Roman"/>
              </w:rPr>
            </w:pPr>
            <w:r w:rsidRPr="0018291A">
              <w:rPr>
                <w:rFonts w:ascii="Times New Roman" w:eastAsia="Calibri" w:hAnsi="Times New Roman" w:cs="Times New Roman"/>
              </w:rPr>
              <w:t>0912</w:t>
            </w:r>
          </w:p>
        </w:tc>
        <w:tc>
          <w:tcPr>
            <w:tcW w:w="3332" w:type="dxa"/>
            <w:vAlign w:val="center"/>
          </w:tcPr>
          <w:p w14:paraId="1C4289B2" w14:textId="77777777" w:rsidR="00A0332C" w:rsidRPr="0018291A" w:rsidRDefault="00A0332C" w:rsidP="006B6354">
            <w:pPr>
              <w:rPr>
                <w:rFonts w:ascii="Times New Roman" w:eastAsia="Calibri" w:hAnsi="Times New Roman" w:cs="Times New Roman"/>
              </w:rPr>
            </w:pPr>
            <w:r w:rsidRPr="0018291A">
              <w:rPr>
                <w:rFonts w:ascii="Times New Roman" w:eastAsia="Calibri" w:hAnsi="Times New Roman" w:cs="Times New Roman"/>
              </w:rPr>
              <w:t>Zdravstvo</w:t>
            </w:r>
          </w:p>
        </w:tc>
        <w:tc>
          <w:tcPr>
            <w:tcW w:w="1814" w:type="dxa"/>
            <w:vAlign w:val="center"/>
          </w:tcPr>
          <w:p w14:paraId="3FA92FDB"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124.940 €</w:t>
            </w:r>
          </w:p>
        </w:tc>
        <w:tc>
          <w:tcPr>
            <w:tcW w:w="1814" w:type="dxa"/>
            <w:vAlign w:val="center"/>
          </w:tcPr>
          <w:p w14:paraId="589DB541"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124.940 €</w:t>
            </w:r>
          </w:p>
        </w:tc>
        <w:tc>
          <w:tcPr>
            <w:tcW w:w="1814" w:type="dxa"/>
            <w:vAlign w:val="center"/>
          </w:tcPr>
          <w:p w14:paraId="353F7081"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124.940 €</w:t>
            </w:r>
          </w:p>
        </w:tc>
      </w:tr>
      <w:tr w:rsidR="00A0332C" w:rsidRPr="0018291A" w14:paraId="34625F71" w14:textId="77777777" w:rsidTr="006B6354">
        <w:trPr>
          <w:trHeight w:val="397"/>
        </w:trPr>
        <w:tc>
          <w:tcPr>
            <w:tcW w:w="781" w:type="dxa"/>
            <w:vAlign w:val="center"/>
          </w:tcPr>
          <w:p w14:paraId="71B56ADA" w14:textId="77777777" w:rsidR="00A0332C" w:rsidRPr="0018291A" w:rsidRDefault="00A0332C" w:rsidP="006B6354">
            <w:pPr>
              <w:jc w:val="center"/>
              <w:rPr>
                <w:rFonts w:ascii="Times New Roman" w:eastAsia="Calibri" w:hAnsi="Times New Roman" w:cs="Times New Roman"/>
              </w:rPr>
            </w:pPr>
            <w:r w:rsidRPr="0018291A">
              <w:rPr>
                <w:rFonts w:ascii="Times New Roman" w:eastAsia="Calibri" w:hAnsi="Times New Roman" w:cs="Times New Roman"/>
              </w:rPr>
              <w:t>1008</w:t>
            </w:r>
          </w:p>
        </w:tc>
        <w:tc>
          <w:tcPr>
            <w:tcW w:w="3332" w:type="dxa"/>
            <w:vAlign w:val="center"/>
          </w:tcPr>
          <w:p w14:paraId="57D126F4" w14:textId="77777777" w:rsidR="00A0332C" w:rsidRPr="0018291A" w:rsidRDefault="00A0332C" w:rsidP="006B6354">
            <w:pPr>
              <w:rPr>
                <w:rFonts w:ascii="Times New Roman" w:eastAsia="Calibri" w:hAnsi="Times New Roman" w:cs="Times New Roman"/>
              </w:rPr>
            </w:pPr>
            <w:r w:rsidRPr="0018291A">
              <w:rPr>
                <w:rFonts w:ascii="Times New Roman" w:eastAsia="Calibri" w:hAnsi="Times New Roman" w:cs="Times New Roman"/>
              </w:rPr>
              <w:t>Socijalna skrb</w:t>
            </w:r>
          </w:p>
        </w:tc>
        <w:tc>
          <w:tcPr>
            <w:tcW w:w="1814" w:type="dxa"/>
            <w:vAlign w:val="center"/>
          </w:tcPr>
          <w:p w14:paraId="0DD03EED" w14:textId="77777777" w:rsidR="00A0332C" w:rsidRPr="0018291A" w:rsidRDefault="00A0332C" w:rsidP="006B6354">
            <w:pPr>
              <w:jc w:val="right"/>
              <w:rPr>
                <w:rFonts w:ascii="Times New Roman" w:hAnsi="Times New Roman" w:cs="Times New Roman"/>
              </w:rPr>
            </w:pPr>
            <w:r w:rsidRPr="0018291A">
              <w:rPr>
                <w:rFonts w:ascii="Times New Roman" w:hAnsi="Times New Roman" w:cs="Times New Roman"/>
              </w:rPr>
              <w:t>336.400 €</w:t>
            </w:r>
          </w:p>
        </w:tc>
        <w:tc>
          <w:tcPr>
            <w:tcW w:w="1814" w:type="dxa"/>
            <w:vAlign w:val="center"/>
          </w:tcPr>
          <w:p w14:paraId="090ACD3D" w14:textId="77777777" w:rsidR="00A0332C" w:rsidRPr="0018291A" w:rsidRDefault="00A0332C" w:rsidP="006B6354">
            <w:pPr>
              <w:jc w:val="right"/>
              <w:rPr>
                <w:rFonts w:ascii="Times New Roman" w:hAnsi="Times New Roman" w:cs="Times New Roman"/>
              </w:rPr>
            </w:pPr>
            <w:r w:rsidRPr="0018291A">
              <w:rPr>
                <w:rFonts w:ascii="Times New Roman" w:hAnsi="Times New Roman" w:cs="Times New Roman"/>
              </w:rPr>
              <w:t>277.400 €</w:t>
            </w:r>
          </w:p>
        </w:tc>
        <w:tc>
          <w:tcPr>
            <w:tcW w:w="1814" w:type="dxa"/>
            <w:vAlign w:val="center"/>
          </w:tcPr>
          <w:p w14:paraId="7E70470B" w14:textId="77777777" w:rsidR="00A0332C" w:rsidRPr="0018291A" w:rsidRDefault="00A0332C" w:rsidP="006B6354">
            <w:pPr>
              <w:jc w:val="right"/>
              <w:rPr>
                <w:rFonts w:ascii="Times New Roman" w:hAnsi="Times New Roman" w:cs="Times New Roman"/>
              </w:rPr>
            </w:pPr>
            <w:r w:rsidRPr="0018291A">
              <w:rPr>
                <w:rFonts w:ascii="Times New Roman" w:hAnsi="Times New Roman" w:cs="Times New Roman"/>
              </w:rPr>
              <w:t>277.400 €</w:t>
            </w:r>
          </w:p>
        </w:tc>
      </w:tr>
      <w:tr w:rsidR="00A0332C" w:rsidRPr="0018291A" w14:paraId="5936F3A5" w14:textId="77777777" w:rsidTr="006B6354">
        <w:trPr>
          <w:trHeight w:val="397"/>
        </w:trPr>
        <w:tc>
          <w:tcPr>
            <w:tcW w:w="781" w:type="dxa"/>
            <w:vAlign w:val="center"/>
          </w:tcPr>
          <w:p w14:paraId="3CF44200" w14:textId="77777777" w:rsidR="00A0332C" w:rsidRPr="0018291A" w:rsidRDefault="00A0332C" w:rsidP="006B6354">
            <w:pPr>
              <w:jc w:val="center"/>
              <w:rPr>
                <w:rFonts w:ascii="Times New Roman" w:eastAsia="Calibri" w:hAnsi="Times New Roman" w:cs="Times New Roman"/>
              </w:rPr>
            </w:pPr>
            <w:r w:rsidRPr="0018291A">
              <w:rPr>
                <w:rFonts w:ascii="Times New Roman" w:eastAsia="Calibri" w:hAnsi="Times New Roman" w:cs="Times New Roman"/>
              </w:rPr>
              <w:t>0307</w:t>
            </w:r>
          </w:p>
        </w:tc>
        <w:tc>
          <w:tcPr>
            <w:tcW w:w="3332" w:type="dxa"/>
            <w:vAlign w:val="center"/>
          </w:tcPr>
          <w:p w14:paraId="0194CC93" w14:textId="77777777" w:rsidR="00A0332C" w:rsidRPr="0018291A" w:rsidRDefault="00A0332C" w:rsidP="006B6354">
            <w:pPr>
              <w:rPr>
                <w:rFonts w:ascii="Times New Roman" w:eastAsia="Calibri" w:hAnsi="Times New Roman" w:cs="Times New Roman"/>
              </w:rPr>
            </w:pPr>
            <w:r w:rsidRPr="0018291A">
              <w:rPr>
                <w:rFonts w:ascii="Times New Roman" w:eastAsia="Calibri" w:hAnsi="Times New Roman" w:cs="Times New Roman"/>
              </w:rPr>
              <w:t>Aktivnosti u suradnji s PGŽ</w:t>
            </w:r>
          </w:p>
        </w:tc>
        <w:tc>
          <w:tcPr>
            <w:tcW w:w="1814" w:type="dxa"/>
            <w:vAlign w:val="center"/>
          </w:tcPr>
          <w:p w14:paraId="4478DD52"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3.200 €</w:t>
            </w:r>
          </w:p>
        </w:tc>
        <w:tc>
          <w:tcPr>
            <w:tcW w:w="1814" w:type="dxa"/>
            <w:vAlign w:val="center"/>
          </w:tcPr>
          <w:p w14:paraId="6BCF7C49"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3.200 €</w:t>
            </w:r>
          </w:p>
        </w:tc>
        <w:tc>
          <w:tcPr>
            <w:tcW w:w="1814" w:type="dxa"/>
            <w:vAlign w:val="center"/>
          </w:tcPr>
          <w:p w14:paraId="11DFFE99" w14:textId="77777777" w:rsidR="00A0332C" w:rsidRPr="0018291A" w:rsidRDefault="00A0332C" w:rsidP="006B6354">
            <w:pPr>
              <w:jc w:val="right"/>
              <w:rPr>
                <w:rFonts w:ascii="Times New Roman" w:eastAsia="Calibri" w:hAnsi="Times New Roman" w:cs="Times New Roman"/>
              </w:rPr>
            </w:pPr>
            <w:r w:rsidRPr="0018291A">
              <w:rPr>
                <w:rFonts w:ascii="Times New Roman" w:eastAsia="Calibri" w:hAnsi="Times New Roman" w:cs="Times New Roman"/>
              </w:rPr>
              <w:t>3.200 €</w:t>
            </w:r>
          </w:p>
        </w:tc>
      </w:tr>
      <w:tr w:rsidR="00A0332C" w:rsidRPr="000E12A2" w14:paraId="4254E2A9" w14:textId="77777777" w:rsidTr="006B6354">
        <w:trPr>
          <w:trHeight w:val="567"/>
        </w:trPr>
        <w:tc>
          <w:tcPr>
            <w:tcW w:w="781" w:type="dxa"/>
            <w:tcBorders>
              <w:top w:val="double" w:sz="4" w:space="0" w:color="auto"/>
              <w:right w:val="nil"/>
            </w:tcBorders>
            <w:vAlign w:val="center"/>
          </w:tcPr>
          <w:p w14:paraId="2C2DE665" w14:textId="77777777" w:rsidR="00A0332C" w:rsidRPr="000E12A2" w:rsidRDefault="00A0332C" w:rsidP="006B6354">
            <w:pPr>
              <w:jc w:val="center"/>
              <w:rPr>
                <w:rFonts w:ascii="Times New Roman" w:eastAsia="Calibri" w:hAnsi="Times New Roman" w:cs="Times New Roman"/>
                <w:b/>
                <w:highlight w:val="lightGray"/>
              </w:rPr>
            </w:pPr>
          </w:p>
        </w:tc>
        <w:tc>
          <w:tcPr>
            <w:tcW w:w="3332" w:type="dxa"/>
            <w:tcBorders>
              <w:top w:val="double" w:sz="4" w:space="0" w:color="auto"/>
              <w:left w:val="nil"/>
            </w:tcBorders>
            <w:vAlign w:val="center"/>
          </w:tcPr>
          <w:p w14:paraId="77EC8848" w14:textId="77777777" w:rsidR="00A0332C" w:rsidRPr="00E23F62" w:rsidRDefault="00A0332C" w:rsidP="006B6354">
            <w:pPr>
              <w:jc w:val="right"/>
              <w:rPr>
                <w:rFonts w:ascii="Times New Roman" w:eastAsia="Calibri" w:hAnsi="Times New Roman" w:cs="Times New Roman"/>
                <w:b/>
              </w:rPr>
            </w:pPr>
            <w:r w:rsidRPr="00E23F62">
              <w:rPr>
                <w:rFonts w:ascii="Times New Roman" w:eastAsia="Calibri" w:hAnsi="Times New Roman" w:cs="Times New Roman"/>
                <w:b/>
              </w:rPr>
              <w:t>UKUPNO</w:t>
            </w:r>
          </w:p>
        </w:tc>
        <w:tc>
          <w:tcPr>
            <w:tcW w:w="1814" w:type="dxa"/>
            <w:tcBorders>
              <w:top w:val="double" w:sz="4" w:space="0" w:color="auto"/>
            </w:tcBorders>
            <w:vAlign w:val="center"/>
          </w:tcPr>
          <w:p w14:paraId="483518F5" w14:textId="77777777" w:rsidR="00A0332C" w:rsidRPr="00E23F62" w:rsidRDefault="00A0332C" w:rsidP="006B6354">
            <w:pPr>
              <w:jc w:val="right"/>
              <w:rPr>
                <w:rFonts w:ascii="Times New Roman" w:hAnsi="Times New Roman" w:cs="Times New Roman"/>
                <w:b/>
              </w:rPr>
            </w:pPr>
            <w:r w:rsidRPr="00E23F62">
              <w:rPr>
                <w:rFonts w:ascii="Times New Roman" w:hAnsi="Times New Roman" w:cs="Times New Roman"/>
                <w:b/>
              </w:rPr>
              <w:t>1.674,100 €</w:t>
            </w:r>
          </w:p>
        </w:tc>
        <w:tc>
          <w:tcPr>
            <w:tcW w:w="1814" w:type="dxa"/>
            <w:tcBorders>
              <w:top w:val="double" w:sz="4" w:space="0" w:color="auto"/>
            </w:tcBorders>
            <w:vAlign w:val="center"/>
          </w:tcPr>
          <w:p w14:paraId="380B50F0" w14:textId="77777777" w:rsidR="00A0332C" w:rsidRPr="00333FA9" w:rsidRDefault="00A0332C" w:rsidP="006B6354">
            <w:pPr>
              <w:jc w:val="right"/>
              <w:rPr>
                <w:rFonts w:ascii="Times New Roman" w:hAnsi="Times New Roman" w:cs="Times New Roman"/>
                <w:b/>
              </w:rPr>
            </w:pPr>
            <w:r w:rsidRPr="00333FA9">
              <w:rPr>
                <w:rFonts w:ascii="Times New Roman" w:eastAsia="Calibri" w:hAnsi="Times New Roman" w:cs="Times New Roman"/>
                <w:b/>
              </w:rPr>
              <w:t>1.615.100 €</w:t>
            </w:r>
          </w:p>
        </w:tc>
        <w:tc>
          <w:tcPr>
            <w:tcW w:w="1814" w:type="dxa"/>
            <w:tcBorders>
              <w:top w:val="double" w:sz="4" w:space="0" w:color="auto"/>
            </w:tcBorders>
            <w:vAlign w:val="center"/>
          </w:tcPr>
          <w:p w14:paraId="252CCA2D" w14:textId="77777777" w:rsidR="00A0332C" w:rsidRPr="00333FA9" w:rsidRDefault="00A0332C" w:rsidP="006B6354">
            <w:pPr>
              <w:jc w:val="right"/>
              <w:rPr>
                <w:rFonts w:ascii="Times New Roman" w:hAnsi="Times New Roman" w:cs="Times New Roman"/>
                <w:b/>
              </w:rPr>
            </w:pPr>
            <w:r w:rsidRPr="00333FA9">
              <w:rPr>
                <w:rFonts w:ascii="Times New Roman" w:eastAsia="Calibri" w:hAnsi="Times New Roman" w:cs="Times New Roman"/>
                <w:b/>
              </w:rPr>
              <w:t>1.615.100 €</w:t>
            </w:r>
          </w:p>
        </w:tc>
      </w:tr>
    </w:tbl>
    <w:p w14:paraId="4D883DB8" w14:textId="77777777" w:rsidR="00A0332C" w:rsidRPr="000E12A2" w:rsidRDefault="00A0332C" w:rsidP="00A0332C">
      <w:pPr>
        <w:spacing w:after="160" w:line="259" w:lineRule="auto"/>
        <w:rPr>
          <w:rFonts w:ascii="Times New Roman" w:eastAsia="Calibri" w:hAnsi="Times New Roman" w:cs="Times New Roman"/>
          <w:b/>
          <w:sz w:val="24"/>
          <w:szCs w:val="24"/>
          <w:highlight w:val="lightGray"/>
        </w:rPr>
      </w:pPr>
    </w:p>
    <w:p w14:paraId="7EB48AE4" w14:textId="77777777" w:rsidR="00A0332C" w:rsidRDefault="00A0332C" w:rsidP="00A0332C">
      <w:pPr>
        <w:spacing w:after="160" w:line="259" w:lineRule="auto"/>
        <w:rPr>
          <w:rFonts w:ascii="Times New Roman" w:eastAsia="Calibri" w:hAnsi="Times New Roman" w:cs="Times New Roman"/>
          <w:b/>
          <w:sz w:val="24"/>
          <w:szCs w:val="24"/>
        </w:rPr>
      </w:pPr>
    </w:p>
    <w:p w14:paraId="303484C7" w14:textId="77777777" w:rsidR="005A49DA" w:rsidRDefault="005A49DA" w:rsidP="00A0332C">
      <w:pPr>
        <w:spacing w:after="160" w:line="259" w:lineRule="auto"/>
        <w:rPr>
          <w:rFonts w:ascii="Times New Roman" w:eastAsia="Calibri" w:hAnsi="Times New Roman" w:cs="Times New Roman"/>
          <w:b/>
          <w:sz w:val="24"/>
          <w:szCs w:val="24"/>
        </w:rPr>
      </w:pPr>
    </w:p>
    <w:p w14:paraId="682C1CA5" w14:textId="77777777" w:rsidR="005A49DA" w:rsidRDefault="005A49DA" w:rsidP="00A0332C">
      <w:pPr>
        <w:spacing w:after="160" w:line="259" w:lineRule="auto"/>
        <w:rPr>
          <w:rFonts w:ascii="Times New Roman" w:eastAsia="Calibri" w:hAnsi="Times New Roman" w:cs="Times New Roman"/>
          <w:b/>
          <w:sz w:val="24"/>
          <w:szCs w:val="24"/>
        </w:rPr>
      </w:pPr>
    </w:p>
    <w:p w14:paraId="4D91CF11" w14:textId="77777777" w:rsidR="005A49DA" w:rsidRDefault="005A49DA" w:rsidP="00A0332C">
      <w:pPr>
        <w:spacing w:after="160" w:line="259" w:lineRule="auto"/>
        <w:rPr>
          <w:rFonts w:ascii="Times New Roman" w:eastAsia="Calibri" w:hAnsi="Times New Roman" w:cs="Times New Roman"/>
          <w:b/>
          <w:sz w:val="24"/>
          <w:szCs w:val="24"/>
        </w:rPr>
      </w:pPr>
    </w:p>
    <w:p w14:paraId="363D89F4" w14:textId="77777777" w:rsidR="005A49DA" w:rsidRDefault="005A49DA" w:rsidP="00A0332C">
      <w:pPr>
        <w:spacing w:after="160" w:line="259" w:lineRule="auto"/>
        <w:rPr>
          <w:rFonts w:ascii="Times New Roman" w:eastAsia="Calibri" w:hAnsi="Times New Roman" w:cs="Times New Roman"/>
          <w:b/>
          <w:sz w:val="24"/>
          <w:szCs w:val="24"/>
        </w:rPr>
      </w:pPr>
    </w:p>
    <w:p w14:paraId="0E2A4903" w14:textId="77777777" w:rsidR="005A49DA" w:rsidRDefault="005A49DA" w:rsidP="00A0332C">
      <w:pPr>
        <w:spacing w:after="160" w:line="259" w:lineRule="auto"/>
        <w:rPr>
          <w:rFonts w:ascii="Times New Roman" w:eastAsia="Calibri" w:hAnsi="Times New Roman" w:cs="Times New Roman"/>
          <w:b/>
          <w:sz w:val="24"/>
          <w:szCs w:val="24"/>
        </w:rPr>
      </w:pPr>
    </w:p>
    <w:p w14:paraId="32F010F7" w14:textId="77777777" w:rsidR="005A49DA" w:rsidRDefault="005A49DA" w:rsidP="00A0332C">
      <w:pPr>
        <w:spacing w:after="160" w:line="259" w:lineRule="auto"/>
        <w:rPr>
          <w:rFonts w:ascii="Times New Roman" w:eastAsia="Calibri" w:hAnsi="Times New Roman" w:cs="Times New Roman"/>
          <w:b/>
          <w:sz w:val="24"/>
          <w:szCs w:val="24"/>
        </w:rPr>
      </w:pPr>
    </w:p>
    <w:p w14:paraId="0DC7C6CD" w14:textId="77777777" w:rsidR="005A49DA" w:rsidRDefault="005A49DA" w:rsidP="00A0332C">
      <w:pPr>
        <w:spacing w:after="160" w:line="259" w:lineRule="auto"/>
        <w:rPr>
          <w:rFonts w:ascii="Times New Roman" w:eastAsia="Calibri" w:hAnsi="Times New Roman" w:cs="Times New Roman"/>
          <w:b/>
          <w:sz w:val="24"/>
          <w:szCs w:val="24"/>
        </w:rPr>
      </w:pPr>
    </w:p>
    <w:p w14:paraId="74579727" w14:textId="77777777" w:rsidR="005A49DA" w:rsidRDefault="005A49DA" w:rsidP="00A0332C">
      <w:pPr>
        <w:spacing w:after="160" w:line="259" w:lineRule="auto"/>
        <w:rPr>
          <w:rFonts w:ascii="Times New Roman" w:eastAsia="Calibri" w:hAnsi="Times New Roman" w:cs="Times New Roman"/>
          <w:b/>
          <w:sz w:val="24"/>
          <w:szCs w:val="24"/>
        </w:rPr>
      </w:pPr>
    </w:p>
    <w:p w14:paraId="6A18CBB0" w14:textId="77777777" w:rsidR="005A49DA" w:rsidRDefault="005A49DA" w:rsidP="00A0332C">
      <w:pPr>
        <w:spacing w:after="160" w:line="259" w:lineRule="auto"/>
        <w:rPr>
          <w:rFonts w:ascii="Times New Roman" w:eastAsia="Calibri" w:hAnsi="Times New Roman" w:cs="Times New Roman"/>
          <w:b/>
          <w:sz w:val="24"/>
          <w:szCs w:val="24"/>
        </w:rPr>
      </w:pPr>
    </w:p>
    <w:p w14:paraId="5C7B8D59" w14:textId="77777777" w:rsidR="005A49DA" w:rsidRDefault="005A49DA" w:rsidP="00A0332C">
      <w:pPr>
        <w:spacing w:after="160" w:line="259" w:lineRule="auto"/>
        <w:rPr>
          <w:rFonts w:ascii="Times New Roman" w:eastAsia="Calibri" w:hAnsi="Times New Roman" w:cs="Times New Roman"/>
          <w:b/>
          <w:sz w:val="24"/>
          <w:szCs w:val="24"/>
        </w:rPr>
      </w:pPr>
    </w:p>
    <w:p w14:paraId="62B3F666" w14:textId="77777777" w:rsidR="005A49DA" w:rsidRPr="00181D43" w:rsidRDefault="005A49DA" w:rsidP="00A0332C">
      <w:pPr>
        <w:spacing w:after="160" w:line="259" w:lineRule="auto"/>
        <w:rPr>
          <w:rFonts w:ascii="Times New Roman" w:eastAsia="Calibri" w:hAnsi="Times New Roman" w:cs="Times New Roman"/>
          <w:b/>
          <w:sz w:val="24"/>
          <w:szCs w:val="24"/>
        </w:rPr>
      </w:pPr>
    </w:p>
    <w:p w14:paraId="6F413EDE" w14:textId="77777777" w:rsidR="00A0332C" w:rsidRPr="00181D43" w:rsidRDefault="00A0332C" w:rsidP="00A0332C">
      <w:pPr>
        <w:spacing w:after="160" w:line="240" w:lineRule="auto"/>
        <w:rPr>
          <w:rFonts w:ascii="Times New Roman" w:eastAsia="Calibri" w:hAnsi="Times New Roman" w:cs="Times New Roman"/>
          <w:sz w:val="24"/>
          <w:szCs w:val="24"/>
        </w:rPr>
      </w:pPr>
      <w:r w:rsidRPr="00181D43">
        <w:rPr>
          <w:rFonts w:ascii="Times New Roman" w:eastAsia="Calibri" w:hAnsi="Times New Roman" w:cs="Times New Roman"/>
          <w:b/>
          <w:sz w:val="24"/>
          <w:szCs w:val="24"/>
        </w:rPr>
        <w:lastRenderedPageBreak/>
        <w:t>PROGRAM (0304): OPĆI RASHODI STRUČNIH SLUŽBI</w:t>
      </w:r>
    </w:p>
    <w:tbl>
      <w:tblPr>
        <w:tblStyle w:val="TableGrid"/>
        <w:tblW w:w="9634" w:type="dxa"/>
        <w:tblLook w:val="04A0" w:firstRow="1" w:lastRow="0" w:firstColumn="1" w:lastColumn="0" w:noHBand="0" w:noVBand="1"/>
      </w:tblPr>
      <w:tblGrid>
        <w:gridCol w:w="2547"/>
        <w:gridCol w:w="7087"/>
      </w:tblGrid>
      <w:tr w:rsidR="00A0332C" w:rsidRPr="00181D43" w14:paraId="51727A16" w14:textId="77777777" w:rsidTr="006B6354">
        <w:trPr>
          <w:trHeight w:val="454"/>
        </w:trPr>
        <w:tc>
          <w:tcPr>
            <w:tcW w:w="2547" w:type="dxa"/>
            <w:shd w:val="clear" w:color="auto" w:fill="auto"/>
            <w:vAlign w:val="center"/>
          </w:tcPr>
          <w:p w14:paraId="3515B62C" w14:textId="77777777" w:rsidR="00A0332C" w:rsidRPr="00181D43" w:rsidRDefault="00A0332C" w:rsidP="006B6354">
            <w:pPr>
              <w:spacing w:line="240" w:lineRule="auto"/>
              <w:rPr>
                <w:rFonts w:ascii="Times New Roman" w:eastAsia="Calibri" w:hAnsi="Times New Roman" w:cs="Times New Roman"/>
              </w:rPr>
            </w:pPr>
            <w:r w:rsidRPr="00181D43">
              <w:rPr>
                <w:rFonts w:ascii="Times New Roman" w:eastAsia="Calibri" w:hAnsi="Times New Roman" w:cs="Times New Roman"/>
              </w:rPr>
              <w:t>OPĆI CILJ</w:t>
            </w:r>
          </w:p>
        </w:tc>
        <w:tc>
          <w:tcPr>
            <w:tcW w:w="7087" w:type="dxa"/>
            <w:shd w:val="clear" w:color="auto" w:fill="auto"/>
            <w:vAlign w:val="center"/>
          </w:tcPr>
          <w:p w14:paraId="1CFA82A3" w14:textId="77777777" w:rsidR="00A0332C" w:rsidRPr="00181D43" w:rsidRDefault="00A0332C" w:rsidP="006B6354">
            <w:pPr>
              <w:spacing w:line="240" w:lineRule="auto"/>
              <w:rPr>
                <w:rFonts w:ascii="Times New Roman" w:eastAsia="Calibri" w:hAnsi="Times New Roman" w:cs="Times New Roman"/>
              </w:rPr>
            </w:pPr>
            <w:r w:rsidRPr="00181D43">
              <w:rPr>
                <w:rFonts w:ascii="Times New Roman" w:eastAsia="Calibri" w:hAnsi="Times New Roman" w:cs="Times New Roman"/>
              </w:rPr>
              <w:t>Osigurati osnovne uvjete za rad upravnog tijela.</w:t>
            </w:r>
          </w:p>
        </w:tc>
      </w:tr>
      <w:tr w:rsidR="00A0332C" w:rsidRPr="00181D43" w14:paraId="410E0FD0" w14:textId="77777777" w:rsidTr="006B6354">
        <w:trPr>
          <w:trHeight w:val="4380"/>
        </w:trPr>
        <w:tc>
          <w:tcPr>
            <w:tcW w:w="2547" w:type="dxa"/>
            <w:vAlign w:val="center"/>
          </w:tcPr>
          <w:p w14:paraId="2FC273C9" w14:textId="77777777" w:rsidR="00A0332C" w:rsidRPr="00181D43" w:rsidRDefault="00A0332C" w:rsidP="006B6354">
            <w:pPr>
              <w:spacing w:line="240" w:lineRule="auto"/>
              <w:rPr>
                <w:rFonts w:ascii="Times New Roman" w:eastAsia="Calibri" w:hAnsi="Times New Roman" w:cs="Times New Roman"/>
              </w:rPr>
            </w:pPr>
            <w:r w:rsidRPr="00181D43">
              <w:rPr>
                <w:rFonts w:ascii="Times New Roman" w:eastAsia="Calibri" w:hAnsi="Times New Roman" w:cs="Times New Roman"/>
              </w:rPr>
              <w:t>OPIS PROGRAMA</w:t>
            </w:r>
          </w:p>
        </w:tc>
        <w:tc>
          <w:tcPr>
            <w:tcW w:w="7087" w:type="dxa"/>
            <w:vAlign w:val="center"/>
          </w:tcPr>
          <w:p w14:paraId="51E0BF09" w14:textId="77777777" w:rsidR="00A0332C" w:rsidRPr="00181D43" w:rsidRDefault="00A0332C" w:rsidP="006B6354">
            <w:pPr>
              <w:spacing w:line="240" w:lineRule="auto"/>
              <w:jc w:val="both"/>
              <w:rPr>
                <w:rFonts w:ascii="Times New Roman" w:eastAsia="Calibri" w:hAnsi="Times New Roman" w:cs="Times New Roman"/>
              </w:rPr>
            </w:pPr>
            <w:r w:rsidRPr="00181D43">
              <w:rPr>
                <w:rFonts w:ascii="Times New Roman" w:eastAsia="Calibri" w:hAnsi="Times New Roman" w:cs="Times New Roman"/>
              </w:rPr>
              <w:t xml:space="preserve">Program obuhvaća aktivnosti kojima se osiguravaju sredstva za neometano obavljanje upravnih, stručnih i ostalih poslova u odjelu općinske uprave. Planirana sredstva namijenjena podmirenju materijalnih rashoda iz nadležnosti odjela, odnosno rashoda koji su  izravno u nadležnosti odjela.  </w:t>
            </w:r>
          </w:p>
          <w:p w14:paraId="360D8E04" w14:textId="77777777" w:rsidR="00A0332C" w:rsidRPr="00181D43" w:rsidRDefault="00A0332C" w:rsidP="006B6354">
            <w:pPr>
              <w:spacing w:line="240" w:lineRule="auto"/>
              <w:jc w:val="both"/>
              <w:rPr>
                <w:rFonts w:ascii="Times New Roman" w:eastAsia="Calibri" w:hAnsi="Times New Roman" w:cs="Times New Roman"/>
              </w:rPr>
            </w:pPr>
            <w:r w:rsidRPr="00181D43">
              <w:rPr>
                <w:rFonts w:ascii="Times New Roman" w:eastAsia="Calibri" w:hAnsi="Times New Roman" w:cs="Times New Roman"/>
              </w:rPr>
              <w:t xml:space="preserve">Poslovi i zadaci odjela, između ostalog su, izrada nacrta općih i pojedinačnih akata, poslovi koji se odnose na rad i organizaciju lokalne samouprave (provođenje izbora, referenduma), upravljanje ljudskim potencijalom (kadrovski poslovi, školovanje i stručno usavršavanje), poslovi vezani uz osiguravanje javnih potreba u području socijalne skrbi i zdravstva, kulture, sporta, predškolskog odgoja, obrazovanja i znanosti, poslove koji se odnose na rad izvršnog i predstavničkog tijela Općine i njihovih tijela ili odbora, protokolarni poslovi, poslovi odnosa s javnošću, ostvarivanje prava na pristup informacijama, poslovi pisarnice, prijama i otpreme pošte, telefonske centrale, poslove zaštite i čuvanja arhivske građe, ostale poslove opće uprave koji nisu u djelokrugu drugih ustrojstvenih jedinica. </w:t>
            </w:r>
          </w:p>
        </w:tc>
      </w:tr>
      <w:tr w:rsidR="00A0332C" w:rsidRPr="000E12A2" w14:paraId="5E7643B4" w14:textId="77777777" w:rsidTr="006B6354">
        <w:trPr>
          <w:trHeight w:val="454"/>
        </w:trPr>
        <w:tc>
          <w:tcPr>
            <w:tcW w:w="2547" w:type="dxa"/>
            <w:vAlign w:val="center"/>
          </w:tcPr>
          <w:p w14:paraId="538168AA" w14:textId="77777777" w:rsidR="00A0332C" w:rsidRPr="00181D43" w:rsidRDefault="00A0332C" w:rsidP="006B6354">
            <w:pPr>
              <w:spacing w:line="240" w:lineRule="auto"/>
              <w:rPr>
                <w:rFonts w:ascii="Times New Roman" w:eastAsia="Calibri" w:hAnsi="Times New Roman" w:cs="Times New Roman"/>
              </w:rPr>
            </w:pPr>
            <w:r w:rsidRPr="00181D43">
              <w:rPr>
                <w:rFonts w:ascii="Times New Roman" w:eastAsia="Calibri" w:hAnsi="Times New Roman" w:cs="Times New Roman"/>
              </w:rPr>
              <w:t>ZAKONSKA OSNOVA</w:t>
            </w:r>
          </w:p>
        </w:tc>
        <w:tc>
          <w:tcPr>
            <w:tcW w:w="7087" w:type="dxa"/>
            <w:vAlign w:val="center"/>
          </w:tcPr>
          <w:p w14:paraId="26993440" w14:textId="77777777" w:rsidR="00A0332C" w:rsidRPr="00181D43" w:rsidRDefault="00A0332C" w:rsidP="006B6354">
            <w:pPr>
              <w:spacing w:line="240" w:lineRule="auto"/>
              <w:jc w:val="both"/>
              <w:rPr>
                <w:rFonts w:ascii="Times New Roman" w:eastAsia="Calibri" w:hAnsi="Times New Roman" w:cs="Times New Roman"/>
              </w:rPr>
            </w:pPr>
            <w:r w:rsidRPr="00181D43">
              <w:rPr>
                <w:rFonts w:ascii="Times New Roman" w:eastAsia="Calibri" w:hAnsi="Times New Roman" w:cs="Times New Roman"/>
              </w:rPr>
              <w:t>Zakon o lokalnoj i područnoj (regionalnoj) samoupravi (NN 33/01, 60/01, 129/05, 109/07, 125/08, 36/09, 150/11, 144/12, 19/13, 137/15, 123/17, 98/19, 144/20), Zakon o financiranju jedinica lokalne i područne (regionalne) samouprave (NN 127/17, 138/20), Zakon o proračunu (NN 144/21), Zakon o općem upravnom postupku (NN 47/09, 110/21), drugi zakonski i podzakonski akti vezani za brigu o djeci, socijalnu skrb, primarnu zdravstvenu zaštitu, odgoj i osnovno obrazovanje, kulturu, tjelesnu kulturu i sport, Statut Općine i drugi akti.</w:t>
            </w:r>
          </w:p>
        </w:tc>
      </w:tr>
    </w:tbl>
    <w:p w14:paraId="7A104307" w14:textId="77777777" w:rsidR="00A0332C" w:rsidRPr="000E12A2" w:rsidRDefault="00A0332C" w:rsidP="00A0332C">
      <w:pPr>
        <w:spacing w:after="0" w:line="240" w:lineRule="auto"/>
        <w:jc w:val="both"/>
        <w:rPr>
          <w:rFonts w:ascii="Times New Roman" w:eastAsia="Calibri" w:hAnsi="Times New Roman" w:cs="Times New Roman"/>
          <w:highlight w:val="lightGray"/>
        </w:rPr>
      </w:pPr>
    </w:p>
    <w:p w14:paraId="5CE8604C" w14:textId="77777777" w:rsidR="00A0332C" w:rsidRPr="00064F1D" w:rsidRDefault="00A0332C" w:rsidP="00A0332C">
      <w:pPr>
        <w:spacing w:after="0" w:line="240" w:lineRule="auto"/>
        <w:jc w:val="both"/>
        <w:rPr>
          <w:rFonts w:ascii="Times New Roman" w:eastAsia="Calibri" w:hAnsi="Times New Roman" w:cs="Times New Roman"/>
        </w:rPr>
      </w:pPr>
      <w:r w:rsidRPr="00064F1D">
        <w:rPr>
          <w:rFonts w:ascii="Times New Roman" w:eastAsia="Calibri" w:hAnsi="Times New Roman" w:cs="Times New Roman"/>
        </w:rPr>
        <w:t>Navedeni program sastoji se od sljedeće aktivnosti:</w:t>
      </w:r>
    </w:p>
    <w:tbl>
      <w:tblPr>
        <w:tblStyle w:val="TableGrid"/>
        <w:tblW w:w="9555" w:type="dxa"/>
        <w:tblLook w:val="04A0" w:firstRow="1" w:lastRow="0" w:firstColumn="1" w:lastColumn="0" w:noHBand="0" w:noVBand="1"/>
      </w:tblPr>
      <w:tblGrid>
        <w:gridCol w:w="1036"/>
        <w:gridCol w:w="3176"/>
        <w:gridCol w:w="1781"/>
        <w:gridCol w:w="1781"/>
        <w:gridCol w:w="1781"/>
      </w:tblGrid>
      <w:tr w:rsidR="00A0332C" w:rsidRPr="00064F1D" w14:paraId="4076B1B3" w14:textId="77777777" w:rsidTr="006B6354">
        <w:trPr>
          <w:trHeight w:val="397"/>
        </w:trPr>
        <w:tc>
          <w:tcPr>
            <w:tcW w:w="1036" w:type="dxa"/>
          </w:tcPr>
          <w:p w14:paraId="59C32E15" w14:textId="77777777" w:rsidR="00A0332C" w:rsidRPr="00064F1D" w:rsidRDefault="00A0332C" w:rsidP="006B6354">
            <w:pPr>
              <w:spacing w:line="240" w:lineRule="auto"/>
              <w:jc w:val="center"/>
              <w:rPr>
                <w:rFonts w:ascii="Times New Roman" w:eastAsia="Calibri" w:hAnsi="Times New Roman" w:cs="Times New Roman"/>
                <w:b/>
              </w:rPr>
            </w:pPr>
          </w:p>
        </w:tc>
        <w:tc>
          <w:tcPr>
            <w:tcW w:w="3176" w:type="dxa"/>
            <w:vAlign w:val="center"/>
          </w:tcPr>
          <w:p w14:paraId="2FCBB9BD" w14:textId="77777777" w:rsidR="00A0332C" w:rsidRPr="00064F1D" w:rsidRDefault="00A0332C" w:rsidP="006B6354">
            <w:pPr>
              <w:spacing w:line="240" w:lineRule="auto"/>
              <w:jc w:val="center"/>
              <w:rPr>
                <w:rFonts w:ascii="Times New Roman" w:eastAsia="Calibri" w:hAnsi="Times New Roman" w:cs="Times New Roman"/>
                <w:b/>
              </w:rPr>
            </w:pPr>
            <w:r w:rsidRPr="00064F1D">
              <w:rPr>
                <w:rFonts w:ascii="Times New Roman" w:eastAsia="Calibri" w:hAnsi="Times New Roman" w:cs="Times New Roman"/>
                <w:b/>
              </w:rPr>
              <w:t>Aktivnost</w:t>
            </w:r>
          </w:p>
        </w:tc>
        <w:tc>
          <w:tcPr>
            <w:tcW w:w="1781" w:type="dxa"/>
            <w:tcBorders>
              <w:bottom w:val="single" w:sz="4" w:space="0" w:color="auto"/>
            </w:tcBorders>
            <w:vAlign w:val="center"/>
          </w:tcPr>
          <w:p w14:paraId="35A166E5" w14:textId="77777777" w:rsidR="00A0332C" w:rsidRPr="00064F1D" w:rsidRDefault="00A0332C" w:rsidP="006B6354">
            <w:pPr>
              <w:spacing w:line="240" w:lineRule="auto"/>
              <w:jc w:val="center"/>
              <w:rPr>
                <w:rFonts w:ascii="Times New Roman" w:eastAsia="Calibri" w:hAnsi="Times New Roman" w:cs="Times New Roman"/>
                <w:b/>
              </w:rPr>
            </w:pPr>
            <w:r w:rsidRPr="00064F1D">
              <w:rPr>
                <w:rFonts w:ascii="Times New Roman" w:eastAsia="Calibri" w:hAnsi="Times New Roman" w:cs="Times New Roman"/>
                <w:b/>
              </w:rPr>
              <w:t>Proračun 2025.</w:t>
            </w:r>
          </w:p>
        </w:tc>
        <w:tc>
          <w:tcPr>
            <w:tcW w:w="1781" w:type="dxa"/>
            <w:tcBorders>
              <w:bottom w:val="single" w:sz="4" w:space="0" w:color="auto"/>
            </w:tcBorders>
            <w:vAlign w:val="center"/>
          </w:tcPr>
          <w:p w14:paraId="0BF533DD" w14:textId="77777777" w:rsidR="00A0332C" w:rsidRPr="00064F1D" w:rsidRDefault="00A0332C" w:rsidP="006B6354">
            <w:pPr>
              <w:spacing w:line="240" w:lineRule="auto"/>
              <w:jc w:val="center"/>
              <w:rPr>
                <w:rFonts w:ascii="Times New Roman" w:eastAsia="Calibri" w:hAnsi="Times New Roman" w:cs="Times New Roman"/>
                <w:b/>
              </w:rPr>
            </w:pPr>
            <w:r w:rsidRPr="00064F1D">
              <w:rPr>
                <w:rFonts w:ascii="Times New Roman" w:eastAsia="Calibri" w:hAnsi="Times New Roman" w:cs="Times New Roman"/>
                <w:b/>
              </w:rPr>
              <w:t>Proračun 2026.</w:t>
            </w:r>
          </w:p>
        </w:tc>
        <w:tc>
          <w:tcPr>
            <w:tcW w:w="1781" w:type="dxa"/>
            <w:tcBorders>
              <w:bottom w:val="single" w:sz="4" w:space="0" w:color="auto"/>
            </w:tcBorders>
            <w:vAlign w:val="center"/>
          </w:tcPr>
          <w:p w14:paraId="58D36280" w14:textId="77777777" w:rsidR="00A0332C" w:rsidRPr="00064F1D" w:rsidRDefault="00A0332C" w:rsidP="006B6354">
            <w:pPr>
              <w:spacing w:line="240" w:lineRule="auto"/>
              <w:jc w:val="center"/>
              <w:rPr>
                <w:rFonts w:ascii="Times New Roman" w:eastAsia="Calibri" w:hAnsi="Times New Roman" w:cs="Times New Roman"/>
                <w:b/>
              </w:rPr>
            </w:pPr>
            <w:r w:rsidRPr="00064F1D">
              <w:rPr>
                <w:rFonts w:ascii="Times New Roman" w:eastAsia="Calibri" w:hAnsi="Times New Roman" w:cs="Times New Roman"/>
                <w:b/>
              </w:rPr>
              <w:t>Proračun 2027.</w:t>
            </w:r>
          </w:p>
        </w:tc>
      </w:tr>
      <w:tr w:rsidR="00A0332C" w:rsidRPr="00064F1D" w14:paraId="16207269" w14:textId="77777777" w:rsidTr="006B6354">
        <w:trPr>
          <w:trHeight w:val="850"/>
        </w:trPr>
        <w:tc>
          <w:tcPr>
            <w:tcW w:w="1036" w:type="dxa"/>
            <w:vAlign w:val="center"/>
          </w:tcPr>
          <w:p w14:paraId="248BFAC4" w14:textId="77777777" w:rsidR="00A0332C" w:rsidRPr="00064F1D" w:rsidRDefault="00A0332C" w:rsidP="006B6354">
            <w:pPr>
              <w:spacing w:line="240" w:lineRule="auto"/>
              <w:jc w:val="center"/>
              <w:rPr>
                <w:rFonts w:ascii="Times New Roman" w:eastAsia="Calibri" w:hAnsi="Times New Roman" w:cs="Times New Roman"/>
              </w:rPr>
            </w:pPr>
            <w:r w:rsidRPr="00064F1D">
              <w:rPr>
                <w:rFonts w:ascii="Times New Roman" w:eastAsia="Calibri" w:hAnsi="Times New Roman" w:cs="Times New Roman"/>
              </w:rPr>
              <w:t>A030412</w:t>
            </w:r>
          </w:p>
        </w:tc>
        <w:tc>
          <w:tcPr>
            <w:tcW w:w="3176" w:type="dxa"/>
            <w:vAlign w:val="center"/>
          </w:tcPr>
          <w:p w14:paraId="292009C5" w14:textId="77777777" w:rsidR="00A0332C" w:rsidRPr="00064F1D" w:rsidRDefault="00A0332C" w:rsidP="006B6354">
            <w:pPr>
              <w:spacing w:line="240" w:lineRule="auto"/>
              <w:jc w:val="both"/>
              <w:rPr>
                <w:rFonts w:ascii="Times New Roman" w:eastAsia="Calibri" w:hAnsi="Times New Roman" w:cs="Times New Roman"/>
              </w:rPr>
            </w:pPr>
            <w:r w:rsidRPr="00064F1D">
              <w:rPr>
                <w:rFonts w:ascii="Times New Roman" w:eastAsia="Calibri" w:hAnsi="Times New Roman" w:cs="Times New Roman"/>
              </w:rPr>
              <w:t>Redovna djelatnost UO za opće, pravne poslove i lokalnu samoupravu</w:t>
            </w:r>
          </w:p>
        </w:tc>
        <w:tc>
          <w:tcPr>
            <w:tcW w:w="1781" w:type="dxa"/>
            <w:tcBorders>
              <w:top w:val="single" w:sz="4" w:space="0" w:color="auto"/>
              <w:left w:val="single" w:sz="4" w:space="0" w:color="BFBFBF"/>
              <w:bottom w:val="single" w:sz="4" w:space="0" w:color="auto"/>
              <w:right w:val="single" w:sz="4" w:space="0" w:color="auto"/>
            </w:tcBorders>
            <w:shd w:val="clear" w:color="auto" w:fill="auto"/>
            <w:vAlign w:val="center"/>
          </w:tcPr>
          <w:p w14:paraId="4D2398DE" w14:textId="77777777" w:rsidR="00A0332C" w:rsidRPr="00064F1D" w:rsidRDefault="00A0332C" w:rsidP="006B6354">
            <w:pPr>
              <w:spacing w:line="240" w:lineRule="auto"/>
              <w:jc w:val="right"/>
              <w:rPr>
                <w:rFonts w:ascii="Times New Roman" w:hAnsi="Times New Roman" w:cs="Times New Roman"/>
                <w:bCs/>
                <w:szCs w:val="18"/>
              </w:rPr>
            </w:pPr>
            <w:r w:rsidRPr="00064F1D">
              <w:rPr>
                <w:rFonts w:ascii="Times New Roman" w:hAnsi="Times New Roman" w:cs="Times New Roman"/>
                <w:bCs/>
                <w:szCs w:val="18"/>
              </w:rPr>
              <w:t>269.380 €</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69AC4F5E" w14:textId="77777777" w:rsidR="00A0332C" w:rsidRPr="00064F1D" w:rsidRDefault="00A0332C" w:rsidP="006B6354">
            <w:pPr>
              <w:spacing w:line="240" w:lineRule="auto"/>
              <w:jc w:val="right"/>
              <w:rPr>
                <w:rFonts w:ascii="Times New Roman" w:hAnsi="Times New Roman" w:cs="Times New Roman"/>
                <w:bCs/>
                <w:szCs w:val="18"/>
              </w:rPr>
            </w:pPr>
            <w:r w:rsidRPr="00064F1D">
              <w:rPr>
                <w:rFonts w:ascii="Times New Roman" w:hAnsi="Times New Roman" w:cs="Times New Roman"/>
                <w:bCs/>
                <w:szCs w:val="18"/>
              </w:rPr>
              <w:t>269.380 €</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126DB75F" w14:textId="77777777" w:rsidR="00A0332C" w:rsidRPr="00064F1D" w:rsidRDefault="00A0332C" w:rsidP="006B6354">
            <w:pPr>
              <w:spacing w:line="240" w:lineRule="auto"/>
              <w:jc w:val="right"/>
              <w:rPr>
                <w:rFonts w:ascii="Times New Roman" w:hAnsi="Times New Roman" w:cs="Times New Roman"/>
                <w:bCs/>
                <w:szCs w:val="18"/>
              </w:rPr>
            </w:pPr>
            <w:r w:rsidRPr="00064F1D">
              <w:rPr>
                <w:rFonts w:ascii="Times New Roman" w:hAnsi="Times New Roman" w:cs="Times New Roman"/>
                <w:bCs/>
                <w:szCs w:val="18"/>
              </w:rPr>
              <w:t>269.380 €</w:t>
            </w:r>
          </w:p>
        </w:tc>
      </w:tr>
    </w:tbl>
    <w:p w14:paraId="75D1D0C7" w14:textId="77777777" w:rsidR="00A0332C" w:rsidRPr="000E12A2" w:rsidRDefault="00A0332C" w:rsidP="00A0332C">
      <w:pPr>
        <w:spacing w:after="0" w:line="240" w:lineRule="auto"/>
        <w:ind w:firstLine="708"/>
        <w:jc w:val="both"/>
        <w:rPr>
          <w:rFonts w:ascii="Times New Roman" w:eastAsia="Calibri" w:hAnsi="Times New Roman" w:cs="Times New Roman"/>
          <w:bCs/>
          <w:highlight w:val="lightGray"/>
        </w:rPr>
      </w:pPr>
    </w:p>
    <w:tbl>
      <w:tblPr>
        <w:tblStyle w:val="TableGrid"/>
        <w:tblW w:w="9634" w:type="dxa"/>
        <w:tblLook w:val="04A0" w:firstRow="1" w:lastRow="0" w:firstColumn="1" w:lastColumn="0" w:noHBand="0" w:noVBand="1"/>
      </w:tblPr>
      <w:tblGrid>
        <w:gridCol w:w="2830"/>
        <w:gridCol w:w="6804"/>
      </w:tblGrid>
      <w:tr w:rsidR="00A0332C" w:rsidRPr="000E12A2" w14:paraId="622ABBC7" w14:textId="77777777" w:rsidTr="006B6354">
        <w:tc>
          <w:tcPr>
            <w:tcW w:w="2830" w:type="dxa"/>
            <w:vAlign w:val="center"/>
          </w:tcPr>
          <w:p w14:paraId="0D4349B3" w14:textId="77777777" w:rsidR="00A0332C" w:rsidRPr="00FA332C" w:rsidRDefault="00A0332C" w:rsidP="006B6354">
            <w:pPr>
              <w:spacing w:line="240" w:lineRule="auto"/>
              <w:rPr>
                <w:rFonts w:ascii="Times New Roman" w:eastAsia="Calibri" w:hAnsi="Times New Roman" w:cs="Times New Roman"/>
              </w:rPr>
            </w:pPr>
            <w:r w:rsidRPr="00FA332C">
              <w:rPr>
                <w:rFonts w:ascii="Times New Roman" w:eastAsia="Calibri" w:hAnsi="Times New Roman" w:cs="Times New Roman"/>
              </w:rPr>
              <w:t>CILJ PROGRAMA</w:t>
            </w:r>
          </w:p>
        </w:tc>
        <w:tc>
          <w:tcPr>
            <w:tcW w:w="6804" w:type="dxa"/>
          </w:tcPr>
          <w:p w14:paraId="696EFE9D" w14:textId="77777777" w:rsidR="00A0332C" w:rsidRPr="00FA332C" w:rsidRDefault="00A0332C" w:rsidP="006B6354">
            <w:pPr>
              <w:spacing w:line="240" w:lineRule="auto"/>
              <w:jc w:val="both"/>
              <w:rPr>
                <w:rFonts w:ascii="Times New Roman" w:eastAsia="Calibri" w:hAnsi="Times New Roman" w:cs="Times New Roman"/>
              </w:rPr>
            </w:pPr>
            <w:r w:rsidRPr="00FA332C">
              <w:rPr>
                <w:rFonts w:ascii="Times New Roman" w:eastAsia="Calibri" w:hAnsi="Times New Roman" w:cs="Times New Roman"/>
              </w:rPr>
              <w:t xml:space="preserve">Osigurati sredstva za redovno obavljanje poslova iz nadležnosti upravnog odjela. </w:t>
            </w:r>
          </w:p>
        </w:tc>
      </w:tr>
      <w:tr w:rsidR="00A0332C" w:rsidRPr="000E12A2" w14:paraId="362CE68C" w14:textId="77777777" w:rsidTr="006B6354">
        <w:tc>
          <w:tcPr>
            <w:tcW w:w="2830" w:type="dxa"/>
          </w:tcPr>
          <w:p w14:paraId="1C72ACF8" w14:textId="77777777" w:rsidR="00A0332C" w:rsidRPr="00FA332C" w:rsidRDefault="00A0332C" w:rsidP="006B6354">
            <w:pPr>
              <w:spacing w:line="240" w:lineRule="auto"/>
              <w:rPr>
                <w:rFonts w:ascii="Times New Roman" w:eastAsia="Calibri" w:hAnsi="Times New Roman" w:cs="Times New Roman"/>
              </w:rPr>
            </w:pPr>
            <w:r w:rsidRPr="00FA332C">
              <w:rPr>
                <w:rFonts w:ascii="Times New Roman" w:eastAsia="Calibri" w:hAnsi="Times New Roman" w:cs="Times New Roman"/>
              </w:rPr>
              <w:t>INSTITUCIJE, DRUŠTVA I STRUČNE OSOBE U PROVEDBI PROGRAMA</w:t>
            </w:r>
          </w:p>
        </w:tc>
        <w:tc>
          <w:tcPr>
            <w:tcW w:w="6804" w:type="dxa"/>
            <w:vAlign w:val="center"/>
          </w:tcPr>
          <w:p w14:paraId="76625A3E" w14:textId="77777777" w:rsidR="00A0332C" w:rsidRPr="00FA332C" w:rsidRDefault="00A0332C" w:rsidP="006B6354">
            <w:pPr>
              <w:spacing w:line="240" w:lineRule="auto"/>
              <w:jc w:val="both"/>
              <w:rPr>
                <w:rFonts w:ascii="Times New Roman" w:eastAsia="Calibri" w:hAnsi="Times New Roman" w:cs="Times New Roman"/>
              </w:rPr>
            </w:pPr>
            <w:r w:rsidRPr="00FA332C">
              <w:rPr>
                <w:rFonts w:ascii="Times New Roman" w:eastAsia="Calibri" w:hAnsi="Times New Roman" w:cs="Times New Roman"/>
              </w:rPr>
              <w:t>Program realiziraju službenici i namještenici u okviru poslova i zadataka radnih mjesta na koje su raspoređeni.</w:t>
            </w:r>
          </w:p>
        </w:tc>
      </w:tr>
      <w:tr w:rsidR="00A0332C" w:rsidRPr="000E12A2" w14:paraId="32568346" w14:textId="77777777" w:rsidTr="006B6354">
        <w:tc>
          <w:tcPr>
            <w:tcW w:w="2830" w:type="dxa"/>
            <w:vAlign w:val="center"/>
          </w:tcPr>
          <w:p w14:paraId="73956398" w14:textId="77777777" w:rsidR="00A0332C" w:rsidRPr="00FA332C" w:rsidRDefault="00A0332C" w:rsidP="006B6354">
            <w:pPr>
              <w:spacing w:line="240" w:lineRule="auto"/>
              <w:rPr>
                <w:rFonts w:ascii="Times New Roman" w:eastAsia="Calibri" w:hAnsi="Times New Roman" w:cs="Times New Roman"/>
              </w:rPr>
            </w:pPr>
            <w:r w:rsidRPr="00FA332C">
              <w:rPr>
                <w:rFonts w:ascii="Times New Roman" w:eastAsia="Calibri" w:hAnsi="Times New Roman" w:cs="Times New Roman"/>
              </w:rPr>
              <w:t>POKAZATELJI USPJEŠNOSTI</w:t>
            </w:r>
          </w:p>
        </w:tc>
        <w:tc>
          <w:tcPr>
            <w:tcW w:w="6804" w:type="dxa"/>
          </w:tcPr>
          <w:p w14:paraId="451ABD26" w14:textId="77777777" w:rsidR="00A0332C" w:rsidRPr="00FA332C" w:rsidRDefault="00A0332C" w:rsidP="006B6354">
            <w:pPr>
              <w:spacing w:after="0" w:line="240" w:lineRule="auto"/>
              <w:jc w:val="both"/>
              <w:rPr>
                <w:rFonts w:ascii="Times New Roman" w:eastAsia="Calibri" w:hAnsi="Times New Roman" w:cs="Times New Roman"/>
              </w:rPr>
            </w:pPr>
            <w:r w:rsidRPr="00FA332C">
              <w:rPr>
                <w:rFonts w:ascii="Times New Roman" w:eastAsia="Calibri" w:hAnsi="Times New Roman" w:cs="Times New Roman"/>
              </w:rPr>
              <w:t xml:space="preserve">1. Pravovremeno doneseni akti  </w:t>
            </w:r>
          </w:p>
          <w:p w14:paraId="2DD72942" w14:textId="77777777" w:rsidR="00A0332C" w:rsidRPr="00FA332C" w:rsidRDefault="00A0332C" w:rsidP="006B6354">
            <w:pPr>
              <w:spacing w:after="0" w:line="240" w:lineRule="auto"/>
              <w:jc w:val="both"/>
              <w:rPr>
                <w:rFonts w:ascii="Times New Roman" w:eastAsia="Calibri" w:hAnsi="Times New Roman" w:cs="Times New Roman"/>
              </w:rPr>
            </w:pPr>
            <w:r w:rsidRPr="00FA332C">
              <w:rPr>
                <w:rFonts w:ascii="Times New Roman" w:eastAsia="Calibri" w:hAnsi="Times New Roman" w:cs="Times New Roman"/>
              </w:rPr>
              <w:t xml:space="preserve">2. Pravovremeno obavljanje djelatnosti iz nadležnosti tijela  </w:t>
            </w:r>
          </w:p>
        </w:tc>
      </w:tr>
      <w:tr w:rsidR="00A0332C" w:rsidRPr="000E12A2" w14:paraId="12D4CC52" w14:textId="77777777" w:rsidTr="006B6354">
        <w:tc>
          <w:tcPr>
            <w:tcW w:w="2830" w:type="dxa"/>
            <w:vAlign w:val="center"/>
          </w:tcPr>
          <w:p w14:paraId="3BF6D40B" w14:textId="77777777" w:rsidR="00A0332C" w:rsidRPr="00FA332C" w:rsidRDefault="00A0332C" w:rsidP="006B6354">
            <w:pPr>
              <w:spacing w:line="240" w:lineRule="auto"/>
              <w:rPr>
                <w:rFonts w:ascii="Times New Roman" w:eastAsia="Calibri" w:hAnsi="Times New Roman" w:cs="Times New Roman"/>
              </w:rPr>
            </w:pPr>
            <w:r w:rsidRPr="00FA332C">
              <w:rPr>
                <w:rFonts w:ascii="Times New Roman" w:eastAsia="Calibri" w:hAnsi="Times New Roman" w:cs="Times New Roman"/>
              </w:rPr>
              <w:t>PROCJENA NEPREDVIĐENIH RASHODA</w:t>
            </w:r>
          </w:p>
        </w:tc>
        <w:tc>
          <w:tcPr>
            <w:tcW w:w="6804" w:type="dxa"/>
          </w:tcPr>
          <w:p w14:paraId="07318C02" w14:textId="77777777" w:rsidR="00A0332C" w:rsidRPr="00FA332C" w:rsidRDefault="00A0332C" w:rsidP="006B6354">
            <w:pPr>
              <w:spacing w:line="240" w:lineRule="auto"/>
              <w:jc w:val="both"/>
              <w:rPr>
                <w:rFonts w:ascii="Times New Roman" w:eastAsia="Calibri" w:hAnsi="Times New Roman" w:cs="Times New Roman"/>
              </w:rPr>
            </w:pPr>
            <w:r w:rsidRPr="00FA332C">
              <w:rPr>
                <w:rFonts w:ascii="Times New Roman" w:eastAsia="Calibri" w:hAnsi="Times New Roman" w:cs="Times New Roman"/>
              </w:rPr>
              <w:t>Nepredviđeni rizici su poremećaji u ostvarenju prihoda proračuna planiranih za ovu namjenu, a što će se rješavati izradom izmjene programa. Ne očekuju se posebni nepredviđeni rizici koji bi mogli dovesti do dodatnih troškova na realizaciji programa.</w:t>
            </w:r>
          </w:p>
        </w:tc>
      </w:tr>
    </w:tbl>
    <w:p w14:paraId="08AF23FC" w14:textId="77777777" w:rsidR="00A0332C" w:rsidRPr="000E12A2" w:rsidRDefault="00A0332C" w:rsidP="00A0332C">
      <w:pPr>
        <w:spacing w:line="240" w:lineRule="auto"/>
        <w:rPr>
          <w:rFonts w:ascii="Times New Roman" w:eastAsia="Calibri" w:hAnsi="Times New Roman" w:cs="Times New Roman"/>
          <w:sz w:val="24"/>
          <w:szCs w:val="24"/>
          <w:highlight w:val="lightGray"/>
        </w:rPr>
      </w:pPr>
    </w:p>
    <w:p w14:paraId="420424E2" w14:textId="77777777" w:rsidR="00A0332C" w:rsidRPr="000E12A2" w:rsidRDefault="00A0332C" w:rsidP="00A0332C">
      <w:pPr>
        <w:tabs>
          <w:tab w:val="left" w:pos="1815"/>
        </w:tabs>
        <w:spacing w:after="0" w:line="240" w:lineRule="auto"/>
        <w:rPr>
          <w:rFonts w:ascii="Times New Roman" w:hAnsi="Times New Roman"/>
          <w:b/>
          <w:bCs/>
          <w:highlight w:val="lightGray"/>
        </w:rPr>
      </w:pPr>
    </w:p>
    <w:p w14:paraId="3407BDA1" w14:textId="77777777" w:rsidR="00A0332C" w:rsidRPr="00FA332C" w:rsidRDefault="00A0332C" w:rsidP="00A0332C">
      <w:pPr>
        <w:spacing w:line="240" w:lineRule="auto"/>
        <w:jc w:val="both"/>
        <w:rPr>
          <w:rFonts w:ascii="Times New Roman" w:hAnsi="Times New Roman"/>
          <w:b/>
        </w:rPr>
      </w:pPr>
      <w:r w:rsidRPr="00FA332C">
        <w:rPr>
          <w:rFonts w:ascii="Times New Roman" w:hAnsi="Times New Roman"/>
          <w:b/>
        </w:rPr>
        <w:lastRenderedPageBreak/>
        <w:t>PROGRAM 0503: OSNOVNOŠKOLSKO OBRAZOVANJE</w:t>
      </w:r>
    </w:p>
    <w:p w14:paraId="2802A6ED" w14:textId="77777777" w:rsidR="00A0332C" w:rsidRPr="000E12A2" w:rsidRDefault="00A0332C" w:rsidP="00A0332C">
      <w:pPr>
        <w:spacing w:after="0" w:line="240" w:lineRule="auto"/>
        <w:jc w:val="both"/>
        <w:rPr>
          <w:rFonts w:ascii="Times New Roman" w:eastAsia="Calibri" w:hAnsi="Times New Roman" w:cs="Times New Roman"/>
          <w:sz w:val="24"/>
          <w:szCs w:val="24"/>
          <w:highlight w:val="lightGray"/>
        </w:rPr>
      </w:pPr>
    </w:p>
    <w:tbl>
      <w:tblPr>
        <w:tblStyle w:val="TableGrid"/>
        <w:tblW w:w="0" w:type="auto"/>
        <w:tblLook w:val="04A0" w:firstRow="1" w:lastRow="0" w:firstColumn="1" w:lastColumn="0" w:noHBand="0" w:noVBand="1"/>
      </w:tblPr>
      <w:tblGrid>
        <w:gridCol w:w="2547"/>
        <w:gridCol w:w="6946"/>
      </w:tblGrid>
      <w:tr w:rsidR="00A0332C" w:rsidRPr="000E12A2" w14:paraId="5A5F15F9" w14:textId="77777777" w:rsidTr="006B6354">
        <w:trPr>
          <w:trHeight w:val="454"/>
        </w:trPr>
        <w:tc>
          <w:tcPr>
            <w:tcW w:w="2547" w:type="dxa"/>
            <w:vAlign w:val="center"/>
          </w:tcPr>
          <w:p w14:paraId="08CA98FC" w14:textId="77777777" w:rsidR="00A0332C" w:rsidRPr="00FA332C" w:rsidRDefault="00A0332C" w:rsidP="006B6354">
            <w:pPr>
              <w:spacing w:line="240" w:lineRule="auto"/>
              <w:jc w:val="both"/>
              <w:rPr>
                <w:rFonts w:ascii="Times New Roman" w:eastAsia="Calibri" w:hAnsi="Times New Roman" w:cs="Times New Roman"/>
              </w:rPr>
            </w:pPr>
            <w:r w:rsidRPr="00FA332C">
              <w:rPr>
                <w:rFonts w:ascii="Times New Roman" w:eastAsia="Calibri" w:hAnsi="Times New Roman" w:cs="Times New Roman"/>
              </w:rPr>
              <w:t>OPĆI CILJ</w:t>
            </w:r>
          </w:p>
        </w:tc>
        <w:tc>
          <w:tcPr>
            <w:tcW w:w="6946" w:type="dxa"/>
            <w:vAlign w:val="center"/>
          </w:tcPr>
          <w:p w14:paraId="5F5BA894" w14:textId="77777777" w:rsidR="00A0332C" w:rsidRPr="00FA332C" w:rsidRDefault="00A0332C" w:rsidP="006B6354">
            <w:pPr>
              <w:spacing w:line="240" w:lineRule="auto"/>
              <w:jc w:val="both"/>
              <w:rPr>
                <w:rFonts w:ascii="Times New Roman" w:eastAsia="Calibri" w:hAnsi="Times New Roman" w:cs="Times New Roman"/>
              </w:rPr>
            </w:pPr>
            <w:r w:rsidRPr="00FA332C">
              <w:rPr>
                <w:rFonts w:ascii="Times New Roman" w:eastAsia="Calibri" w:hAnsi="Times New Roman" w:cs="Times New Roman"/>
              </w:rPr>
              <w:t xml:space="preserve">Obavljanje poslova lokalnog značaja, a koji se odnose na brigu o djeci, odgoj i osnovno obrazovanje te ostvarivanje nad standarda u tim područjima. </w:t>
            </w:r>
          </w:p>
        </w:tc>
      </w:tr>
      <w:tr w:rsidR="00A0332C" w:rsidRPr="000E12A2" w14:paraId="175142DE" w14:textId="77777777" w:rsidTr="006B6354">
        <w:trPr>
          <w:trHeight w:val="454"/>
        </w:trPr>
        <w:tc>
          <w:tcPr>
            <w:tcW w:w="2547" w:type="dxa"/>
            <w:vAlign w:val="center"/>
          </w:tcPr>
          <w:p w14:paraId="0CDAD3FE" w14:textId="77777777" w:rsidR="00A0332C" w:rsidRPr="00FA332C" w:rsidRDefault="00A0332C" w:rsidP="006B6354">
            <w:pPr>
              <w:spacing w:line="240" w:lineRule="auto"/>
              <w:rPr>
                <w:rFonts w:ascii="Times New Roman" w:eastAsia="Calibri" w:hAnsi="Times New Roman" w:cs="Times New Roman"/>
              </w:rPr>
            </w:pPr>
            <w:r w:rsidRPr="00FA332C">
              <w:rPr>
                <w:rFonts w:ascii="Times New Roman" w:eastAsia="Calibri" w:hAnsi="Times New Roman" w:cs="Times New Roman"/>
              </w:rPr>
              <w:t>OPIS PROGRAMA</w:t>
            </w:r>
          </w:p>
        </w:tc>
        <w:tc>
          <w:tcPr>
            <w:tcW w:w="6946" w:type="dxa"/>
            <w:vAlign w:val="center"/>
          </w:tcPr>
          <w:p w14:paraId="42036548" w14:textId="77777777" w:rsidR="00A0332C" w:rsidRPr="00FA332C" w:rsidRDefault="00A0332C" w:rsidP="006B6354">
            <w:pPr>
              <w:spacing w:line="240" w:lineRule="auto"/>
              <w:jc w:val="both"/>
              <w:rPr>
                <w:rFonts w:ascii="Times New Roman" w:eastAsia="Calibri" w:hAnsi="Times New Roman" w:cs="Times New Roman"/>
              </w:rPr>
            </w:pPr>
            <w:r w:rsidRPr="00FA332C">
              <w:rPr>
                <w:rFonts w:ascii="Times New Roman" w:eastAsia="Calibri" w:hAnsi="Times New Roman" w:cs="Times New Roman"/>
              </w:rPr>
              <w:t>Programom je obuhvaćeno sufinanciranje prijevoza školske djece, produženi boravak, korištenje Sportske dvorane Kostrena od strane polaznika OŠ Kostrena i to mlađih razreda, starijih razreda te za vannastavne aktivnosti, darivanje prvašića, pokloni za Sv. Nikolu, financiranje  provođenje foruma za djecu kroz akciju „Općina prijatelj djece“, nabavka radnih bilježnica i školskih potrepština, programom javnih potreba u obrazovanju planira se sufinanciranje programa i projekata koji poboljšavaju kvalitetu obrazovanja, a sve sa svrhom povećanja učeničkog standarda.</w:t>
            </w:r>
          </w:p>
        </w:tc>
      </w:tr>
      <w:tr w:rsidR="00A0332C" w:rsidRPr="000E12A2" w14:paraId="39344B83" w14:textId="77777777" w:rsidTr="006B6354">
        <w:trPr>
          <w:trHeight w:val="454"/>
        </w:trPr>
        <w:tc>
          <w:tcPr>
            <w:tcW w:w="2547" w:type="dxa"/>
            <w:vAlign w:val="center"/>
          </w:tcPr>
          <w:p w14:paraId="237EEB9C" w14:textId="77777777" w:rsidR="00A0332C" w:rsidRPr="00FA332C" w:rsidRDefault="00A0332C" w:rsidP="006B6354">
            <w:pPr>
              <w:spacing w:line="240" w:lineRule="auto"/>
              <w:rPr>
                <w:rFonts w:ascii="Times New Roman" w:eastAsia="Calibri" w:hAnsi="Times New Roman" w:cs="Times New Roman"/>
              </w:rPr>
            </w:pPr>
            <w:r w:rsidRPr="00FA332C">
              <w:rPr>
                <w:rFonts w:ascii="Times New Roman" w:eastAsia="Calibri" w:hAnsi="Times New Roman" w:cs="Times New Roman"/>
              </w:rPr>
              <w:t>ZAKONSKA OSNOVA</w:t>
            </w:r>
          </w:p>
        </w:tc>
        <w:tc>
          <w:tcPr>
            <w:tcW w:w="6946" w:type="dxa"/>
            <w:vAlign w:val="center"/>
          </w:tcPr>
          <w:p w14:paraId="5721728C" w14:textId="77777777" w:rsidR="00A0332C" w:rsidRPr="00FA332C" w:rsidRDefault="00A0332C" w:rsidP="006B6354">
            <w:pPr>
              <w:spacing w:line="240" w:lineRule="auto"/>
              <w:jc w:val="both"/>
              <w:rPr>
                <w:rFonts w:ascii="Times New Roman" w:eastAsia="Calibri" w:hAnsi="Times New Roman" w:cs="Times New Roman"/>
              </w:rPr>
            </w:pPr>
            <w:r w:rsidRPr="00FA332C">
              <w:rPr>
                <w:rFonts w:ascii="Times New Roman" w:eastAsia="Calibri" w:hAnsi="Times New Roman" w:cs="Times New Roman"/>
              </w:rPr>
              <w:t>Zakon o lokalnoj i područnoj (regionalnoj) samoupravi („Narodne novine“ br. 33/01, 60/01, 129/05, 109/07, 125/08, 36/09, 150/11, 144/12, 19/13, 137/15, 123/17, 98/19,144/20), Zakon o odgoju i obrazovanju u osnovnoj i srednjoj školi („Narodne novine“ br. 87/08, 86/09, 92/10, 105/10, 90/11, 5/12, 16/12, 86/12, 126/12, 94/13, 152/14, 7/17, 68/18, 98/19, 64/20), Program javnih potreba u obrazovanju i znanosti za 202</w:t>
            </w:r>
            <w:r>
              <w:rPr>
                <w:rFonts w:ascii="Times New Roman" w:eastAsia="Calibri" w:hAnsi="Times New Roman" w:cs="Times New Roman"/>
              </w:rPr>
              <w:t>5</w:t>
            </w:r>
            <w:r w:rsidRPr="00FA332C">
              <w:rPr>
                <w:rFonts w:ascii="Times New Roman" w:eastAsia="Calibri" w:hAnsi="Times New Roman" w:cs="Times New Roman"/>
              </w:rPr>
              <w:t>. godinu, Pravilnik o financiranju javnih potreba Općine Kostrena („Službene novine Općine Kostrena“ br. 1/16), Uredba o kriterijima, mjerilima i postupcima financiranja i ugovaranja programa i projekata od interesa za opće dobro koje provode udruge („Narodne novine“ broj 26/15, 37/21), Zakon o udžbenicima i drugim obrazovnim materijalima (NN 116/18, 85/22).</w:t>
            </w:r>
          </w:p>
        </w:tc>
      </w:tr>
    </w:tbl>
    <w:p w14:paraId="2641B496"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p w14:paraId="41B9A9B8" w14:textId="77777777" w:rsidR="00A0332C" w:rsidRPr="00412799" w:rsidRDefault="00A0332C" w:rsidP="00A0332C">
      <w:pPr>
        <w:spacing w:after="0" w:line="240" w:lineRule="auto"/>
        <w:jc w:val="both"/>
        <w:rPr>
          <w:rFonts w:ascii="Times New Roman" w:eastAsia="Calibri" w:hAnsi="Times New Roman" w:cs="Times New Roman"/>
        </w:rPr>
      </w:pPr>
      <w:r w:rsidRPr="00412799">
        <w:rPr>
          <w:rFonts w:ascii="Times New Roman" w:eastAsia="Calibri" w:hAnsi="Times New Roman" w:cs="Times New Roman"/>
        </w:rPr>
        <w:t>Navedeni program sastoji se od sljedećih aktivnosti:</w:t>
      </w:r>
    </w:p>
    <w:tbl>
      <w:tblPr>
        <w:tblStyle w:val="TableGrid"/>
        <w:tblW w:w="9555" w:type="dxa"/>
        <w:tblLook w:val="04A0" w:firstRow="1" w:lastRow="0" w:firstColumn="1" w:lastColumn="0" w:noHBand="0" w:noVBand="1"/>
      </w:tblPr>
      <w:tblGrid>
        <w:gridCol w:w="1146"/>
        <w:gridCol w:w="3126"/>
        <w:gridCol w:w="1763"/>
        <w:gridCol w:w="1760"/>
        <w:gridCol w:w="1760"/>
      </w:tblGrid>
      <w:tr w:rsidR="00A0332C" w:rsidRPr="00412799" w14:paraId="3C15BA6E" w14:textId="77777777" w:rsidTr="006B6354">
        <w:trPr>
          <w:trHeight w:val="397"/>
        </w:trPr>
        <w:tc>
          <w:tcPr>
            <w:tcW w:w="1146" w:type="dxa"/>
          </w:tcPr>
          <w:p w14:paraId="0AB0DFC6" w14:textId="77777777" w:rsidR="00A0332C" w:rsidRPr="00412799" w:rsidRDefault="00A0332C" w:rsidP="006B6354">
            <w:pPr>
              <w:spacing w:line="240" w:lineRule="auto"/>
              <w:jc w:val="center"/>
              <w:rPr>
                <w:rFonts w:ascii="Times New Roman" w:eastAsia="Calibri" w:hAnsi="Times New Roman" w:cs="Times New Roman"/>
                <w:b/>
              </w:rPr>
            </w:pPr>
          </w:p>
        </w:tc>
        <w:tc>
          <w:tcPr>
            <w:tcW w:w="3126" w:type="dxa"/>
            <w:vAlign w:val="center"/>
          </w:tcPr>
          <w:p w14:paraId="3E855FEF" w14:textId="77777777" w:rsidR="00A0332C" w:rsidRPr="00412799" w:rsidRDefault="00A0332C" w:rsidP="006B6354">
            <w:pPr>
              <w:spacing w:line="240" w:lineRule="auto"/>
              <w:jc w:val="center"/>
              <w:rPr>
                <w:rFonts w:ascii="Times New Roman" w:eastAsia="Calibri" w:hAnsi="Times New Roman" w:cs="Times New Roman"/>
                <w:b/>
              </w:rPr>
            </w:pPr>
            <w:r w:rsidRPr="00412799">
              <w:rPr>
                <w:rFonts w:ascii="Times New Roman" w:eastAsia="Calibri" w:hAnsi="Times New Roman" w:cs="Times New Roman"/>
                <w:b/>
              </w:rPr>
              <w:t>Aktivnost</w:t>
            </w:r>
          </w:p>
        </w:tc>
        <w:tc>
          <w:tcPr>
            <w:tcW w:w="1763" w:type="dxa"/>
            <w:vAlign w:val="center"/>
          </w:tcPr>
          <w:p w14:paraId="1DBE25B9" w14:textId="77777777" w:rsidR="00A0332C" w:rsidRPr="00412799" w:rsidRDefault="00A0332C" w:rsidP="006B6354">
            <w:pPr>
              <w:spacing w:line="240" w:lineRule="auto"/>
              <w:jc w:val="center"/>
              <w:rPr>
                <w:rFonts w:ascii="Times New Roman" w:eastAsia="Calibri" w:hAnsi="Times New Roman" w:cs="Times New Roman"/>
                <w:b/>
              </w:rPr>
            </w:pPr>
            <w:r w:rsidRPr="00412799">
              <w:rPr>
                <w:rFonts w:ascii="Times New Roman" w:eastAsia="Calibri" w:hAnsi="Times New Roman" w:cs="Times New Roman"/>
                <w:b/>
              </w:rPr>
              <w:t>Proračun 2025.</w:t>
            </w:r>
          </w:p>
        </w:tc>
        <w:tc>
          <w:tcPr>
            <w:tcW w:w="1760" w:type="dxa"/>
            <w:vAlign w:val="center"/>
          </w:tcPr>
          <w:p w14:paraId="22B9F224" w14:textId="77777777" w:rsidR="00A0332C" w:rsidRPr="00412799" w:rsidRDefault="00A0332C" w:rsidP="006B6354">
            <w:pPr>
              <w:spacing w:line="240" w:lineRule="auto"/>
              <w:jc w:val="center"/>
              <w:rPr>
                <w:rFonts w:ascii="Times New Roman" w:eastAsia="Calibri" w:hAnsi="Times New Roman" w:cs="Times New Roman"/>
                <w:b/>
              </w:rPr>
            </w:pPr>
            <w:r w:rsidRPr="00412799">
              <w:rPr>
                <w:rFonts w:ascii="Times New Roman" w:eastAsia="Calibri" w:hAnsi="Times New Roman" w:cs="Times New Roman"/>
                <w:b/>
              </w:rPr>
              <w:t>Proračun 2026.</w:t>
            </w:r>
          </w:p>
        </w:tc>
        <w:tc>
          <w:tcPr>
            <w:tcW w:w="1760" w:type="dxa"/>
            <w:vAlign w:val="center"/>
          </w:tcPr>
          <w:p w14:paraId="528B10F0" w14:textId="77777777" w:rsidR="00A0332C" w:rsidRPr="00412799" w:rsidRDefault="00A0332C" w:rsidP="006B6354">
            <w:pPr>
              <w:spacing w:line="240" w:lineRule="auto"/>
              <w:jc w:val="center"/>
              <w:rPr>
                <w:rFonts w:ascii="Times New Roman" w:eastAsia="Calibri" w:hAnsi="Times New Roman" w:cs="Times New Roman"/>
                <w:b/>
              </w:rPr>
            </w:pPr>
            <w:r w:rsidRPr="00412799">
              <w:rPr>
                <w:rFonts w:ascii="Times New Roman" w:eastAsia="Calibri" w:hAnsi="Times New Roman" w:cs="Times New Roman"/>
                <w:b/>
              </w:rPr>
              <w:t>Proračun 2027.</w:t>
            </w:r>
          </w:p>
        </w:tc>
      </w:tr>
      <w:tr w:rsidR="00A0332C" w:rsidRPr="00412799" w14:paraId="55E2E65D" w14:textId="77777777" w:rsidTr="006B6354">
        <w:trPr>
          <w:trHeight w:val="838"/>
        </w:trPr>
        <w:tc>
          <w:tcPr>
            <w:tcW w:w="1146" w:type="dxa"/>
            <w:shd w:val="clear" w:color="auto" w:fill="auto"/>
            <w:vAlign w:val="center"/>
          </w:tcPr>
          <w:p w14:paraId="289DCF60" w14:textId="77777777" w:rsidR="00A0332C" w:rsidRPr="00412799" w:rsidRDefault="00A0332C" w:rsidP="006B6354">
            <w:pPr>
              <w:jc w:val="center"/>
              <w:rPr>
                <w:rFonts w:ascii="Times New Roman" w:hAnsi="Times New Roman" w:cs="Times New Roman"/>
              </w:rPr>
            </w:pPr>
            <w:r w:rsidRPr="00412799">
              <w:rPr>
                <w:rFonts w:ascii="Times New Roman" w:hAnsi="Times New Roman" w:cs="Times New Roman"/>
              </w:rPr>
              <w:t>A050301</w:t>
            </w:r>
          </w:p>
        </w:tc>
        <w:tc>
          <w:tcPr>
            <w:tcW w:w="3126" w:type="dxa"/>
            <w:vAlign w:val="center"/>
          </w:tcPr>
          <w:p w14:paraId="49295F4E"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Sufinanciranje prijevoza školske djece</w:t>
            </w:r>
          </w:p>
        </w:tc>
        <w:tc>
          <w:tcPr>
            <w:tcW w:w="1763" w:type="dxa"/>
            <w:vAlign w:val="center"/>
          </w:tcPr>
          <w:p w14:paraId="533A0D79"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60.000,00 €</w:t>
            </w:r>
          </w:p>
        </w:tc>
        <w:tc>
          <w:tcPr>
            <w:tcW w:w="1760" w:type="dxa"/>
            <w:vAlign w:val="center"/>
          </w:tcPr>
          <w:p w14:paraId="7523C880"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60.000,00 €</w:t>
            </w:r>
          </w:p>
        </w:tc>
        <w:tc>
          <w:tcPr>
            <w:tcW w:w="1760" w:type="dxa"/>
            <w:vAlign w:val="center"/>
          </w:tcPr>
          <w:p w14:paraId="78CFC5C4"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60.000,00 €</w:t>
            </w:r>
          </w:p>
        </w:tc>
      </w:tr>
      <w:tr w:rsidR="00A0332C" w:rsidRPr="00412799" w14:paraId="02291A81" w14:textId="77777777" w:rsidTr="006B6354">
        <w:trPr>
          <w:trHeight w:val="397"/>
        </w:trPr>
        <w:tc>
          <w:tcPr>
            <w:tcW w:w="1146" w:type="dxa"/>
            <w:vAlign w:val="center"/>
          </w:tcPr>
          <w:p w14:paraId="7CAC68DB"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A050302</w:t>
            </w:r>
          </w:p>
        </w:tc>
        <w:tc>
          <w:tcPr>
            <w:tcW w:w="3126" w:type="dxa"/>
            <w:vAlign w:val="center"/>
          </w:tcPr>
          <w:p w14:paraId="7D3F890C"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Produženi boravak</w:t>
            </w:r>
          </w:p>
        </w:tc>
        <w:tc>
          <w:tcPr>
            <w:tcW w:w="1763" w:type="dxa"/>
            <w:vAlign w:val="center"/>
          </w:tcPr>
          <w:p w14:paraId="09799C5B" w14:textId="77777777" w:rsidR="00A0332C" w:rsidRPr="00412799" w:rsidRDefault="00A0332C" w:rsidP="006B6354">
            <w:pPr>
              <w:spacing w:line="240" w:lineRule="auto"/>
              <w:jc w:val="center"/>
              <w:rPr>
                <w:rFonts w:ascii="Times New Roman" w:hAnsi="Times New Roman" w:cs="Times New Roman"/>
              </w:rPr>
            </w:pPr>
            <w:r w:rsidRPr="00412799">
              <w:rPr>
                <w:rFonts w:ascii="Times New Roman" w:hAnsi="Times New Roman" w:cs="Times New Roman"/>
              </w:rPr>
              <w:t>250.000,00 €</w:t>
            </w:r>
          </w:p>
        </w:tc>
        <w:tc>
          <w:tcPr>
            <w:tcW w:w="1760" w:type="dxa"/>
            <w:vAlign w:val="center"/>
          </w:tcPr>
          <w:p w14:paraId="19700070" w14:textId="77777777" w:rsidR="00A0332C" w:rsidRPr="00412799" w:rsidRDefault="00A0332C" w:rsidP="006B6354">
            <w:pPr>
              <w:spacing w:line="240" w:lineRule="auto"/>
              <w:jc w:val="center"/>
              <w:rPr>
                <w:rFonts w:ascii="Times New Roman" w:hAnsi="Times New Roman" w:cs="Times New Roman"/>
              </w:rPr>
            </w:pPr>
            <w:r w:rsidRPr="00412799">
              <w:rPr>
                <w:rFonts w:ascii="Times New Roman" w:hAnsi="Times New Roman" w:cs="Times New Roman"/>
              </w:rPr>
              <w:t>250.000,00 €</w:t>
            </w:r>
          </w:p>
        </w:tc>
        <w:tc>
          <w:tcPr>
            <w:tcW w:w="1760" w:type="dxa"/>
            <w:vAlign w:val="center"/>
          </w:tcPr>
          <w:p w14:paraId="78CD970F" w14:textId="77777777" w:rsidR="00A0332C" w:rsidRPr="00412799" w:rsidRDefault="00A0332C" w:rsidP="006B6354">
            <w:pPr>
              <w:spacing w:line="240" w:lineRule="auto"/>
              <w:jc w:val="center"/>
              <w:rPr>
                <w:rFonts w:ascii="Times New Roman" w:hAnsi="Times New Roman" w:cs="Times New Roman"/>
              </w:rPr>
            </w:pPr>
            <w:r w:rsidRPr="00412799">
              <w:rPr>
                <w:rFonts w:ascii="Times New Roman" w:hAnsi="Times New Roman" w:cs="Times New Roman"/>
              </w:rPr>
              <w:t>250.000,00 €</w:t>
            </w:r>
          </w:p>
        </w:tc>
      </w:tr>
      <w:tr w:rsidR="00A0332C" w:rsidRPr="00412799" w14:paraId="7E4E939A" w14:textId="77777777" w:rsidTr="006B6354">
        <w:trPr>
          <w:trHeight w:val="397"/>
        </w:trPr>
        <w:tc>
          <w:tcPr>
            <w:tcW w:w="1146" w:type="dxa"/>
            <w:vAlign w:val="center"/>
          </w:tcPr>
          <w:p w14:paraId="7DEA8AAC"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A050303</w:t>
            </w:r>
          </w:p>
        </w:tc>
        <w:tc>
          <w:tcPr>
            <w:tcW w:w="3126" w:type="dxa"/>
            <w:vAlign w:val="center"/>
          </w:tcPr>
          <w:p w14:paraId="29D6D117"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Korištenje dvorane – mlađi razredi</w:t>
            </w:r>
          </w:p>
        </w:tc>
        <w:tc>
          <w:tcPr>
            <w:tcW w:w="1763" w:type="dxa"/>
            <w:vAlign w:val="center"/>
          </w:tcPr>
          <w:p w14:paraId="3120196D"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13.900,00 €</w:t>
            </w:r>
          </w:p>
        </w:tc>
        <w:tc>
          <w:tcPr>
            <w:tcW w:w="1760" w:type="dxa"/>
            <w:vAlign w:val="center"/>
          </w:tcPr>
          <w:p w14:paraId="377C3BAC"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13.900,00 €</w:t>
            </w:r>
          </w:p>
        </w:tc>
        <w:tc>
          <w:tcPr>
            <w:tcW w:w="1760" w:type="dxa"/>
            <w:vAlign w:val="center"/>
          </w:tcPr>
          <w:p w14:paraId="3409FD7E"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13.900,00 €</w:t>
            </w:r>
          </w:p>
        </w:tc>
      </w:tr>
      <w:tr w:rsidR="00A0332C" w:rsidRPr="00412799" w14:paraId="6C0C1FE2" w14:textId="77777777" w:rsidTr="006B6354">
        <w:trPr>
          <w:trHeight w:val="397"/>
        </w:trPr>
        <w:tc>
          <w:tcPr>
            <w:tcW w:w="1146" w:type="dxa"/>
            <w:vAlign w:val="center"/>
          </w:tcPr>
          <w:p w14:paraId="27816A11"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A050304</w:t>
            </w:r>
          </w:p>
        </w:tc>
        <w:tc>
          <w:tcPr>
            <w:tcW w:w="3126" w:type="dxa"/>
            <w:vAlign w:val="center"/>
          </w:tcPr>
          <w:p w14:paraId="2ACED00A"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Korištenje dvorane – stariji razredi</w:t>
            </w:r>
          </w:p>
        </w:tc>
        <w:tc>
          <w:tcPr>
            <w:tcW w:w="1763" w:type="dxa"/>
            <w:vAlign w:val="center"/>
          </w:tcPr>
          <w:p w14:paraId="5B0FDC82"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11.700,00 €</w:t>
            </w:r>
          </w:p>
        </w:tc>
        <w:tc>
          <w:tcPr>
            <w:tcW w:w="1760" w:type="dxa"/>
            <w:vAlign w:val="center"/>
          </w:tcPr>
          <w:p w14:paraId="0A8B4F01"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11.700,00 €</w:t>
            </w:r>
          </w:p>
        </w:tc>
        <w:tc>
          <w:tcPr>
            <w:tcW w:w="1760" w:type="dxa"/>
            <w:vAlign w:val="center"/>
          </w:tcPr>
          <w:p w14:paraId="1D62A2CC"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11.700,00 €</w:t>
            </w:r>
          </w:p>
        </w:tc>
      </w:tr>
      <w:tr w:rsidR="00A0332C" w:rsidRPr="00412799" w14:paraId="7D2EAD3F" w14:textId="77777777" w:rsidTr="006B6354">
        <w:trPr>
          <w:trHeight w:val="397"/>
        </w:trPr>
        <w:tc>
          <w:tcPr>
            <w:tcW w:w="1146" w:type="dxa"/>
            <w:vAlign w:val="center"/>
          </w:tcPr>
          <w:p w14:paraId="28300EA6"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A050322</w:t>
            </w:r>
          </w:p>
        </w:tc>
        <w:tc>
          <w:tcPr>
            <w:tcW w:w="3126" w:type="dxa"/>
            <w:vAlign w:val="center"/>
          </w:tcPr>
          <w:p w14:paraId="56AEBF5C"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Korištenje dvorane – vannastavne aktivnosti</w:t>
            </w:r>
          </w:p>
        </w:tc>
        <w:tc>
          <w:tcPr>
            <w:tcW w:w="1763" w:type="dxa"/>
            <w:vAlign w:val="center"/>
          </w:tcPr>
          <w:p w14:paraId="08F00A16"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5.400,00 €</w:t>
            </w:r>
          </w:p>
        </w:tc>
        <w:tc>
          <w:tcPr>
            <w:tcW w:w="1760" w:type="dxa"/>
            <w:vAlign w:val="center"/>
          </w:tcPr>
          <w:p w14:paraId="7BBFA36A"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5.400,00 €</w:t>
            </w:r>
          </w:p>
        </w:tc>
        <w:tc>
          <w:tcPr>
            <w:tcW w:w="1760" w:type="dxa"/>
            <w:vAlign w:val="center"/>
          </w:tcPr>
          <w:p w14:paraId="01ED06E8" w14:textId="77777777" w:rsidR="00A0332C" w:rsidRPr="00412799" w:rsidRDefault="00A0332C" w:rsidP="006B6354">
            <w:pPr>
              <w:spacing w:line="240" w:lineRule="auto"/>
              <w:jc w:val="center"/>
              <w:rPr>
                <w:rFonts w:ascii="Times New Roman" w:eastAsia="Calibri" w:hAnsi="Times New Roman" w:cs="Times New Roman"/>
              </w:rPr>
            </w:pPr>
            <w:r w:rsidRPr="00412799">
              <w:rPr>
                <w:rFonts w:ascii="Times New Roman" w:eastAsia="Calibri" w:hAnsi="Times New Roman" w:cs="Times New Roman"/>
              </w:rPr>
              <w:t>5.400,00 €</w:t>
            </w:r>
          </w:p>
        </w:tc>
      </w:tr>
      <w:tr w:rsidR="00A0332C" w:rsidRPr="000E12A2" w14:paraId="4DE801B8" w14:textId="77777777" w:rsidTr="006B6354">
        <w:trPr>
          <w:trHeight w:val="397"/>
        </w:trPr>
        <w:tc>
          <w:tcPr>
            <w:tcW w:w="1146" w:type="dxa"/>
            <w:vAlign w:val="center"/>
          </w:tcPr>
          <w:p w14:paraId="02B94839"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A050305</w:t>
            </w:r>
          </w:p>
        </w:tc>
        <w:tc>
          <w:tcPr>
            <w:tcW w:w="3126" w:type="dxa"/>
            <w:vAlign w:val="center"/>
          </w:tcPr>
          <w:p w14:paraId="19146057"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Darivanje prvašića</w:t>
            </w:r>
          </w:p>
        </w:tc>
        <w:tc>
          <w:tcPr>
            <w:tcW w:w="1763" w:type="dxa"/>
            <w:vAlign w:val="center"/>
          </w:tcPr>
          <w:p w14:paraId="3DC0B4D6"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1.900,00 €</w:t>
            </w:r>
          </w:p>
        </w:tc>
        <w:tc>
          <w:tcPr>
            <w:tcW w:w="1760" w:type="dxa"/>
            <w:vAlign w:val="center"/>
          </w:tcPr>
          <w:p w14:paraId="24E64E4F"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1.900,00 €</w:t>
            </w:r>
          </w:p>
        </w:tc>
        <w:tc>
          <w:tcPr>
            <w:tcW w:w="1760" w:type="dxa"/>
            <w:vAlign w:val="center"/>
          </w:tcPr>
          <w:p w14:paraId="3256FB00"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1.900,00 €</w:t>
            </w:r>
          </w:p>
        </w:tc>
      </w:tr>
      <w:tr w:rsidR="00A0332C" w:rsidRPr="000E12A2" w14:paraId="0DAA4692" w14:textId="77777777" w:rsidTr="006B6354">
        <w:trPr>
          <w:trHeight w:val="397"/>
        </w:trPr>
        <w:tc>
          <w:tcPr>
            <w:tcW w:w="1146" w:type="dxa"/>
            <w:vAlign w:val="center"/>
          </w:tcPr>
          <w:p w14:paraId="5896DE10"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A050306</w:t>
            </w:r>
          </w:p>
        </w:tc>
        <w:tc>
          <w:tcPr>
            <w:tcW w:w="3126" w:type="dxa"/>
            <w:vAlign w:val="center"/>
          </w:tcPr>
          <w:p w14:paraId="2ED1ED12"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Pokloni za Sv. Nikolu</w:t>
            </w:r>
          </w:p>
        </w:tc>
        <w:tc>
          <w:tcPr>
            <w:tcW w:w="1763" w:type="dxa"/>
            <w:vAlign w:val="center"/>
          </w:tcPr>
          <w:p w14:paraId="46809C89"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10.000,00 €</w:t>
            </w:r>
          </w:p>
        </w:tc>
        <w:tc>
          <w:tcPr>
            <w:tcW w:w="1760" w:type="dxa"/>
            <w:vAlign w:val="center"/>
          </w:tcPr>
          <w:p w14:paraId="4F021B2C"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10.000,00 €</w:t>
            </w:r>
          </w:p>
        </w:tc>
        <w:tc>
          <w:tcPr>
            <w:tcW w:w="1760" w:type="dxa"/>
            <w:vAlign w:val="center"/>
          </w:tcPr>
          <w:p w14:paraId="1ED933F0"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10.000,00 €</w:t>
            </w:r>
          </w:p>
        </w:tc>
      </w:tr>
      <w:tr w:rsidR="00A0332C" w:rsidRPr="000E12A2" w14:paraId="32BB6D04" w14:textId="77777777" w:rsidTr="006B6354">
        <w:trPr>
          <w:trHeight w:val="397"/>
        </w:trPr>
        <w:tc>
          <w:tcPr>
            <w:tcW w:w="1146" w:type="dxa"/>
            <w:vAlign w:val="center"/>
          </w:tcPr>
          <w:p w14:paraId="58621459"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A050315</w:t>
            </w:r>
          </w:p>
        </w:tc>
        <w:tc>
          <w:tcPr>
            <w:tcW w:w="3126" w:type="dxa"/>
            <w:vAlign w:val="center"/>
          </w:tcPr>
          <w:p w14:paraId="45B374D8"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Općina prijatelj djece</w:t>
            </w:r>
          </w:p>
        </w:tc>
        <w:tc>
          <w:tcPr>
            <w:tcW w:w="1763" w:type="dxa"/>
            <w:vAlign w:val="center"/>
          </w:tcPr>
          <w:p w14:paraId="10966C7F"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3.000,00 €</w:t>
            </w:r>
          </w:p>
        </w:tc>
        <w:tc>
          <w:tcPr>
            <w:tcW w:w="1760" w:type="dxa"/>
            <w:vAlign w:val="center"/>
          </w:tcPr>
          <w:p w14:paraId="75CCF86F"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3.000,00 €</w:t>
            </w:r>
          </w:p>
        </w:tc>
        <w:tc>
          <w:tcPr>
            <w:tcW w:w="1760" w:type="dxa"/>
            <w:vAlign w:val="center"/>
          </w:tcPr>
          <w:p w14:paraId="5363B249"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3.000,00 €</w:t>
            </w:r>
          </w:p>
        </w:tc>
      </w:tr>
      <w:tr w:rsidR="00A0332C" w:rsidRPr="000E12A2" w14:paraId="711369DF" w14:textId="77777777" w:rsidTr="006B6354">
        <w:trPr>
          <w:trHeight w:val="397"/>
        </w:trPr>
        <w:tc>
          <w:tcPr>
            <w:tcW w:w="1146" w:type="dxa"/>
            <w:vAlign w:val="center"/>
          </w:tcPr>
          <w:p w14:paraId="5B520BC4"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A050319</w:t>
            </w:r>
          </w:p>
        </w:tc>
        <w:tc>
          <w:tcPr>
            <w:tcW w:w="3126" w:type="dxa"/>
            <w:vAlign w:val="center"/>
          </w:tcPr>
          <w:p w14:paraId="759A4BD2"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Program javnih potreba u obrazovanju</w:t>
            </w:r>
          </w:p>
        </w:tc>
        <w:tc>
          <w:tcPr>
            <w:tcW w:w="1763" w:type="dxa"/>
            <w:vAlign w:val="center"/>
          </w:tcPr>
          <w:p w14:paraId="3B5BAD87"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23.000,00 €</w:t>
            </w:r>
          </w:p>
        </w:tc>
        <w:tc>
          <w:tcPr>
            <w:tcW w:w="1760" w:type="dxa"/>
            <w:vAlign w:val="center"/>
          </w:tcPr>
          <w:p w14:paraId="471CDFCC"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23.000,00 €</w:t>
            </w:r>
          </w:p>
        </w:tc>
        <w:tc>
          <w:tcPr>
            <w:tcW w:w="1760" w:type="dxa"/>
            <w:vAlign w:val="center"/>
          </w:tcPr>
          <w:p w14:paraId="39C26116"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23.000,00 €</w:t>
            </w:r>
          </w:p>
        </w:tc>
      </w:tr>
      <w:tr w:rsidR="00A0332C" w:rsidRPr="000E12A2" w14:paraId="3D4C4D91" w14:textId="77777777" w:rsidTr="006B6354">
        <w:trPr>
          <w:trHeight w:val="397"/>
        </w:trPr>
        <w:tc>
          <w:tcPr>
            <w:tcW w:w="1146" w:type="dxa"/>
            <w:vAlign w:val="center"/>
          </w:tcPr>
          <w:p w14:paraId="10D18AE6"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A050325</w:t>
            </w:r>
          </w:p>
        </w:tc>
        <w:tc>
          <w:tcPr>
            <w:tcW w:w="3126" w:type="dxa"/>
            <w:vAlign w:val="center"/>
          </w:tcPr>
          <w:p w14:paraId="51CA48D5"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Nabavka radnih bilježnica i školskih potrepština</w:t>
            </w:r>
          </w:p>
        </w:tc>
        <w:tc>
          <w:tcPr>
            <w:tcW w:w="1763" w:type="dxa"/>
            <w:vAlign w:val="center"/>
          </w:tcPr>
          <w:p w14:paraId="585904D2"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24.000,00 €</w:t>
            </w:r>
          </w:p>
        </w:tc>
        <w:tc>
          <w:tcPr>
            <w:tcW w:w="1760" w:type="dxa"/>
            <w:vAlign w:val="center"/>
          </w:tcPr>
          <w:p w14:paraId="6A1AC647"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24.000,00 €</w:t>
            </w:r>
          </w:p>
        </w:tc>
        <w:tc>
          <w:tcPr>
            <w:tcW w:w="1760" w:type="dxa"/>
            <w:vAlign w:val="center"/>
          </w:tcPr>
          <w:p w14:paraId="20357167" w14:textId="77777777" w:rsidR="00A0332C" w:rsidRPr="0085447F" w:rsidRDefault="00A0332C" w:rsidP="006B6354">
            <w:pPr>
              <w:spacing w:line="240" w:lineRule="auto"/>
              <w:jc w:val="center"/>
              <w:rPr>
                <w:rFonts w:ascii="Times New Roman" w:eastAsia="Calibri" w:hAnsi="Times New Roman" w:cs="Times New Roman"/>
              </w:rPr>
            </w:pPr>
            <w:r w:rsidRPr="0085447F">
              <w:rPr>
                <w:rFonts w:ascii="Times New Roman" w:eastAsia="Calibri" w:hAnsi="Times New Roman" w:cs="Times New Roman"/>
              </w:rPr>
              <w:t>24.000,00 €</w:t>
            </w:r>
          </w:p>
        </w:tc>
      </w:tr>
    </w:tbl>
    <w:p w14:paraId="334882A7" w14:textId="77777777" w:rsidR="00A0332C" w:rsidRPr="00282FC1" w:rsidRDefault="00A0332C" w:rsidP="00A0332C">
      <w:pPr>
        <w:spacing w:after="0" w:line="240" w:lineRule="auto"/>
        <w:jc w:val="both"/>
        <w:rPr>
          <w:rFonts w:ascii="Times New Roman" w:eastAsia="Calibri" w:hAnsi="Times New Roman" w:cs="Times New Roman"/>
          <w:szCs w:val="24"/>
        </w:rPr>
      </w:pPr>
      <w:r w:rsidRPr="00282FC1">
        <w:rPr>
          <w:rFonts w:ascii="Times New Roman" w:eastAsia="Calibri" w:hAnsi="Times New Roman" w:cs="Times New Roman"/>
          <w:szCs w:val="24"/>
        </w:rPr>
        <w:lastRenderedPageBreak/>
        <w:t xml:space="preserve">Planirana sredstva za ostvarenje navedenog programa (0503) -  Osnovnoškolsko obrazovanje iznose 402.900,00 €. </w:t>
      </w:r>
    </w:p>
    <w:p w14:paraId="7FC90560" w14:textId="77777777" w:rsidR="00A0332C" w:rsidRPr="00282FC1" w:rsidRDefault="00A0332C" w:rsidP="00A0332C">
      <w:pPr>
        <w:spacing w:after="0" w:line="240" w:lineRule="auto"/>
        <w:jc w:val="both"/>
        <w:rPr>
          <w:rFonts w:ascii="Times New Roman" w:eastAsia="Calibri" w:hAnsi="Times New Roman" w:cs="Times New Roman"/>
          <w:b/>
          <w:color w:val="FF0000"/>
          <w:szCs w:val="24"/>
        </w:rPr>
      </w:pPr>
    </w:p>
    <w:p w14:paraId="5DE0235E" w14:textId="77777777" w:rsidR="00A0332C" w:rsidRPr="00282FC1" w:rsidRDefault="00A0332C" w:rsidP="00A0332C">
      <w:pPr>
        <w:spacing w:after="0" w:line="240" w:lineRule="auto"/>
        <w:jc w:val="both"/>
        <w:rPr>
          <w:rFonts w:ascii="Times New Roman" w:eastAsia="Calibri" w:hAnsi="Times New Roman" w:cs="Times New Roman"/>
          <w:b/>
          <w:szCs w:val="24"/>
        </w:rPr>
      </w:pPr>
      <w:r w:rsidRPr="00282FC1">
        <w:rPr>
          <w:rFonts w:ascii="Times New Roman" w:eastAsia="Calibri" w:hAnsi="Times New Roman" w:cs="Times New Roman"/>
          <w:b/>
          <w:szCs w:val="24"/>
        </w:rPr>
        <w:t xml:space="preserve">Aktivnost A050301 Sufinanciranje prijevoza školske djece: </w:t>
      </w:r>
    </w:p>
    <w:p w14:paraId="7AB9B1C6" w14:textId="77777777" w:rsidR="00A0332C" w:rsidRPr="00282FC1" w:rsidRDefault="00A0332C" w:rsidP="00A0332C">
      <w:pPr>
        <w:spacing w:after="0" w:line="240" w:lineRule="auto"/>
        <w:jc w:val="both"/>
        <w:rPr>
          <w:rFonts w:ascii="Times New Roman" w:eastAsia="Calibri" w:hAnsi="Times New Roman" w:cs="Times New Roman"/>
          <w:bCs/>
          <w:szCs w:val="24"/>
        </w:rPr>
      </w:pPr>
      <w:r w:rsidRPr="00282FC1">
        <w:rPr>
          <w:rFonts w:ascii="Times New Roman" w:eastAsia="Calibri" w:hAnsi="Times New Roman" w:cs="Times New Roman"/>
          <w:bCs/>
          <w:szCs w:val="24"/>
        </w:rPr>
        <w:t xml:space="preserve">Proračunska sredstva koriste se za financiranje prijevoza učenika koji pohađaju Osnovnu školu Kostrena, odnosno financiranje troškova javnog prijevoza za učenike polaznike osnovnih škola izvan Kostrene. </w:t>
      </w:r>
    </w:p>
    <w:p w14:paraId="40E5F6F6" w14:textId="77777777" w:rsidR="00A0332C" w:rsidRPr="000E12A2" w:rsidRDefault="00A0332C" w:rsidP="00A0332C">
      <w:pPr>
        <w:spacing w:after="0" w:line="240" w:lineRule="auto"/>
        <w:jc w:val="both"/>
        <w:rPr>
          <w:rFonts w:ascii="Times New Roman" w:eastAsia="Calibri" w:hAnsi="Times New Roman" w:cs="Times New Roman"/>
          <w:bCs/>
          <w:szCs w:val="24"/>
          <w:highlight w:val="lightGray"/>
        </w:rPr>
      </w:pPr>
    </w:p>
    <w:p w14:paraId="514002EC" w14:textId="77777777" w:rsidR="00A0332C" w:rsidRPr="00282FC1" w:rsidRDefault="00A0332C" w:rsidP="00A0332C">
      <w:pPr>
        <w:spacing w:after="0" w:line="240" w:lineRule="auto"/>
        <w:jc w:val="both"/>
        <w:rPr>
          <w:rFonts w:ascii="Times New Roman" w:eastAsia="Calibri" w:hAnsi="Times New Roman" w:cs="Times New Roman"/>
          <w:b/>
          <w:szCs w:val="24"/>
        </w:rPr>
      </w:pPr>
      <w:r w:rsidRPr="00282FC1">
        <w:rPr>
          <w:rFonts w:ascii="Times New Roman" w:eastAsia="Calibri" w:hAnsi="Times New Roman" w:cs="Times New Roman"/>
          <w:b/>
          <w:szCs w:val="24"/>
        </w:rPr>
        <w:t>Aktivnost A050302 Produženi boravak:</w:t>
      </w:r>
    </w:p>
    <w:p w14:paraId="1FBD037C" w14:textId="77777777" w:rsidR="00A0332C" w:rsidRPr="00282FC1" w:rsidRDefault="00A0332C" w:rsidP="00A0332C">
      <w:pPr>
        <w:spacing w:after="0" w:line="240" w:lineRule="auto"/>
        <w:jc w:val="both"/>
        <w:rPr>
          <w:rFonts w:ascii="Times New Roman" w:eastAsia="Calibri" w:hAnsi="Times New Roman" w:cs="Times New Roman"/>
          <w:bCs/>
          <w:szCs w:val="24"/>
        </w:rPr>
      </w:pPr>
      <w:r w:rsidRPr="00282FC1">
        <w:rPr>
          <w:rFonts w:ascii="Times New Roman" w:eastAsia="Calibri" w:hAnsi="Times New Roman" w:cs="Times New Roman"/>
          <w:bCs/>
          <w:szCs w:val="24"/>
        </w:rPr>
        <w:t xml:space="preserve">Proračunska sredstva osigurana su u svrhu sufinanciranja troškova plaća i ostalih materijalnih prava radnika, odnosno 8 učiteljica zaposlenih u Osnovnoj školi Kostrena koje provode program cjelodnevne nastave i produženog boravka kao i pokrića materijal inih troškova nastalih u provedbi naznačenih programa. </w:t>
      </w:r>
    </w:p>
    <w:p w14:paraId="313B672B" w14:textId="77777777" w:rsidR="00A0332C" w:rsidRPr="00282FC1" w:rsidRDefault="00A0332C" w:rsidP="00A0332C">
      <w:pPr>
        <w:spacing w:after="0" w:line="240" w:lineRule="auto"/>
        <w:jc w:val="both"/>
        <w:rPr>
          <w:rFonts w:ascii="Times New Roman" w:eastAsia="Calibri" w:hAnsi="Times New Roman" w:cs="Times New Roman"/>
          <w:b/>
          <w:szCs w:val="24"/>
        </w:rPr>
      </w:pPr>
    </w:p>
    <w:p w14:paraId="4EF19C29" w14:textId="77777777" w:rsidR="00A0332C" w:rsidRPr="00282FC1" w:rsidRDefault="00A0332C" w:rsidP="00A0332C">
      <w:pPr>
        <w:spacing w:after="0" w:line="240" w:lineRule="auto"/>
        <w:jc w:val="both"/>
        <w:rPr>
          <w:rFonts w:ascii="Times New Roman" w:eastAsia="Calibri" w:hAnsi="Times New Roman" w:cs="Times New Roman"/>
          <w:b/>
          <w:szCs w:val="24"/>
        </w:rPr>
      </w:pPr>
      <w:r w:rsidRPr="00282FC1">
        <w:rPr>
          <w:rFonts w:ascii="Times New Roman" w:eastAsia="Calibri" w:hAnsi="Times New Roman" w:cs="Times New Roman"/>
          <w:b/>
          <w:szCs w:val="24"/>
        </w:rPr>
        <w:t>Aktivnost A050303 Korištenje dvorane – mlađi razredi; Aktivnost A050304 Korištenje dvorane – stariji razredi; Aktivnost A050322 Korištenje dvorane – vannastavne aktivnosti:</w:t>
      </w:r>
    </w:p>
    <w:p w14:paraId="2600ABEF" w14:textId="77777777" w:rsidR="00A0332C" w:rsidRPr="00282FC1" w:rsidRDefault="00A0332C" w:rsidP="00A0332C">
      <w:pPr>
        <w:spacing w:after="0" w:line="240" w:lineRule="auto"/>
        <w:jc w:val="both"/>
        <w:rPr>
          <w:rFonts w:ascii="Times New Roman" w:eastAsia="Calibri" w:hAnsi="Times New Roman" w:cs="Times New Roman"/>
          <w:bCs/>
          <w:szCs w:val="24"/>
        </w:rPr>
      </w:pPr>
      <w:r w:rsidRPr="00282FC1">
        <w:rPr>
          <w:rFonts w:ascii="Times New Roman" w:eastAsia="Calibri" w:hAnsi="Times New Roman" w:cs="Times New Roman"/>
          <w:bCs/>
          <w:szCs w:val="24"/>
        </w:rPr>
        <w:t xml:space="preserve">Proračunskim sredstvima osiguranim na navedenim pozicijama sufinancira se trošak korištenja Sportske dvorane Kostrena u svrhu održavanja redovne nastave tjelesno-zdravstvene kulture za učenike nižih (1.-4.) i viših (5.-8.) razreda Osnovne škole Kostrena te za potrebe održavanja vannastavnih aktivnosti. </w:t>
      </w:r>
    </w:p>
    <w:p w14:paraId="02D0BDE7" w14:textId="77777777" w:rsidR="00A0332C" w:rsidRPr="000E12A2" w:rsidRDefault="00A0332C" w:rsidP="00A0332C">
      <w:pPr>
        <w:spacing w:after="0" w:line="240" w:lineRule="auto"/>
        <w:jc w:val="both"/>
        <w:rPr>
          <w:rFonts w:ascii="Times New Roman" w:eastAsia="Calibri" w:hAnsi="Times New Roman" w:cs="Times New Roman"/>
          <w:bCs/>
          <w:szCs w:val="24"/>
          <w:highlight w:val="lightGray"/>
        </w:rPr>
      </w:pPr>
    </w:p>
    <w:p w14:paraId="1D1204BC" w14:textId="77777777" w:rsidR="00A0332C" w:rsidRPr="00282FC1" w:rsidRDefault="00A0332C" w:rsidP="00A0332C">
      <w:pPr>
        <w:spacing w:after="0" w:line="240" w:lineRule="auto"/>
        <w:jc w:val="both"/>
        <w:rPr>
          <w:rFonts w:ascii="Times New Roman" w:eastAsia="Calibri" w:hAnsi="Times New Roman" w:cs="Times New Roman"/>
          <w:b/>
          <w:szCs w:val="24"/>
        </w:rPr>
      </w:pPr>
      <w:r w:rsidRPr="00282FC1">
        <w:rPr>
          <w:rFonts w:ascii="Times New Roman" w:eastAsia="Calibri" w:hAnsi="Times New Roman" w:cs="Times New Roman"/>
          <w:b/>
          <w:szCs w:val="24"/>
        </w:rPr>
        <w:t xml:space="preserve">Aktivnost A050305 Darivanje prvašića: </w:t>
      </w:r>
    </w:p>
    <w:p w14:paraId="574C7484" w14:textId="77777777" w:rsidR="00A0332C" w:rsidRPr="00282FC1" w:rsidRDefault="00A0332C" w:rsidP="00A0332C">
      <w:pPr>
        <w:spacing w:after="0" w:line="240" w:lineRule="auto"/>
        <w:jc w:val="both"/>
        <w:rPr>
          <w:rFonts w:ascii="Times New Roman" w:eastAsia="Calibri" w:hAnsi="Times New Roman" w:cs="Times New Roman"/>
          <w:bCs/>
          <w:szCs w:val="24"/>
        </w:rPr>
      </w:pPr>
      <w:r w:rsidRPr="00282FC1">
        <w:rPr>
          <w:rFonts w:ascii="Times New Roman" w:eastAsia="Calibri" w:hAnsi="Times New Roman" w:cs="Times New Roman"/>
          <w:bCs/>
          <w:szCs w:val="24"/>
        </w:rPr>
        <w:t xml:space="preserve">Proračunska sredstva koriste za se darivanje učenika prvih razreda Osnovne škole Kostrena na prvi dan škole prigodnim poklon bonom za nabavku školskih potrepština. </w:t>
      </w:r>
    </w:p>
    <w:p w14:paraId="2B1EE317" w14:textId="77777777" w:rsidR="00A0332C" w:rsidRPr="000E12A2" w:rsidRDefault="00A0332C" w:rsidP="00A0332C">
      <w:pPr>
        <w:spacing w:after="0" w:line="240" w:lineRule="auto"/>
        <w:jc w:val="both"/>
        <w:rPr>
          <w:rFonts w:ascii="Times New Roman" w:eastAsia="Calibri" w:hAnsi="Times New Roman" w:cs="Times New Roman"/>
          <w:bCs/>
          <w:szCs w:val="24"/>
          <w:highlight w:val="lightGray"/>
        </w:rPr>
      </w:pPr>
    </w:p>
    <w:p w14:paraId="5AFABBDA" w14:textId="77777777" w:rsidR="00A0332C" w:rsidRPr="00282FC1" w:rsidRDefault="00A0332C" w:rsidP="00A0332C">
      <w:pPr>
        <w:spacing w:after="0" w:line="240" w:lineRule="auto"/>
        <w:jc w:val="both"/>
        <w:rPr>
          <w:rFonts w:ascii="Times New Roman" w:eastAsia="Calibri" w:hAnsi="Times New Roman" w:cs="Times New Roman"/>
          <w:b/>
          <w:szCs w:val="24"/>
        </w:rPr>
      </w:pPr>
      <w:r w:rsidRPr="00282FC1">
        <w:rPr>
          <w:rFonts w:ascii="Times New Roman" w:eastAsia="Calibri" w:hAnsi="Times New Roman" w:cs="Times New Roman"/>
          <w:b/>
          <w:szCs w:val="24"/>
        </w:rPr>
        <w:t>Aktivnost A050306 Pokloni za Sv. Nikolu:</w:t>
      </w:r>
    </w:p>
    <w:p w14:paraId="60057382" w14:textId="77777777" w:rsidR="00A0332C" w:rsidRPr="00282FC1" w:rsidRDefault="00A0332C" w:rsidP="00A0332C">
      <w:pPr>
        <w:spacing w:after="0" w:line="240" w:lineRule="auto"/>
        <w:jc w:val="both"/>
        <w:rPr>
          <w:rFonts w:ascii="Times New Roman" w:eastAsia="Calibri" w:hAnsi="Times New Roman" w:cs="Times New Roman"/>
          <w:bCs/>
          <w:szCs w:val="24"/>
        </w:rPr>
      </w:pPr>
      <w:r w:rsidRPr="00282FC1">
        <w:rPr>
          <w:rFonts w:ascii="Times New Roman" w:eastAsia="Calibri" w:hAnsi="Times New Roman" w:cs="Times New Roman"/>
          <w:bCs/>
          <w:szCs w:val="24"/>
        </w:rPr>
        <w:t xml:space="preserve">Proračunskim sredstvima financiraju se povodom blagdana Sv. Nikole pokloni za djecu na području Kostrene od navršene prve do desete godine života. </w:t>
      </w:r>
    </w:p>
    <w:p w14:paraId="4C2D2FD9" w14:textId="77777777" w:rsidR="00A0332C" w:rsidRPr="00282FC1" w:rsidRDefault="00A0332C" w:rsidP="00A0332C">
      <w:pPr>
        <w:spacing w:after="0" w:line="240" w:lineRule="auto"/>
        <w:jc w:val="both"/>
        <w:rPr>
          <w:rFonts w:ascii="Times New Roman" w:eastAsia="Calibri" w:hAnsi="Times New Roman" w:cs="Times New Roman"/>
          <w:bCs/>
          <w:szCs w:val="24"/>
        </w:rPr>
      </w:pPr>
    </w:p>
    <w:p w14:paraId="7C9167B4" w14:textId="77777777" w:rsidR="00A0332C" w:rsidRPr="00282FC1" w:rsidRDefault="00A0332C" w:rsidP="00A0332C">
      <w:pPr>
        <w:spacing w:after="0" w:line="240" w:lineRule="auto"/>
        <w:jc w:val="both"/>
        <w:rPr>
          <w:rFonts w:ascii="Times New Roman" w:eastAsia="Calibri" w:hAnsi="Times New Roman" w:cs="Times New Roman"/>
          <w:bCs/>
          <w:szCs w:val="24"/>
        </w:rPr>
      </w:pPr>
      <w:r w:rsidRPr="00282FC1">
        <w:rPr>
          <w:rFonts w:ascii="Times New Roman" w:eastAsia="Calibri" w:hAnsi="Times New Roman" w:cs="Times New Roman"/>
          <w:b/>
          <w:szCs w:val="24"/>
        </w:rPr>
        <w:t>Aktivnost A050315 ˝Općina Prijatelj djece˝</w:t>
      </w:r>
      <w:r w:rsidRPr="00282FC1">
        <w:rPr>
          <w:rFonts w:ascii="Times New Roman" w:eastAsia="Calibri" w:hAnsi="Times New Roman" w:cs="Times New Roman"/>
          <w:bCs/>
          <w:szCs w:val="24"/>
        </w:rPr>
        <w:t>:</w:t>
      </w:r>
    </w:p>
    <w:p w14:paraId="7144565B" w14:textId="77777777" w:rsidR="00A0332C" w:rsidRPr="00282FC1" w:rsidRDefault="00A0332C" w:rsidP="00A0332C">
      <w:pPr>
        <w:spacing w:after="0" w:line="240" w:lineRule="auto"/>
        <w:jc w:val="both"/>
        <w:rPr>
          <w:rFonts w:ascii="Times New Roman" w:eastAsia="Calibri" w:hAnsi="Times New Roman" w:cs="Times New Roman"/>
          <w:bCs/>
          <w:szCs w:val="24"/>
        </w:rPr>
      </w:pPr>
      <w:r w:rsidRPr="00282FC1">
        <w:rPr>
          <w:rFonts w:ascii="Times New Roman" w:eastAsia="Calibri" w:hAnsi="Times New Roman" w:cs="Times New Roman"/>
          <w:bCs/>
          <w:szCs w:val="24"/>
        </w:rPr>
        <w:t>Proračunska sredstva koriste se za programe aktivne participacije djece u zajednici, povezivanje s jedinicama lokalne samouprave koji imaju zajednička opredjeljenja za djecu, osmišljavanje i izradu lokalnih planova i strategija u korist djece, a sve u cilju ostvarivanja prava djece.</w:t>
      </w:r>
    </w:p>
    <w:p w14:paraId="65B1C589" w14:textId="77777777" w:rsidR="00A0332C" w:rsidRPr="000E12A2" w:rsidRDefault="00A0332C" w:rsidP="00A0332C">
      <w:pPr>
        <w:spacing w:after="0" w:line="240" w:lineRule="auto"/>
        <w:jc w:val="both"/>
        <w:rPr>
          <w:rFonts w:ascii="Times New Roman" w:eastAsia="Calibri" w:hAnsi="Times New Roman" w:cs="Times New Roman"/>
          <w:bCs/>
          <w:szCs w:val="24"/>
          <w:highlight w:val="lightGray"/>
        </w:rPr>
      </w:pPr>
    </w:p>
    <w:p w14:paraId="6FF408EF" w14:textId="77777777" w:rsidR="00A0332C" w:rsidRPr="00282FC1" w:rsidRDefault="00A0332C" w:rsidP="00A0332C">
      <w:pPr>
        <w:spacing w:after="0" w:line="240" w:lineRule="auto"/>
        <w:jc w:val="both"/>
        <w:rPr>
          <w:rFonts w:ascii="Times New Roman" w:eastAsia="Calibri" w:hAnsi="Times New Roman" w:cs="Times New Roman"/>
          <w:b/>
          <w:szCs w:val="24"/>
        </w:rPr>
      </w:pPr>
      <w:r w:rsidRPr="00282FC1">
        <w:rPr>
          <w:rFonts w:ascii="Times New Roman" w:eastAsia="Calibri" w:hAnsi="Times New Roman" w:cs="Times New Roman"/>
          <w:b/>
          <w:szCs w:val="24"/>
        </w:rPr>
        <w:t xml:space="preserve">Aktivnost A050319 Program javnih potreba u obrazovanju: </w:t>
      </w:r>
    </w:p>
    <w:p w14:paraId="0007B5CF" w14:textId="77777777" w:rsidR="00A0332C" w:rsidRPr="00282FC1" w:rsidRDefault="00A0332C" w:rsidP="00A0332C">
      <w:pPr>
        <w:spacing w:after="0" w:line="240" w:lineRule="auto"/>
        <w:jc w:val="both"/>
        <w:rPr>
          <w:rFonts w:ascii="Times New Roman" w:eastAsia="Calibri" w:hAnsi="Times New Roman" w:cs="Times New Roman"/>
          <w:bCs/>
          <w:szCs w:val="24"/>
        </w:rPr>
      </w:pPr>
      <w:r w:rsidRPr="00282FC1">
        <w:rPr>
          <w:rFonts w:ascii="Times New Roman" w:eastAsia="Calibri" w:hAnsi="Times New Roman" w:cs="Times New Roman"/>
          <w:bCs/>
          <w:szCs w:val="24"/>
        </w:rPr>
        <w:t xml:space="preserve">Proračunskim sredstvima financiraju se programi i projekti udruga za zadovoljenje javnih potreba u obrazovanju, a dodjeljuju se na temelju provedenog javnog natječaja. </w:t>
      </w:r>
    </w:p>
    <w:p w14:paraId="42D678C7" w14:textId="77777777" w:rsidR="00A0332C" w:rsidRPr="000E12A2" w:rsidRDefault="00A0332C" w:rsidP="00A0332C">
      <w:pPr>
        <w:spacing w:after="0" w:line="240" w:lineRule="auto"/>
        <w:jc w:val="both"/>
        <w:rPr>
          <w:rFonts w:ascii="Times New Roman" w:eastAsia="Calibri" w:hAnsi="Times New Roman" w:cs="Times New Roman"/>
          <w:bCs/>
          <w:szCs w:val="24"/>
          <w:highlight w:val="lightGray"/>
        </w:rPr>
      </w:pPr>
      <w:r w:rsidRPr="000E12A2">
        <w:rPr>
          <w:rFonts w:ascii="Times New Roman" w:eastAsia="Calibri" w:hAnsi="Times New Roman" w:cs="Times New Roman"/>
          <w:bCs/>
          <w:szCs w:val="24"/>
          <w:highlight w:val="lightGray"/>
        </w:rPr>
        <w:t xml:space="preserve"> </w:t>
      </w:r>
    </w:p>
    <w:p w14:paraId="38E43513" w14:textId="77777777" w:rsidR="00A0332C" w:rsidRPr="00282FC1" w:rsidRDefault="00A0332C" w:rsidP="00A0332C">
      <w:pPr>
        <w:spacing w:after="0" w:line="240" w:lineRule="auto"/>
        <w:jc w:val="both"/>
        <w:rPr>
          <w:rFonts w:ascii="Times New Roman" w:eastAsia="Calibri" w:hAnsi="Times New Roman" w:cs="Times New Roman"/>
          <w:b/>
          <w:szCs w:val="24"/>
        </w:rPr>
      </w:pPr>
      <w:r w:rsidRPr="00282FC1">
        <w:rPr>
          <w:rFonts w:ascii="Times New Roman" w:eastAsia="Calibri" w:hAnsi="Times New Roman" w:cs="Times New Roman"/>
          <w:b/>
          <w:szCs w:val="24"/>
        </w:rPr>
        <w:t>Aktivnost A050325 Nabavka radnih bilježnica i školskih potrepština:</w:t>
      </w:r>
    </w:p>
    <w:p w14:paraId="25D4E5A8" w14:textId="77777777" w:rsidR="00A0332C" w:rsidRPr="00282FC1" w:rsidRDefault="00A0332C" w:rsidP="00A0332C">
      <w:pPr>
        <w:spacing w:after="0" w:line="240" w:lineRule="auto"/>
        <w:jc w:val="both"/>
        <w:rPr>
          <w:rFonts w:ascii="Times New Roman" w:eastAsia="Calibri" w:hAnsi="Times New Roman" w:cs="Times New Roman"/>
          <w:bCs/>
          <w:szCs w:val="24"/>
        </w:rPr>
      </w:pPr>
      <w:r w:rsidRPr="00282FC1">
        <w:rPr>
          <w:rFonts w:ascii="Times New Roman" w:eastAsia="Calibri" w:hAnsi="Times New Roman" w:cs="Times New Roman"/>
          <w:bCs/>
          <w:szCs w:val="24"/>
        </w:rPr>
        <w:t>Proračunskim sredstvima financira se nabavka drugog obrazovnog materijala (radne bilježnice, geografski atlas, likovne mape, kutije za tehničku kulturu i dr.) za učenike svih razreda Osnovne škole Kostrena i učenike s prebivalištem na području Kostrene koji pohađaju osnovne škole izvan Kostrene.</w:t>
      </w:r>
    </w:p>
    <w:p w14:paraId="737B2A01" w14:textId="77777777" w:rsidR="00A0332C" w:rsidRPr="000E12A2" w:rsidRDefault="00A0332C" w:rsidP="00A0332C">
      <w:pPr>
        <w:spacing w:after="0" w:line="240" w:lineRule="auto"/>
        <w:jc w:val="both"/>
        <w:rPr>
          <w:rFonts w:ascii="Times New Roman" w:eastAsia="Calibri" w:hAnsi="Times New Roman" w:cs="Times New Roman"/>
          <w:color w:val="FF0000"/>
          <w:szCs w:val="24"/>
          <w:highlight w:val="lightGray"/>
        </w:rPr>
      </w:pPr>
    </w:p>
    <w:tbl>
      <w:tblPr>
        <w:tblStyle w:val="TableGrid"/>
        <w:tblW w:w="9776" w:type="dxa"/>
        <w:tblLook w:val="04A0" w:firstRow="1" w:lastRow="0" w:firstColumn="1" w:lastColumn="0" w:noHBand="0" w:noVBand="1"/>
      </w:tblPr>
      <w:tblGrid>
        <w:gridCol w:w="2830"/>
        <w:gridCol w:w="6946"/>
      </w:tblGrid>
      <w:tr w:rsidR="00A0332C" w:rsidRPr="000E12A2" w14:paraId="79E57550" w14:textId="77777777" w:rsidTr="006B6354">
        <w:trPr>
          <w:trHeight w:val="1134"/>
        </w:trPr>
        <w:tc>
          <w:tcPr>
            <w:tcW w:w="2830" w:type="dxa"/>
            <w:vAlign w:val="center"/>
          </w:tcPr>
          <w:p w14:paraId="57076F9C" w14:textId="77777777" w:rsidR="00A0332C" w:rsidRPr="00282FC1" w:rsidRDefault="00A0332C" w:rsidP="006B6354">
            <w:pPr>
              <w:spacing w:line="240" w:lineRule="auto"/>
              <w:rPr>
                <w:rFonts w:ascii="Times New Roman" w:eastAsia="Calibri" w:hAnsi="Times New Roman" w:cs="Times New Roman"/>
              </w:rPr>
            </w:pPr>
            <w:r w:rsidRPr="00282FC1">
              <w:rPr>
                <w:rFonts w:ascii="Times New Roman" w:eastAsia="Calibri" w:hAnsi="Times New Roman" w:cs="Times New Roman"/>
              </w:rPr>
              <w:t>INSTITUCIJE, DRUŠTVA I STRUČNE OSOBE U PROVEDBI PROGRAMA</w:t>
            </w:r>
          </w:p>
        </w:tc>
        <w:tc>
          <w:tcPr>
            <w:tcW w:w="6946" w:type="dxa"/>
            <w:vAlign w:val="center"/>
          </w:tcPr>
          <w:p w14:paraId="53518844" w14:textId="77777777" w:rsidR="00A0332C" w:rsidRPr="00282FC1" w:rsidRDefault="00A0332C" w:rsidP="006B6354">
            <w:pPr>
              <w:spacing w:line="240" w:lineRule="auto"/>
              <w:jc w:val="both"/>
              <w:rPr>
                <w:rFonts w:ascii="Times New Roman" w:eastAsia="Calibri" w:hAnsi="Times New Roman" w:cs="Times New Roman"/>
              </w:rPr>
            </w:pPr>
            <w:r w:rsidRPr="00282FC1">
              <w:rPr>
                <w:rFonts w:ascii="Times New Roman" w:eastAsia="Calibri" w:hAnsi="Times New Roman" w:cs="Times New Roman"/>
              </w:rPr>
              <w:t xml:space="preserve">Program realiziraju službenici i namještenici Općine u okviru poslova i zadataka radnih mjesta na koje su raspoređeni, te fizičke i pravne osobe s kojima Općina Kostrena zaključi ugovor radi pružanja usluga i/ili provođenja programa u svrhu realizacije pojedinih aktivnosti predviđenih proračunom. </w:t>
            </w:r>
          </w:p>
        </w:tc>
      </w:tr>
      <w:tr w:rsidR="00A0332C" w:rsidRPr="000E12A2" w14:paraId="5FC087C3" w14:textId="77777777" w:rsidTr="006B6354">
        <w:tc>
          <w:tcPr>
            <w:tcW w:w="2830" w:type="dxa"/>
            <w:vAlign w:val="center"/>
          </w:tcPr>
          <w:p w14:paraId="72D26B61" w14:textId="77777777" w:rsidR="00A0332C" w:rsidRPr="00282FC1" w:rsidRDefault="00A0332C" w:rsidP="006B6354">
            <w:pPr>
              <w:spacing w:line="240" w:lineRule="auto"/>
              <w:rPr>
                <w:rFonts w:ascii="Times New Roman" w:eastAsia="Calibri" w:hAnsi="Times New Roman" w:cs="Times New Roman"/>
              </w:rPr>
            </w:pPr>
            <w:r w:rsidRPr="00282FC1">
              <w:rPr>
                <w:rFonts w:ascii="Times New Roman" w:eastAsia="Calibri" w:hAnsi="Times New Roman" w:cs="Times New Roman"/>
              </w:rPr>
              <w:t>POKAZATELJI USPJEŠNOSTI</w:t>
            </w:r>
          </w:p>
        </w:tc>
        <w:tc>
          <w:tcPr>
            <w:tcW w:w="6946" w:type="dxa"/>
            <w:vAlign w:val="center"/>
          </w:tcPr>
          <w:p w14:paraId="0D6E690B" w14:textId="77777777" w:rsidR="00A0332C" w:rsidRPr="00282FC1" w:rsidRDefault="00A0332C" w:rsidP="006B6354">
            <w:pPr>
              <w:spacing w:line="240" w:lineRule="auto"/>
              <w:rPr>
                <w:rFonts w:ascii="Times New Roman" w:eastAsia="Calibri" w:hAnsi="Times New Roman" w:cs="Times New Roman"/>
              </w:rPr>
            </w:pPr>
            <w:r w:rsidRPr="00282FC1">
              <w:rPr>
                <w:rFonts w:ascii="Times New Roman" w:eastAsia="Calibri" w:hAnsi="Times New Roman" w:cs="Times New Roman"/>
              </w:rPr>
              <w:t xml:space="preserve">Kontinuitet u obavljanju poslova lokalnog značaja, a koji se odnose na brigu o djeci, odgoj i osnovno obrazovanje.  </w:t>
            </w:r>
          </w:p>
        </w:tc>
      </w:tr>
      <w:tr w:rsidR="00A0332C" w:rsidRPr="000E12A2" w14:paraId="1A70152F" w14:textId="77777777" w:rsidTr="006B6354">
        <w:tc>
          <w:tcPr>
            <w:tcW w:w="2830" w:type="dxa"/>
            <w:vAlign w:val="center"/>
          </w:tcPr>
          <w:p w14:paraId="78252997" w14:textId="77777777" w:rsidR="00A0332C" w:rsidRPr="00282FC1" w:rsidRDefault="00A0332C" w:rsidP="006B6354">
            <w:pPr>
              <w:spacing w:line="240" w:lineRule="auto"/>
              <w:rPr>
                <w:rFonts w:ascii="Times New Roman" w:eastAsia="Calibri" w:hAnsi="Times New Roman" w:cs="Times New Roman"/>
              </w:rPr>
            </w:pPr>
            <w:r w:rsidRPr="00282FC1">
              <w:rPr>
                <w:rFonts w:ascii="Times New Roman" w:eastAsia="Calibri" w:hAnsi="Times New Roman" w:cs="Times New Roman"/>
              </w:rPr>
              <w:t>PROCJENA NEPREDVIĐENIH RASHODA</w:t>
            </w:r>
          </w:p>
        </w:tc>
        <w:tc>
          <w:tcPr>
            <w:tcW w:w="6946" w:type="dxa"/>
            <w:vAlign w:val="center"/>
          </w:tcPr>
          <w:p w14:paraId="44B97952" w14:textId="77777777" w:rsidR="00A0332C" w:rsidRPr="00282FC1" w:rsidRDefault="00A0332C" w:rsidP="006B6354">
            <w:pPr>
              <w:spacing w:line="240" w:lineRule="auto"/>
              <w:rPr>
                <w:rFonts w:ascii="Times New Roman" w:eastAsia="Calibri" w:hAnsi="Times New Roman" w:cs="Times New Roman"/>
              </w:rPr>
            </w:pPr>
            <w:r w:rsidRPr="00282FC1">
              <w:rPr>
                <w:rFonts w:ascii="Times New Roman" w:eastAsia="Calibri" w:hAnsi="Times New Roman" w:cs="Times New Roman"/>
              </w:rPr>
              <w:t xml:space="preserve">Ne očekuju se posebni nepredviđeni rizici koji bi mogli dovesti do dodatnih troškova na realizaciji programa.  </w:t>
            </w:r>
          </w:p>
        </w:tc>
      </w:tr>
    </w:tbl>
    <w:p w14:paraId="58E9701C" w14:textId="77777777" w:rsidR="00A0332C" w:rsidRPr="000E12A2" w:rsidRDefault="00A0332C" w:rsidP="00A0332C">
      <w:pPr>
        <w:spacing w:after="0" w:line="240" w:lineRule="auto"/>
        <w:jc w:val="both"/>
        <w:rPr>
          <w:rFonts w:ascii="Times New Roman" w:eastAsia="Calibri" w:hAnsi="Times New Roman" w:cs="Times New Roman"/>
          <w:b/>
          <w:color w:val="FF0000"/>
          <w:szCs w:val="24"/>
          <w:highlight w:val="lightGray"/>
        </w:rPr>
      </w:pPr>
    </w:p>
    <w:p w14:paraId="0E7EB951" w14:textId="77777777" w:rsidR="00A0332C" w:rsidRDefault="00A0332C" w:rsidP="00A0332C">
      <w:pPr>
        <w:spacing w:line="240" w:lineRule="auto"/>
        <w:jc w:val="both"/>
        <w:rPr>
          <w:rFonts w:ascii="Times New Roman" w:hAnsi="Times New Roman"/>
          <w:b/>
          <w:highlight w:val="lightGray"/>
        </w:rPr>
      </w:pPr>
    </w:p>
    <w:p w14:paraId="08DBF1AB" w14:textId="77777777" w:rsidR="005A49DA" w:rsidRPr="000E12A2" w:rsidRDefault="005A49DA" w:rsidP="00A0332C">
      <w:pPr>
        <w:spacing w:line="240" w:lineRule="auto"/>
        <w:jc w:val="both"/>
        <w:rPr>
          <w:rFonts w:ascii="Times New Roman" w:hAnsi="Times New Roman"/>
          <w:b/>
          <w:highlight w:val="lightGray"/>
        </w:rPr>
      </w:pPr>
    </w:p>
    <w:p w14:paraId="2E98156B" w14:textId="77777777" w:rsidR="00A0332C" w:rsidRPr="00282FC1" w:rsidRDefault="00A0332C" w:rsidP="00A0332C">
      <w:pPr>
        <w:jc w:val="both"/>
        <w:rPr>
          <w:rFonts w:ascii="Times New Roman" w:hAnsi="Times New Roman"/>
          <w:b/>
        </w:rPr>
      </w:pPr>
      <w:r w:rsidRPr="00282FC1">
        <w:rPr>
          <w:rFonts w:ascii="Times New Roman" w:hAnsi="Times New Roman"/>
          <w:b/>
        </w:rPr>
        <w:lastRenderedPageBreak/>
        <w:t>PROGRAM 0601: SREDNJOŠKOLSKO OBRAZOVANJE</w:t>
      </w:r>
    </w:p>
    <w:p w14:paraId="1B7A7E2B"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tbl>
      <w:tblPr>
        <w:tblStyle w:val="TableGrid"/>
        <w:tblW w:w="0" w:type="auto"/>
        <w:tblLook w:val="04A0" w:firstRow="1" w:lastRow="0" w:firstColumn="1" w:lastColumn="0" w:noHBand="0" w:noVBand="1"/>
      </w:tblPr>
      <w:tblGrid>
        <w:gridCol w:w="2547"/>
        <w:gridCol w:w="6946"/>
      </w:tblGrid>
      <w:tr w:rsidR="00A0332C" w:rsidRPr="000E12A2" w14:paraId="396ACF27" w14:textId="77777777" w:rsidTr="006B6354">
        <w:trPr>
          <w:trHeight w:val="454"/>
        </w:trPr>
        <w:tc>
          <w:tcPr>
            <w:tcW w:w="2547" w:type="dxa"/>
            <w:vAlign w:val="center"/>
          </w:tcPr>
          <w:p w14:paraId="4546F85C" w14:textId="77777777" w:rsidR="00A0332C" w:rsidRPr="00F83D00" w:rsidRDefault="00A0332C" w:rsidP="006B6354">
            <w:pPr>
              <w:spacing w:line="240" w:lineRule="auto"/>
              <w:jc w:val="both"/>
              <w:rPr>
                <w:rFonts w:ascii="Times New Roman" w:eastAsia="Calibri" w:hAnsi="Times New Roman" w:cs="Times New Roman"/>
              </w:rPr>
            </w:pPr>
            <w:r w:rsidRPr="00F83D00">
              <w:rPr>
                <w:rFonts w:ascii="Times New Roman" w:eastAsia="Calibri" w:hAnsi="Times New Roman" w:cs="Times New Roman"/>
              </w:rPr>
              <w:t>OPĆI CILJ</w:t>
            </w:r>
          </w:p>
        </w:tc>
        <w:tc>
          <w:tcPr>
            <w:tcW w:w="6946" w:type="dxa"/>
            <w:vAlign w:val="center"/>
          </w:tcPr>
          <w:p w14:paraId="4EB2B8DD" w14:textId="77777777" w:rsidR="00A0332C" w:rsidRPr="00F83D00" w:rsidRDefault="00A0332C" w:rsidP="006B6354">
            <w:pPr>
              <w:spacing w:line="240" w:lineRule="auto"/>
              <w:jc w:val="both"/>
              <w:rPr>
                <w:rFonts w:ascii="Times New Roman" w:eastAsia="Calibri" w:hAnsi="Times New Roman" w:cs="Times New Roman"/>
              </w:rPr>
            </w:pPr>
            <w:r w:rsidRPr="00F83D00">
              <w:rPr>
                <w:rFonts w:ascii="Times New Roman" w:eastAsia="Calibri" w:hAnsi="Times New Roman" w:cs="Times New Roman"/>
              </w:rPr>
              <w:t>Obavljanje poslova lokalnog značaja, a koji se odnose odgoj i obrazovanje učenika srednjih škola te ostvarivanje nad standarda u tim područjima.</w:t>
            </w:r>
          </w:p>
        </w:tc>
      </w:tr>
      <w:tr w:rsidR="00A0332C" w:rsidRPr="000E12A2" w14:paraId="475C3997" w14:textId="77777777" w:rsidTr="006B6354">
        <w:trPr>
          <w:trHeight w:val="454"/>
        </w:trPr>
        <w:tc>
          <w:tcPr>
            <w:tcW w:w="2547" w:type="dxa"/>
            <w:vAlign w:val="center"/>
          </w:tcPr>
          <w:p w14:paraId="5199CEFA" w14:textId="77777777" w:rsidR="00A0332C" w:rsidRPr="00F83D00" w:rsidRDefault="00A0332C" w:rsidP="006B6354">
            <w:pPr>
              <w:spacing w:line="240" w:lineRule="auto"/>
              <w:rPr>
                <w:rFonts w:ascii="Times New Roman" w:eastAsia="Calibri" w:hAnsi="Times New Roman" w:cs="Times New Roman"/>
              </w:rPr>
            </w:pPr>
            <w:r w:rsidRPr="00F83D00">
              <w:rPr>
                <w:rFonts w:ascii="Times New Roman" w:eastAsia="Calibri" w:hAnsi="Times New Roman" w:cs="Times New Roman"/>
              </w:rPr>
              <w:t>OPIS PROGRAMA</w:t>
            </w:r>
          </w:p>
        </w:tc>
        <w:tc>
          <w:tcPr>
            <w:tcW w:w="6946" w:type="dxa"/>
            <w:vAlign w:val="center"/>
          </w:tcPr>
          <w:p w14:paraId="14A6356C" w14:textId="77777777" w:rsidR="00A0332C" w:rsidRPr="00F83D00" w:rsidRDefault="00A0332C" w:rsidP="006B6354">
            <w:pPr>
              <w:spacing w:line="240" w:lineRule="auto"/>
              <w:jc w:val="both"/>
              <w:rPr>
                <w:rFonts w:ascii="Times New Roman" w:eastAsia="Calibri" w:hAnsi="Times New Roman" w:cs="Times New Roman"/>
              </w:rPr>
            </w:pPr>
            <w:r w:rsidRPr="00F83D00">
              <w:rPr>
                <w:rFonts w:ascii="Times New Roman" w:eastAsia="Calibri" w:hAnsi="Times New Roman" w:cs="Times New Roman"/>
              </w:rPr>
              <w:t>Programom je obuhvaćeno dodjela stipendija u tri kategorije - izvrsnosti, deficitarnih zanimanja i stipendije za korisnike slabijeg imovinskog stanja</w:t>
            </w:r>
            <w:r w:rsidRPr="00F83D00">
              <w:t xml:space="preserve"> </w:t>
            </w:r>
            <w:r w:rsidRPr="00F83D00">
              <w:rPr>
                <w:rFonts w:ascii="Times New Roman" w:eastAsia="Calibri" w:hAnsi="Times New Roman" w:cs="Times New Roman"/>
              </w:rPr>
              <w:t>čime se učenike srednjih škola potiče na učenje i daljnje napredovanje u školovanju te kvalitetnije obrazovanje. Također, ovim je programom predviđeno i sufinanciranje prijevoza srednjoškolske djece i sufinanciranje nabavke udžbenika, a sve sa svrhom povećanja učeničkog standarda.</w:t>
            </w:r>
          </w:p>
        </w:tc>
      </w:tr>
      <w:tr w:rsidR="00A0332C" w:rsidRPr="000E12A2" w14:paraId="70ED995C" w14:textId="77777777" w:rsidTr="006B6354">
        <w:trPr>
          <w:trHeight w:val="454"/>
        </w:trPr>
        <w:tc>
          <w:tcPr>
            <w:tcW w:w="2547" w:type="dxa"/>
            <w:vAlign w:val="center"/>
          </w:tcPr>
          <w:p w14:paraId="381A2907" w14:textId="77777777" w:rsidR="00A0332C" w:rsidRPr="00F83D00" w:rsidRDefault="00A0332C" w:rsidP="006B6354">
            <w:pPr>
              <w:spacing w:line="240" w:lineRule="auto"/>
              <w:rPr>
                <w:rFonts w:ascii="Times New Roman" w:eastAsia="Calibri" w:hAnsi="Times New Roman" w:cs="Times New Roman"/>
              </w:rPr>
            </w:pPr>
            <w:r w:rsidRPr="00F83D00">
              <w:rPr>
                <w:rFonts w:ascii="Times New Roman" w:eastAsia="Calibri" w:hAnsi="Times New Roman" w:cs="Times New Roman"/>
              </w:rPr>
              <w:t>ZAKONSKA OSNOVA</w:t>
            </w:r>
          </w:p>
        </w:tc>
        <w:tc>
          <w:tcPr>
            <w:tcW w:w="6946" w:type="dxa"/>
            <w:vAlign w:val="center"/>
          </w:tcPr>
          <w:p w14:paraId="5EA4BCD8" w14:textId="77777777" w:rsidR="00A0332C" w:rsidRPr="00F83D00" w:rsidRDefault="00A0332C" w:rsidP="006B6354">
            <w:pPr>
              <w:spacing w:line="240" w:lineRule="auto"/>
              <w:jc w:val="both"/>
              <w:rPr>
                <w:rFonts w:ascii="Times New Roman" w:eastAsia="Calibri" w:hAnsi="Times New Roman" w:cs="Times New Roman"/>
              </w:rPr>
            </w:pPr>
            <w:r w:rsidRPr="00F83D00">
              <w:rPr>
                <w:rFonts w:ascii="Times New Roman" w:eastAsia="Calibri" w:hAnsi="Times New Roman" w:cs="Times New Roman"/>
              </w:rPr>
              <w:t>Zakon o lokalnoj i područnoj (regionalnoj) samoupravi („Narodne novine“ br. 33/01, 60/01, 129/05, 109/07, 125/08, 36/09, 150/11, 144/12, 19/13, 137/15, 123/17, 98/19,144/20), Zakon o odgoju i obrazovanju u osnovnoj i srednjoj školi („Narodne novine“ br. 87/08, 86/09, 92/10, 105/10, 90/11, 5/12, 16/12, 86/12, 126/12, 94/13, 152/14, 7/17, 68/18, 98/19, 64/20), Odluka o stipendiranju učenika i studenata („Službene novine Općine Kostrena“ br. 8/18, 5/21, 9/22).</w:t>
            </w:r>
          </w:p>
        </w:tc>
      </w:tr>
    </w:tbl>
    <w:p w14:paraId="66215807"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p w14:paraId="283AFD41" w14:textId="77777777" w:rsidR="00A0332C" w:rsidRPr="00F83D00" w:rsidRDefault="00A0332C" w:rsidP="00A0332C">
      <w:pPr>
        <w:spacing w:after="0" w:line="240" w:lineRule="auto"/>
        <w:jc w:val="both"/>
        <w:rPr>
          <w:rFonts w:ascii="Times New Roman" w:eastAsia="Calibri" w:hAnsi="Times New Roman" w:cs="Times New Roman"/>
        </w:rPr>
      </w:pPr>
      <w:r w:rsidRPr="00F83D00">
        <w:rPr>
          <w:rFonts w:ascii="Times New Roman" w:eastAsia="Calibri" w:hAnsi="Times New Roman" w:cs="Times New Roman"/>
        </w:rPr>
        <w:t>Navedeni program sastoji se od sljedećih aktivnosti:</w:t>
      </w:r>
    </w:p>
    <w:tbl>
      <w:tblPr>
        <w:tblStyle w:val="TableGrid"/>
        <w:tblW w:w="9555" w:type="dxa"/>
        <w:tblLook w:val="04A0" w:firstRow="1" w:lastRow="0" w:firstColumn="1" w:lastColumn="0" w:noHBand="0" w:noVBand="1"/>
      </w:tblPr>
      <w:tblGrid>
        <w:gridCol w:w="1146"/>
        <w:gridCol w:w="3126"/>
        <w:gridCol w:w="1763"/>
        <w:gridCol w:w="1760"/>
        <w:gridCol w:w="1760"/>
      </w:tblGrid>
      <w:tr w:rsidR="00A0332C" w:rsidRPr="000E12A2" w14:paraId="27DDEFBB" w14:textId="77777777" w:rsidTr="006B6354">
        <w:trPr>
          <w:trHeight w:val="397"/>
        </w:trPr>
        <w:tc>
          <w:tcPr>
            <w:tcW w:w="1146" w:type="dxa"/>
          </w:tcPr>
          <w:p w14:paraId="7A1271FD" w14:textId="77777777" w:rsidR="00A0332C" w:rsidRPr="00EE27EC" w:rsidRDefault="00A0332C" w:rsidP="006B6354">
            <w:pPr>
              <w:spacing w:line="240" w:lineRule="auto"/>
              <w:jc w:val="center"/>
              <w:rPr>
                <w:rFonts w:ascii="Times New Roman" w:eastAsia="Calibri" w:hAnsi="Times New Roman" w:cs="Times New Roman"/>
                <w:b/>
              </w:rPr>
            </w:pPr>
          </w:p>
        </w:tc>
        <w:tc>
          <w:tcPr>
            <w:tcW w:w="3126" w:type="dxa"/>
            <w:vAlign w:val="center"/>
          </w:tcPr>
          <w:p w14:paraId="30ABECC6" w14:textId="77777777" w:rsidR="00A0332C" w:rsidRPr="00EE27EC" w:rsidRDefault="00A0332C" w:rsidP="006B6354">
            <w:pPr>
              <w:spacing w:line="240" w:lineRule="auto"/>
              <w:jc w:val="center"/>
              <w:rPr>
                <w:rFonts w:ascii="Times New Roman" w:eastAsia="Calibri" w:hAnsi="Times New Roman" w:cs="Times New Roman"/>
                <w:b/>
              </w:rPr>
            </w:pPr>
            <w:r w:rsidRPr="00EE27EC">
              <w:rPr>
                <w:rFonts w:ascii="Times New Roman" w:eastAsia="Calibri" w:hAnsi="Times New Roman" w:cs="Times New Roman"/>
                <w:b/>
              </w:rPr>
              <w:t>Aktivnost</w:t>
            </w:r>
          </w:p>
        </w:tc>
        <w:tc>
          <w:tcPr>
            <w:tcW w:w="1763" w:type="dxa"/>
            <w:vAlign w:val="center"/>
          </w:tcPr>
          <w:p w14:paraId="4EA73721" w14:textId="77777777" w:rsidR="00A0332C" w:rsidRPr="00EE27EC" w:rsidRDefault="00A0332C" w:rsidP="006B6354">
            <w:pPr>
              <w:spacing w:line="240" w:lineRule="auto"/>
              <w:jc w:val="center"/>
              <w:rPr>
                <w:rFonts w:ascii="Times New Roman" w:eastAsia="Calibri" w:hAnsi="Times New Roman" w:cs="Times New Roman"/>
                <w:b/>
              </w:rPr>
            </w:pPr>
            <w:r w:rsidRPr="00EE27EC">
              <w:rPr>
                <w:rFonts w:ascii="Times New Roman" w:eastAsia="Calibri" w:hAnsi="Times New Roman" w:cs="Times New Roman"/>
                <w:b/>
              </w:rPr>
              <w:t>Proračun 202</w:t>
            </w:r>
            <w:r>
              <w:rPr>
                <w:rFonts w:ascii="Times New Roman" w:eastAsia="Calibri" w:hAnsi="Times New Roman" w:cs="Times New Roman"/>
                <w:b/>
              </w:rPr>
              <w:t>5</w:t>
            </w:r>
            <w:r w:rsidRPr="00EE27EC">
              <w:rPr>
                <w:rFonts w:ascii="Times New Roman" w:eastAsia="Calibri" w:hAnsi="Times New Roman" w:cs="Times New Roman"/>
                <w:b/>
              </w:rPr>
              <w:t>.</w:t>
            </w:r>
          </w:p>
        </w:tc>
        <w:tc>
          <w:tcPr>
            <w:tcW w:w="1760" w:type="dxa"/>
            <w:vAlign w:val="center"/>
          </w:tcPr>
          <w:p w14:paraId="7FFAC699" w14:textId="77777777" w:rsidR="00A0332C" w:rsidRPr="00EE27EC" w:rsidRDefault="00A0332C" w:rsidP="006B6354">
            <w:pPr>
              <w:spacing w:line="240" w:lineRule="auto"/>
              <w:jc w:val="center"/>
              <w:rPr>
                <w:rFonts w:ascii="Times New Roman" w:eastAsia="Calibri" w:hAnsi="Times New Roman" w:cs="Times New Roman"/>
                <w:b/>
              </w:rPr>
            </w:pPr>
            <w:r w:rsidRPr="00EE27EC">
              <w:rPr>
                <w:rFonts w:ascii="Times New Roman" w:eastAsia="Calibri" w:hAnsi="Times New Roman" w:cs="Times New Roman"/>
                <w:b/>
              </w:rPr>
              <w:t>Proračun 202</w:t>
            </w:r>
            <w:r>
              <w:rPr>
                <w:rFonts w:ascii="Times New Roman" w:eastAsia="Calibri" w:hAnsi="Times New Roman" w:cs="Times New Roman"/>
                <w:b/>
              </w:rPr>
              <w:t>6</w:t>
            </w:r>
            <w:r w:rsidRPr="00EE27EC">
              <w:rPr>
                <w:rFonts w:ascii="Times New Roman" w:eastAsia="Calibri" w:hAnsi="Times New Roman" w:cs="Times New Roman"/>
                <w:b/>
              </w:rPr>
              <w:t>.</w:t>
            </w:r>
          </w:p>
        </w:tc>
        <w:tc>
          <w:tcPr>
            <w:tcW w:w="1760" w:type="dxa"/>
            <w:vAlign w:val="center"/>
          </w:tcPr>
          <w:p w14:paraId="52A1E513" w14:textId="77777777" w:rsidR="00A0332C" w:rsidRPr="00EE27EC" w:rsidRDefault="00A0332C" w:rsidP="006B6354">
            <w:pPr>
              <w:spacing w:line="240" w:lineRule="auto"/>
              <w:jc w:val="center"/>
              <w:rPr>
                <w:rFonts w:ascii="Times New Roman" w:eastAsia="Calibri" w:hAnsi="Times New Roman" w:cs="Times New Roman"/>
                <w:b/>
              </w:rPr>
            </w:pPr>
            <w:r w:rsidRPr="00EE27EC">
              <w:rPr>
                <w:rFonts w:ascii="Times New Roman" w:eastAsia="Calibri" w:hAnsi="Times New Roman" w:cs="Times New Roman"/>
                <w:b/>
              </w:rPr>
              <w:t>Proračun 202</w:t>
            </w:r>
            <w:r>
              <w:rPr>
                <w:rFonts w:ascii="Times New Roman" w:eastAsia="Calibri" w:hAnsi="Times New Roman" w:cs="Times New Roman"/>
                <w:b/>
              </w:rPr>
              <w:t>7</w:t>
            </w:r>
            <w:r w:rsidRPr="00EE27EC">
              <w:rPr>
                <w:rFonts w:ascii="Times New Roman" w:eastAsia="Calibri" w:hAnsi="Times New Roman" w:cs="Times New Roman"/>
                <w:b/>
              </w:rPr>
              <w:t>.</w:t>
            </w:r>
          </w:p>
        </w:tc>
      </w:tr>
      <w:tr w:rsidR="00A0332C" w:rsidRPr="000E12A2" w14:paraId="01EFFAA1" w14:textId="77777777" w:rsidTr="006B6354">
        <w:trPr>
          <w:trHeight w:val="397"/>
        </w:trPr>
        <w:tc>
          <w:tcPr>
            <w:tcW w:w="1146" w:type="dxa"/>
            <w:vAlign w:val="center"/>
          </w:tcPr>
          <w:p w14:paraId="0842AD02"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A060106</w:t>
            </w:r>
          </w:p>
        </w:tc>
        <w:tc>
          <w:tcPr>
            <w:tcW w:w="3126" w:type="dxa"/>
            <w:vAlign w:val="center"/>
          </w:tcPr>
          <w:p w14:paraId="00F3D190"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Stipendije izvrsnosti</w:t>
            </w:r>
          </w:p>
        </w:tc>
        <w:tc>
          <w:tcPr>
            <w:tcW w:w="1763" w:type="dxa"/>
            <w:vAlign w:val="center"/>
          </w:tcPr>
          <w:p w14:paraId="24BB3EC1"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30.000,00 €</w:t>
            </w:r>
          </w:p>
        </w:tc>
        <w:tc>
          <w:tcPr>
            <w:tcW w:w="1760" w:type="dxa"/>
            <w:vAlign w:val="center"/>
          </w:tcPr>
          <w:p w14:paraId="3E6349DB"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30.000,00 €</w:t>
            </w:r>
          </w:p>
        </w:tc>
        <w:tc>
          <w:tcPr>
            <w:tcW w:w="1760" w:type="dxa"/>
            <w:vAlign w:val="center"/>
          </w:tcPr>
          <w:p w14:paraId="02153070"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30.000,00 €</w:t>
            </w:r>
          </w:p>
        </w:tc>
      </w:tr>
      <w:tr w:rsidR="00A0332C" w:rsidRPr="000E12A2" w14:paraId="4DC60FF5" w14:textId="77777777" w:rsidTr="006B6354">
        <w:trPr>
          <w:trHeight w:val="397"/>
        </w:trPr>
        <w:tc>
          <w:tcPr>
            <w:tcW w:w="1146" w:type="dxa"/>
            <w:vAlign w:val="center"/>
          </w:tcPr>
          <w:p w14:paraId="6E6E9FF8"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A060104</w:t>
            </w:r>
          </w:p>
        </w:tc>
        <w:tc>
          <w:tcPr>
            <w:tcW w:w="3126" w:type="dxa"/>
            <w:vAlign w:val="center"/>
          </w:tcPr>
          <w:p w14:paraId="24FBE7C0"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Stipendiranje deficitarnih zanimanja</w:t>
            </w:r>
          </w:p>
        </w:tc>
        <w:tc>
          <w:tcPr>
            <w:tcW w:w="1763" w:type="dxa"/>
            <w:vAlign w:val="center"/>
          </w:tcPr>
          <w:p w14:paraId="6EF669EB" w14:textId="77777777" w:rsidR="00A0332C" w:rsidRPr="00EE27EC" w:rsidRDefault="00A0332C" w:rsidP="006B6354">
            <w:pPr>
              <w:spacing w:line="240" w:lineRule="auto"/>
              <w:jc w:val="center"/>
              <w:rPr>
                <w:rFonts w:ascii="Times New Roman" w:hAnsi="Times New Roman" w:cs="Times New Roman"/>
              </w:rPr>
            </w:pPr>
            <w:r w:rsidRPr="00EE27EC">
              <w:rPr>
                <w:rFonts w:ascii="Times New Roman" w:hAnsi="Times New Roman" w:cs="Times New Roman"/>
              </w:rPr>
              <w:t>4.000,00 €</w:t>
            </w:r>
          </w:p>
        </w:tc>
        <w:tc>
          <w:tcPr>
            <w:tcW w:w="1760" w:type="dxa"/>
            <w:vAlign w:val="center"/>
          </w:tcPr>
          <w:p w14:paraId="7E4A4CE9" w14:textId="77777777" w:rsidR="00A0332C" w:rsidRPr="00EE27EC" w:rsidRDefault="00A0332C" w:rsidP="006B6354">
            <w:pPr>
              <w:spacing w:line="240" w:lineRule="auto"/>
              <w:jc w:val="center"/>
              <w:rPr>
                <w:rFonts w:ascii="Times New Roman" w:hAnsi="Times New Roman" w:cs="Times New Roman"/>
              </w:rPr>
            </w:pPr>
            <w:r w:rsidRPr="00EE27EC">
              <w:rPr>
                <w:rFonts w:ascii="Times New Roman" w:hAnsi="Times New Roman" w:cs="Times New Roman"/>
              </w:rPr>
              <w:t>4.000,00 €</w:t>
            </w:r>
          </w:p>
        </w:tc>
        <w:tc>
          <w:tcPr>
            <w:tcW w:w="1760" w:type="dxa"/>
            <w:vAlign w:val="center"/>
          </w:tcPr>
          <w:p w14:paraId="03758042" w14:textId="77777777" w:rsidR="00A0332C" w:rsidRPr="00EE27EC" w:rsidRDefault="00A0332C" w:rsidP="006B6354">
            <w:pPr>
              <w:spacing w:line="240" w:lineRule="auto"/>
              <w:jc w:val="center"/>
              <w:rPr>
                <w:rFonts w:ascii="Times New Roman" w:hAnsi="Times New Roman" w:cs="Times New Roman"/>
              </w:rPr>
            </w:pPr>
            <w:r w:rsidRPr="00EE27EC">
              <w:rPr>
                <w:rFonts w:ascii="Times New Roman" w:hAnsi="Times New Roman" w:cs="Times New Roman"/>
              </w:rPr>
              <w:t>4.000,00 €</w:t>
            </w:r>
          </w:p>
        </w:tc>
      </w:tr>
      <w:tr w:rsidR="00A0332C" w:rsidRPr="000E12A2" w14:paraId="42628321" w14:textId="77777777" w:rsidTr="006B6354">
        <w:trPr>
          <w:trHeight w:val="397"/>
        </w:trPr>
        <w:tc>
          <w:tcPr>
            <w:tcW w:w="1146" w:type="dxa"/>
            <w:vAlign w:val="center"/>
          </w:tcPr>
          <w:p w14:paraId="425F1BBF"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A060105</w:t>
            </w:r>
          </w:p>
        </w:tc>
        <w:tc>
          <w:tcPr>
            <w:tcW w:w="3126" w:type="dxa"/>
            <w:vAlign w:val="center"/>
          </w:tcPr>
          <w:p w14:paraId="55B83DE2"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Stipendiranje korisnika slabijeg imovinskog stanja</w:t>
            </w:r>
          </w:p>
        </w:tc>
        <w:tc>
          <w:tcPr>
            <w:tcW w:w="1763" w:type="dxa"/>
            <w:vAlign w:val="center"/>
          </w:tcPr>
          <w:p w14:paraId="182AFC98"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2.000,00 €</w:t>
            </w:r>
          </w:p>
        </w:tc>
        <w:tc>
          <w:tcPr>
            <w:tcW w:w="1760" w:type="dxa"/>
            <w:vAlign w:val="center"/>
          </w:tcPr>
          <w:p w14:paraId="4428FF80"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2.000,00 €</w:t>
            </w:r>
          </w:p>
        </w:tc>
        <w:tc>
          <w:tcPr>
            <w:tcW w:w="1760" w:type="dxa"/>
            <w:vAlign w:val="center"/>
          </w:tcPr>
          <w:p w14:paraId="73DEB8C0"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2.000,00 €</w:t>
            </w:r>
          </w:p>
        </w:tc>
      </w:tr>
      <w:tr w:rsidR="00A0332C" w:rsidRPr="000E12A2" w14:paraId="70F040AF" w14:textId="77777777" w:rsidTr="006B6354">
        <w:trPr>
          <w:trHeight w:val="397"/>
        </w:trPr>
        <w:tc>
          <w:tcPr>
            <w:tcW w:w="1146" w:type="dxa"/>
            <w:vAlign w:val="center"/>
          </w:tcPr>
          <w:p w14:paraId="584D59AF"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A060102</w:t>
            </w:r>
          </w:p>
        </w:tc>
        <w:tc>
          <w:tcPr>
            <w:tcW w:w="3126" w:type="dxa"/>
            <w:vAlign w:val="center"/>
          </w:tcPr>
          <w:p w14:paraId="2A768078"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Prijevoz srednjoškolske djece</w:t>
            </w:r>
          </w:p>
        </w:tc>
        <w:tc>
          <w:tcPr>
            <w:tcW w:w="1763" w:type="dxa"/>
            <w:vAlign w:val="center"/>
          </w:tcPr>
          <w:p w14:paraId="1F2B32AB"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13.500,00 €</w:t>
            </w:r>
          </w:p>
        </w:tc>
        <w:tc>
          <w:tcPr>
            <w:tcW w:w="1760" w:type="dxa"/>
            <w:vAlign w:val="center"/>
          </w:tcPr>
          <w:p w14:paraId="57439101"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13.500,00 €</w:t>
            </w:r>
          </w:p>
        </w:tc>
        <w:tc>
          <w:tcPr>
            <w:tcW w:w="1760" w:type="dxa"/>
            <w:vAlign w:val="center"/>
          </w:tcPr>
          <w:p w14:paraId="561EA6C2"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13.500,00 €</w:t>
            </w:r>
          </w:p>
        </w:tc>
      </w:tr>
      <w:tr w:rsidR="00A0332C" w:rsidRPr="000E12A2" w14:paraId="1F442EA8" w14:textId="77777777" w:rsidTr="006B6354">
        <w:trPr>
          <w:trHeight w:val="397"/>
        </w:trPr>
        <w:tc>
          <w:tcPr>
            <w:tcW w:w="1146" w:type="dxa"/>
            <w:vAlign w:val="center"/>
          </w:tcPr>
          <w:p w14:paraId="4BEE5C1B"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A060103</w:t>
            </w:r>
          </w:p>
        </w:tc>
        <w:tc>
          <w:tcPr>
            <w:tcW w:w="3126" w:type="dxa"/>
            <w:vAlign w:val="center"/>
          </w:tcPr>
          <w:p w14:paraId="12504C42"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Sufinanciranje nabavke udžbenika</w:t>
            </w:r>
          </w:p>
        </w:tc>
        <w:tc>
          <w:tcPr>
            <w:tcW w:w="1763" w:type="dxa"/>
            <w:vAlign w:val="center"/>
          </w:tcPr>
          <w:p w14:paraId="2D8A284A"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14.600,00 €</w:t>
            </w:r>
          </w:p>
        </w:tc>
        <w:tc>
          <w:tcPr>
            <w:tcW w:w="1760" w:type="dxa"/>
            <w:vAlign w:val="center"/>
          </w:tcPr>
          <w:p w14:paraId="28386E15"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14.600,00 €</w:t>
            </w:r>
          </w:p>
        </w:tc>
        <w:tc>
          <w:tcPr>
            <w:tcW w:w="1760" w:type="dxa"/>
            <w:vAlign w:val="center"/>
          </w:tcPr>
          <w:p w14:paraId="17E3F53F" w14:textId="77777777" w:rsidR="00A0332C" w:rsidRPr="00EE27EC" w:rsidRDefault="00A0332C" w:rsidP="006B6354">
            <w:pPr>
              <w:spacing w:line="240" w:lineRule="auto"/>
              <w:jc w:val="center"/>
              <w:rPr>
                <w:rFonts w:ascii="Times New Roman" w:eastAsia="Calibri" w:hAnsi="Times New Roman" w:cs="Times New Roman"/>
              </w:rPr>
            </w:pPr>
            <w:r w:rsidRPr="00EE27EC">
              <w:rPr>
                <w:rFonts w:ascii="Times New Roman" w:eastAsia="Calibri" w:hAnsi="Times New Roman" w:cs="Times New Roman"/>
              </w:rPr>
              <w:t>14.600,00 €</w:t>
            </w:r>
          </w:p>
        </w:tc>
      </w:tr>
    </w:tbl>
    <w:p w14:paraId="15BEA26C" w14:textId="77777777" w:rsidR="00A0332C" w:rsidRPr="000E12A2" w:rsidRDefault="00A0332C" w:rsidP="00A0332C">
      <w:pPr>
        <w:spacing w:after="0" w:line="240" w:lineRule="auto"/>
        <w:jc w:val="both"/>
        <w:rPr>
          <w:rFonts w:ascii="Times New Roman" w:eastAsia="Calibri" w:hAnsi="Times New Roman" w:cs="Times New Roman"/>
          <w:highlight w:val="lightGray"/>
        </w:rPr>
      </w:pPr>
    </w:p>
    <w:p w14:paraId="4D69D656" w14:textId="77777777" w:rsidR="00A0332C" w:rsidRPr="000E12A2" w:rsidRDefault="00A0332C" w:rsidP="00A0332C">
      <w:pPr>
        <w:spacing w:after="0" w:line="240" w:lineRule="auto"/>
        <w:jc w:val="both"/>
        <w:rPr>
          <w:rFonts w:ascii="Times New Roman" w:eastAsia="Calibri" w:hAnsi="Times New Roman" w:cs="Times New Roman"/>
          <w:color w:val="FF0000"/>
          <w:szCs w:val="24"/>
          <w:highlight w:val="lightGray"/>
        </w:rPr>
      </w:pPr>
    </w:p>
    <w:p w14:paraId="7050778F" w14:textId="77777777" w:rsidR="00A0332C" w:rsidRPr="00EE27EC" w:rsidRDefault="00A0332C" w:rsidP="00A0332C">
      <w:pPr>
        <w:spacing w:after="0" w:line="240" w:lineRule="auto"/>
        <w:jc w:val="both"/>
        <w:rPr>
          <w:rFonts w:ascii="Times New Roman" w:eastAsia="Calibri" w:hAnsi="Times New Roman" w:cs="Times New Roman"/>
          <w:szCs w:val="24"/>
        </w:rPr>
      </w:pPr>
      <w:r w:rsidRPr="00EE27EC">
        <w:rPr>
          <w:rFonts w:ascii="Times New Roman" w:eastAsia="Calibri" w:hAnsi="Times New Roman" w:cs="Times New Roman"/>
          <w:szCs w:val="24"/>
        </w:rPr>
        <w:t xml:space="preserve">Planirana sredstva za ostvarenje navedenog programa (0601) -  Srednjoškolsko obrazovanje iznose 64.100 €. </w:t>
      </w:r>
    </w:p>
    <w:p w14:paraId="5A078C61" w14:textId="77777777" w:rsidR="00A0332C" w:rsidRPr="00EE27EC" w:rsidRDefault="00A0332C" w:rsidP="00A0332C">
      <w:pPr>
        <w:spacing w:after="0" w:line="240" w:lineRule="auto"/>
        <w:jc w:val="both"/>
        <w:rPr>
          <w:rFonts w:ascii="Times New Roman" w:eastAsia="Calibri" w:hAnsi="Times New Roman" w:cs="Times New Roman"/>
          <w:color w:val="FF0000"/>
          <w:szCs w:val="24"/>
        </w:rPr>
      </w:pPr>
    </w:p>
    <w:p w14:paraId="6EA14093" w14:textId="77777777" w:rsidR="00A0332C" w:rsidRPr="00EE27EC" w:rsidRDefault="00A0332C" w:rsidP="00A0332C">
      <w:pPr>
        <w:spacing w:after="0" w:line="240" w:lineRule="auto"/>
        <w:jc w:val="both"/>
        <w:rPr>
          <w:rFonts w:ascii="Times New Roman" w:eastAsia="Calibri" w:hAnsi="Times New Roman" w:cs="Times New Roman"/>
          <w:szCs w:val="24"/>
        </w:rPr>
      </w:pPr>
      <w:r w:rsidRPr="00EE27EC">
        <w:rPr>
          <w:rFonts w:ascii="Times New Roman" w:eastAsia="Calibri" w:hAnsi="Times New Roman" w:cs="Times New Roman"/>
          <w:szCs w:val="24"/>
        </w:rPr>
        <w:t>Unutar programa izvode se sljedeće aktivnosti i projekti:</w:t>
      </w:r>
    </w:p>
    <w:p w14:paraId="3B37315A"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p w14:paraId="4F6D1D8A" w14:textId="77777777" w:rsidR="00A0332C" w:rsidRPr="00EE27EC" w:rsidRDefault="00A0332C" w:rsidP="00A0332C">
      <w:pPr>
        <w:spacing w:after="0" w:line="240" w:lineRule="auto"/>
        <w:jc w:val="both"/>
        <w:rPr>
          <w:rFonts w:ascii="Times New Roman" w:eastAsia="Calibri" w:hAnsi="Times New Roman" w:cs="Times New Roman"/>
          <w:b/>
          <w:bCs/>
          <w:szCs w:val="24"/>
        </w:rPr>
      </w:pPr>
      <w:r w:rsidRPr="00EE27EC">
        <w:rPr>
          <w:rFonts w:ascii="Times New Roman" w:eastAsia="Calibri" w:hAnsi="Times New Roman" w:cs="Times New Roman"/>
          <w:b/>
          <w:bCs/>
          <w:szCs w:val="24"/>
        </w:rPr>
        <w:t xml:space="preserve">Aktivnost A060106 Stipendije izvrsnosti: </w:t>
      </w:r>
    </w:p>
    <w:p w14:paraId="28131ACA" w14:textId="77777777" w:rsidR="00A0332C" w:rsidRPr="00EE27EC" w:rsidRDefault="00A0332C" w:rsidP="00A0332C">
      <w:pPr>
        <w:spacing w:after="0" w:line="240" w:lineRule="auto"/>
        <w:jc w:val="both"/>
        <w:rPr>
          <w:rFonts w:ascii="Times New Roman" w:eastAsia="Calibri" w:hAnsi="Times New Roman" w:cs="Times New Roman"/>
          <w:szCs w:val="24"/>
        </w:rPr>
      </w:pPr>
      <w:r w:rsidRPr="00EE27EC">
        <w:rPr>
          <w:rFonts w:ascii="Times New Roman" w:eastAsia="Calibri" w:hAnsi="Times New Roman" w:cs="Times New Roman"/>
          <w:szCs w:val="24"/>
        </w:rPr>
        <w:t xml:space="preserve">Proračunska sredstva namijenjena su dodjeli stipendija učenicima koji u prethodnoj školskoj godini ostvare izvrsne učeničke rezultate, a prema kriterijima utvrđenim Odlukom o stipendiranju učenika i studenata („Službene novine Općine Kostrena“ br. 8/18, 5/21, 9/22). </w:t>
      </w:r>
    </w:p>
    <w:p w14:paraId="7FF7812F" w14:textId="77777777" w:rsidR="00A0332C" w:rsidRPr="000E12A2" w:rsidRDefault="00A0332C" w:rsidP="00A0332C">
      <w:pPr>
        <w:spacing w:after="0" w:line="240" w:lineRule="auto"/>
        <w:ind w:firstLine="708"/>
        <w:jc w:val="both"/>
        <w:rPr>
          <w:rFonts w:ascii="Times New Roman" w:eastAsia="Calibri" w:hAnsi="Times New Roman" w:cs="Times New Roman"/>
          <w:szCs w:val="24"/>
          <w:highlight w:val="lightGray"/>
        </w:rPr>
      </w:pPr>
    </w:p>
    <w:p w14:paraId="5523E50E" w14:textId="77777777" w:rsidR="00A0332C" w:rsidRPr="003A3F9C" w:rsidRDefault="00A0332C" w:rsidP="00A0332C">
      <w:pPr>
        <w:spacing w:after="0" w:line="240" w:lineRule="auto"/>
        <w:jc w:val="both"/>
        <w:rPr>
          <w:rFonts w:ascii="Times New Roman" w:eastAsia="Calibri" w:hAnsi="Times New Roman" w:cs="Times New Roman"/>
          <w:b/>
          <w:bCs/>
          <w:szCs w:val="24"/>
        </w:rPr>
      </w:pPr>
      <w:r w:rsidRPr="003A3F9C">
        <w:rPr>
          <w:rFonts w:ascii="Times New Roman" w:eastAsia="Calibri" w:hAnsi="Times New Roman" w:cs="Times New Roman"/>
          <w:b/>
          <w:bCs/>
          <w:szCs w:val="24"/>
        </w:rPr>
        <w:t>Aktivnost A060104 Stipendije deficitarnih zanimanja:</w:t>
      </w:r>
    </w:p>
    <w:p w14:paraId="5D172306" w14:textId="77777777" w:rsidR="00A0332C" w:rsidRPr="00EE27EC" w:rsidRDefault="00A0332C" w:rsidP="00A0332C">
      <w:pPr>
        <w:spacing w:after="0" w:line="240" w:lineRule="auto"/>
        <w:jc w:val="both"/>
        <w:rPr>
          <w:rFonts w:ascii="Times New Roman" w:eastAsia="Calibri" w:hAnsi="Times New Roman" w:cs="Times New Roman"/>
          <w:szCs w:val="24"/>
        </w:rPr>
      </w:pPr>
      <w:r w:rsidRPr="00EE27EC">
        <w:rPr>
          <w:rFonts w:ascii="Times New Roman" w:eastAsia="Calibri" w:hAnsi="Times New Roman" w:cs="Times New Roman"/>
          <w:szCs w:val="24"/>
        </w:rPr>
        <w:t>Proračunska sredstva namijenjena su dodjeli stipendija učenicima deficitarnih zanimanja prema kriterijima utvrđenim Odlukom o stipendiranju učenika i studenata („Službene novine Općine Kostrena“ br. 8/18, 5/21, 9/22).</w:t>
      </w:r>
    </w:p>
    <w:p w14:paraId="5BA78E52" w14:textId="77777777" w:rsidR="00A0332C" w:rsidRDefault="00A0332C" w:rsidP="00A0332C">
      <w:pPr>
        <w:spacing w:after="0" w:line="240" w:lineRule="auto"/>
        <w:ind w:firstLine="708"/>
        <w:jc w:val="both"/>
        <w:rPr>
          <w:rFonts w:ascii="Times New Roman" w:eastAsia="Calibri" w:hAnsi="Times New Roman" w:cs="Times New Roman"/>
          <w:szCs w:val="24"/>
        </w:rPr>
      </w:pPr>
    </w:p>
    <w:p w14:paraId="4B47530A" w14:textId="77777777" w:rsidR="005A49DA" w:rsidRDefault="005A49DA" w:rsidP="00A0332C">
      <w:pPr>
        <w:spacing w:after="0" w:line="240" w:lineRule="auto"/>
        <w:ind w:firstLine="708"/>
        <w:jc w:val="both"/>
        <w:rPr>
          <w:rFonts w:ascii="Times New Roman" w:eastAsia="Calibri" w:hAnsi="Times New Roman" w:cs="Times New Roman"/>
          <w:szCs w:val="24"/>
        </w:rPr>
      </w:pPr>
    </w:p>
    <w:p w14:paraId="43451770" w14:textId="77777777" w:rsidR="005A49DA" w:rsidRDefault="005A49DA" w:rsidP="00A0332C">
      <w:pPr>
        <w:spacing w:after="0" w:line="240" w:lineRule="auto"/>
        <w:ind w:firstLine="708"/>
        <w:jc w:val="both"/>
        <w:rPr>
          <w:rFonts w:ascii="Times New Roman" w:eastAsia="Calibri" w:hAnsi="Times New Roman" w:cs="Times New Roman"/>
          <w:szCs w:val="24"/>
        </w:rPr>
      </w:pPr>
    </w:p>
    <w:p w14:paraId="54B2922A" w14:textId="77777777" w:rsidR="005A49DA" w:rsidRPr="00EE27EC" w:rsidRDefault="005A49DA" w:rsidP="00A0332C">
      <w:pPr>
        <w:spacing w:after="0" w:line="240" w:lineRule="auto"/>
        <w:ind w:firstLine="708"/>
        <w:jc w:val="both"/>
        <w:rPr>
          <w:rFonts w:ascii="Times New Roman" w:eastAsia="Calibri" w:hAnsi="Times New Roman" w:cs="Times New Roman"/>
          <w:szCs w:val="24"/>
        </w:rPr>
      </w:pPr>
    </w:p>
    <w:p w14:paraId="460BC445" w14:textId="77777777" w:rsidR="00A0332C" w:rsidRPr="00EE27EC" w:rsidRDefault="00A0332C" w:rsidP="00A0332C">
      <w:pPr>
        <w:spacing w:after="0" w:line="240" w:lineRule="auto"/>
        <w:jc w:val="both"/>
        <w:rPr>
          <w:rFonts w:ascii="Times New Roman" w:eastAsia="Calibri" w:hAnsi="Times New Roman" w:cs="Times New Roman"/>
          <w:b/>
          <w:bCs/>
          <w:szCs w:val="24"/>
        </w:rPr>
      </w:pPr>
      <w:r w:rsidRPr="00EE27EC">
        <w:rPr>
          <w:rFonts w:ascii="Times New Roman" w:eastAsia="Calibri" w:hAnsi="Times New Roman" w:cs="Times New Roman"/>
          <w:b/>
          <w:bCs/>
          <w:szCs w:val="24"/>
        </w:rPr>
        <w:lastRenderedPageBreak/>
        <w:t>Aktivnost A0601105 Stipendiranje korisnika slabijeg imovinskog stanja:</w:t>
      </w:r>
    </w:p>
    <w:p w14:paraId="4C7554CC" w14:textId="77777777" w:rsidR="00A0332C" w:rsidRPr="00EE27EC" w:rsidRDefault="00A0332C" w:rsidP="00A0332C">
      <w:pPr>
        <w:spacing w:after="0" w:line="240" w:lineRule="auto"/>
        <w:jc w:val="both"/>
        <w:rPr>
          <w:rFonts w:ascii="Times New Roman" w:eastAsia="Calibri" w:hAnsi="Times New Roman" w:cs="Times New Roman"/>
          <w:szCs w:val="24"/>
        </w:rPr>
      </w:pPr>
      <w:r w:rsidRPr="00EE27EC">
        <w:rPr>
          <w:rFonts w:ascii="Times New Roman" w:eastAsia="Calibri" w:hAnsi="Times New Roman" w:cs="Times New Roman"/>
          <w:szCs w:val="24"/>
        </w:rPr>
        <w:t xml:space="preserve">Proračunska sredstva namijenjena su dodjeli stipendija učenicima slabijeg imovinskog stanja prema kriterijima utvrđenim Odlukom o stipendiranju učenika i studenata („Službene novine Općine Kostrena“ br. 8/18, 5/21, 9/22). </w:t>
      </w:r>
    </w:p>
    <w:p w14:paraId="4C42E5C2" w14:textId="77777777" w:rsidR="00A0332C" w:rsidRPr="000E12A2" w:rsidRDefault="00A0332C" w:rsidP="00A0332C">
      <w:pPr>
        <w:spacing w:after="0" w:line="240" w:lineRule="auto"/>
        <w:ind w:firstLine="708"/>
        <w:jc w:val="both"/>
        <w:rPr>
          <w:rFonts w:ascii="Times New Roman" w:eastAsia="Calibri" w:hAnsi="Times New Roman" w:cs="Times New Roman"/>
          <w:szCs w:val="24"/>
          <w:highlight w:val="lightGray"/>
        </w:rPr>
      </w:pPr>
    </w:p>
    <w:p w14:paraId="3D75208A" w14:textId="77777777" w:rsidR="00A0332C" w:rsidRPr="00EE27EC" w:rsidRDefault="00A0332C" w:rsidP="00A0332C">
      <w:pPr>
        <w:spacing w:after="0" w:line="240" w:lineRule="auto"/>
        <w:jc w:val="both"/>
        <w:rPr>
          <w:rFonts w:ascii="Times New Roman" w:eastAsia="Calibri" w:hAnsi="Times New Roman" w:cs="Times New Roman"/>
          <w:b/>
          <w:bCs/>
          <w:szCs w:val="24"/>
        </w:rPr>
      </w:pPr>
      <w:r w:rsidRPr="00EE27EC">
        <w:rPr>
          <w:rFonts w:ascii="Times New Roman" w:eastAsia="Calibri" w:hAnsi="Times New Roman" w:cs="Times New Roman"/>
          <w:b/>
          <w:bCs/>
          <w:szCs w:val="24"/>
        </w:rPr>
        <w:t>Aktivnost A060102 Prijevoz srednjoškolske djece:</w:t>
      </w:r>
    </w:p>
    <w:p w14:paraId="516E1889" w14:textId="77777777" w:rsidR="00A0332C" w:rsidRPr="00EE27EC" w:rsidRDefault="00A0332C" w:rsidP="00A0332C">
      <w:pPr>
        <w:spacing w:after="0" w:line="240" w:lineRule="auto"/>
        <w:jc w:val="both"/>
        <w:rPr>
          <w:rFonts w:ascii="Times New Roman" w:eastAsia="Calibri" w:hAnsi="Times New Roman" w:cs="Times New Roman"/>
          <w:szCs w:val="24"/>
        </w:rPr>
      </w:pPr>
      <w:r w:rsidRPr="00EE27EC">
        <w:rPr>
          <w:rFonts w:ascii="Times New Roman" w:eastAsia="Calibri" w:hAnsi="Times New Roman" w:cs="Times New Roman"/>
          <w:szCs w:val="24"/>
        </w:rPr>
        <w:t xml:space="preserve">Proračunska sredstva osigurana su za sufinanciranje javnog prijevoza redovnim učenicima srednjih škola koji imaju prebivalište na području Kostrena u odgovarajućem postotku.  </w:t>
      </w:r>
    </w:p>
    <w:p w14:paraId="07B027C6" w14:textId="77777777" w:rsidR="00A0332C" w:rsidRPr="000E12A2" w:rsidRDefault="00A0332C" w:rsidP="00A0332C">
      <w:pPr>
        <w:spacing w:after="0" w:line="240" w:lineRule="auto"/>
        <w:ind w:firstLine="708"/>
        <w:jc w:val="both"/>
        <w:rPr>
          <w:rFonts w:ascii="Times New Roman" w:eastAsia="Calibri" w:hAnsi="Times New Roman" w:cs="Times New Roman"/>
          <w:szCs w:val="24"/>
          <w:highlight w:val="lightGray"/>
        </w:rPr>
      </w:pPr>
    </w:p>
    <w:p w14:paraId="0BF28EE8" w14:textId="77777777" w:rsidR="00A0332C" w:rsidRPr="00EE27EC" w:rsidRDefault="00A0332C" w:rsidP="00A0332C">
      <w:pPr>
        <w:spacing w:after="0" w:line="240" w:lineRule="auto"/>
        <w:jc w:val="both"/>
        <w:rPr>
          <w:rFonts w:ascii="Times New Roman" w:eastAsia="Calibri" w:hAnsi="Times New Roman" w:cs="Times New Roman"/>
          <w:szCs w:val="24"/>
        </w:rPr>
      </w:pPr>
      <w:r w:rsidRPr="00EE27EC">
        <w:rPr>
          <w:rFonts w:ascii="Times New Roman" w:eastAsia="Calibri" w:hAnsi="Times New Roman" w:cs="Times New Roman"/>
          <w:b/>
          <w:bCs/>
          <w:szCs w:val="24"/>
        </w:rPr>
        <w:t>Aktivnost A060103 Sufinanciranje nabavke udžbenika:</w:t>
      </w:r>
      <w:r w:rsidRPr="00EE27EC">
        <w:rPr>
          <w:rFonts w:ascii="Times New Roman" w:eastAsia="Calibri" w:hAnsi="Times New Roman" w:cs="Times New Roman"/>
          <w:szCs w:val="24"/>
        </w:rPr>
        <w:t xml:space="preserve"> </w:t>
      </w:r>
    </w:p>
    <w:p w14:paraId="736101B1" w14:textId="77777777" w:rsidR="00A0332C" w:rsidRPr="00EE27EC" w:rsidRDefault="00A0332C" w:rsidP="00A0332C">
      <w:pPr>
        <w:spacing w:after="0" w:line="240" w:lineRule="auto"/>
        <w:jc w:val="both"/>
        <w:rPr>
          <w:rFonts w:ascii="Times New Roman" w:eastAsia="Calibri" w:hAnsi="Times New Roman" w:cs="Times New Roman"/>
          <w:color w:val="FF0000"/>
          <w:szCs w:val="24"/>
        </w:rPr>
      </w:pPr>
      <w:r w:rsidRPr="00EE27EC">
        <w:rPr>
          <w:rFonts w:ascii="Times New Roman" w:eastAsia="Calibri" w:hAnsi="Times New Roman" w:cs="Times New Roman"/>
          <w:szCs w:val="24"/>
        </w:rPr>
        <w:t>Proračunska sredstva osigurana su za sufinanciranje nabavke obveznih udžbenika, drugog obrazovnog materijala i školskih potrepština redovitim učenicima srednjih škola koji imaju prebivalište na području Općine Kostrena.</w:t>
      </w:r>
    </w:p>
    <w:p w14:paraId="6B8AD1F8" w14:textId="77777777" w:rsidR="00A0332C" w:rsidRPr="000E12A2" w:rsidRDefault="00A0332C" w:rsidP="00A0332C">
      <w:pPr>
        <w:spacing w:after="0" w:line="240" w:lineRule="auto"/>
        <w:jc w:val="both"/>
        <w:rPr>
          <w:rFonts w:ascii="Times New Roman" w:eastAsia="Calibri" w:hAnsi="Times New Roman" w:cs="Times New Roman"/>
          <w:b/>
          <w:color w:val="FF0000"/>
          <w:szCs w:val="24"/>
          <w:highlight w:val="lightGray"/>
        </w:rPr>
      </w:pPr>
    </w:p>
    <w:p w14:paraId="47A5FBDF" w14:textId="77777777" w:rsidR="00A0332C" w:rsidRPr="000E12A2" w:rsidRDefault="00A0332C" w:rsidP="00A0332C">
      <w:pPr>
        <w:spacing w:after="0" w:line="240" w:lineRule="auto"/>
        <w:jc w:val="both"/>
        <w:rPr>
          <w:rFonts w:ascii="Times New Roman" w:eastAsia="Calibri" w:hAnsi="Times New Roman" w:cs="Times New Roman"/>
          <w:color w:val="FF0000"/>
          <w:szCs w:val="24"/>
          <w:highlight w:val="lightGray"/>
        </w:rPr>
      </w:pPr>
    </w:p>
    <w:tbl>
      <w:tblPr>
        <w:tblStyle w:val="TableGrid"/>
        <w:tblW w:w="9776" w:type="dxa"/>
        <w:tblLook w:val="04A0" w:firstRow="1" w:lastRow="0" w:firstColumn="1" w:lastColumn="0" w:noHBand="0" w:noVBand="1"/>
      </w:tblPr>
      <w:tblGrid>
        <w:gridCol w:w="2830"/>
        <w:gridCol w:w="6946"/>
      </w:tblGrid>
      <w:tr w:rsidR="00A0332C" w:rsidRPr="000E12A2" w14:paraId="796ECFC2" w14:textId="77777777" w:rsidTr="006B6354">
        <w:trPr>
          <w:trHeight w:val="1134"/>
        </w:trPr>
        <w:tc>
          <w:tcPr>
            <w:tcW w:w="2830" w:type="dxa"/>
            <w:vAlign w:val="center"/>
          </w:tcPr>
          <w:p w14:paraId="45BC7FB0" w14:textId="77777777" w:rsidR="00A0332C" w:rsidRPr="00EE27EC" w:rsidRDefault="00A0332C" w:rsidP="006B6354">
            <w:pPr>
              <w:spacing w:line="240" w:lineRule="auto"/>
              <w:rPr>
                <w:rFonts w:ascii="Times New Roman" w:eastAsia="Calibri" w:hAnsi="Times New Roman" w:cs="Times New Roman"/>
              </w:rPr>
            </w:pPr>
            <w:r w:rsidRPr="00EE27EC">
              <w:rPr>
                <w:rFonts w:ascii="Times New Roman" w:eastAsia="Calibri" w:hAnsi="Times New Roman" w:cs="Times New Roman"/>
              </w:rPr>
              <w:t>INSTITUCIJE, DRUŠTVA I STRUČNE OSOBE U PROVEDBI PROGRAMA</w:t>
            </w:r>
          </w:p>
        </w:tc>
        <w:tc>
          <w:tcPr>
            <w:tcW w:w="6946" w:type="dxa"/>
            <w:vAlign w:val="center"/>
          </w:tcPr>
          <w:p w14:paraId="6B7B6F6E" w14:textId="77777777" w:rsidR="00A0332C" w:rsidRPr="00EE27EC" w:rsidRDefault="00A0332C" w:rsidP="006B6354">
            <w:pPr>
              <w:spacing w:line="240" w:lineRule="auto"/>
              <w:jc w:val="both"/>
              <w:rPr>
                <w:rFonts w:ascii="Times New Roman" w:eastAsia="Calibri" w:hAnsi="Times New Roman" w:cs="Times New Roman"/>
              </w:rPr>
            </w:pPr>
            <w:r w:rsidRPr="00EE27EC">
              <w:rPr>
                <w:rFonts w:ascii="Times New Roman" w:eastAsia="Calibri" w:hAnsi="Times New Roman" w:cs="Times New Roman"/>
              </w:rPr>
              <w:t>Program realiziraju službenici i namještenici Općine u okviru poslova i zadataka radnih mjesta na koje su raspoređeni, te fizičke i pravne osobe s kojima se zaključe ugovori u svrhu provedbe pojedinih aktivnosti.</w:t>
            </w:r>
          </w:p>
        </w:tc>
      </w:tr>
      <w:tr w:rsidR="00A0332C" w:rsidRPr="000E12A2" w14:paraId="0779E2CF" w14:textId="77777777" w:rsidTr="006B6354">
        <w:tc>
          <w:tcPr>
            <w:tcW w:w="2830" w:type="dxa"/>
            <w:vAlign w:val="center"/>
          </w:tcPr>
          <w:p w14:paraId="2B254EF9" w14:textId="77777777" w:rsidR="00A0332C" w:rsidRPr="00EE27EC" w:rsidRDefault="00A0332C" w:rsidP="006B6354">
            <w:pPr>
              <w:spacing w:line="240" w:lineRule="auto"/>
              <w:rPr>
                <w:rFonts w:ascii="Times New Roman" w:eastAsia="Calibri" w:hAnsi="Times New Roman" w:cs="Times New Roman"/>
              </w:rPr>
            </w:pPr>
            <w:r w:rsidRPr="00EE27EC">
              <w:rPr>
                <w:rFonts w:ascii="Times New Roman" w:eastAsia="Calibri" w:hAnsi="Times New Roman" w:cs="Times New Roman"/>
              </w:rPr>
              <w:t>POKAZATELJI USPJEŠNOSTI</w:t>
            </w:r>
          </w:p>
        </w:tc>
        <w:tc>
          <w:tcPr>
            <w:tcW w:w="6946" w:type="dxa"/>
            <w:vAlign w:val="center"/>
          </w:tcPr>
          <w:p w14:paraId="515365EC" w14:textId="77777777" w:rsidR="00A0332C" w:rsidRPr="00EE27EC" w:rsidRDefault="00A0332C" w:rsidP="006B6354">
            <w:pPr>
              <w:spacing w:line="240" w:lineRule="auto"/>
              <w:rPr>
                <w:rFonts w:ascii="Times New Roman" w:eastAsia="Calibri" w:hAnsi="Times New Roman" w:cs="Times New Roman"/>
              </w:rPr>
            </w:pPr>
            <w:r w:rsidRPr="00EE27EC">
              <w:rPr>
                <w:rFonts w:ascii="Times New Roman" w:eastAsia="Calibri" w:hAnsi="Times New Roman" w:cs="Times New Roman"/>
              </w:rPr>
              <w:t xml:space="preserve">Nad standard unutar poslova lokalnog značaja, a koji se odnose na brigu o djeci, odgoj i osnovno obrazovanje.  </w:t>
            </w:r>
          </w:p>
        </w:tc>
      </w:tr>
      <w:tr w:rsidR="00A0332C" w:rsidRPr="000E12A2" w14:paraId="50767EDC" w14:textId="77777777" w:rsidTr="006B6354">
        <w:tc>
          <w:tcPr>
            <w:tcW w:w="2830" w:type="dxa"/>
            <w:vAlign w:val="center"/>
          </w:tcPr>
          <w:p w14:paraId="69FECB08" w14:textId="77777777" w:rsidR="00A0332C" w:rsidRPr="00EE27EC" w:rsidRDefault="00A0332C" w:rsidP="006B6354">
            <w:pPr>
              <w:spacing w:line="240" w:lineRule="auto"/>
              <w:rPr>
                <w:rFonts w:ascii="Times New Roman" w:eastAsia="Calibri" w:hAnsi="Times New Roman" w:cs="Times New Roman"/>
              </w:rPr>
            </w:pPr>
            <w:r w:rsidRPr="00EE27EC">
              <w:rPr>
                <w:rFonts w:ascii="Times New Roman" w:eastAsia="Calibri" w:hAnsi="Times New Roman" w:cs="Times New Roman"/>
              </w:rPr>
              <w:t>PROCJENA NEPREDVIĐENIH RASHODA</w:t>
            </w:r>
          </w:p>
        </w:tc>
        <w:tc>
          <w:tcPr>
            <w:tcW w:w="6946" w:type="dxa"/>
            <w:vAlign w:val="center"/>
          </w:tcPr>
          <w:p w14:paraId="6EBFD5B5" w14:textId="77777777" w:rsidR="00A0332C" w:rsidRPr="00EE27EC" w:rsidRDefault="00A0332C" w:rsidP="006B6354">
            <w:pPr>
              <w:spacing w:line="240" w:lineRule="auto"/>
              <w:rPr>
                <w:rFonts w:ascii="Times New Roman" w:eastAsia="Calibri" w:hAnsi="Times New Roman" w:cs="Times New Roman"/>
              </w:rPr>
            </w:pPr>
            <w:r w:rsidRPr="00EE27EC">
              <w:rPr>
                <w:rFonts w:ascii="Times New Roman" w:eastAsia="Calibri" w:hAnsi="Times New Roman" w:cs="Times New Roman"/>
              </w:rPr>
              <w:t>Ne očekuju se posebni nepredviđeni rizici koji bi mogli dovesti do dodatnih troškova na realizaciji programa.</w:t>
            </w:r>
          </w:p>
        </w:tc>
      </w:tr>
    </w:tbl>
    <w:p w14:paraId="6CED8C5F" w14:textId="77777777" w:rsidR="00A0332C" w:rsidRPr="000E12A2" w:rsidRDefault="00A0332C" w:rsidP="00A0332C">
      <w:pPr>
        <w:spacing w:after="0" w:line="240" w:lineRule="auto"/>
        <w:jc w:val="both"/>
        <w:rPr>
          <w:rFonts w:ascii="Times New Roman" w:eastAsia="Calibri" w:hAnsi="Times New Roman" w:cs="Times New Roman"/>
          <w:b/>
          <w:color w:val="FF0000"/>
          <w:szCs w:val="24"/>
          <w:highlight w:val="lightGray"/>
        </w:rPr>
      </w:pPr>
    </w:p>
    <w:p w14:paraId="702EF92B" w14:textId="77777777" w:rsidR="00A0332C" w:rsidRPr="000E12A2" w:rsidRDefault="00A0332C" w:rsidP="00A0332C">
      <w:pPr>
        <w:jc w:val="both"/>
        <w:rPr>
          <w:rFonts w:ascii="Times New Roman" w:hAnsi="Times New Roman"/>
          <w:b/>
          <w:highlight w:val="lightGray"/>
        </w:rPr>
      </w:pPr>
    </w:p>
    <w:p w14:paraId="5519CCBF" w14:textId="77777777" w:rsidR="00A0332C" w:rsidRPr="00EE27EC" w:rsidRDefault="00A0332C" w:rsidP="00A0332C">
      <w:pPr>
        <w:jc w:val="both"/>
        <w:rPr>
          <w:rFonts w:ascii="Times New Roman" w:hAnsi="Times New Roman"/>
          <w:b/>
        </w:rPr>
      </w:pPr>
      <w:r w:rsidRPr="00EE27EC">
        <w:rPr>
          <w:rFonts w:ascii="Times New Roman" w:hAnsi="Times New Roman"/>
          <w:b/>
        </w:rPr>
        <w:t>0602: PROGRAM VISOKOŠKOLSKO OBRAZOVANJE</w:t>
      </w:r>
    </w:p>
    <w:p w14:paraId="59D0AB67"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tbl>
      <w:tblPr>
        <w:tblStyle w:val="TableGrid"/>
        <w:tblW w:w="0" w:type="auto"/>
        <w:tblLook w:val="04A0" w:firstRow="1" w:lastRow="0" w:firstColumn="1" w:lastColumn="0" w:noHBand="0" w:noVBand="1"/>
      </w:tblPr>
      <w:tblGrid>
        <w:gridCol w:w="2547"/>
        <w:gridCol w:w="6946"/>
      </w:tblGrid>
      <w:tr w:rsidR="00A0332C" w:rsidRPr="000E12A2" w14:paraId="12E031C1" w14:textId="77777777" w:rsidTr="006B6354">
        <w:trPr>
          <w:trHeight w:val="454"/>
        </w:trPr>
        <w:tc>
          <w:tcPr>
            <w:tcW w:w="2547" w:type="dxa"/>
            <w:vAlign w:val="center"/>
          </w:tcPr>
          <w:p w14:paraId="354C7D76" w14:textId="77777777" w:rsidR="00A0332C" w:rsidRPr="00EE27EC" w:rsidRDefault="00A0332C" w:rsidP="006B6354">
            <w:pPr>
              <w:spacing w:line="240" w:lineRule="auto"/>
              <w:jc w:val="both"/>
              <w:rPr>
                <w:rFonts w:ascii="Times New Roman" w:eastAsia="Calibri" w:hAnsi="Times New Roman" w:cs="Times New Roman"/>
              </w:rPr>
            </w:pPr>
            <w:r w:rsidRPr="00EE27EC">
              <w:rPr>
                <w:rFonts w:ascii="Times New Roman" w:eastAsia="Calibri" w:hAnsi="Times New Roman" w:cs="Times New Roman"/>
              </w:rPr>
              <w:t>OPĆI CILJ</w:t>
            </w:r>
          </w:p>
        </w:tc>
        <w:tc>
          <w:tcPr>
            <w:tcW w:w="6946" w:type="dxa"/>
            <w:vAlign w:val="center"/>
          </w:tcPr>
          <w:p w14:paraId="5275F90C" w14:textId="77777777" w:rsidR="00A0332C" w:rsidRPr="00EE27EC" w:rsidRDefault="00A0332C" w:rsidP="006B6354">
            <w:pPr>
              <w:spacing w:line="240" w:lineRule="auto"/>
              <w:jc w:val="both"/>
              <w:rPr>
                <w:rFonts w:ascii="Times New Roman" w:eastAsia="Calibri" w:hAnsi="Times New Roman" w:cs="Times New Roman"/>
              </w:rPr>
            </w:pPr>
            <w:r w:rsidRPr="00EE27EC">
              <w:rPr>
                <w:rFonts w:ascii="Times New Roman" w:eastAsia="Calibri" w:hAnsi="Times New Roman" w:cs="Times New Roman"/>
              </w:rPr>
              <w:t xml:space="preserve">Cilj programa je dodjelom stipendija poboljšati i stimulirati studentsku populaciju za daljnji rad i napredak te usavršavanje na području zanimanja, a stipendiranjem deficitarnih zanimanja stimuliraju se studenti čime se osiguravaju uvjeti za pokriće potreba tržišta i zapošljavanje deficitarnih kadrova na području Kostrene.  </w:t>
            </w:r>
          </w:p>
        </w:tc>
      </w:tr>
      <w:tr w:rsidR="00A0332C" w:rsidRPr="000E12A2" w14:paraId="7990E8A0" w14:textId="77777777" w:rsidTr="006B6354">
        <w:trPr>
          <w:trHeight w:val="454"/>
        </w:trPr>
        <w:tc>
          <w:tcPr>
            <w:tcW w:w="2547" w:type="dxa"/>
            <w:vAlign w:val="center"/>
          </w:tcPr>
          <w:p w14:paraId="3DE17E46" w14:textId="77777777" w:rsidR="00A0332C" w:rsidRPr="00EE27EC" w:rsidRDefault="00A0332C" w:rsidP="006B6354">
            <w:pPr>
              <w:spacing w:line="240" w:lineRule="auto"/>
              <w:rPr>
                <w:rFonts w:ascii="Times New Roman" w:eastAsia="Calibri" w:hAnsi="Times New Roman" w:cs="Times New Roman"/>
              </w:rPr>
            </w:pPr>
            <w:r w:rsidRPr="00EE27EC">
              <w:rPr>
                <w:rFonts w:ascii="Times New Roman" w:eastAsia="Calibri" w:hAnsi="Times New Roman" w:cs="Times New Roman"/>
              </w:rPr>
              <w:t>OPIS PROGRAMA</w:t>
            </w:r>
          </w:p>
        </w:tc>
        <w:tc>
          <w:tcPr>
            <w:tcW w:w="6946" w:type="dxa"/>
            <w:vAlign w:val="center"/>
          </w:tcPr>
          <w:p w14:paraId="0EB61002" w14:textId="77777777" w:rsidR="00A0332C" w:rsidRPr="00EE27EC" w:rsidRDefault="00A0332C" w:rsidP="006B6354">
            <w:pPr>
              <w:spacing w:line="240" w:lineRule="auto"/>
              <w:jc w:val="both"/>
              <w:rPr>
                <w:rFonts w:ascii="Times New Roman" w:eastAsia="Calibri" w:hAnsi="Times New Roman" w:cs="Times New Roman"/>
              </w:rPr>
            </w:pPr>
            <w:r w:rsidRPr="00EE27EC">
              <w:rPr>
                <w:rFonts w:ascii="Times New Roman" w:eastAsia="Calibri" w:hAnsi="Times New Roman" w:cs="Times New Roman"/>
              </w:rPr>
              <w:t>Program obuhvaća stipendiranje studenata na tri razine - izvrsnosti, deficitarnih zanimanja i slabijeg imovinskog stanja, sufinanciranje studentskih karata u odgovarajuće iznosu cijene pokazne karte.</w:t>
            </w:r>
          </w:p>
        </w:tc>
      </w:tr>
      <w:tr w:rsidR="00A0332C" w:rsidRPr="000E12A2" w14:paraId="16B40EB8" w14:textId="77777777" w:rsidTr="006B6354">
        <w:trPr>
          <w:trHeight w:val="454"/>
        </w:trPr>
        <w:tc>
          <w:tcPr>
            <w:tcW w:w="2547" w:type="dxa"/>
            <w:vAlign w:val="center"/>
          </w:tcPr>
          <w:p w14:paraId="47394267" w14:textId="77777777" w:rsidR="00A0332C" w:rsidRPr="00EE27EC" w:rsidRDefault="00A0332C" w:rsidP="006B6354">
            <w:pPr>
              <w:spacing w:line="240" w:lineRule="auto"/>
              <w:rPr>
                <w:rFonts w:ascii="Times New Roman" w:eastAsia="Calibri" w:hAnsi="Times New Roman" w:cs="Times New Roman"/>
              </w:rPr>
            </w:pPr>
            <w:r w:rsidRPr="00EE27EC">
              <w:rPr>
                <w:rFonts w:ascii="Times New Roman" w:eastAsia="Calibri" w:hAnsi="Times New Roman" w:cs="Times New Roman"/>
              </w:rPr>
              <w:t>ZAKONSKA OSNOVA</w:t>
            </w:r>
          </w:p>
        </w:tc>
        <w:tc>
          <w:tcPr>
            <w:tcW w:w="6946" w:type="dxa"/>
            <w:vAlign w:val="center"/>
          </w:tcPr>
          <w:p w14:paraId="7AB5420E" w14:textId="77777777" w:rsidR="00A0332C" w:rsidRPr="00EE27EC" w:rsidRDefault="00A0332C" w:rsidP="006B6354">
            <w:pPr>
              <w:spacing w:line="240" w:lineRule="auto"/>
              <w:jc w:val="both"/>
              <w:rPr>
                <w:rFonts w:ascii="Times New Roman" w:eastAsia="Calibri" w:hAnsi="Times New Roman" w:cs="Times New Roman"/>
              </w:rPr>
            </w:pPr>
            <w:r w:rsidRPr="00EE27EC">
              <w:rPr>
                <w:rFonts w:ascii="Times New Roman" w:eastAsia="Calibri" w:hAnsi="Times New Roman" w:cs="Times New Roman"/>
              </w:rPr>
              <w:t>Zakon o lokalnoj i područnoj (regionalnoj) samoupravi („Narodne novine“ br. 33/01, 60/01, 129/05, 109/07, 125/08, 36/09, 150/11, 144/12, 19/13, 137/15, 123/17, 98/19, 144/20), Zakon o visokom obrazovanju i znanstvenoj djelatnosti („Narodne novine“ br. 119/22), Odluka o stipendiranju učenika i studenata („Službene novine Općine Kostrena“ br. 8/18, 5/21, 9/22).</w:t>
            </w:r>
          </w:p>
        </w:tc>
      </w:tr>
    </w:tbl>
    <w:p w14:paraId="14A57799" w14:textId="77777777" w:rsidR="00A0332C" w:rsidRPr="000E12A2" w:rsidRDefault="00A0332C" w:rsidP="00A0332C">
      <w:pPr>
        <w:spacing w:after="0" w:line="240" w:lineRule="auto"/>
        <w:jc w:val="both"/>
        <w:rPr>
          <w:rFonts w:ascii="Times New Roman" w:eastAsia="Calibri" w:hAnsi="Times New Roman" w:cs="Times New Roman"/>
          <w:sz w:val="24"/>
          <w:szCs w:val="24"/>
          <w:highlight w:val="lightGray"/>
        </w:rPr>
      </w:pPr>
    </w:p>
    <w:p w14:paraId="2AE9D863" w14:textId="77777777" w:rsidR="00A0332C" w:rsidRPr="00EE27EC" w:rsidRDefault="00A0332C" w:rsidP="00A0332C">
      <w:pPr>
        <w:spacing w:after="0" w:line="240" w:lineRule="auto"/>
        <w:jc w:val="both"/>
        <w:rPr>
          <w:rFonts w:ascii="Times New Roman" w:eastAsia="Calibri" w:hAnsi="Times New Roman" w:cs="Times New Roman"/>
        </w:rPr>
      </w:pPr>
      <w:r w:rsidRPr="00EE27EC">
        <w:rPr>
          <w:rFonts w:ascii="Times New Roman" w:eastAsia="Calibri" w:hAnsi="Times New Roman" w:cs="Times New Roman"/>
        </w:rPr>
        <w:t>Navedeni program sastoji se od sljedećih aktivnosti:</w:t>
      </w:r>
    </w:p>
    <w:tbl>
      <w:tblPr>
        <w:tblStyle w:val="TableGrid"/>
        <w:tblW w:w="9555" w:type="dxa"/>
        <w:tblLook w:val="04A0" w:firstRow="1" w:lastRow="0" w:firstColumn="1" w:lastColumn="0" w:noHBand="0" w:noVBand="1"/>
      </w:tblPr>
      <w:tblGrid>
        <w:gridCol w:w="1146"/>
        <w:gridCol w:w="3126"/>
        <w:gridCol w:w="1763"/>
        <w:gridCol w:w="1760"/>
        <w:gridCol w:w="1760"/>
      </w:tblGrid>
      <w:tr w:rsidR="00A0332C" w:rsidRPr="000E12A2" w14:paraId="1847EE38" w14:textId="77777777" w:rsidTr="006B6354">
        <w:trPr>
          <w:trHeight w:val="397"/>
        </w:trPr>
        <w:tc>
          <w:tcPr>
            <w:tcW w:w="1146" w:type="dxa"/>
          </w:tcPr>
          <w:p w14:paraId="681F2375" w14:textId="77777777" w:rsidR="00A0332C" w:rsidRPr="00613869" w:rsidRDefault="00A0332C" w:rsidP="006B6354">
            <w:pPr>
              <w:spacing w:line="240" w:lineRule="auto"/>
              <w:jc w:val="center"/>
              <w:rPr>
                <w:rFonts w:ascii="Times New Roman" w:eastAsia="Calibri" w:hAnsi="Times New Roman" w:cs="Times New Roman"/>
                <w:b/>
              </w:rPr>
            </w:pPr>
          </w:p>
        </w:tc>
        <w:tc>
          <w:tcPr>
            <w:tcW w:w="3126" w:type="dxa"/>
            <w:vAlign w:val="center"/>
          </w:tcPr>
          <w:p w14:paraId="0DA02303" w14:textId="77777777" w:rsidR="00A0332C" w:rsidRPr="00613869" w:rsidRDefault="00A0332C" w:rsidP="006B6354">
            <w:pPr>
              <w:spacing w:line="240" w:lineRule="auto"/>
              <w:jc w:val="center"/>
              <w:rPr>
                <w:rFonts w:ascii="Times New Roman" w:eastAsia="Calibri" w:hAnsi="Times New Roman" w:cs="Times New Roman"/>
                <w:b/>
              </w:rPr>
            </w:pPr>
            <w:r w:rsidRPr="00613869">
              <w:rPr>
                <w:rFonts w:ascii="Times New Roman" w:eastAsia="Calibri" w:hAnsi="Times New Roman" w:cs="Times New Roman"/>
                <w:b/>
              </w:rPr>
              <w:t>Aktivnost</w:t>
            </w:r>
          </w:p>
        </w:tc>
        <w:tc>
          <w:tcPr>
            <w:tcW w:w="1763" w:type="dxa"/>
            <w:vAlign w:val="center"/>
          </w:tcPr>
          <w:p w14:paraId="536BE5F5" w14:textId="77777777" w:rsidR="00A0332C" w:rsidRPr="00613869" w:rsidRDefault="00A0332C" w:rsidP="006B6354">
            <w:pPr>
              <w:spacing w:line="240" w:lineRule="auto"/>
              <w:jc w:val="center"/>
              <w:rPr>
                <w:rFonts w:ascii="Times New Roman" w:eastAsia="Calibri" w:hAnsi="Times New Roman" w:cs="Times New Roman"/>
                <w:b/>
              </w:rPr>
            </w:pPr>
            <w:r w:rsidRPr="00613869">
              <w:rPr>
                <w:rFonts w:ascii="Times New Roman" w:eastAsia="Calibri" w:hAnsi="Times New Roman" w:cs="Times New Roman"/>
                <w:b/>
              </w:rPr>
              <w:t>Proračun 2025.</w:t>
            </w:r>
          </w:p>
        </w:tc>
        <w:tc>
          <w:tcPr>
            <w:tcW w:w="1760" w:type="dxa"/>
            <w:vAlign w:val="center"/>
          </w:tcPr>
          <w:p w14:paraId="6D61C6DC" w14:textId="77777777" w:rsidR="00A0332C" w:rsidRPr="00613869" w:rsidRDefault="00A0332C" w:rsidP="006B6354">
            <w:pPr>
              <w:spacing w:line="240" w:lineRule="auto"/>
              <w:jc w:val="center"/>
              <w:rPr>
                <w:rFonts w:ascii="Times New Roman" w:eastAsia="Calibri" w:hAnsi="Times New Roman" w:cs="Times New Roman"/>
                <w:b/>
              </w:rPr>
            </w:pPr>
            <w:r w:rsidRPr="00613869">
              <w:rPr>
                <w:rFonts w:ascii="Times New Roman" w:eastAsia="Calibri" w:hAnsi="Times New Roman" w:cs="Times New Roman"/>
                <w:b/>
              </w:rPr>
              <w:t>Proračun 2026.</w:t>
            </w:r>
          </w:p>
        </w:tc>
        <w:tc>
          <w:tcPr>
            <w:tcW w:w="1760" w:type="dxa"/>
            <w:vAlign w:val="center"/>
          </w:tcPr>
          <w:p w14:paraId="5B16E479" w14:textId="77777777" w:rsidR="00A0332C" w:rsidRPr="00613869" w:rsidRDefault="00A0332C" w:rsidP="006B6354">
            <w:pPr>
              <w:spacing w:line="240" w:lineRule="auto"/>
              <w:jc w:val="center"/>
              <w:rPr>
                <w:rFonts w:ascii="Times New Roman" w:eastAsia="Calibri" w:hAnsi="Times New Roman" w:cs="Times New Roman"/>
                <w:b/>
              </w:rPr>
            </w:pPr>
            <w:r w:rsidRPr="00613869">
              <w:rPr>
                <w:rFonts w:ascii="Times New Roman" w:eastAsia="Calibri" w:hAnsi="Times New Roman" w:cs="Times New Roman"/>
                <w:b/>
              </w:rPr>
              <w:t>Proračun 2027.</w:t>
            </w:r>
          </w:p>
        </w:tc>
      </w:tr>
      <w:tr w:rsidR="00A0332C" w:rsidRPr="000E12A2" w14:paraId="1B93B1C0" w14:textId="77777777" w:rsidTr="006B6354">
        <w:trPr>
          <w:trHeight w:val="397"/>
        </w:trPr>
        <w:tc>
          <w:tcPr>
            <w:tcW w:w="1146" w:type="dxa"/>
            <w:vAlign w:val="center"/>
          </w:tcPr>
          <w:p w14:paraId="1A8AA247"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A060205</w:t>
            </w:r>
          </w:p>
        </w:tc>
        <w:tc>
          <w:tcPr>
            <w:tcW w:w="3126" w:type="dxa"/>
            <w:vAlign w:val="center"/>
          </w:tcPr>
          <w:p w14:paraId="53803FA7"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Stipendije izvrsnosti</w:t>
            </w:r>
          </w:p>
        </w:tc>
        <w:tc>
          <w:tcPr>
            <w:tcW w:w="1763" w:type="dxa"/>
            <w:vAlign w:val="center"/>
          </w:tcPr>
          <w:p w14:paraId="7A16DCE8"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37.000,00 €</w:t>
            </w:r>
          </w:p>
        </w:tc>
        <w:tc>
          <w:tcPr>
            <w:tcW w:w="1760" w:type="dxa"/>
            <w:vAlign w:val="center"/>
          </w:tcPr>
          <w:p w14:paraId="5A25980E"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37.000,00 €</w:t>
            </w:r>
          </w:p>
        </w:tc>
        <w:tc>
          <w:tcPr>
            <w:tcW w:w="1760" w:type="dxa"/>
            <w:vAlign w:val="center"/>
          </w:tcPr>
          <w:p w14:paraId="6F4740F4"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37.000,00 €</w:t>
            </w:r>
          </w:p>
        </w:tc>
      </w:tr>
      <w:tr w:rsidR="00A0332C" w:rsidRPr="000E12A2" w14:paraId="10866D3E" w14:textId="77777777" w:rsidTr="006B6354">
        <w:trPr>
          <w:trHeight w:val="397"/>
        </w:trPr>
        <w:tc>
          <w:tcPr>
            <w:tcW w:w="1146" w:type="dxa"/>
            <w:vAlign w:val="center"/>
          </w:tcPr>
          <w:p w14:paraId="0C16D5D0"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lastRenderedPageBreak/>
              <w:t>A060203</w:t>
            </w:r>
          </w:p>
        </w:tc>
        <w:tc>
          <w:tcPr>
            <w:tcW w:w="3126" w:type="dxa"/>
            <w:vAlign w:val="center"/>
          </w:tcPr>
          <w:p w14:paraId="631555D7"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Stipendije za deficitarna zanimanja</w:t>
            </w:r>
          </w:p>
        </w:tc>
        <w:tc>
          <w:tcPr>
            <w:tcW w:w="1763" w:type="dxa"/>
            <w:vAlign w:val="center"/>
          </w:tcPr>
          <w:p w14:paraId="448B0BAC" w14:textId="77777777" w:rsidR="00A0332C" w:rsidRPr="00613869" w:rsidRDefault="00A0332C" w:rsidP="006B6354">
            <w:pPr>
              <w:spacing w:line="240" w:lineRule="auto"/>
              <w:jc w:val="center"/>
              <w:rPr>
                <w:rFonts w:ascii="Times New Roman" w:hAnsi="Times New Roman" w:cs="Times New Roman"/>
              </w:rPr>
            </w:pPr>
            <w:r w:rsidRPr="00613869">
              <w:rPr>
                <w:rFonts w:ascii="Times New Roman" w:hAnsi="Times New Roman" w:cs="Times New Roman"/>
              </w:rPr>
              <w:t>4.000,00 €</w:t>
            </w:r>
          </w:p>
        </w:tc>
        <w:tc>
          <w:tcPr>
            <w:tcW w:w="1760" w:type="dxa"/>
            <w:vAlign w:val="center"/>
          </w:tcPr>
          <w:p w14:paraId="254B94E9" w14:textId="77777777" w:rsidR="00A0332C" w:rsidRPr="00613869" w:rsidRDefault="00A0332C" w:rsidP="006B6354">
            <w:pPr>
              <w:spacing w:line="240" w:lineRule="auto"/>
              <w:jc w:val="center"/>
              <w:rPr>
                <w:rFonts w:ascii="Times New Roman" w:hAnsi="Times New Roman" w:cs="Times New Roman"/>
              </w:rPr>
            </w:pPr>
            <w:r w:rsidRPr="00613869">
              <w:rPr>
                <w:rFonts w:ascii="Times New Roman" w:hAnsi="Times New Roman" w:cs="Times New Roman"/>
              </w:rPr>
              <w:t>4.000,00 €</w:t>
            </w:r>
          </w:p>
        </w:tc>
        <w:tc>
          <w:tcPr>
            <w:tcW w:w="1760" w:type="dxa"/>
            <w:vAlign w:val="center"/>
          </w:tcPr>
          <w:p w14:paraId="5F9C76CD" w14:textId="77777777" w:rsidR="00A0332C" w:rsidRPr="00613869" w:rsidRDefault="00A0332C" w:rsidP="006B6354">
            <w:pPr>
              <w:spacing w:line="240" w:lineRule="auto"/>
              <w:jc w:val="center"/>
              <w:rPr>
                <w:rFonts w:ascii="Times New Roman" w:hAnsi="Times New Roman" w:cs="Times New Roman"/>
              </w:rPr>
            </w:pPr>
            <w:r w:rsidRPr="00613869">
              <w:rPr>
                <w:rFonts w:ascii="Times New Roman" w:hAnsi="Times New Roman" w:cs="Times New Roman"/>
              </w:rPr>
              <w:t>4.000,00 €</w:t>
            </w:r>
          </w:p>
        </w:tc>
      </w:tr>
      <w:tr w:rsidR="00A0332C" w:rsidRPr="000E12A2" w14:paraId="6777F977" w14:textId="77777777" w:rsidTr="006B6354">
        <w:trPr>
          <w:trHeight w:val="397"/>
        </w:trPr>
        <w:tc>
          <w:tcPr>
            <w:tcW w:w="1146" w:type="dxa"/>
            <w:vAlign w:val="center"/>
          </w:tcPr>
          <w:p w14:paraId="1019A40A"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A060204</w:t>
            </w:r>
          </w:p>
        </w:tc>
        <w:tc>
          <w:tcPr>
            <w:tcW w:w="3126" w:type="dxa"/>
            <w:vAlign w:val="center"/>
          </w:tcPr>
          <w:p w14:paraId="42B6D62B"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Stipendije za korisnike slabijeg imovinskog stanja</w:t>
            </w:r>
          </w:p>
        </w:tc>
        <w:tc>
          <w:tcPr>
            <w:tcW w:w="1763" w:type="dxa"/>
            <w:vAlign w:val="center"/>
          </w:tcPr>
          <w:p w14:paraId="7B4314D9"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1.400,00 €</w:t>
            </w:r>
          </w:p>
        </w:tc>
        <w:tc>
          <w:tcPr>
            <w:tcW w:w="1760" w:type="dxa"/>
            <w:vAlign w:val="center"/>
          </w:tcPr>
          <w:p w14:paraId="5783B1E1"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1.400,00 €</w:t>
            </w:r>
          </w:p>
        </w:tc>
        <w:tc>
          <w:tcPr>
            <w:tcW w:w="1760" w:type="dxa"/>
            <w:vAlign w:val="center"/>
          </w:tcPr>
          <w:p w14:paraId="724BF80D"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1.400,00 €</w:t>
            </w:r>
          </w:p>
        </w:tc>
      </w:tr>
      <w:tr w:rsidR="00A0332C" w:rsidRPr="000E12A2" w14:paraId="02AFC98C" w14:textId="77777777" w:rsidTr="006B6354">
        <w:trPr>
          <w:trHeight w:val="397"/>
        </w:trPr>
        <w:tc>
          <w:tcPr>
            <w:tcW w:w="1146" w:type="dxa"/>
            <w:vAlign w:val="center"/>
          </w:tcPr>
          <w:p w14:paraId="00AA360E"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A060202</w:t>
            </w:r>
          </w:p>
        </w:tc>
        <w:tc>
          <w:tcPr>
            <w:tcW w:w="3126" w:type="dxa"/>
            <w:vAlign w:val="center"/>
          </w:tcPr>
          <w:p w14:paraId="1CE8792D"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Subvencioniranje studentskih karata</w:t>
            </w:r>
          </w:p>
        </w:tc>
        <w:tc>
          <w:tcPr>
            <w:tcW w:w="1763" w:type="dxa"/>
            <w:vAlign w:val="center"/>
          </w:tcPr>
          <w:p w14:paraId="1D7D6EC5"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5.500,00 €</w:t>
            </w:r>
          </w:p>
        </w:tc>
        <w:tc>
          <w:tcPr>
            <w:tcW w:w="1760" w:type="dxa"/>
            <w:vAlign w:val="center"/>
          </w:tcPr>
          <w:p w14:paraId="700F3C1D"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5.500,00 €</w:t>
            </w:r>
          </w:p>
        </w:tc>
        <w:tc>
          <w:tcPr>
            <w:tcW w:w="1760" w:type="dxa"/>
            <w:vAlign w:val="center"/>
          </w:tcPr>
          <w:p w14:paraId="1382241B" w14:textId="77777777" w:rsidR="00A0332C" w:rsidRPr="00613869" w:rsidRDefault="00A0332C" w:rsidP="006B6354">
            <w:pPr>
              <w:spacing w:line="240" w:lineRule="auto"/>
              <w:jc w:val="center"/>
              <w:rPr>
                <w:rFonts w:ascii="Times New Roman" w:eastAsia="Calibri" w:hAnsi="Times New Roman" w:cs="Times New Roman"/>
              </w:rPr>
            </w:pPr>
            <w:r w:rsidRPr="00613869">
              <w:rPr>
                <w:rFonts w:ascii="Times New Roman" w:eastAsia="Calibri" w:hAnsi="Times New Roman" w:cs="Times New Roman"/>
              </w:rPr>
              <w:t>5.500,00 €</w:t>
            </w:r>
          </w:p>
        </w:tc>
      </w:tr>
    </w:tbl>
    <w:p w14:paraId="2CD3BA01" w14:textId="77777777" w:rsidR="00A0332C" w:rsidRPr="000E12A2" w:rsidRDefault="00A0332C" w:rsidP="00A0332C">
      <w:pPr>
        <w:spacing w:after="0" w:line="240" w:lineRule="auto"/>
        <w:jc w:val="both"/>
        <w:rPr>
          <w:rFonts w:ascii="Times New Roman" w:eastAsia="Calibri" w:hAnsi="Times New Roman" w:cs="Times New Roman"/>
          <w:sz w:val="24"/>
          <w:szCs w:val="24"/>
          <w:highlight w:val="lightGray"/>
        </w:rPr>
      </w:pPr>
    </w:p>
    <w:p w14:paraId="51939068" w14:textId="77777777" w:rsidR="00A0332C" w:rsidRPr="00613869" w:rsidRDefault="00A0332C" w:rsidP="00A0332C">
      <w:pPr>
        <w:spacing w:after="0" w:line="240" w:lineRule="auto"/>
        <w:jc w:val="both"/>
        <w:rPr>
          <w:rFonts w:ascii="Times New Roman" w:eastAsia="Calibri" w:hAnsi="Times New Roman" w:cs="Times New Roman"/>
          <w:szCs w:val="24"/>
        </w:rPr>
      </w:pPr>
      <w:r w:rsidRPr="00613869">
        <w:rPr>
          <w:rFonts w:ascii="Times New Roman" w:eastAsia="Calibri" w:hAnsi="Times New Roman" w:cs="Times New Roman"/>
          <w:szCs w:val="24"/>
        </w:rPr>
        <w:t xml:space="preserve">Planirana sredstva za ostvarenje navedenog programa (0602) -  Visokoškolsko obrazovanje iznose 47.900 €. </w:t>
      </w:r>
    </w:p>
    <w:p w14:paraId="2517C0AC" w14:textId="77777777" w:rsidR="00A0332C" w:rsidRPr="00613869" w:rsidRDefault="00A0332C" w:rsidP="00A0332C">
      <w:pPr>
        <w:spacing w:after="0" w:line="240" w:lineRule="auto"/>
        <w:jc w:val="both"/>
        <w:rPr>
          <w:rFonts w:ascii="Times New Roman" w:eastAsia="Calibri" w:hAnsi="Times New Roman" w:cs="Times New Roman"/>
          <w:szCs w:val="24"/>
        </w:rPr>
      </w:pPr>
      <w:r w:rsidRPr="00613869">
        <w:rPr>
          <w:rFonts w:ascii="Times New Roman" w:eastAsia="Calibri" w:hAnsi="Times New Roman" w:cs="Times New Roman"/>
          <w:szCs w:val="24"/>
        </w:rPr>
        <w:t>Unutar programa izvode se sljedeće aktivnosti i projekti:</w:t>
      </w:r>
    </w:p>
    <w:p w14:paraId="1B4746A0"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p w14:paraId="186D2E30" w14:textId="77777777" w:rsidR="00A0332C" w:rsidRPr="00153BD4" w:rsidRDefault="00A0332C" w:rsidP="00A0332C">
      <w:pPr>
        <w:spacing w:after="0" w:line="240" w:lineRule="auto"/>
        <w:jc w:val="both"/>
        <w:rPr>
          <w:rFonts w:ascii="Times New Roman" w:eastAsia="Calibri" w:hAnsi="Times New Roman" w:cs="Times New Roman"/>
          <w:b/>
          <w:bCs/>
          <w:szCs w:val="24"/>
        </w:rPr>
      </w:pPr>
      <w:r w:rsidRPr="00153BD4">
        <w:rPr>
          <w:rFonts w:ascii="Times New Roman" w:eastAsia="Calibri" w:hAnsi="Times New Roman" w:cs="Times New Roman"/>
          <w:b/>
          <w:bCs/>
          <w:szCs w:val="24"/>
        </w:rPr>
        <w:t>Aktivnost A060205 Stipendije izvrsnosti:</w:t>
      </w:r>
    </w:p>
    <w:p w14:paraId="2F91948C" w14:textId="77777777" w:rsidR="00A0332C" w:rsidRPr="00153BD4" w:rsidRDefault="00A0332C" w:rsidP="00A0332C">
      <w:pPr>
        <w:spacing w:after="0" w:line="240" w:lineRule="auto"/>
        <w:jc w:val="both"/>
        <w:rPr>
          <w:rFonts w:ascii="Times New Roman" w:eastAsia="Calibri" w:hAnsi="Times New Roman" w:cs="Times New Roman"/>
          <w:szCs w:val="24"/>
        </w:rPr>
      </w:pPr>
      <w:r w:rsidRPr="00153BD4">
        <w:rPr>
          <w:rFonts w:ascii="Times New Roman" w:eastAsia="Calibri" w:hAnsi="Times New Roman" w:cs="Times New Roman"/>
          <w:szCs w:val="24"/>
        </w:rPr>
        <w:t xml:space="preserve">Proračunska sredstva namijenjena su dodjeli stipendija studentima koji u prethodnoj školskoj/akademskoj godini ostvare izvrsne rezultate, a prema kriterijima utvrđenim Odlukom o stipendiranju učenika i studenata („Službene novine Općine Kostrena“ br. 8/18, 5/21, 9/22). </w:t>
      </w:r>
    </w:p>
    <w:p w14:paraId="7EFC7FAB" w14:textId="77777777" w:rsidR="00A0332C" w:rsidRPr="00153BD4" w:rsidRDefault="00A0332C" w:rsidP="00A0332C">
      <w:pPr>
        <w:spacing w:after="0" w:line="240" w:lineRule="auto"/>
        <w:jc w:val="both"/>
        <w:rPr>
          <w:rFonts w:ascii="Times New Roman" w:eastAsia="Calibri" w:hAnsi="Times New Roman" w:cs="Times New Roman"/>
          <w:b/>
          <w:bCs/>
          <w:szCs w:val="24"/>
        </w:rPr>
      </w:pPr>
    </w:p>
    <w:p w14:paraId="37BAC7E5" w14:textId="77777777" w:rsidR="00A0332C" w:rsidRPr="00153BD4" w:rsidRDefault="00A0332C" w:rsidP="00A0332C">
      <w:pPr>
        <w:spacing w:after="0" w:line="240" w:lineRule="auto"/>
        <w:jc w:val="both"/>
        <w:rPr>
          <w:rFonts w:ascii="Times New Roman" w:eastAsia="Calibri" w:hAnsi="Times New Roman" w:cs="Times New Roman"/>
          <w:b/>
          <w:bCs/>
          <w:szCs w:val="24"/>
        </w:rPr>
      </w:pPr>
      <w:r w:rsidRPr="00153BD4">
        <w:rPr>
          <w:rFonts w:ascii="Times New Roman" w:eastAsia="Calibri" w:hAnsi="Times New Roman" w:cs="Times New Roman"/>
          <w:b/>
          <w:bCs/>
          <w:szCs w:val="24"/>
        </w:rPr>
        <w:t>Aktivnost A060203 Stipendije za deficitarna zanimanja:</w:t>
      </w:r>
    </w:p>
    <w:p w14:paraId="139370F0" w14:textId="77777777" w:rsidR="00A0332C" w:rsidRPr="00153BD4" w:rsidRDefault="00A0332C" w:rsidP="00A0332C">
      <w:pPr>
        <w:spacing w:after="0" w:line="240" w:lineRule="auto"/>
        <w:jc w:val="both"/>
        <w:rPr>
          <w:rFonts w:ascii="Times New Roman" w:eastAsia="Calibri" w:hAnsi="Times New Roman" w:cs="Times New Roman"/>
          <w:szCs w:val="24"/>
        </w:rPr>
      </w:pPr>
      <w:r w:rsidRPr="00153BD4">
        <w:rPr>
          <w:rFonts w:ascii="Times New Roman" w:eastAsia="Calibri" w:hAnsi="Times New Roman" w:cs="Times New Roman"/>
          <w:szCs w:val="24"/>
        </w:rPr>
        <w:t>Proračunska sredstva namijenjena su dodjeli stipendija studentima deficitarnih zanimanja prema kriterijima utvrđenim Odlukom o stipendiranju učenika i studenata („Službene novine Općine Kostrena“ br. 8/18, 5/21, 9/22).</w:t>
      </w:r>
    </w:p>
    <w:p w14:paraId="1A606B60" w14:textId="77777777" w:rsidR="00A0332C" w:rsidRPr="00153BD4" w:rsidRDefault="00A0332C" w:rsidP="00A0332C">
      <w:pPr>
        <w:spacing w:after="0" w:line="240" w:lineRule="auto"/>
        <w:jc w:val="both"/>
        <w:rPr>
          <w:rFonts w:ascii="Times New Roman" w:eastAsia="Calibri" w:hAnsi="Times New Roman" w:cs="Times New Roman"/>
          <w:b/>
          <w:bCs/>
          <w:szCs w:val="24"/>
        </w:rPr>
      </w:pPr>
    </w:p>
    <w:p w14:paraId="00040098" w14:textId="77777777" w:rsidR="00A0332C" w:rsidRPr="00153BD4" w:rsidRDefault="00A0332C" w:rsidP="00A0332C">
      <w:pPr>
        <w:spacing w:after="0" w:line="240" w:lineRule="auto"/>
        <w:jc w:val="both"/>
        <w:rPr>
          <w:rFonts w:ascii="Times New Roman" w:eastAsia="Calibri" w:hAnsi="Times New Roman" w:cs="Times New Roman"/>
          <w:b/>
          <w:bCs/>
          <w:szCs w:val="24"/>
        </w:rPr>
      </w:pPr>
      <w:r w:rsidRPr="00153BD4">
        <w:rPr>
          <w:rFonts w:ascii="Times New Roman" w:eastAsia="Calibri" w:hAnsi="Times New Roman" w:cs="Times New Roman"/>
          <w:b/>
          <w:bCs/>
          <w:szCs w:val="24"/>
        </w:rPr>
        <w:t>Aktivnost A060204 Stipendije za korisnike slabijeg imovinskog stanja:</w:t>
      </w:r>
    </w:p>
    <w:p w14:paraId="34977BF8" w14:textId="77777777" w:rsidR="00A0332C" w:rsidRPr="00153BD4" w:rsidRDefault="00A0332C" w:rsidP="00A0332C">
      <w:pPr>
        <w:spacing w:after="0" w:line="240" w:lineRule="auto"/>
        <w:jc w:val="both"/>
        <w:rPr>
          <w:rFonts w:ascii="Times New Roman" w:eastAsia="Calibri" w:hAnsi="Times New Roman" w:cs="Times New Roman"/>
          <w:szCs w:val="24"/>
        </w:rPr>
      </w:pPr>
      <w:r w:rsidRPr="00153BD4">
        <w:rPr>
          <w:rFonts w:ascii="Times New Roman" w:eastAsia="Calibri" w:hAnsi="Times New Roman" w:cs="Times New Roman"/>
          <w:szCs w:val="24"/>
        </w:rPr>
        <w:t xml:space="preserve">Proračunska sredstva namijenjena su dodjeli stipendija studentima slabijeg imovinskog stanja prema kriterijima utvrđenim Odlukom o stipendiranju učenika i studenata („Službene novine Općine Kostrena“ br. 8/18, 5/21, 9/22). </w:t>
      </w:r>
    </w:p>
    <w:p w14:paraId="327BAE24" w14:textId="77777777" w:rsidR="00A0332C" w:rsidRPr="000E12A2" w:rsidRDefault="00A0332C" w:rsidP="00A0332C">
      <w:pPr>
        <w:spacing w:after="0" w:line="240" w:lineRule="auto"/>
        <w:jc w:val="both"/>
        <w:rPr>
          <w:rFonts w:ascii="Times New Roman" w:eastAsia="Calibri" w:hAnsi="Times New Roman" w:cs="Times New Roman"/>
          <w:b/>
          <w:bCs/>
          <w:szCs w:val="24"/>
          <w:highlight w:val="lightGray"/>
        </w:rPr>
      </w:pPr>
      <w:r w:rsidRPr="000E12A2">
        <w:rPr>
          <w:rFonts w:ascii="Times New Roman" w:eastAsia="Calibri" w:hAnsi="Times New Roman" w:cs="Times New Roman"/>
          <w:b/>
          <w:bCs/>
          <w:szCs w:val="24"/>
          <w:highlight w:val="lightGray"/>
        </w:rPr>
        <w:t xml:space="preserve"> </w:t>
      </w:r>
    </w:p>
    <w:p w14:paraId="4DD46299" w14:textId="77777777" w:rsidR="00A0332C" w:rsidRPr="00153BD4" w:rsidRDefault="00A0332C" w:rsidP="00A0332C">
      <w:pPr>
        <w:spacing w:after="0" w:line="240" w:lineRule="auto"/>
        <w:jc w:val="both"/>
        <w:rPr>
          <w:rFonts w:ascii="Times New Roman" w:eastAsia="Calibri" w:hAnsi="Times New Roman" w:cs="Times New Roman"/>
          <w:b/>
          <w:bCs/>
          <w:szCs w:val="24"/>
        </w:rPr>
      </w:pPr>
      <w:r w:rsidRPr="00153BD4">
        <w:rPr>
          <w:rFonts w:ascii="Times New Roman" w:eastAsia="Calibri" w:hAnsi="Times New Roman" w:cs="Times New Roman"/>
          <w:b/>
          <w:bCs/>
          <w:szCs w:val="24"/>
        </w:rPr>
        <w:t>Aktivnost A060202 Subvencioniranje studentskih karata:</w:t>
      </w:r>
    </w:p>
    <w:p w14:paraId="67D75CA9" w14:textId="77777777" w:rsidR="00A0332C" w:rsidRPr="00153BD4" w:rsidRDefault="00A0332C" w:rsidP="00A0332C">
      <w:pPr>
        <w:spacing w:after="0" w:line="240" w:lineRule="auto"/>
        <w:jc w:val="both"/>
        <w:rPr>
          <w:rFonts w:ascii="Times New Roman" w:eastAsia="Calibri" w:hAnsi="Times New Roman" w:cs="Times New Roman"/>
          <w:szCs w:val="24"/>
        </w:rPr>
      </w:pPr>
      <w:r w:rsidRPr="00153BD4">
        <w:rPr>
          <w:rFonts w:ascii="Times New Roman" w:eastAsia="Calibri" w:hAnsi="Times New Roman" w:cs="Times New Roman"/>
          <w:szCs w:val="24"/>
        </w:rPr>
        <w:t xml:space="preserve">Proračunska sredstva osigurana su za sufinanciranje troška javnog prijevoza redovnim studentima s prebivalištem na području Kostrene u odgovarajućem iznosu. </w:t>
      </w:r>
    </w:p>
    <w:p w14:paraId="4C0AB615" w14:textId="77777777" w:rsidR="00A0332C" w:rsidRPr="000E12A2" w:rsidRDefault="00A0332C" w:rsidP="00A0332C">
      <w:pPr>
        <w:spacing w:after="0" w:line="240" w:lineRule="auto"/>
        <w:jc w:val="both"/>
        <w:rPr>
          <w:rFonts w:ascii="Times New Roman" w:eastAsia="Calibri" w:hAnsi="Times New Roman" w:cs="Times New Roman"/>
          <w:b/>
          <w:color w:val="FF0000"/>
          <w:szCs w:val="24"/>
          <w:highlight w:val="lightGray"/>
        </w:rPr>
      </w:pPr>
    </w:p>
    <w:p w14:paraId="51F812AD" w14:textId="77777777" w:rsidR="00A0332C" w:rsidRPr="000E12A2" w:rsidRDefault="00A0332C" w:rsidP="00A0332C">
      <w:pPr>
        <w:spacing w:after="0" w:line="240" w:lineRule="auto"/>
        <w:jc w:val="both"/>
        <w:rPr>
          <w:rFonts w:ascii="Times New Roman" w:eastAsia="Calibri" w:hAnsi="Times New Roman" w:cs="Times New Roman"/>
          <w:color w:val="FF0000"/>
          <w:szCs w:val="24"/>
          <w:highlight w:val="lightGray"/>
        </w:rPr>
      </w:pPr>
    </w:p>
    <w:tbl>
      <w:tblPr>
        <w:tblStyle w:val="TableGrid"/>
        <w:tblW w:w="9776" w:type="dxa"/>
        <w:tblLook w:val="04A0" w:firstRow="1" w:lastRow="0" w:firstColumn="1" w:lastColumn="0" w:noHBand="0" w:noVBand="1"/>
      </w:tblPr>
      <w:tblGrid>
        <w:gridCol w:w="2830"/>
        <w:gridCol w:w="6946"/>
      </w:tblGrid>
      <w:tr w:rsidR="00A0332C" w:rsidRPr="000E12A2" w14:paraId="560671BF" w14:textId="77777777" w:rsidTr="006B6354">
        <w:trPr>
          <w:trHeight w:val="1134"/>
        </w:trPr>
        <w:tc>
          <w:tcPr>
            <w:tcW w:w="2830" w:type="dxa"/>
            <w:vAlign w:val="center"/>
          </w:tcPr>
          <w:p w14:paraId="34F168E4" w14:textId="77777777" w:rsidR="00A0332C" w:rsidRPr="00153BD4" w:rsidRDefault="00A0332C" w:rsidP="006B6354">
            <w:pPr>
              <w:spacing w:line="240" w:lineRule="auto"/>
              <w:rPr>
                <w:rFonts w:ascii="Times New Roman" w:eastAsia="Calibri" w:hAnsi="Times New Roman" w:cs="Times New Roman"/>
              </w:rPr>
            </w:pPr>
            <w:r w:rsidRPr="00153BD4">
              <w:rPr>
                <w:rFonts w:ascii="Times New Roman" w:eastAsia="Calibri" w:hAnsi="Times New Roman" w:cs="Times New Roman"/>
              </w:rPr>
              <w:t>INSTITUCIJE, DRUŠTVA I STRUČNE OSOBE U PROVEDBI PROGRAMA</w:t>
            </w:r>
          </w:p>
        </w:tc>
        <w:tc>
          <w:tcPr>
            <w:tcW w:w="6946" w:type="dxa"/>
            <w:vAlign w:val="center"/>
          </w:tcPr>
          <w:p w14:paraId="2C51B7D7" w14:textId="77777777" w:rsidR="00A0332C" w:rsidRPr="00153BD4" w:rsidRDefault="00A0332C" w:rsidP="006B6354">
            <w:pPr>
              <w:spacing w:line="240" w:lineRule="auto"/>
              <w:jc w:val="both"/>
              <w:rPr>
                <w:rFonts w:ascii="Times New Roman" w:eastAsia="Calibri" w:hAnsi="Times New Roman" w:cs="Times New Roman"/>
              </w:rPr>
            </w:pPr>
            <w:r w:rsidRPr="00153BD4">
              <w:rPr>
                <w:rFonts w:ascii="Times New Roman" w:eastAsia="Calibri" w:hAnsi="Times New Roman" w:cs="Times New Roman"/>
              </w:rPr>
              <w:t xml:space="preserve">Program realiziraju službenici i namještenici Općine u okviru poslova i zadataka radnih mjesta na koje su raspoređeni. </w:t>
            </w:r>
          </w:p>
        </w:tc>
      </w:tr>
      <w:tr w:rsidR="00A0332C" w:rsidRPr="000E12A2" w14:paraId="78AB52B8" w14:textId="77777777" w:rsidTr="006B6354">
        <w:tc>
          <w:tcPr>
            <w:tcW w:w="2830" w:type="dxa"/>
            <w:vAlign w:val="center"/>
          </w:tcPr>
          <w:p w14:paraId="50468088" w14:textId="77777777" w:rsidR="00A0332C" w:rsidRPr="00153BD4" w:rsidRDefault="00A0332C" w:rsidP="006B6354">
            <w:pPr>
              <w:spacing w:line="240" w:lineRule="auto"/>
              <w:rPr>
                <w:rFonts w:ascii="Times New Roman" w:eastAsia="Calibri" w:hAnsi="Times New Roman" w:cs="Times New Roman"/>
              </w:rPr>
            </w:pPr>
            <w:r w:rsidRPr="00153BD4">
              <w:rPr>
                <w:rFonts w:ascii="Times New Roman" w:eastAsia="Calibri" w:hAnsi="Times New Roman" w:cs="Times New Roman"/>
              </w:rPr>
              <w:t>POKAZATELJI USPJEŠNOSTI</w:t>
            </w:r>
          </w:p>
        </w:tc>
        <w:tc>
          <w:tcPr>
            <w:tcW w:w="6946" w:type="dxa"/>
            <w:vAlign w:val="center"/>
          </w:tcPr>
          <w:p w14:paraId="3BBDBA92" w14:textId="77777777" w:rsidR="00A0332C" w:rsidRPr="00153BD4" w:rsidRDefault="00A0332C" w:rsidP="006B6354">
            <w:pPr>
              <w:spacing w:line="240" w:lineRule="auto"/>
              <w:rPr>
                <w:rFonts w:ascii="Times New Roman" w:eastAsia="Calibri" w:hAnsi="Times New Roman" w:cs="Times New Roman"/>
              </w:rPr>
            </w:pPr>
            <w:r w:rsidRPr="00153BD4">
              <w:rPr>
                <w:rFonts w:ascii="Times New Roman" w:eastAsia="Calibri" w:hAnsi="Times New Roman" w:cs="Times New Roman"/>
              </w:rPr>
              <w:t xml:space="preserve">Nad standard unutar poslova lokalnog značaja, a koji se odnose na visoko obrazovanje.  </w:t>
            </w:r>
          </w:p>
        </w:tc>
      </w:tr>
      <w:tr w:rsidR="00A0332C" w:rsidRPr="000E12A2" w14:paraId="7048F3CF" w14:textId="77777777" w:rsidTr="006B6354">
        <w:tc>
          <w:tcPr>
            <w:tcW w:w="2830" w:type="dxa"/>
            <w:vAlign w:val="center"/>
          </w:tcPr>
          <w:p w14:paraId="5F915B52" w14:textId="77777777" w:rsidR="00A0332C" w:rsidRPr="00153BD4" w:rsidRDefault="00A0332C" w:rsidP="006B6354">
            <w:pPr>
              <w:spacing w:line="240" w:lineRule="auto"/>
              <w:rPr>
                <w:rFonts w:ascii="Times New Roman" w:eastAsia="Calibri" w:hAnsi="Times New Roman" w:cs="Times New Roman"/>
              </w:rPr>
            </w:pPr>
            <w:r w:rsidRPr="00153BD4">
              <w:rPr>
                <w:rFonts w:ascii="Times New Roman" w:eastAsia="Calibri" w:hAnsi="Times New Roman" w:cs="Times New Roman"/>
              </w:rPr>
              <w:t>PROCJENA NEPREDVIĐENIH RASHODA</w:t>
            </w:r>
          </w:p>
        </w:tc>
        <w:tc>
          <w:tcPr>
            <w:tcW w:w="6946" w:type="dxa"/>
            <w:vAlign w:val="center"/>
          </w:tcPr>
          <w:p w14:paraId="66694A01" w14:textId="77777777" w:rsidR="00A0332C" w:rsidRPr="00153BD4" w:rsidRDefault="00A0332C" w:rsidP="006B6354">
            <w:pPr>
              <w:spacing w:line="240" w:lineRule="auto"/>
              <w:rPr>
                <w:rFonts w:ascii="Times New Roman" w:eastAsia="Calibri" w:hAnsi="Times New Roman" w:cs="Times New Roman"/>
              </w:rPr>
            </w:pPr>
            <w:r w:rsidRPr="00153BD4">
              <w:rPr>
                <w:rFonts w:ascii="Times New Roman" w:eastAsia="Calibri" w:hAnsi="Times New Roman" w:cs="Times New Roman"/>
              </w:rPr>
              <w:t>Ne očekuju se posebni nepredviđeni rizici koji bi mogli dovesti do dodatnih troškova na realizaciji programa.</w:t>
            </w:r>
          </w:p>
        </w:tc>
      </w:tr>
    </w:tbl>
    <w:p w14:paraId="39BE382C" w14:textId="77777777" w:rsidR="00A0332C" w:rsidRPr="000E12A2" w:rsidRDefault="00A0332C" w:rsidP="00A0332C">
      <w:pPr>
        <w:spacing w:after="0" w:line="240" w:lineRule="auto"/>
        <w:jc w:val="both"/>
        <w:rPr>
          <w:rFonts w:ascii="Times New Roman" w:eastAsia="Calibri" w:hAnsi="Times New Roman" w:cs="Times New Roman"/>
          <w:b/>
          <w:color w:val="FF0000"/>
          <w:szCs w:val="24"/>
          <w:highlight w:val="lightGray"/>
        </w:rPr>
      </w:pPr>
    </w:p>
    <w:p w14:paraId="517DC015" w14:textId="080AD52A" w:rsidR="00C30FCB" w:rsidRDefault="00C30FCB">
      <w:pPr>
        <w:spacing w:after="160" w:line="259" w:lineRule="auto"/>
        <w:rPr>
          <w:rFonts w:ascii="Times New Roman" w:hAnsi="Times New Roman"/>
          <w:b/>
          <w:highlight w:val="lightGray"/>
        </w:rPr>
      </w:pPr>
      <w:r>
        <w:rPr>
          <w:rFonts w:ascii="Times New Roman" w:hAnsi="Times New Roman"/>
          <w:b/>
          <w:highlight w:val="lightGray"/>
        </w:rPr>
        <w:br w:type="page"/>
      </w:r>
    </w:p>
    <w:p w14:paraId="22A05266" w14:textId="77777777" w:rsidR="00A0332C" w:rsidRPr="000E12A2" w:rsidRDefault="00A0332C" w:rsidP="00A0332C">
      <w:pPr>
        <w:spacing w:line="240" w:lineRule="auto"/>
        <w:jc w:val="both"/>
        <w:rPr>
          <w:rFonts w:ascii="Times New Roman" w:hAnsi="Times New Roman"/>
          <w:b/>
          <w:highlight w:val="lightGray"/>
        </w:rPr>
      </w:pPr>
    </w:p>
    <w:p w14:paraId="603EC623" w14:textId="77777777" w:rsidR="00A0332C" w:rsidRPr="00153BD4" w:rsidRDefault="00A0332C" w:rsidP="00A0332C">
      <w:pPr>
        <w:spacing w:line="240" w:lineRule="auto"/>
        <w:jc w:val="both"/>
        <w:rPr>
          <w:rFonts w:ascii="Times New Roman" w:hAnsi="Times New Roman"/>
          <w:b/>
        </w:rPr>
      </w:pPr>
      <w:r w:rsidRPr="00153BD4">
        <w:rPr>
          <w:rFonts w:ascii="Times New Roman" w:hAnsi="Times New Roman"/>
          <w:b/>
        </w:rPr>
        <w:t>PROGRAM 0710: PROMICANJE KULTURE</w:t>
      </w:r>
    </w:p>
    <w:p w14:paraId="634404C1"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tbl>
      <w:tblPr>
        <w:tblStyle w:val="TableGrid"/>
        <w:tblW w:w="0" w:type="auto"/>
        <w:tblLook w:val="04A0" w:firstRow="1" w:lastRow="0" w:firstColumn="1" w:lastColumn="0" w:noHBand="0" w:noVBand="1"/>
      </w:tblPr>
      <w:tblGrid>
        <w:gridCol w:w="2547"/>
        <w:gridCol w:w="6946"/>
      </w:tblGrid>
      <w:tr w:rsidR="00A0332C" w:rsidRPr="000E12A2" w14:paraId="532C99C5" w14:textId="77777777" w:rsidTr="006B6354">
        <w:trPr>
          <w:trHeight w:val="454"/>
        </w:trPr>
        <w:tc>
          <w:tcPr>
            <w:tcW w:w="2547" w:type="dxa"/>
            <w:vAlign w:val="center"/>
          </w:tcPr>
          <w:p w14:paraId="43774A5D" w14:textId="77777777" w:rsidR="00A0332C" w:rsidRPr="003A3F9C" w:rsidRDefault="00A0332C" w:rsidP="006B6354">
            <w:pPr>
              <w:spacing w:line="240" w:lineRule="auto"/>
              <w:jc w:val="both"/>
              <w:rPr>
                <w:rFonts w:ascii="Times New Roman" w:eastAsia="Calibri" w:hAnsi="Times New Roman" w:cs="Times New Roman"/>
              </w:rPr>
            </w:pPr>
            <w:r w:rsidRPr="003A3F9C">
              <w:rPr>
                <w:rFonts w:ascii="Times New Roman" w:eastAsia="Calibri" w:hAnsi="Times New Roman" w:cs="Times New Roman"/>
              </w:rPr>
              <w:t>OPĆI CILJ</w:t>
            </w:r>
          </w:p>
        </w:tc>
        <w:tc>
          <w:tcPr>
            <w:tcW w:w="6946" w:type="dxa"/>
            <w:vAlign w:val="center"/>
          </w:tcPr>
          <w:p w14:paraId="526C9AFD" w14:textId="77777777" w:rsidR="00A0332C" w:rsidRPr="003A3F9C" w:rsidRDefault="00A0332C" w:rsidP="006B6354">
            <w:pPr>
              <w:spacing w:line="240" w:lineRule="auto"/>
              <w:jc w:val="both"/>
              <w:rPr>
                <w:rFonts w:ascii="Times New Roman" w:eastAsia="Calibri" w:hAnsi="Times New Roman" w:cs="Times New Roman"/>
              </w:rPr>
            </w:pPr>
            <w:r w:rsidRPr="003A3F9C">
              <w:rPr>
                <w:rFonts w:ascii="Times New Roman" w:eastAsia="Calibri" w:hAnsi="Times New Roman" w:cs="Times New Roman"/>
              </w:rPr>
              <w:t>Cilj programa je potpomaganje programima i projektima u zajednici, sufinanciranje kulturnih djelatnosti, manifestacija, programa i projekata koji potiču kulturno stvaralaštvo i poboljšavaju kulturni standard Kostrene, poticanje kulturnog amaterizma i stvaralaštva, poboljšanje turističke zajednice i pozicioniranje Kostrene kao poželjne turističke destinacije s bogatom turističkom ponudom.</w:t>
            </w:r>
          </w:p>
          <w:p w14:paraId="2B82C782" w14:textId="77777777" w:rsidR="00A0332C" w:rsidRPr="003A3F9C" w:rsidRDefault="00A0332C" w:rsidP="006B6354">
            <w:pPr>
              <w:spacing w:line="240" w:lineRule="auto"/>
              <w:jc w:val="both"/>
              <w:rPr>
                <w:rFonts w:ascii="Times New Roman" w:eastAsia="Calibri" w:hAnsi="Times New Roman" w:cs="Times New Roman"/>
              </w:rPr>
            </w:pPr>
            <w:r w:rsidRPr="003A3F9C">
              <w:rPr>
                <w:rFonts w:ascii="Times New Roman" w:eastAsia="Calibri" w:hAnsi="Times New Roman" w:cs="Times New Roman"/>
              </w:rPr>
              <w:t>Naglasak je stavljen na razvijanje kulturnih manifestacija i programa, te promocija Općine Kostrena sufinanciranjem programa i projekata koji njeguju folklornu baštinu, pomoračku tradiciju, čakavski govor i tradiciju, očuvanje tradicije maškara, poticanje likovnog stvaralaštva, glazbeno-scenske djelatnosti.</w:t>
            </w:r>
          </w:p>
        </w:tc>
      </w:tr>
      <w:tr w:rsidR="00A0332C" w:rsidRPr="000E12A2" w14:paraId="781252F9" w14:textId="77777777" w:rsidTr="006B6354">
        <w:trPr>
          <w:trHeight w:val="454"/>
        </w:trPr>
        <w:tc>
          <w:tcPr>
            <w:tcW w:w="2547" w:type="dxa"/>
            <w:vAlign w:val="center"/>
          </w:tcPr>
          <w:p w14:paraId="711408B5" w14:textId="77777777" w:rsidR="00A0332C" w:rsidRPr="003A3F9C" w:rsidRDefault="00A0332C" w:rsidP="006B6354">
            <w:pPr>
              <w:spacing w:line="240" w:lineRule="auto"/>
              <w:rPr>
                <w:rFonts w:ascii="Times New Roman" w:eastAsia="Calibri" w:hAnsi="Times New Roman" w:cs="Times New Roman"/>
              </w:rPr>
            </w:pPr>
            <w:r w:rsidRPr="003A3F9C">
              <w:rPr>
                <w:rFonts w:ascii="Times New Roman" w:eastAsia="Calibri" w:hAnsi="Times New Roman" w:cs="Times New Roman"/>
              </w:rPr>
              <w:t>OPIS PROGRAMA</w:t>
            </w:r>
          </w:p>
        </w:tc>
        <w:tc>
          <w:tcPr>
            <w:tcW w:w="6946" w:type="dxa"/>
            <w:vAlign w:val="center"/>
          </w:tcPr>
          <w:p w14:paraId="289F0868" w14:textId="77777777" w:rsidR="00A0332C" w:rsidRPr="003A3F9C" w:rsidRDefault="00A0332C" w:rsidP="006B6354">
            <w:pPr>
              <w:spacing w:line="240" w:lineRule="auto"/>
              <w:jc w:val="both"/>
              <w:rPr>
                <w:rFonts w:ascii="Times New Roman" w:eastAsia="Calibri" w:hAnsi="Times New Roman" w:cs="Times New Roman"/>
              </w:rPr>
            </w:pPr>
            <w:r w:rsidRPr="003A3F9C">
              <w:rPr>
                <w:rFonts w:ascii="Times New Roman" w:eastAsia="Calibri" w:hAnsi="Times New Roman" w:cs="Times New Roman"/>
              </w:rPr>
              <w:t>Programom je obuhvaćena članarina u udruzi Karnevalski gradovi,  financiranje javnih potreba u kulturi za 2025. godinu kao i program Turističke zajednice općine Kostrena.</w:t>
            </w:r>
          </w:p>
        </w:tc>
      </w:tr>
      <w:tr w:rsidR="00A0332C" w:rsidRPr="000E12A2" w14:paraId="628EBD35" w14:textId="77777777" w:rsidTr="006B6354">
        <w:trPr>
          <w:trHeight w:val="454"/>
        </w:trPr>
        <w:tc>
          <w:tcPr>
            <w:tcW w:w="2547" w:type="dxa"/>
            <w:vAlign w:val="center"/>
          </w:tcPr>
          <w:p w14:paraId="72060873" w14:textId="77777777" w:rsidR="00A0332C" w:rsidRPr="003A3F9C" w:rsidRDefault="00A0332C" w:rsidP="006B6354">
            <w:pPr>
              <w:spacing w:line="240" w:lineRule="auto"/>
              <w:rPr>
                <w:rFonts w:ascii="Times New Roman" w:eastAsia="Calibri" w:hAnsi="Times New Roman" w:cs="Times New Roman"/>
              </w:rPr>
            </w:pPr>
            <w:r w:rsidRPr="003A3F9C">
              <w:rPr>
                <w:rFonts w:ascii="Times New Roman" w:eastAsia="Calibri" w:hAnsi="Times New Roman" w:cs="Times New Roman"/>
              </w:rPr>
              <w:t>ZAKONSKA OSNOVA</w:t>
            </w:r>
          </w:p>
        </w:tc>
        <w:tc>
          <w:tcPr>
            <w:tcW w:w="6946" w:type="dxa"/>
            <w:vAlign w:val="center"/>
          </w:tcPr>
          <w:p w14:paraId="6C7F167D" w14:textId="77777777" w:rsidR="00A0332C" w:rsidRPr="003A3F9C" w:rsidRDefault="00A0332C" w:rsidP="006B6354">
            <w:pPr>
              <w:spacing w:line="240" w:lineRule="auto"/>
              <w:jc w:val="both"/>
              <w:rPr>
                <w:rFonts w:ascii="Times New Roman" w:eastAsia="Calibri" w:hAnsi="Times New Roman" w:cs="Times New Roman"/>
              </w:rPr>
            </w:pPr>
            <w:r w:rsidRPr="003A3F9C">
              <w:rPr>
                <w:rFonts w:ascii="Times New Roman" w:eastAsia="Calibri" w:hAnsi="Times New Roman" w:cs="Times New Roman"/>
              </w:rPr>
              <w:t>Zakon o lokalnoj i područnoj (regionalnoj) samoupravi („Narodne novine“ br. 33/01, 60/01, 129/05, 109/07, 125/08, 36/09, 150/11, 144/12, 19/13, 137/15, 123/17, 98/19, 144/20), Zakon o kulturnim vijećima i financiranju javnih potreba u kulturi („Narodne novine“ br. 83/22), Zakon o zaštiti i očuvanju kulturnih dobara („Narodne novine“ br. 66/99, 151/03, 157/03, 100/04, 87/09, 88/10, 61/11, 25/12, 136/12, 157/13, 152/14, 98/15, 44/17, 90/18, 32/20, 62/20, 117/21, 114/22), Program javnih potreba u kulturi za 2025. godinu, Pravilnik o financiranju javnih potreba Općine Kostrena („Službene novine Općine Kostrena“ br. 1/16), Zakon o udrugama („Narodne novine“ br. 74/14, 70/17, 98/19), Uredba o kriterijima, mjerilima i postupcima financiranja i ugovaranja programa i projekata od interesa za opće dobro koje provode udruge („Narodne novine“ broj 26/15, 37/21).</w:t>
            </w:r>
          </w:p>
        </w:tc>
      </w:tr>
    </w:tbl>
    <w:p w14:paraId="18FD8794"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p w14:paraId="5146ECC4" w14:textId="77777777" w:rsidR="00A0332C" w:rsidRPr="003A3F9C" w:rsidRDefault="00A0332C" w:rsidP="00A0332C">
      <w:pPr>
        <w:spacing w:after="0" w:line="240" w:lineRule="auto"/>
        <w:jc w:val="both"/>
        <w:rPr>
          <w:rFonts w:ascii="Times New Roman" w:eastAsia="Calibri" w:hAnsi="Times New Roman" w:cs="Times New Roman"/>
        </w:rPr>
      </w:pPr>
      <w:r w:rsidRPr="003A3F9C">
        <w:rPr>
          <w:rFonts w:ascii="Times New Roman" w:eastAsia="Calibri" w:hAnsi="Times New Roman" w:cs="Times New Roman"/>
        </w:rPr>
        <w:t>Navedeni program sastoji se od sljedećih aktivnosti:</w:t>
      </w:r>
    </w:p>
    <w:tbl>
      <w:tblPr>
        <w:tblStyle w:val="TableGrid"/>
        <w:tblW w:w="9555" w:type="dxa"/>
        <w:tblLook w:val="04A0" w:firstRow="1" w:lastRow="0" w:firstColumn="1" w:lastColumn="0" w:noHBand="0" w:noVBand="1"/>
      </w:tblPr>
      <w:tblGrid>
        <w:gridCol w:w="1146"/>
        <w:gridCol w:w="3126"/>
        <w:gridCol w:w="1763"/>
        <w:gridCol w:w="1760"/>
        <w:gridCol w:w="1760"/>
      </w:tblGrid>
      <w:tr w:rsidR="00A0332C" w:rsidRPr="000E12A2" w14:paraId="2BC02546" w14:textId="77777777" w:rsidTr="006B6354">
        <w:trPr>
          <w:trHeight w:val="397"/>
        </w:trPr>
        <w:tc>
          <w:tcPr>
            <w:tcW w:w="1146" w:type="dxa"/>
          </w:tcPr>
          <w:p w14:paraId="28F5F74B" w14:textId="77777777" w:rsidR="00A0332C" w:rsidRPr="00CF1C4A" w:rsidRDefault="00A0332C" w:rsidP="006B6354">
            <w:pPr>
              <w:spacing w:line="240" w:lineRule="auto"/>
              <w:jc w:val="center"/>
              <w:rPr>
                <w:rFonts w:ascii="Times New Roman" w:eastAsia="Calibri" w:hAnsi="Times New Roman" w:cs="Times New Roman"/>
                <w:b/>
              </w:rPr>
            </w:pPr>
          </w:p>
        </w:tc>
        <w:tc>
          <w:tcPr>
            <w:tcW w:w="3126" w:type="dxa"/>
            <w:vAlign w:val="center"/>
          </w:tcPr>
          <w:p w14:paraId="7F1CB4C9" w14:textId="77777777" w:rsidR="00A0332C" w:rsidRPr="00CF1C4A" w:rsidRDefault="00A0332C" w:rsidP="006B6354">
            <w:pPr>
              <w:spacing w:line="240" w:lineRule="auto"/>
              <w:jc w:val="center"/>
              <w:rPr>
                <w:rFonts w:ascii="Times New Roman" w:eastAsia="Calibri" w:hAnsi="Times New Roman" w:cs="Times New Roman"/>
                <w:b/>
              </w:rPr>
            </w:pPr>
            <w:r w:rsidRPr="00CF1C4A">
              <w:rPr>
                <w:rFonts w:ascii="Times New Roman" w:eastAsia="Calibri" w:hAnsi="Times New Roman" w:cs="Times New Roman"/>
                <w:b/>
              </w:rPr>
              <w:t>Aktivnost</w:t>
            </w:r>
          </w:p>
        </w:tc>
        <w:tc>
          <w:tcPr>
            <w:tcW w:w="1763" w:type="dxa"/>
            <w:vAlign w:val="center"/>
          </w:tcPr>
          <w:p w14:paraId="0B507A3C" w14:textId="77777777" w:rsidR="00A0332C" w:rsidRPr="00CF1C4A" w:rsidRDefault="00A0332C" w:rsidP="006B6354">
            <w:pPr>
              <w:spacing w:line="240" w:lineRule="auto"/>
              <w:jc w:val="center"/>
              <w:rPr>
                <w:rFonts w:ascii="Times New Roman" w:eastAsia="Calibri" w:hAnsi="Times New Roman" w:cs="Times New Roman"/>
                <w:b/>
              </w:rPr>
            </w:pPr>
            <w:r w:rsidRPr="00CF1C4A">
              <w:rPr>
                <w:rFonts w:ascii="Times New Roman" w:eastAsia="Calibri" w:hAnsi="Times New Roman" w:cs="Times New Roman"/>
                <w:b/>
              </w:rPr>
              <w:t>Proračun 2025.</w:t>
            </w:r>
          </w:p>
        </w:tc>
        <w:tc>
          <w:tcPr>
            <w:tcW w:w="1760" w:type="dxa"/>
            <w:vAlign w:val="center"/>
          </w:tcPr>
          <w:p w14:paraId="296E02F9" w14:textId="77777777" w:rsidR="00A0332C" w:rsidRPr="00CF1C4A" w:rsidRDefault="00A0332C" w:rsidP="006B6354">
            <w:pPr>
              <w:spacing w:line="240" w:lineRule="auto"/>
              <w:jc w:val="center"/>
              <w:rPr>
                <w:rFonts w:ascii="Times New Roman" w:eastAsia="Calibri" w:hAnsi="Times New Roman" w:cs="Times New Roman"/>
                <w:b/>
              </w:rPr>
            </w:pPr>
            <w:r w:rsidRPr="00CF1C4A">
              <w:rPr>
                <w:rFonts w:ascii="Times New Roman" w:eastAsia="Calibri" w:hAnsi="Times New Roman" w:cs="Times New Roman"/>
                <w:b/>
              </w:rPr>
              <w:t>Proračun 2026.</w:t>
            </w:r>
          </w:p>
        </w:tc>
        <w:tc>
          <w:tcPr>
            <w:tcW w:w="1760" w:type="dxa"/>
            <w:vAlign w:val="center"/>
          </w:tcPr>
          <w:p w14:paraId="7C74E69E" w14:textId="77777777" w:rsidR="00A0332C" w:rsidRPr="00CF1C4A" w:rsidRDefault="00A0332C" w:rsidP="006B6354">
            <w:pPr>
              <w:spacing w:line="240" w:lineRule="auto"/>
              <w:jc w:val="center"/>
              <w:rPr>
                <w:rFonts w:ascii="Times New Roman" w:eastAsia="Calibri" w:hAnsi="Times New Roman" w:cs="Times New Roman"/>
                <w:b/>
              </w:rPr>
            </w:pPr>
            <w:r w:rsidRPr="00CF1C4A">
              <w:rPr>
                <w:rFonts w:ascii="Times New Roman" w:eastAsia="Calibri" w:hAnsi="Times New Roman" w:cs="Times New Roman"/>
                <w:b/>
              </w:rPr>
              <w:t>Proračun 2027.</w:t>
            </w:r>
          </w:p>
        </w:tc>
      </w:tr>
      <w:tr w:rsidR="00A0332C" w:rsidRPr="000E12A2" w14:paraId="53468F29" w14:textId="77777777" w:rsidTr="006B6354">
        <w:trPr>
          <w:trHeight w:val="397"/>
        </w:trPr>
        <w:tc>
          <w:tcPr>
            <w:tcW w:w="1146" w:type="dxa"/>
            <w:vAlign w:val="center"/>
          </w:tcPr>
          <w:p w14:paraId="0562BB3C"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A071008</w:t>
            </w:r>
          </w:p>
        </w:tc>
        <w:tc>
          <w:tcPr>
            <w:tcW w:w="3126" w:type="dxa"/>
            <w:vAlign w:val="center"/>
          </w:tcPr>
          <w:p w14:paraId="37B5A73E"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Udruga karnevalskih gradova</w:t>
            </w:r>
          </w:p>
        </w:tc>
        <w:tc>
          <w:tcPr>
            <w:tcW w:w="1763" w:type="dxa"/>
            <w:vAlign w:val="center"/>
          </w:tcPr>
          <w:p w14:paraId="4EDDC313"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150,00 €</w:t>
            </w:r>
          </w:p>
        </w:tc>
        <w:tc>
          <w:tcPr>
            <w:tcW w:w="1760" w:type="dxa"/>
            <w:vAlign w:val="center"/>
          </w:tcPr>
          <w:p w14:paraId="2C9189AB"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150,00 €</w:t>
            </w:r>
          </w:p>
        </w:tc>
        <w:tc>
          <w:tcPr>
            <w:tcW w:w="1760" w:type="dxa"/>
            <w:vAlign w:val="center"/>
          </w:tcPr>
          <w:p w14:paraId="665B2FD3"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150,00 €</w:t>
            </w:r>
          </w:p>
        </w:tc>
      </w:tr>
      <w:tr w:rsidR="00A0332C" w:rsidRPr="000E12A2" w14:paraId="7CC23902" w14:textId="77777777" w:rsidTr="006B6354">
        <w:trPr>
          <w:trHeight w:val="397"/>
        </w:trPr>
        <w:tc>
          <w:tcPr>
            <w:tcW w:w="1146" w:type="dxa"/>
            <w:vAlign w:val="center"/>
          </w:tcPr>
          <w:p w14:paraId="54EF0C1B"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A071205</w:t>
            </w:r>
          </w:p>
        </w:tc>
        <w:tc>
          <w:tcPr>
            <w:tcW w:w="3126" w:type="dxa"/>
            <w:vAlign w:val="center"/>
          </w:tcPr>
          <w:p w14:paraId="71B05D71"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Javne potrebe u kulturi</w:t>
            </w:r>
          </w:p>
        </w:tc>
        <w:tc>
          <w:tcPr>
            <w:tcW w:w="1763" w:type="dxa"/>
            <w:vAlign w:val="center"/>
          </w:tcPr>
          <w:p w14:paraId="15FDBF00" w14:textId="77777777" w:rsidR="00A0332C" w:rsidRPr="00CF1C4A" w:rsidRDefault="00A0332C" w:rsidP="006B6354">
            <w:pPr>
              <w:spacing w:line="240" w:lineRule="auto"/>
              <w:jc w:val="center"/>
              <w:rPr>
                <w:rFonts w:ascii="Times New Roman" w:hAnsi="Times New Roman" w:cs="Times New Roman"/>
              </w:rPr>
            </w:pPr>
            <w:r w:rsidRPr="00CF1C4A">
              <w:rPr>
                <w:rFonts w:ascii="Times New Roman" w:hAnsi="Times New Roman" w:cs="Times New Roman"/>
              </w:rPr>
              <w:t>70.000,00 €</w:t>
            </w:r>
          </w:p>
        </w:tc>
        <w:tc>
          <w:tcPr>
            <w:tcW w:w="1760" w:type="dxa"/>
            <w:vAlign w:val="center"/>
          </w:tcPr>
          <w:p w14:paraId="42951BB9" w14:textId="77777777" w:rsidR="00A0332C" w:rsidRPr="00CF1C4A" w:rsidRDefault="00A0332C" w:rsidP="006B6354">
            <w:pPr>
              <w:spacing w:line="240" w:lineRule="auto"/>
              <w:jc w:val="center"/>
              <w:rPr>
                <w:rFonts w:ascii="Times New Roman" w:hAnsi="Times New Roman" w:cs="Times New Roman"/>
              </w:rPr>
            </w:pPr>
            <w:r w:rsidRPr="00CF1C4A">
              <w:rPr>
                <w:rFonts w:ascii="Times New Roman" w:hAnsi="Times New Roman" w:cs="Times New Roman"/>
              </w:rPr>
              <w:t>70.000,00 €</w:t>
            </w:r>
          </w:p>
        </w:tc>
        <w:tc>
          <w:tcPr>
            <w:tcW w:w="1760" w:type="dxa"/>
            <w:vAlign w:val="center"/>
          </w:tcPr>
          <w:p w14:paraId="6D554EF0" w14:textId="77777777" w:rsidR="00A0332C" w:rsidRPr="00CF1C4A" w:rsidRDefault="00A0332C" w:rsidP="006B6354">
            <w:pPr>
              <w:spacing w:line="240" w:lineRule="auto"/>
              <w:jc w:val="center"/>
              <w:rPr>
                <w:rFonts w:ascii="Times New Roman" w:hAnsi="Times New Roman" w:cs="Times New Roman"/>
              </w:rPr>
            </w:pPr>
            <w:r w:rsidRPr="00CF1C4A">
              <w:rPr>
                <w:rFonts w:ascii="Times New Roman" w:hAnsi="Times New Roman" w:cs="Times New Roman"/>
              </w:rPr>
              <w:t>70.000,00 €</w:t>
            </w:r>
          </w:p>
        </w:tc>
      </w:tr>
      <w:tr w:rsidR="00A0332C" w:rsidRPr="000E12A2" w14:paraId="279FA726" w14:textId="77777777" w:rsidTr="006B6354">
        <w:trPr>
          <w:trHeight w:val="397"/>
        </w:trPr>
        <w:tc>
          <w:tcPr>
            <w:tcW w:w="1146" w:type="dxa"/>
            <w:vAlign w:val="center"/>
          </w:tcPr>
          <w:p w14:paraId="4211EA40"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A071026</w:t>
            </w:r>
          </w:p>
        </w:tc>
        <w:tc>
          <w:tcPr>
            <w:tcW w:w="3126" w:type="dxa"/>
            <w:vAlign w:val="center"/>
          </w:tcPr>
          <w:p w14:paraId="44548213"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Program turističke zajednice</w:t>
            </w:r>
          </w:p>
        </w:tc>
        <w:tc>
          <w:tcPr>
            <w:tcW w:w="1763" w:type="dxa"/>
            <w:vAlign w:val="center"/>
          </w:tcPr>
          <w:p w14:paraId="790EF129"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105.000,00 €</w:t>
            </w:r>
          </w:p>
        </w:tc>
        <w:tc>
          <w:tcPr>
            <w:tcW w:w="1760" w:type="dxa"/>
            <w:vAlign w:val="center"/>
          </w:tcPr>
          <w:p w14:paraId="4D469F11"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105.000,00 €</w:t>
            </w:r>
          </w:p>
        </w:tc>
        <w:tc>
          <w:tcPr>
            <w:tcW w:w="1760" w:type="dxa"/>
            <w:vAlign w:val="center"/>
          </w:tcPr>
          <w:p w14:paraId="29511BAE" w14:textId="77777777" w:rsidR="00A0332C" w:rsidRPr="00CF1C4A" w:rsidRDefault="00A0332C" w:rsidP="006B6354">
            <w:pPr>
              <w:spacing w:line="240" w:lineRule="auto"/>
              <w:jc w:val="center"/>
              <w:rPr>
                <w:rFonts w:ascii="Times New Roman" w:eastAsia="Calibri" w:hAnsi="Times New Roman" w:cs="Times New Roman"/>
              </w:rPr>
            </w:pPr>
            <w:r w:rsidRPr="00CF1C4A">
              <w:rPr>
                <w:rFonts w:ascii="Times New Roman" w:eastAsia="Calibri" w:hAnsi="Times New Roman" w:cs="Times New Roman"/>
              </w:rPr>
              <w:t>105.000,00 €</w:t>
            </w:r>
          </w:p>
        </w:tc>
      </w:tr>
      <w:tr w:rsidR="00A0332C" w:rsidRPr="000E12A2" w14:paraId="3E5A8A6C" w14:textId="77777777" w:rsidTr="006B6354">
        <w:trPr>
          <w:trHeight w:val="397"/>
        </w:trPr>
        <w:tc>
          <w:tcPr>
            <w:tcW w:w="1146" w:type="dxa"/>
            <w:vAlign w:val="center"/>
          </w:tcPr>
          <w:p w14:paraId="32DC147A" w14:textId="77777777" w:rsidR="00A0332C" w:rsidRPr="00B026B7" w:rsidRDefault="00A0332C" w:rsidP="006B6354">
            <w:pPr>
              <w:spacing w:line="240" w:lineRule="auto"/>
              <w:jc w:val="center"/>
              <w:rPr>
                <w:rFonts w:ascii="Times New Roman" w:eastAsia="Calibri" w:hAnsi="Times New Roman" w:cs="Times New Roman"/>
              </w:rPr>
            </w:pPr>
            <w:r w:rsidRPr="00B026B7">
              <w:rPr>
                <w:rFonts w:ascii="Times New Roman" w:eastAsia="Calibri" w:hAnsi="Times New Roman" w:cs="Times New Roman"/>
              </w:rPr>
              <w:t>A071029</w:t>
            </w:r>
          </w:p>
        </w:tc>
        <w:tc>
          <w:tcPr>
            <w:tcW w:w="3126" w:type="dxa"/>
            <w:vAlign w:val="center"/>
          </w:tcPr>
          <w:p w14:paraId="400A6496" w14:textId="77777777" w:rsidR="00A0332C" w:rsidRPr="00B026B7" w:rsidRDefault="00A0332C" w:rsidP="006B6354">
            <w:pPr>
              <w:spacing w:line="240" w:lineRule="auto"/>
              <w:jc w:val="center"/>
              <w:rPr>
                <w:rFonts w:ascii="Times New Roman" w:eastAsia="Calibri" w:hAnsi="Times New Roman" w:cs="Times New Roman"/>
              </w:rPr>
            </w:pPr>
            <w:r w:rsidRPr="00B026B7">
              <w:rPr>
                <w:rFonts w:ascii="Times New Roman" w:eastAsia="Calibri" w:hAnsi="Times New Roman" w:cs="Times New Roman"/>
              </w:rPr>
              <w:t>Kino u Kostreni</w:t>
            </w:r>
          </w:p>
        </w:tc>
        <w:tc>
          <w:tcPr>
            <w:tcW w:w="1763" w:type="dxa"/>
            <w:vAlign w:val="center"/>
          </w:tcPr>
          <w:p w14:paraId="69C1A748" w14:textId="77777777" w:rsidR="00A0332C" w:rsidRPr="00B026B7" w:rsidRDefault="00A0332C" w:rsidP="006B6354">
            <w:pPr>
              <w:spacing w:line="240" w:lineRule="auto"/>
              <w:jc w:val="center"/>
              <w:rPr>
                <w:rFonts w:ascii="Times New Roman" w:eastAsia="Calibri" w:hAnsi="Times New Roman" w:cs="Times New Roman"/>
              </w:rPr>
            </w:pPr>
            <w:r w:rsidRPr="00B026B7">
              <w:rPr>
                <w:rFonts w:ascii="Times New Roman" w:eastAsia="Calibri" w:hAnsi="Times New Roman" w:cs="Times New Roman"/>
              </w:rPr>
              <w:t>5.000,00 €</w:t>
            </w:r>
          </w:p>
        </w:tc>
        <w:tc>
          <w:tcPr>
            <w:tcW w:w="1760" w:type="dxa"/>
            <w:vAlign w:val="center"/>
          </w:tcPr>
          <w:p w14:paraId="453B585C" w14:textId="77777777" w:rsidR="00A0332C" w:rsidRPr="00B026B7" w:rsidRDefault="00A0332C" w:rsidP="006B6354">
            <w:pPr>
              <w:spacing w:line="240" w:lineRule="auto"/>
              <w:jc w:val="center"/>
              <w:rPr>
                <w:rFonts w:ascii="Times New Roman" w:eastAsia="Calibri" w:hAnsi="Times New Roman" w:cs="Times New Roman"/>
              </w:rPr>
            </w:pPr>
            <w:r w:rsidRPr="00B026B7">
              <w:rPr>
                <w:rFonts w:ascii="Times New Roman" w:eastAsia="Calibri" w:hAnsi="Times New Roman" w:cs="Times New Roman"/>
              </w:rPr>
              <w:t>5.000,00 €</w:t>
            </w:r>
          </w:p>
        </w:tc>
        <w:tc>
          <w:tcPr>
            <w:tcW w:w="1760" w:type="dxa"/>
            <w:vAlign w:val="center"/>
          </w:tcPr>
          <w:p w14:paraId="10B9AE25" w14:textId="77777777" w:rsidR="00A0332C" w:rsidRPr="00B026B7" w:rsidRDefault="00A0332C" w:rsidP="006B6354">
            <w:pPr>
              <w:spacing w:line="240" w:lineRule="auto"/>
              <w:jc w:val="center"/>
              <w:rPr>
                <w:rFonts w:ascii="Times New Roman" w:eastAsia="Calibri" w:hAnsi="Times New Roman" w:cs="Times New Roman"/>
              </w:rPr>
            </w:pPr>
            <w:r w:rsidRPr="00B026B7">
              <w:rPr>
                <w:rFonts w:ascii="Times New Roman" w:eastAsia="Calibri" w:hAnsi="Times New Roman" w:cs="Times New Roman"/>
              </w:rPr>
              <w:t>5.000,00 €</w:t>
            </w:r>
          </w:p>
        </w:tc>
      </w:tr>
      <w:tr w:rsidR="00A0332C" w:rsidRPr="000E12A2" w14:paraId="4001CF99" w14:textId="77777777" w:rsidTr="006B6354">
        <w:trPr>
          <w:trHeight w:val="397"/>
        </w:trPr>
        <w:tc>
          <w:tcPr>
            <w:tcW w:w="1146" w:type="dxa"/>
            <w:vAlign w:val="center"/>
          </w:tcPr>
          <w:p w14:paraId="327D27ED" w14:textId="77777777" w:rsidR="00A0332C" w:rsidRPr="00B026B7" w:rsidRDefault="00A0332C" w:rsidP="006B6354">
            <w:pPr>
              <w:spacing w:line="240" w:lineRule="auto"/>
              <w:jc w:val="center"/>
              <w:rPr>
                <w:rFonts w:ascii="Times New Roman" w:eastAsia="Calibri" w:hAnsi="Times New Roman" w:cs="Times New Roman"/>
              </w:rPr>
            </w:pPr>
            <w:r w:rsidRPr="00B026B7">
              <w:rPr>
                <w:rFonts w:ascii="Times New Roman" w:eastAsia="Calibri" w:hAnsi="Times New Roman" w:cs="Times New Roman"/>
              </w:rPr>
              <w:t>A071030</w:t>
            </w:r>
          </w:p>
        </w:tc>
        <w:tc>
          <w:tcPr>
            <w:tcW w:w="3126" w:type="dxa"/>
            <w:vAlign w:val="center"/>
          </w:tcPr>
          <w:p w14:paraId="06718F02" w14:textId="77777777" w:rsidR="00A0332C" w:rsidRPr="00B026B7" w:rsidRDefault="00A0332C" w:rsidP="006B6354">
            <w:pPr>
              <w:spacing w:line="240" w:lineRule="auto"/>
              <w:jc w:val="center"/>
              <w:rPr>
                <w:rFonts w:ascii="Times New Roman" w:eastAsia="Calibri" w:hAnsi="Times New Roman" w:cs="Times New Roman"/>
              </w:rPr>
            </w:pPr>
            <w:r w:rsidRPr="00B026B7">
              <w:rPr>
                <w:rFonts w:ascii="Times New Roman" w:eastAsia="Calibri" w:hAnsi="Times New Roman" w:cs="Times New Roman"/>
              </w:rPr>
              <w:t>Portal „Naša Kostrena“</w:t>
            </w:r>
          </w:p>
        </w:tc>
        <w:tc>
          <w:tcPr>
            <w:tcW w:w="1763" w:type="dxa"/>
            <w:vAlign w:val="center"/>
          </w:tcPr>
          <w:p w14:paraId="4D880662" w14:textId="77777777" w:rsidR="00A0332C" w:rsidRPr="00B026B7" w:rsidRDefault="00A0332C" w:rsidP="006B6354">
            <w:pPr>
              <w:spacing w:line="240" w:lineRule="auto"/>
              <w:jc w:val="center"/>
              <w:rPr>
                <w:rFonts w:ascii="Times New Roman" w:eastAsia="Calibri" w:hAnsi="Times New Roman" w:cs="Times New Roman"/>
              </w:rPr>
            </w:pPr>
            <w:r w:rsidRPr="00B026B7">
              <w:rPr>
                <w:rFonts w:ascii="Times New Roman" w:eastAsia="Calibri" w:hAnsi="Times New Roman" w:cs="Times New Roman"/>
              </w:rPr>
              <w:t>20.000,00 €</w:t>
            </w:r>
          </w:p>
        </w:tc>
        <w:tc>
          <w:tcPr>
            <w:tcW w:w="1760" w:type="dxa"/>
            <w:vAlign w:val="center"/>
          </w:tcPr>
          <w:p w14:paraId="7669C274" w14:textId="77777777" w:rsidR="00A0332C" w:rsidRPr="00B026B7" w:rsidRDefault="00A0332C" w:rsidP="006B6354">
            <w:pPr>
              <w:spacing w:line="240" w:lineRule="auto"/>
              <w:jc w:val="center"/>
              <w:rPr>
                <w:rFonts w:ascii="Times New Roman" w:eastAsia="Calibri" w:hAnsi="Times New Roman" w:cs="Times New Roman"/>
              </w:rPr>
            </w:pPr>
            <w:r w:rsidRPr="00B026B7">
              <w:rPr>
                <w:rFonts w:ascii="Times New Roman" w:eastAsia="Calibri" w:hAnsi="Times New Roman" w:cs="Times New Roman"/>
              </w:rPr>
              <w:t>20.000,00 €</w:t>
            </w:r>
          </w:p>
        </w:tc>
        <w:tc>
          <w:tcPr>
            <w:tcW w:w="1760" w:type="dxa"/>
            <w:vAlign w:val="center"/>
          </w:tcPr>
          <w:p w14:paraId="5255C8B6" w14:textId="77777777" w:rsidR="00A0332C" w:rsidRPr="00B026B7" w:rsidRDefault="00A0332C" w:rsidP="006B6354">
            <w:pPr>
              <w:spacing w:line="240" w:lineRule="auto"/>
              <w:jc w:val="center"/>
              <w:rPr>
                <w:rFonts w:ascii="Times New Roman" w:eastAsia="Calibri" w:hAnsi="Times New Roman" w:cs="Times New Roman"/>
              </w:rPr>
            </w:pPr>
            <w:r w:rsidRPr="00B026B7">
              <w:rPr>
                <w:rFonts w:ascii="Times New Roman" w:eastAsia="Calibri" w:hAnsi="Times New Roman" w:cs="Times New Roman"/>
              </w:rPr>
              <w:t>20.000,00 €</w:t>
            </w:r>
          </w:p>
        </w:tc>
      </w:tr>
    </w:tbl>
    <w:p w14:paraId="2086067D" w14:textId="77777777" w:rsidR="00A0332C" w:rsidRPr="000E12A2" w:rsidRDefault="00A0332C" w:rsidP="00A0332C">
      <w:pPr>
        <w:spacing w:after="0" w:line="240" w:lineRule="auto"/>
        <w:jc w:val="both"/>
        <w:rPr>
          <w:rFonts w:ascii="Times New Roman" w:eastAsia="Calibri" w:hAnsi="Times New Roman" w:cs="Times New Roman"/>
          <w:sz w:val="24"/>
          <w:szCs w:val="24"/>
          <w:highlight w:val="lightGray"/>
        </w:rPr>
      </w:pPr>
    </w:p>
    <w:p w14:paraId="50B39E16" w14:textId="77777777" w:rsidR="00A0332C" w:rsidRPr="005571C1" w:rsidRDefault="00A0332C" w:rsidP="00A0332C">
      <w:pPr>
        <w:spacing w:after="0" w:line="240" w:lineRule="auto"/>
        <w:jc w:val="both"/>
        <w:rPr>
          <w:rFonts w:ascii="Times New Roman" w:eastAsia="Calibri" w:hAnsi="Times New Roman" w:cs="Times New Roman"/>
          <w:szCs w:val="24"/>
        </w:rPr>
      </w:pPr>
      <w:r w:rsidRPr="005571C1">
        <w:rPr>
          <w:rFonts w:ascii="Times New Roman" w:eastAsia="Calibri" w:hAnsi="Times New Roman" w:cs="Times New Roman"/>
          <w:szCs w:val="24"/>
        </w:rPr>
        <w:t xml:space="preserve">Planirana sredstva za ostvarenje navedenog programa (0710) -  Promicanje kulture iznose 200.150 €. </w:t>
      </w:r>
    </w:p>
    <w:p w14:paraId="15C48012"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p w14:paraId="2E71F05B" w14:textId="77777777" w:rsidR="00A0332C" w:rsidRPr="00B026B7" w:rsidRDefault="00A0332C" w:rsidP="00A0332C">
      <w:pPr>
        <w:spacing w:after="0" w:line="240" w:lineRule="auto"/>
        <w:jc w:val="both"/>
        <w:rPr>
          <w:rFonts w:ascii="Times New Roman" w:eastAsia="Calibri" w:hAnsi="Times New Roman" w:cs="Times New Roman"/>
          <w:szCs w:val="24"/>
        </w:rPr>
      </w:pPr>
      <w:r w:rsidRPr="00B026B7">
        <w:rPr>
          <w:rFonts w:ascii="Times New Roman" w:eastAsia="Calibri" w:hAnsi="Times New Roman" w:cs="Times New Roman"/>
          <w:szCs w:val="24"/>
        </w:rPr>
        <w:t>Unutar programa izvode se sljedeće aktivnosti i projekti:</w:t>
      </w:r>
    </w:p>
    <w:p w14:paraId="641EA747" w14:textId="77777777" w:rsidR="00A0332C" w:rsidRPr="00B026B7" w:rsidRDefault="00A0332C" w:rsidP="00A0332C">
      <w:pPr>
        <w:spacing w:after="0" w:line="240" w:lineRule="auto"/>
        <w:jc w:val="both"/>
        <w:rPr>
          <w:rFonts w:ascii="Times New Roman" w:eastAsia="Calibri" w:hAnsi="Times New Roman" w:cs="Times New Roman"/>
          <w:szCs w:val="24"/>
        </w:rPr>
      </w:pPr>
    </w:p>
    <w:p w14:paraId="07042EEE" w14:textId="77777777" w:rsidR="00A0332C" w:rsidRPr="00B026B7" w:rsidRDefault="00A0332C" w:rsidP="00A0332C">
      <w:pPr>
        <w:spacing w:after="0" w:line="240" w:lineRule="auto"/>
        <w:jc w:val="both"/>
        <w:rPr>
          <w:rFonts w:ascii="Times New Roman" w:eastAsia="Calibri" w:hAnsi="Times New Roman" w:cs="Times New Roman"/>
          <w:b/>
          <w:bCs/>
          <w:szCs w:val="24"/>
        </w:rPr>
      </w:pPr>
      <w:r w:rsidRPr="00B026B7">
        <w:rPr>
          <w:rFonts w:ascii="Times New Roman" w:eastAsia="Calibri" w:hAnsi="Times New Roman" w:cs="Times New Roman"/>
          <w:b/>
          <w:bCs/>
          <w:szCs w:val="24"/>
        </w:rPr>
        <w:t>Aktivnost A071008 Udruga karnevalskih gradova:</w:t>
      </w:r>
    </w:p>
    <w:p w14:paraId="468915A9" w14:textId="77777777" w:rsidR="00A0332C" w:rsidRPr="00B026B7" w:rsidRDefault="00A0332C" w:rsidP="00A0332C">
      <w:pPr>
        <w:spacing w:after="0" w:line="240" w:lineRule="auto"/>
        <w:jc w:val="both"/>
        <w:rPr>
          <w:rFonts w:ascii="Times New Roman" w:eastAsia="Calibri" w:hAnsi="Times New Roman" w:cs="Times New Roman"/>
          <w:szCs w:val="24"/>
        </w:rPr>
      </w:pPr>
      <w:r w:rsidRPr="00B026B7">
        <w:rPr>
          <w:rFonts w:ascii="Times New Roman" w:eastAsia="Calibri" w:hAnsi="Times New Roman" w:cs="Times New Roman"/>
          <w:szCs w:val="24"/>
        </w:rPr>
        <w:t xml:space="preserve">Proračunska sredstva namijenjena su za plaćanje godišnje članarine Savezu udruga karnevalskih gradova. </w:t>
      </w:r>
    </w:p>
    <w:p w14:paraId="1410CCE3" w14:textId="77777777" w:rsidR="00A0332C" w:rsidRPr="000E12A2" w:rsidRDefault="00A0332C" w:rsidP="00A0332C">
      <w:pPr>
        <w:spacing w:after="0" w:line="240" w:lineRule="auto"/>
        <w:jc w:val="both"/>
        <w:rPr>
          <w:rFonts w:ascii="Times New Roman" w:eastAsia="Calibri" w:hAnsi="Times New Roman" w:cs="Times New Roman"/>
          <w:b/>
          <w:bCs/>
          <w:szCs w:val="24"/>
          <w:highlight w:val="lightGray"/>
        </w:rPr>
      </w:pPr>
    </w:p>
    <w:p w14:paraId="6390E7CB" w14:textId="77777777" w:rsidR="00A0332C" w:rsidRPr="00B026B7" w:rsidRDefault="00A0332C" w:rsidP="00A0332C">
      <w:pPr>
        <w:spacing w:after="0" w:line="240" w:lineRule="auto"/>
        <w:jc w:val="both"/>
        <w:rPr>
          <w:rFonts w:ascii="Times New Roman" w:eastAsia="Calibri" w:hAnsi="Times New Roman" w:cs="Times New Roman"/>
          <w:b/>
          <w:bCs/>
          <w:szCs w:val="24"/>
        </w:rPr>
      </w:pPr>
      <w:r w:rsidRPr="00B026B7">
        <w:rPr>
          <w:rFonts w:ascii="Times New Roman" w:eastAsia="Calibri" w:hAnsi="Times New Roman" w:cs="Times New Roman"/>
          <w:b/>
          <w:bCs/>
          <w:szCs w:val="24"/>
        </w:rPr>
        <w:lastRenderedPageBreak/>
        <w:t>Aktivnost A071025 Javne potrebe u kulturi:</w:t>
      </w:r>
    </w:p>
    <w:p w14:paraId="491953F3" w14:textId="77777777" w:rsidR="00A0332C" w:rsidRPr="00B026B7" w:rsidRDefault="00A0332C" w:rsidP="00A0332C">
      <w:pPr>
        <w:spacing w:after="0" w:line="240" w:lineRule="auto"/>
        <w:jc w:val="both"/>
        <w:rPr>
          <w:rFonts w:ascii="Times New Roman" w:eastAsia="Calibri" w:hAnsi="Times New Roman" w:cs="Times New Roman"/>
          <w:szCs w:val="24"/>
        </w:rPr>
      </w:pPr>
      <w:r w:rsidRPr="00B026B7">
        <w:rPr>
          <w:rFonts w:ascii="Times New Roman" w:eastAsia="Calibri" w:hAnsi="Times New Roman" w:cs="Times New Roman"/>
          <w:szCs w:val="24"/>
        </w:rPr>
        <w:t xml:space="preserve">Proračunskim sredstvima (su)financiraju se programi, odnosno projekti udruga, ustanova u kulturi i drugih pravnih i fizičkih osoba koje obavljaju djelatnost iz područja kulture, a kojima se zadovoljava javne potrebe u kulturi. Sredstva se osiguravaju na temelju provedenog javnog poziva. </w:t>
      </w:r>
    </w:p>
    <w:p w14:paraId="6BB67F1F" w14:textId="77777777" w:rsidR="00A0332C" w:rsidRPr="000E12A2" w:rsidRDefault="00A0332C" w:rsidP="00A0332C">
      <w:pPr>
        <w:spacing w:after="0" w:line="240" w:lineRule="auto"/>
        <w:jc w:val="both"/>
        <w:rPr>
          <w:rFonts w:ascii="Times New Roman" w:eastAsia="Calibri" w:hAnsi="Times New Roman" w:cs="Times New Roman"/>
          <w:b/>
          <w:bCs/>
          <w:szCs w:val="24"/>
          <w:highlight w:val="lightGray"/>
        </w:rPr>
      </w:pPr>
    </w:p>
    <w:p w14:paraId="5337AD0A" w14:textId="77777777" w:rsidR="00A0332C" w:rsidRPr="00B026B7" w:rsidRDefault="00A0332C" w:rsidP="00A0332C">
      <w:pPr>
        <w:spacing w:after="0" w:line="240" w:lineRule="auto"/>
        <w:jc w:val="both"/>
        <w:rPr>
          <w:rFonts w:ascii="Times New Roman" w:eastAsia="Calibri" w:hAnsi="Times New Roman" w:cs="Times New Roman"/>
          <w:b/>
          <w:bCs/>
          <w:szCs w:val="24"/>
        </w:rPr>
      </w:pPr>
      <w:r w:rsidRPr="00B026B7">
        <w:rPr>
          <w:rFonts w:ascii="Times New Roman" w:eastAsia="Calibri" w:hAnsi="Times New Roman" w:cs="Times New Roman"/>
          <w:b/>
          <w:bCs/>
          <w:szCs w:val="24"/>
        </w:rPr>
        <w:t xml:space="preserve">Aktivnost A071026 Program turističke zajednice:  </w:t>
      </w:r>
    </w:p>
    <w:p w14:paraId="19F63E50" w14:textId="77777777" w:rsidR="00A0332C" w:rsidRPr="00B026B7" w:rsidRDefault="00A0332C" w:rsidP="00A0332C">
      <w:pPr>
        <w:spacing w:after="0" w:line="240" w:lineRule="auto"/>
        <w:jc w:val="both"/>
        <w:rPr>
          <w:rFonts w:ascii="Times New Roman" w:eastAsia="Calibri" w:hAnsi="Times New Roman" w:cs="Times New Roman"/>
          <w:b/>
          <w:bCs/>
          <w:szCs w:val="24"/>
        </w:rPr>
      </w:pPr>
      <w:r w:rsidRPr="00B026B7">
        <w:rPr>
          <w:rFonts w:ascii="Times New Roman" w:eastAsia="Calibri" w:hAnsi="Times New Roman" w:cs="Times New Roman"/>
          <w:szCs w:val="24"/>
        </w:rPr>
        <w:t>Proračunska sredstva namijenjena su programskim aktivnostima Turističke zajednice Općine Kostrena s ciljem razvoja turističkog proizvoda kroz razne događaje, komunikaciju i oglašavanje na sajmovima, poslovnim radionicama i posebnim prezentacijama</w:t>
      </w:r>
    </w:p>
    <w:p w14:paraId="16C14933" w14:textId="77777777" w:rsidR="00A0332C" w:rsidRPr="005571C1" w:rsidRDefault="00A0332C" w:rsidP="00A0332C">
      <w:pPr>
        <w:spacing w:after="0" w:line="240" w:lineRule="auto"/>
        <w:jc w:val="both"/>
        <w:rPr>
          <w:rFonts w:ascii="Times New Roman" w:eastAsia="Calibri" w:hAnsi="Times New Roman" w:cs="Times New Roman"/>
          <w:b/>
          <w:bCs/>
          <w:szCs w:val="24"/>
        </w:rPr>
      </w:pPr>
    </w:p>
    <w:p w14:paraId="1021DD9B" w14:textId="77777777" w:rsidR="00A0332C" w:rsidRPr="005571C1" w:rsidRDefault="00A0332C" w:rsidP="00A0332C">
      <w:pPr>
        <w:spacing w:after="0" w:line="240" w:lineRule="auto"/>
        <w:jc w:val="both"/>
        <w:rPr>
          <w:rFonts w:ascii="Times New Roman" w:eastAsia="Calibri" w:hAnsi="Times New Roman" w:cs="Times New Roman"/>
          <w:b/>
          <w:bCs/>
          <w:szCs w:val="24"/>
        </w:rPr>
      </w:pPr>
      <w:r w:rsidRPr="005571C1">
        <w:rPr>
          <w:rFonts w:ascii="Times New Roman" w:eastAsia="Calibri" w:hAnsi="Times New Roman" w:cs="Times New Roman"/>
          <w:b/>
          <w:bCs/>
          <w:szCs w:val="24"/>
        </w:rPr>
        <w:t xml:space="preserve">Aktivnost A071029 Kino u Kostreni: </w:t>
      </w:r>
    </w:p>
    <w:p w14:paraId="7E3F3FFF" w14:textId="77777777" w:rsidR="00A0332C" w:rsidRPr="005571C1" w:rsidRDefault="00A0332C" w:rsidP="00A0332C">
      <w:pPr>
        <w:spacing w:after="0" w:line="240" w:lineRule="auto"/>
        <w:jc w:val="both"/>
        <w:rPr>
          <w:rFonts w:ascii="Times New Roman" w:eastAsia="Calibri" w:hAnsi="Times New Roman" w:cs="Times New Roman"/>
          <w:szCs w:val="24"/>
        </w:rPr>
      </w:pPr>
      <w:r w:rsidRPr="005571C1">
        <w:rPr>
          <w:rFonts w:ascii="Times New Roman" w:eastAsia="Calibri" w:hAnsi="Times New Roman" w:cs="Times New Roman"/>
          <w:szCs w:val="24"/>
        </w:rPr>
        <w:t>Planirana sredstva namijenjena su održavanju manifestacije KUK-</w:t>
      </w:r>
      <w:r w:rsidRPr="005571C1">
        <w:rPr>
          <w:rFonts w:ascii="Times New Roman" w:eastAsia="Calibri" w:hAnsi="Times New Roman" w:cs="Times New Roman"/>
          <w:i/>
          <w:iCs/>
          <w:szCs w:val="24"/>
        </w:rPr>
        <w:t xml:space="preserve">Kino u Kostreni </w:t>
      </w:r>
      <w:r w:rsidRPr="005571C1">
        <w:rPr>
          <w:rFonts w:ascii="Times New Roman" w:eastAsia="Calibri" w:hAnsi="Times New Roman" w:cs="Times New Roman"/>
          <w:szCs w:val="24"/>
        </w:rPr>
        <w:t xml:space="preserve">koja se provodi od 2018. godine. </w:t>
      </w:r>
    </w:p>
    <w:p w14:paraId="5B871EC8" w14:textId="77777777" w:rsidR="00A0332C" w:rsidRPr="005571C1" w:rsidRDefault="00A0332C" w:rsidP="00A0332C">
      <w:pPr>
        <w:spacing w:after="0" w:line="240" w:lineRule="auto"/>
        <w:jc w:val="both"/>
        <w:rPr>
          <w:rFonts w:ascii="Times New Roman" w:eastAsia="Calibri" w:hAnsi="Times New Roman" w:cs="Times New Roman"/>
          <w:b/>
          <w:bCs/>
          <w:szCs w:val="24"/>
        </w:rPr>
      </w:pPr>
    </w:p>
    <w:p w14:paraId="69B4D651" w14:textId="77777777" w:rsidR="00A0332C" w:rsidRPr="005571C1" w:rsidRDefault="00A0332C" w:rsidP="00A0332C">
      <w:pPr>
        <w:spacing w:after="0" w:line="240" w:lineRule="auto"/>
        <w:jc w:val="both"/>
        <w:rPr>
          <w:rFonts w:ascii="Times New Roman" w:eastAsia="Calibri" w:hAnsi="Times New Roman" w:cs="Times New Roman"/>
          <w:szCs w:val="24"/>
        </w:rPr>
      </w:pPr>
      <w:r w:rsidRPr="005571C1">
        <w:rPr>
          <w:rFonts w:ascii="Times New Roman" w:eastAsia="Calibri" w:hAnsi="Times New Roman" w:cs="Times New Roman"/>
          <w:b/>
          <w:bCs/>
          <w:szCs w:val="24"/>
        </w:rPr>
        <w:t>Aktivnost A071030 Portal ˝Naša Kostrena˝</w:t>
      </w:r>
      <w:r w:rsidRPr="005571C1">
        <w:rPr>
          <w:rFonts w:ascii="Times New Roman" w:eastAsia="Calibri" w:hAnsi="Times New Roman" w:cs="Times New Roman"/>
          <w:szCs w:val="24"/>
        </w:rPr>
        <w:t xml:space="preserve"> :</w:t>
      </w:r>
    </w:p>
    <w:p w14:paraId="598EBE56" w14:textId="77777777" w:rsidR="00A0332C" w:rsidRPr="005571C1" w:rsidRDefault="00A0332C" w:rsidP="00A0332C">
      <w:pPr>
        <w:spacing w:after="0" w:line="240" w:lineRule="auto"/>
        <w:jc w:val="both"/>
        <w:rPr>
          <w:rFonts w:ascii="Times New Roman" w:eastAsia="Calibri" w:hAnsi="Times New Roman" w:cs="Times New Roman"/>
          <w:szCs w:val="24"/>
        </w:rPr>
      </w:pPr>
      <w:r w:rsidRPr="005571C1">
        <w:rPr>
          <w:rFonts w:ascii="Times New Roman" w:eastAsia="Calibri" w:hAnsi="Times New Roman" w:cs="Times New Roman"/>
          <w:szCs w:val="24"/>
        </w:rPr>
        <w:t xml:space="preserve">Proračunska sredstva koriste se na funkcioniranje online portala ˝Naša Kostrena˝ koji služi za ažurno objavljivanje </w:t>
      </w:r>
      <w:r w:rsidRPr="005571C1">
        <w:rPr>
          <w:rFonts w:ascii="Times New Roman" w:hAnsi="Times New Roman" w:cs="Times New Roman"/>
        </w:rPr>
        <w:t>iz zajednice, obavještavanje o aktualnim događajima vezanim uz Općinu, kao i pružanje ostalih zanimljivih informacija i obavijesti vezanih uz Kostrenu i njezine mještane.</w:t>
      </w:r>
      <w:r w:rsidRPr="005571C1">
        <w:t xml:space="preserve"> </w:t>
      </w:r>
    </w:p>
    <w:p w14:paraId="5428CC12" w14:textId="77777777" w:rsidR="00A0332C" w:rsidRPr="000E12A2" w:rsidRDefault="00A0332C" w:rsidP="00A0332C">
      <w:pPr>
        <w:spacing w:after="0" w:line="240" w:lineRule="auto"/>
        <w:jc w:val="both"/>
        <w:rPr>
          <w:rFonts w:ascii="Times New Roman" w:eastAsia="Calibri" w:hAnsi="Times New Roman" w:cs="Times New Roman"/>
          <w:b/>
          <w:color w:val="FF0000"/>
          <w:szCs w:val="24"/>
          <w:highlight w:val="lightGray"/>
        </w:rPr>
      </w:pPr>
    </w:p>
    <w:p w14:paraId="3C29BEC8" w14:textId="77777777" w:rsidR="00A0332C" w:rsidRPr="000E12A2" w:rsidRDefault="00A0332C" w:rsidP="00A0332C">
      <w:pPr>
        <w:spacing w:after="0" w:line="240" w:lineRule="auto"/>
        <w:jc w:val="both"/>
        <w:rPr>
          <w:rFonts w:ascii="Times New Roman" w:eastAsia="Calibri" w:hAnsi="Times New Roman" w:cs="Times New Roman"/>
          <w:color w:val="FF0000"/>
          <w:szCs w:val="24"/>
          <w:highlight w:val="lightGray"/>
        </w:rPr>
      </w:pPr>
    </w:p>
    <w:tbl>
      <w:tblPr>
        <w:tblStyle w:val="TableGrid"/>
        <w:tblW w:w="9776" w:type="dxa"/>
        <w:tblLook w:val="04A0" w:firstRow="1" w:lastRow="0" w:firstColumn="1" w:lastColumn="0" w:noHBand="0" w:noVBand="1"/>
      </w:tblPr>
      <w:tblGrid>
        <w:gridCol w:w="2830"/>
        <w:gridCol w:w="6946"/>
      </w:tblGrid>
      <w:tr w:rsidR="00A0332C" w:rsidRPr="000E12A2" w14:paraId="3C9DFA1F" w14:textId="77777777" w:rsidTr="006B6354">
        <w:trPr>
          <w:trHeight w:val="1134"/>
        </w:trPr>
        <w:tc>
          <w:tcPr>
            <w:tcW w:w="2830" w:type="dxa"/>
            <w:vAlign w:val="center"/>
          </w:tcPr>
          <w:p w14:paraId="2888DC3E" w14:textId="77777777" w:rsidR="00A0332C" w:rsidRPr="00D424E3" w:rsidRDefault="00A0332C" w:rsidP="006B6354">
            <w:pPr>
              <w:spacing w:line="240" w:lineRule="auto"/>
              <w:rPr>
                <w:rFonts w:ascii="Times New Roman" w:eastAsia="Calibri" w:hAnsi="Times New Roman" w:cs="Times New Roman"/>
              </w:rPr>
            </w:pPr>
            <w:r w:rsidRPr="00D424E3">
              <w:rPr>
                <w:rFonts w:ascii="Times New Roman" w:eastAsia="Calibri" w:hAnsi="Times New Roman" w:cs="Times New Roman"/>
              </w:rPr>
              <w:t>INSTITUCIJE, DRUŠTVA I STRUČNE OSOBE U PROVEDBI PROGRAMA</w:t>
            </w:r>
          </w:p>
        </w:tc>
        <w:tc>
          <w:tcPr>
            <w:tcW w:w="6946" w:type="dxa"/>
            <w:vAlign w:val="center"/>
          </w:tcPr>
          <w:p w14:paraId="25760B58" w14:textId="77777777" w:rsidR="00A0332C" w:rsidRPr="00D424E3" w:rsidRDefault="00A0332C" w:rsidP="006B6354">
            <w:pPr>
              <w:spacing w:line="240" w:lineRule="auto"/>
              <w:jc w:val="both"/>
              <w:rPr>
                <w:rFonts w:ascii="Times New Roman" w:eastAsia="Calibri" w:hAnsi="Times New Roman" w:cs="Times New Roman"/>
              </w:rPr>
            </w:pPr>
            <w:r w:rsidRPr="00D424E3">
              <w:rPr>
                <w:rFonts w:ascii="Times New Roman" w:eastAsia="Calibri" w:hAnsi="Times New Roman" w:cs="Times New Roman"/>
              </w:rPr>
              <w:t xml:space="preserve">Program realiziraju službenici i namještenici Općine u okviru poslova i zadataka radnih mjesta na koje su raspoređeni, te fizičke i pravne osobe kojima je odobreno sufinanciranje projekata i programa u kulturi za tekuću godinu, kao i Turistička zajednica općine Kostrena koja provodi brojne manifestacije na području Kostrene. </w:t>
            </w:r>
          </w:p>
        </w:tc>
      </w:tr>
      <w:tr w:rsidR="00A0332C" w:rsidRPr="000E12A2" w14:paraId="6C54B7E6" w14:textId="77777777" w:rsidTr="006B6354">
        <w:tc>
          <w:tcPr>
            <w:tcW w:w="2830" w:type="dxa"/>
            <w:vAlign w:val="center"/>
          </w:tcPr>
          <w:p w14:paraId="13915839" w14:textId="77777777" w:rsidR="00A0332C" w:rsidRPr="00D424E3" w:rsidRDefault="00A0332C" w:rsidP="006B6354">
            <w:pPr>
              <w:spacing w:line="240" w:lineRule="auto"/>
              <w:rPr>
                <w:rFonts w:ascii="Times New Roman" w:eastAsia="Calibri" w:hAnsi="Times New Roman" w:cs="Times New Roman"/>
              </w:rPr>
            </w:pPr>
            <w:r w:rsidRPr="00D424E3">
              <w:rPr>
                <w:rFonts w:ascii="Times New Roman" w:eastAsia="Calibri" w:hAnsi="Times New Roman" w:cs="Times New Roman"/>
              </w:rPr>
              <w:t>POKAZATELJI USPJEŠNOSTI</w:t>
            </w:r>
          </w:p>
        </w:tc>
        <w:tc>
          <w:tcPr>
            <w:tcW w:w="6946" w:type="dxa"/>
            <w:vAlign w:val="center"/>
          </w:tcPr>
          <w:p w14:paraId="49F237D5" w14:textId="77777777" w:rsidR="00A0332C" w:rsidRPr="00D424E3" w:rsidRDefault="00A0332C" w:rsidP="006B6354">
            <w:pPr>
              <w:spacing w:line="240" w:lineRule="auto"/>
              <w:rPr>
                <w:rFonts w:ascii="Times New Roman" w:eastAsia="Calibri" w:hAnsi="Times New Roman" w:cs="Times New Roman"/>
              </w:rPr>
            </w:pPr>
            <w:r w:rsidRPr="00D424E3">
              <w:rPr>
                <w:rFonts w:ascii="Times New Roman" w:eastAsia="Calibri" w:hAnsi="Times New Roman" w:cs="Times New Roman"/>
              </w:rPr>
              <w:t>Bolja ponuda kulturnih događanja, povećanje posjetitelja na događanjima i manifestacijama, veća uključenost lokalne zajednice u kulturni i društveni život</w:t>
            </w:r>
          </w:p>
        </w:tc>
      </w:tr>
      <w:tr w:rsidR="00A0332C" w:rsidRPr="000E12A2" w14:paraId="4A14D60F" w14:textId="77777777" w:rsidTr="006B6354">
        <w:tc>
          <w:tcPr>
            <w:tcW w:w="2830" w:type="dxa"/>
            <w:vAlign w:val="center"/>
          </w:tcPr>
          <w:p w14:paraId="091FE460" w14:textId="77777777" w:rsidR="00A0332C" w:rsidRPr="00D424E3" w:rsidRDefault="00A0332C" w:rsidP="006B6354">
            <w:pPr>
              <w:spacing w:line="240" w:lineRule="auto"/>
              <w:rPr>
                <w:rFonts w:ascii="Times New Roman" w:eastAsia="Calibri" w:hAnsi="Times New Roman" w:cs="Times New Roman"/>
              </w:rPr>
            </w:pPr>
            <w:r w:rsidRPr="00D424E3">
              <w:rPr>
                <w:rFonts w:ascii="Times New Roman" w:eastAsia="Calibri" w:hAnsi="Times New Roman" w:cs="Times New Roman"/>
              </w:rPr>
              <w:t>PROCJENA NEPREDVIĐENIH RASHODA</w:t>
            </w:r>
          </w:p>
        </w:tc>
        <w:tc>
          <w:tcPr>
            <w:tcW w:w="6946" w:type="dxa"/>
            <w:vAlign w:val="center"/>
          </w:tcPr>
          <w:p w14:paraId="2788E70E" w14:textId="77777777" w:rsidR="00A0332C" w:rsidRPr="00D424E3" w:rsidRDefault="00A0332C" w:rsidP="006B6354">
            <w:pPr>
              <w:spacing w:line="240" w:lineRule="auto"/>
              <w:rPr>
                <w:rFonts w:ascii="Times New Roman" w:eastAsia="Calibri" w:hAnsi="Times New Roman" w:cs="Times New Roman"/>
              </w:rPr>
            </w:pPr>
            <w:r w:rsidRPr="00D424E3">
              <w:rPr>
                <w:rFonts w:ascii="Times New Roman" w:eastAsia="Calibri" w:hAnsi="Times New Roman" w:cs="Times New Roman"/>
              </w:rPr>
              <w:t>Ne očekuju se posebni nepredviđeni rizici koji bi mogli dovesti do dodatnih troškova na realizaciji programa.</w:t>
            </w:r>
          </w:p>
        </w:tc>
      </w:tr>
    </w:tbl>
    <w:p w14:paraId="34CF8271" w14:textId="77777777" w:rsidR="00A0332C" w:rsidRPr="000E12A2" w:rsidRDefault="00A0332C" w:rsidP="00A0332C">
      <w:pPr>
        <w:spacing w:line="240" w:lineRule="auto"/>
        <w:jc w:val="both"/>
        <w:rPr>
          <w:rFonts w:ascii="Times New Roman" w:hAnsi="Times New Roman"/>
          <w:b/>
          <w:highlight w:val="lightGray"/>
        </w:rPr>
      </w:pPr>
    </w:p>
    <w:p w14:paraId="17CC043E" w14:textId="77777777" w:rsidR="00A0332C" w:rsidRPr="000E12A2" w:rsidRDefault="00A0332C" w:rsidP="00A0332C">
      <w:pPr>
        <w:spacing w:line="240" w:lineRule="auto"/>
        <w:jc w:val="both"/>
        <w:rPr>
          <w:rFonts w:ascii="Times New Roman" w:hAnsi="Times New Roman"/>
          <w:b/>
          <w:highlight w:val="lightGray"/>
        </w:rPr>
      </w:pPr>
    </w:p>
    <w:p w14:paraId="08CB742D" w14:textId="77777777" w:rsidR="00A0332C" w:rsidRPr="00D424E3" w:rsidRDefault="00A0332C" w:rsidP="00A0332C">
      <w:pPr>
        <w:jc w:val="both"/>
        <w:rPr>
          <w:rFonts w:ascii="Times New Roman" w:hAnsi="Times New Roman"/>
          <w:b/>
        </w:rPr>
      </w:pPr>
      <w:r w:rsidRPr="00D424E3">
        <w:rPr>
          <w:rFonts w:ascii="Times New Roman" w:hAnsi="Times New Roman"/>
          <w:b/>
        </w:rPr>
        <w:t>PROGRAM 0306: PROMICANJE TURISTIČKOG RAZVOJA</w:t>
      </w:r>
    </w:p>
    <w:p w14:paraId="003497ED"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tbl>
      <w:tblPr>
        <w:tblStyle w:val="TableGrid"/>
        <w:tblW w:w="0" w:type="auto"/>
        <w:tblLook w:val="04A0" w:firstRow="1" w:lastRow="0" w:firstColumn="1" w:lastColumn="0" w:noHBand="0" w:noVBand="1"/>
      </w:tblPr>
      <w:tblGrid>
        <w:gridCol w:w="2547"/>
        <w:gridCol w:w="6946"/>
      </w:tblGrid>
      <w:tr w:rsidR="00A0332C" w:rsidRPr="000E12A2" w14:paraId="2982D4DD" w14:textId="77777777" w:rsidTr="006B6354">
        <w:trPr>
          <w:trHeight w:val="454"/>
        </w:trPr>
        <w:tc>
          <w:tcPr>
            <w:tcW w:w="2547" w:type="dxa"/>
            <w:vAlign w:val="center"/>
          </w:tcPr>
          <w:p w14:paraId="7CB50DB3" w14:textId="77777777" w:rsidR="00A0332C" w:rsidRPr="00E72E8B" w:rsidRDefault="00A0332C" w:rsidP="006B6354">
            <w:pPr>
              <w:spacing w:line="240" w:lineRule="auto"/>
              <w:jc w:val="both"/>
              <w:rPr>
                <w:rFonts w:ascii="Times New Roman" w:eastAsia="Calibri" w:hAnsi="Times New Roman" w:cs="Times New Roman"/>
              </w:rPr>
            </w:pPr>
            <w:r w:rsidRPr="00E72E8B">
              <w:rPr>
                <w:rFonts w:ascii="Times New Roman" w:eastAsia="Calibri" w:hAnsi="Times New Roman" w:cs="Times New Roman"/>
              </w:rPr>
              <w:t>OPĆI CILJ</w:t>
            </w:r>
          </w:p>
        </w:tc>
        <w:tc>
          <w:tcPr>
            <w:tcW w:w="6946" w:type="dxa"/>
            <w:vAlign w:val="center"/>
          </w:tcPr>
          <w:p w14:paraId="48DB8B7B" w14:textId="77777777" w:rsidR="00A0332C" w:rsidRPr="00E72E8B" w:rsidRDefault="00A0332C" w:rsidP="006B6354">
            <w:pPr>
              <w:spacing w:line="240" w:lineRule="auto"/>
              <w:jc w:val="both"/>
              <w:rPr>
                <w:rFonts w:ascii="Times New Roman" w:eastAsia="Calibri" w:hAnsi="Times New Roman" w:cs="Times New Roman"/>
              </w:rPr>
            </w:pPr>
            <w:r w:rsidRPr="00E72E8B">
              <w:rPr>
                <w:rFonts w:ascii="Times New Roman" w:eastAsia="Calibri" w:hAnsi="Times New Roman" w:cs="Times New Roman"/>
              </w:rPr>
              <w:t>Promicanjem turističkog razvoja Kostrena se svrstava u poželjnu turističku destinaciju s bogatom turističkom ponudom koja uključuje manifestacije i ostala događanja za privlačenje turista, posjetitelja Kostrene, čime se i lokalnom stanovništvu nudi bogatiji sadržaj.</w:t>
            </w:r>
          </w:p>
        </w:tc>
      </w:tr>
      <w:tr w:rsidR="00A0332C" w:rsidRPr="000E12A2" w14:paraId="581D954F" w14:textId="77777777" w:rsidTr="006B6354">
        <w:trPr>
          <w:trHeight w:val="454"/>
        </w:trPr>
        <w:tc>
          <w:tcPr>
            <w:tcW w:w="2547" w:type="dxa"/>
            <w:vAlign w:val="center"/>
          </w:tcPr>
          <w:p w14:paraId="1B2CDA56" w14:textId="77777777" w:rsidR="00A0332C" w:rsidRPr="00E72E8B" w:rsidRDefault="00A0332C" w:rsidP="006B6354">
            <w:pPr>
              <w:spacing w:line="240" w:lineRule="auto"/>
              <w:rPr>
                <w:rFonts w:ascii="Times New Roman" w:eastAsia="Calibri" w:hAnsi="Times New Roman" w:cs="Times New Roman"/>
              </w:rPr>
            </w:pPr>
            <w:r w:rsidRPr="00E72E8B">
              <w:rPr>
                <w:rFonts w:ascii="Times New Roman" w:eastAsia="Calibri" w:hAnsi="Times New Roman" w:cs="Times New Roman"/>
              </w:rPr>
              <w:t>OPIS PROGRAMA</w:t>
            </w:r>
          </w:p>
        </w:tc>
        <w:tc>
          <w:tcPr>
            <w:tcW w:w="6946" w:type="dxa"/>
            <w:vAlign w:val="center"/>
          </w:tcPr>
          <w:p w14:paraId="22C0C3A0" w14:textId="77777777" w:rsidR="00A0332C" w:rsidRPr="00E72E8B" w:rsidRDefault="00A0332C" w:rsidP="006B6354">
            <w:pPr>
              <w:spacing w:line="240" w:lineRule="auto"/>
              <w:jc w:val="both"/>
              <w:rPr>
                <w:rFonts w:ascii="Times New Roman" w:eastAsia="Calibri" w:hAnsi="Times New Roman" w:cs="Times New Roman"/>
              </w:rPr>
            </w:pPr>
            <w:r w:rsidRPr="00E72E8B">
              <w:rPr>
                <w:rFonts w:ascii="Times New Roman" w:eastAsia="Calibri" w:hAnsi="Times New Roman" w:cs="Times New Roman"/>
              </w:rPr>
              <w:t>Osiguranje sredstava za redovan rad i djelovanje Turističke zajednice Općine Kostrena i Turističko informativnog centra.</w:t>
            </w:r>
          </w:p>
        </w:tc>
      </w:tr>
      <w:tr w:rsidR="00A0332C" w:rsidRPr="000E12A2" w14:paraId="00C0FFD5" w14:textId="77777777" w:rsidTr="006B6354">
        <w:trPr>
          <w:trHeight w:val="454"/>
        </w:trPr>
        <w:tc>
          <w:tcPr>
            <w:tcW w:w="2547" w:type="dxa"/>
            <w:vAlign w:val="center"/>
          </w:tcPr>
          <w:p w14:paraId="01F5DCC8" w14:textId="77777777" w:rsidR="00A0332C" w:rsidRPr="00E72E8B" w:rsidRDefault="00A0332C" w:rsidP="006B6354">
            <w:pPr>
              <w:spacing w:line="240" w:lineRule="auto"/>
              <w:rPr>
                <w:rFonts w:ascii="Times New Roman" w:eastAsia="Calibri" w:hAnsi="Times New Roman" w:cs="Times New Roman"/>
              </w:rPr>
            </w:pPr>
            <w:r w:rsidRPr="00E72E8B">
              <w:rPr>
                <w:rFonts w:ascii="Times New Roman" w:eastAsia="Calibri" w:hAnsi="Times New Roman" w:cs="Times New Roman"/>
              </w:rPr>
              <w:t>ZAKONSKA OSNOVA</w:t>
            </w:r>
          </w:p>
        </w:tc>
        <w:tc>
          <w:tcPr>
            <w:tcW w:w="6946" w:type="dxa"/>
            <w:vAlign w:val="center"/>
          </w:tcPr>
          <w:p w14:paraId="50239968" w14:textId="77777777" w:rsidR="00A0332C" w:rsidRPr="00E72E8B" w:rsidRDefault="00A0332C" w:rsidP="006B6354">
            <w:pPr>
              <w:spacing w:line="240" w:lineRule="auto"/>
              <w:jc w:val="both"/>
              <w:rPr>
                <w:rFonts w:ascii="Times New Roman" w:eastAsia="Calibri" w:hAnsi="Times New Roman" w:cs="Times New Roman"/>
              </w:rPr>
            </w:pPr>
            <w:r w:rsidRPr="00E72E8B">
              <w:rPr>
                <w:rFonts w:ascii="Times New Roman" w:eastAsia="Calibri" w:hAnsi="Times New Roman" w:cs="Times New Roman"/>
              </w:rPr>
              <w:t xml:space="preserve">Zakon o lokalnoj i područnoj (regionalnoj) samoupravi („Narodne novine“ br. 33/01, 60/01, 129/05, 109/07, 125/08, 36/09, 150/11, 144/12, 19/13, 137/15, 123/17, 98/19, 144/20), Zakon o proračunu („Narodne novine“ br. 144/21), Zakon o turističkim zajednicama i promicanju hrvatskog turizma („Narodne novine“ br. 52/19, 42/20), Zakon o pružanju usluga u turizmu („Narodne novine“ br. 130/17, 25/19, 98/19, 42/20, 70/21). </w:t>
            </w:r>
          </w:p>
        </w:tc>
      </w:tr>
    </w:tbl>
    <w:p w14:paraId="072338B8" w14:textId="77777777" w:rsidR="00A0332C" w:rsidRPr="00ED433C" w:rsidRDefault="00A0332C" w:rsidP="00A0332C">
      <w:pPr>
        <w:spacing w:after="0" w:line="240" w:lineRule="auto"/>
        <w:jc w:val="both"/>
        <w:rPr>
          <w:rFonts w:ascii="Times New Roman" w:eastAsia="Calibri" w:hAnsi="Times New Roman" w:cs="Times New Roman"/>
          <w:color w:val="FF0000"/>
          <w:sz w:val="24"/>
          <w:szCs w:val="24"/>
        </w:rPr>
      </w:pPr>
    </w:p>
    <w:p w14:paraId="6D439002" w14:textId="77777777" w:rsidR="00A0332C" w:rsidRPr="00ED433C" w:rsidRDefault="00A0332C" w:rsidP="00A0332C">
      <w:pPr>
        <w:spacing w:after="0" w:line="240" w:lineRule="auto"/>
        <w:jc w:val="both"/>
        <w:rPr>
          <w:rFonts w:ascii="Times New Roman" w:eastAsia="Calibri" w:hAnsi="Times New Roman" w:cs="Times New Roman"/>
        </w:rPr>
      </w:pPr>
      <w:r w:rsidRPr="00ED433C">
        <w:rPr>
          <w:rFonts w:ascii="Times New Roman" w:eastAsia="Calibri" w:hAnsi="Times New Roman" w:cs="Times New Roman"/>
        </w:rPr>
        <w:lastRenderedPageBreak/>
        <w:t>Navedeni program sastoji se od sljedeće aktivnosti:</w:t>
      </w:r>
    </w:p>
    <w:tbl>
      <w:tblPr>
        <w:tblStyle w:val="TableGrid"/>
        <w:tblW w:w="9555" w:type="dxa"/>
        <w:tblLook w:val="04A0" w:firstRow="1" w:lastRow="0" w:firstColumn="1" w:lastColumn="0" w:noHBand="0" w:noVBand="1"/>
      </w:tblPr>
      <w:tblGrid>
        <w:gridCol w:w="1146"/>
        <w:gridCol w:w="3126"/>
        <w:gridCol w:w="1763"/>
        <w:gridCol w:w="1760"/>
        <w:gridCol w:w="1760"/>
      </w:tblGrid>
      <w:tr w:rsidR="00A0332C" w:rsidRPr="00ED433C" w14:paraId="0199091E" w14:textId="77777777" w:rsidTr="006B6354">
        <w:trPr>
          <w:trHeight w:val="397"/>
        </w:trPr>
        <w:tc>
          <w:tcPr>
            <w:tcW w:w="1146" w:type="dxa"/>
          </w:tcPr>
          <w:p w14:paraId="53F885AA" w14:textId="77777777" w:rsidR="00A0332C" w:rsidRPr="00ED433C" w:rsidRDefault="00A0332C" w:rsidP="006B6354">
            <w:pPr>
              <w:spacing w:line="240" w:lineRule="auto"/>
              <w:jc w:val="center"/>
              <w:rPr>
                <w:rFonts w:ascii="Times New Roman" w:eastAsia="Calibri" w:hAnsi="Times New Roman" w:cs="Times New Roman"/>
                <w:b/>
              </w:rPr>
            </w:pPr>
          </w:p>
        </w:tc>
        <w:tc>
          <w:tcPr>
            <w:tcW w:w="3126" w:type="dxa"/>
            <w:vAlign w:val="center"/>
          </w:tcPr>
          <w:p w14:paraId="002CA068" w14:textId="77777777" w:rsidR="00A0332C" w:rsidRPr="00ED433C" w:rsidRDefault="00A0332C" w:rsidP="006B6354">
            <w:pPr>
              <w:spacing w:line="240" w:lineRule="auto"/>
              <w:jc w:val="center"/>
              <w:rPr>
                <w:rFonts w:ascii="Times New Roman" w:eastAsia="Calibri" w:hAnsi="Times New Roman" w:cs="Times New Roman"/>
                <w:b/>
              </w:rPr>
            </w:pPr>
            <w:r w:rsidRPr="00ED433C">
              <w:rPr>
                <w:rFonts w:ascii="Times New Roman" w:eastAsia="Calibri" w:hAnsi="Times New Roman" w:cs="Times New Roman"/>
                <w:b/>
              </w:rPr>
              <w:t>Aktivnost</w:t>
            </w:r>
          </w:p>
        </w:tc>
        <w:tc>
          <w:tcPr>
            <w:tcW w:w="1763" w:type="dxa"/>
            <w:vAlign w:val="center"/>
          </w:tcPr>
          <w:p w14:paraId="4B125A7F" w14:textId="77777777" w:rsidR="00A0332C" w:rsidRPr="00ED433C" w:rsidRDefault="00A0332C" w:rsidP="006B6354">
            <w:pPr>
              <w:spacing w:line="240" w:lineRule="auto"/>
              <w:jc w:val="center"/>
              <w:rPr>
                <w:rFonts w:ascii="Times New Roman" w:eastAsia="Calibri" w:hAnsi="Times New Roman" w:cs="Times New Roman"/>
                <w:b/>
              </w:rPr>
            </w:pPr>
            <w:r w:rsidRPr="00ED433C">
              <w:rPr>
                <w:rFonts w:ascii="Times New Roman" w:eastAsia="Calibri" w:hAnsi="Times New Roman" w:cs="Times New Roman"/>
                <w:b/>
              </w:rPr>
              <w:t>Proračun 2025.</w:t>
            </w:r>
          </w:p>
        </w:tc>
        <w:tc>
          <w:tcPr>
            <w:tcW w:w="1760" w:type="dxa"/>
            <w:vAlign w:val="center"/>
          </w:tcPr>
          <w:p w14:paraId="1A269421" w14:textId="77777777" w:rsidR="00A0332C" w:rsidRPr="00ED433C" w:rsidRDefault="00A0332C" w:rsidP="006B6354">
            <w:pPr>
              <w:spacing w:line="240" w:lineRule="auto"/>
              <w:jc w:val="center"/>
              <w:rPr>
                <w:rFonts w:ascii="Times New Roman" w:eastAsia="Calibri" w:hAnsi="Times New Roman" w:cs="Times New Roman"/>
                <w:b/>
              </w:rPr>
            </w:pPr>
            <w:r w:rsidRPr="00ED433C">
              <w:rPr>
                <w:rFonts w:ascii="Times New Roman" w:eastAsia="Calibri" w:hAnsi="Times New Roman" w:cs="Times New Roman"/>
                <w:b/>
              </w:rPr>
              <w:t>Proračun 2026.</w:t>
            </w:r>
          </w:p>
        </w:tc>
        <w:tc>
          <w:tcPr>
            <w:tcW w:w="1760" w:type="dxa"/>
            <w:vAlign w:val="center"/>
          </w:tcPr>
          <w:p w14:paraId="550D7D9E" w14:textId="77777777" w:rsidR="00A0332C" w:rsidRPr="00ED433C" w:rsidRDefault="00A0332C" w:rsidP="006B6354">
            <w:pPr>
              <w:spacing w:line="240" w:lineRule="auto"/>
              <w:jc w:val="center"/>
              <w:rPr>
                <w:rFonts w:ascii="Times New Roman" w:eastAsia="Calibri" w:hAnsi="Times New Roman" w:cs="Times New Roman"/>
                <w:b/>
              </w:rPr>
            </w:pPr>
            <w:r w:rsidRPr="00ED433C">
              <w:rPr>
                <w:rFonts w:ascii="Times New Roman" w:eastAsia="Calibri" w:hAnsi="Times New Roman" w:cs="Times New Roman"/>
                <w:b/>
              </w:rPr>
              <w:t>Proračun 2027.</w:t>
            </w:r>
          </w:p>
        </w:tc>
      </w:tr>
      <w:tr w:rsidR="00A0332C" w:rsidRPr="00ED433C" w14:paraId="08737A58" w14:textId="77777777" w:rsidTr="006B6354">
        <w:trPr>
          <w:trHeight w:val="397"/>
        </w:trPr>
        <w:tc>
          <w:tcPr>
            <w:tcW w:w="1146" w:type="dxa"/>
            <w:vAlign w:val="center"/>
          </w:tcPr>
          <w:p w14:paraId="66FF7AE5" w14:textId="77777777" w:rsidR="00A0332C" w:rsidRPr="00ED433C" w:rsidRDefault="00A0332C" w:rsidP="006B6354">
            <w:pPr>
              <w:spacing w:line="240" w:lineRule="auto"/>
              <w:jc w:val="center"/>
              <w:rPr>
                <w:rFonts w:ascii="Times New Roman" w:eastAsia="Calibri" w:hAnsi="Times New Roman" w:cs="Times New Roman"/>
              </w:rPr>
            </w:pPr>
            <w:r w:rsidRPr="00ED433C">
              <w:rPr>
                <w:rFonts w:ascii="Times New Roman" w:eastAsia="Calibri" w:hAnsi="Times New Roman" w:cs="Times New Roman"/>
              </w:rPr>
              <w:t>A030601</w:t>
            </w:r>
          </w:p>
        </w:tc>
        <w:tc>
          <w:tcPr>
            <w:tcW w:w="3126" w:type="dxa"/>
            <w:vAlign w:val="center"/>
          </w:tcPr>
          <w:p w14:paraId="721A8978" w14:textId="77777777" w:rsidR="00A0332C" w:rsidRPr="00ED433C" w:rsidRDefault="00A0332C" w:rsidP="006B6354">
            <w:pPr>
              <w:spacing w:line="240" w:lineRule="auto"/>
              <w:jc w:val="center"/>
              <w:rPr>
                <w:rFonts w:ascii="Times New Roman" w:eastAsia="Calibri" w:hAnsi="Times New Roman" w:cs="Times New Roman"/>
              </w:rPr>
            </w:pPr>
            <w:r w:rsidRPr="00ED433C">
              <w:rPr>
                <w:rFonts w:ascii="Times New Roman" w:eastAsia="Calibri" w:hAnsi="Times New Roman" w:cs="Times New Roman"/>
              </w:rPr>
              <w:t>Djelovanje TZ Kostrena</w:t>
            </w:r>
          </w:p>
        </w:tc>
        <w:tc>
          <w:tcPr>
            <w:tcW w:w="1763" w:type="dxa"/>
            <w:vAlign w:val="center"/>
          </w:tcPr>
          <w:p w14:paraId="7F18A392" w14:textId="77777777" w:rsidR="00A0332C" w:rsidRPr="00ED433C" w:rsidRDefault="00A0332C" w:rsidP="006B6354">
            <w:pPr>
              <w:spacing w:line="240" w:lineRule="auto"/>
              <w:jc w:val="right"/>
              <w:rPr>
                <w:rFonts w:ascii="Times New Roman" w:eastAsia="Calibri" w:hAnsi="Times New Roman" w:cs="Times New Roman"/>
              </w:rPr>
            </w:pPr>
            <w:r w:rsidRPr="00ED433C">
              <w:rPr>
                <w:rFonts w:ascii="Times New Roman" w:eastAsia="Calibri" w:hAnsi="Times New Roman" w:cs="Times New Roman"/>
              </w:rPr>
              <w:t>52.000 €</w:t>
            </w:r>
          </w:p>
        </w:tc>
        <w:tc>
          <w:tcPr>
            <w:tcW w:w="1760" w:type="dxa"/>
            <w:vAlign w:val="center"/>
          </w:tcPr>
          <w:p w14:paraId="6F48164A" w14:textId="77777777" w:rsidR="00A0332C" w:rsidRPr="00ED433C" w:rsidRDefault="00A0332C" w:rsidP="006B6354">
            <w:pPr>
              <w:spacing w:line="240" w:lineRule="auto"/>
              <w:jc w:val="right"/>
              <w:rPr>
                <w:rFonts w:ascii="Times New Roman" w:eastAsia="Calibri" w:hAnsi="Times New Roman" w:cs="Times New Roman"/>
              </w:rPr>
            </w:pPr>
            <w:r w:rsidRPr="00ED433C">
              <w:rPr>
                <w:rFonts w:ascii="Times New Roman" w:eastAsia="Calibri" w:hAnsi="Times New Roman" w:cs="Times New Roman"/>
              </w:rPr>
              <w:t>52.000 €</w:t>
            </w:r>
          </w:p>
        </w:tc>
        <w:tc>
          <w:tcPr>
            <w:tcW w:w="1760" w:type="dxa"/>
            <w:vAlign w:val="center"/>
          </w:tcPr>
          <w:p w14:paraId="3B8C17A2" w14:textId="77777777" w:rsidR="00A0332C" w:rsidRPr="00ED433C" w:rsidRDefault="00A0332C" w:rsidP="006B6354">
            <w:pPr>
              <w:spacing w:line="240" w:lineRule="auto"/>
              <w:jc w:val="right"/>
              <w:rPr>
                <w:rFonts w:ascii="Times New Roman" w:eastAsia="Calibri" w:hAnsi="Times New Roman" w:cs="Times New Roman"/>
              </w:rPr>
            </w:pPr>
            <w:r w:rsidRPr="00ED433C">
              <w:rPr>
                <w:rFonts w:ascii="Times New Roman" w:eastAsia="Calibri" w:hAnsi="Times New Roman" w:cs="Times New Roman"/>
              </w:rPr>
              <w:t>52.000 €</w:t>
            </w:r>
          </w:p>
        </w:tc>
      </w:tr>
    </w:tbl>
    <w:p w14:paraId="5129494D" w14:textId="77777777" w:rsidR="00A0332C" w:rsidRPr="00ED433C" w:rsidRDefault="00A0332C" w:rsidP="00A0332C">
      <w:pPr>
        <w:spacing w:after="0" w:line="240" w:lineRule="auto"/>
        <w:jc w:val="both"/>
        <w:rPr>
          <w:rFonts w:ascii="Times New Roman" w:eastAsia="Calibri" w:hAnsi="Times New Roman" w:cs="Times New Roman"/>
          <w:sz w:val="24"/>
          <w:szCs w:val="24"/>
        </w:rPr>
      </w:pPr>
    </w:p>
    <w:p w14:paraId="37EDE5D1" w14:textId="77777777" w:rsidR="00A0332C" w:rsidRPr="00ED433C" w:rsidRDefault="00A0332C" w:rsidP="00A0332C">
      <w:pPr>
        <w:spacing w:after="0" w:line="240" w:lineRule="auto"/>
        <w:jc w:val="both"/>
        <w:rPr>
          <w:rFonts w:ascii="Times New Roman" w:eastAsia="Calibri" w:hAnsi="Times New Roman" w:cs="Times New Roman"/>
          <w:b/>
          <w:color w:val="FF0000"/>
          <w:szCs w:val="24"/>
        </w:rPr>
      </w:pPr>
      <w:r w:rsidRPr="00ED433C">
        <w:rPr>
          <w:rFonts w:ascii="Times New Roman" w:eastAsia="Calibri" w:hAnsi="Times New Roman" w:cs="Times New Roman"/>
          <w:szCs w:val="24"/>
        </w:rPr>
        <w:t xml:space="preserve">Planirana sredstva za ostvarenje navedenog programa (0306) -  Promicanje turističkog razvoja iznose 52.000 €. </w:t>
      </w:r>
    </w:p>
    <w:p w14:paraId="3C964A68" w14:textId="77777777" w:rsidR="00A0332C" w:rsidRPr="00ED433C" w:rsidRDefault="00A0332C" w:rsidP="00A0332C">
      <w:pPr>
        <w:spacing w:after="0" w:line="240" w:lineRule="auto"/>
        <w:jc w:val="both"/>
        <w:rPr>
          <w:rFonts w:ascii="Times New Roman" w:eastAsia="Calibri" w:hAnsi="Times New Roman" w:cs="Times New Roman"/>
          <w:color w:val="FF0000"/>
          <w:szCs w:val="24"/>
        </w:rPr>
      </w:pPr>
    </w:p>
    <w:tbl>
      <w:tblPr>
        <w:tblStyle w:val="TableGrid"/>
        <w:tblW w:w="9776" w:type="dxa"/>
        <w:tblLook w:val="04A0" w:firstRow="1" w:lastRow="0" w:firstColumn="1" w:lastColumn="0" w:noHBand="0" w:noVBand="1"/>
      </w:tblPr>
      <w:tblGrid>
        <w:gridCol w:w="2830"/>
        <w:gridCol w:w="6946"/>
      </w:tblGrid>
      <w:tr w:rsidR="00A0332C" w:rsidRPr="00ED433C" w14:paraId="7B1969BF" w14:textId="77777777" w:rsidTr="006B6354">
        <w:trPr>
          <w:trHeight w:val="725"/>
        </w:trPr>
        <w:tc>
          <w:tcPr>
            <w:tcW w:w="2830" w:type="dxa"/>
            <w:vAlign w:val="center"/>
          </w:tcPr>
          <w:p w14:paraId="6CB15C8F" w14:textId="77777777" w:rsidR="00A0332C" w:rsidRPr="00ED433C" w:rsidRDefault="00A0332C" w:rsidP="006B6354">
            <w:pPr>
              <w:spacing w:line="240" w:lineRule="auto"/>
              <w:rPr>
                <w:rFonts w:ascii="Times New Roman" w:eastAsia="Calibri" w:hAnsi="Times New Roman" w:cs="Times New Roman"/>
              </w:rPr>
            </w:pPr>
            <w:r w:rsidRPr="00ED433C">
              <w:rPr>
                <w:rFonts w:ascii="Times New Roman" w:eastAsia="Calibri" w:hAnsi="Times New Roman" w:cs="Times New Roman"/>
              </w:rPr>
              <w:t>INSTITUCIJE, DRUŠTVA I STRUČNE OSOBE U PROVEDBI PROGRAMA</w:t>
            </w:r>
          </w:p>
        </w:tc>
        <w:tc>
          <w:tcPr>
            <w:tcW w:w="6946" w:type="dxa"/>
            <w:vAlign w:val="center"/>
          </w:tcPr>
          <w:p w14:paraId="6B38BF8D" w14:textId="77777777" w:rsidR="00A0332C" w:rsidRPr="00ED433C" w:rsidRDefault="00A0332C" w:rsidP="006B6354">
            <w:pPr>
              <w:spacing w:line="240" w:lineRule="auto"/>
              <w:jc w:val="both"/>
              <w:rPr>
                <w:rFonts w:ascii="Times New Roman" w:eastAsia="Calibri" w:hAnsi="Times New Roman" w:cs="Times New Roman"/>
              </w:rPr>
            </w:pPr>
            <w:r w:rsidRPr="00ED433C">
              <w:rPr>
                <w:rFonts w:ascii="Times New Roman" w:eastAsia="Calibri" w:hAnsi="Times New Roman" w:cs="Times New Roman"/>
              </w:rPr>
              <w:t>Program realizira Turistička zajednica općine Kostrena</w:t>
            </w:r>
          </w:p>
        </w:tc>
      </w:tr>
      <w:tr w:rsidR="00A0332C" w:rsidRPr="00ED433C" w14:paraId="4722BB4E" w14:textId="77777777" w:rsidTr="006B6354">
        <w:tc>
          <w:tcPr>
            <w:tcW w:w="2830" w:type="dxa"/>
            <w:vAlign w:val="center"/>
          </w:tcPr>
          <w:p w14:paraId="18FAC963" w14:textId="77777777" w:rsidR="00A0332C" w:rsidRPr="00ED433C" w:rsidRDefault="00A0332C" w:rsidP="006B6354">
            <w:pPr>
              <w:spacing w:line="240" w:lineRule="auto"/>
              <w:rPr>
                <w:rFonts w:ascii="Times New Roman" w:eastAsia="Calibri" w:hAnsi="Times New Roman" w:cs="Times New Roman"/>
              </w:rPr>
            </w:pPr>
            <w:r w:rsidRPr="00ED433C">
              <w:rPr>
                <w:rFonts w:ascii="Times New Roman" w:eastAsia="Calibri" w:hAnsi="Times New Roman" w:cs="Times New Roman"/>
              </w:rPr>
              <w:t>POKAZATELJI USPJEŠNOSTI</w:t>
            </w:r>
          </w:p>
        </w:tc>
        <w:tc>
          <w:tcPr>
            <w:tcW w:w="6946" w:type="dxa"/>
            <w:vAlign w:val="center"/>
          </w:tcPr>
          <w:p w14:paraId="680C9E53" w14:textId="77777777" w:rsidR="00A0332C" w:rsidRPr="00ED433C" w:rsidRDefault="00A0332C" w:rsidP="006B6354">
            <w:pPr>
              <w:spacing w:line="240" w:lineRule="auto"/>
              <w:rPr>
                <w:rFonts w:ascii="Times New Roman" w:eastAsia="Calibri" w:hAnsi="Times New Roman" w:cs="Times New Roman"/>
              </w:rPr>
            </w:pPr>
            <w:r w:rsidRPr="00ED433C">
              <w:rPr>
                <w:rFonts w:ascii="Times New Roman" w:eastAsia="Calibri" w:hAnsi="Times New Roman" w:cs="Times New Roman"/>
              </w:rPr>
              <w:t>Veća vidljivost i pozicioniranje Kostrene kao poželjne turističke destinacije.</w:t>
            </w:r>
          </w:p>
        </w:tc>
      </w:tr>
      <w:tr w:rsidR="00A0332C" w:rsidRPr="00ED433C" w14:paraId="3BB66A2E" w14:textId="77777777" w:rsidTr="006B6354">
        <w:tc>
          <w:tcPr>
            <w:tcW w:w="2830" w:type="dxa"/>
            <w:vAlign w:val="center"/>
          </w:tcPr>
          <w:p w14:paraId="1A78816B" w14:textId="77777777" w:rsidR="00A0332C" w:rsidRPr="00ED433C" w:rsidRDefault="00A0332C" w:rsidP="006B6354">
            <w:pPr>
              <w:spacing w:line="240" w:lineRule="auto"/>
              <w:rPr>
                <w:rFonts w:ascii="Times New Roman" w:eastAsia="Calibri" w:hAnsi="Times New Roman" w:cs="Times New Roman"/>
              </w:rPr>
            </w:pPr>
            <w:r w:rsidRPr="00ED433C">
              <w:rPr>
                <w:rFonts w:ascii="Times New Roman" w:eastAsia="Calibri" w:hAnsi="Times New Roman" w:cs="Times New Roman"/>
              </w:rPr>
              <w:t>PROCJENA NEPREDVIĐENIH RASHODA</w:t>
            </w:r>
          </w:p>
        </w:tc>
        <w:tc>
          <w:tcPr>
            <w:tcW w:w="6946" w:type="dxa"/>
            <w:vAlign w:val="center"/>
          </w:tcPr>
          <w:p w14:paraId="1C09B6CC" w14:textId="77777777" w:rsidR="00A0332C" w:rsidRPr="00ED433C" w:rsidRDefault="00A0332C" w:rsidP="006B6354">
            <w:pPr>
              <w:spacing w:line="240" w:lineRule="auto"/>
              <w:rPr>
                <w:rFonts w:ascii="Times New Roman" w:eastAsia="Calibri" w:hAnsi="Times New Roman" w:cs="Times New Roman"/>
              </w:rPr>
            </w:pPr>
            <w:r w:rsidRPr="00ED433C">
              <w:rPr>
                <w:rFonts w:ascii="Times New Roman" w:eastAsia="Calibri" w:hAnsi="Times New Roman" w:cs="Times New Roman"/>
              </w:rPr>
              <w:t>Ne očekuju se posebni nepredviđeni rizici koji bi mogli dovesti do dodatnih troškova na realizaciji programa.</w:t>
            </w:r>
          </w:p>
        </w:tc>
      </w:tr>
    </w:tbl>
    <w:p w14:paraId="601437C8" w14:textId="77777777" w:rsidR="00A0332C" w:rsidRPr="000E12A2" w:rsidRDefault="00A0332C" w:rsidP="00A0332C">
      <w:pPr>
        <w:spacing w:after="0" w:line="240" w:lineRule="auto"/>
        <w:jc w:val="both"/>
        <w:rPr>
          <w:rFonts w:ascii="Times New Roman" w:eastAsia="Calibri" w:hAnsi="Times New Roman" w:cs="Times New Roman"/>
          <w:b/>
          <w:color w:val="FF0000"/>
          <w:szCs w:val="24"/>
          <w:highlight w:val="lightGray"/>
        </w:rPr>
      </w:pPr>
    </w:p>
    <w:p w14:paraId="02ACE208" w14:textId="77777777" w:rsidR="00A0332C" w:rsidRPr="00ED433C" w:rsidRDefault="00A0332C" w:rsidP="00A0332C">
      <w:pPr>
        <w:jc w:val="both"/>
        <w:rPr>
          <w:rFonts w:ascii="Times New Roman" w:eastAsia="Calibri" w:hAnsi="Times New Roman" w:cs="Times New Roman"/>
          <w:color w:val="FF0000"/>
          <w:sz w:val="24"/>
          <w:szCs w:val="24"/>
        </w:rPr>
      </w:pPr>
      <w:r w:rsidRPr="00ED433C">
        <w:rPr>
          <w:rFonts w:ascii="Times New Roman" w:hAnsi="Times New Roman"/>
          <w:b/>
        </w:rPr>
        <w:t>PROGRAM 0711: MANIFESTACIJE I OBLJETNICE</w:t>
      </w:r>
    </w:p>
    <w:tbl>
      <w:tblPr>
        <w:tblStyle w:val="TableGrid"/>
        <w:tblW w:w="0" w:type="auto"/>
        <w:tblLook w:val="04A0" w:firstRow="1" w:lastRow="0" w:firstColumn="1" w:lastColumn="0" w:noHBand="0" w:noVBand="1"/>
      </w:tblPr>
      <w:tblGrid>
        <w:gridCol w:w="2547"/>
        <w:gridCol w:w="6946"/>
      </w:tblGrid>
      <w:tr w:rsidR="00A0332C" w:rsidRPr="000E12A2" w14:paraId="3F7365A4" w14:textId="77777777" w:rsidTr="006B6354">
        <w:trPr>
          <w:trHeight w:val="454"/>
        </w:trPr>
        <w:tc>
          <w:tcPr>
            <w:tcW w:w="2547" w:type="dxa"/>
            <w:vAlign w:val="center"/>
          </w:tcPr>
          <w:p w14:paraId="3D67EF60" w14:textId="77777777" w:rsidR="00A0332C" w:rsidRPr="00ED433C" w:rsidRDefault="00A0332C" w:rsidP="006B6354">
            <w:pPr>
              <w:spacing w:line="240" w:lineRule="auto"/>
              <w:jc w:val="both"/>
              <w:rPr>
                <w:rFonts w:ascii="Times New Roman" w:eastAsia="Calibri" w:hAnsi="Times New Roman" w:cs="Times New Roman"/>
              </w:rPr>
            </w:pPr>
            <w:r w:rsidRPr="00ED433C">
              <w:rPr>
                <w:rFonts w:ascii="Times New Roman" w:eastAsia="Calibri" w:hAnsi="Times New Roman" w:cs="Times New Roman"/>
              </w:rPr>
              <w:t>OPĆI CILJ</w:t>
            </w:r>
          </w:p>
        </w:tc>
        <w:tc>
          <w:tcPr>
            <w:tcW w:w="6946" w:type="dxa"/>
            <w:vAlign w:val="center"/>
          </w:tcPr>
          <w:p w14:paraId="5756FEA2" w14:textId="77777777" w:rsidR="00A0332C" w:rsidRPr="00ED433C" w:rsidRDefault="00A0332C" w:rsidP="006B6354">
            <w:pPr>
              <w:spacing w:line="240" w:lineRule="auto"/>
              <w:jc w:val="both"/>
              <w:rPr>
                <w:rFonts w:ascii="Times New Roman" w:eastAsia="Calibri" w:hAnsi="Times New Roman" w:cs="Times New Roman"/>
              </w:rPr>
            </w:pPr>
            <w:r w:rsidRPr="00ED433C">
              <w:rPr>
                <w:rFonts w:ascii="Times New Roman" w:eastAsia="Calibri" w:hAnsi="Times New Roman" w:cs="Times New Roman"/>
              </w:rPr>
              <w:t>Cilj programa su obilježavanje zaštitnika Kostrene - svete Barbare, svetog Nikole i svete Lucije, senzibiliziranje javnosti te odavanje počasti povodom blagdana, kao i pomoć župama Sv. Lucija i Sv. Barbara te provođenje ostalih društvenih događanja tijekom proračunske godine.</w:t>
            </w:r>
          </w:p>
        </w:tc>
      </w:tr>
      <w:tr w:rsidR="00A0332C" w:rsidRPr="000E12A2" w14:paraId="7D5F2237" w14:textId="77777777" w:rsidTr="006B6354">
        <w:trPr>
          <w:trHeight w:val="454"/>
        </w:trPr>
        <w:tc>
          <w:tcPr>
            <w:tcW w:w="2547" w:type="dxa"/>
            <w:vAlign w:val="center"/>
          </w:tcPr>
          <w:p w14:paraId="490F27C8" w14:textId="77777777" w:rsidR="00A0332C" w:rsidRPr="00ED433C" w:rsidRDefault="00A0332C" w:rsidP="006B6354">
            <w:pPr>
              <w:spacing w:line="240" w:lineRule="auto"/>
              <w:rPr>
                <w:rFonts w:ascii="Times New Roman" w:eastAsia="Calibri" w:hAnsi="Times New Roman" w:cs="Times New Roman"/>
              </w:rPr>
            </w:pPr>
            <w:r w:rsidRPr="00ED433C">
              <w:rPr>
                <w:rFonts w:ascii="Times New Roman" w:eastAsia="Calibri" w:hAnsi="Times New Roman" w:cs="Times New Roman"/>
              </w:rPr>
              <w:t>OPIS PROGRAMA</w:t>
            </w:r>
          </w:p>
        </w:tc>
        <w:tc>
          <w:tcPr>
            <w:tcW w:w="6946" w:type="dxa"/>
            <w:vAlign w:val="center"/>
          </w:tcPr>
          <w:p w14:paraId="65761060" w14:textId="77777777" w:rsidR="00A0332C" w:rsidRPr="00ED433C" w:rsidRDefault="00A0332C" w:rsidP="006B6354">
            <w:pPr>
              <w:spacing w:line="240" w:lineRule="auto"/>
              <w:jc w:val="both"/>
              <w:rPr>
                <w:rFonts w:ascii="Times New Roman" w:eastAsia="Calibri" w:hAnsi="Times New Roman" w:cs="Times New Roman"/>
              </w:rPr>
            </w:pPr>
            <w:r w:rsidRPr="00ED433C">
              <w:rPr>
                <w:rFonts w:ascii="Times New Roman" w:eastAsia="Calibri" w:hAnsi="Times New Roman" w:cs="Times New Roman"/>
              </w:rPr>
              <w:t>Programom je obuhvaćeno obilježavanje Dana Općine, obilježavanje državnih blagdana, obilježavanje Dana oslobođenja Kostrene, Dana pobjede i domovinske zahvalnosti i Dana hrvatskih branitelja, te financiranje tehničke podrške na manifestacijama u organizaciji Općine Kostrena.</w:t>
            </w:r>
          </w:p>
        </w:tc>
      </w:tr>
      <w:tr w:rsidR="00A0332C" w:rsidRPr="000E12A2" w14:paraId="4C5D3D3D" w14:textId="77777777" w:rsidTr="006B6354">
        <w:trPr>
          <w:trHeight w:val="1797"/>
        </w:trPr>
        <w:tc>
          <w:tcPr>
            <w:tcW w:w="2547" w:type="dxa"/>
            <w:vAlign w:val="center"/>
          </w:tcPr>
          <w:p w14:paraId="45B09509" w14:textId="77777777" w:rsidR="00A0332C" w:rsidRPr="00ED433C" w:rsidRDefault="00A0332C" w:rsidP="006B6354">
            <w:pPr>
              <w:spacing w:line="240" w:lineRule="auto"/>
              <w:rPr>
                <w:rFonts w:ascii="Times New Roman" w:eastAsia="Calibri" w:hAnsi="Times New Roman" w:cs="Times New Roman"/>
              </w:rPr>
            </w:pPr>
            <w:r w:rsidRPr="00ED433C">
              <w:rPr>
                <w:rFonts w:ascii="Times New Roman" w:eastAsia="Calibri" w:hAnsi="Times New Roman" w:cs="Times New Roman"/>
              </w:rPr>
              <w:t>ZAKONSKA OSNOVA</w:t>
            </w:r>
          </w:p>
        </w:tc>
        <w:tc>
          <w:tcPr>
            <w:tcW w:w="6946" w:type="dxa"/>
            <w:vAlign w:val="center"/>
          </w:tcPr>
          <w:p w14:paraId="22525A41" w14:textId="77777777" w:rsidR="00A0332C" w:rsidRPr="00ED433C" w:rsidRDefault="00A0332C" w:rsidP="006B6354">
            <w:pPr>
              <w:spacing w:line="240" w:lineRule="auto"/>
              <w:jc w:val="both"/>
              <w:rPr>
                <w:rFonts w:ascii="Times New Roman" w:eastAsia="Calibri" w:hAnsi="Times New Roman" w:cs="Times New Roman"/>
              </w:rPr>
            </w:pPr>
            <w:r w:rsidRPr="00ED433C">
              <w:rPr>
                <w:rFonts w:ascii="Times New Roman" w:eastAsia="Calibri" w:hAnsi="Times New Roman" w:cs="Times New Roman"/>
              </w:rPr>
              <w:t>Zakon o lokalnoj i područnoj (regionalnoj) samoupravi („Narodne novine“ br. 33/01, 60/01, 129/05, 109/07, 125/08, 36/09, 150/11, 144/12, 19/13, 137/15, 123/17, 98/19, 144/20), Zakon o blagdanima, spomendanima i neradnim danima u Republici Hrvatskoj („Narodne novine“ br. 110/19), Pravila o Protokolu Općine Kostrena („Službene novine PGŽ“ br. 37/10, „Službene novine Općine Kostrena“ br. 4/20),</w:t>
            </w:r>
            <w:r w:rsidRPr="00ED433C">
              <w:t xml:space="preserve"> </w:t>
            </w:r>
            <w:r w:rsidRPr="00ED433C">
              <w:rPr>
                <w:rFonts w:ascii="Times New Roman" w:eastAsia="Calibri" w:hAnsi="Times New Roman" w:cs="Times New Roman"/>
              </w:rPr>
              <w:t>Zakon o grbu, zastavi i himni Republike Hrvatske te zastavi i lenti predsjednika Republike Hrvatske („Narodne novine“ br.55/90, 26/93), Odluka o grbu i zastavi Općine Kostrena („Službeno glasilo Primorsko-goranske županije“ br. 17/14).</w:t>
            </w:r>
          </w:p>
        </w:tc>
      </w:tr>
    </w:tbl>
    <w:p w14:paraId="30032DE5"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p w14:paraId="050470C7" w14:textId="77777777" w:rsidR="00A0332C" w:rsidRPr="00FE5272" w:rsidRDefault="00A0332C" w:rsidP="00A0332C">
      <w:pPr>
        <w:spacing w:after="0" w:line="240" w:lineRule="auto"/>
        <w:jc w:val="both"/>
        <w:rPr>
          <w:rFonts w:ascii="Times New Roman" w:eastAsia="Calibri" w:hAnsi="Times New Roman" w:cs="Times New Roman"/>
        </w:rPr>
      </w:pPr>
      <w:r w:rsidRPr="00ED433C">
        <w:rPr>
          <w:rFonts w:ascii="Times New Roman" w:eastAsia="Calibri" w:hAnsi="Times New Roman" w:cs="Times New Roman"/>
        </w:rPr>
        <w:t xml:space="preserve">Navedeni </w:t>
      </w:r>
      <w:r w:rsidRPr="00FE5272">
        <w:rPr>
          <w:rFonts w:ascii="Times New Roman" w:eastAsia="Calibri" w:hAnsi="Times New Roman" w:cs="Times New Roman"/>
        </w:rPr>
        <w:t>program sastoji se od sljedećih aktivnosti:</w:t>
      </w:r>
    </w:p>
    <w:tbl>
      <w:tblPr>
        <w:tblStyle w:val="TableGrid"/>
        <w:tblW w:w="9555" w:type="dxa"/>
        <w:tblLook w:val="04A0" w:firstRow="1" w:lastRow="0" w:firstColumn="1" w:lastColumn="0" w:noHBand="0" w:noVBand="1"/>
      </w:tblPr>
      <w:tblGrid>
        <w:gridCol w:w="1146"/>
        <w:gridCol w:w="3126"/>
        <w:gridCol w:w="1763"/>
        <w:gridCol w:w="1760"/>
        <w:gridCol w:w="1760"/>
      </w:tblGrid>
      <w:tr w:rsidR="00A0332C" w:rsidRPr="00FE5272" w14:paraId="3CDD8555" w14:textId="77777777" w:rsidTr="006B6354">
        <w:trPr>
          <w:trHeight w:val="397"/>
        </w:trPr>
        <w:tc>
          <w:tcPr>
            <w:tcW w:w="1146" w:type="dxa"/>
          </w:tcPr>
          <w:p w14:paraId="166739D1" w14:textId="77777777" w:rsidR="00A0332C" w:rsidRPr="00FE5272" w:rsidRDefault="00A0332C" w:rsidP="006B6354">
            <w:pPr>
              <w:spacing w:line="240" w:lineRule="auto"/>
              <w:jc w:val="center"/>
              <w:rPr>
                <w:rFonts w:ascii="Times New Roman" w:eastAsia="Calibri" w:hAnsi="Times New Roman" w:cs="Times New Roman"/>
                <w:b/>
              </w:rPr>
            </w:pPr>
          </w:p>
        </w:tc>
        <w:tc>
          <w:tcPr>
            <w:tcW w:w="3126" w:type="dxa"/>
            <w:vAlign w:val="center"/>
          </w:tcPr>
          <w:p w14:paraId="1121D142" w14:textId="77777777" w:rsidR="00A0332C" w:rsidRPr="00FE5272" w:rsidRDefault="00A0332C" w:rsidP="006B6354">
            <w:pPr>
              <w:spacing w:line="240" w:lineRule="auto"/>
              <w:jc w:val="center"/>
              <w:rPr>
                <w:rFonts w:ascii="Times New Roman" w:eastAsia="Calibri" w:hAnsi="Times New Roman" w:cs="Times New Roman"/>
                <w:b/>
              </w:rPr>
            </w:pPr>
            <w:r w:rsidRPr="00FE5272">
              <w:rPr>
                <w:rFonts w:ascii="Times New Roman" w:eastAsia="Calibri" w:hAnsi="Times New Roman" w:cs="Times New Roman"/>
                <w:b/>
              </w:rPr>
              <w:t>Aktivnost</w:t>
            </w:r>
          </w:p>
        </w:tc>
        <w:tc>
          <w:tcPr>
            <w:tcW w:w="1763" w:type="dxa"/>
            <w:vAlign w:val="center"/>
          </w:tcPr>
          <w:p w14:paraId="59658BA5" w14:textId="77777777" w:rsidR="00A0332C" w:rsidRPr="00FE5272" w:rsidRDefault="00A0332C" w:rsidP="006B6354">
            <w:pPr>
              <w:spacing w:line="240" w:lineRule="auto"/>
              <w:jc w:val="center"/>
              <w:rPr>
                <w:rFonts w:ascii="Times New Roman" w:eastAsia="Calibri" w:hAnsi="Times New Roman" w:cs="Times New Roman"/>
                <w:b/>
              </w:rPr>
            </w:pPr>
            <w:r w:rsidRPr="00FE5272">
              <w:rPr>
                <w:rFonts w:ascii="Times New Roman" w:eastAsia="Calibri" w:hAnsi="Times New Roman" w:cs="Times New Roman"/>
                <w:b/>
              </w:rPr>
              <w:t>Proračun 2025.</w:t>
            </w:r>
          </w:p>
        </w:tc>
        <w:tc>
          <w:tcPr>
            <w:tcW w:w="1760" w:type="dxa"/>
            <w:vAlign w:val="center"/>
          </w:tcPr>
          <w:p w14:paraId="27AB1B66" w14:textId="77777777" w:rsidR="00A0332C" w:rsidRPr="00FE5272" w:rsidRDefault="00A0332C" w:rsidP="006B6354">
            <w:pPr>
              <w:spacing w:line="240" w:lineRule="auto"/>
              <w:jc w:val="center"/>
              <w:rPr>
                <w:rFonts w:ascii="Times New Roman" w:eastAsia="Calibri" w:hAnsi="Times New Roman" w:cs="Times New Roman"/>
                <w:b/>
              </w:rPr>
            </w:pPr>
            <w:r w:rsidRPr="00FE5272">
              <w:rPr>
                <w:rFonts w:ascii="Times New Roman" w:eastAsia="Calibri" w:hAnsi="Times New Roman" w:cs="Times New Roman"/>
                <w:b/>
              </w:rPr>
              <w:t>Proračun 2026.</w:t>
            </w:r>
          </w:p>
        </w:tc>
        <w:tc>
          <w:tcPr>
            <w:tcW w:w="1760" w:type="dxa"/>
            <w:vAlign w:val="center"/>
          </w:tcPr>
          <w:p w14:paraId="6A46E574" w14:textId="77777777" w:rsidR="00A0332C" w:rsidRPr="00FE5272" w:rsidRDefault="00A0332C" w:rsidP="006B6354">
            <w:pPr>
              <w:spacing w:line="240" w:lineRule="auto"/>
              <w:jc w:val="center"/>
              <w:rPr>
                <w:rFonts w:ascii="Times New Roman" w:eastAsia="Calibri" w:hAnsi="Times New Roman" w:cs="Times New Roman"/>
                <w:b/>
              </w:rPr>
            </w:pPr>
            <w:r w:rsidRPr="00FE5272">
              <w:rPr>
                <w:rFonts w:ascii="Times New Roman" w:eastAsia="Calibri" w:hAnsi="Times New Roman" w:cs="Times New Roman"/>
                <w:b/>
              </w:rPr>
              <w:t>Proračun 2027.</w:t>
            </w:r>
          </w:p>
        </w:tc>
      </w:tr>
      <w:tr w:rsidR="00A0332C" w:rsidRPr="00FE5272" w14:paraId="69BD8F07" w14:textId="77777777" w:rsidTr="006B6354">
        <w:trPr>
          <w:trHeight w:val="397"/>
        </w:trPr>
        <w:tc>
          <w:tcPr>
            <w:tcW w:w="1146" w:type="dxa"/>
            <w:vAlign w:val="center"/>
          </w:tcPr>
          <w:p w14:paraId="1950E0D4"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A071101</w:t>
            </w:r>
          </w:p>
        </w:tc>
        <w:tc>
          <w:tcPr>
            <w:tcW w:w="3126" w:type="dxa"/>
            <w:vAlign w:val="center"/>
          </w:tcPr>
          <w:p w14:paraId="4ECDDB6A"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Obilježavanje Dana Općine</w:t>
            </w:r>
          </w:p>
        </w:tc>
        <w:tc>
          <w:tcPr>
            <w:tcW w:w="1763" w:type="dxa"/>
            <w:vAlign w:val="center"/>
          </w:tcPr>
          <w:p w14:paraId="4A674667"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17.000 €</w:t>
            </w:r>
          </w:p>
        </w:tc>
        <w:tc>
          <w:tcPr>
            <w:tcW w:w="1760" w:type="dxa"/>
            <w:vAlign w:val="center"/>
          </w:tcPr>
          <w:p w14:paraId="7704AF89"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17.000 €</w:t>
            </w:r>
          </w:p>
        </w:tc>
        <w:tc>
          <w:tcPr>
            <w:tcW w:w="1760" w:type="dxa"/>
            <w:vAlign w:val="center"/>
          </w:tcPr>
          <w:p w14:paraId="09CF1DF9"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17.000 €</w:t>
            </w:r>
          </w:p>
        </w:tc>
      </w:tr>
      <w:tr w:rsidR="00A0332C" w:rsidRPr="000E12A2" w14:paraId="24480010" w14:textId="77777777" w:rsidTr="006B6354">
        <w:trPr>
          <w:trHeight w:val="397"/>
        </w:trPr>
        <w:tc>
          <w:tcPr>
            <w:tcW w:w="1146" w:type="dxa"/>
            <w:vAlign w:val="center"/>
          </w:tcPr>
          <w:p w14:paraId="2824FAE0"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A071102</w:t>
            </w:r>
          </w:p>
        </w:tc>
        <w:tc>
          <w:tcPr>
            <w:tcW w:w="3126" w:type="dxa"/>
            <w:vAlign w:val="center"/>
          </w:tcPr>
          <w:p w14:paraId="2DB93C77"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Obilježavanje državnih blagdana</w:t>
            </w:r>
          </w:p>
        </w:tc>
        <w:tc>
          <w:tcPr>
            <w:tcW w:w="1763" w:type="dxa"/>
            <w:vAlign w:val="center"/>
          </w:tcPr>
          <w:p w14:paraId="365179F2" w14:textId="77777777" w:rsidR="00A0332C" w:rsidRPr="00FE5272" w:rsidRDefault="00A0332C" w:rsidP="006B6354">
            <w:pPr>
              <w:spacing w:line="240" w:lineRule="auto"/>
              <w:jc w:val="center"/>
              <w:rPr>
                <w:rFonts w:ascii="Times New Roman" w:hAnsi="Times New Roman" w:cs="Times New Roman"/>
              </w:rPr>
            </w:pPr>
            <w:r w:rsidRPr="00FE5272">
              <w:rPr>
                <w:rFonts w:ascii="Times New Roman" w:hAnsi="Times New Roman" w:cs="Times New Roman"/>
              </w:rPr>
              <w:t>3.000 €</w:t>
            </w:r>
          </w:p>
        </w:tc>
        <w:tc>
          <w:tcPr>
            <w:tcW w:w="1760" w:type="dxa"/>
            <w:vAlign w:val="center"/>
          </w:tcPr>
          <w:p w14:paraId="6EC01526" w14:textId="77777777" w:rsidR="00A0332C" w:rsidRPr="00FE5272" w:rsidRDefault="00A0332C" w:rsidP="006B6354">
            <w:pPr>
              <w:spacing w:line="240" w:lineRule="auto"/>
              <w:jc w:val="center"/>
              <w:rPr>
                <w:rFonts w:ascii="Times New Roman" w:hAnsi="Times New Roman" w:cs="Times New Roman"/>
              </w:rPr>
            </w:pPr>
            <w:r w:rsidRPr="00FE5272">
              <w:rPr>
                <w:rFonts w:ascii="Times New Roman" w:hAnsi="Times New Roman" w:cs="Times New Roman"/>
              </w:rPr>
              <w:t>3.000 €</w:t>
            </w:r>
          </w:p>
        </w:tc>
        <w:tc>
          <w:tcPr>
            <w:tcW w:w="1760" w:type="dxa"/>
            <w:vAlign w:val="center"/>
          </w:tcPr>
          <w:p w14:paraId="59F843A5" w14:textId="77777777" w:rsidR="00A0332C" w:rsidRPr="00FE5272" w:rsidRDefault="00A0332C" w:rsidP="006B6354">
            <w:pPr>
              <w:spacing w:line="240" w:lineRule="auto"/>
              <w:jc w:val="center"/>
              <w:rPr>
                <w:rFonts w:ascii="Times New Roman" w:hAnsi="Times New Roman" w:cs="Times New Roman"/>
              </w:rPr>
            </w:pPr>
            <w:r w:rsidRPr="00FE5272">
              <w:rPr>
                <w:rFonts w:ascii="Times New Roman" w:hAnsi="Times New Roman" w:cs="Times New Roman"/>
              </w:rPr>
              <w:t>3.000 €</w:t>
            </w:r>
          </w:p>
        </w:tc>
      </w:tr>
      <w:tr w:rsidR="00A0332C" w:rsidRPr="000E12A2" w14:paraId="0DD4F1D9" w14:textId="77777777" w:rsidTr="006B6354">
        <w:trPr>
          <w:trHeight w:val="397"/>
        </w:trPr>
        <w:tc>
          <w:tcPr>
            <w:tcW w:w="1146" w:type="dxa"/>
            <w:vAlign w:val="center"/>
          </w:tcPr>
          <w:p w14:paraId="79372799"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A071103</w:t>
            </w:r>
          </w:p>
        </w:tc>
        <w:tc>
          <w:tcPr>
            <w:tcW w:w="3126" w:type="dxa"/>
            <w:vAlign w:val="center"/>
          </w:tcPr>
          <w:p w14:paraId="53F704DA"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Dani oslobođenja Kostrene</w:t>
            </w:r>
          </w:p>
        </w:tc>
        <w:tc>
          <w:tcPr>
            <w:tcW w:w="1763" w:type="dxa"/>
            <w:vAlign w:val="center"/>
          </w:tcPr>
          <w:p w14:paraId="46820B2B"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800 €</w:t>
            </w:r>
          </w:p>
        </w:tc>
        <w:tc>
          <w:tcPr>
            <w:tcW w:w="1760" w:type="dxa"/>
            <w:vAlign w:val="center"/>
          </w:tcPr>
          <w:p w14:paraId="05F340A6"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800 €</w:t>
            </w:r>
          </w:p>
        </w:tc>
        <w:tc>
          <w:tcPr>
            <w:tcW w:w="1760" w:type="dxa"/>
            <w:vAlign w:val="center"/>
          </w:tcPr>
          <w:p w14:paraId="6003D37B" w14:textId="77777777" w:rsidR="00A0332C" w:rsidRPr="00FE5272" w:rsidRDefault="00A0332C" w:rsidP="006B6354">
            <w:pPr>
              <w:spacing w:line="240" w:lineRule="auto"/>
              <w:jc w:val="center"/>
              <w:rPr>
                <w:rFonts w:ascii="Times New Roman" w:eastAsia="Calibri" w:hAnsi="Times New Roman" w:cs="Times New Roman"/>
              </w:rPr>
            </w:pPr>
            <w:r w:rsidRPr="00FE5272">
              <w:rPr>
                <w:rFonts w:ascii="Times New Roman" w:eastAsia="Calibri" w:hAnsi="Times New Roman" w:cs="Times New Roman"/>
              </w:rPr>
              <w:t>800 €</w:t>
            </w:r>
          </w:p>
        </w:tc>
      </w:tr>
      <w:tr w:rsidR="00A0332C" w:rsidRPr="000E12A2" w14:paraId="285C911F" w14:textId="77777777" w:rsidTr="006B6354">
        <w:trPr>
          <w:trHeight w:val="397"/>
        </w:trPr>
        <w:tc>
          <w:tcPr>
            <w:tcW w:w="1146" w:type="dxa"/>
            <w:vAlign w:val="center"/>
          </w:tcPr>
          <w:p w14:paraId="3D4ED558" w14:textId="77777777" w:rsidR="00A0332C" w:rsidRPr="00F30E41" w:rsidRDefault="00A0332C" w:rsidP="006B6354">
            <w:pPr>
              <w:spacing w:line="240" w:lineRule="auto"/>
              <w:jc w:val="center"/>
              <w:rPr>
                <w:rFonts w:ascii="Times New Roman" w:eastAsia="Calibri" w:hAnsi="Times New Roman" w:cs="Times New Roman"/>
              </w:rPr>
            </w:pPr>
            <w:r w:rsidRPr="00F30E41">
              <w:rPr>
                <w:rFonts w:ascii="Times New Roman" w:eastAsia="Calibri" w:hAnsi="Times New Roman" w:cs="Times New Roman"/>
              </w:rPr>
              <w:t>A071104</w:t>
            </w:r>
          </w:p>
        </w:tc>
        <w:tc>
          <w:tcPr>
            <w:tcW w:w="3126" w:type="dxa"/>
            <w:vAlign w:val="center"/>
          </w:tcPr>
          <w:p w14:paraId="145B5DB3" w14:textId="77777777" w:rsidR="00A0332C" w:rsidRPr="00F30E41" w:rsidRDefault="00A0332C" w:rsidP="006B6354">
            <w:pPr>
              <w:spacing w:line="240" w:lineRule="auto"/>
              <w:jc w:val="center"/>
              <w:rPr>
                <w:rFonts w:ascii="Times New Roman" w:eastAsia="Calibri" w:hAnsi="Times New Roman" w:cs="Times New Roman"/>
              </w:rPr>
            </w:pPr>
            <w:r w:rsidRPr="00F30E41">
              <w:rPr>
                <w:rFonts w:ascii="Times New Roman" w:eastAsia="Calibri" w:hAnsi="Times New Roman" w:cs="Times New Roman"/>
              </w:rPr>
              <w:t>Dan pobjede i domovinske zahvalnosti</w:t>
            </w:r>
          </w:p>
        </w:tc>
        <w:tc>
          <w:tcPr>
            <w:tcW w:w="1763" w:type="dxa"/>
            <w:vAlign w:val="center"/>
          </w:tcPr>
          <w:p w14:paraId="10264F82" w14:textId="77777777" w:rsidR="00A0332C" w:rsidRPr="00F30E41" w:rsidRDefault="00A0332C" w:rsidP="006B6354">
            <w:pPr>
              <w:spacing w:line="240" w:lineRule="auto"/>
              <w:jc w:val="center"/>
              <w:rPr>
                <w:rFonts w:ascii="Times New Roman" w:eastAsia="Calibri" w:hAnsi="Times New Roman" w:cs="Times New Roman"/>
              </w:rPr>
            </w:pPr>
            <w:r w:rsidRPr="00F30E41">
              <w:rPr>
                <w:rFonts w:ascii="Times New Roman" w:eastAsia="Calibri" w:hAnsi="Times New Roman" w:cs="Times New Roman"/>
              </w:rPr>
              <w:t>1.500 €</w:t>
            </w:r>
          </w:p>
        </w:tc>
        <w:tc>
          <w:tcPr>
            <w:tcW w:w="1760" w:type="dxa"/>
            <w:vAlign w:val="center"/>
          </w:tcPr>
          <w:p w14:paraId="28C4D989" w14:textId="77777777" w:rsidR="00A0332C" w:rsidRPr="00F30E41" w:rsidRDefault="00A0332C" w:rsidP="006B6354">
            <w:pPr>
              <w:spacing w:line="240" w:lineRule="auto"/>
              <w:jc w:val="center"/>
              <w:rPr>
                <w:rFonts w:ascii="Times New Roman" w:eastAsia="Calibri" w:hAnsi="Times New Roman" w:cs="Times New Roman"/>
              </w:rPr>
            </w:pPr>
            <w:r w:rsidRPr="00F30E41">
              <w:rPr>
                <w:rFonts w:ascii="Times New Roman" w:eastAsia="Calibri" w:hAnsi="Times New Roman" w:cs="Times New Roman"/>
              </w:rPr>
              <w:t>1.500 €</w:t>
            </w:r>
          </w:p>
        </w:tc>
        <w:tc>
          <w:tcPr>
            <w:tcW w:w="1760" w:type="dxa"/>
            <w:vAlign w:val="center"/>
          </w:tcPr>
          <w:p w14:paraId="22DA3629" w14:textId="77777777" w:rsidR="00A0332C" w:rsidRPr="00F30E41" w:rsidRDefault="00A0332C" w:rsidP="006B6354">
            <w:pPr>
              <w:spacing w:line="240" w:lineRule="auto"/>
              <w:jc w:val="center"/>
              <w:rPr>
                <w:rFonts w:ascii="Times New Roman" w:eastAsia="Calibri" w:hAnsi="Times New Roman" w:cs="Times New Roman"/>
              </w:rPr>
            </w:pPr>
            <w:r w:rsidRPr="00F30E41">
              <w:rPr>
                <w:rFonts w:ascii="Times New Roman" w:eastAsia="Calibri" w:hAnsi="Times New Roman" w:cs="Times New Roman"/>
              </w:rPr>
              <w:t>1.500 €</w:t>
            </w:r>
          </w:p>
        </w:tc>
      </w:tr>
      <w:tr w:rsidR="00A0332C" w:rsidRPr="000E12A2" w14:paraId="52C69AF8" w14:textId="77777777" w:rsidTr="006B6354">
        <w:trPr>
          <w:trHeight w:val="397"/>
        </w:trPr>
        <w:tc>
          <w:tcPr>
            <w:tcW w:w="1146" w:type="dxa"/>
            <w:vAlign w:val="center"/>
          </w:tcPr>
          <w:p w14:paraId="02381E05" w14:textId="77777777" w:rsidR="00A0332C" w:rsidRPr="00F30E41" w:rsidRDefault="00A0332C" w:rsidP="006B6354">
            <w:pPr>
              <w:spacing w:line="240" w:lineRule="auto"/>
              <w:jc w:val="center"/>
              <w:rPr>
                <w:rFonts w:ascii="Times New Roman" w:eastAsia="Calibri" w:hAnsi="Times New Roman" w:cs="Times New Roman"/>
              </w:rPr>
            </w:pPr>
            <w:r w:rsidRPr="00F30E41">
              <w:rPr>
                <w:rFonts w:ascii="Times New Roman" w:eastAsia="Calibri" w:hAnsi="Times New Roman" w:cs="Times New Roman"/>
              </w:rPr>
              <w:t>A071106</w:t>
            </w:r>
          </w:p>
        </w:tc>
        <w:tc>
          <w:tcPr>
            <w:tcW w:w="3126" w:type="dxa"/>
            <w:vAlign w:val="center"/>
          </w:tcPr>
          <w:p w14:paraId="3DE44B6E" w14:textId="77777777" w:rsidR="00A0332C" w:rsidRPr="00F30E41" w:rsidRDefault="00A0332C" w:rsidP="006B6354">
            <w:pPr>
              <w:spacing w:line="240" w:lineRule="auto"/>
              <w:jc w:val="center"/>
              <w:rPr>
                <w:rFonts w:ascii="Times New Roman" w:eastAsia="Calibri" w:hAnsi="Times New Roman" w:cs="Times New Roman"/>
              </w:rPr>
            </w:pPr>
            <w:r w:rsidRPr="00F30E41">
              <w:rPr>
                <w:rFonts w:ascii="Times New Roman" w:eastAsia="Calibri" w:hAnsi="Times New Roman" w:cs="Times New Roman"/>
              </w:rPr>
              <w:t>Usluge tehničke podrške</w:t>
            </w:r>
          </w:p>
        </w:tc>
        <w:tc>
          <w:tcPr>
            <w:tcW w:w="1763" w:type="dxa"/>
            <w:vAlign w:val="center"/>
          </w:tcPr>
          <w:p w14:paraId="7A2E9BD8" w14:textId="77777777" w:rsidR="00A0332C" w:rsidRPr="00F30E41" w:rsidRDefault="00A0332C" w:rsidP="006B6354">
            <w:pPr>
              <w:spacing w:line="240" w:lineRule="auto"/>
              <w:jc w:val="center"/>
              <w:rPr>
                <w:rFonts w:ascii="Times New Roman" w:eastAsia="Calibri" w:hAnsi="Times New Roman" w:cs="Times New Roman"/>
              </w:rPr>
            </w:pPr>
            <w:r w:rsidRPr="00F30E41">
              <w:rPr>
                <w:rFonts w:ascii="Times New Roman" w:eastAsia="Calibri" w:hAnsi="Times New Roman" w:cs="Times New Roman"/>
              </w:rPr>
              <w:t>5.500 €</w:t>
            </w:r>
          </w:p>
        </w:tc>
        <w:tc>
          <w:tcPr>
            <w:tcW w:w="1760" w:type="dxa"/>
            <w:vAlign w:val="center"/>
          </w:tcPr>
          <w:p w14:paraId="691D98FD" w14:textId="77777777" w:rsidR="00A0332C" w:rsidRPr="00F30E41" w:rsidRDefault="00A0332C" w:rsidP="006B6354">
            <w:pPr>
              <w:spacing w:line="240" w:lineRule="auto"/>
              <w:jc w:val="center"/>
              <w:rPr>
                <w:rFonts w:ascii="Times New Roman" w:eastAsia="Calibri" w:hAnsi="Times New Roman" w:cs="Times New Roman"/>
              </w:rPr>
            </w:pPr>
            <w:r w:rsidRPr="00F30E41">
              <w:rPr>
                <w:rFonts w:ascii="Times New Roman" w:eastAsia="Calibri" w:hAnsi="Times New Roman" w:cs="Times New Roman"/>
              </w:rPr>
              <w:t>5.500 €</w:t>
            </w:r>
          </w:p>
        </w:tc>
        <w:tc>
          <w:tcPr>
            <w:tcW w:w="1760" w:type="dxa"/>
            <w:vAlign w:val="center"/>
          </w:tcPr>
          <w:p w14:paraId="2F8314ED" w14:textId="77777777" w:rsidR="00A0332C" w:rsidRPr="00F30E41" w:rsidRDefault="00A0332C" w:rsidP="006B6354">
            <w:pPr>
              <w:spacing w:line="240" w:lineRule="auto"/>
              <w:jc w:val="center"/>
              <w:rPr>
                <w:rFonts w:ascii="Times New Roman" w:eastAsia="Calibri" w:hAnsi="Times New Roman" w:cs="Times New Roman"/>
              </w:rPr>
            </w:pPr>
            <w:r w:rsidRPr="00F30E41">
              <w:rPr>
                <w:rFonts w:ascii="Times New Roman" w:eastAsia="Calibri" w:hAnsi="Times New Roman" w:cs="Times New Roman"/>
              </w:rPr>
              <w:t>5.500 €</w:t>
            </w:r>
          </w:p>
        </w:tc>
      </w:tr>
      <w:tr w:rsidR="00A0332C" w:rsidRPr="000E12A2" w14:paraId="3E38745C" w14:textId="77777777" w:rsidTr="006B6354">
        <w:trPr>
          <w:trHeight w:val="397"/>
        </w:trPr>
        <w:tc>
          <w:tcPr>
            <w:tcW w:w="1146" w:type="dxa"/>
            <w:vAlign w:val="center"/>
          </w:tcPr>
          <w:p w14:paraId="2833F1E3" w14:textId="77777777" w:rsidR="00A0332C" w:rsidRPr="006017B5" w:rsidRDefault="00A0332C" w:rsidP="006B6354">
            <w:pPr>
              <w:spacing w:line="240" w:lineRule="auto"/>
              <w:jc w:val="center"/>
              <w:rPr>
                <w:rFonts w:ascii="Times New Roman" w:eastAsia="Calibri" w:hAnsi="Times New Roman" w:cs="Times New Roman"/>
              </w:rPr>
            </w:pPr>
            <w:r w:rsidRPr="006017B5">
              <w:rPr>
                <w:rFonts w:ascii="Times New Roman" w:eastAsia="Calibri" w:hAnsi="Times New Roman" w:cs="Times New Roman"/>
              </w:rPr>
              <w:lastRenderedPageBreak/>
              <w:t>A071108</w:t>
            </w:r>
          </w:p>
        </w:tc>
        <w:tc>
          <w:tcPr>
            <w:tcW w:w="3126" w:type="dxa"/>
            <w:vAlign w:val="center"/>
          </w:tcPr>
          <w:p w14:paraId="6BD36A7A" w14:textId="77777777" w:rsidR="00A0332C" w:rsidRPr="006017B5" w:rsidRDefault="00A0332C" w:rsidP="006B6354">
            <w:pPr>
              <w:spacing w:line="240" w:lineRule="auto"/>
              <w:jc w:val="center"/>
              <w:rPr>
                <w:rFonts w:ascii="Times New Roman" w:eastAsia="Calibri" w:hAnsi="Times New Roman" w:cs="Times New Roman"/>
              </w:rPr>
            </w:pPr>
            <w:r w:rsidRPr="006017B5">
              <w:rPr>
                <w:rFonts w:ascii="Times New Roman" w:eastAsia="Calibri" w:hAnsi="Times New Roman" w:cs="Times New Roman"/>
              </w:rPr>
              <w:t>Ostale manifestacije</w:t>
            </w:r>
          </w:p>
        </w:tc>
        <w:tc>
          <w:tcPr>
            <w:tcW w:w="1763" w:type="dxa"/>
            <w:vAlign w:val="center"/>
          </w:tcPr>
          <w:p w14:paraId="28A8C26F" w14:textId="77777777" w:rsidR="00A0332C" w:rsidRPr="006017B5" w:rsidRDefault="00A0332C" w:rsidP="006B6354">
            <w:pPr>
              <w:spacing w:line="240" w:lineRule="auto"/>
              <w:jc w:val="center"/>
              <w:rPr>
                <w:rFonts w:ascii="Times New Roman" w:eastAsia="Calibri" w:hAnsi="Times New Roman" w:cs="Times New Roman"/>
              </w:rPr>
            </w:pPr>
            <w:r w:rsidRPr="006017B5">
              <w:rPr>
                <w:rFonts w:ascii="Times New Roman" w:eastAsia="Calibri" w:hAnsi="Times New Roman" w:cs="Times New Roman"/>
              </w:rPr>
              <w:t>20.000 €</w:t>
            </w:r>
          </w:p>
        </w:tc>
        <w:tc>
          <w:tcPr>
            <w:tcW w:w="1760" w:type="dxa"/>
            <w:vAlign w:val="center"/>
          </w:tcPr>
          <w:p w14:paraId="6D37D664" w14:textId="77777777" w:rsidR="00A0332C" w:rsidRPr="006017B5" w:rsidRDefault="00A0332C" w:rsidP="006B6354">
            <w:pPr>
              <w:spacing w:line="240" w:lineRule="auto"/>
              <w:jc w:val="center"/>
              <w:rPr>
                <w:rFonts w:ascii="Times New Roman" w:eastAsia="Calibri" w:hAnsi="Times New Roman" w:cs="Times New Roman"/>
              </w:rPr>
            </w:pPr>
            <w:r w:rsidRPr="006017B5">
              <w:rPr>
                <w:rFonts w:ascii="Times New Roman" w:eastAsia="Calibri" w:hAnsi="Times New Roman" w:cs="Times New Roman"/>
              </w:rPr>
              <w:t>20.000 €</w:t>
            </w:r>
          </w:p>
        </w:tc>
        <w:tc>
          <w:tcPr>
            <w:tcW w:w="1760" w:type="dxa"/>
            <w:vAlign w:val="center"/>
          </w:tcPr>
          <w:p w14:paraId="1228B1C4" w14:textId="77777777" w:rsidR="00A0332C" w:rsidRPr="006017B5" w:rsidRDefault="00A0332C" w:rsidP="006B6354">
            <w:pPr>
              <w:spacing w:line="240" w:lineRule="auto"/>
              <w:jc w:val="center"/>
              <w:rPr>
                <w:rFonts w:ascii="Times New Roman" w:eastAsia="Calibri" w:hAnsi="Times New Roman" w:cs="Times New Roman"/>
              </w:rPr>
            </w:pPr>
            <w:r w:rsidRPr="006017B5">
              <w:rPr>
                <w:rFonts w:ascii="Times New Roman" w:eastAsia="Calibri" w:hAnsi="Times New Roman" w:cs="Times New Roman"/>
              </w:rPr>
              <w:t>20.000 €</w:t>
            </w:r>
          </w:p>
        </w:tc>
      </w:tr>
    </w:tbl>
    <w:p w14:paraId="16D4C431" w14:textId="77777777" w:rsidR="00A0332C" w:rsidRPr="001A05C2" w:rsidRDefault="00A0332C" w:rsidP="00A0332C">
      <w:pPr>
        <w:spacing w:after="0" w:line="240" w:lineRule="auto"/>
        <w:jc w:val="both"/>
        <w:rPr>
          <w:rFonts w:ascii="Times New Roman" w:eastAsia="Calibri" w:hAnsi="Times New Roman" w:cs="Times New Roman"/>
          <w:color w:val="FF0000"/>
          <w:sz w:val="24"/>
          <w:szCs w:val="24"/>
        </w:rPr>
      </w:pPr>
    </w:p>
    <w:p w14:paraId="7B774C50" w14:textId="77777777" w:rsidR="00A0332C" w:rsidRPr="001A05C2" w:rsidRDefault="00A0332C" w:rsidP="00A0332C">
      <w:pPr>
        <w:spacing w:after="0" w:line="240" w:lineRule="auto"/>
        <w:jc w:val="both"/>
        <w:rPr>
          <w:rFonts w:ascii="Times New Roman" w:eastAsia="Calibri" w:hAnsi="Times New Roman" w:cs="Times New Roman"/>
          <w:szCs w:val="24"/>
        </w:rPr>
      </w:pPr>
      <w:r w:rsidRPr="001A05C2">
        <w:rPr>
          <w:rFonts w:ascii="Times New Roman" w:eastAsia="Calibri" w:hAnsi="Times New Roman" w:cs="Times New Roman"/>
          <w:szCs w:val="24"/>
        </w:rPr>
        <w:t xml:space="preserve">Planirana sredstva za ostvarenje navedenog programa (0711) -  Manifestacije i obljetnice iznosi 47.800 €. </w:t>
      </w:r>
    </w:p>
    <w:p w14:paraId="2AB781F7" w14:textId="77777777" w:rsidR="00A0332C" w:rsidRPr="001A05C2" w:rsidRDefault="00A0332C" w:rsidP="00A0332C">
      <w:pPr>
        <w:spacing w:after="0" w:line="240" w:lineRule="auto"/>
        <w:jc w:val="both"/>
        <w:rPr>
          <w:rFonts w:ascii="Times New Roman" w:eastAsia="Calibri" w:hAnsi="Times New Roman" w:cs="Times New Roman"/>
          <w:color w:val="FF0000"/>
          <w:szCs w:val="24"/>
        </w:rPr>
      </w:pPr>
    </w:p>
    <w:p w14:paraId="5D019F98" w14:textId="77777777" w:rsidR="00A0332C" w:rsidRPr="001A05C2" w:rsidRDefault="00A0332C" w:rsidP="00A0332C">
      <w:pPr>
        <w:spacing w:after="0" w:line="240" w:lineRule="auto"/>
        <w:jc w:val="both"/>
        <w:rPr>
          <w:rFonts w:ascii="Times New Roman" w:eastAsia="Calibri" w:hAnsi="Times New Roman" w:cs="Times New Roman"/>
          <w:szCs w:val="24"/>
        </w:rPr>
      </w:pPr>
      <w:r w:rsidRPr="001A05C2">
        <w:rPr>
          <w:rFonts w:ascii="Times New Roman" w:eastAsia="Calibri" w:hAnsi="Times New Roman" w:cs="Times New Roman"/>
          <w:szCs w:val="24"/>
        </w:rPr>
        <w:t>Unutar programa izvode se sljedeće aktivnosti i projekti:</w:t>
      </w:r>
    </w:p>
    <w:p w14:paraId="22547345" w14:textId="77777777" w:rsidR="00A0332C" w:rsidRPr="004A4F6F" w:rsidRDefault="00A0332C" w:rsidP="00A0332C">
      <w:pPr>
        <w:spacing w:after="0" w:line="240" w:lineRule="auto"/>
        <w:jc w:val="both"/>
        <w:rPr>
          <w:rFonts w:ascii="Times New Roman" w:eastAsia="Calibri" w:hAnsi="Times New Roman" w:cs="Times New Roman"/>
          <w:szCs w:val="24"/>
        </w:rPr>
      </w:pPr>
    </w:p>
    <w:p w14:paraId="1CD6EADF" w14:textId="77777777" w:rsidR="00A0332C" w:rsidRPr="004A4F6F" w:rsidRDefault="00A0332C" w:rsidP="00A0332C">
      <w:pPr>
        <w:spacing w:after="0" w:line="240" w:lineRule="auto"/>
        <w:jc w:val="both"/>
        <w:rPr>
          <w:rFonts w:ascii="Times New Roman" w:eastAsia="Calibri" w:hAnsi="Times New Roman" w:cs="Times New Roman"/>
          <w:b/>
          <w:bCs/>
          <w:szCs w:val="24"/>
        </w:rPr>
      </w:pPr>
      <w:r w:rsidRPr="004A4F6F">
        <w:rPr>
          <w:rFonts w:ascii="Times New Roman" w:eastAsia="Calibri" w:hAnsi="Times New Roman" w:cs="Times New Roman"/>
          <w:b/>
          <w:bCs/>
          <w:szCs w:val="24"/>
        </w:rPr>
        <w:t xml:space="preserve">Aktivnost A071101 Obilježavanje Dana Općine: </w:t>
      </w:r>
    </w:p>
    <w:p w14:paraId="7BFD2774" w14:textId="77777777" w:rsidR="00A0332C" w:rsidRPr="004A4F6F" w:rsidRDefault="00A0332C" w:rsidP="00A0332C">
      <w:pPr>
        <w:spacing w:after="0" w:line="240" w:lineRule="auto"/>
        <w:jc w:val="both"/>
        <w:rPr>
          <w:rFonts w:ascii="Times New Roman" w:eastAsia="Calibri" w:hAnsi="Times New Roman" w:cs="Times New Roman"/>
          <w:szCs w:val="24"/>
        </w:rPr>
      </w:pPr>
      <w:r w:rsidRPr="004A4F6F">
        <w:rPr>
          <w:rFonts w:ascii="Times New Roman" w:eastAsia="Calibri" w:hAnsi="Times New Roman" w:cs="Times New Roman"/>
          <w:szCs w:val="24"/>
        </w:rPr>
        <w:t>Proračunska sredstva koriste se za prigodne programe koji se provode tijekom blagdana sv. Lucije, sv. Barbare i sv. Nikole</w:t>
      </w:r>
    </w:p>
    <w:p w14:paraId="39DF810E"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p w14:paraId="4E66CFED" w14:textId="77777777" w:rsidR="00A0332C" w:rsidRPr="004A4F6F" w:rsidRDefault="00A0332C" w:rsidP="00A0332C">
      <w:pPr>
        <w:spacing w:after="0" w:line="240" w:lineRule="auto"/>
        <w:jc w:val="both"/>
        <w:rPr>
          <w:rFonts w:ascii="Times New Roman" w:eastAsia="Calibri" w:hAnsi="Times New Roman" w:cs="Times New Roman"/>
          <w:b/>
          <w:bCs/>
          <w:szCs w:val="24"/>
        </w:rPr>
      </w:pPr>
      <w:r w:rsidRPr="004A4F6F">
        <w:rPr>
          <w:rFonts w:ascii="Times New Roman" w:eastAsia="Calibri" w:hAnsi="Times New Roman" w:cs="Times New Roman"/>
          <w:b/>
          <w:bCs/>
          <w:szCs w:val="24"/>
        </w:rPr>
        <w:t xml:space="preserve">Aktivnost A071102 Obilježavanje državnih blagdana: </w:t>
      </w:r>
    </w:p>
    <w:p w14:paraId="594388C5" w14:textId="77777777" w:rsidR="00A0332C" w:rsidRPr="004A4F6F" w:rsidRDefault="00A0332C" w:rsidP="00A0332C">
      <w:pPr>
        <w:spacing w:after="0" w:line="240" w:lineRule="auto"/>
        <w:jc w:val="both"/>
        <w:rPr>
          <w:rFonts w:ascii="Times New Roman" w:eastAsia="Calibri" w:hAnsi="Times New Roman" w:cs="Times New Roman"/>
          <w:szCs w:val="24"/>
        </w:rPr>
      </w:pPr>
      <w:r w:rsidRPr="004A4F6F">
        <w:rPr>
          <w:rFonts w:ascii="Times New Roman" w:eastAsia="Calibri" w:hAnsi="Times New Roman" w:cs="Times New Roman"/>
          <w:szCs w:val="24"/>
        </w:rPr>
        <w:t xml:space="preserve">Proračunska sredstva namijenjena su odavanju počasti tijekom državnih blagdana, polaganju aranžmana na spomenike, grobove i središnje križeve sukladno Pravilima o protokolu Općine Kostrena </w:t>
      </w:r>
    </w:p>
    <w:p w14:paraId="0EE2C6F6"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p w14:paraId="2CF7733B" w14:textId="77777777" w:rsidR="00A0332C" w:rsidRPr="004A4F6F" w:rsidRDefault="00A0332C" w:rsidP="00A0332C">
      <w:pPr>
        <w:spacing w:after="0" w:line="240" w:lineRule="auto"/>
        <w:jc w:val="both"/>
        <w:rPr>
          <w:rFonts w:ascii="Times New Roman" w:eastAsia="Calibri" w:hAnsi="Times New Roman" w:cs="Times New Roman"/>
          <w:b/>
          <w:bCs/>
          <w:szCs w:val="24"/>
        </w:rPr>
      </w:pPr>
      <w:r w:rsidRPr="004A4F6F">
        <w:rPr>
          <w:rFonts w:ascii="Times New Roman" w:eastAsia="Calibri" w:hAnsi="Times New Roman" w:cs="Times New Roman"/>
          <w:b/>
          <w:bCs/>
          <w:szCs w:val="24"/>
        </w:rPr>
        <w:t xml:space="preserve">Aktivnost A071103 Dani oslobođenja Kostrene: </w:t>
      </w:r>
    </w:p>
    <w:p w14:paraId="2C0C6A30" w14:textId="77777777" w:rsidR="00A0332C" w:rsidRPr="004A4F6F" w:rsidRDefault="00A0332C" w:rsidP="00A0332C">
      <w:pPr>
        <w:spacing w:after="0" w:line="240" w:lineRule="auto"/>
        <w:jc w:val="both"/>
        <w:rPr>
          <w:rFonts w:ascii="Times New Roman" w:eastAsia="Calibri" w:hAnsi="Times New Roman" w:cs="Times New Roman"/>
          <w:szCs w:val="24"/>
        </w:rPr>
      </w:pPr>
      <w:r w:rsidRPr="004A4F6F">
        <w:rPr>
          <w:rFonts w:ascii="Times New Roman" w:eastAsia="Calibri" w:hAnsi="Times New Roman" w:cs="Times New Roman"/>
          <w:szCs w:val="24"/>
        </w:rPr>
        <w:t xml:space="preserve">Proračunska sredstva koriste se za pomoć u organizaciji programa sa Osnovnom školom Kostrena i udrugom UABA u cilju valorizacije povijesti.  </w:t>
      </w:r>
    </w:p>
    <w:p w14:paraId="73527F69"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p w14:paraId="3EEEE664" w14:textId="77777777" w:rsidR="00A0332C" w:rsidRPr="004A4F6F" w:rsidRDefault="00A0332C" w:rsidP="00A0332C">
      <w:pPr>
        <w:spacing w:after="0" w:line="240" w:lineRule="auto"/>
        <w:jc w:val="both"/>
        <w:rPr>
          <w:rFonts w:ascii="Times New Roman" w:eastAsia="Calibri" w:hAnsi="Times New Roman" w:cs="Times New Roman"/>
          <w:b/>
          <w:bCs/>
          <w:szCs w:val="24"/>
        </w:rPr>
      </w:pPr>
      <w:r w:rsidRPr="004A4F6F">
        <w:rPr>
          <w:rFonts w:ascii="Times New Roman" w:eastAsia="Calibri" w:hAnsi="Times New Roman" w:cs="Times New Roman"/>
          <w:b/>
          <w:bCs/>
          <w:szCs w:val="24"/>
        </w:rPr>
        <w:t xml:space="preserve">Aktivnost A071104 Dan pobjede i Domovinske zahvalnosti:  </w:t>
      </w:r>
    </w:p>
    <w:p w14:paraId="6E095EEB" w14:textId="77777777" w:rsidR="00A0332C" w:rsidRPr="004A4F6F" w:rsidRDefault="00A0332C" w:rsidP="00A0332C">
      <w:pPr>
        <w:spacing w:after="0" w:line="240" w:lineRule="auto"/>
        <w:jc w:val="both"/>
        <w:rPr>
          <w:rFonts w:ascii="Times New Roman" w:eastAsia="Calibri" w:hAnsi="Times New Roman" w:cs="Times New Roman"/>
          <w:szCs w:val="24"/>
        </w:rPr>
      </w:pPr>
      <w:r w:rsidRPr="004A4F6F">
        <w:rPr>
          <w:rFonts w:ascii="Times New Roman" w:eastAsia="Calibri" w:hAnsi="Times New Roman" w:cs="Times New Roman"/>
          <w:szCs w:val="24"/>
        </w:rPr>
        <w:t>Sredstva se koriste za obilježavanje državnog blagdana prema Pravilima o protokolu Općine Kostrena u suradnji s udrugom UDVDR RH- ogranak Kostrena</w:t>
      </w:r>
    </w:p>
    <w:p w14:paraId="788B6058"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p w14:paraId="15FBFD4B" w14:textId="77777777" w:rsidR="00A0332C" w:rsidRPr="004A4F6F" w:rsidRDefault="00A0332C" w:rsidP="00A0332C">
      <w:pPr>
        <w:spacing w:after="0" w:line="240" w:lineRule="auto"/>
        <w:jc w:val="both"/>
        <w:rPr>
          <w:rFonts w:ascii="Times New Roman" w:eastAsia="Calibri" w:hAnsi="Times New Roman" w:cs="Times New Roman"/>
          <w:b/>
          <w:bCs/>
          <w:szCs w:val="24"/>
        </w:rPr>
      </w:pPr>
      <w:r w:rsidRPr="004A4F6F">
        <w:rPr>
          <w:rFonts w:ascii="Times New Roman" w:eastAsia="Calibri" w:hAnsi="Times New Roman" w:cs="Times New Roman"/>
          <w:b/>
          <w:bCs/>
          <w:szCs w:val="24"/>
        </w:rPr>
        <w:t xml:space="preserve">Aktivnost A071106 Usluge tehničke podrške: </w:t>
      </w:r>
    </w:p>
    <w:p w14:paraId="7F30DA51" w14:textId="77777777" w:rsidR="00A0332C" w:rsidRPr="004A4F6F" w:rsidRDefault="00A0332C" w:rsidP="00A0332C">
      <w:pPr>
        <w:spacing w:after="0" w:line="240" w:lineRule="auto"/>
        <w:jc w:val="both"/>
        <w:rPr>
          <w:rFonts w:ascii="Times New Roman" w:eastAsia="Calibri" w:hAnsi="Times New Roman" w:cs="Times New Roman"/>
          <w:szCs w:val="24"/>
        </w:rPr>
      </w:pPr>
      <w:r w:rsidRPr="004A4F6F">
        <w:rPr>
          <w:rFonts w:ascii="Times New Roman" w:eastAsia="Calibri" w:hAnsi="Times New Roman" w:cs="Times New Roman"/>
          <w:szCs w:val="24"/>
        </w:rPr>
        <w:t>Proračunska sredstva koriste se na financiranje tehničke podrške na manifestacijama u organizaciji Općine Kostrena.</w:t>
      </w:r>
    </w:p>
    <w:p w14:paraId="10345ED9"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p w14:paraId="44276367" w14:textId="77777777" w:rsidR="00A0332C" w:rsidRPr="004A4F6F" w:rsidRDefault="00A0332C" w:rsidP="00A0332C">
      <w:pPr>
        <w:spacing w:after="0" w:line="240" w:lineRule="auto"/>
        <w:jc w:val="both"/>
        <w:rPr>
          <w:rFonts w:ascii="Times New Roman" w:eastAsia="Calibri" w:hAnsi="Times New Roman" w:cs="Times New Roman"/>
          <w:b/>
          <w:bCs/>
          <w:szCs w:val="24"/>
        </w:rPr>
      </w:pPr>
      <w:r w:rsidRPr="004A4F6F">
        <w:rPr>
          <w:rFonts w:ascii="Times New Roman" w:eastAsia="Calibri" w:hAnsi="Times New Roman" w:cs="Times New Roman"/>
          <w:b/>
          <w:bCs/>
          <w:szCs w:val="24"/>
        </w:rPr>
        <w:t>Aktivnost A071108 Ostale manifestacije:</w:t>
      </w:r>
    </w:p>
    <w:p w14:paraId="361D4594" w14:textId="77777777" w:rsidR="00A0332C" w:rsidRPr="004A4F6F" w:rsidRDefault="00A0332C" w:rsidP="00A0332C">
      <w:pPr>
        <w:spacing w:after="0" w:line="240" w:lineRule="auto"/>
        <w:jc w:val="both"/>
        <w:rPr>
          <w:rFonts w:ascii="Times New Roman" w:eastAsia="Calibri" w:hAnsi="Times New Roman" w:cs="Times New Roman"/>
          <w:b/>
          <w:color w:val="FF0000"/>
          <w:szCs w:val="24"/>
        </w:rPr>
      </w:pPr>
      <w:r w:rsidRPr="004A4F6F">
        <w:rPr>
          <w:rFonts w:ascii="Times New Roman" w:eastAsia="Calibri" w:hAnsi="Times New Roman" w:cs="Times New Roman"/>
          <w:szCs w:val="24"/>
        </w:rPr>
        <w:t xml:space="preserve">Proračunska sredstva osigurana su za manifestacije u organizaciji Općine Kostrena u svrhu obogaćenja ponude za lokalnu zajednicu i ostale posjetitelje Kostrene.   </w:t>
      </w:r>
    </w:p>
    <w:p w14:paraId="1C030C78" w14:textId="77777777" w:rsidR="00A0332C" w:rsidRPr="000E12A2" w:rsidRDefault="00A0332C" w:rsidP="00A0332C">
      <w:pPr>
        <w:spacing w:after="0" w:line="240" w:lineRule="auto"/>
        <w:jc w:val="both"/>
        <w:rPr>
          <w:rFonts w:ascii="Times New Roman" w:eastAsia="Calibri" w:hAnsi="Times New Roman" w:cs="Times New Roman"/>
          <w:color w:val="FF0000"/>
          <w:szCs w:val="24"/>
          <w:highlight w:val="lightGray"/>
        </w:rPr>
      </w:pPr>
    </w:p>
    <w:tbl>
      <w:tblPr>
        <w:tblStyle w:val="TableGrid"/>
        <w:tblW w:w="9776" w:type="dxa"/>
        <w:tblLook w:val="04A0" w:firstRow="1" w:lastRow="0" w:firstColumn="1" w:lastColumn="0" w:noHBand="0" w:noVBand="1"/>
      </w:tblPr>
      <w:tblGrid>
        <w:gridCol w:w="2830"/>
        <w:gridCol w:w="6946"/>
      </w:tblGrid>
      <w:tr w:rsidR="00A0332C" w:rsidRPr="000E12A2" w14:paraId="42EC0DC8" w14:textId="77777777" w:rsidTr="006B6354">
        <w:trPr>
          <w:trHeight w:val="1134"/>
        </w:trPr>
        <w:tc>
          <w:tcPr>
            <w:tcW w:w="2830" w:type="dxa"/>
            <w:vAlign w:val="center"/>
          </w:tcPr>
          <w:p w14:paraId="3C0218EF" w14:textId="77777777" w:rsidR="00A0332C" w:rsidRPr="004A4F6F" w:rsidRDefault="00A0332C" w:rsidP="006B6354">
            <w:pPr>
              <w:spacing w:line="240" w:lineRule="auto"/>
              <w:rPr>
                <w:rFonts w:ascii="Times New Roman" w:eastAsia="Calibri" w:hAnsi="Times New Roman" w:cs="Times New Roman"/>
              </w:rPr>
            </w:pPr>
            <w:r w:rsidRPr="004A4F6F">
              <w:rPr>
                <w:rFonts w:ascii="Times New Roman" w:eastAsia="Calibri" w:hAnsi="Times New Roman" w:cs="Times New Roman"/>
              </w:rPr>
              <w:t>INSTITUCIJE, DRUŠTVA I STRUČNE OSOBE U PROVEDBI PROGRAMA</w:t>
            </w:r>
          </w:p>
        </w:tc>
        <w:tc>
          <w:tcPr>
            <w:tcW w:w="6946" w:type="dxa"/>
            <w:vAlign w:val="center"/>
          </w:tcPr>
          <w:p w14:paraId="37834B49" w14:textId="77777777" w:rsidR="00A0332C" w:rsidRPr="004A4F6F" w:rsidRDefault="00A0332C" w:rsidP="006B6354">
            <w:pPr>
              <w:spacing w:line="240" w:lineRule="auto"/>
              <w:jc w:val="both"/>
              <w:rPr>
                <w:rFonts w:ascii="Times New Roman" w:eastAsia="Calibri" w:hAnsi="Times New Roman" w:cs="Times New Roman"/>
              </w:rPr>
            </w:pPr>
            <w:r w:rsidRPr="004A4F6F">
              <w:rPr>
                <w:rFonts w:ascii="Times New Roman" w:eastAsia="Calibri" w:hAnsi="Times New Roman" w:cs="Times New Roman"/>
              </w:rPr>
              <w:t>Program realiziraju službenici i namještenici Općine u okviru poslova i zadataka radnih mjesta na koje su raspoređeni, te fizičke i pravne osobe s kojima se zaključe ugovori u svrhu provedbe pojedinih aktivnosti.</w:t>
            </w:r>
          </w:p>
        </w:tc>
      </w:tr>
      <w:tr w:rsidR="00A0332C" w:rsidRPr="000E12A2" w14:paraId="5583C65C" w14:textId="77777777" w:rsidTr="006B6354">
        <w:tc>
          <w:tcPr>
            <w:tcW w:w="2830" w:type="dxa"/>
            <w:vAlign w:val="center"/>
          </w:tcPr>
          <w:p w14:paraId="74D97876" w14:textId="77777777" w:rsidR="00A0332C" w:rsidRPr="004A4F6F" w:rsidRDefault="00A0332C" w:rsidP="006B6354">
            <w:pPr>
              <w:spacing w:line="240" w:lineRule="auto"/>
              <w:rPr>
                <w:rFonts w:ascii="Times New Roman" w:eastAsia="Calibri" w:hAnsi="Times New Roman" w:cs="Times New Roman"/>
              </w:rPr>
            </w:pPr>
            <w:r w:rsidRPr="004A4F6F">
              <w:rPr>
                <w:rFonts w:ascii="Times New Roman" w:eastAsia="Calibri" w:hAnsi="Times New Roman" w:cs="Times New Roman"/>
              </w:rPr>
              <w:t>POKAZATELJI USPJEŠNOSTI</w:t>
            </w:r>
          </w:p>
        </w:tc>
        <w:tc>
          <w:tcPr>
            <w:tcW w:w="6946" w:type="dxa"/>
            <w:vAlign w:val="center"/>
          </w:tcPr>
          <w:p w14:paraId="55EF39A8" w14:textId="77777777" w:rsidR="00A0332C" w:rsidRPr="004A4F6F" w:rsidRDefault="00A0332C" w:rsidP="006B6354">
            <w:pPr>
              <w:spacing w:line="240" w:lineRule="auto"/>
              <w:rPr>
                <w:rFonts w:ascii="Times New Roman" w:eastAsia="Calibri" w:hAnsi="Times New Roman" w:cs="Times New Roman"/>
              </w:rPr>
            </w:pPr>
            <w:r w:rsidRPr="004A4F6F">
              <w:rPr>
                <w:rFonts w:ascii="Times New Roman" w:eastAsia="Calibri" w:hAnsi="Times New Roman" w:cs="Times New Roman"/>
              </w:rPr>
              <w:t>Bogatiji društveni i kulturni život s ciljem ponude novih programa i projekata namijenjenih lokalnoj zajednici i šire.</w:t>
            </w:r>
          </w:p>
        </w:tc>
      </w:tr>
      <w:tr w:rsidR="00A0332C" w:rsidRPr="000E12A2" w14:paraId="070EFB59" w14:textId="77777777" w:rsidTr="006B6354">
        <w:tc>
          <w:tcPr>
            <w:tcW w:w="2830" w:type="dxa"/>
            <w:vAlign w:val="center"/>
          </w:tcPr>
          <w:p w14:paraId="3B5D9994" w14:textId="77777777" w:rsidR="00A0332C" w:rsidRPr="004A4F6F" w:rsidRDefault="00A0332C" w:rsidP="006B6354">
            <w:pPr>
              <w:spacing w:line="240" w:lineRule="auto"/>
              <w:rPr>
                <w:rFonts w:ascii="Times New Roman" w:eastAsia="Calibri" w:hAnsi="Times New Roman" w:cs="Times New Roman"/>
              </w:rPr>
            </w:pPr>
            <w:r w:rsidRPr="004A4F6F">
              <w:rPr>
                <w:rFonts w:ascii="Times New Roman" w:eastAsia="Calibri" w:hAnsi="Times New Roman" w:cs="Times New Roman"/>
              </w:rPr>
              <w:t>PROCJENA NEPREDVIĐENIH RASHODA</w:t>
            </w:r>
          </w:p>
        </w:tc>
        <w:tc>
          <w:tcPr>
            <w:tcW w:w="6946" w:type="dxa"/>
            <w:vAlign w:val="center"/>
          </w:tcPr>
          <w:p w14:paraId="10D99AA9" w14:textId="77777777" w:rsidR="00A0332C" w:rsidRPr="004A4F6F" w:rsidRDefault="00A0332C" w:rsidP="006B6354">
            <w:pPr>
              <w:spacing w:line="240" w:lineRule="auto"/>
              <w:rPr>
                <w:rFonts w:ascii="Times New Roman" w:eastAsia="Calibri" w:hAnsi="Times New Roman" w:cs="Times New Roman"/>
              </w:rPr>
            </w:pPr>
            <w:r w:rsidRPr="004A4F6F">
              <w:rPr>
                <w:rFonts w:ascii="Times New Roman" w:eastAsia="Calibri" w:hAnsi="Times New Roman" w:cs="Times New Roman"/>
              </w:rPr>
              <w:t>Ne očekuju se posebni nepredviđeni rizici koji bi mogli dovesti do dodatnih troškova na realizaciji programa.</w:t>
            </w:r>
          </w:p>
        </w:tc>
      </w:tr>
    </w:tbl>
    <w:p w14:paraId="64CD306A" w14:textId="77777777" w:rsidR="00A0332C" w:rsidRPr="000E12A2" w:rsidRDefault="00A0332C" w:rsidP="00A0332C">
      <w:pPr>
        <w:spacing w:after="0" w:line="240" w:lineRule="auto"/>
        <w:jc w:val="both"/>
        <w:rPr>
          <w:rFonts w:ascii="Times New Roman" w:eastAsia="Calibri" w:hAnsi="Times New Roman" w:cs="Times New Roman"/>
          <w:b/>
          <w:color w:val="FF0000"/>
          <w:szCs w:val="24"/>
          <w:highlight w:val="lightGray"/>
        </w:rPr>
      </w:pPr>
    </w:p>
    <w:p w14:paraId="2EC73D5B" w14:textId="77777777" w:rsidR="00A0332C" w:rsidRPr="000E12A2" w:rsidRDefault="00A0332C" w:rsidP="00A0332C">
      <w:pPr>
        <w:spacing w:after="160" w:line="259" w:lineRule="auto"/>
        <w:rPr>
          <w:rFonts w:ascii="Times New Roman" w:hAnsi="Times New Roman"/>
          <w:b/>
          <w:highlight w:val="lightGray"/>
        </w:rPr>
      </w:pPr>
    </w:p>
    <w:p w14:paraId="2C89A6A6" w14:textId="77777777" w:rsidR="00A0332C" w:rsidRPr="00720F24" w:rsidRDefault="00A0332C" w:rsidP="00A0332C">
      <w:pPr>
        <w:spacing w:after="160" w:line="259" w:lineRule="auto"/>
        <w:rPr>
          <w:rFonts w:ascii="Times New Roman" w:hAnsi="Times New Roman"/>
          <w:b/>
        </w:rPr>
      </w:pPr>
      <w:r w:rsidRPr="00720F24">
        <w:rPr>
          <w:rFonts w:ascii="Times New Roman" w:hAnsi="Times New Roman"/>
          <w:b/>
        </w:rPr>
        <w:t>PROGRAM 0712:  POMOĆ ŽUPAMA</w:t>
      </w:r>
    </w:p>
    <w:p w14:paraId="37CAF8EF" w14:textId="77777777" w:rsidR="00A0332C" w:rsidRPr="00720F24" w:rsidRDefault="00A0332C" w:rsidP="00A0332C">
      <w:pPr>
        <w:spacing w:after="0" w:line="240" w:lineRule="auto"/>
        <w:jc w:val="both"/>
        <w:rPr>
          <w:rFonts w:ascii="Times New Roman" w:eastAsia="Calibri" w:hAnsi="Times New Roman" w:cs="Times New Roman"/>
          <w:color w:val="FF0000"/>
          <w:sz w:val="24"/>
          <w:szCs w:val="24"/>
        </w:rPr>
      </w:pPr>
    </w:p>
    <w:tbl>
      <w:tblPr>
        <w:tblStyle w:val="TableGrid"/>
        <w:tblW w:w="0" w:type="auto"/>
        <w:tblLook w:val="04A0" w:firstRow="1" w:lastRow="0" w:firstColumn="1" w:lastColumn="0" w:noHBand="0" w:noVBand="1"/>
      </w:tblPr>
      <w:tblGrid>
        <w:gridCol w:w="2547"/>
        <w:gridCol w:w="6946"/>
      </w:tblGrid>
      <w:tr w:rsidR="00A0332C" w:rsidRPr="00720F24" w14:paraId="607CB329" w14:textId="77777777" w:rsidTr="006B6354">
        <w:trPr>
          <w:trHeight w:val="454"/>
        </w:trPr>
        <w:tc>
          <w:tcPr>
            <w:tcW w:w="2547" w:type="dxa"/>
            <w:vAlign w:val="center"/>
          </w:tcPr>
          <w:p w14:paraId="00BCBF5F" w14:textId="77777777" w:rsidR="00A0332C" w:rsidRPr="00720F24" w:rsidRDefault="00A0332C" w:rsidP="006B6354">
            <w:pPr>
              <w:spacing w:line="240" w:lineRule="auto"/>
              <w:jc w:val="both"/>
              <w:rPr>
                <w:rFonts w:ascii="Times New Roman" w:eastAsia="Calibri" w:hAnsi="Times New Roman" w:cs="Times New Roman"/>
              </w:rPr>
            </w:pPr>
            <w:r w:rsidRPr="00720F24">
              <w:rPr>
                <w:rFonts w:ascii="Times New Roman" w:eastAsia="Calibri" w:hAnsi="Times New Roman" w:cs="Times New Roman"/>
              </w:rPr>
              <w:t>OPĆI CILJ</w:t>
            </w:r>
          </w:p>
        </w:tc>
        <w:tc>
          <w:tcPr>
            <w:tcW w:w="6946" w:type="dxa"/>
            <w:vAlign w:val="center"/>
          </w:tcPr>
          <w:p w14:paraId="64064B1E" w14:textId="77777777" w:rsidR="00A0332C" w:rsidRPr="00720F24" w:rsidRDefault="00A0332C" w:rsidP="006B6354">
            <w:pPr>
              <w:spacing w:line="240" w:lineRule="auto"/>
              <w:jc w:val="both"/>
              <w:rPr>
                <w:rFonts w:ascii="Times New Roman" w:eastAsia="Calibri" w:hAnsi="Times New Roman" w:cs="Times New Roman"/>
              </w:rPr>
            </w:pPr>
            <w:r w:rsidRPr="00720F24">
              <w:rPr>
                <w:rFonts w:ascii="Times New Roman" w:eastAsia="Calibri" w:hAnsi="Times New Roman" w:cs="Times New Roman"/>
              </w:rPr>
              <w:t>Održavanje i obnavljanje crkvenih objekata na području Općine Kostrena.</w:t>
            </w:r>
          </w:p>
        </w:tc>
      </w:tr>
      <w:tr w:rsidR="00A0332C" w:rsidRPr="00720F24" w14:paraId="1B1ECDC7" w14:textId="77777777" w:rsidTr="006B6354">
        <w:trPr>
          <w:trHeight w:val="454"/>
        </w:trPr>
        <w:tc>
          <w:tcPr>
            <w:tcW w:w="2547" w:type="dxa"/>
            <w:vAlign w:val="center"/>
          </w:tcPr>
          <w:p w14:paraId="2AF21B77" w14:textId="77777777" w:rsidR="00A0332C" w:rsidRPr="00720F24" w:rsidRDefault="00A0332C" w:rsidP="006B6354">
            <w:pPr>
              <w:spacing w:line="240" w:lineRule="auto"/>
              <w:rPr>
                <w:rFonts w:ascii="Times New Roman" w:eastAsia="Calibri" w:hAnsi="Times New Roman" w:cs="Times New Roman"/>
              </w:rPr>
            </w:pPr>
            <w:r w:rsidRPr="00720F24">
              <w:rPr>
                <w:rFonts w:ascii="Times New Roman" w:eastAsia="Calibri" w:hAnsi="Times New Roman" w:cs="Times New Roman"/>
              </w:rPr>
              <w:t>OPIS PROGRAMA</w:t>
            </w:r>
          </w:p>
        </w:tc>
        <w:tc>
          <w:tcPr>
            <w:tcW w:w="6946" w:type="dxa"/>
            <w:vAlign w:val="center"/>
          </w:tcPr>
          <w:p w14:paraId="25146977" w14:textId="77777777" w:rsidR="00A0332C" w:rsidRPr="00720F24" w:rsidRDefault="00A0332C" w:rsidP="006B6354">
            <w:pPr>
              <w:spacing w:line="240" w:lineRule="auto"/>
              <w:jc w:val="both"/>
              <w:rPr>
                <w:rFonts w:ascii="Times New Roman" w:eastAsia="Calibri" w:hAnsi="Times New Roman" w:cs="Times New Roman"/>
              </w:rPr>
            </w:pPr>
            <w:r w:rsidRPr="00720F24">
              <w:rPr>
                <w:rFonts w:ascii="Times New Roman" w:eastAsia="Calibri" w:hAnsi="Times New Roman" w:cs="Times New Roman"/>
              </w:rPr>
              <w:t>U sklopu ovog programa planirano je sufinanciranje programa i rada Župe Sv. Lucije i Sv. Barbare vezane za održavanje i obnavljanje crkvenih objekata.</w:t>
            </w:r>
          </w:p>
        </w:tc>
      </w:tr>
      <w:tr w:rsidR="00A0332C" w:rsidRPr="00720F24" w14:paraId="01411EEC" w14:textId="77777777" w:rsidTr="006B6354">
        <w:trPr>
          <w:trHeight w:val="454"/>
        </w:trPr>
        <w:tc>
          <w:tcPr>
            <w:tcW w:w="2547" w:type="dxa"/>
            <w:vAlign w:val="center"/>
          </w:tcPr>
          <w:p w14:paraId="07C91314" w14:textId="77777777" w:rsidR="00A0332C" w:rsidRPr="00720F24" w:rsidRDefault="00A0332C" w:rsidP="006B6354">
            <w:pPr>
              <w:spacing w:line="240" w:lineRule="auto"/>
              <w:rPr>
                <w:rFonts w:ascii="Times New Roman" w:eastAsia="Calibri" w:hAnsi="Times New Roman" w:cs="Times New Roman"/>
              </w:rPr>
            </w:pPr>
            <w:r w:rsidRPr="00720F24">
              <w:rPr>
                <w:rFonts w:ascii="Times New Roman" w:eastAsia="Calibri" w:hAnsi="Times New Roman" w:cs="Times New Roman"/>
              </w:rPr>
              <w:t>ZAKONSKA OSNOVA</w:t>
            </w:r>
          </w:p>
        </w:tc>
        <w:tc>
          <w:tcPr>
            <w:tcW w:w="6946" w:type="dxa"/>
            <w:vAlign w:val="center"/>
          </w:tcPr>
          <w:p w14:paraId="47ED9A31" w14:textId="77777777" w:rsidR="00A0332C" w:rsidRPr="00720F24" w:rsidRDefault="00A0332C" w:rsidP="006B6354">
            <w:pPr>
              <w:spacing w:line="240" w:lineRule="auto"/>
              <w:jc w:val="both"/>
              <w:rPr>
                <w:rFonts w:ascii="Times New Roman" w:eastAsia="Calibri" w:hAnsi="Times New Roman" w:cs="Times New Roman"/>
              </w:rPr>
            </w:pPr>
            <w:r w:rsidRPr="00720F24">
              <w:rPr>
                <w:rFonts w:ascii="Times New Roman" w:eastAsia="Calibri" w:hAnsi="Times New Roman" w:cs="Times New Roman"/>
              </w:rPr>
              <w:t xml:space="preserve">Zakon o lokalnoj i područnoj (regionalnoj) samoupravi („Narodne novine“ br. 33/01, 60/01, 129/05, 109/07, 125/08, 36/09, 150/11, 144/12, 19/13, </w:t>
            </w:r>
            <w:r w:rsidRPr="00720F24">
              <w:rPr>
                <w:rFonts w:ascii="Times New Roman" w:eastAsia="Calibri" w:hAnsi="Times New Roman" w:cs="Times New Roman"/>
              </w:rPr>
              <w:lastRenderedPageBreak/>
              <w:t>137/15, 123/17, 98/19, 144/20), Zakon o zaštiti i očuvanju kulturnih dobara („Narodne novine“ br. 66/99, 151/03, 157/03, 87/09, 88/10, 61/11, 25/12, 136/12, 157/13, 152/14, 98/15, 44/17, 90/18, 32/20, 62/20, 117/21, 114/22).</w:t>
            </w:r>
          </w:p>
        </w:tc>
      </w:tr>
    </w:tbl>
    <w:p w14:paraId="3A4C0466" w14:textId="77777777" w:rsidR="00A0332C" w:rsidRPr="000E12A2" w:rsidRDefault="00A0332C" w:rsidP="00A0332C">
      <w:pPr>
        <w:spacing w:after="0" w:line="240" w:lineRule="auto"/>
        <w:jc w:val="both"/>
        <w:rPr>
          <w:rFonts w:ascii="Times New Roman" w:eastAsia="Calibri" w:hAnsi="Times New Roman" w:cs="Times New Roman"/>
          <w:sz w:val="24"/>
          <w:szCs w:val="24"/>
          <w:highlight w:val="lightGray"/>
        </w:rPr>
      </w:pPr>
    </w:p>
    <w:p w14:paraId="11518D88" w14:textId="77777777" w:rsidR="00A0332C" w:rsidRPr="00720F24" w:rsidRDefault="00A0332C" w:rsidP="00A0332C">
      <w:pPr>
        <w:spacing w:after="0" w:line="240" w:lineRule="auto"/>
        <w:jc w:val="both"/>
        <w:rPr>
          <w:rFonts w:ascii="Times New Roman" w:eastAsia="Calibri" w:hAnsi="Times New Roman" w:cs="Times New Roman"/>
        </w:rPr>
      </w:pPr>
      <w:r w:rsidRPr="00720F24">
        <w:rPr>
          <w:rFonts w:ascii="Times New Roman" w:eastAsia="Calibri" w:hAnsi="Times New Roman" w:cs="Times New Roman"/>
        </w:rPr>
        <w:t>Navedeni program sastoji se od sljedeće aktivnosti:</w:t>
      </w:r>
    </w:p>
    <w:tbl>
      <w:tblPr>
        <w:tblStyle w:val="TableGrid"/>
        <w:tblW w:w="9555" w:type="dxa"/>
        <w:tblLook w:val="04A0" w:firstRow="1" w:lastRow="0" w:firstColumn="1" w:lastColumn="0" w:noHBand="0" w:noVBand="1"/>
      </w:tblPr>
      <w:tblGrid>
        <w:gridCol w:w="1146"/>
        <w:gridCol w:w="3126"/>
        <w:gridCol w:w="1763"/>
        <w:gridCol w:w="1760"/>
        <w:gridCol w:w="1760"/>
      </w:tblGrid>
      <w:tr w:rsidR="00A0332C" w:rsidRPr="00720F24" w14:paraId="1C6F4743" w14:textId="77777777" w:rsidTr="006B6354">
        <w:trPr>
          <w:trHeight w:val="397"/>
        </w:trPr>
        <w:tc>
          <w:tcPr>
            <w:tcW w:w="1146" w:type="dxa"/>
          </w:tcPr>
          <w:p w14:paraId="00AF5C7F" w14:textId="77777777" w:rsidR="00A0332C" w:rsidRPr="00720F24" w:rsidRDefault="00A0332C" w:rsidP="006B6354">
            <w:pPr>
              <w:spacing w:line="240" w:lineRule="auto"/>
              <w:jc w:val="center"/>
              <w:rPr>
                <w:rFonts w:ascii="Times New Roman" w:eastAsia="Calibri" w:hAnsi="Times New Roman" w:cs="Times New Roman"/>
                <w:b/>
              </w:rPr>
            </w:pPr>
          </w:p>
        </w:tc>
        <w:tc>
          <w:tcPr>
            <w:tcW w:w="3126" w:type="dxa"/>
            <w:vAlign w:val="center"/>
          </w:tcPr>
          <w:p w14:paraId="627C2F8E" w14:textId="77777777" w:rsidR="00A0332C" w:rsidRPr="00720F24" w:rsidRDefault="00A0332C" w:rsidP="006B6354">
            <w:pPr>
              <w:spacing w:line="240" w:lineRule="auto"/>
              <w:jc w:val="center"/>
              <w:rPr>
                <w:rFonts w:ascii="Times New Roman" w:eastAsia="Calibri" w:hAnsi="Times New Roman" w:cs="Times New Roman"/>
                <w:b/>
              </w:rPr>
            </w:pPr>
            <w:r w:rsidRPr="00720F24">
              <w:rPr>
                <w:rFonts w:ascii="Times New Roman" w:eastAsia="Calibri" w:hAnsi="Times New Roman" w:cs="Times New Roman"/>
                <w:b/>
              </w:rPr>
              <w:t>Aktivnost</w:t>
            </w:r>
          </w:p>
        </w:tc>
        <w:tc>
          <w:tcPr>
            <w:tcW w:w="1763" w:type="dxa"/>
            <w:vAlign w:val="center"/>
          </w:tcPr>
          <w:p w14:paraId="51393600" w14:textId="77777777" w:rsidR="00A0332C" w:rsidRPr="00720F24" w:rsidRDefault="00A0332C" w:rsidP="006B6354">
            <w:pPr>
              <w:spacing w:line="240" w:lineRule="auto"/>
              <w:jc w:val="center"/>
              <w:rPr>
                <w:rFonts w:ascii="Times New Roman" w:eastAsia="Calibri" w:hAnsi="Times New Roman" w:cs="Times New Roman"/>
                <w:b/>
              </w:rPr>
            </w:pPr>
            <w:r w:rsidRPr="00720F24">
              <w:rPr>
                <w:rFonts w:ascii="Times New Roman" w:eastAsia="Calibri" w:hAnsi="Times New Roman" w:cs="Times New Roman"/>
                <w:b/>
              </w:rPr>
              <w:t>Proračun 2025.</w:t>
            </w:r>
          </w:p>
        </w:tc>
        <w:tc>
          <w:tcPr>
            <w:tcW w:w="1760" w:type="dxa"/>
            <w:vAlign w:val="center"/>
          </w:tcPr>
          <w:p w14:paraId="1AD97405" w14:textId="77777777" w:rsidR="00A0332C" w:rsidRPr="00720F24" w:rsidRDefault="00A0332C" w:rsidP="006B6354">
            <w:pPr>
              <w:spacing w:line="240" w:lineRule="auto"/>
              <w:jc w:val="center"/>
              <w:rPr>
                <w:rFonts w:ascii="Times New Roman" w:eastAsia="Calibri" w:hAnsi="Times New Roman" w:cs="Times New Roman"/>
                <w:b/>
              </w:rPr>
            </w:pPr>
            <w:r w:rsidRPr="00720F24">
              <w:rPr>
                <w:rFonts w:ascii="Times New Roman" w:eastAsia="Calibri" w:hAnsi="Times New Roman" w:cs="Times New Roman"/>
                <w:b/>
              </w:rPr>
              <w:t>Proračun 2026.</w:t>
            </w:r>
          </w:p>
        </w:tc>
        <w:tc>
          <w:tcPr>
            <w:tcW w:w="1760" w:type="dxa"/>
            <w:vAlign w:val="center"/>
          </w:tcPr>
          <w:p w14:paraId="2344AB60" w14:textId="77777777" w:rsidR="00A0332C" w:rsidRPr="00720F24" w:rsidRDefault="00A0332C" w:rsidP="006B6354">
            <w:pPr>
              <w:spacing w:line="240" w:lineRule="auto"/>
              <w:jc w:val="center"/>
              <w:rPr>
                <w:rFonts w:ascii="Times New Roman" w:eastAsia="Calibri" w:hAnsi="Times New Roman" w:cs="Times New Roman"/>
                <w:b/>
              </w:rPr>
            </w:pPr>
            <w:r w:rsidRPr="00720F24">
              <w:rPr>
                <w:rFonts w:ascii="Times New Roman" w:eastAsia="Calibri" w:hAnsi="Times New Roman" w:cs="Times New Roman"/>
                <w:b/>
              </w:rPr>
              <w:t>Proračun 2027.</w:t>
            </w:r>
          </w:p>
        </w:tc>
      </w:tr>
      <w:tr w:rsidR="00A0332C" w:rsidRPr="00720F24" w14:paraId="2629C2F4" w14:textId="77777777" w:rsidTr="006B6354">
        <w:trPr>
          <w:trHeight w:val="397"/>
        </w:trPr>
        <w:tc>
          <w:tcPr>
            <w:tcW w:w="1146" w:type="dxa"/>
            <w:vAlign w:val="center"/>
          </w:tcPr>
          <w:p w14:paraId="740D9075" w14:textId="77777777" w:rsidR="00A0332C" w:rsidRPr="00720F24" w:rsidRDefault="00A0332C" w:rsidP="006B6354">
            <w:pPr>
              <w:spacing w:line="240" w:lineRule="auto"/>
              <w:jc w:val="center"/>
              <w:rPr>
                <w:rFonts w:ascii="Times New Roman" w:eastAsia="Calibri" w:hAnsi="Times New Roman" w:cs="Times New Roman"/>
              </w:rPr>
            </w:pPr>
            <w:r w:rsidRPr="00720F24">
              <w:rPr>
                <w:rFonts w:ascii="Times New Roman" w:eastAsia="Calibri" w:hAnsi="Times New Roman" w:cs="Times New Roman"/>
              </w:rPr>
              <w:t>A071201</w:t>
            </w:r>
          </w:p>
        </w:tc>
        <w:tc>
          <w:tcPr>
            <w:tcW w:w="3126" w:type="dxa"/>
            <w:vAlign w:val="center"/>
          </w:tcPr>
          <w:p w14:paraId="476BBE68" w14:textId="77777777" w:rsidR="00A0332C" w:rsidRPr="00720F24" w:rsidRDefault="00A0332C" w:rsidP="006B6354">
            <w:pPr>
              <w:spacing w:line="240" w:lineRule="auto"/>
              <w:jc w:val="both"/>
              <w:rPr>
                <w:rFonts w:ascii="Times New Roman" w:eastAsia="Calibri" w:hAnsi="Times New Roman" w:cs="Times New Roman"/>
              </w:rPr>
            </w:pPr>
            <w:r w:rsidRPr="00720F24">
              <w:rPr>
                <w:rFonts w:ascii="Times New Roman" w:eastAsia="Calibri" w:hAnsi="Times New Roman" w:cs="Times New Roman"/>
              </w:rPr>
              <w:t xml:space="preserve">Župa Sv. Lucija i Sv. Barbara </w:t>
            </w:r>
          </w:p>
        </w:tc>
        <w:tc>
          <w:tcPr>
            <w:tcW w:w="1763" w:type="dxa"/>
            <w:vAlign w:val="center"/>
          </w:tcPr>
          <w:p w14:paraId="0B7476D3" w14:textId="77777777" w:rsidR="00A0332C" w:rsidRPr="00720F24" w:rsidRDefault="00A0332C" w:rsidP="006B6354">
            <w:pPr>
              <w:spacing w:line="240" w:lineRule="auto"/>
              <w:jc w:val="right"/>
              <w:rPr>
                <w:rFonts w:ascii="Times New Roman" w:eastAsia="Calibri" w:hAnsi="Times New Roman" w:cs="Times New Roman"/>
              </w:rPr>
            </w:pPr>
            <w:r w:rsidRPr="00720F24">
              <w:rPr>
                <w:rFonts w:ascii="Times New Roman" w:eastAsia="Calibri" w:hAnsi="Times New Roman" w:cs="Times New Roman"/>
              </w:rPr>
              <w:t>5.310 €</w:t>
            </w:r>
          </w:p>
        </w:tc>
        <w:tc>
          <w:tcPr>
            <w:tcW w:w="1760" w:type="dxa"/>
            <w:vAlign w:val="center"/>
          </w:tcPr>
          <w:p w14:paraId="0DFF245E" w14:textId="77777777" w:rsidR="00A0332C" w:rsidRPr="00720F24" w:rsidRDefault="00A0332C" w:rsidP="006B6354">
            <w:pPr>
              <w:spacing w:line="240" w:lineRule="auto"/>
              <w:jc w:val="right"/>
              <w:rPr>
                <w:rFonts w:ascii="Times New Roman" w:eastAsia="Calibri" w:hAnsi="Times New Roman" w:cs="Times New Roman"/>
              </w:rPr>
            </w:pPr>
            <w:r w:rsidRPr="00720F24">
              <w:rPr>
                <w:rFonts w:ascii="Times New Roman" w:eastAsia="Calibri" w:hAnsi="Times New Roman" w:cs="Times New Roman"/>
              </w:rPr>
              <w:t>5.310 €</w:t>
            </w:r>
          </w:p>
        </w:tc>
        <w:tc>
          <w:tcPr>
            <w:tcW w:w="1760" w:type="dxa"/>
            <w:vAlign w:val="center"/>
          </w:tcPr>
          <w:p w14:paraId="1022E7F8" w14:textId="77777777" w:rsidR="00A0332C" w:rsidRPr="00720F24" w:rsidRDefault="00A0332C" w:rsidP="006B6354">
            <w:pPr>
              <w:spacing w:line="240" w:lineRule="auto"/>
              <w:jc w:val="right"/>
              <w:rPr>
                <w:rFonts w:ascii="Times New Roman" w:eastAsia="Calibri" w:hAnsi="Times New Roman" w:cs="Times New Roman"/>
              </w:rPr>
            </w:pPr>
            <w:r w:rsidRPr="00720F24">
              <w:rPr>
                <w:rFonts w:ascii="Times New Roman" w:eastAsia="Calibri" w:hAnsi="Times New Roman" w:cs="Times New Roman"/>
              </w:rPr>
              <w:t>5.310 €</w:t>
            </w:r>
          </w:p>
        </w:tc>
      </w:tr>
    </w:tbl>
    <w:p w14:paraId="2B28C469" w14:textId="77777777" w:rsidR="00A0332C" w:rsidRPr="00720F24" w:rsidRDefault="00A0332C" w:rsidP="00A0332C">
      <w:pPr>
        <w:spacing w:after="0" w:line="240" w:lineRule="auto"/>
        <w:jc w:val="both"/>
        <w:rPr>
          <w:rFonts w:ascii="Times New Roman" w:eastAsia="Calibri" w:hAnsi="Times New Roman" w:cs="Times New Roman"/>
          <w:color w:val="FF0000"/>
          <w:sz w:val="24"/>
          <w:szCs w:val="24"/>
        </w:rPr>
      </w:pPr>
    </w:p>
    <w:p w14:paraId="5603CBB5" w14:textId="77777777" w:rsidR="00A0332C" w:rsidRPr="00720F24" w:rsidRDefault="00A0332C" w:rsidP="00A0332C">
      <w:pPr>
        <w:spacing w:after="0" w:line="240" w:lineRule="auto"/>
        <w:jc w:val="both"/>
        <w:rPr>
          <w:rFonts w:ascii="Times New Roman" w:eastAsia="Calibri" w:hAnsi="Times New Roman" w:cs="Times New Roman"/>
          <w:b/>
          <w:color w:val="FF0000"/>
          <w:szCs w:val="24"/>
        </w:rPr>
      </w:pPr>
      <w:r w:rsidRPr="00720F24">
        <w:rPr>
          <w:rFonts w:ascii="Times New Roman" w:eastAsia="Calibri" w:hAnsi="Times New Roman" w:cs="Times New Roman"/>
          <w:szCs w:val="24"/>
        </w:rPr>
        <w:t xml:space="preserve">Planirana sredstva za ostvarenje navedenog programa (0712) -  Pomoć župama iznose 5.310 €. </w:t>
      </w:r>
    </w:p>
    <w:p w14:paraId="6AAAB73E" w14:textId="77777777" w:rsidR="00A0332C" w:rsidRPr="000E12A2" w:rsidRDefault="00A0332C" w:rsidP="00A0332C">
      <w:pPr>
        <w:pStyle w:val="ListParagraph"/>
        <w:spacing w:after="0" w:line="240" w:lineRule="auto"/>
        <w:ind w:left="360"/>
        <w:jc w:val="both"/>
        <w:rPr>
          <w:rFonts w:ascii="Times New Roman" w:hAnsi="Times New Roman"/>
          <w:b/>
          <w:highlight w:val="lightGray"/>
        </w:rPr>
      </w:pPr>
    </w:p>
    <w:p w14:paraId="3244B338" w14:textId="77777777" w:rsidR="00A0332C" w:rsidRPr="000E12A2" w:rsidRDefault="00A0332C" w:rsidP="00A0332C">
      <w:pPr>
        <w:spacing w:after="0" w:line="240" w:lineRule="auto"/>
        <w:jc w:val="both"/>
        <w:rPr>
          <w:rFonts w:ascii="Times New Roman" w:hAnsi="Times New Roman"/>
          <w:highlight w:val="lightGray"/>
        </w:rPr>
      </w:pPr>
    </w:p>
    <w:p w14:paraId="109C4230" w14:textId="77777777" w:rsidR="00A0332C" w:rsidRPr="00720F24" w:rsidRDefault="00A0332C" w:rsidP="00A0332C">
      <w:pPr>
        <w:spacing w:after="0" w:line="240" w:lineRule="auto"/>
        <w:jc w:val="both"/>
        <w:rPr>
          <w:rFonts w:ascii="Times New Roman" w:hAnsi="Times New Roman"/>
          <w:b/>
        </w:rPr>
      </w:pPr>
      <w:r w:rsidRPr="00720F24">
        <w:rPr>
          <w:rFonts w:ascii="Times New Roman" w:hAnsi="Times New Roman"/>
          <w:b/>
        </w:rPr>
        <w:t>PROGRAM 0806: SPORT, REKREACIJA I TEHNIČKA KULTURA</w:t>
      </w:r>
    </w:p>
    <w:p w14:paraId="55A3F2EB"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tbl>
      <w:tblPr>
        <w:tblStyle w:val="TableGrid"/>
        <w:tblW w:w="0" w:type="auto"/>
        <w:tblLook w:val="04A0" w:firstRow="1" w:lastRow="0" w:firstColumn="1" w:lastColumn="0" w:noHBand="0" w:noVBand="1"/>
      </w:tblPr>
      <w:tblGrid>
        <w:gridCol w:w="2547"/>
        <w:gridCol w:w="6946"/>
      </w:tblGrid>
      <w:tr w:rsidR="00A0332C" w:rsidRPr="000E12A2" w14:paraId="2BFD0C50" w14:textId="77777777" w:rsidTr="006B6354">
        <w:trPr>
          <w:trHeight w:val="454"/>
        </w:trPr>
        <w:tc>
          <w:tcPr>
            <w:tcW w:w="2547" w:type="dxa"/>
            <w:vAlign w:val="center"/>
          </w:tcPr>
          <w:p w14:paraId="0DAB0627" w14:textId="77777777" w:rsidR="00A0332C" w:rsidRPr="00720F24" w:rsidRDefault="00A0332C" w:rsidP="006B6354">
            <w:pPr>
              <w:spacing w:line="240" w:lineRule="auto"/>
              <w:jc w:val="both"/>
              <w:rPr>
                <w:rFonts w:ascii="Times New Roman" w:eastAsia="Calibri" w:hAnsi="Times New Roman" w:cs="Times New Roman"/>
              </w:rPr>
            </w:pPr>
            <w:r w:rsidRPr="00720F24">
              <w:rPr>
                <w:rFonts w:ascii="Times New Roman" w:eastAsia="Calibri" w:hAnsi="Times New Roman" w:cs="Times New Roman"/>
              </w:rPr>
              <w:t>OPĆI CILJ</w:t>
            </w:r>
          </w:p>
        </w:tc>
        <w:tc>
          <w:tcPr>
            <w:tcW w:w="6946" w:type="dxa"/>
            <w:vAlign w:val="center"/>
          </w:tcPr>
          <w:p w14:paraId="7517C568" w14:textId="77777777" w:rsidR="00A0332C" w:rsidRPr="00720F24" w:rsidRDefault="00A0332C" w:rsidP="006B6354">
            <w:pPr>
              <w:spacing w:line="240" w:lineRule="auto"/>
              <w:jc w:val="both"/>
              <w:rPr>
                <w:rFonts w:ascii="Times New Roman" w:eastAsia="Calibri" w:hAnsi="Times New Roman" w:cs="Times New Roman"/>
              </w:rPr>
            </w:pPr>
            <w:r w:rsidRPr="00720F24">
              <w:rPr>
                <w:rFonts w:ascii="Times New Roman" w:eastAsia="Calibri" w:hAnsi="Times New Roman" w:cs="Times New Roman"/>
              </w:rPr>
              <w:t>Promicanje sporta kroz aktivnosti nagrađivanja najuspješnijih sportaša i sportskih udruga na manifestaciji „Sportaš godine“, stipendiranje vrhunskih sportaša I., II. I II. kategorije sukladno kategorizaciji Hrvatskog olimpijskog odbora, pomoć uspješnim sportašima za odlazak na međunarodna natjecanja i sufinanciranje opreme za ista, sufinanciranje programa i projekata putem javnih potreba u sportu od interesa za opće dobro s ciljem povećavanja broja djece u sportskim udrugama/klubovima, financiranje program Sportske zajednice Općine Kostrena - djelovanje sustava sporta, liječnički pregledi te osiguranje sportaša.</w:t>
            </w:r>
          </w:p>
        </w:tc>
      </w:tr>
      <w:tr w:rsidR="00A0332C" w:rsidRPr="000E12A2" w14:paraId="426EC03A" w14:textId="77777777" w:rsidTr="006B6354">
        <w:trPr>
          <w:trHeight w:val="454"/>
        </w:trPr>
        <w:tc>
          <w:tcPr>
            <w:tcW w:w="2547" w:type="dxa"/>
            <w:vAlign w:val="center"/>
          </w:tcPr>
          <w:p w14:paraId="25CE1156" w14:textId="77777777" w:rsidR="00A0332C" w:rsidRPr="00720F24" w:rsidRDefault="00A0332C" w:rsidP="006B6354">
            <w:pPr>
              <w:spacing w:line="240" w:lineRule="auto"/>
              <w:rPr>
                <w:rFonts w:ascii="Times New Roman" w:eastAsia="Calibri" w:hAnsi="Times New Roman" w:cs="Times New Roman"/>
              </w:rPr>
            </w:pPr>
            <w:r w:rsidRPr="00720F24">
              <w:rPr>
                <w:rFonts w:ascii="Times New Roman" w:eastAsia="Calibri" w:hAnsi="Times New Roman" w:cs="Times New Roman"/>
              </w:rPr>
              <w:t>OPIS PROGRAMA</w:t>
            </w:r>
          </w:p>
        </w:tc>
        <w:tc>
          <w:tcPr>
            <w:tcW w:w="6946" w:type="dxa"/>
            <w:vAlign w:val="center"/>
          </w:tcPr>
          <w:p w14:paraId="6D7BD386" w14:textId="77777777" w:rsidR="00A0332C" w:rsidRPr="00720F24" w:rsidRDefault="00A0332C" w:rsidP="006B6354">
            <w:pPr>
              <w:spacing w:line="240" w:lineRule="auto"/>
              <w:jc w:val="both"/>
              <w:rPr>
                <w:rFonts w:ascii="Times New Roman" w:eastAsia="Calibri" w:hAnsi="Times New Roman" w:cs="Times New Roman"/>
              </w:rPr>
            </w:pPr>
            <w:r w:rsidRPr="00720F24">
              <w:rPr>
                <w:rFonts w:ascii="Times New Roman" w:eastAsia="Calibri" w:hAnsi="Times New Roman" w:cs="Times New Roman"/>
              </w:rPr>
              <w:t>Programom se promiče sport na lokalnoj razini i šire, daje financijska potpora kategoriziranim sportašima za odlazak na natjecanja najvišeg ranga, sufinanciraju programi i sportske manifestacije koje provode udruge članice Sportske zajednice Općine Kostrena kao i osiguravaju sredstva za rad Sportske zajednice.</w:t>
            </w:r>
          </w:p>
        </w:tc>
      </w:tr>
      <w:tr w:rsidR="00A0332C" w:rsidRPr="000E12A2" w14:paraId="45F60CAA" w14:textId="77777777" w:rsidTr="006B6354">
        <w:trPr>
          <w:trHeight w:val="454"/>
        </w:trPr>
        <w:tc>
          <w:tcPr>
            <w:tcW w:w="2547" w:type="dxa"/>
            <w:vAlign w:val="center"/>
          </w:tcPr>
          <w:p w14:paraId="2DD15759" w14:textId="77777777" w:rsidR="00A0332C" w:rsidRPr="00720F24" w:rsidRDefault="00A0332C" w:rsidP="006B6354">
            <w:pPr>
              <w:spacing w:line="240" w:lineRule="auto"/>
              <w:rPr>
                <w:rFonts w:ascii="Times New Roman" w:eastAsia="Calibri" w:hAnsi="Times New Roman" w:cs="Times New Roman"/>
              </w:rPr>
            </w:pPr>
            <w:r w:rsidRPr="00720F24">
              <w:rPr>
                <w:rFonts w:ascii="Times New Roman" w:eastAsia="Calibri" w:hAnsi="Times New Roman" w:cs="Times New Roman"/>
              </w:rPr>
              <w:t>ZAKONSKA OSNOVA</w:t>
            </w:r>
          </w:p>
        </w:tc>
        <w:tc>
          <w:tcPr>
            <w:tcW w:w="6946" w:type="dxa"/>
            <w:vAlign w:val="center"/>
          </w:tcPr>
          <w:p w14:paraId="5310C8D9" w14:textId="77777777" w:rsidR="00A0332C" w:rsidRPr="00720F24" w:rsidRDefault="00A0332C" w:rsidP="006B6354">
            <w:pPr>
              <w:spacing w:line="240" w:lineRule="auto"/>
              <w:jc w:val="both"/>
              <w:rPr>
                <w:rFonts w:ascii="Times New Roman" w:eastAsia="Calibri" w:hAnsi="Times New Roman" w:cs="Times New Roman"/>
              </w:rPr>
            </w:pPr>
            <w:r w:rsidRPr="00720F24">
              <w:rPr>
                <w:rFonts w:ascii="Times New Roman" w:eastAsia="Calibri" w:hAnsi="Times New Roman" w:cs="Times New Roman"/>
              </w:rPr>
              <w:t>Zakon o lokalnoj i područnoj (regionalnoj) samoupravi („Narodne novine“ br. 33/01, 60/01, 129/05, 109/07, 125/08, 36/09, 150/11, 144/12, 19/13, 137/15, 123/17, 98/19, 144/20), Zakon o sportu („Narodne novine“ br. 141/22), Zakon o sportskoj inspekciji („Narodne novine“ br. 86/12, 98/19, 34/21), Zakon o sprječavanju nereda na športskim natjecanjima („Narodne novine broj 117/03, 71/06, 43/09, 34/11, 114/22“), Zakon o udrugama („Narodne novine“ br. 74/14, 70/17, 98/19), Program javnih potreba u sportu za 2025. godinu.</w:t>
            </w:r>
          </w:p>
        </w:tc>
      </w:tr>
    </w:tbl>
    <w:p w14:paraId="0B50BBD0"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p w14:paraId="3341DD2D" w14:textId="77777777" w:rsidR="00A0332C" w:rsidRPr="000E12A2" w:rsidRDefault="00A0332C" w:rsidP="00A0332C">
      <w:pPr>
        <w:spacing w:after="0" w:line="240" w:lineRule="auto"/>
        <w:jc w:val="both"/>
        <w:rPr>
          <w:rFonts w:ascii="Times New Roman" w:eastAsia="Calibri" w:hAnsi="Times New Roman" w:cs="Times New Roman"/>
          <w:highlight w:val="lightGray"/>
        </w:rPr>
      </w:pPr>
    </w:p>
    <w:p w14:paraId="00CECD2F" w14:textId="77777777" w:rsidR="00A0332C" w:rsidRPr="000E12A2" w:rsidRDefault="00A0332C" w:rsidP="00A0332C">
      <w:pPr>
        <w:spacing w:after="0" w:line="240" w:lineRule="auto"/>
        <w:jc w:val="both"/>
        <w:rPr>
          <w:rFonts w:ascii="Times New Roman" w:eastAsia="Calibri" w:hAnsi="Times New Roman" w:cs="Times New Roman"/>
          <w:highlight w:val="lightGray"/>
        </w:rPr>
      </w:pPr>
    </w:p>
    <w:p w14:paraId="18A242A4" w14:textId="77777777" w:rsidR="00A0332C" w:rsidRPr="000E12A2" w:rsidRDefault="00A0332C" w:rsidP="00A0332C">
      <w:pPr>
        <w:spacing w:after="0" w:line="240" w:lineRule="auto"/>
        <w:jc w:val="both"/>
        <w:rPr>
          <w:rFonts w:ascii="Times New Roman" w:eastAsia="Calibri" w:hAnsi="Times New Roman" w:cs="Times New Roman"/>
          <w:highlight w:val="lightGray"/>
        </w:rPr>
      </w:pPr>
    </w:p>
    <w:p w14:paraId="23E35AC2" w14:textId="77777777" w:rsidR="00A0332C" w:rsidRPr="00057578" w:rsidRDefault="00A0332C" w:rsidP="00A0332C">
      <w:pPr>
        <w:spacing w:after="0" w:line="240" w:lineRule="auto"/>
        <w:jc w:val="both"/>
        <w:rPr>
          <w:rFonts w:ascii="Times New Roman" w:eastAsia="Calibri" w:hAnsi="Times New Roman" w:cs="Times New Roman"/>
        </w:rPr>
      </w:pPr>
      <w:r w:rsidRPr="00057578">
        <w:rPr>
          <w:rFonts w:ascii="Times New Roman" w:eastAsia="Calibri" w:hAnsi="Times New Roman" w:cs="Times New Roman"/>
        </w:rPr>
        <w:t>Navedeni program sastoji se od sljedećih aktivnosti:</w:t>
      </w:r>
    </w:p>
    <w:tbl>
      <w:tblPr>
        <w:tblStyle w:val="TableGrid"/>
        <w:tblW w:w="9555" w:type="dxa"/>
        <w:tblLook w:val="04A0" w:firstRow="1" w:lastRow="0" w:firstColumn="1" w:lastColumn="0" w:noHBand="0" w:noVBand="1"/>
      </w:tblPr>
      <w:tblGrid>
        <w:gridCol w:w="1146"/>
        <w:gridCol w:w="3126"/>
        <w:gridCol w:w="1763"/>
        <w:gridCol w:w="1760"/>
        <w:gridCol w:w="1760"/>
      </w:tblGrid>
      <w:tr w:rsidR="00A0332C" w:rsidRPr="00057578" w14:paraId="569E2DC7" w14:textId="77777777" w:rsidTr="006B6354">
        <w:trPr>
          <w:trHeight w:val="397"/>
        </w:trPr>
        <w:tc>
          <w:tcPr>
            <w:tcW w:w="1146" w:type="dxa"/>
          </w:tcPr>
          <w:p w14:paraId="641D86E6" w14:textId="77777777" w:rsidR="00A0332C" w:rsidRPr="00057578" w:rsidRDefault="00A0332C" w:rsidP="006B6354">
            <w:pPr>
              <w:spacing w:line="240" w:lineRule="auto"/>
              <w:jc w:val="center"/>
              <w:rPr>
                <w:rFonts w:ascii="Times New Roman" w:eastAsia="Calibri" w:hAnsi="Times New Roman" w:cs="Times New Roman"/>
                <w:b/>
              </w:rPr>
            </w:pPr>
          </w:p>
        </w:tc>
        <w:tc>
          <w:tcPr>
            <w:tcW w:w="3126" w:type="dxa"/>
            <w:vAlign w:val="center"/>
          </w:tcPr>
          <w:p w14:paraId="5BCD1383" w14:textId="77777777" w:rsidR="00A0332C" w:rsidRPr="00057578" w:rsidRDefault="00A0332C" w:rsidP="006B6354">
            <w:pPr>
              <w:spacing w:line="240" w:lineRule="auto"/>
              <w:jc w:val="center"/>
              <w:rPr>
                <w:rFonts w:ascii="Times New Roman" w:eastAsia="Calibri" w:hAnsi="Times New Roman" w:cs="Times New Roman"/>
                <w:b/>
              </w:rPr>
            </w:pPr>
            <w:r w:rsidRPr="00057578">
              <w:rPr>
                <w:rFonts w:ascii="Times New Roman" w:eastAsia="Calibri" w:hAnsi="Times New Roman" w:cs="Times New Roman"/>
                <w:b/>
              </w:rPr>
              <w:t>Aktivnost</w:t>
            </w:r>
          </w:p>
        </w:tc>
        <w:tc>
          <w:tcPr>
            <w:tcW w:w="1763" w:type="dxa"/>
            <w:vAlign w:val="center"/>
          </w:tcPr>
          <w:p w14:paraId="6572649A" w14:textId="77777777" w:rsidR="00A0332C" w:rsidRPr="00057578" w:rsidRDefault="00A0332C" w:rsidP="006B6354">
            <w:pPr>
              <w:spacing w:line="240" w:lineRule="auto"/>
              <w:jc w:val="center"/>
              <w:rPr>
                <w:rFonts w:ascii="Times New Roman" w:eastAsia="Calibri" w:hAnsi="Times New Roman" w:cs="Times New Roman"/>
                <w:b/>
              </w:rPr>
            </w:pPr>
            <w:r w:rsidRPr="00057578">
              <w:rPr>
                <w:rFonts w:ascii="Times New Roman" w:eastAsia="Calibri" w:hAnsi="Times New Roman" w:cs="Times New Roman"/>
                <w:b/>
              </w:rPr>
              <w:t>Proračun 2025.</w:t>
            </w:r>
          </w:p>
        </w:tc>
        <w:tc>
          <w:tcPr>
            <w:tcW w:w="1760" w:type="dxa"/>
            <w:vAlign w:val="center"/>
          </w:tcPr>
          <w:p w14:paraId="708A43E1" w14:textId="77777777" w:rsidR="00A0332C" w:rsidRPr="00057578" w:rsidRDefault="00A0332C" w:rsidP="006B6354">
            <w:pPr>
              <w:spacing w:line="240" w:lineRule="auto"/>
              <w:jc w:val="center"/>
              <w:rPr>
                <w:rFonts w:ascii="Times New Roman" w:eastAsia="Calibri" w:hAnsi="Times New Roman" w:cs="Times New Roman"/>
                <w:b/>
              </w:rPr>
            </w:pPr>
            <w:r w:rsidRPr="00057578">
              <w:rPr>
                <w:rFonts w:ascii="Times New Roman" w:eastAsia="Calibri" w:hAnsi="Times New Roman" w:cs="Times New Roman"/>
                <w:b/>
              </w:rPr>
              <w:t>Proračun 2026.</w:t>
            </w:r>
          </w:p>
        </w:tc>
        <w:tc>
          <w:tcPr>
            <w:tcW w:w="1760" w:type="dxa"/>
            <w:vAlign w:val="center"/>
          </w:tcPr>
          <w:p w14:paraId="035B0A13" w14:textId="77777777" w:rsidR="00A0332C" w:rsidRPr="00057578" w:rsidRDefault="00A0332C" w:rsidP="006B6354">
            <w:pPr>
              <w:spacing w:line="240" w:lineRule="auto"/>
              <w:jc w:val="center"/>
              <w:rPr>
                <w:rFonts w:ascii="Times New Roman" w:eastAsia="Calibri" w:hAnsi="Times New Roman" w:cs="Times New Roman"/>
                <w:b/>
              </w:rPr>
            </w:pPr>
            <w:r w:rsidRPr="00057578">
              <w:rPr>
                <w:rFonts w:ascii="Times New Roman" w:eastAsia="Calibri" w:hAnsi="Times New Roman" w:cs="Times New Roman"/>
                <w:b/>
              </w:rPr>
              <w:t>Proračun 2027.</w:t>
            </w:r>
          </w:p>
        </w:tc>
      </w:tr>
      <w:tr w:rsidR="00A0332C" w:rsidRPr="00057578" w14:paraId="32B35E7C" w14:textId="77777777" w:rsidTr="006B6354">
        <w:trPr>
          <w:trHeight w:val="397"/>
        </w:trPr>
        <w:tc>
          <w:tcPr>
            <w:tcW w:w="1146" w:type="dxa"/>
            <w:vAlign w:val="center"/>
          </w:tcPr>
          <w:p w14:paraId="0D4F11F3"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A080613</w:t>
            </w:r>
          </w:p>
        </w:tc>
        <w:tc>
          <w:tcPr>
            <w:tcW w:w="3126" w:type="dxa"/>
            <w:vAlign w:val="center"/>
          </w:tcPr>
          <w:p w14:paraId="2D7044E9"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Manifestacija „Sportaš godine“</w:t>
            </w:r>
          </w:p>
        </w:tc>
        <w:tc>
          <w:tcPr>
            <w:tcW w:w="1763" w:type="dxa"/>
            <w:vAlign w:val="center"/>
          </w:tcPr>
          <w:p w14:paraId="471069DF"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1.500,00 €</w:t>
            </w:r>
          </w:p>
        </w:tc>
        <w:tc>
          <w:tcPr>
            <w:tcW w:w="1760" w:type="dxa"/>
            <w:vAlign w:val="center"/>
          </w:tcPr>
          <w:p w14:paraId="5BBA77F0"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1.500,00 €</w:t>
            </w:r>
          </w:p>
        </w:tc>
        <w:tc>
          <w:tcPr>
            <w:tcW w:w="1760" w:type="dxa"/>
            <w:vAlign w:val="center"/>
          </w:tcPr>
          <w:p w14:paraId="1B98098E"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1.500,00 €</w:t>
            </w:r>
          </w:p>
        </w:tc>
      </w:tr>
      <w:tr w:rsidR="00A0332C" w:rsidRPr="00057578" w14:paraId="5B26DC4C" w14:textId="77777777" w:rsidTr="006B6354">
        <w:trPr>
          <w:trHeight w:val="397"/>
        </w:trPr>
        <w:tc>
          <w:tcPr>
            <w:tcW w:w="1146" w:type="dxa"/>
            <w:vAlign w:val="center"/>
          </w:tcPr>
          <w:p w14:paraId="263C82FB"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A080614</w:t>
            </w:r>
          </w:p>
        </w:tc>
        <w:tc>
          <w:tcPr>
            <w:tcW w:w="3126" w:type="dxa"/>
            <w:vAlign w:val="center"/>
          </w:tcPr>
          <w:p w14:paraId="7A79990B"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Stipendiranje vrhunskih sportaša</w:t>
            </w:r>
          </w:p>
        </w:tc>
        <w:tc>
          <w:tcPr>
            <w:tcW w:w="1763" w:type="dxa"/>
            <w:vAlign w:val="center"/>
          </w:tcPr>
          <w:p w14:paraId="25F12E3D" w14:textId="77777777" w:rsidR="00A0332C" w:rsidRPr="00057578" w:rsidRDefault="00A0332C" w:rsidP="006B6354">
            <w:pPr>
              <w:spacing w:line="240" w:lineRule="auto"/>
              <w:jc w:val="center"/>
              <w:rPr>
                <w:rFonts w:ascii="Times New Roman" w:hAnsi="Times New Roman" w:cs="Times New Roman"/>
              </w:rPr>
            </w:pPr>
            <w:r w:rsidRPr="00057578">
              <w:rPr>
                <w:rFonts w:ascii="Times New Roman" w:hAnsi="Times New Roman" w:cs="Times New Roman"/>
              </w:rPr>
              <w:t>1.400,00 €</w:t>
            </w:r>
          </w:p>
        </w:tc>
        <w:tc>
          <w:tcPr>
            <w:tcW w:w="1760" w:type="dxa"/>
            <w:vAlign w:val="center"/>
          </w:tcPr>
          <w:p w14:paraId="30879BB9" w14:textId="77777777" w:rsidR="00A0332C" w:rsidRPr="00057578" w:rsidRDefault="00A0332C" w:rsidP="006B6354">
            <w:pPr>
              <w:spacing w:line="240" w:lineRule="auto"/>
              <w:jc w:val="center"/>
              <w:rPr>
                <w:rFonts w:ascii="Times New Roman" w:hAnsi="Times New Roman" w:cs="Times New Roman"/>
              </w:rPr>
            </w:pPr>
            <w:r w:rsidRPr="00057578">
              <w:rPr>
                <w:rFonts w:ascii="Times New Roman" w:hAnsi="Times New Roman" w:cs="Times New Roman"/>
              </w:rPr>
              <w:t>1.400,00 €</w:t>
            </w:r>
          </w:p>
        </w:tc>
        <w:tc>
          <w:tcPr>
            <w:tcW w:w="1760" w:type="dxa"/>
            <w:vAlign w:val="center"/>
          </w:tcPr>
          <w:p w14:paraId="5D6DDF92" w14:textId="77777777" w:rsidR="00A0332C" w:rsidRPr="00057578" w:rsidRDefault="00A0332C" w:rsidP="006B6354">
            <w:pPr>
              <w:spacing w:line="240" w:lineRule="auto"/>
              <w:jc w:val="center"/>
              <w:rPr>
                <w:rFonts w:ascii="Times New Roman" w:hAnsi="Times New Roman" w:cs="Times New Roman"/>
              </w:rPr>
            </w:pPr>
            <w:r w:rsidRPr="00057578">
              <w:rPr>
                <w:rFonts w:ascii="Times New Roman" w:hAnsi="Times New Roman" w:cs="Times New Roman"/>
              </w:rPr>
              <w:t>1.400,00 €</w:t>
            </w:r>
          </w:p>
        </w:tc>
      </w:tr>
      <w:tr w:rsidR="00A0332C" w:rsidRPr="00057578" w14:paraId="2342DC06" w14:textId="77777777" w:rsidTr="006B6354">
        <w:trPr>
          <w:trHeight w:val="397"/>
        </w:trPr>
        <w:tc>
          <w:tcPr>
            <w:tcW w:w="1146" w:type="dxa"/>
            <w:vAlign w:val="center"/>
          </w:tcPr>
          <w:p w14:paraId="7CDE3DE7"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A080623</w:t>
            </w:r>
          </w:p>
        </w:tc>
        <w:tc>
          <w:tcPr>
            <w:tcW w:w="3126" w:type="dxa"/>
            <w:vAlign w:val="center"/>
          </w:tcPr>
          <w:p w14:paraId="74F9AF24"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Pomoć uspješnim sportašima</w:t>
            </w:r>
          </w:p>
        </w:tc>
        <w:tc>
          <w:tcPr>
            <w:tcW w:w="1763" w:type="dxa"/>
            <w:vAlign w:val="center"/>
          </w:tcPr>
          <w:p w14:paraId="29C0EB65"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1.500,00 €</w:t>
            </w:r>
          </w:p>
        </w:tc>
        <w:tc>
          <w:tcPr>
            <w:tcW w:w="1760" w:type="dxa"/>
            <w:vAlign w:val="center"/>
          </w:tcPr>
          <w:p w14:paraId="69134A25"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1.500,00 €</w:t>
            </w:r>
          </w:p>
        </w:tc>
        <w:tc>
          <w:tcPr>
            <w:tcW w:w="1760" w:type="dxa"/>
            <w:vAlign w:val="center"/>
          </w:tcPr>
          <w:p w14:paraId="24106015"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1.500,00 €</w:t>
            </w:r>
          </w:p>
        </w:tc>
      </w:tr>
      <w:tr w:rsidR="00A0332C" w:rsidRPr="00057578" w14:paraId="0E8CB3BC" w14:textId="77777777" w:rsidTr="006B6354">
        <w:trPr>
          <w:trHeight w:val="397"/>
        </w:trPr>
        <w:tc>
          <w:tcPr>
            <w:tcW w:w="1146" w:type="dxa"/>
            <w:vAlign w:val="center"/>
          </w:tcPr>
          <w:p w14:paraId="56FF9637"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A080622</w:t>
            </w:r>
          </w:p>
        </w:tc>
        <w:tc>
          <w:tcPr>
            <w:tcW w:w="3126" w:type="dxa"/>
            <w:vAlign w:val="center"/>
          </w:tcPr>
          <w:p w14:paraId="26329320"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Program javnih potreba u sportu</w:t>
            </w:r>
          </w:p>
        </w:tc>
        <w:tc>
          <w:tcPr>
            <w:tcW w:w="1763" w:type="dxa"/>
            <w:vAlign w:val="center"/>
          </w:tcPr>
          <w:p w14:paraId="7D42EF9D"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310.000,00 €</w:t>
            </w:r>
          </w:p>
        </w:tc>
        <w:tc>
          <w:tcPr>
            <w:tcW w:w="1760" w:type="dxa"/>
            <w:vAlign w:val="center"/>
          </w:tcPr>
          <w:p w14:paraId="0BEF54B2"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310.000,00 €</w:t>
            </w:r>
          </w:p>
        </w:tc>
        <w:tc>
          <w:tcPr>
            <w:tcW w:w="1760" w:type="dxa"/>
            <w:vAlign w:val="center"/>
          </w:tcPr>
          <w:p w14:paraId="7790F179"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310.000,00 €</w:t>
            </w:r>
          </w:p>
        </w:tc>
      </w:tr>
      <w:tr w:rsidR="00A0332C" w:rsidRPr="00057578" w14:paraId="66203CAC" w14:textId="77777777" w:rsidTr="006B6354">
        <w:trPr>
          <w:trHeight w:val="397"/>
        </w:trPr>
        <w:tc>
          <w:tcPr>
            <w:tcW w:w="1146" w:type="dxa"/>
            <w:vAlign w:val="center"/>
          </w:tcPr>
          <w:p w14:paraId="46D7E1AD"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lastRenderedPageBreak/>
              <w:t>A080626</w:t>
            </w:r>
          </w:p>
        </w:tc>
        <w:tc>
          <w:tcPr>
            <w:tcW w:w="3126" w:type="dxa"/>
            <w:vAlign w:val="center"/>
          </w:tcPr>
          <w:p w14:paraId="62F99465"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Program Sportske zajednice Općine Kostrena</w:t>
            </w:r>
          </w:p>
        </w:tc>
        <w:tc>
          <w:tcPr>
            <w:tcW w:w="1763" w:type="dxa"/>
            <w:vAlign w:val="center"/>
          </w:tcPr>
          <w:p w14:paraId="1BBECBC6"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75.000,00 €</w:t>
            </w:r>
          </w:p>
        </w:tc>
        <w:tc>
          <w:tcPr>
            <w:tcW w:w="1760" w:type="dxa"/>
            <w:vAlign w:val="center"/>
          </w:tcPr>
          <w:p w14:paraId="019C1FAF"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75.000,00 €</w:t>
            </w:r>
          </w:p>
        </w:tc>
        <w:tc>
          <w:tcPr>
            <w:tcW w:w="1760" w:type="dxa"/>
            <w:vAlign w:val="center"/>
          </w:tcPr>
          <w:p w14:paraId="5D782B41" w14:textId="77777777" w:rsidR="00A0332C" w:rsidRPr="00057578" w:rsidRDefault="00A0332C" w:rsidP="006B6354">
            <w:pPr>
              <w:spacing w:line="240" w:lineRule="auto"/>
              <w:jc w:val="center"/>
              <w:rPr>
                <w:rFonts w:ascii="Times New Roman" w:eastAsia="Calibri" w:hAnsi="Times New Roman" w:cs="Times New Roman"/>
              </w:rPr>
            </w:pPr>
            <w:r w:rsidRPr="00057578">
              <w:rPr>
                <w:rFonts w:ascii="Times New Roman" w:eastAsia="Calibri" w:hAnsi="Times New Roman" w:cs="Times New Roman"/>
              </w:rPr>
              <w:t>75.000,00 €</w:t>
            </w:r>
          </w:p>
        </w:tc>
      </w:tr>
    </w:tbl>
    <w:p w14:paraId="7DC4728A" w14:textId="77777777" w:rsidR="00A0332C" w:rsidRPr="00057578" w:rsidRDefault="00A0332C" w:rsidP="00A0332C">
      <w:pPr>
        <w:spacing w:after="0" w:line="240" w:lineRule="auto"/>
        <w:jc w:val="both"/>
        <w:rPr>
          <w:rFonts w:ascii="Times New Roman" w:eastAsia="Calibri" w:hAnsi="Times New Roman" w:cs="Times New Roman"/>
          <w:sz w:val="24"/>
          <w:szCs w:val="24"/>
        </w:rPr>
      </w:pPr>
    </w:p>
    <w:p w14:paraId="746B1316" w14:textId="77777777" w:rsidR="00A0332C" w:rsidRPr="00057578" w:rsidRDefault="00A0332C" w:rsidP="00A0332C">
      <w:pPr>
        <w:spacing w:after="0" w:line="240" w:lineRule="auto"/>
        <w:jc w:val="both"/>
        <w:rPr>
          <w:rFonts w:ascii="Times New Roman" w:eastAsia="Calibri" w:hAnsi="Times New Roman" w:cs="Times New Roman"/>
          <w:szCs w:val="24"/>
        </w:rPr>
      </w:pPr>
      <w:r w:rsidRPr="00057578">
        <w:rPr>
          <w:rFonts w:ascii="Times New Roman" w:eastAsia="Calibri" w:hAnsi="Times New Roman" w:cs="Times New Roman"/>
          <w:szCs w:val="24"/>
        </w:rPr>
        <w:t xml:space="preserve">Planirana sredstva za ostvarenje navedenog programa (0806) -  Sport, rekreacija i tehnička kultura iznose 389.400 €. </w:t>
      </w:r>
    </w:p>
    <w:p w14:paraId="4AC8360B" w14:textId="77777777" w:rsidR="00A0332C" w:rsidRPr="000E12A2" w:rsidRDefault="00A0332C" w:rsidP="00A0332C">
      <w:pPr>
        <w:spacing w:after="0" w:line="240" w:lineRule="auto"/>
        <w:jc w:val="both"/>
        <w:rPr>
          <w:rFonts w:ascii="Times New Roman" w:eastAsia="Calibri" w:hAnsi="Times New Roman" w:cs="Times New Roman"/>
          <w:color w:val="FF0000"/>
          <w:szCs w:val="24"/>
          <w:highlight w:val="lightGray"/>
        </w:rPr>
      </w:pPr>
    </w:p>
    <w:p w14:paraId="7DCE11FE" w14:textId="77777777" w:rsidR="00A0332C" w:rsidRPr="00057578" w:rsidRDefault="00A0332C" w:rsidP="00A0332C">
      <w:pPr>
        <w:spacing w:after="0" w:line="240" w:lineRule="auto"/>
        <w:jc w:val="both"/>
        <w:rPr>
          <w:rFonts w:ascii="Times New Roman" w:eastAsia="Calibri" w:hAnsi="Times New Roman" w:cs="Times New Roman"/>
          <w:szCs w:val="24"/>
        </w:rPr>
      </w:pPr>
      <w:r w:rsidRPr="00057578">
        <w:rPr>
          <w:rFonts w:ascii="Times New Roman" w:eastAsia="Calibri" w:hAnsi="Times New Roman" w:cs="Times New Roman"/>
          <w:szCs w:val="24"/>
        </w:rPr>
        <w:t>Unutar programa izvode se sljedeće aktivnosti i projekti:</w:t>
      </w:r>
    </w:p>
    <w:p w14:paraId="659540D8" w14:textId="77777777" w:rsidR="00A0332C" w:rsidRPr="00057578" w:rsidRDefault="00A0332C" w:rsidP="00A0332C">
      <w:pPr>
        <w:spacing w:after="0" w:line="240" w:lineRule="auto"/>
        <w:jc w:val="both"/>
        <w:rPr>
          <w:rFonts w:ascii="Times New Roman" w:eastAsia="Calibri" w:hAnsi="Times New Roman" w:cs="Times New Roman"/>
          <w:szCs w:val="24"/>
        </w:rPr>
      </w:pPr>
    </w:p>
    <w:p w14:paraId="29E59D2D" w14:textId="77777777" w:rsidR="00A0332C" w:rsidRPr="00057578" w:rsidRDefault="00A0332C" w:rsidP="00A0332C">
      <w:pPr>
        <w:spacing w:after="0" w:line="240" w:lineRule="auto"/>
        <w:jc w:val="both"/>
        <w:rPr>
          <w:rFonts w:ascii="Times New Roman" w:eastAsia="Calibri" w:hAnsi="Times New Roman" w:cs="Times New Roman"/>
          <w:b/>
          <w:bCs/>
          <w:szCs w:val="24"/>
        </w:rPr>
      </w:pPr>
      <w:r w:rsidRPr="00057578">
        <w:rPr>
          <w:rFonts w:ascii="Times New Roman" w:eastAsia="Calibri" w:hAnsi="Times New Roman" w:cs="Times New Roman"/>
          <w:b/>
          <w:bCs/>
          <w:szCs w:val="24"/>
        </w:rPr>
        <w:t xml:space="preserve">Aktivnost A080613 Manifestacija „Sportaš godine“: </w:t>
      </w:r>
    </w:p>
    <w:p w14:paraId="68CB80BE" w14:textId="77777777" w:rsidR="00A0332C" w:rsidRPr="00057578" w:rsidRDefault="00A0332C" w:rsidP="00A0332C">
      <w:pPr>
        <w:spacing w:after="0" w:line="240" w:lineRule="auto"/>
        <w:jc w:val="both"/>
        <w:rPr>
          <w:rFonts w:ascii="Times New Roman" w:eastAsia="Calibri" w:hAnsi="Times New Roman" w:cs="Times New Roman"/>
          <w:szCs w:val="24"/>
        </w:rPr>
      </w:pPr>
      <w:r w:rsidRPr="00057578">
        <w:rPr>
          <w:rFonts w:ascii="Times New Roman" w:eastAsia="Calibri" w:hAnsi="Times New Roman" w:cs="Times New Roman"/>
          <w:szCs w:val="24"/>
        </w:rPr>
        <w:t>Proračunska sredstva osigurana su za svečanost dodjele zahvalnica najuspješnijim klubovima i sportašima za uspjehe ostvarene tijekom prethodne kalendarske godine.</w:t>
      </w:r>
    </w:p>
    <w:p w14:paraId="6216D81B" w14:textId="77777777" w:rsidR="00A0332C" w:rsidRPr="00057578" w:rsidRDefault="00A0332C" w:rsidP="00A0332C">
      <w:pPr>
        <w:spacing w:after="0" w:line="240" w:lineRule="auto"/>
        <w:jc w:val="both"/>
        <w:rPr>
          <w:rFonts w:ascii="Times New Roman" w:eastAsia="Calibri" w:hAnsi="Times New Roman" w:cs="Times New Roman"/>
          <w:b/>
          <w:bCs/>
          <w:szCs w:val="24"/>
        </w:rPr>
      </w:pPr>
    </w:p>
    <w:p w14:paraId="216D70E8" w14:textId="77777777" w:rsidR="00A0332C" w:rsidRPr="00057578" w:rsidRDefault="00A0332C" w:rsidP="00A0332C">
      <w:pPr>
        <w:spacing w:after="0" w:line="240" w:lineRule="auto"/>
        <w:jc w:val="both"/>
        <w:rPr>
          <w:rFonts w:ascii="Times New Roman" w:eastAsia="Calibri" w:hAnsi="Times New Roman" w:cs="Times New Roman"/>
          <w:b/>
          <w:bCs/>
          <w:szCs w:val="24"/>
        </w:rPr>
      </w:pPr>
      <w:r w:rsidRPr="00057578">
        <w:rPr>
          <w:rFonts w:ascii="Times New Roman" w:eastAsia="Calibri" w:hAnsi="Times New Roman" w:cs="Times New Roman"/>
          <w:b/>
          <w:bCs/>
          <w:szCs w:val="24"/>
        </w:rPr>
        <w:t xml:space="preserve">Aktivnost A080614 Stipendiranje vrhunskih sportaša: </w:t>
      </w:r>
    </w:p>
    <w:p w14:paraId="7E9139BC" w14:textId="77777777" w:rsidR="00A0332C" w:rsidRPr="00057578" w:rsidRDefault="00A0332C" w:rsidP="00A0332C">
      <w:pPr>
        <w:spacing w:after="0" w:line="240" w:lineRule="auto"/>
        <w:jc w:val="both"/>
        <w:rPr>
          <w:rFonts w:ascii="Times New Roman" w:eastAsia="Calibri" w:hAnsi="Times New Roman" w:cs="Times New Roman"/>
          <w:szCs w:val="24"/>
        </w:rPr>
      </w:pPr>
      <w:r w:rsidRPr="00057578">
        <w:rPr>
          <w:rFonts w:ascii="Times New Roman" w:eastAsia="Calibri" w:hAnsi="Times New Roman" w:cs="Times New Roman"/>
          <w:szCs w:val="24"/>
        </w:rPr>
        <w:t>Proračunska sredstva osigurana su za stipendiranje kategoriziranih sportaša sukladno kategorizaciji Hrvatskog olimpijskog odbora.</w:t>
      </w:r>
    </w:p>
    <w:p w14:paraId="2460F01D" w14:textId="77777777" w:rsidR="00A0332C" w:rsidRPr="00057578" w:rsidRDefault="00A0332C" w:rsidP="00A0332C">
      <w:pPr>
        <w:spacing w:after="0" w:line="240" w:lineRule="auto"/>
        <w:jc w:val="both"/>
        <w:rPr>
          <w:rFonts w:ascii="Times New Roman" w:eastAsia="Calibri" w:hAnsi="Times New Roman" w:cs="Times New Roman"/>
          <w:b/>
          <w:bCs/>
          <w:szCs w:val="24"/>
        </w:rPr>
      </w:pPr>
    </w:p>
    <w:p w14:paraId="35E8441B" w14:textId="77777777" w:rsidR="00A0332C" w:rsidRPr="00057578" w:rsidRDefault="00A0332C" w:rsidP="00A0332C">
      <w:pPr>
        <w:spacing w:after="0" w:line="240" w:lineRule="auto"/>
        <w:jc w:val="both"/>
        <w:rPr>
          <w:rFonts w:ascii="Times New Roman" w:eastAsia="Calibri" w:hAnsi="Times New Roman" w:cs="Times New Roman"/>
          <w:b/>
          <w:bCs/>
          <w:szCs w:val="24"/>
        </w:rPr>
      </w:pPr>
      <w:r w:rsidRPr="00057578">
        <w:rPr>
          <w:rFonts w:ascii="Times New Roman" w:eastAsia="Calibri" w:hAnsi="Times New Roman" w:cs="Times New Roman"/>
          <w:b/>
          <w:bCs/>
          <w:szCs w:val="24"/>
        </w:rPr>
        <w:t xml:space="preserve">Aktivnost A080623 Pomoć uspješnim sportašima: </w:t>
      </w:r>
    </w:p>
    <w:p w14:paraId="2A8982CC" w14:textId="77777777" w:rsidR="00A0332C" w:rsidRPr="00057578" w:rsidRDefault="00A0332C" w:rsidP="00A0332C">
      <w:pPr>
        <w:spacing w:after="0" w:line="240" w:lineRule="auto"/>
        <w:jc w:val="both"/>
        <w:rPr>
          <w:rFonts w:ascii="Times New Roman" w:eastAsia="Calibri" w:hAnsi="Times New Roman" w:cs="Times New Roman"/>
          <w:b/>
          <w:bCs/>
          <w:szCs w:val="24"/>
        </w:rPr>
      </w:pPr>
      <w:r w:rsidRPr="00057578">
        <w:rPr>
          <w:rFonts w:ascii="Times New Roman" w:eastAsia="Calibri" w:hAnsi="Times New Roman" w:cs="Times New Roman"/>
          <w:szCs w:val="24"/>
        </w:rPr>
        <w:t>Proračunska sredstva namijenjena su pomoći sportašima prilikom odlaska na međunarodna natjecanja višeg ranga</w:t>
      </w:r>
      <w:r w:rsidRPr="00057578">
        <w:rPr>
          <w:rFonts w:ascii="Times New Roman" w:eastAsia="Calibri" w:hAnsi="Times New Roman" w:cs="Times New Roman"/>
          <w:b/>
          <w:bCs/>
          <w:szCs w:val="24"/>
        </w:rPr>
        <w:t xml:space="preserve">. </w:t>
      </w:r>
    </w:p>
    <w:p w14:paraId="786B8E6B" w14:textId="77777777" w:rsidR="00A0332C" w:rsidRPr="00057578" w:rsidRDefault="00A0332C" w:rsidP="00A0332C">
      <w:pPr>
        <w:spacing w:after="0" w:line="240" w:lineRule="auto"/>
        <w:jc w:val="both"/>
        <w:rPr>
          <w:rFonts w:ascii="Times New Roman" w:eastAsia="Calibri" w:hAnsi="Times New Roman" w:cs="Times New Roman"/>
          <w:b/>
          <w:bCs/>
          <w:szCs w:val="24"/>
        </w:rPr>
      </w:pPr>
    </w:p>
    <w:p w14:paraId="5143958F" w14:textId="77777777" w:rsidR="00A0332C" w:rsidRPr="00057578" w:rsidRDefault="00A0332C" w:rsidP="00A0332C">
      <w:pPr>
        <w:spacing w:after="0" w:line="240" w:lineRule="auto"/>
        <w:jc w:val="both"/>
        <w:rPr>
          <w:rFonts w:ascii="Times New Roman" w:eastAsia="Calibri" w:hAnsi="Times New Roman" w:cs="Times New Roman"/>
          <w:b/>
          <w:bCs/>
          <w:szCs w:val="24"/>
        </w:rPr>
      </w:pPr>
      <w:r w:rsidRPr="00057578">
        <w:rPr>
          <w:rFonts w:ascii="Times New Roman" w:eastAsia="Calibri" w:hAnsi="Times New Roman" w:cs="Times New Roman"/>
          <w:b/>
          <w:bCs/>
          <w:szCs w:val="24"/>
        </w:rPr>
        <w:t>Aktivnost A080622 Program javnih potreba u sportu:</w:t>
      </w:r>
    </w:p>
    <w:p w14:paraId="28CD5E00" w14:textId="77777777" w:rsidR="00A0332C" w:rsidRPr="00057578" w:rsidRDefault="00A0332C" w:rsidP="00A0332C">
      <w:pPr>
        <w:spacing w:after="0" w:line="240" w:lineRule="auto"/>
        <w:jc w:val="both"/>
        <w:rPr>
          <w:rFonts w:ascii="Times New Roman" w:eastAsia="Calibri" w:hAnsi="Times New Roman" w:cs="Times New Roman"/>
          <w:b/>
          <w:bCs/>
          <w:szCs w:val="24"/>
        </w:rPr>
      </w:pPr>
      <w:r w:rsidRPr="00057578">
        <w:rPr>
          <w:rFonts w:ascii="Times New Roman" w:eastAsia="Calibri" w:hAnsi="Times New Roman" w:cs="Times New Roman"/>
          <w:szCs w:val="24"/>
        </w:rPr>
        <w:t>Proračunska sredstva dodjeljuju se sukladno provedenom javnom natječaju za javne potrebe na području sporta za programe i manifestacije u sportu, sportskim udrugama članicama Sportske zajednice Općine Kostrena</w:t>
      </w:r>
      <w:r w:rsidRPr="00057578">
        <w:rPr>
          <w:rFonts w:ascii="Times New Roman" w:eastAsia="Calibri" w:hAnsi="Times New Roman" w:cs="Times New Roman"/>
          <w:b/>
          <w:bCs/>
          <w:szCs w:val="24"/>
        </w:rPr>
        <w:t xml:space="preserve">. </w:t>
      </w:r>
    </w:p>
    <w:p w14:paraId="699BF1AD" w14:textId="77777777" w:rsidR="00A0332C" w:rsidRPr="00057578" w:rsidRDefault="00A0332C" w:rsidP="00A0332C">
      <w:pPr>
        <w:spacing w:after="0" w:line="240" w:lineRule="auto"/>
        <w:jc w:val="both"/>
        <w:rPr>
          <w:rFonts w:ascii="Times New Roman" w:eastAsia="Calibri" w:hAnsi="Times New Roman" w:cs="Times New Roman"/>
          <w:b/>
          <w:bCs/>
          <w:szCs w:val="24"/>
        </w:rPr>
      </w:pPr>
    </w:p>
    <w:p w14:paraId="1E936539" w14:textId="77777777" w:rsidR="00A0332C" w:rsidRPr="00057578" w:rsidRDefault="00A0332C" w:rsidP="00A0332C">
      <w:pPr>
        <w:spacing w:after="0" w:line="240" w:lineRule="auto"/>
        <w:jc w:val="both"/>
        <w:rPr>
          <w:rFonts w:ascii="Times New Roman" w:eastAsia="Calibri" w:hAnsi="Times New Roman" w:cs="Times New Roman"/>
          <w:b/>
          <w:bCs/>
          <w:szCs w:val="24"/>
        </w:rPr>
      </w:pPr>
      <w:r w:rsidRPr="00057578">
        <w:rPr>
          <w:rFonts w:ascii="Times New Roman" w:eastAsia="Calibri" w:hAnsi="Times New Roman" w:cs="Times New Roman"/>
          <w:b/>
          <w:bCs/>
          <w:szCs w:val="24"/>
        </w:rPr>
        <w:t xml:space="preserve">Aktivnost A080626 Program Sportske zajednice Općine Kostrena: </w:t>
      </w:r>
    </w:p>
    <w:p w14:paraId="179EFA5A" w14:textId="77777777" w:rsidR="00A0332C" w:rsidRPr="00057578" w:rsidRDefault="00A0332C" w:rsidP="00A0332C">
      <w:pPr>
        <w:spacing w:after="0" w:line="240" w:lineRule="auto"/>
        <w:jc w:val="both"/>
        <w:rPr>
          <w:rFonts w:ascii="Times New Roman" w:eastAsia="Calibri" w:hAnsi="Times New Roman" w:cs="Times New Roman"/>
          <w:szCs w:val="24"/>
        </w:rPr>
      </w:pPr>
      <w:r w:rsidRPr="00057578">
        <w:rPr>
          <w:rFonts w:ascii="Times New Roman" w:eastAsia="Calibri" w:hAnsi="Times New Roman" w:cs="Times New Roman"/>
          <w:szCs w:val="24"/>
        </w:rPr>
        <w:t>Proračunska sredstva namijenjena su za podmirenje redovnih troškova rada Sportske zajednice Općine Kostrena.</w:t>
      </w:r>
    </w:p>
    <w:p w14:paraId="48F6FC7A" w14:textId="77777777" w:rsidR="00A0332C" w:rsidRPr="000E12A2" w:rsidRDefault="00A0332C" w:rsidP="00A0332C">
      <w:pPr>
        <w:spacing w:after="0" w:line="240" w:lineRule="auto"/>
        <w:jc w:val="both"/>
        <w:rPr>
          <w:rFonts w:ascii="Times New Roman" w:eastAsia="Calibri" w:hAnsi="Times New Roman" w:cs="Times New Roman"/>
          <w:color w:val="FF0000"/>
          <w:szCs w:val="24"/>
          <w:highlight w:val="lightGray"/>
        </w:rPr>
      </w:pPr>
    </w:p>
    <w:tbl>
      <w:tblPr>
        <w:tblStyle w:val="TableGrid"/>
        <w:tblW w:w="9776" w:type="dxa"/>
        <w:tblLook w:val="04A0" w:firstRow="1" w:lastRow="0" w:firstColumn="1" w:lastColumn="0" w:noHBand="0" w:noVBand="1"/>
      </w:tblPr>
      <w:tblGrid>
        <w:gridCol w:w="2830"/>
        <w:gridCol w:w="6946"/>
      </w:tblGrid>
      <w:tr w:rsidR="00A0332C" w:rsidRPr="000E12A2" w14:paraId="1C4ED70D" w14:textId="77777777" w:rsidTr="006B6354">
        <w:trPr>
          <w:trHeight w:val="1134"/>
        </w:trPr>
        <w:tc>
          <w:tcPr>
            <w:tcW w:w="2830" w:type="dxa"/>
            <w:vAlign w:val="center"/>
          </w:tcPr>
          <w:p w14:paraId="4640AD7C" w14:textId="77777777" w:rsidR="00A0332C" w:rsidRPr="00C96518" w:rsidRDefault="00A0332C" w:rsidP="006B6354">
            <w:pPr>
              <w:spacing w:line="240" w:lineRule="auto"/>
              <w:jc w:val="both"/>
              <w:rPr>
                <w:rFonts w:ascii="Times New Roman" w:eastAsia="Calibri" w:hAnsi="Times New Roman" w:cs="Times New Roman"/>
              </w:rPr>
            </w:pPr>
            <w:r w:rsidRPr="00C96518">
              <w:rPr>
                <w:rFonts w:ascii="Times New Roman" w:eastAsia="Calibri" w:hAnsi="Times New Roman" w:cs="Times New Roman"/>
              </w:rPr>
              <w:t>INSTITUCIJE, DRUŠTVA I STRUČNE OSOBE U PROVEDBI PROGRAMA</w:t>
            </w:r>
          </w:p>
        </w:tc>
        <w:tc>
          <w:tcPr>
            <w:tcW w:w="6946" w:type="dxa"/>
            <w:vAlign w:val="center"/>
          </w:tcPr>
          <w:p w14:paraId="3A4C4DBB" w14:textId="77777777" w:rsidR="00A0332C" w:rsidRPr="00C96518" w:rsidRDefault="00A0332C" w:rsidP="006B6354">
            <w:pPr>
              <w:spacing w:line="240" w:lineRule="auto"/>
              <w:jc w:val="both"/>
              <w:rPr>
                <w:rFonts w:ascii="Times New Roman" w:eastAsia="Calibri" w:hAnsi="Times New Roman" w:cs="Times New Roman"/>
              </w:rPr>
            </w:pPr>
            <w:r w:rsidRPr="00C96518">
              <w:rPr>
                <w:rFonts w:ascii="Times New Roman" w:eastAsia="Calibri" w:hAnsi="Times New Roman" w:cs="Times New Roman"/>
              </w:rPr>
              <w:t>Program realiziraju službenici i namještenici Općine u okviru poslova i zadataka radnih mjesta na koje su raspoređeni, Sportska zajednica Općine Kostrena te fizičke i pravne osobe kojima se zaključe ugovori u svrhu provedbe pojedinih aktivnosti.</w:t>
            </w:r>
          </w:p>
        </w:tc>
      </w:tr>
      <w:tr w:rsidR="00A0332C" w:rsidRPr="000E12A2" w14:paraId="2468F2CE" w14:textId="77777777" w:rsidTr="006B6354">
        <w:tc>
          <w:tcPr>
            <w:tcW w:w="2830" w:type="dxa"/>
            <w:vAlign w:val="center"/>
          </w:tcPr>
          <w:p w14:paraId="179CD894" w14:textId="77777777" w:rsidR="00A0332C" w:rsidRPr="00C96518" w:rsidRDefault="00A0332C" w:rsidP="006B6354">
            <w:pPr>
              <w:spacing w:line="240" w:lineRule="auto"/>
              <w:jc w:val="both"/>
              <w:rPr>
                <w:rFonts w:ascii="Times New Roman" w:eastAsia="Calibri" w:hAnsi="Times New Roman" w:cs="Times New Roman"/>
              </w:rPr>
            </w:pPr>
            <w:r w:rsidRPr="00C96518">
              <w:rPr>
                <w:rFonts w:ascii="Times New Roman" w:eastAsia="Calibri" w:hAnsi="Times New Roman" w:cs="Times New Roman"/>
              </w:rPr>
              <w:t>POKAZATELJI USPJEŠNOSTI</w:t>
            </w:r>
          </w:p>
        </w:tc>
        <w:tc>
          <w:tcPr>
            <w:tcW w:w="6946" w:type="dxa"/>
            <w:vAlign w:val="center"/>
          </w:tcPr>
          <w:p w14:paraId="772D6AD9" w14:textId="77777777" w:rsidR="00A0332C" w:rsidRPr="00C96518" w:rsidRDefault="00A0332C" w:rsidP="006B6354">
            <w:pPr>
              <w:spacing w:line="240" w:lineRule="auto"/>
              <w:jc w:val="both"/>
              <w:rPr>
                <w:rFonts w:ascii="Times New Roman" w:eastAsia="Calibri" w:hAnsi="Times New Roman" w:cs="Times New Roman"/>
              </w:rPr>
            </w:pPr>
            <w:r w:rsidRPr="00C96518">
              <w:rPr>
                <w:rFonts w:ascii="Times New Roman" w:eastAsia="Calibri" w:hAnsi="Times New Roman" w:cs="Times New Roman"/>
              </w:rPr>
              <w:t xml:space="preserve">Povećanje broja uspješnih i međunarodno priznatih sportaša, povećanje sportskih programa i manifestacija za djecu i mlade, povećanje broja sportskih manifestacija. </w:t>
            </w:r>
          </w:p>
        </w:tc>
      </w:tr>
      <w:tr w:rsidR="00A0332C" w:rsidRPr="000E12A2" w14:paraId="45EE39EB" w14:textId="77777777" w:rsidTr="006B6354">
        <w:tc>
          <w:tcPr>
            <w:tcW w:w="2830" w:type="dxa"/>
            <w:vAlign w:val="center"/>
          </w:tcPr>
          <w:p w14:paraId="693798EF" w14:textId="77777777" w:rsidR="00A0332C" w:rsidRPr="00C96518" w:rsidRDefault="00A0332C" w:rsidP="006B6354">
            <w:pPr>
              <w:spacing w:line="240" w:lineRule="auto"/>
              <w:rPr>
                <w:rFonts w:ascii="Times New Roman" w:eastAsia="Calibri" w:hAnsi="Times New Roman" w:cs="Times New Roman"/>
              </w:rPr>
            </w:pPr>
            <w:r w:rsidRPr="00C96518">
              <w:rPr>
                <w:rFonts w:ascii="Times New Roman" w:eastAsia="Calibri" w:hAnsi="Times New Roman" w:cs="Times New Roman"/>
              </w:rPr>
              <w:t>PROCJENA NEPREDVIĐENIH RASHODA</w:t>
            </w:r>
          </w:p>
        </w:tc>
        <w:tc>
          <w:tcPr>
            <w:tcW w:w="6946" w:type="dxa"/>
            <w:vAlign w:val="center"/>
          </w:tcPr>
          <w:p w14:paraId="14F2E956" w14:textId="77777777" w:rsidR="00A0332C" w:rsidRPr="00C96518" w:rsidRDefault="00A0332C" w:rsidP="006B6354">
            <w:pPr>
              <w:spacing w:line="240" w:lineRule="auto"/>
              <w:rPr>
                <w:rFonts w:ascii="Times New Roman" w:eastAsia="Calibri" w:hAnsi="Times New Roman" w:cs="Times New Roman"/>
              </w:rPr>
            </w:pPr>
            <w:r w:rsidRPr="00C96518">
              <w:rPr>
                <w:rFonts w:ascii="Times New Roman" w:eastAsia="Calibri" w:hAnsi="Times New Roman" w:cs="Times New Roman"/>
              </w:rPr>
              <w:t>Ne očekuju se posebni nepredviđeni rizici koji bi mogli dovesti do dodatnih troškova na realizaciji programa.</w:t>
            </w:r>
          </w:p>
        </w:tc>
      </w:tr>
    </w:tbl>
    <w:p w14:paraId="5F30D69E" w14:textId="77777777" w:rsidR="00A0332C" w:rsidRPr="000E12A2" w:rsidRDefault="00A0332C" w:rsidP="00A0332C">
      <w:pPr>
        <w:spacing w:after="0" w:line="240" w:lineRule="auto"/>
        <w:jc w:val="both"/>
        <w:rPr>
          <w:rFonts w:ascii="Times New Roman" w:eastAsia="Calibri" w:hAnsi="Times New Roman" w:cs="Times New Roman"/>
          <w:b/>
          <w:color w:val="FF0000"/>
          <w:szCs w:val="24"/>
          <w:highlight w:val="lightGray"/>
        </w:rPr>
      </w:pPr>
    </w:p>
    <w:p w14:paraId="6FA65AF7" w14:textId="77777777" w:rsidR="00A0332C" w:rsidRPr="000E12A2" w:rsidRDefault="00A0332C" w:rsidP="00A0332C">
      <w:pPr>
        <w:spacing w:after="0" w:line="240" w:lineRule="auto"/>
        <w:ind w:firstLine="708"/>
        <w:jc w:val="both"/>
        <w:rPr>
          <w:rFonts w:ascii="Times New Roman" w:hAnsi="Times New Roman"/>
          <w:highlight w:val="lightGray"/>
        </w:rPr>
      </w:pPr>
    </w:p>
    <w:p w14:paraId="5BFCA153" w14:textId="77777777" w:rsidR="00A0332C" w:rsidRPr="00C96518" w:rsidRDefault="00A0332C" w:rsidP="00A0332C">
      <w:pPr>
        <w:jc w:val="both"/>
        <w:rPr>
          <w:rFonts w:ascii="Times New Roman" w:eastAsia="Calibri" w:hAnsi="Times New Roman" w:cs="Times New Roman"/>
          <w:color w:val="FF0000"/>
          <w:sz w:val="24"/>
          <w:szCs w:val="24"/>
        </w:rPr>
      </w:pPr>
      <w:r w:rsidRPr="00C96518">
        <w:rPr>
          <w:rFonts w:ascii="Times New Roman" w:hAnsi="Times New Roman"/>
          <w:b/>
        </w:rPr>
        <w:t>PROGRAM 0912: ZDRAVSTVO</w:t>
      </w:r>
    </w:p>
    <w:tbl>
      <w:tblPr>
        <w:tblStyle w:val="TableGrid"/>
        <w:tblW w:w="0" w:type="auto"/>
        <w:tblLook w:val="04A0" w:firstRow="1" w:lastRow="0" w:firstColumn="1" w:lastColumn="0" w:noHBand="0" w:noVBand="1"/>
      </w:tblPr>
      <w:tblGrid>
        <w:gridCol w:w="2547"/>
        <w:gridCol w:w="6946"/>
      </w:tblGrid>
      <w:tr w:rsidR="00A0332C" w:rsidRPr="000E12A2" w14:paraId="2D425982" w14:textId="77777777" w:rsidTr="006B6354">
        <w:trPr>
          <w:trHeight w:val="454"/>
        </w:trPr>
        <w:tc>
          <w:tcPr>
            <w:tcW w:w="2547" w:type="dxa"/>
            <w:vAlign w:val="center"/>
          </w:tcPr>
          <w:p w14:paraId="05C5E711" w14:textId="77777777" w:rsidR="00A0332C" w:rsidRPr="00AC4AA8" w:rsidRDefault="00A0332C" w:rsidP="006B6354">
            <w:pPr>
              <w:spacing w:line="240" w:lineRule="auto"/>
              <w:jc w:val="both"/>
              <w:rPr>
                <w:rFonts w:ascii="Times New Roman" w:eastAsia="Calibri" w:hAnsi="Times New Roman" w:cs="Times New Roman"/>
              </w:rPr>
            </w:pPr>
            <w:r w:rsidRPr="00AC4AA8">
              <w:rPr>
                <w:rFonts w:ascii="Times New Roman" w:eastAsia="Calibri" w:hAnsi="Times New Roman" w:cs="Times New Roman"/>
              </w:rPr>
              <w:t>OPĆI CILJ</w:t>
            </w:r>
          </w:p>
        </w:tc>
        <w:tc>
          <w:tcPr>
            <w:tcW w:w="6946" w:type="dxa"/>
            <w:vAlign w:val="center"/>
          </w:tcPr>
          <w:p w14:paraId="143E1899" w14:textId="77777777" w:rsidR="00A0332C" w:rsidRPr="00AC4AA8" w:rsidRDefault="00A0332C" w:rsidP="006B6354">
            <w:pPr>
              <w:spacing w:line="240" w:lineRule="auto"/>
              <w:jc w:val="both"/>
              <w:rPr>
                <w:rFonts w:ascii="Times New Roman" w:eastAsia="Calibri" w:hAnsi="Times New Roman" w:cs="Times New Roman"/>
              </w:rPr>
            </w:pPr>
            <w:r w:rsidRPr="00AC4AA8">
              <w:rPr>
                <w:rFonts w:ascii="Times New Roman" w:eastAsia="Calibri" w:hAnsi="Times New Roman" w:cs="Times New Roman"/>
              </w:rPr>
              <w:t>Cilj je programa poticanje pronatalitetne politike, poticanje obitelji s većim brojem djece, poboljšanje zdravstvenog sustava kroz sufinanciranje programa za osvještavanje važnosti zdravlja, ublažavanje teških i stresnih situacija kod osoba i obitelji pogođenih teškom bolešću, prevencija fizičkih i psihičkih poremećaja, pomoć korisnicima kućne njege, jednokratnih pelena, ortopedskih sprava, radnih terapija, smještaja u zdravstvenu ustanovu, pomoći osobama i djeci s posebnim potrebama i teškoćama u razvoju, kao i pomoć Centru Fortica u Kraljevici.</w:t>
            </w:r>
          </w:p>
        </w:tc>
      </w:tr>
      <w:tr w:rsidR="00A0332C" w:rsidRPr="000E12A2" w14:paraId="3D33921C" w14:textId="77777777" w:rsidTr="006B6354">
        <w:trPr>
          <w:trHeight w:val="454"/>
        </w:trPr>
        <w:tc>
          <w:tcPr>
            <w:tcW w:w="2547" w:type="dxa"/>
            <w:vAlign w:val="center"/>
          </w:tcPr>
          <w:p w14:paraId="6570A558" w14:textId="77777777" w:rsidR="00A0332C" w:rsidRPr="00AC4AA8" w:rsidRDefault="00A0332C" w:rsidP="006B6354">
            <w:pPr>
              <w:spacing w:line="240" w:lineRule="auto"/>
              <w:rPr>
                <w:rFonts w:ascii="Times New Roman" w:eastAsia="Calibri" w:hAnsi="Times New Roman" w:cs="Times New Roman"/>
              </w:rPr>
            </w:pPr>
            <w:r w:rsidRPr="00AC4AA8">
              <w:rPr>
                <w:rFonts w:ascii="Times New Roman" w:eastAsia="Calibri" w:hAnsi="Times New Roman" w:cs="Times New Roman"/>
              </w:rPr>
              <w:lastRenderedPageBreak/>
              <w:t>OPIS PROGRAMA</w:t>
            </w:r>
          </w:p>
        </w:tc>
        <w:tc>
          <w:tcPr>
            <w:tcW w:w="6946" w:type="dxa"/>
            <w:vAlign w:val="center"/>
          </w:tcPr>
          <w:p w14:paraId="2D8407FF" w14:textId="77777777" w:rsidR="00A0332C" w:rsidRPr="00AC4AA8" w:rsidRDefault="00A0332C" w:rsidP="006B6354">
            <w:pPr>
              <w:spacing w:line="240" w:lineRule="auto"/>
              <w:jc w:val="both"/>
              <w:rPr>
                <w:rFonts w:ascii="Times New Roman" w:eastAsia="Calibri" w:hAnsi="Times New Roman" w:cs="Times New Roman"/>
              </w:rPr>
            </w:pPr>
            <w:r w:rsidRPr="00AC4AA8">
              <w:rPr>
                <w:rFonts w:ascii="Times New Roman" w:eastAsia="Calibri" w:hAnsi="Times New Roman" w:cs="Times New Roman"/>
              </w:rPr>
              <w:t>Program obuhvaća novčanu naknadu po rođenju djeteta,  financiranje dojenačke prehrane i opreme, fizikalne terapije, jednokratnih pelena, medicinskih pomagala, lijekova i sanitetskog materijala, radne terapije, smještaja u zdravstvenoj ustanovi, posjeta bolesnim i socijalno ugroženim osobama, prijevoza osoba s posebnim potrebama, pomoći zdravstvenoj stanici Kostrena, financiranja ultrazvučnih pregleda, palijativne skrbi, posebnih dežurstava i  tečajeva za trudnice Domu zdravlja Primorsko-goranske županije, pomoći djeci oboljeloj od kroničnih bolesti i s teškoćama u razvoju, financiranju logopeda, zdravstvenog savjetovanja, pomoći teško bolesnima, financiranje programa i projekata javnih potreba u zdravstvu, sufinanciranje ginekološkog tima, pomoć korisnicima smještaja, pomoć Centru Fortica- Kraljevica.</w:t>
            </w:r>
          </w:p>
        </w:tc>
      </w:tr>
      <w:tr w:rsidR="00A0332C" w:rsidRPr="000E12A2" w14:paraId="1AF16BA4" w14:textId="77777777" w:rsidTr="006B6354">
        <w:trPr>
          <w:trHeight w:val="454"/>
        </w:trPr>
        <w:tc>
          <w:tcPr>
            <w:tcW w:w="2547" w:type="dxa"/>
            <w:vAlign w:val="center"/>
          </w:tcPr>
          <w:p w14:paraId="7E791928" w14:textId="77777777" w:rsidR="00A0332C" w:rsidRPr="00AC4AA8" w:rsidRDefault="00A0332C" w:rsidP="006B6354">
            <w:pPr>
              <w:spacing w:line="240" w:lineRule="auto"/>
              <w:rPr>
                <w:rFonts w:ascii="Times New Roman" w:eastAsia="Calibri" w:hAnsi="Times New Roman" w:cs="Times New Roman"/>
              </w:rPr>
            </w:pPr>
            <w:r w:rsidRPr="00AC4AA8">
              <w:rPr>
                <w:rFonts w:ascii="Times New Roman" w:eastAsia="Calibri" w:hAnsi="Times New Roman" w:cs="Times New Roman"/>
              </w:rPr>
              <w:t>ZAKONSKA OSNOVA</w:t>
            </w:r>
          </w:p>
        </w:tc>
        <w:tc>
          <w:tcPr>
            <w:tcW w:w="6946" w:type="dxa"/>
            <w:vAlign w:val="center"/>
          </w:tcPr>
          <w:p w14:paraId="06C6FD55" w14:textId="77777777" w:rsidR="00A0332C" w:rsidRPr="00AC4AA8" w:rsidRDefault="00A0332C" w:rsidP="006B6354">
            <w:pPr>
              <w:spacing w:line="240" w:lineRule="auto"/>
              <w:jc w:val="both"/>
              <w:rPr>
                <w:rFonts w:ascii="Times New Roman" w:eastAsia="Calibri" w:hAnsi="Times New Roman" w:cs="Times New Roman"/>
              </w:rPr>
            </w:pPr>
            <w:r w:rsidRPr="00AC4AA8">
              <w:rPr>
                <w:rFonts w:ascii="Times New Roman" w:eastAsia="Calibri" w:hAnsi="Times New Roman" w:cs="Times New Roman"/>
              </w:rPr>
              <w:t>- Zakon o lokalnoj i područnoj (regionalnoj) samoupravi („Narodne novine“ br. 33/01, 60/01, 129/05, 109/07, 125/08, 36/09, 150/11, 144/12, 19/13, 137/15, 127/17, 98/19, 144/20), Zakon o zdravstvenoj zaštiti („Narodne novine“ br. 100/18, 125/19, 147/20, 119/22), Odluka o dodatnoj zdravstvenoj skrbi na području Općine Kostrena („Službene novine Općine Kostrena“ br. 6/19</w:t>
            </w:r>
            <w:r>
              <w:rPr>
                <w:rFonts w:ascii="Times New Roman" w:eastAsia="Calibri" w:hAnsi="Times New Roman" w:cs="Times New Roman"/>
              </w:rPr>
              <w:t>, 11/22, 7/23, 4/24</w:t>
            </w:r>
            <w:r w:rsidRPr="00AC4AA8">
              <w:rPr>
                <w:rFonts w:ascii="Times New Roman" w:eastAsia="Calibri" w:hAnsi="Times New Roman" w:cs="Times New Roman"/>
              </w:rPr>
              <w:t>), Program javnih potreba u socijalnoj i dodatnoj zdravstvenoj skrbi za 2025. godinu.</w:t>
            </w:r>
          </w:p>
        </w:tc>
      </w:tr>
    </w:tbl>
    <w:p w14:paraId="3ABB2A2D" w14:textId="77777777" w:rsidR="00A0332C" w:rsidRPr="000E12A2" w:rsidRDefault="00A0332C" w:rsidP="00A0332C">
      <w:pPr>
        <w:spacing w:after="0" w:line="240" w:lineRule="auto"/>
        <w:jc w:val="both"/>
        <w:rPr>
          <w:rFonts w:ascii="Times New Roman" w:eastAsia="Calibri" w:hAnsi="Times New Roman" w:cs="Times New Roman"/>
          <w:sz w:val="24"/>
          <w:szCs w:val="24"/>
          <w:highlight w:val="lightGray"/>
        </w:rPr>
      </w:pPr>
    </w:p>
    <w:p w14:paraId="394DD1A5" w14:textId="77777777" w:rsidR="00A0332C" w:rsidRPr="007C7D1E" w:rsidRDefault="00A0332C" w:rsidP="00A0332C">
      <w:pPr>
        <w:spacing w:after="0" w:line="240" w:lineRule="auto"/>
        <w:jc w:val="both"/>
        <w:rPr>
          <w:rFonts w:ascii="Times New Roman" w:eastAsia="Calibri" w:hAnsi="Times New Roman" w:cs="Times New Roman"/>
        </w:rPr>
      </w:pPr>
      <w:r w:rsidRPr="007C7D1E">
        <w:rPr>
          <w:rFonts w:ascii="Times New Roman" w:eastAsia="Calibri" w:hAnsi="Times New Roman" w:cs="Times New Roman"/>
        </w:rPr>
        <w:t>Navedeni program sastoji se od sljedećih aktivnosti:</w:t>
      </w:r>
    </w:p>
    <w:tbl>
      <w:tblPr>
        <w:tblStyle w:val="TableGrid"/>
        <w:tblW w:w="9555" w:type="dxa"/>
        <w:tblLook w:val="04A0" w:firstRow="1" w:lastRow="0" w:firstColumn="1" w:lastColumn="0" w:noHBand="0" w:noVBand="1"/>
      </w:tblPr>
      <w:tblGrid>
        <w:gridCol w:w="1146"/>
        <w:gridCol w:w="3126"/>
        <w:gridCol w:w="1763"/>
        <w:gridCol w:w="1760"/>
        <w:gridCol w:w="1760"/>
      </w:tblGrid>
      <w:tr w:rsidR="00A0332C" w:rsidRPr="000E12A2" w14:paraId="42F97F6B" w14:textId="77777777" w:rsidTr="006B6354">
        <w:trPr>
          <w:trHeight w:val="397"/>
        </w:trPr>
        <w:tc>
          <w:tcPr>
            <w:tcW w:w="1146" w:type="dxa"/>
          </w:tcPr>
          <w:p w14:paraId="797083D9" w14:textId="77777777" w:rsidR="00A0332C" w:rsidRPr="00535A69" w:rsidRDefault="00A0332C" w:rsidP="006B6354">
            <w:pPr>
              <w:spacing w:line="240" w:lineRule="auto"/>
              <w:jc w:val="center"/>
              <w:rPr>
                <w:rFonts w:ascii="Times New Roman" w:eastAsia="Calibri" w:hAnsi="Times New Roman" w:cs="Times New Roman"/>
                <w:b/>
              </w:rPr>
            </w:pPr>
          </w:p>
        </w:tc>
        <w:tc>
          <w:tcPr>
            <w:tcW w:w="3126" w:type="dxa"/>
            <w:vAlign w:val="center"/>
          </w:tcPr>
          <w:p w14:paraId="6C7F2506" w14:textId="77777777" w:rsidR="00A0332C" w:rsidRPr="00535A69" w:rsidRDefault="00A0332C" w:rsidP="006B6354">
            <w:pPr>
              <w:spacing w:line="240" w:lineRule="auto"/>
              <w:jc w:val="center"/>
              <w:rPr>
                <w:rFonts w:ascii="Times New Roman" w:eastAsia="Calibri" w:hAnsi="Times New Roman" w:cs="Times New Roman"/>
                <w:b/>
              </w:rPr>
            </w:pPr>
            <w:r w:rsidRPr="00535A69">
              <w:rPr>
                <w:rFonts w:ascii="Times New Roman" w:eastAsia="Calibri" w:hAnsi="Times New Roman" w:cs="Times New Roman"/>
                <w:b/>
              </w:rPr>
              <w:t>Aktivnost</w:t>
            </w:r>
          </w:p>
        </w:tc>
        <w:tc>
          <w:tcPr>
            <w:tcW w:w="1763" w:type="dxa"/>
            <w:vAlign w:val="center"/>
          </w:tcPr>
          <w:p w14:paraId="64BC477F" w14:textId="77777777" w:rsidR="00A0332C" w:rsidRPr="00535A69" w:rsidRDefault="00A0332C" w:rsidP="006B6354">
            <w:pPr>
              <w:spacing w:line="240" w:lineRule="auto"/>
              <w:jc w:val="center"/>
              <w:rPr>
                <w:rFonts w:ascii="Times New Roman" w:eastAsia="Calibri" w:hAnsi="Times New Roman" w:cs="Times New Roman"/>
                <w:b/>
              </w:rPr>
            </w:pPr>
            <w:r w:rsidRPr="00535A69">
              <w:rPr>
                <w:rFonts w:ascii="Times New Roman" w:eastAsia="Calibri" w:hAnsi="Times New Roman" w:cs="Times New Roman"/>
                <w:b/>
              </w:rPr>
              <w:t>Proračun 2025.</w:t>
            </w:r>
          </w:p>
        </w:tc>
        <w:tc>
          <w:tcPr>
            <w:tcW w:w="1760" w:type="dxa"/>
            <w:vAlign w:val="center"/>
          </w:tcPr>
          <w:p w14:paraId="260FB7C4" w14:textId="77777777" w:rsidR="00A0332C" w:rsidRPr="00535A69" w:rsidRDefault="00A0332C" w:rsidP="006B6354">
            <w:pPr>
              <w:spacing w:line="240" w:lineRule="auto"/>
              <w:jc w:val="center"/>
              <w:rPr>
                <w:rFonts w:ascii="Times New Roman" w:eastAsia="Calibri" w:hAnsi="Times New Roman" w:cs="Times New Roman"/>
                <w:b/>
              </w:rPr>
            </w:pPr>
            <w:r w:rsidRPr="00535A69">
              <w:rPr>
                <w:rFonts w:ascii="Times New Roman" w:eastAsia="Calibri" w:hAnsi="Times New Roman" w:cs="Times New Roman"/>
                <w:b/>
              </w:rPr>
              <w:t>Proračun 2026.</w:t>
            </w:r>
          </w:p>
        </w:tc>
        <w:tc>
          <w:tcPr>
            <w:tcW w:w="1760" w:type="dxa"/>
            <w:vAlign w:val="center"/>
          </w:tcPr>
          <w:p w14:paraId="4409B1DF" w14:textId="77777777" w:rsidR="00A0332C" w:rsidRPr="00535A69" w:rsidRDefault="00A0332C" w:rsidP="006B6354">
            <w:pPr>
              <w:spacing w:line="240" w:lineRule="auto"/>
              <w:jc w:val="center"/>
              <w:rPr>
                <w:rFonts w:ascii="Times New Roman" w:eastAsia="Calibri" w:hAnsi="Times New Roman" w:cs="Times New Roman"/>
                <w:b/>
              </w:rPr>
            </w:pPr>
            <w:r w:rsidRPr="00535A69">
              <w:rPr>
                <w:rFonts w:ascii="Times New Roman" w:eastAsia="Calibri" w:hAnsi="Times New Roman" w:cs="Times New Roman"/>
                <w:b/>
              </w:rPr>
              <w:t>Proračun 2027.</w:t>
            </w:r>
          </w:p>
        </w:tc>
      </w:tr>
      <w:tr w:rsidR="00A0332C" w:rsidRPr="000E12A2" w14:paraId="385110D1" w14:textId="77777777" w:rsidTr="006B6354">
        <w:trPr>
          <w:trHeight w:val="397"/>
        </w:trPr>
        <w:tc>
          <w:tcPr>
            <w:tcW w:w="1146" w:type="dxa"/>
            <w:vAlign w:val="center"/>
          </w:tcPr>
          <w:p w14:paraId="789A09AE" w14:textId="77777777" w:rsidR="00A0332C" w:rsidRPr="00535A69" w:rsidRDefault="00A0332C" w:rsidP="006B6354">
            <w:pPr>
              <w:spacing w:line="240" w:lineRule="auto"/>
              <w:jc w:val="center"/>
              <w:rPr>
                <w:rFonts w:ascii="Times New Roman" w:eastAsia="Calibri" w:hAnsi="Times New Roman" w:cs="Times New Roman"/>
              </w:rPr>
            </w:pPr>
            <w:r w:rsidRPr="00535A69">
              <w:rPr>
                <w:rFonts w:ascii="Times New Roman" w:eastAsia="Calibri" w:hAnsi="Times New Roman" w:cs="Times New Roman"/>
              </w:rPr>
              <w:t>A091201</w:t>
            </w:r>
          </w:p>
        </w:tc>
        <w:tc>
          <w:tcPr>
            <w:tcW w:w="3126" w:type="dxa"/>
            <w:vAlign w:val="center"/>
          </w:tcPr>
          <w:p w14:paraId="487241EF"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Naknada po rođenju djeteta</w:t>
            </w:r>
          </w:p>
        </w:tc>
        <w:tc>
          <w:tcPr>
            <w:tcW w:w="1763" w:type="dxa"/>
            <w:vAlign w:val="center"/>
          </w:tcPr>
          <w:p w14:paraId="6258530D"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30.000,00 €</w:t>
            </w:r>
          </w:p>
        </w:tc>
        <w:tc>
          <w:tcPr>
            <w:tcW w:w="1760" w:type="dxa"/>
            <w:vAlign w:val="center"/>
          </w:tcPr>
          <w:p w14:paraId="717702C5"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30.000,00 €</w:t>
            </w:r>
          </w:p>
        </w:tc>
        <w:tc>
          <w:tcPr>
            <w:tcW w:w="1760" w:type="dxa"/>
            <w:vAlign w:val="center"/>
          </w:tcPr>
          <w:p w14:paraId="7DB232BA"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30.000,00 €</w:t>
            </w:r>
          </w:p>
        </w:tc>
      </w:tr>
      <w:tr w:rsidR="00A0332C" w:rsidRPr="000E12A2" w14:paraId="5990AE01" w14:textId="77777777" w:rsidTr="006B6354">
        <w:trPr>
          <w:trHeight w:val="397"/>
        </w:trPr>
        <w:tc>
          <w:tcPr>
            <w:tcW w:w="1146" w:type="dxa"/>
            <w:vAlign w:val="center"/>
          </w:tcPr>
          <w:p w14:paraId="18FEF686"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A091202</w:t>
            </w:r>
          </w:p>
        </w:tc>
        <w:tc>
          <w:tcPr>
            <w:tcW w:w="3126" w:type="dxa"/>
            <w:vAlign w:val="center"/>
          </w:tcPr>
          <w:p w14:paraId="084428EE"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Dojenačka prehrana</w:t>
            </w:r>
          </w:p>
        </w:tc>
        <w:tc>
          <w:tcPr>
            <w:tcW w:w="1763" w:type="dxa"/>
            <w:vAlign w:val="center"/>
          </w:tcPr>
          <w:p w14:paraId="39E2F96B" w14:textId="77777777" w:rsidR="00A0332C" w:rsidRPr="009A1468" w:rsidRDefault="00A0332C" w:rsidP="006B6354">
            <w:pPr>
              <w:spacing w:line="240" w:lineRule="auto"/>
              <w:jc w:val="center"/>
              <w:rPr>
                <w:rFonts w:ascii="Times New Roman" w:hAnsi="Times New Roman" w:cs="Times New Roman"/>
              </w:rPr>
            </w:pPr>
            <w:r w:rsidRPr="009A1468">
              <w:rPr>
                <w:rFonts w:ascii="Times New Roman" w:hAnsi="Times New Roman" w:cs="Times New Roman"/>
              </w:rPr>
              <w:t>11.600,00 €</w:t>
            </w:r>
          </w:p>
        </w:tc>
        <w:tc>
          <w:tcPr>
            <w:tcW w:w="1760" w:type="dxa"/>
            <w:vAlign w:val="center"/>
          </w:tcPr>
          <w:p w14:paraId="5387583C" w14:textId="77777777" w:rsidR="00A0332C" w:rsidRPr="009A1468" w:rsidRDefault="00A0332C" w:rsidP="006B6354">
            <w:pPr>
              <w:spacing w:line="240" w:lineRule="auto"/>
              <w:jc w:val="center"/>
              <w:rPr>
                <w:rFonts w:ascii="Times New Roman" w:hAnsi="Times New Roman" w:cs="Times New Roman"/>
              </w:rPr>
            </w:pPr>
            <w:r w:rsidRPr="009A1468">
              <w:rPr>
                <w:rFonts w:ascii="Times New Roman" w:hAnsi="Times New Roman" w:cs="Times New Roman"/>
              </w:rPr>
              <w:t>11.600,00 €</w:t>
            </w:r>
          </w:p>
        </w:tc>
        <w:tc>
          <w:tcPr>
            <w:tcW w:w="1760" w:type="dxa"/>
            <w:vAlign w:val="center"/>
          </w:tcPr>
          <w:p w14:paraId="0A50D1E3" w14:textId="77777777" w:rsidR="00A0332C" w:rsidRPr="009A1468" w:rsidRDefault="00A0332C" w:rsidP="006B6354">
            <w:pPr>
              <w:spacing w:line="240" w:lineRule="auto"/>
              <w:jc w:val="center"/>
              <w:rPr>
                <w:rFonts w:ascii="Times New Roman" w:hAnsi="Times New Roman" w:cs="Times New Roman"/>
              </w:rPr>
            </w:pPr>
            <w:r w:rsidRPr="009A1468">
              <w:rPr>
                <w:rFonts w:ascii="Times New Roman" w:hAnsi="Times New Roman" w:cs="Times New Roman"/>
              </w:rPr>
              <w:t>11.600,00 €</w:t>
            </w:r>
          </w:p>
        </w:tc>
      </w:tr>
      <w:tr w:rsidR="00A0332C" w:rsidRPr="000E12A2" w14:paraId="5AFAC678" w14:textId="77777777" w:rsidTr="006B6354">
        <w:trPr>
          <w:trHeight w:val="397"/>
        </w:trPr>
        <w:tc>
          <w:tcPr>
            <w:tcW w:w="1146" w:type="dxa"/>
            <w:vAlign w:val="center"/>
          </w:tcPr>
          <w:p w14:paraId="1E705394"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A091203</w:t>
            </w:r>
          </w:p>
        </w:tc>
        <w:tc>
          <w:tcPr>
            <w:tcW w:w="3126" w:type="dxa"/>
            <w:vAlign w:val="center"/>
          </w:tcPr>
          <w:p w14:paraId="564307DE"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Kućna njega</w:t>
            </w:r>
          </w:p>
        </w:tc>
        <w:tc>
          <w:tcPr>
            <w:tcW w:w="1763" w:type="dxa"/>
            <w:vAlign w:val="center"/>
          </w:tcPr>
          <w:p w14:paraId="6491A4D7"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3.300,00 €</w:t>
            </w:r>
          </w:p>
        </w:tc>
        <w:tc>
          <w:tcPr>
            <w:tcW w:w="1760" w:type="dxa"/>
            <w:vAlign w:val="center"/>
          </w:tcPr>
          <w:p w14:paraId="426DBA1A"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3.300,00 €</w:t>
            </w:r>
          </w:p>
        </w:tc>
        <w:tc>
          <w:tcPr>
            <w:tcW w:w="1760" w:type="dxa"/>
            <w:vAlign w:val="center"/>
          </w:tcPr>
          <w:p w14:paraId="068943CD"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3.300,00 €</w:t>
            </w:r>
          </w:p>
        </w:tc>
      </w:tr>
      <w:tr w:rsidR="00A0332C" w:rsidRPr="000E12A2" w14:paraId="51C3C93C" w14:textId="77777777" w:rsidTr="006B6354">
        <w:trPr>
          <w:trHeight w:val="397"/>
        </w:trPr>
        <w:tc>
          <w:tcPr>
            <w:tcW w:w="1146" w:type="dxa"/>
            <w:vAlign w:val="center"/>
          </w:tcPr>
          <w:p w14:paraId="619CCFDF"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A091204</w:t>
            </w:r>
          </w:p>
        </w:tc>
        <w:tc>
          <w:tcPr>
            <w:tcW w:w="3126" w:type="dxa"/>
            <w:vAlign w:val="center"/>
          </w:tcPr>
          <w:p w14:paraId="57DF7587"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Jednokratne pelene</w:t>
            </w:r>
          </w:p>
        </w:tc>
        <w:tc>
          <w:tcPr>
            <w:tcW w:w="1763" w:type="dxa"/>
            <w:vAlign w:val="center"/>
          </w:tcPr>
          <w:p w14:paraId="32AC9BE1"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400,00 €</w:t>
            </w:r>
          </w:p>
        </w:tc>
        <w:tc>
          <w:tcPr>
            <w:tcW w:w="1760" w:type="dxa"/>
            <w:vAlign w:val="center"/>
          </w:tcPr>
          <w:p w14:paraId="22E4C66E"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400,00 €</w:t>
            </w:r>
          </w:p>
        </w:tc>
        <w:tc>
          <w:tcPr>
            <w:tcW w:w="1760" w:type="dxa"/>
            <w:vAlign w:val="center"/>
          </w:tcPr>
          <w:p w14:paraId="3D9D2C93"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400,00 €</w:t>
            </w:r>
          </w:p>
        </w:tc>
      </w:tr>
      <w:tr w:rsidR="00A0332C" w:rsidRPr="000E12A2" w14:paraId="46479A0F" w14:textId="77777777" w:rsidTr="006B6354">
        <w:trPr>
          <w:trHeight w:val="397"/>
        </w:trPr>
        <w:tc>
          <w:tcPr>
            <w:tcW w:w="1146" w:type="dxa"/>
            <w:vAlign w:val="center"/>
          </w:tcPr>
          <w:p w14:paraId="5F0BE7B9"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A091205</w:t>
            </w:r>
          </w:p>
        </w:tc>
        <w:tc>
          <w:tcPr>
            <w:tcW w:w="3126" w:type="dxa"/>
            <w:vAlign w:val="center"/>
          </w:tcPr>
          <w:p w14:paraId="66C597BF"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Ortopedske sprave</w:t>
            </w:r>
          </w:p>
        </w:tc>
        <w:tc>
          <w:tcPr>
            <w:tcW w:w="1763" w:type="dxa"/>
            <w:vAlign w:val="center"/>
          </w:tcPr>
          <w:p w14:paraId="455B57AC"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1.700,00 €</w:t>
            </w:r>
          </w:p>
        </w:tc>
        <w:tc>
          <w:tcPr>
            <w:tcW w:w="1760" w:type="dxa"/>
            <w:vAlign w:val="center"/>
          </w:tcPr>
          <w:p w14:paraId="5C3F40CB"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1.700,00 €</w:t>
            </w:r>
          </w:p>
        </w:tc>
        <w:tc>
          <w:tcPr>
            <w:tcW w:w="1760" w:type="dxa"/>
            <w:vAlign w:val="center"/>
          </w:tcPr>
          <w:p w14:paraId="01A58763"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1.700,00 €</w:t>
            </w:r>
          </w:p>
        </w:tc>
      </w:tr>
      <w:tr w:rsidR="00A0332C" w:rsidRPr="000E12A2" w14:paraId="48D3DF98" w14:textId="77777777" w:rsidTr="006B6354">
        <w:trPr>
          <w:trHeight w:val="397"/>
        </w:trPr>
        <w:tc>
          <w:tcPr>
            <w:tcW w:w="1146" w:type="dxa"/>
            <w:vAlign w:val="center"/>
          </w:tcPr>
          <w:p w14:paraId="43EE1B06" w14:textId="77777777" w:rsidR="00A0332C" w:rsidRDefault="00A0332C" w:rsidP="006B6354">
            <w:pPr>
              <w:spacing w:line="240" w:lineRule="auto"/>
              <w:jc w:val="center"/>
              <w:rPr>
                <w:rFonts w:ascii="Times New Roman" w:eastAsia="Calibri" w:hAnsi="Times New Roman" w:cs="Times New Roman"/>
              </w:rPr>
            </w:pPr>
          </w:p>
          <w:p w14:paraId="208F97DD" w14:textId="77777777" w:rsidR="00A0332C" w:rsidRPr="009A1468" w:rsidRDefault="00A0332C" w:rsidP="006B6354">
            <w:pPr>
              <w:spacing w:line="240" w:lineRule="auto"/>
              <w:jc w:val="center"/>
              <w:rPr>
                <w:rFonts w:ascii="Times New Roman" w:eastAsia="Calibri" w:hAnsi="Times New Roman" w:cs="Times New Roman"/>
              </w:rPr>
            </w:pPr>
          </w:p>
        </w:tc>
        <w:tc>
          <w:tcPr>
            <w:tcW w:w="3126" w:type="dxa"/>
            <w:vAlign w:val="center"/>
          </w:tcPr>
          <w:p w14:paraId="3FC1B53A"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Pomoć u lijekovima i sanitetskom materijalu</w:t>
            </w:r>
          </w:p>
        </w:tc>
        <w:tc>
          <w:tcPr>
            <w:tcW w:w="1763" w:type="dxa"/>
            <w:vAlign w:val="center"/>
          </w:tcPr>
          <w:p w14:paraId="055257E7"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1.000,00 €</w:t>
            </w:r>
          </w:p>
        </w:tc>
        <w:tc>
          <w:tcPr>
            <w:tcW w:w="1760" w:type="dxa"/>
            <w:vAlign w:val="center"/>
          </w:tcPr>
          <w:p w14:paraId="4302E6A0"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1.000,00 €</w:t>
            </w:r>
          </w:p>
        </w:tc>
        <w:tc>
          <w:tcPr>
            <w:tcW w:w="1760" w:type="dxa"/>
            <w:vAlign w:val="center"/>
          </w:tcPr>
          <w:p w14:paraId="61565A52"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1.000,00 €</w:t>
            </w:r>
          </w:p>
        </w:tc>
      </w:tr>
      <w:tr w:rsidR="00A0332C" w:rsidRPr="000E12A2" w14:paraId="5EF385F1" w14:textId="77777777" w:rsidTr="006B6354">
        <w:trPr>
          <w:trHeight w:val="397"/>
        </w:trPr>
        <w:tc>
          <w:tcPr>
            <w:tcW w:w="1146" w:type="dxa"/>
            <w:vAlign w:val="center"/>
          </w:tcPr>
          <w:p w14:paraId="0335A1F7"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A091207</w:t>
            </w:r>
          </w:p>
        </w:tc>
        <w:tc>
          <w:tcPr>
            <w:tcW w:w="3126" w:type="dxa"/>
            <w:vAlign w:val="center"/>
          </w:tcPr>
          <w:p w14:paraId="3B9328BE"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Radne terapije</w:t>
            </w:r>
          </w:p>
        </w:tc>
        <w:tc>
          <w:tcPr>
            <w:tcW w:w="1763" w:type="dxa"/>
            <w:vAlign w:val="center"/>
          </w:tcPr>
          <w:p w14:paraId="178EDAB8"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1.000,00 €</w:t>
            </w:r>
          </w:p>
        </w:tc>
        <w:tc>
          <w:tcPr>
            <w:tcW w:w="1760" w:type="dxa"/>
            <w:vAlign w:val="center"/>
          </w:tcPr>
          <w:p w14:paraId="5E697938"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1.000,00 €</w:t>
            </w:r>
          </w:p>
        </w:tc>
        <w:tc>
          <w:tcPr>
            <w:tcW w:w="1760" w:type="dxa"/>
            <w:vAlign w:val="center"/>
          </w:tcPr>
          <w:p w14:paraId="0F5C31EA" w14:textId="77777777" w:rsidR="00A0332C" w:rsidRPr="009A1468" w:rsidRDefault="00A0332C" w:rsidP="006B6354">
            <w:pPr>
              <w:spacing w:line="240" w:lineRule="auto"/>
              <w:jc w:val="center"/>
              <w:rPr>
                <w:rFonts w:ascii="Times New Roman" w:eastAsia="Calibri" w:hAnsi="Times New Roman" w:cs="Times New Roman"/>
              </w:rPr>
            </w:pPr>
            <w:r w:rsidRPr="009A1468">
              <w:rPr>
                <w:rFonts w:ascii="Times New Roman" w:eastAsia="Calibri" w:hAnsi="Times New Roman" w:cs="Times New Roman"/>
              </w:rPr>
              <w:t>1.000,00 €</w:t>
            </w:r>
          </w:p>
        </w:tc>
      </w:tr>
      <w:tr w:rsidR="00A0332C" w:rsidRPr="000E12A2" w14:paraId="32C16592" w14:textId="77777777" w:rsidTr="006B6354">
        <w:trPr>
          <w:trHeight w:val="397"/>
        </w:trPr>
        <w:tc>
          <w:tcPr>
            <w:tcW w:w="1146" w:type="dxa"/>
            <w:vAlign w:val="center"/>
          </w:tcPr>
          <w:p w14:paraId="3F6667A3"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A091209</w:t>
            </w:r>
          </w:p>
        </w:tc>
        <w:tc>
          <w:tcPr>
            <w:tcW w:w="3126" w:type="dxa"/>
            <w:vAlign w:val="center"/>
          </w:tcPr>
          <w:p w14:paraId="56A2A012"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Smještaj u zdravstvenu ustanovu</w:t>
            </w:r>
          </w:p>
        </w:tc>
        <w:tc>
          <w:tcPr>
            <w:tcW w:w="1763" w:type="dxa"/>
            <w:vAlign w:val="center"/>
          </w:tcPr>
          <w:p w14:paraId="37E3B3CC"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10.000,00 €</w:t>
            </w:r>
          </w:p>
        </w:tc>
        <w:tc>
          <w:tcPr>
            <w:tcW w:w="1760" w:type="dxa"/>
            <w:vAlign w:val="center"/>
          </w:tcPr>
          <w:p w14:paraId="35756A1C"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10.000,00 €</w:t>
            </w:r>
          </w:p>
        </w:tc>
        <w:tc>
          <w:tcPr>
            <w:tcW w:w="1760" w:type="dxa"/>
            <w:vAlign w:val="center"/>
          </w:tcPr>
          <w:p w14:paraId="74747535"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10.000,00 €</w:t>
            </w:r>
          </w:p>
        </w:tc>
      </w:tr>
      <w:tr w:rsidR="00A0332C" w:rsidRPr="000E12A2" w14:paraId="16F46E17" w14:textId="77777777" w:rsidTr="006B6354">
        <w:trPr>
          <w:trHeight w:val="397"/>
        </w:trPr>
        <w:tc>
          <w:tcPr>
            <w:tcW w:w="1146" w:type="dxa"/>
            <w:vAlign w:val="center"/>
          </w:tcPr>
          <w:p w14:paraId="40625A7F"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A091210</w:t>
            </w:r>
          </w:p>
        </w:tc>
        <w:tc>
          <w:tcPr>
            <w:tcW w:w="3126" w:type="dxa"/>
            <w:vAlign w:val="center"/>
          </w:tcPr>
          <w:p w14:paraId="1836866B"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Posjete bolesnim i socijalno ugroženim osobama</w:t>
            </w:r>
          </w:p>
        </w:tc>
        <w:tc>
          <w:tcPr>
            <w:tcW w:w="1763" w:type="dxa"/>
            <w:vAlign w:val="center"/>
          </w:tcPr>
          <w:p w14:paraId="7ECF66E6"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1.300,00 €</w:t>
            </w:r>
          </w:p>
        </w:tc>
        <w:tc>
          <w:tcPr>
            <w:tcW w:w="1760" w:type="dxa"/>
            <w:vAlign w:val="center"/>
          </w:tcPr>
          <w:p w14:paraId="75AB6FF3"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1.300,00 €</w:t>
            </w:r>
          </w:p>
        </w:tc>
        <w:tc>
          <w:tcPr>
            <w:tcW w:w="1760" w:type="dxa"/>
            <w:vAlign w:val="center"/>
          </w:tcPr>
          <w:p w14:paraId="4CF2BAC8"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1.300,00 €</w:t>
            </w:r>
          </w:p>
        </w:tc>
      </w:tr>
      <w:tr w:rsidR="00A0332C" w:rsidRPr="000E12A2" w14:paraId="6FB31C6A" w14:textId="77777777" w:rsidTr="006B6354">
        <w:trPr>
          <w:trHeight w:val="397"/>
        </w:trPr>
        <w:tc>
          <w:tcPr>
            <w:tcW w:w="1146" w:type="dxa"/>
            <w:vAlign w:val="center"/>
          </w:tcPr>
          <w:p w14:paraId="3A301D41"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A091211</w:t>
            </w:r>
          </w:p>
        </w:tc>
        <w:tc>
          <w:tcPr>
            <w:tcW w:w="3126" w:type="dxa"/>
            <w:vAlign w:val="center"/>
          </w:tcPr>
          <w:p w14:paraId="62DF2997"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Prijevoz osoba s posebnim potrebama</w:t>
            </w:r>
          </w:p>
        </w:tc>
        <w:tc>
          <w:tcPr>
            <w:tcW w:w="1763" w:type="dxa"/>
            <w:vAlign w:val="center"/>
          </w:tcPr>
          <w:p w14:paraId="264B8409"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500,00 €</w:t>
            </w:r>
          </w:p>
        </w:tc>
        <w:tc>
          <w:tcPr>
            <w:tcW w:w="1760" w:type="dxa"/>
            <w:vAlign w:val="center"/>
          </w:tcPr>
          <w:p w14:paraId="3A15229D"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500,00 €</w:t>
            </w:r>
          </w:p>
        </w:tc>
        <w:tc>
          <w:tcPr>
            <w:tcW w:w="1760" w:type="dxa"/>
            <w:vAlign w:val="center"/>
          </w:tcPr>
          <w:p w14:paraId="57DDB69A"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500,00 €</w:t>
            </w:r>
          </w:p>
        </w:tc>
      </w:tr>
      <w:tr w:rsidR="00A0332C" w:rsidRPr="000E12A2" w14:paraId="154E212B" w14:textId="77777777" w:rsidTr="006B6354">
        <w:trPr>
          <w:trHeight w:val="397"/>
        </w:trPr>
        <w:tc>
          <w:tcPr>
            <w:tcW w:w="1146" w:type="dxa"/>
            <w:vAlign w:val="center"/>
          </w:tcPr>
          <w:p w14:paraId="455612FB"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A091212</w:t>
            </w:r>
          </w:p>
        </w:tc>
        <w:tc>
          <w:tcPr>
            <w:tcW w:w="3126" w:type="dxa"/>
            <w:vAlign w:val="center"/>
          </w:tcPr>
          <w:p w14:paraId="1223066C"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Pomoć osobama s posebnim potrebama</w:t>
            </w:r>
          </w:p>
        </w:tc>
        <w:tc>
          <w:tcPr>
            <w:tcW w:w="1763" w:type="dxa"/>
            <w:vAlign w:val="center"/>
          </w:tcPr>
          <w:p w14:paraId="64BA0B8A"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2.700,00 €</w:t>
            </w:r>
          </w:p>
        </w:tc>
        <w:tc>
          <w:tcPr>
            <w:tcW w:w="1760" w:type="dxa"/>
            <w:vAlign w:val="center"/>
          </w:tcPr>
          <w:p w14:paraId="505990B6"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2.700,00 €</w:t>
            </w:r>
          </w:p>
        </w:tc>
        <w:tc>
          <w:tcPr>
            <w:tcW w:w="1760" w:type="dxa"/>
            <w:vAlign w:val="center"/>
          </w:tcPr>
          <w:p w14:paraId="17117F52"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2.700,00 €</w:t>
            </w:r>
          </w:p>
        </w:tc>
      </w:tr>
      <w:tr w:rsidR="00A0332C" w:rsidRPr="000E12A2" w14:paraId="7644C0F1" w14:textId="77777777" w:rsidTr="006B6354">
        <w:trPr>
          <w:trHeight w:val="397"/>
        </w:trPr>
        <w:tc>
          <w:tcPr>
            <w:tcW w:w="1146" w:type="dxa"/>
            <w:vAlign w:val="center"/>
          </w:tcPr>
          <w:p w14:paraId="715B20D2"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A091215</w:t>
            </w:r>
          </w:p>
        </w:tc>
        <w:tc>
          <w:tcPr>
            <w:tcW w:w="3126" w:type="dxa"/>
            <w:vAlign w:val="center"/>
          </w:tcPr>
          <w:p w14:paraId="50070CF4"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Pomoć zdravstvenoj stanici Kostrena</w:t>
            </w:r>
          </w:p>
        </w:tc>
        <w:tc>
          <w:tcPr>
            <w:tcW w:w="1763" w:type="dxa"/>
            <w:vAlign w:val="center"/>
          </w:tcPr>
          <w:p w14:paraId="3988BF70"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1.000,00 €</w:t>
            </w:r>
          </w:p>
        </w:tc>
        <w:tc>
          <w:tcPr>
            <w:tcW w:w="1760" w:type="dxa"/>
            <w:vAlign w:val="center"/>
          </w:tcPr>
          <w:p w14:paraId="4E24FA83"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1.000,00 €</w:t>
            </w:r>
          </w:p>
        </w:tc>
        <w:tc>
          <w:tcPr>
            <w:tcW w:w="1760" w:type="dxa"/>
            <w:vAlign w:val="center"/>
          </w:tcPr>
          <w:p w14:paraId="7BAB50B9" w14:textId="77777777" w:rsidR="00A0332C" w:rsidRPr="00544A6D" w:rsidRDefault="00A0332C" w:rsidP="006B6354">
            <w:pPr>
              <w:spacing w:line="240" w:lineRule="auto"/>
              <w:jc w:val="center"/>
              <w:rPr>
                <w:rFonts w:ascii="Times New Roman" w:eastAsia="Calibri" w:hAnsi="Times New Roman" w:cs="Times New Roman"/>
              </w:rPr>
            </w:pPr>
            <w:r w:rsidRPr="00544A6D">
              <w:rPr>
                <w:rFonts w:ascii="Times New Roman" w:eastAsia="Calibri" w:hAnsi="Times New Roman" w:cs="Times New Roman"/>
              </w:rPr>
              <w:t>1.000,00 €</w:t>
            </w:r>
          </w:p>
        </w:tc>
      </w:tr>
      <w:tr w:rsidR="00A0332C" w:rsidRPr="000E12A2" w14:paraId="2F018F3B" w14:textId="77777777" w:rsidTr="006B6354">
        <w:trPr>
          <w:trHeight w:val="397"/>
        </w:trPr>
        <w:tc>
          <w:tcPr>
            <w:tcW w:w="1146" w:type="dxa"/>
            <w:vAlign w:val="center"/>
          </w:tcPr>
          <w:p w14:paraId="46AAC194"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A091248</w:t>
            </w:r>
          </w:p>
        </w:tc>
        <w:tc>
          <w:tcPr>
            <w:tcW w:w="3126" w:type="dxa"/>
            <w:vAlign w:val="center"/>
          </w:tcPr>
          <w:p w14:paraId="1FD1377D"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Ultrazvučni pregledi</w:t>
            </w:r>
          </w:p>
        </w:tc>
        <w:tc>
          <w:tcPr>
            <w:tcW w:w="1763" w:type="dxa"/>
            <w:vAlign w:val="center"/>
          </w:tcPr>
          <w:p w14:paraId="384A7F64"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8.000,00 €</w:t>
            </w:r>
          </w:p>
        </w:tc>
        <w:tc>
          <w:tcPr>
            <w:tcW w:w="1760" w:type="dxa"/>
            <w:vAlign w:val="center"/>
          </w:tcPr>
          <w:p w14:paraId="1D05F606"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8.000,00 €</w:t>
            </w:r>
          </w:p>
        </w:tc>
        <w:tc>
          <w:tcPr>
            <w:tcW w:w="1760" w:type="dxa"/>
            <w:vAlign w:val="center"/>
          </w:tcPr>
          <w:p w14:paraId="08BBFDBA"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8.000,00 €</w:t>
            </w:r>
          </w:p>
        </w:tc>
      </w:tr>
      <w:tr w:rsidR="00A0332C" w:rsidRPr="000E12A2" w14:paraId="0EBE0CF6" w14:textId="77777777" w:rsidTr="006B6354">
        <w:trPr>
          <w:trHeight w:val="397"/>
        </w:trPr>
        <w:tc>
          <w:tcPr>
            <w:tcW w:w="1146" w:type="dxa"/>
            <w:vAlign w:val="center"/>
          </w:tcPr>
          <w:p w14:paraId="69E088EC"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lastRenderedPageBreak/>
              <w:t>A091216</w:t>
            </w:r>
          </w:p>
        </w:tc>
        <w:tc>
          <w:tcPr>
            <w:tcW w:w="3126" w:type="dxa"/>
            <w:vAlign w:val="center"/>
          </w:tcPr>
          <w:p w14:paraId="65F1B24E"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Palijativna skrb</w:t>
            </w:r>
          </w:p>
        </w:tc>
        <w:tc>
          <w:tcPr>
            <w:tcW w:w="1763" w:type="dxa"/>
            <w:vAlign w:val="center"/>
          </w:tcPr>
          <w:p w14:paraId="04523BBF"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1.740,00 €</w:t>
            </w:r>
          </w:p>
        </w:tc>
        <w:tc>
          <w:tcPr>
            <w:tcW w:w="1760" w:type="dxa"/>
            <w:vAlign w:val="center"/>
          </w:tcPr>
          <w:p w14:paraId="61CAC6F5"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1.740,00 €</w:t>
            </w:r>
          </w:p>
        </w:tc>
        <w:tc>
          <w:tcPr>
            <w:tcW w:w="1760" w:type="dxa"/>
            <w:vAlign w:val="center"/>
          </w:tcPr>
          <w:p w14:paraId="3B3F842A"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1.740,00 €</w:t>
            </w:r>
          </w:p>
        </w:tc>
      </w:tr>
      <w:tr w:rsidR="00A0332C" w:rsidRPr="000E12A2" w14:paraId="23A332AB" w14:textId="77777777" w:rsidTr="006B6354">
        <w:trPr>
          <w:trHeight w:val="397"/>
        </w:trPr>
        <w:tc>
          <w:tcPr>
            <w:tcW w:w="1146" w:type="dxa"/>
            <w:vAlign w:val="center"/>
          </w:tcPr>
          <w:p w14:paraId="2C03FAB5"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A091232</w:t>
            </w:r>
          </w:p>
        </w:tc>
        <w:tc>
          <w:tcPr>
            <w:tcW w:w="3126" w:type="dxa"/>
            <w:vAlign w:val="center"/>
          </w:tcPr>
          <w:p w14:paraId="2FB5B437"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Pomoć domu zdravlja za dežurstva</w:t>
            </w:r>
          </w:p>
        </w:tc>
        <w:tc>
          <w:tcPr>
            <w:tcW w:w="1763" w:type="dxa"/>
            <w:vAlign w:val="center"/>
          </w:tcPr>
          <w:p w14:paraId="68CF803D"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3.690,00 €</w:t>
            </w:r>
          </w:p>
        </w:tc>
        <w:tc>
          <w:tcPr>
            <w:tcW w:w="1760" w:type="dxa"/>
            <w:vAlign w:val="center"/>
          </w:tcPr>
          <w:p w14:paraId="7B779154"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3.690,00 €</w:t>
            </w:r>
          </w:p>
        </w:tc>
        <w:tc>
          <w:tcPr>
            <w:tcW w:w="1760" w:type="dxa"/>
            <w:vAlign w:val="center"/>
          </w:tcPr>
          <w:p w14:paraId="350F364F" w14:textId="77777777" w:rsidR="00A0332C" w:rsidRPr="007D3269" w:rsidRDefault="00A0332C" w:rsidP="006B6354">
            <w:pPr>
              <w:spacing w:line="240" w:lineRule="auto"/>
              <w:jc w:val="center"/>
              <w:rPr>
                <w:rFonts w:ascii="Times New Roman" w:eastAsia="Calibri" w:hAnsi="Times New Roman" w:cs="Times New Roman"/>
              </w:rPr>
            </w:pPr>
            <w:r w:rsidRPr="007D3269">
              <w:rPr>
                <w:rFonts w:ascii="Times New Roman" w:eastAsia="Calibri" w:hAnsi="Times New Roman" w:cs="Times New Roman"/>
              </w:rPr>
              <w:t>3.690,00 €</w:t>
            </w:r>
          </w:p>
        </w:tc>
      </w:tr>
      <w:tr w:rsidR="00A0332C" w:rsidRPr="000E12A2" w14:paraId="42209A44" w14:textId="77777777" w:rsidTr="006B6354">
        <w:trPr>
          <w:trHeight w:val="397"/>
        </w:trPr>
        <w:tc>
          <w:tcPr>
            <w:tcW w:w="1146" w:type="dxa"/>
            <w:vAlign w:val="center"/>
          </w:tcPr>
          <w:p w14:paraId="46DB85EA"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A091244</w:t>
            </w:r>
          </w:p>
        </w:tc>
        <w:tc>
          <w:tcPr>
            <w:tcW w:w="3126" w:type="dxa"/>
            <w:vAlign w:val="center"/>
          </w:tcPr>
          <w:p w14:paraId="6EAD39E5"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Tečaj za trudnice</w:t>
            </w:r>
          </w:p>
        </w:tc>
        <w:tc>
          <w:tcPr>
            <w:tcW w:w="1763" w:type="dxa"/>
            <w:vAlign w:val="center"/>
          </w:tcPr>
          <w:p w14:paraId="069308DF"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1.600,00 €</w:t>
            </w:r>
          </w:p>
        </w:tc>
        <w:tc>
          <w:tcPr>
            <w:tcW w:w="1760" w:type="dxa"/>
            <w:vAlign w:val="center"/>
          </w:tcPr>
          <w:p w14:paraId="51C7FE18"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1.600,00 €</w:t>
            </w:r>
          </w:p>
        </w:tc>
        <w:tc>
          <w:tcPr>
            <w:tcW w:w="1760" w:type="dxa"/>
            <w:vAlign w:val="center"/>
          </w:tcPr>
          <w:p w14:paraId="006BC992"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1.600,00 €</w:t>
            </w:r>
          </w:p>
        </w:tc>
      </w:tr>
      <w:tr w:rsidR="00A0332C" w:rsidRPr="000E12A2" w14:paraId="54473EE1" w14:textId="77777777" w:rsidTr="006B6354">
        <w:trPr>
          <w:trHeight w:val="397"/>
        </w:trPr>
        <w:tc>
          <w:tcPr>
            <w:tcW w:w="1146" w:type="dxa"/>
            <w:vAlign w:val="center"/>
          </w:tcPr>
          <w:p w14:paraId="77CAED54"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A091245</w:t>
            </w:r>
          </w:p>
        </w:tc>
        <w:tc>
          <w:tcPr>
            <w:tcW w:w="3126" w:type="dxa"/>
            <w:vAlign w:val="center"/>
          </w:tcPr>
          <w:p w14:paraId="3EFFB7E3"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Pomoć djeci oboljeloj od kroničnih bolesti i djeci s teškoćama u razvoju</w:t>
            </w:r>
          </w:p>
        </w:tc>
        <w:tc>
          <w:tcPr>
            <w:tcW w:w="1763" w:type="dxa"/>
            <w:vAlign w:val="center"/>
          </w:tcPr>
          <w:p w14:paraId="733E496B"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15.000,00 €</w:t>
            </w:r>
          </w:p>
        </w:tc>
        <w:tc>
          <w:tcPr>
            <w:tcW w:w="1760" w:type="dxa"/>
            <w:vAlign w:val="center"/>
          </w:tcPr>
          <w:p w14:paraId="3793726D"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15.000,00 €</w:t>
            </w:r>
          </w:p>
        </w:tc>
        <w:tc>
          <w:tcPr>
            <w:tcW w:w="1760" w:type="dxa"/>
            <w:vAlign w:val="center"/>
          </w:tcPr>
          <w:p w14:paraId="2E999072"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15.000,00 €</w:t>
            </w:r>
          </w:p>
        </w:tc>
      </w:tr>
      <w:tr w:rsidR="00A0332C" w:rsidRPr="000E12A2" w14:paraId="0B8A44D3" w14:textId="77777777" w:rsidTr="006B6354">
        <w:trPr>
          <w:trHeight w:val="397"/>
        </w:trPr>
        <w:tc>
          <w:tcPr>
            <w:tcW w:w="1146" w:type="dxa"/>
            <w:vAlign w:val="center"/>
          </w:tcPr>
          <w:p w14:paraId="4C4412EE"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A091246</w:t>
            </w:r>
          </w:p>
        </w:tc>
        <w:tc>
          <w:tcPr>
            <w:tcW w:w="3126" w:type="dxa"/>
            <w:vAlign w:val="center"/>
          </w:tcPr>
          <w:p w14:paraId="6A972274"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Sufinanciranje logopeda</w:t>
            </w:r>
          </w:p>
        </w:tc>
        <w:tc>
          <w:tcPr>
            <w:tcW w:w="1763" w:type="dxa"/>
            <w:vAlign w:val="center"/>
          </w:tcPr>
          <w:p w14:paraId="4311AEDB"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7.500,00 €</w:t>
            </w:r>
          </w:p>
        </w:tc>
        <w:tc>
          <w:tcPr>
            <w:tcW w:w="1760" w:type="dxa"/>
            <w:vAlign w:val="center"/>
          </w:tcPr>
          <w:p w14:paraId="186DE4EC"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7.500,00 €</w:t>
            </w:r>
          </w:p>
        </w:tc>
        <w:tc>
          <w:tcPr>
            <w:tcW w:w="1760" w:type="dxa"/>
            <w:vAlign w:val="center"/>
          </w:tcPr>
          <w:p w14:paraId="4AF3F1A6"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7.500,00 €</w:t>
            </w:r>
          </w:p>
        </w:tc>
      </w:tr>
      <w:tr w:rsidR="00A0332C" w:rsidRPr="000E12A2" w14:paraId="1F1E2FF7" w14:textId="77777777" w:rsidTr="006B6354">
        <w:trPr>
          <w:trHeight w:val="397"/>
        </w:trPr>
        <w:tc>
          <w:tcPr>
            <w:tcW w:w="1146" w:type="dxa"/>
            <w:vAlign w:val="center"/>
          </w:tcPr>
          <w:p w14:paraId="527F0C1F"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A091247</w:t>
            </w:r>
          </w:p>
        </w:tc>
        <w:tc>
          <w:tcPr>
            <w:tcW w:w="3126" w:type="dxa"/>
            <w:vAlign w:val="center"/>
          </w:tcPr>
          <w:p w14:paraId="6F00E750"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Zdravstveno savjetovanje</w:t>
            </w:r>
          </w:p>
        </w:tc>
        <w:tc>
          <w:tcPr>
            <w:tcW w:w="1763" w:type="dxa"/>
            <w:vAlign w:val="center"/>
          </w:tcPr>
          <w:p w14:paraId="10B6D10A"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2.000,00 €</w:t>
            </w:r>
          </w:p>
        </w:tc>
        <w:tc>
          <w:tcPr>
            <w:tcW w:w="1760" w:type="dxa"/>
            <w:vAlign w:val="center"/>
          </w:tcPr>
          <w:p w14:paraId="507E328A"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2.000,00 €</w:t>
            </w:r>
          </w:p>
        </w:tc>
        <w:tc>
          <w:tcPr>
            <w:tcW w:w="1760" w:type="dxa"/>
            <w:vAlign w:val="center"/>
          </w:tcPr>
          <w:p w14:paraId="1465C408"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2.000,00 €</w:t>
            </w:r>
          </w:p>
        </w:tc>
      </w:tr>
      <w:tr w:rsidR="00A0332C" w:rsidRPr="000E12A2" w14:paraId="6F757F4D" w14:textId="77777777" w:rsidTr="006B6354">
        <w:trPr>
          <w:trHeight w:val="397"/>
        </w:trPr>
        <w:tc>
          <w:tcPr>
            <w:tcW w:w="1146" w:type="dxa"/>
            <w:vAlign w:val="center"/>
          </w:tcPr>
          <w:p w14:paraId="6422CE07"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A091239</w:t>
            </w:r>
          </w:p>
        </w:tc>
        <w:tc>
          <w:tcPr>
            <w:tcW w:w="3126" w:type="dxa"/>
            <w:vAlign w:val="center"/>
          </w:tcPr>
          <w:p w14:paraId="2646BE55"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Pomoć teško bolesnima</w:t>
            </w:r>
          </w:p>
        </w:tc>
        <w:tc>
          <w:tcPr>
            <w:tcW w:w="1763" w:type="dxa"/>
            <w:vAlign w:val="center"/>
          </w:tcPr>
          <w:p w14:paraId="030089EA"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2.000,00 €</w:t>
            </w:r>
          </w:p>
        </w:tc>
        <w:tc>
          <w:tcPr>
            <w:tcW w:w="1760" w:type="dxa"/>
            <w:vAlign w:val="center"/>
          </w:tcPr>
          <w:p w14:paraId="46B790FA"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2.000,00 €</w:t>
            </w:r>
          </w:p>
        </w:tc>
        <w:tc>
          <w:tcPr>
            <w:tcW w:w="1760" w:type="dxa"/>
            <w:vAlign w:val="center"/>
          </w:tcPr>
          <w:p w14:paraId="0B419ECB" w14:textId="77777777" w:rsidR="00A0332C" w:rsidRPr="004560BF" w:rsidRDefault="00A0332C" w:rsidP="006B6354">
            <w:pPr>
              <w:spacing w:line="240" w:lineRule="auto"/>
              <w:jc w:val="center"/>
              <w:rPr>
                <w:rFonts w:ascii="Times New Roman" w:eastAsia="Calibri" w:hAnsi="Times New Roman" w:cs="Times New Roman"/>
              </w:rPr>
            </w:pPr>
            <w:r w:rsidRPr="004560BF">
              <w:rPr>
                <w:rFonts w:ascii="Times New Roman" w:eastAsia="Calibri" w:hAnsi="Times New Roman" w:cs="Times New Roman"/>
              </w:rPr>
              <w:t>2.000,00 €</w:t>
            </w:r>
          </w:p>
        </w:tc>
      </w:tr>
      <w:tr w:rsidR="00A0332C" w:rsidRPr="000E12A2" w14:paraId="3861E5FB" w14:textId="77777777" w:rsidTr="006B6354">
        <w:trPr>
          <w:trHeight w:val="397"/>
        </w:trPr>
        <w:tc>
          <w:tcPr>
            <w:tcW w:w="1146" w:type="dxa"/>
            <w:vAlign w:val="center"/>
          </w:tcPr>
          <w:p w14:paraId="09A19799" w14:textId="77777777" w:rsidR="00A0332C" w:rsidRPr="00C76664" w:rsidRDefault="00A0332C" w:rsidP="006B6354">
            <w:pPr>
              <w:spacing w:line="240" w:lineRule="auto"/>
              <w:jc w:val="center"/>
              <w:rPr>
                <w:rFonts w:ascii="Times New Roman" w:eastAsia="Calibri" w:hAnsi="Times New Roman" w:cs="Times New Roman"/>
              </w:rPr>
            </w:pPr>
            <w:r w:rsidRPr="00C76664">
              <w:rPr>
                <w:rFonts w:ascii="Times New Roman" w:eastAsia="Calibri" w:hAnsi="Times New Roman" w:cs="Times New Roman"/>
              </w:rPr>
              <w:t>A091240</w:t>
            </w:r>
          </w:p>
        </w:tc>
        <w:tc>
          <w:tcPr>
            <w:tcW w:w="3126" w:type="dxa"/>
            <w:vAlign w:val="center"/>
          </w:tcPr>
          <w:p w14:paraId="17418E58" w14:textId="77777777" w:rsidR="00A0332C" w:rsidRPr="00C76664" w:rsidRDefault="00A0332C" w:rsidP="006B6354">
            <w:pPr>
              <w:spacing w:line="240" w:lineRule="auto"/>
              <w:jc w:val="center"/>
              <w:rPr>
                <w:rFonts w:ascii="Times New Roman" w:eastAsia="Calibri" w:hAnsi="Times New Roman" w:cs="Times New Roman"/>
              </w:rPr>
            </w:pPr>
            <w:r w:rsidRPr="00C76664">
              <w:rPr>
                <w:rFonts w:ascii="Times New Roman" w:eastAsia="Calibri" w:hAnsi="Times New Roman" w:cs="Times New Roman"/>
              </w:rPr>
              <w:t>Javne potrebe u zdravstvu</w:t>
            </w:r>
          </w:p>
        </w:tc>
        <w:tc>
          <w:tcPr>
            <w:tcW w:w="1763" w:type="dxa"/>
            <w:vAlign w:val="center"/>
          </w:tcPr>
          <w:p w14:paraId="48FE7D91" w14:textId="77777777" w:rsidR="00A0332C" w:rsidRPr="00C76664" w:rsidRDefault="00A0332C" w:rsidP="006B6354">
            <w:pPr>
              <w:spacing w:line="240" w:lineRule="auto"/>
              <w:jc w:val="center"/>
              <w:rPr>
                <w:rFonts w:ascii="Times New Roman" w:eastAsia="Calibri" w:hAnsi="Times New Roman" w:cs="Times New Roman"/>
              </w:rPr>
            </w:pPr>
            <w:r w:rsidRPr="00C76664">
              <w:rPr>
                <w:rFonts w:ascii="Times New Roman" w:eastAsia="Calibri" w:hAnsi="Times New Roman" w:cs="Times New Roman"/>
              </w:rPr>
              <w:t>11.000,00 €</w:t>
            </w:r>
          </w:p>
        </w:tc>
        <w:tc>
          <w:tcPr>
            <w:tcW w:w="1760" w:type="dxa"/>
            <w:vAlign w:val="center"/>
          </w:tcPr>
          <w:p w14:paraId="6623F4F9" w14:textId="77777777" w:rsidR="00A0332C" w:rsidRPr="00C76664" w:rsidRDefault="00A0332C" w:rsidP="006B6354">
            <w:pPr>
              <w:spacing w:line="240" w:lineRule="auto"/>
              <w:jc w:val="center"/>
              <w:rPr>
                <w:rFonts w:ascii="Times New Roman" w:eastAsia="Calibri" w:hAnsi="Times New Roman" w:cs="Times New Roman"/>
              </w:rPr>
            </w:pPr>
            <w:r w:rsidRPr="00C76664">
              <w:rPr>
                <w:rFonts w:ascii="Times New Roman" w:eastAsia="Calibri" w:hAnsi="Times New Roman" w:cs="Times New Roman"/>
              </w:rPr>
              <w:t>11.000,00 €</w:t>
            </w:r>
          </w:p>
        </w:tc>
        <w:tc>
          <w:tcPr>
            <w:tcW w:w="1760" w:type="dxa"/>
            <w:vAlign w:val="center"/>
          </w:tcPr>
          <w:p w14:paraId="0C79D15F" w14:textId="77777777" w:rsidR="00A0332C" w:rsidRPr="00C76664" w:rsidRDefault="00A0332C" w:rsidP="006B6354">
            <w:pPr>
              <w:spacing w:line="240" w:lineRule="auto"/>
              <w:jc w:val="center"/>
              <w:rPr>
                <w:rFonts w:ascii="Times New Roman" w:eastAsia="Calibri" w:hAnsi="Times New Roman" w:cs="Times New Roman"/>
              </w:rPr>
            </w:pPr>
            <w:r w:rsidRPr="00C76664">
              <w:rPr>
                <w:rFonts w:ascii="Times New Roman" w:eastAsia="Calibri" w:hAnsi="Times New Roman" w:cs="Times New Roman"/>
              </w:rPr>
              <w:t>12.000,00 €</w:t>
            </w:r>
          </w:p>
        </w:tc>
      </w:tr>
      <w:tr w:rsidR="00A0332C" w:rsidRPr="000E12A2" w14:paraId="4E1D1F6F" w14:textId="77777777" w:rsidTr="006B6354">
        <w:trPr>
          <w:trHeight w:val="397"/>
        </w:trPr>
        <w:tc>
          <w:tcPr>
            <w:tcW w:w="1146" w:type="dxa"/>
            <w:vAlign w:val="center"/>
          </w:tcPr>
          <w:p w14:paraId="1EC09811" w14:textId="77777777" w:rsidR="00A0332C" w:rsidRPr="00C76664" w:rsidRDefault="00A0332C" w:rsidP="006B6354">
            <w:pPr>
              <w:spacing w:line="240" w:lineRule="auto"/>
              <w:jc w:val="center"/>
              <w:rPr>
                <w:rFonts w:ascii="Times New Roman" w:eastAsia="Calibri" w:hAnsi="Times New Roman" w:cs="Times New Roman"/>
              </w:rPr>
            </w:pPr>
            <w:r w:rsidRPr="00C76664">
              <w:rPr>
                <w:rFonts w:ascii="Times New Roman" w:eastAsia="Calibri" w:hAnsi="Times New Roman" w:cs="Times New Roman"/>
              </w:rPr>
              <w:t>A091241</w:t>
            </w:r>
          </w:p>
        </w:tc>
        <w:tc>
          <w:tcPr>
            <w:tcW w:w="3126" w:type="dxa"/>
            <w:vAlign w:val="center"/>
          </w:tcPr>
          <w:p w14:paraId="5D967B65" w14:textId="77777777" w:rsidR="00A0332C" w:rsidRPr="00C76664" w:rsidRDefault="00A0332C" w:rsidP="006B6354">
            <w:pPr>
              <w:spacing w:line="240" w:lineRule="auto"/>
              <w:jc w:val="center"/>
              <w:rPr>
                <w:rFonts w:ascii="Times New Roman" w:eastAsia="Calibri" w:hAnsi="Times New Roman" w:cs="Times New Roman"/>
              </w:rPr>
            </w:pPr>
            <w:r w:rsidRPr="00C76664">
              <w:rPr>
                <w:rFonts w:ascii="Times New Roman" w:eastAsia="Calibri" w:hAnsi="Times New Roman" w:cs="Times New Roman"/>
              </w:rPr>
              <w:t>Sufinanciranje ginekološkog tima</w:t>
            </w:r>
          </w:p>
        </w:tc>
        <w:tc>
          <w:tcPr>
            <w:tcW w:w="1763" w:type="dxa"/>
            <w:vAlign w:val="center"/>
          </w:tcPr>
          <w:p w14:paraId="7108CCDF" w14:textId="77777777" w:rsidR="00A0332C" w:rsidRPr="00C76664" w:rsidRDefault="00A0332C" w:rsidP="006B6354">
            <w:pPr>
              <w:spacing w:line="240" w:lineRule="auto"/>
              <w:jc w:val="center"/>
              <w:rPr>
                <w:rFonts w:ascii="Times New Roman" w:eastAsia="Calibri" w:hAnsi="Times New Roman" w:cs="Times New Roman"/>
              </w:rPr>
            </w:pPr>
            <w:r w:rsidRPr="00C76664">
              <w:rPr>
                <w:rFonts w:ascii="Times New Roman" w:eastAsia="Calibri" w:hAnsi="Times New Roman" w:cs="Times New Roman"/>
              </w:rPr>
              <w:t>6.640,00 €</w:t>
            </w:r>
          </w:p>
        </w:tc>
        <w:tc>
          <w:tcPr>
            <w:tcW w:w="1760" w:type="dxa"/>
            <w:vAlign w:val="center"/>
          </w:tcPr>
          <w:p w14:paraId="79A87886" w14:textId="77777777" w:rsidR="00A0332C" w:rsidRPr="00C76664" w:rsidRDefault="00A0332C" w:rsidP="006B6354">
            <w:pPr>
              <w:spacing w:line="240" w:lineRule="auto"/>
              <w:jc w:val="center"/>
              <w:rPr>
                <w:rFonts w:ascii="Times New Roman" w:eastAsia="Calibri" w:hAnsi="Times New Roman" w:cs="Times New Roman"/>
              </w:rPr>
            </w:pPr>
            <w:r w:rsidRPr="00C76664">
              <w:rPr>
                <w:rFonts w:ascii="Times New Roman" w:eastAsia="Calibri" w:hAnsi="Times New Roman" w:cs="Times New Roman"/>
              </w:rPr>
              <w:t>6.640,00 €</w:t>
            </w:r>
          </w:p>
        </w:tc>
        <w:tc>
          <w:tcPr>
            <w:tcW w:w="1760" w:type="dxa"/>
            <w:vAlign w:val="center"/>
          </w:tcPr>
          <w:p w14:paraId="4F24B413" w14:textId="77777777" w:rsidR="00A0332C" w:rsidRPr="00C76664" w:rsidRDefault="00A0332C" w:rsidP="006B6354">
            <w:pPr>
              <w:spacing w:line="240" w:lineRule="auto"/>
              <w:jc w:val="center"/>
              <w:rPr>
                <w:rFonts w:ascii="Times New Roman" w:eastAsia="Calibri" w:hAnsi="Times New Roman" w:cs="Times New Roman"/>
              </w:rPr>
            </w:pPr>
            <w:r w:rsidRPr="00C76664">
              <w:rPr>
                <w:rFonts w:ascii="Times New Roman" w:eastAsia="Calibri" w:hAnsi="Times New Roman" w:cs="Times New Roman"/>
              </w:rPr>
              <w:t>6.640,00 €</w:t>
            </w:r>
          </w:p>
        </w:tc>
      </w:tr>
      <w:tr w:rsidR="00A0332C" w:rsidRPr="000E12A2" w14:paraId="6D41B2B7" w14:textId="77777777" w:rsidTr="006B6354">
        <w:trPr>
          <w:trHeight w:val="397"/>
        </w:trPr>
        <w:tc>
          <w:tcPr>
            <w:tcW w:w="1146" w:type="dxa"/>
            <w:vAlign w:val="center"/>
          </w:tcPr>
          <w:p w14:paraId="4E4BB9B1" w14:textId="77777777" w:rsidR="00A0332C" w:rsidRPr="00EE5B15" w:rsidRDefault="00A0332C" w:rsidP="006B6354">
            <w:pPr>
              <w:spacing w:line="240" w:lineRule="auto"/>
              <w:jc w:val="center"/>
              <w:rPr>
                <w:rFonts w:ascii="Times New Roman" w:eastAsia="Calibri" w:hAnsi="Times New Roman" w:cs="Times New Roman"/>
              </w:rPr>
            </w:pPr>
            <w:r w:rsidRPr="00EE5B15">
              <w:rPr>
                <w:rFonts w:ascii="Times New Roman" w:eastAsia="Calibri" w:hAnsi="Times New Roman" w:cs="Times New Roman"/>
              </w:rPr>
              <w:t>A091249</w:t>
            </w:r>
          </w:p>
        </w:tc>
        <w:tc>
          <w:tcPr>
            <w:tcW w:w="3126" w:type="dxa"/>
            <w:vAlign w:val="center"/>
          </w:tcPr>
          <w:p w14:paraId="4A1FA95F" w14:textId="77777777" w:rsidR="00A0332C" w:rsidRPr="00EE5B15" w:rsidRDefault="00A0332C" w:rsidP="006B6354">
            <w:pPr>
              <w:spacing w:line="240" w:lineRule="auto"/>
              <w:jc w:val="center"/>
              <w:rPr>
                <w:rFonts w:ascii="Times New Roman" w:eastAsia="Calibri" w:hAnsi="Times New Roman" w:cs="Times New Roman"/>
              </w:rPr>
            </w:pPr>
            <w:r w:rsidRPr="00EE5B15">
              <w:rPr>
                <w:rFonts w:ascii="Times New Roman" w:eastAsia="Calibri" w:hAnsi="Times New Roman" w:cs="Times New Roman"/>
              </w:rPr>
              <w:t>Pomoć korisnicima smještaja</w:t>
            </w:r>
          </w:p>
        </w:tc>
        <w:tc>
          <w:tcPr>
            <w:tcW w:w="1763" w:type="dxa"/>
            <w:vAlign w:val="center"/>
          </w:tcPr>
          <w:p w14:paraId="3BB174D5" w14:textId="77777777" w:rsidR="00A0332C" w:rsidRPr="00EE5B15" w:rsidRDefault="00A0332C" w:rsidP="006B6354">
            <w:pPr>
              <w:spacing w:line="240" w:lineRule="auto"/>
              <w:jc w:val="center"/>
              <w:rPr>
                <w:rFonts w:ascii="Times New Roman" w:eastAsia="Calibri" w:hAnsi="Times New Roman" w:cs="Times New Roman"/>
              </w:rPr>
            </w:pPr>
            <w:r w:rsidRPr="00EE5B15">
              <w:rPr>
                <w:rFonts w:ascii="Times New Roman" w:eastAsia="Calibri" w:hAnsi="Times New Roman" w:cs="Times New Roman"/>
              </w:rPr>
              <w:t>270,00 €</w:t>
            </w:r>
          </w:p>
        </w:tc>
        <w:tc>
          <w:tcPr>
            <w:tcW w:w="1760" w:type="dxa"/>
            <w:vAlign w:val="center"/>
          </w:tcPr>
          <w:p w14:paraId="21DBE89F" w14:textId="77777777" w:rsidR="00A0332C" w:rsidRPr="00EE5B15" w:rsidRDefault="00A0332C" w:rsidP="006B6354">
            <w:pPr>
              <w:spacing w:line="240" w:lineRule="auto"/>
              <w:jc w:val="center"/>
              <w:rPr>
                <w:rFonts w:ascii="Times New Roman" w:eastAsia="Calibri" w:hAnsi="Times New Roman" w:cs="Times New Roman"/>
              </w:rPr>
            </w:pPr>
            <w:r w:rsidRPr="00EE5B15">
              <w:rPr>
                <w:rFonts w:ascii="Times New Roman" w:eastAsia="Calibri" w:hAnsi="Times New Roman" w:cs="Times New Roman"/>
              </w:rPr>
              <w:t>270,00 €</w:t>
            </w:r>
          </w:p>
        </w:tc>
        <w:tc>
          <w:tcPr>
            <w:tcW w:w="1760" w:type="dxa"/>
            <w:vAlign w:val="center"/>
          </w:tcPr>
          <w:p w14:paraId="0C77DC0E" w14:textId="77777777" w:rsidR="00A0332C" w:rsidRPr="00EE5B15" w:rsidRDefault="00A0332C" w:rsidP="006B6354">
            <w:pPr>
              <w:spacing w:line="240" w:lineRule="auto"/>
              <w:jc w:val="center"/>
              <w:rPr>
                <w:rFonts w:ascii="Times New Roman" w:eastAsia="Calibri" w:hAnsi="Times New Roman" w:cs="Times New Roman"/>
              </w:rPr>
            </w:pPr>
            <w:r w:rsidRPr="00EE5B15">
              <w:rPr>
                <w:rFonts w:ascii="Times New Roman" w:eastAsia="Calibri" w:hAnsi="Times New Roman" w:cs="Times New Roman"/>
              </w:rPr>
              <w:t>270,00 €</w:t>
            </w:r>
          </w:p>
        </w:tc>
      </w:tr>
      <w:tr w:rsidR="00A0332C" w:rsidRPr="000E12A2" w14:paraId="5FB08242" w14:textId="77777777" w:rsidTr="006B6354">
        <w:trPr>
          <w:trHeight w:val="397"/>
        </w:trPr>
        <w:tc>
          <w:tcPr>
            <w:tcW w:w="1146" w:type="dxa"/>
            <w:vAlign w:val="center"/>
          </w:tcPr>
          <w:p w14:paraId="0C720813" w14:textId="77777777" w:rsidR="00A0332C" w:rsidRPr="00EE5B15" w:rsidRDefault="00A0332C" w:rsidP="006B6354">
            <w:pPr>
              <w:spacing w:line="240" w:lineRule="auto"/>
              <w:jc w:val="center"/>
              <w:rPr>
                <w:rFonts w:ascii="Times New Roman" w:eastAsia="Calibri" w:hAnsi="Times New Roman" w:cs="Times New Roman"/>
              </w:rPr>
            </w:pPr>
            <w:r w:rsidRPr="00EE5B15">
              <w:rPr>
                <w:rFonts w:ascii="Times New Roman" w:eastAsia="Calibri" w:hAnsi="Times New Roman" w:cs="Times New Roman"/>
              </w:rPr>
              <w:t>A091250</w:t>
            </w:r>
          </w:p>
        </w:tc>
        <w:tc>
          <w:tcPr>
            <w:tcW w:w="3126" w:type="dxa"/>
            <w:vAlign w:val="center"/>
          </w:tcPr>
          <w:p w14:paraId="0DAC8278" w14:textId="77777777" w:rsidR="00A0332C" w:rsidRPr="00EE5B15" w:rsidRDefault="00A0332C" w:rsidP="006B6354">
            <w:pPr>
              <w:spacing w:line="240" w:lineRule="auto"/>
              <w:jc w:val="center"/>
              <w:rPr>
                <w:rFonts w:ascii="Times New Roman" w:eastAsia="Calibri" w:hAnsi="Times New Roman" w:cs="Times New Roman"/>
              </w:rPr>
            </w:pPr>
            <w:r w:rsidRPr="00EE5B15">
              <w:rPr>
                <w:rFonts w:ascii="Times New Roman" w:eastAsia="Calibri" w:hAnsi="Times New Roman" w:cs="Times New Roman"/>
              </w:rPr>
              <w:t>Pomoć centru Fortica – Kraljevica</w:t>
            </w:r>
          </w:p>
        </w:tc>
        <w:tc>
          <w:tcPr>
            <w:tcW w:w="1763" w:type="dxa"/>
            <w:vAlign w:val="center"/>
          </w:tcPr>
          <w:p w14:paraId="2E15E699" w14:textId="77777777" w:rsidR="00A0332C" w:rsidRPr="00EE5B15" w:rsidRDefault="00A0332C" w:rsidP="006B6354">
            <w:pPr>
              <w:spacing w:line="240" w:lineRule="auto"/>
              <w:jc w:val="center"/>
              <w:rPr>
                <w:rFonts w:ascii="Times New Roman" w:eastAsia="Calibri" w:hAnsi="Times New Roman" w:cs="Times New Roman"/>
              </w:rPr>
            </w:pPr>
            <w:r w:rsidRPr="00EE5B15">
              <w:rPr>
                <w:rFonts w:ascii="Times New Roman" w:eastAsia="Calibri" w:hAnsi="Times New Roman" w:cs="Times New Roman"/>
              </w:rPr>
              <w:t>1.000,00 €</w:t>
            </w:r>
          </w:p>
        </w:tc>
        <w:tc>
          <w:tcPr>
            <w:tcW w:w="1760" w:type="dxa"/>
            <w:vAlign w:val="center"/>
          </w:tcPr>
          <w:p w14:paraId="193C4D7B" w14:textId="77777777" w:rsidR="00A0332C" w:rsidRPr="00EE5B15" w:rsidRDefault="00A0332C" w:rsidP="006B6354">
            <w:pPr>
              <w:spacing w:line="240" w:lineRule="auto"/>
              <w:jc w:val="center"/>
              <w:rPr>
                <w:rFonts w:ascii="Times New Roman" w:eastAsia="Calibri" w:hAnsi="Times New Roman" w:cs="Times New Roman"/>
              </w:rPr>
            </w:pPr>
            <w:r w:rsidRPr="00EE5B15">
              <w:rPr>
                <w:rFonts w:ascii="Times New Roman" w:eastAsia="Calibri" w:hAnsi="Times New Roman" w:cs="Times New Roman"/>
              </w:rPr>
              <w:t>1.000,00 €</w:t>
            </w:r>
          </w:p>
        </w:tc>
        <w:tc>
          <w:tcPr>
            <w:tcW w:w="1760" w:type="dxa"/>
            <w:vAlign w:val="center"/>
          </w:tcPr>
          <w:p w14:paraId="39752F9E" w14:textId="77777777" w:rsidR="00A0332C" w:rsidRPr="00EE5B15" w:rsidRDefault="00A0332C" w:rsidP="006B6354">
            <w:pPr>
              <w:spacing w:line="240" w:lineRule="auto"/>
              <w:jc w:val="center"/>
              <w:rPr>
                <w:rFonts w:ascii="Times New Roman" w:eastAsia="Calibri" w:hAnsi="Times New Roman" w:cs="Times New Roman"/>
              </w:rPr>
            </w:pPr>
            <w:r w:rsidRPr="00EE5B15">
              <w:rPr>
                <w:rFonts w:ascii="Times New Roman" w:eastAsia="Calibri" w:hAnsi="Times New Roman" w:cs="Times New Roman"/>
              </w:rPr>
              <w:t>1.000,00 €</w:t>
            </w:r>
          </w:p>
        </w:tc>
      </w:tr>
    </w:tbl>
    <w:p w14:paraId="11821138"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p w14:paraId="45DB52C2" w14:textId="77777777" w:rsidR="00A0332C" w:rsidRPr="00EE5B15" w:rsidRDefault="00A0332C" w:rsidP="00A0332C">
      <w:pPr>
        <w:spacing w:after="0" w:line="240" w:lineRule="auto"/>
        <w:jc w:val="both"/>
        <w:rPr>
          <w:rFonts w:ascii="Times New Roman" w:eastAsia="Calibri" w:hAnsi="Times New Roman" w:cs="Times New Roman"/>
          <w:szCs w:val="24"/>
        </w:rPr>
      </w:pPr>
      <w:r w:rsidRPr="00EE5B15">
        <w:rPr>
          <w:rFonts w:ascii="Times New Roman" w:eastAsia="Calibri" w:hAnsi="Times New Roman" w:cs="Times New Roman"/>
          <w:szCs w:val="24"/>
        </w:rPr>
        <w:t xml:space="preserve">Planirana sredstva za ostvarenje navedenog programa (0912)- Zdravstvo iznose 124.940 €. </w:t>
      </w:r>
    </w:p>
    <w:p w14:paraId="0A02A5E9" w14:textId="77777777" w:rsidR="00A0332C" w:rsidRPr="00EE5B15" w:rsidRDefault="00A0332C" w:rsidP="00A0332C">
      <w:pPr>
        <w:spacing w:after="0" w:line="240" w:lineRule="auto"/>
        <w:jc w:val="both"/>
        <w:rPr>
          <w:rFonts w:ascii="Times New Roman" w:eastAsia="Calibri" w:hAnsi="Times New Roman" w:cs="Times New Roman"/>
          <w:szCs w:val="24"/>
        </w:rPr>
      </w:pPr>
    </w:p>
    <w:p w14:paraId="0D1762AE" w14:textId="77777777" w:rsidR="00C643B1" w:rsidRDefault="00A0332C" w:rsidP="00A0332C">
      <w:pPr>
        <w:spacing w:after="0" w:line="240" w:lineRule="auto"/>
        <w:jc w:val="both"/>
        <w:rPr>
          <w:rFonts w:ascii="Times New Roman" w:eastAsia="Calibri" w:hAnsi="Times New Roman" w:cs="Times New Roman"/>
          <w:szCs w:val="24"/>
        </w:rPr>
      </w:pPr>
      <w:r w:rsidRPr="00EE5B15">
        <w:rPr>
          <w:rFonts w:ascii="Times New Roman" w:eastAsia="Calibri" w:hAnsi="Times New Roman" w:cs="Times New Roman"/>
          <w:szCs w:val="24"/>
        </w:rPr>
        <w:t>Unutar programa izvode se sljedeće aktivnosti i projekti:</w:t>
      </w:r>
    </w:p>
    <w:p w14:paraId="42ED8017" w14:textId="54319469" w:rsidR="00A0332C" w:rsidRPr="00C643B1"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b/>
          <w:bCs/>
          <w:szCs w:val="24"/>
        </w:rPr>
        <w:t>Aktivnost A091201 Naknada po rođenju djeteta:</w:t>
      </w:r>
    </w:p>
    <w:p w14:paraId="2C57DD5B"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Proračunskim sredstvima financira se isplata novčanih potpora po rođenju djeteta, odnosno jednokratne novčane pomoći po rođenju i navršenih šest mjeseci života djeteta.</w:t>
      </w:r>
    </w:p>
    <w:p w14:paraId="41D3AE38" w14:textId="77777777" w:rsidR="00A0332C" w:rsidRPr="00514D2D" w:rsidRDefault="00A0332C" w:rsidP="00A0332C">
      <w:pPr>
        <w:spacing w:after="0" w:line="240" w:lineRule="auto"/>
        <w:jc w:val="both"/>
        <w:rPr>
          <w:rFonts w:ascii="Times New Roman" w:eastAsia="Calibri" w:hAnsi="Times New Roman" w:cs="Times New Roman"/>
          <w:color w:val="3A7C22" w:themeColor="accent6" w:themeShade="BF"/>
          <w:szCs w:val="24"/>
        </w:rPr>
      </w:pPr>
    </w:p>
    <w:p w14:paraId="70CF8317"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 xml:space="preserve">Aktivnost A091202 Dojenačka prehrana: </w:t>
      </w:r>
    </w:p>
    <w:p w14:paraId="63E50702"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Proračunskim sredstvima financiraju se bonovi za dojenačku prehranu i opremu novorođenčadi do navršenih godinu dana života.  </w:t>
      </w:r>
    </w:p>
    <w:p w14:paraId="644AC917" w14:textId="77777777" w:rsidR="00A0332C" w:rsidRPr="000E12A2" w:rsidRDefault="00A0332C" w:rsidP="00A0332C">
      <w:pPr>
        <w:spacing w:after="0" w:line="240" w:lineRule="auto"/>
        <w:jc w:val="both"/>
        <w:rPr>
          <w:rFonts w:ascii="Times New Roman" w:eastAsia="Calibri" w:hAnsi="Times New Roman" w:cs="Times New Roman"/>
          <w:color w:val="3A7C22" w:themeColor="accent6" w:themeShade="BF"/>
          <w:szCs w:val="24"/>
          <w:highlight w:val="lightGray"/>
        </w:rPr>
      </w:pPr>
    </w:p>
    <w:p w14:paraId="241170BE"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A091203 Kućna njega:</w:t>
      </w:r>
    </w:p>
    <w:p w14:paraId="4C1EE664"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osigurana su za financiranje troška provođenja fizikalne terapije. </w:t>
      </w:r>
    </w:p>
    <w:p w14:paraId="58795B1A" w14:textId="77777777" w:rsidR="00A0332C" w:rsidRPr="00514D2D" w:rsidRDefault="00A0332C" w:rsidP="00A0332C">
      <w:pPr>
        <w:spacing w:after="0" w:line="240" w:lineRule="auto"/>
        <w:jc w:val="both"/>
        <w:rPr>
          <w:rFonts w:ascii="Times New Roman" w:eastAsia="Calibri" w:hAnsi="Times New Roman" w:cs="Times New Roman"/>
          <w:color w:val="3A7C22" w:themeColor="accent6" w:themeShade="BF"/>
          <w:szCs w:val="24"/>
        </w:rPr>
      </w:pPr>
    </w:p>
    <w:p w14:paraId="42A8C6F1"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A091204 Jednokratne pelene:</w:t>
      </w:r>
    </w:p>
    <w:p w14:paraId="5FE4E4DD"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Proračunska sredstva namijenjena su sufinanciranju jednokratnih pelena korisnicima koji udovoljavaju uvjetima iz Odluke o dodatnoj zdravstvenoj skrbi na području Općine Kostrena („Službene novine Općine Kostrena“ br. 5/19, 11/22, 7/23, 4/24).</w:t>
      </w:r>
    </w:p>
    <w:p w14:paraId="6B2CDFE7" w14:textId="77777777" w:rsidR="00A0332C" w:rsidRPr="00514D2D" w:rsidRDefault="00A0332C" w:rsidP="00A0332C">
      <w:pPr>
        <w:spacing w:after="0" w:line="240" w:lineRule="auto"/>
        <w:jc w:val="both"/>
        <w:rPr>
          <w:rFonts w:ascii="Times New Roman" w:eastAsia="Calibri" w:hAnsi="Times New Roman" w:cs="Times New Roman"/>
          <w:color w:val="3A7C22" w:themeColor="accent6" w:themeShade="BF"/>
          <w:szCs w:val="24"/>
        </w:rPr>
      </w:pPr>
    </w:p>
    <w:p w14:paraId="33969728"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 xml:space="preserve">Aktivnost A091205 Ortopedske sprave: </w:t>
      </w:r>
    </w:p>
    <w:p w14:paraId="3331A549"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Proračunska sredstva predviđena su za sufinanciranje medicinskih pomagala, operativnih zahvata i sl. osobama u teškom zdravstvenom stanju sukladno odredbama Odluke o dodatnoj zdravstvenoj skrbi na području Općine Kostrena („Službene novine Općine Kostrena“ br. 5/19, 11/22, 7/23, 4/24).</w:t>
      </w:r>
    </w:p>
    <w:p w14:paraId="129EAD80" w14:textId="77777777" w:rsidR="00A0332C" w:rsidRPr="00514D2D" w:rsidRDefault="00A0332C" w:rsidP="00A0332C">
      <w:pPr>
        <w:spacing w:after="0" w:line="240" w:lineRule="auto"/>
        <w:jc w:val="both"/>
        <w:rPr>
          <w:rFonts w:ascii="Times New Roman" w:eastAsia="Calibri" w:hAnsi="Times New Roman" w:cs="Times New Roman"/>
          <w:b/>
          <w:bCs/>
          <w:color w:val="3A7C22" w:themeColor="accent6" w:themeShade="BF"/>
          <w:szCs w:val="24"/>
        </w:rPr>
      </w:pPr>
    </w:p>
    <w:p w14:paraId="6C72C204"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A091206 Pomoć u lijekovima i sanitetskom materijalu:</w:t>
      </w:r>
    </w:p>
    <w:p w14:paraId="098A0E57"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namijenjena su sufinanciranju lijekova i sanitetskog materijala korisnicima koji udovoljavaju uvjetima iz Odluke o dodatnoj zdravstvenoj skrbi na području Općine Kostrena („Službene novine Općine Kostrena“ br. 5/19, 11/22, 7/23, 4/24). </w:t>
      </w:r>
    </w:p>
    <w:p w14:paraId="1054CEE3" w14:textId="77777777" w:rsidR="00A0332C" w:rsidRPr="00514D2D" w:rsidRDefault="00A0332C" w:rsidP="00A0332C">
      <w:pPr>
        <w:spacing w:after="0" w:line="240" w:lineRule="auto"/>
        <w:jc w:val="both"/>
        <w:rPr>
          <w:rFonts w:ascii="Times New Roman" w:eastAsia="Calibri" w:hAnsi="Times New Roman" w:cs="Times New Roman"/>
          <w:szCs w:val="24"/>
        </w:rPr>
      </w:pPr>
    </w:p>
    <w:p w14:paraId="2091A58C"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lastRenderedPageBreak/>
        <w:t xml:space="preserve">Aktivnost A091207 Radne terapije: </w:t>
      </w:r>
    </w:p>
    <w:p w14:paraId="0E889F7D"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osigurana su za isplatu naknade korisnicima koji obavljaju radnu terapiju u Općini Kostrena sukladno odredbama Odluke o dodatnoj zdravstvenoj skrbi na području Općine Kostrena („Službene novine Općine Kostrena“ br. 5/19, 11/22, 7/23, 4/24). </w:t>
      </w:r>
    </w:p>
    <w:p w14:paraId="2A5B37A8" w14:textId="77777777" w:rsidR="00A0332C" w:rsidRPr="00514D2D" w:rsidRDefault="00A0332C" w:rsidP="00A0332C">
      <w:pPr>
        <w:spacing w:after="0" w:line="240" w:lineRule="auto"/>
        <w:jc w:val="both"/>
        <w:rPr>
          <w:rFonts w:ascii="Times New Roman" w:eastAsia="Calibri" w:hAnsi="Times New Roman" w:cs="Times New Roman"/>
          <w:szCs w:val="24"/>
        </w:rPr>
      </w:pPr>
    </w:p>
    <w:p w14:paraId="0872F92F" w14:textId="77777777" w:rsidR="00A0332C" w:rsidRPr="00514D2D" w:rsidRDefault="00A0332C" w:rsidP="00A0332C">
      <w:pPr>
        <w:spacing w:after="0" w:line="240" w:lineRule="auto"/>
        <w:jc w:val="both"/>
        <w:rPr>
          <w:rFonts w:ascii="Times New Roman" w:eastAsia="Calibri" w:hAnsi="Times New Roman" w:cs="Times New Roman"/>
          <w:b/>
          <w:bCs/>
          <w:color w:val="3A7C22" w:themeColor="accent6" w:themeShade="BF"/>
          <w:szCs w:val="24"/>
        </w:rPr>
      </w:pPr>
    </w:p>
    <w:p w14:paraId="3DCE28B0"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 xml:space="preserve">Aktivnost A091209 Smještaj u zdravstvenu ustanovu: </w:t>
      </w:r>
    </w:p>
    <w:p w14:paraId="28FBACA6"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Proračunskim sredstvima sufinancira se trošak smještaja u psihijatrijskoj bolnici. </w:t>
      </w:r>
    </w:p>
    <w:p w14:paraId="5A1B256F"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p w14:paraId="5E77F7F4"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A091210 Posjete bolesnim i socijalno ugroženim osobama:</w:t>
      </w:r>
    </w:p>
    <w:p w14:paraId="3B70234F"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namijenjena su sufinanciranju posjeta bolesnim i socijalno ugroženim osobama. </w:t>
      </w:r>
    </w:p>
    <w:p w14:paraId="5807551B" w14:textId="77777777" w:rsidR="00A0332C" w:rsidRPr="00514D2D" w:rsidRDefault="00A0332C" w:rsidP="00A0332C">
      <w:pPr>
        <w:spacing w:after="0" w:line="240" w:lineRule="auto"/>
        <w:jc w:val="both"/>
        <w:rPr>
          <w:rFonts w:ascii="Times New Roman" w:eastAsia="Calibri" w:hAnsi="Times New Roman" w:cs="Times New Roman"/>
          <w:szCs w:val="24"/>
        </w:rPr>
      </w:pPr>
    </w:p>
    <w:p w14:paraId="2C58CA9F"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A091211 Prijevoz osoba s posebnim potrebama:</w:t>
      </w:r>
    </w:p>
    <w:p w14:paraId="6561F91F"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namijenjena su sufinanciranju prijevoza osoba s posebnim potrebama (invaliditet i slično). </w:t>
      </w:r>
    </w:p>
    <w:p w14:paraId="7A9EFF69" w14:textId="77777777" w:rsidR="00A0332C" w:rsidRPr="00514D2D" w:rsidRDefault="00A0332C" w:rsidP="00A0332C">
      <w:pPr>
        <w:spacing w:after="0" w:line="240" w:lineRule="auto"/>
        <w:jc w:val="both"/>
        <w:rPr>
          <w:rFonts w:ascii="Times New Roman" w:eastAsia="Calibri" w:hAnsi="Times New Roman" w:cs="Times New Roman"/>
          <w:b/>
          <w:bCs/>
          <w:color w:val="3A7C22" w:themeColor="accent6" w:themeShade="BF"/>
          <w:szCs w:val="24"/>
        </w:rPr>
      </w:pPr>
    </w:p>
    <w:p w14:paraId="40B96797"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A091212 Pomoć osobama s posebnim potrebama:</w:t>
      </w:r>
    </w:p>
    <w:p w14:paraId="23C7DCDB"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Proračunska sredstva osigurana su u svrhu financijske pomoći osobama s posebnim potrebama (invaliditet i slično).</w:t>
      </w:r>
    </w:p>
    <w:p w14:paraId="45707E99" w14:textId="77777777" w:rsidR="00A0332C" w:rsidRPr="00514D2D" w:rsidRDefault="00A0332C" w:rsidP="00A0332C">
      <w:pPr>
        <w:spacing w:after="0" w:line="240" w:lineRule="auto"/>
        <w:jc w:val="both"/>
        <w:rPr>
          <w:rFonts w:ascii="Times New Roman" w:eastAsia="Calibri" w:hAnsi="Times New Roman" w:cs="Times New Roman"/>
          <w:b/>
          <w:bCs/>
          <w:color w:val="3A7C22" w:themeColor="accent6" w:themeShade="BF"/>
          <w:szCs w:val="24"/>
        </w:rPr>
      </w:pPr>
    </w:p>
    <w:p w14:paraId="07B5808A"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 xml:space="preserve">Aktivnost A091215 Pomoć zdravstvenoj stanici Kostrena: </w:t>
      </w:r>
    </w:p>
    <w:p w14:paraId="5910D026"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Proračunska sredstva namijenjena su kao financijska potpora ambulantama primarne zdravstvene zaštite.</w:t>
      </w:r>
    </w:p>
    <w:p w14:paraId="750E2D79" w14:textId="77777777" w:rsidR="00A0332C" w:rsidRPr="00514D2D" w:rsidRDefault="00A0332C" w:rsidP="00A0332C">
      <w:pPr>
        <w:spacing w:after="0" w:line="240" w:lineRule="auto"/>
        <w:jc w:val="both"/>
        <w:rPr>
          <w:rFonts w:ascii="Times New Roman" w:eastAsia="Calibri" w:hAnsi="Times New Roman" w:cs="Times New Roman"/>
          <w:b/>
          <w:bCs/>
          <w:color w:val="3A7C22" w:themeColor="accent6" w:themeShade="BF"/>
          <w:szCs w:val="24"/>
        </w:rPr>
      </w:pPr>
    </w:p>
    <w:p w14:paraId="3BF37BD6"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A091248 Ultrazvučni pregledi:</w:t>
      </w:r>
    </w:p>
    <w:p w14:paraId="06E28468"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Proračunska sredstva osigurana su za financiranje preventivnih ultrazvučnih pregleda mještanima Kostrene.</w:t>
      </w:r>
    </w:p>
    <w:p w14:paraId="1468C529" w14:textId="77777777" w:rsidR="00BD655B" w:rsidRDefault="00BD655B" w:rsidP="00C643B1">
      <w:pPr>
        <w:spacing w:after="160" w:line="259" w:lineRule="auto"/>
        <w:rPr>
          <w:rFonts w:ascii="Times New Roman" w:eastAsia="Calibri" w:hAnsi="Times New Roman" w:cs="Times New Roman"/>
          <w:color w:val="3A7C22" w:themeColor="accent6" w:themeShade="BF"/>
          <w:szCs w:val="24"/>
        </w:rPr>
      </w:pPr>
    </w:p>
    <w:p w14:paraId="646B09B4" w14:textId="77777777" w:rsidR="00BD655B" w:rsidRDefault="00A0332C" w:rsidP="00BD655B">
      <w:pPr>
        <w:spacing w:after="0" w:line="259" w:lineRule="auto"/>
        <w:rPr>
          <w:rFonts w:ascii="Times New Roman" w:eastAsia="Calibri" w:hAnsi="Times New Roman" w:cs="Times New Roman"/>
          <w:color w:val="3A7C22" w:themeColor="accent6" w:themeShade="BF"/>
          <w:szCs w:val="24"/>
        </w:rPr>
      </w:pPr>
      <w:r w:rsidRPr="00514D2D">
        <w:rPr>
          <w:rFonts w:ascii="Times New Roman" w:eastAsia="Calibri" w:hAnsi="Times New Roman" w:cs="Times New Roman"/>
          <w:b/>
          <w:bCs/>
          <w:szCs w:val="24"/>
        </w:rPr>
        <w:t>Aktivnost A091216 Palijativna skrb:</w:t>
      </w:r>
    </w:p>
    <w:p w14:paraId="56AD701E" w14:textId="2677FE7F" w:rsidR="00A0332C" w:rsidRPr="00BD655B" w:rsidRDefault="00A0332C" w:rsidP="00BD655B">
      <w:pPr>
        <w:spacing w:after="0" w:line="259" w:lineRule="auto"/>
        <w:rPr>
          <w:rFonts w:ascii="Times New Roman" w:eastAsia="Calibri" w:hAnsi="Times New Roman" w:cs="Times New Roman"/>
          <w:color w:val="3A7C22" w:themeColor="accent6" w:themeShade="BF"/>
          <w:szCs w:val="24"/>
          <w:highlight w:val="lightGray"/>
        </w:rPr>
      </w:pPr>
      <w:r w:rsidRPr="00514D2D">
        <w:rPr>
          <w:rFonts w:ascii="Times New Roman" w:eastAsia="Calibri" w:hAnsi="Times New Roman" w:cs="Times New Roman"/>
          <w:szCs w:val="24"/>
        </w:rPr>
        <w:t xml:space="preserve">Proračunska sredstva osigurana su za sufinanciranje tima palijativne skrbi Domu zdravlja Primorsko-goranske županije. </w:t>
      </w:r>
    </w:p>
    <w:p w14:paraId="56B320A3" w14:textId="77777777" w:rsidR="00A0332C" w:rsidRPr="00514D2D" w:rsidRDefault="00A0332C" w:rsidP="00A0332C">
      <w:pPr>
        <w:spacing w:after="0" w:line="240" w:lineRule="auto"/>
        <w:jc w:val="both"/>
        <w:rPr>
          <w:b/>
          <w:i/>
        </w:rPr>
      </w:pPr>
    </w:p>
    <w:p w14:paraId="30F80314"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A091232 Pomoć domu zdravlja:</w:t>
      </w:r>
    </w:p>
    <w:p w14:paraId="359AE564"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osigurana su za sufinanciranje dežurstva opće/obiteljske medicine, zdravstvene zaštite predškolske djece i dentalne zdravstvene zaštite Domu zdravlja Primorsko-goranske županije. </w:t>
      </w:r>
    </w:p>
    <w:p w14:paraId="125EFFFA" w14:textId="77777777" w:rsidR="00A0332C" w:rsidRPr="00514D2D" w:rsidRDefault="00A0332C" w:rsidP="00A0332C">
      <w:pPr>
        <w:spacing w:after="0" w:line="240" w:lineRule="auto"/>
        <w:jc w:val="both"/>
        <w:rPr>
          <w:color w:val="000000"/>
        </w:rPr>
      </w:pPr>
    </w:p>
    <w:p w14:paraId="618EDAB5"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A091244 Tečaj za trudnice:</w:t>
      </w:r>
    </w:p>
    <w:p w14:paraId="40693722"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osigurana su za provođenje tečajeva za trudnice Domu zdravlja Primorsko-goranske županije. </w:t>
      </w:r>
    </w:p>
    <w:p w14:paraId="1F74E3FA" w14:textId="77777777" w:rsidR="00A0332C" w:rsidRPr="000E12A2" w:rsidRDefault="00A0332C" w:rsidP="00A0332C">
      <w:pPr>
        <w:spacing w:after="0" w:line="240" w:lineRule="auto"/>
        <w:jc w:val="both"/>
        <w:rPr>
          <w:rFonts w:ascii="Times New Roman" w:eastAsia="Calibri" w:hAnsi="Times New Roman" w:cs="Times New Roman"/>
          <w:color w:val="3A7C22" w:themeColor="accent6" w:themeShade="BF"/>
          <w:szCs w:val="24"/>
          <w:highlight w:val="lightGray"/>
        </w:rPr>
      </w:pPr>
    </w:p>
    <w:p w14:paraId="625AB261"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A091245 Pomoć djeci oboljeloj od kroničnih bolesti i djeci s teškoćama u razvoju:</w:t>
      </w:r>
    </w:p>
    <w:p w14:paraId="4C7A14CB"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Proračunskim sredstvima isplaćuje se novčana potpora roditeljima djece oboljele od kroničnih bolesti i s teškoćama u razvoju sukladno odredbama Odluke o dodatnoj zdravstvenoj skrbi na području Općine Kostrena („Službene novine Općine Kostrena“ br. 5/19, 11/22, 7/23, 4/24). </w:t>
      </w:r>
    </w:p>
    <w:p w14:paraId="027C9C9F" w14:textId="77777777" w:rsidR="00A0332C" w:rsidRPr="00514D2D" w:rsidRDefault="00A0332C" w:rsidP="00A0332C">
      <w:pPr>
        <w:spacing w:after="0" w:line="240" w:lineRule="auto"/>
        <w:jc w:val="both"/>
        <w:rPr>
          <w:rFonts w:ascii="Times New Roman" w:eastAsia="Calibri" w:hAnsi="Times New Roman" w:cs="Times New Roman"/>
          <w:szCs w:val="24"/>
        </w:rPr>
      </w:pPr>
    </w:p>
    <w:p w14:paraId="01913052"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A091246 Sufinanciranje logopeda:</w:t>
      </w:r>
    </w:p>
    <w:p w14:paraId="39F761E1"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osigurana su za financiranje usluge logopedskih vježbi za djecu polaznike Dječjeg vrtića „Zlatna ribica“ temeljem provedenog postupka jednostavne nabave. </w:t>
      </w:r>
    </w:p>
    <w:p w14:paraId="6272C607"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p w14:paraId="6823EAB5"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A091247 Zdravstveno savjetovanje:</w:t>
      </w:r>
    </w:p>
    <w:p w14:paraId="44F01EBC"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osigurana za provedbu edukativnih radionica, savjetovanja u svrhu podizanja svijesti i brige o zdravlju mještana Kostrene. </w:t>
      </w:r>
    </w:p>
    <w:p w14:paraId="4AD7EB3D" w14:textId="77777777" w:rsidR="00A0332C" w:rsidRPr="00514D2D" w:rsidRDefault="00A0332C" w:rsidP="00A0332C">
      <w:pPr>
        <w:spacing w:after="0" w:line="240" w:lineRule="auto"/>
        <w:jc w:val="both"/>
        <w:rPr>
          <w:rFonts w:ascii="Times New Roman" w:eastAsia="Calibri" w:hAnsi="Times New Roman" w:cs="Times New Roman"/>
          <w:b/>
          <w:bCs/>
          <w:color w:val="3A7C22" w:themeColor="accent6" w:themeShade="BF"/>
          <w:szCs w:val="24"/>
        </w:rPr>
      </w:pPr>
    </w:p>
    <w:p w14:paraId="58684DF0"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Aktivnost A091239 Pomoć teško bolesnima:</w:t>
      </w:r>
    </w:p>
    <w:p w14:paraId="3482D4AB"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osigurana su kao financijska pomoć osobama u teškom zdravstvenom stanju. </w:t>
      </w:r>
    </w:p>
    <w:p w14:paraId="1A256DDA" w14:textId="77777777" w:rsidR="00A0332C" w:rsidRPr="00514D2D" w:rsidRDefault="00A0332C" w:rsidP="00A0332C">
      <w:pPr>
        <w:spacing w:after="0" w:line="240" w:lineRule="auto"/>
        <w:jc w:val="both"/>
        <w:rPr>
          <w:rFonts w:ascii="Times New Roman" w:eastAsia="Calibri" w:hAnsi="Times New Roman" w:cs="Times New Roman"/>
          <w:color w:val="3A7C22" w:themeColor="accent6" w:themeShade="BF"/>
          <w:szCs w:val="24"/>
        </w:rPr>
      </w:pPr>
    </w:p>
    <w:p w14:paraId="28F413D9"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lastRenderedPageBreak/>
        <w:t xml:space="preserve">Aktivnost A091240 Javne potrebe u zdravstvu: </w:t>
      </w:r>
    </w:p>
    <w:p w14:paraId="36AA2288" w14:textId="77777777" w:rsidR="00A0332C" w:rsidRPr="00514D2D" w:rsidRDefault="00A0332C" w:rsidP="00A0332C">
      <w:pPr>
        <w:spacing w:after="0" w:line="240" w:lineRule="auto"/>
        <w:jc w:val="both"/>
        <w:rPr>
          <w:rFonts w:ascii="Times New Roman" w:eastAsia="Calibri" w:hAnsi="Times New Roman" w:cs="Times New Roman"/>
          <w:bCs/>
          <w:szCs w:val="24"/>
        </w:rPr>
      </w:pPr>
      <w:r w:rsidRPr="00514D2D">
        <w:rPr>
          <w:rFonts w:ascii="Times New Roman" w:eastAsia="Calibri" w:hAnsi="Times New Roman" w:cs="Times New Roman"/>
          <w:bCs/>
          <w:szCs w:val="24"/>
        </w:rPr>
        <w:t xml:space="preserve">Proračunskim sredstvima (su)financiraju se programi i projekti udruga za zadovoljenje javnih potreba u zdravstvu, a dodjeljuju se na temelju provedenog javnog natječaja. </w:t>
      </w:r>
    </w:p>
    <w:p w14:paraId="37FB85D0" w14:textId="77777777" w:rsidR="00A0332C" w:rsidRPr="000E12A2" w:rsidRDefault="00A0332C" w:rsidP="00A0332C">
      <w:pPr>
        <w:spacing w:after="0" w:line="240" w:lineRule="auto"/>
        <w:jc w:val="both"/>
        <w:rPr>
          <w:rFonts w:ascii="Times New Roman" w:eastAsia="Calibri" w:hAnsi="Times New Roman" w:cs="Times New Roman"/>
          <w:color w:val="3A7C22" w:themeColor="accent6" w:themeShade="BF"/>
          <w:szCs w:val="24"/>
          <w:highlight w:val="lightGray"/>
        </w:rPr>
      </w:pPr>
    </w:p>
    <w:p w14:paraId="47493E33"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 xml:space="preserve">Aktivnost A091241 Sufinanciranje ginekološkog tima: </w:t>
      </w:r>
    </w:p>
    <w:p w14:paraId="5FE408DC"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osigurana su za sufinanciranje ginekološkog tima Domu zdravlja Primorsko-goranske županije. </w:t>
      </w:r>
    </w:p>
    <w:p w14:paraId="4A34D40F" w14:textId="77777777" w:rsidR="00A0332C" w:rsidRPr="00514D2D" w:rsidRDefault="00A0332C" w:rsidP="00A0332C">
      <w:pPr>
        <w:spacing w:after="0" w:line="240" w:lineRule="auto"/>
        <w:jc w:val="both"/>
        <w:rPr>
          <w:rFonts w:ascii="Times New Roman" w:eastAsia="Calibri" w:hAnsi="Times New Roman" w:cs="Times New Roman"/>
          <w:color w:val="3A7C22" w:themeColor="accent6" w:themeShade="BF"/>
          <w:szCs w:val="24"/>
        </w:rPr>
      </w:pPr>
    </w:p>
    <w:p w14:paraId="67B8321E"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 xml:space="preserve">Aktivnost A091249 Pomoć korisnicima smještaja: </w:t>
      </w:r>
    </w:p>
    <w:p w14:paraId="20678D9B"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Proračunska sredstva osigurana u svrhu novčane pomoći korisnicima smještaja sukladno odredbama</w:t>
      </w:r>
      <w:r w:rsidRPr="00514D2D">
        <w:t xml:space="preserve"> </w:t>
      </w:r>
      <w:r w:rsidRPr="00514D2D">
        <w:rPr>
          <w:rFonts w:ascii="Times New Roman" w:eastAsia="Calibri" w:hAnsi="Times New Roman" w:cs="Times New Roman"/>
          <w:szCs w:val="24"/>
        </w:rPr>
        <w:t xml:space="preserve">Odluke o dodatnoj zdravstvenoj skrbi na području Općine Kostrena („Službene novine Općine Kostrena“ br. 5/19, 11/22, 7/23, 4/24).  </w:t>
      </w:r>
    </w:p>
    <w:p w14:paraId="3FB02B95" w14:textId="77777777" w:rsidR="00A0332C" w:rsidRPr="000E12A2" w:rsidRDefault="00A0332C" w:rsidP="00A0332C">
      <w:pPr>
        <w:spacing w:after="0" w:line="240" w:lineRule="auto"/>
        <w:jc w:val="both"/>
        <w:rPr>
          <w:color w:val="000000"/>
          <w:highlight w:val="lightGray"/>
        </w:rPr>
      </w:pPr>
    </w:p>
    <w:p w14:paraId="6484B66A" w14:textId="77777777" w:rsidR="00A0332C" w:rsidRPr="00514D2D" w:rsidRDefault="00A0332C" w:rsidP="00A0332C">
      <w:pPr>
        <w:spacing w:after="0" w:line="240" w:lineRule="auto"/>
        <w:jc w:val="both"/>
        <w:rPr>
          <w:rFonts w:ascii="Times New Roman" w:eastAsia="Calibri" w:hAnsi="Times New Roman" w:cs="Times New Roman"/>
          <w:b/>
          <w:bCs/>
          <w:szCs w:val="24"/>
        </w:rPr>
      </w:pPr>
      <w:r w:rsidRPr="00514D2D">
        <w:rPr>
          <w:rFonts w:ascii="Times New Roman" w:eastAsia="Calibri" w:hAnsi="Times New Roman" w:cs="Times New Roman"/>
          <w:b/>
          <w:bCs/>
          <w:szCs w:val="24"/>
        </w:rPr>
        <w:t xml:space="preserve">Aktivnost A091250 Pomoć centru Fortica - Kraljevica: </w:t>
      </w:r>
    </w:p>
    <w:p w14:paraId="5256DEB1" w14:textId="77777777" w:rsidR="00A0332C" w:rsidRPr="00514D2D" w:rsidRDefault="00A0332C" w:rsidP="00A0332C">
      <w:pPr>
        <w:spacing w:after="0" w:line="240" w:lineRule="auto"/>
        <w:jc w:val="both"/>
        <w:rPr>
          <w:rFonts w:ascii="Times New Roman" w:eastAsia="Calibri" w:hAnsi="Times New Roman" w:cs="Times New Roman"/>
          <w:szCs w:val="24"/>
        </w:rPr>
      </w:pPr>
      <w:r w:rsidRPr="00514D2D">
        <w:rPr>
          <w:rFonts w:ascii="Times New Roman" w:eastAsia="Calibri" w:hAnsi="Times New Roman" w:cs="Times New Roman"/>
          <w:szCs w:val="24"/>
        </w:rPr>
        <w:t xml:space="preserve">Proračunska sredstva osigurana su kao namjenska financijska potpora Centru za rehabilitaciju Fortica Kraljevica, domu socijalne skrbi koji pruža usluge djeci s teškoćama u razvoju i odraslim osobama s invaliditetom.  </w:t>
      </w:r>
    </w:p>
    <w:p w14:paraId="69AA1280"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tbl>
      <w:tblPr>
        <w:tblStyle w:val="TableGrid"/>
        <w:tblW w:w="9776" w:type="dxa"/>
        <w:tblLook w:val="04A0" w:firstRow="1" w:lastRow="0" w:firstColumn="1" w:lastColumn="0" w:noHBand="0" w:noVBand="1"/>
      </w:tblPr>
      <w:tblGrid>
        <w:gridCol w:w="2830"/>
        <w:gridCol w:w="6946"/>
      </w:tblGrid>
      <w:tr w:rsidR="00A0332C" w:rsidRPr="000E12A2" w14:paraId="1B272BC3" w14:textId="77777777" w:rsidTr="006B6354">
        <w:trPr>
          <w:trHeight w:val="1134"/>
        </w:trPr>
        <w:tc>
          <w:tcPr>
            <w:tcW w:w="2830" w:type="dxa"/>
            <w:vAlign w:val="center"/>
          </w:tcPr>
          <w:p w14:paraId="3C94AF69" w14:textId="77777777" w:rsidR="00A0332C" w:rsidRPr="00514D2D" w:rsidRDefault="00A0332C" w:rsidP="006B6354">
            <w:pPr>
              <w:spacing w:line="240" w:lineRule="auto"/>
              <w:rPr>
                <w:rFonts w:ascii="Times New Roman" w:eastAsia="Calibri" w:hAnsi="Times New Roman" w:cs="Times New Roman"/>
              </w:rPr>
            </w:pPr>
            <w:r w:rsidRPr="00514D2D">
              <w:rPr>
                <w:rFonts w:ascii="Times New Roman" w:eastAsia="Calibri" w:hAnsi="Times New Roman" w:cs="Times New Roman"/>
              </w:rPr>
              <w:t>INSTITUCIJE, DRUŠTVA I STRUČNE OSOBE U PROVEDBI PROGRAMA</w:t>
            </w:r>
          </w:p>
        </w:tc>
        <w:tc>
          <w:tcPr>
            <w:tcW w:w="6946" w:type="dxa"/>
            <w:vAlign w:val="center"/>
          </w:tcPr>
          <w:p w14:paraId="2F1A331A" w14:textId="77777777" w:rsidR="00A0332C" w:rsidRPr="00514D2D" w:rsidRDefault="00A0332C" w:rsidP="006B6354">
            <w:pPr>
              <w:spacing w:line="240" w:lineRule="auto"/>
              <w:jc w:val="both"/>
              <w:rPr>
                <w:rFonts w:ascii="Times New Roman" w:eastAsia="Calibri" w:hAnsi="Times New Roman" w:cs="Times New Roman"/>
              </w:rPr>
            </w:pPr>
            <w:r w:rsidRPr="00514D2D">
              <w:rPr>
                <w:rFonts w:ascii="Times New Roman" w:eastAsia="Calibri" w:hAnsi="Times New Roman" w:cs="Times New Roman"/>
              </w:rPr>
              <w:t>Program realiziraju službenici i namještenici Općine u okviru poslova i zadataka radnih mjesta na koje su raspoređeni, te fizičke i pravne osobe s kojima se sklapaju ugovori za vršenje određene djelatnosti.</w:t>
            </w:r>
          </w:p>
        </w:tc>
      </w:tr>
      <w:tr w:rsidR="00A0332C" w:rsidRPr="000E12A2" w14:paraId="577EBB3F" w14:textId="77777777" w:rsidTr="006B6354">
        <w:tc>
          <w:tcPr>
            <w:tcW w:w="2830" w:type="dxa"/>
            <w:vAlign w:val="center"/>
          </w:tcPr>
          <w:p w14:paraId="48C69DF9" w14:textId="77777777" w:rsidR="00A0332C" w:rsidRPr="00514D2D" w:rsidRDefault="00A0332C" w:rsidP="006B6354">
            <w:pPr>
              <w:spacing w:line="240" w:lineRule="auto"/>
              <w:rPr>
                <w:rFonts w:ascii="Times New Roman" w:eastAsia="Calibri" w:hAnsi="Times New Roman" w:cs="Times New Roman"/>
              </w:rPr>
            </w:pPr>
            <w:r w:rsidRPr="00514D2D">
              <w:rPr>
                <w:rFonts w:ascii="Times New Roman" w:eastAsia="Calibri" w:hAnsi="Times New Roman" w:cs="Times New Roman"/>
              </w:rPr>
              <w:t>POKAZATELJI USPJEŠNOSTI</w:t>
            </w:r>
          </w:p>
        </w:tc>
        <w:tc>
          <w:tcPr>
            <w:tcW w:w="6946" w:type="dxa"/>
            <w:vAlign w:val="center"/>
          </w:tcPr>
          <w:p w14:paraId="06A733E6" w14:textId="77777777" w:rsidR="00A0332C" w:rsidRPr="00514D2D" w:rsidRDefault="00A0332C" w:rsidP="006B6354">
            <w:pPr>
              <w:spacing w:line="240" w:lineRule="auto"/>
              <w:rPr>
                <w:rFonts w:ascii="Times New Roman" w:eastAsia="Calibri" w:hAnsi="Times New Roman" w:cs="Times New Roman"/>
              </w:rPr>
            </w:pPr>
            <w:r w:rsidRPr="00514D2D">
              <w:rPr>
                <w:rFonts w:ascii="Times New Roman" w:eastAsia="Calibri" w:hAnsi="Times New Roman" w:cs="Times New Roman"/>
              </w:rPr>
              <w:t xml:space="preserve">Postizanje nad standarda u oblicima pomoći dodatne zdravstvene skrbi koju Općina Kostrena želi osigurati svojim mještanima. </w:t>
            </w:r>
          </w:p>
        </w:tc>
      </w:tr>
      <w:tr w:rsidR="00A0332C" w:rsidRPr="000E12A2" w14:paraId="38FF7EB3" w14:textId="77777777" w:rsidTr="006B6354">
        <w:tc>
          <w:tcPr>
            <w:tcW w:w="2830" w:type="dxa"/>
            <w:vAlign w:val="center"/>
          </w:tcPr>
          <w:p w14:paraId="33E23EAC" w14:textId="77777777" w:rsidR="00A0332C" w:rsidRPr="00514D2D" w:rsidRDefault="00A0332C" w:rsidP="006B6354">
            <w:pPr>
              <w:spacing w:line="240" w:lineRule="auto"/>
              <w:rPr>
                <w:rFonts w:ascii="Times New Roman" w:eastAsia="Calibri" w:hAnsi="Times New Roman" w:cs="Times New Roman"/>
              </w:rPr>
            </w:pPr>
            <w:r w:rsidRPr="00514D2D">
              <w:rPr>
                <w:rFonts w:ascii="Times New Roman" w:eastAsia="Calibri" w:hAnsi="Times New Roman" w:cs="Times New Roman"/>
              </w:rPr>
              <w:t>PROCJENA NEPREDVIĐENIH RASHODA</w:t>
            </w:r>
          </w:p>
        </w:tc>
        <w:tc>
          <w:tcPr>
            <w:tcW w:w="6946" w:type="dxa"/>
            <w:vAlign w:val="center"/>
          </w:tcPr>
          <w:p w14:paraId="098B1DB6" w14:textId="77777777" w:rsidR="00A0332C" w:rsidRPr="00514D2D" w:rsidRDefault="00A0332C" w:rsidP="006B6354">
            <w:pPr>
              <w:spacing w:line="240" w:lineRule="auto"/>
              <w:rPr>
                <w:rFonts w:ascii="Times New Roman" w:eastAsia="Calibri" w:hAnsi="Times New Roman" w:cs="Times New Roman"/>
              </w:rPr>
            </w:pPr>
            <w:r w:rsidRPr="00514D2D">
              <w:rPr>
                <w:rFonts w:ascii="Times New Roman" w:eastAsia="Calibri" w:hAnsi="Times New Roman" w:cs="Times New Roman"/>
              </w:rPr>
              <w:t>Ne očekuju se posebni nepredviđeni rizici koji bi mogli dovesti do dodatnih troškova na realizaciji programa.</w:t>
            </w:r>
          </w:p>
        </w:tc>
      </w:tr>
    </w:tbl>
    <w:p w14:paraId="3CAC599E" w14:textId="77777777" w:rsidR="00A0332C" w:rsidRPr="000E12A2" w:rsidRDefault="00A0332C" w:rsidP="00A0332C">
      <w:pPr>
        <w:spacing w:after="0" w:line="240" w:lineRule="auto"/>
        <w:jc w:val="both"/>
        <w:rPr>
          <w:rFonts w:ascii="Times New Roman" w:eastAsia="Calibri" w:hAnsi="Times New Roman" w:cs="Times New Roman"/>
          <w:b/>
          <w:szCs w:val="24"/>
          <w:highlight w:val="lightGray"/>
        </w:rPr>
      </w:pPr>
    </w:p>
    <w:p w14:paraId="3AF6CBE7" w14:textId="77777777" w:rsidR="00A0332C" w:rsidRPr="00514D2D" w:rsidRDefault="00A0332C" w:rsidP="00A0332C">
      <w:pPr>
        <w:spacing w:after="0"/>
        <w:jc w:val="both"/>
        <w:rPr>
          <w:rFonts w:ascii="Times New Roman" w:hAnsi="Times New Roman"/>
          <w:b/>
        </w:rPr>
      </w:pPr>
    </w:p>
    <w:p w14:paraId="28F93E07" w14:textId="77777777" w:rsidR="00A0332C" w:rsidRPr="00514D2D" w:rsidRDefault="00A0332C" w:rsidP="00A0332C">
      <w:pPr>
        <w:spacing w:after="0"/>
        <w:jc w:val="both"/>
        <w:rPr>
          <w:rFonts w:ascii="Times New Roman" w:hAnsi="Times New Roman"/>
          <w:b/>
        </w:rPr>
      </w:pPr>
      <w:r w:rsidRPr="00514D2D">
        <w:rPr>
          <w:rFonts w:ascii="Times New Roman" w:hAnsi="Times New Roman"/>
          <w:b/>
        </w:rPr>
        <w:t>PROGRAM: 1008 SOCIJALNA SKRB</w:t>
      </w:r>
    </w:p>
    <w:p w14:paraId="7CCD559A"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tbl>
      <w:tblPr>
        <w:tblStyle w:val="TableGrid"/>
        <w:tblW w:w="0" w:type="auto"/>
        <w:tblLook w:val="04A0" w:firstRow="1" w:lastRow="0" w:firstColumn="1" w:lastColumn="0" w:noHBand="0" w:noVBand="1"/>
      </w:tblPr>
      <w:tblGrid>
        <w:gridCol w:w="2547"/>
        <w:gridCol w:w="6946"/>
      </w:tblGrid>
      <w:tr w:rsidR="00A0332C" w:rsidRPr="000E12A2" w14:paraId="15752C30" w14:textId="77777777" w:rsidTr="006B6354">
        <w:trPr>
          <w:trHeight w:val="454"/>
        </w:trPr>
        <w:tc>
          <w:tcPr>
            <w:tcW w:w="2547" w:type="dxa"/>
            <w:vAlign w:val="center"/>
          </w:tcPr>
          <w:p w14:paraId="6C59E496" w14:textId="77777777" w:rsidR="00A0332C" w:rsidRPr="00514D2D" w:rsidRDefault="00A0332C" w:rsidP="006B6354">
            <w:pPr>
              <w:spacing w:line="240" w:lineRule="auto"/>
              <w:jc w:val="both"/>
              <w:rPr>
                <w:rFonts w:ascii="Times New Roman" w:eastAsia="Calibri" w:hAnsi="Times New Roman" w:cs="Times New Roman"/>
                <w:color w:val="FF0000"/>
              </w:rPr>
            </w:pPr>
            <w:r w:rsidRPr="00514D2D">
              <w:rPr>
                <w:rFonts w:ascii="Times New Roman" w:eastAsia="Calibri" w:hAnsi="Times New Roman" w:cs="Times New Roman"/>
              </w:rPr>
              <w:t>OPĆI CILJ</w:t>
            </w:r>
          </w:p>
        </w:tc>
        <w:tc>
          <w:tcPr>
            <w:tcW w:w="6946" w:type="dxa"/>
            <w:vAlign w:val="center"/>
          </w:tcPr>
          <w:p w14:paraId="4FA34135" w14:textId="77777777" w:rsidR="00A0332C" w:rsidRPr="00514D2D" w:rsidRDefault="00A0332C" w:rsidP="006B6354">
            <w:pPr>
              <w:spacing w:line="240" w:lineRule="auto"/>
              <w:jc w:val="both"/>
              <w:rPr>
                <w:rFonts w:ascii="Times New Roman" w:eastAsia="Calibri" w:hAnsi="Times New Roman" w:cs="Times New Roman"/>
              </w:rPr>
            </w:pPr>
            <w:r w:rsidRPr="00514D2D">
              <w:rPr>
                <w:rFonts w:ascii="Times New Roman" w:eastAsia="Calibri" w:hAnsi="Times New Roman" w:cs="Times New Roman"/>
              </w:rPr>
              <w:t xml:space="preserve">Cilj je programa stanovnicima, a naročito djeci, obiteljima i osobama treće životne dobi s lošijim socijalnim statusom stvoriti osnovne preduvjete za kvalitetniji život, te kroz navedene aktivnosti osigurati viši standard mještanima. </w:t>
            </w:r>
          </w:p>
          <w:p w14:paraId="45096BB1" w14:textId="77777777" w:rsidR="00A0332C" w:rsidRPr="00514D2D" w:rsidRDefault="00A0332C" w:rsidP="006B6354">
            <w:pPr>
              <w:spacing w:line="240" w:lineRule="auto"/>
              <w:jc w:val="both"/>
              <w:rPr>
                <w:rFonts w:ascii="Times New Roman" w:eastAsia="Calibri" w:hAnsi="Times New Roman" w:cs="Times New Roman"/>
              </w:rPr>
            </w:pPr>
            <w:r w:rsidRPr="00514D2D">
              <w:rPr>
                <w:rFonts w:ascii="Times New Roman" w:eastAsia="Calibri" w:hAnsi="Times New Roman" w:cs="Times New Roman"/>
              </w:rPr>
              <w:t>Sukladno zakonskoj obvezi sufinanciraju se programi Crvenog križa sa svrhom ostvarenja humanitarnih ciljeva i zadaća na području zaštite i unapređenja zdravlja, socijalne skrbi, zdravstvenog i humanitarnog odgoja</w:t>
            </w:r>
          </w:p>
        </w:tc>
      </w:tr>
      <w:tr w:rsidR="00A0332C" w:rsidRPr="000E12A2" w14:paraId="530C5401" w14:textId="77777777" w:rsidTr="006B6354">
        <w:trPr>
          <w:trHeight w:val="454"/>
        </w:trPr>
        <w:tc>
          <w:tcPr>
            <w:tcW w:w="2547" w:type="dxa"/>
            <w:vAlign w:val="center"/>
          </w:tcPr>
          <w:p w14:paraId="4B2CDA78" w14:textId="77777777" w:rsidR="00A0332C" w:rsidRPr="00931525" w:rsidRDefault="00A0332C" w:rsidP="006B6354">
            <w:pPr>
              <w:spacing w:line="240" w:lineRule="auto"/>
              <w:rPr>
                <w:rFonts w:ascii="Times New Roman" w:eastAsia="Calibri" w:hAnsi="Times New Roman" w:cs="Times New Roman"/>
              </w:rPr>
            </w:pPr>
            <w:r w:rsidRPr="00931525">
              <w:rPr>
                <w:rFonts w:ascii="Times New Roman" w:eastAsia="Calibri" w:hAnsi="Times New Roman" w:cs="Times New Roman"/>
              </w:rPr>
              <w:t>OPIS PROGRAMA</w:t>
            </w:r>
          </w:p>
        </w:tc>
        <w:tc>
          <w:tcPr>
            <w:tcW w:w="6946" w:type="dxa"/>
            <w:vAlign w:val="center"/>
          </w:tcPr>
          <w:p w14:paraId="12C60DCE" w14:textId="77777777" w:rsidR="00A0332C" w:rsidRPr="00931525" w:rsidRDefault="00A0332C" w:rsidP="006B6354">
            <w:pPr>
              <w:spacing w:line="240" w:lineRule="auto"/>
              <w:jc w:val="both"/>
              <w:rPr>
                <w:rFonts w:ascii="Times New Roman" w:eastAsia="Calibri" w:hAnsi="Times New Roman" w:cs="Times New Roman"/>
              </w:rPr>
            </w:pPr>
            <w:r w:rsidRPr="00931525">
              <w:rPr>
                <w:rFonts w:ascii="Times New Roman" w:eastAsia="Calibri" w:hAnsi="Times New Roman" w:cs="Times New Roman"/>
              </w:rPr>
              <w:t>Programom se sufinancira smještaj djece u DV „Zlatna ribica“, smještaj predškolske djece u druge organizirane oblike skrbi i čuvanja djece, program produženog boravka, sufinanciranje troškova stanovanja i prijevoza, pomoć u prehrani, jednokratne novčane pomoći, pomoć umirovljenicima s niskim primanjima, pomoć u slučaju smrti, aktivnosti starijih osoba, gerontodomaćica, uskršnji pokloni, božićni pokloni, programi i projekti javnih potreba u socijalnoj skrbi.</w:t>
            </w:r>
          </w:p>
        </w:tc>
      </w:tr>
      <w:tr w:rsidR="00A0332C" w:rsidRPr="000E12A2" w14:paraId="61C58BAF" w14:textId="77777777" w:rsidTr="006B6354">
        <w:trPr>
          <w:trHeight w:val="454"/>
        </w:trPr>
        <w:tc>
          <w:tcPr>
            <w:tcW w:w="2547" w:type="dxa"/>
            <w:vAlign w:val="center"/>
          </w:tcPr>
          <w:p w14:paraId="1AFF7EBC" w14:textId="77777777" w:rsidR="00A0332C" w:rsidRPr="00931525" w:rsidRDefault="00A0332C" w:rsidP="006B6354">
            <w:pPr>
              <w:spacing w:line="240" w:lineRule="auto"/>
              <w:rPr>
                <w:rFonts w:ascii="Times New Roman" w:eastAsia="Calibri" w:hAnsi="Times New Roman" w:cs="Times New Roman"/>
              </w:rPr>
            </w:pPr>
            <w:r w:rsidRPr="00931525">
              <w:rPr>
                <w:rFonts w:ascii="Times New Roman" w:eastAsia="Calibri" w:hAnsi="Times New Roman" w:cs="Times New Roman"/>
              </w:rPr>
              <w:t>ZAKONSKA OSNOVA</w:t>
            </w:r>
          </w:p>
        </w:tc>
        <w:tc>
          <w:tcPr>
            <w:tcW w:w="6946" w:type="dxa"/>
            <w:vAlign w:val="center"/>
          </w:tcPr>
          <w:p w14:paraId="56ADBA01" w14:textId="77777777" w:rsidR="00A0332C" w:rsidRPr="00931525" w:rsidRDefault="00A0332C" w:rsidP="006B6354">
            <w:pPr>
              <w:spacing w:line="240" w:lineRule="auto"/>
              <w:jc w:val="both"/>
              <w:rPr>
                <w:rFonts w:ascii="Times New Roman" w:eastAsia="Calibri" w:hAnsi="Times New Roman" w:cs="Times New Roman"/>
              </w:rPr>
            </w:pPr>
            <w:r w:rsidRPr="00931525">
              <w:rPr>
                <w:rFonts w:ascii="Times New Roman" w:eastAsia="Calibri" w:hAnsi="Times New Roman" w:cs="Times New Roman"/>
              </w:rPr>
              <w:t xml:space="preserve">Zakon o lokalnoj i područnoj (regionalnoj) samoupravi („Narodne novine“ br. 33/01, 60/01, 129/05, 109/07, 125/08, 36/09, 150/11, 144/12, 19/13, 137/15, 127/17, 98/19, 144/20), Zakon o socijalnoj skrbi („Narodne novine“ br. 18/22, 46/22, 119/22), Zakon o Hrvatskom crvenom križu (Narodne novine“ br. 71/10, 136/20), Odluka o socijalnoj skrbi („Službene novine </w:t>
            </w:r>
            <w:r w:rsidRPr="00931525">
              <w:rPr>
                <w:rFonts w:ascii="Times New Roman" w:eastAsia="Calibri" w:hAnsi="Times New Roman" w:cs="Times New Roman"/>
              </w:rPr>
              <w:lastRenderedPageBreak/>
              <w:t>Općine Kostrena“ br. 6/15, 13/18, 7/23), Odluka o dodatnoj zdravstvenoj skrbi na području Općine Kostrena („Službene novine Općine Kostrena“ br. 6/19, 7/23, 4/24), Program javnih potreba u socijalnoj i dodatnoj zdravstvenoj skrbi za 2025. godinu.</w:t>
            </w:r>
          </w:p>
        </w:tc>
      </w:tr>
    </w:tbl>
    <w:p w14:paraId="728C91D0"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p w14:paraId="15C2BF38" w14:textId="77777777" w:rsidR="00A0332C" w:rsidRPr="00C93546" w:rsidRDefault="00A0332C" w:rsidP="00A0332C">
      <w:pPr>
        <w:spacing w:after="0" w:line="240" w:lineRule="auto"/>
        <w:jc w:val="both"/>
        <w:rPr>
          <w:rFonts w:ascii="Times New Roman" w:eastAsia="Calibri" w:hAnsi="Times New Roman" w:cs="Times New Roman"/>
        </w:rPr>
      </w:pPr>
      <w:r w:rsidRPr="00C93546">
        <w:rPr>
          <w:rFonts w:ascii="Times New Roman" w:eastAsia="Calibri" w:hAnsi="Times New Roman" w:cs="Times New Roman"/>
        </w:rPr>
        <w:t>Navedeni program sastoji se od sljedećih aktivnosti:</w:t>
      </w:r>
    </w:p>
    <w:tbl>
      <w:tblPr>
        <w:tblStyle w:val="TableGrid"/>
        <w:tblW w:w="9555" w:type="dxa"/>
        <w:tblLook w:val="04A0" w:firstRow="1" w:lastRow="0" w:firstColumn="1" w:lastColumn="0" w:noHBand="0" w:noVBand="1"/>
      </w:tblPr>
      <w:tblGrid>
        <w:gridCol w:w="1146"/>
        <w:gridCol w:w="3126"/>
        <w:gridCol w:w="1763"/>
        <w:gridCol w:w="1760"/>
        <w:gridCol w:w="1760"/>
      </w:tblGrid>
      <w:tr w:rsidR="00A0332C" w:rsidRPr="00200E5F" w14:paraId="7CD50ED2" w14:textId="77777777" w:rsidTr="006B6354">
        <w:trPr>
          <w:trHeight w:val="397"/>
        </w:trPr>
        <w:tc>
          <w:tcPr>
            <w:tcW w:w="1146" w:type="dxa"/>
          </w:tcPr>
          <w:p w14:paraId="6B2E751F" w14:textId="77777777" w:rsidR="00A0332C" w:rsidRPr="00200E5F" w:rsidRDefault="00A0332C" w:rsidP="006B6354">
            <w:pPr>
              <w:spacing w:line="240" w:lineRule="auto"/>
              <w:jc w:val="center"/>
              <w:rPr>
                <w:rFonts w:ascii="Times New Roman" w:eastAsia="Calibri" w:hAnsi="Times New Roman" w:cs="Times New Roman"/>
                <w:b/>
              </w:rPr>
            </w:pPr>
          </w:p>
        </w:tc>
        <w:tc>
          <w:tcPr>
            <w:tcW w:w="3126" w:type="dxa"/>
            <w:vAlign w:val="center"/>
          </w:tcPr>
          <w:p w14:paraId="705025C9" w14:textId="77777777" w:rsidR="00A0332C" w:rsidRPr="00200E5F" w:rsidRDefault="00A0332C" w:rsidP="006B6354">
            <w:pPr>
              <w:spacing w:line="240" w:lineRule="auto"/>
              <w:jc w:val="center"/>
              <w:rPr>
                <w:rFonts w:ascii="Times New Roman" w:eastAsia="Calibri" w:hAnsi="Times New Roman" w:cs="Times New Roman"/>
                <w:b/>
              </w:rPr>
            </w:pPr>
            <w:r w:rsidRPr="00200E5F">
              <w:rPr>
                <w:rFonts w:ascii="Times New Roman" w:eastAsia="Calibri" w:hAnsi="Times New Roman" w:cs="Times New Roman"/>
                <w:b/>
              </w:rPr>
              <w:t>Aktivnost</w:t>
            </w:r>
          </w:p>
        </w:tc>
        <w:tc>
          <w:tcPr>
            <w:tcW w:w="1763" w:type="dxa"/>
            <w:vAlign w:val="center"/>
          </w:tcPr>
          <w:p w14:paraId="4DC69637" w14:textId="77777777" w:rsidR="00A0332C" w:rsidRPr="00200E5F" w:rsidRDefault="00A0332C" w:rsidP="006B6354">
            <w:pPr>
              <w:spacing w:line="240" w:lineRule="auto"/>
              <w:jc w:val="center"/>
              <w:rPr>
                <w:rFonts w:ascii="Times New Roman" w:eastAsia="Calibri" w:hAnsi="Times New Roman" w:cs="Times New Roman"/>
                <w:b/>
              </w:rPr>
            </w:pPr>
            <w:r w:rsidRPr="00200E5F">
              <w:rPr>
                <w:rFonts w:ascii="Times New Roman" w:eastAsia="Calibri" w:hAnsi="Times New Roman" w:cs="Times New Roman"/>
                <w:b/>
              </w:rPr>
              <w:t>Proračun 2025.</w:t>
            </w:r>
          </w:p>
        </w:tc>
        <w:tc>
          <w:tcPr>
            <w:tcW w:w="1760" w:type="dxa"/>
            <w:vAlign w:val="center"/>
          </w:tcPr>
          <w:p w14:paraId="567DA21B" w14:textId="77777777" w:rsidR="00A0332C" w:rsidRPr="00200E5F" w:rsidRDefault="00A0332C" w:rsidP="006B6354">
            <w:pPr>
              <w:spacing w:line="240" w:lineRule="auto"/>
              <w:jc w:val="center"/>
              <w:rPr>
                <w:rFonts w:ascii="Times New Roman" w:eastAsia="Calibri" w:hAnsi="Times New Roman" w:cs="Times New Roman"/>
                <w:b/>
              </w:rPr>
            </w:pPr>
            <w:r w:rsidRPr="00200E5F">
              <w:rPr>
                <w:rFonts w:ascii="Times New Roman" w:eastAsia="Calibri" w:hAnsi="Times New Roman" w:cs="Times New Roman"/>
                <w:b/>
              </w:rPr>
              <w:t>Proračun 2026.</w:t>
            </w:r>
          </w:p>
        </w:tc>
        <w:tc>
          <w:tcPr>
            <w:tcW w:w="1760" w:type="dxa"/>
            <w:vAlign w:val="center"/>
          </w:tcPr>
          <w:p w14:paraId="2CC0D5C1" w14:textId="77777777" w:rsidR="00A0332C" w:rsidRPr="00200E5F" w:rsidRDefault="00A0332C" w:rsidP="006B6354">
            <w:pPr>
              <w:spacing w:line="240" w:lineRule="auto"/>
              <w:jc w:val="center"/>
              <w:rPr>
                <w:rFonts w:ascii="Times New Roman" w:eastAsia="Calibri" w:hAnsi="Times New Roman" w:cs="Times New Roman"/>
                <w:b/>
              </w:rPr>
            </w:pPr>
            <w:r w:rsidRPr="00200E5F">
              <w:rPr>
                <w:rFonts w:ascii="Times New Roman" w:eastAsia="Calibri" w:hAnsi="Times New Roman" w:cs="Times New Roman"/>
                <w:b/>
              </w:rPr>
              <w:t>Proračun 2027.</w:t>
            </w:r>
          </w:p>
        </w:tc>
      </w:tr>
      <w:tr w:rsidR="00A0332C" w:rsidRPr="000E12A2" w14:paraId="68F46456" w14:textId="77777777" w:rsidTr="006B6354">
        <w:trPr>
          <w:trHeight w:val="397"/>
        </w:trPr>
        <w:tc>
          <w:tcPr>
            <w:tcW w:w="1146" w:type="dxa"/>
            <w:vAlign w:val="center"/>
          </w:tcPr>
          <w:p w14:paraId="14A699F5"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A100801</w:t>
            </w:r>
          </w:p>
        </w:tc>
        <w:tc>
          <w:tcPr>
            <w:tcW w:w="3126" w:type="dxa"/>
            <w:vAlign w:val="center"/>
          </w:tcPr>
          <w:p w14:paraId="566D15A8"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Smještaj djece u DV Zlatna ribica</w:t>
            </w:r>
          </w:p>
        </w:tc>
        <w:tc>
          <w:tcPr>
            <w:tcW w:w="1763" w:type="dxa"/>
            <w:vAlign w:val="center"/>
          </w:tcPr>
          <w:p w14:paraId="31E4BD13"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16.000,00 €</w:t>
            </w:r>
          </w:p>
        </w:tc>
        <w:tc>
          <w:tcPr>
            <w:tcW w:w="1760" w:type="dxa"/>
            <w:vAlign w:val="center"/>
          </w:tcPr>
          <w:p w14:paraId="2F366316"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16.000,00 €</w:t>
            </w:r>
          </w:p>
        </w:tc>
        <w:tc>
          <w:tcPr>
            <w:tcW w:w="1760" w:type="dxa"/>
            <w:vAlign w:val="center"/>
          </w:tcPr>
          <w:p w14:paraId="54840D05"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16.000,00 €</w:t>
            </w:r>
          </w:p>
        </w:tc>
      </w:tr>
      <w:tr w:rsidR="00A0332C" w:rsidRPr="000E12A2" w14:paraId="75B1BB89" w14:textId="77777777" w:rsidTr="006B6354">
        <w:trPr>
          <w:trHeight w:val="397"/>
        </w:trPr>
        <w:tc>
          <w:tcPr>
            <w:tcW w:w="1146" w:type="dxa"/>
            <w:vAlign w:val="center"/>
          </w:tcPr>
          <w:p w14:paraId="02BA2A30"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A100802</w:t>
            </w:r>
          </w:p>
        </w:tc>
        <w:tc>
          <w:tcPr>
            <w:tcW w:w="3126" w:type="dxa"/>
            <w:vAlign w:val="center"/>
          </w:tcPr>
          <w:p w14:paraId="3AF118FA"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Smještaj predškolske djece</w:t>
            </w:r>
          </w:p>
        </w:tc>
        <w:tc>
          <w:tcPr>
            <w:tcW w:w="1763" w:type="dxa"/>
            <w:vAlign w:val="center"/>
          </w:tcPr>
          <w:p w14:paraId="4E5808BC" w14:textId="77777777" w:rsidR="00A0332C" w:rsidRPr="00AA5BFE" w:rsidRDefault="00A0332C" w:rsidP="006B6354">
            <w:pPr>
              <w:spacing w:line="240" w:lineRule="auto"/>
              <w:jc w:val="center"/>
              <w:rPr>
                <w:rFonts w:ascii="Times New Roman" w:hAnsi="Times New Roman" w:cs="Times New Roman"/>
              </w:rPr>
            </w:pPr>
            <w:r w:rsidRPr="00AA5BFE">
              <w:rPr>
                <w:rFonts w:ascii="Times New Roman" w:hAnsi="Times New Roman" w:cs="Times New Roman"/>
              </w:rPr>
              <w:t>59.000,00 €</w:t>
            </w:r>
          </w:p>
        </w:tc>
        <w:tc>
          <w:tcPr>
            <w:tcW w:w="1760" w:type="dxa"/>
            <w:vAlign w:val="center"/>
          </w:tcPr>
          <w:p w14:paraId="225403F1" w14:textId="77777777" w:rsidR="00A0332C" w:rsidRPr="00AA5BFE" w:rsidRDefault="00A0332C" w:rsidP="006B6354">
            <w:pPr>
              <w:spacing w:line="240" w:lineRule="auto"/>
              <w:jc w:val="center"/>
              <w:rPr>
                <w:rFonts w:ascii="Times New Roman" w:hAnsi="Times New Roman" w:cs="Times New Roman"/>
              </w:rPr>
            </w:pPr>
            <w:r w:rsidRPr="00AA5BFE">
              <w:rPr>
                <w:rFonts w:ascii="Times New Roman" w:hAnsi="Times New Roman" w:cs="Times New Roman"/>
              </w:rPr>
              <w:t>0 €</w:t>
            </w:r>
          </w:p>
        </w:tc>
        <w:tc>
          <w:tcPr>
            <w:tcW w:w="1760" w:type="dxa"/>
            <w:vAlign w:val="center"/>
          </w:tcPr>
          <w:p w14:paraId="0C2800C2" w14:textId="77777777" w:rsidR="00A0332C" w:rsidRPr="00AA5BFE" w:rsidRDefault="00A0332C" w:rsidP="006B6354">
            <w:pPr>
              <w:spacing w:line="240" w:lineRule="auto"/>
              <w:jc w:val="center"/>
              <w:rPr>
                <w:rFonts w:ascii="Times New Roman" w:hAnsi="Times New Roman" w:cs="Times New Roman"/>
              </w:rPr>
            </w:pPr>
            <w:r w:rsidRPr="00AA5BFE">
              <w:rPr>
                <w:rFonts w:ascii="Times New Roman" w:hAnsi="Times New Roman" w:cs="Times New Roman"/>
              </w:rPr>
              <w:t>0 €</w:t>
            </w:r>
          </w:p>
        </w:tc>
      </w:tr>
      <w:tr w:rsidR="00A0332C" w:rsidRPr="000E12A2" w14:paraId="15261EFA" w14:textId="77777777" w:rsidTr="006B6354">
        <w:trPr>
          <w:trHeight w:val="397"/>
        </w:trPr>
        <w:tc>
          <w:tcPr>
            <w:tcW w:w="1146" w:type="dxa"/>
            <w:vAlign w:val="center"/>
          </w:tcPr>
          <w:p w14:paraId="3E74654A"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A100803</w:t>
            </w:r>
          </w:p>
        </w:tc>
        <w:tc>
          <w:tcPr>
            <w:tcW w:w="3126" w:type="dxa"/>
            <w:vAlign w:val="center"/>
          </w:tcPr>
          <w:p w14:paraId="125E9EBA"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Produženi boravak</w:t>
            </w:r>
          </w:p>
        </w:tc>
        <w:tc>
          <w:tcPr>
            <w:tcW w:w="1763" w:type="dxa"/>
            <w:vAlign w:val="center"/>
          </w:tcPr>
          <w:p w14:paraId="52FC0D0D"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2.000,00 €</w:t>
            </w:r>
          </w:p>
        </w:tc>
        <w:tc>
          <w:tcPr>
            <w:tcW w:w="1760" w:type="dxa"/>
            <w:vAlign w:val="center"/>
          </w:tcPr>
          <w:p w14:paraId="2A8D9081"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2.000,00 €</w:t>
            </w:r>
          </w:p>
        </w:tc>
        <w:tc>
          <w:tcPr>
            <w:tcW w:w="1760" w:type="dxa"/>
            <w:vAlign w:val="center"/>
          </w:tcPr>
          <w:p w14:paraId="13ED641B"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2.000,00 €</w:t>
            </w:r>
          </w:p>
        </w:tc>
      </w:tr>
      <w:tr w:rsidR="00A0332C" w:rsidRPr="000E12A2" w14:paraId="6114A2AC" w14:textId="77777777" w:rsidTr="006B6354">
        <w:trPr>
          <w:trHeight w:val="397"/>
        </w:trPr>
        <w:tc>
          <w:tcPr>
            <w:tcW w:w="1146" w:type="dxa"/>
            <w:vAlign w:val="center"/>
          </w:tcPr>
          <w:p w14:paraId="727F1504"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A100806</w:t>
            </w:r>
          </w:p>
        </w:tc>
        <w:tc>
          <w:tcPr>
            <w:tcW w:w="3126" w:type="dxa"/>
            <w:vAlign w:val="center"/>
          </w:tcPr>
          <w:p w14:paraId="10561D23"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Sufinanciranje troškova stanovanja</w:t>
            </w:r>
          </w:p>
        </w:tc>
        <w:tc>
          <w:tcPr>
            <w:tcW w:w="1763" w:type="dxa"/>
            <w:vAlign w:val="center"/>
          </w:tcPr>
          <w:p w14:paraId="52A883BB"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2.000,00 €</w:t>
            </w:r>
          </w:p>
        </w:tc>
        <w:tc>
          <w:tcPr>
            <w:tcW w:w="1760" w:type="dxa"/>
            <w:vAlign w:val="center"/>
          </w:tcPr>
          <w:p w14:paraId="25D289BB"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2.000,00 €</w:t>
            </w:r>
          </w:p>
        </w:tc>
        <w:tc>
          <w:tcPr>
            <w:tcW w:w="1760" w:type="dxa"/>
            <w:vAlign w:val="center"/>
          </w:tcPr>
          <w:p w14:paraId="18FA9AE3"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2.000,00 €</w:t>
            </w:r>
          </w:p>
        </w:tc>
      </w:tr>
      <w:tr w:rsidR="00A0332C" w:rsidRPr="000E12A2" w14:paraId="2449619E" w14:textId="77777777" w:rsidTr="006B6354">
        <w:trPr>
          <w:trHeight w:val="397"/>
        </w:trPr>
        <w:tc>
          <w:tcPr>
            <w:tcW w:w="1146" w:type="dxa"/>
            <w:vAlign w:val="center"/>
          </w:tcPr>
          <w:p w14:paraId="6FB180C4"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A100807</w:t>
            </w:r>
          </w:p>
        </w:tc>
        <w:tc>
          <w:tcPr>
            <w:tcW w:w="3126" w:type="dxa"/>
            <w:vAlign w:val="center"/>
          </w:tcPr>
          <w:p w14:paraId="07A5C8B5"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Sufinanciranje troškova prijevoza</w:t>
            </w:r>
          </w:p>
        </w:tc>
        <w:tc>
          <w:tcPr>
            <w:tcW w:w="1763" w:type="dxa"/>
            <w:vAlign w:val="center"/>
          </w:tcPr>
          <w:p w14:paraId="7E1171A3"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10.600,00 €</w:t>
            </w:r>
          </w:p>
        </w:tc>
        <w:tc>
          <w:tcPr>
            <w:tcW w:w="1760" w:type="dxa"/>
            <w:vAlign w:val="center"/>
          </w:tcPr>
          <w:p w14:paraId="7E4168A8"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10.600,00 €</w:t>
            </w:r>
          </w:p>
        </w:tc>
        <w:tc>
          <w:tcPr>
            <w:tcW w:w="1760" w:type="dxa"/>
            <w:vAlign w:val="center"/>
          </w:tcPr>
          <w:p w14:paraId="2E58EB58"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10.600,00 €</w:t>
            </w:r>
          </w:p>
        </w:tc>
      </w:tr>
      <w:tr w:rsidR="00A0332C" w:rsidRPr="000E12A2" w14:paraId="1BE965A3" w14:textId="77777777" w:rsidTr="006B6354">
        <w:trPr>
          <w:trHeight w:val="397"/>
        </w:trPr>
        <w:tc>
          <w:tcPr>
            <w:tcW w:w="1146" w:type="dxa"/>
            <w:vAlign w:val="center"/>
          </w:tcPr>
          <w:p w14:paraId="2E32AB4A"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A100808</w:t>
            </w:r>
          </w:p>
        </w:tc>
        <w:tc>
          <w:tcPr>
            <w:tcW w:w="3126" w:type="dxa"/>
            <w:vAlign w:val="center"/>
          </w:tcPr>
          <w:p w14:paraId="68E1F4E5"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Pomoć u prehrani</w:t>
            </w:r>
          </w:p>
        </w:tc>
        <w:tc>
          <w:tcPr>
            <w:tcW w:w="1763" w:type="dxa"/>
            <w:vAlign w:val="center"/>
          </w:tcPr>
          <w:p w14:paraId="3F7CEC2E"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66.400,00 €</w:t>
            </w:r>
          </w:p>
        </w:tc>
        <w:tc>
          <w:tcPr>
            <w:tcW w:w="1760" w:type="dxa"/>
            <w:vAlign w:val="center"/>
          </w:tcPr>
          <w:p w14:paraId="367D6545"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66.400,00 €</w:t>
            </w:r>
          </w:p>
        </w:tc>
        <w:tc>
          <w:tcPr>
            <w:tcW w:w="1760" w:type="dxa"/>
            <w:vAlign w:val="center"/>
          </w:tcPr>
          <w:p w14:paraId="03A2E9A1" w14:textId="77777777" w:rsidR="00A0332C" w:rsidRPr="00AA5BFE" w:rsidRDefault="00A0332C" w:rsidP="006B6354">
            <w:pPr>
              <w:spacing w:line="240" w:lineRule="auto"/>
              <w:jc w:val="center"/>
              <w:rPr>
                <w:rFonts w:ascii="Times New Roman" w:eastAsia="Calibri" w:hAnsi="Times New Roman" w:cs="Times New Roman"/>
              </w:rPr>
            </w:pPr>
            <w:r w:rsidRPr="00AA5BFE">
              <w:rPr>
                <w:rFonts w:ascii="Times New Roman" w:eastAsia="Calibri" w:hAnsi="Times New Roman" w:cs="Times New Roman"/>
              </w:rPr>
              <w:t>66.400,00 €</w:t>
            </w:r>
          </w:p>
        </w:tc>
      </w:tr>
      <w:tr w:rsidR="00A0332C" w:rsidRPr="000E12A2" w14:paraId="3951E084" w14:textId="77777777" w:rsidTr="006B6354">
        <w:trPr>
          <w:trHeight w:val="397"/>
        </w:trPr>
        <w:tc>
          <w:tcPr>
            <w:tcW w:w="1146" w:type="dxa"/>
            <w:vAlign w:val="center"/>
          </w:tcPr>
          <w:p w14:paraId="63ECCEC4"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A100809</w:t>
            </w:r>
          </w:p>
        </w:tc>
        <w:tc>
          <w:tcPr>
            <w:tcW w:w="3126" w:type="dxa"/>
            <w:vAlign w:val="center"/>
          </w:tcPr>
          <w:p w14:paraId="0EC52A05"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Jednokratne novčane pomoći</w:t>
            </w:r>
          </w:p>
        </w:tc>
        <w:tc>
          <w:tcPr>
            <w:tcW w:w="1763" w:type="dxa"/>
            <w:vAlign w:val="center"/>
          </w:tcPr>
          <w:p w14:paraId="3CE9BC1C"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13.000,00 €</w:t>
            </w:r>
          </w:p>
        </w:tc>
        <w:tc>
          <w:tcPr>
            <w:tcW w:w="1760" w:type="dxa"/>
            <w:vAlign w:val="center"/>
          </w:tcPr>
          <w:p w14:paraId="6DE26426"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13.000,00 €</w:t>
            </w:r>
          </w:p>
        </w:tc>
        <w:tc>
          <w:tcPr>
            <w:tcW w:w="1760" w:type="dxa"/>
            <w:vAlign w:val="center"/>
          </w:tcPr>
          <w:p w14:paraId="2128E7D0"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13.000,00 €</w:t>
            </w:r>
          </w:p>
        </w:tc>
      </w:tr>
      <w:tr w:rsidR="00A0332C" w:rsidRPr="000E12A2" w14:paraId="647B118F" w14:textId="77777777" w:rsidTr="006B6354">
        <w:trPr>
          <w:trHeight w:val="397"/>
        </w:trPr>
        <w:tc>
          <w:tcPr>
            <w:tcW w:w="1146" w:type="dxa"/>
            <w:vAlign w:val="center"/>
          </w:tcPr>
          <w:p w14:paraId="151F0C83"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A100819</w:t>
            </w:r>
          </w:p>
        </w:tc>
        <w:tc>
          <w:tcPr>
            <w:tcW w:w="3126" w:type="dxa"/>
            <w:vAlign w:val="center"/>
          </w:tcPr>
          <w:p w14:paraId="632FA7EC"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Pomoć umirovljenicima s niskim primanjima</w:t>
            </w:r>
          </w:p>
        </w:tc>
        <w:tc>
          <w:tcPr>
            <w:tcW w:w="1763" w:type="dxa"/>
            <w:vAlign w:val="center"/>
          </w:tcPr>
          <w:p w14:paraId="3649FAA0"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10.000,00 €</w:t>
            </w:r>
          </w:p>
        </w:tc>
        <w:tc>
          <w:tcPr>
            <w:tcW w:w="1760" w:type="dxa"/>
            <w:vAlign w:val="center"/>
          </w:tcPr>
          <w:p w14:paraId="4F20A98F"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10.000,00 €</w:t>
            </w:r>
          </w:p>
        </w:tc>
        <w:tc>
          <w:tcPr>
            <w:tcW w:w="1760" w:type="dxa"/>
            <w:vAlign w:val="center"/>
          </w:tcPr>
          <w:p w14:paraId="3315C032"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10.000,00 €</w:t>
            </w:r>
          </w:p>
        </w:tc>
      </w:tr>
      <w:tr w:rsidR="00A0332C" w:rsidRPr="000E12A2" w14:paraId="477276D7" w14:textId="77777777" w:rsidTr="006B6354">
        <w:trPr>
          <w:trHeight w:val="397"/>
        </w:trPr>
        <w:tc>
          <w:tcPr>
            <w:tcW w:w="1146" w:type="dxa"/>
            <w:vAlign w:val="center"/>
          </w:tcPr>
          <w:p w14:paraId="605D7B28"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A100810</w:t>
            </w:r>
          </w:p>
        </w:tc>
        <w:tc>
          <w:tcPr>
            <w:tcW w:w="3126" w:type="dxa"/>
            <w:vAlign w:val="center"/>
          </w:tcPr>
          <w:p w14:paraId="7D4A900F"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Pomoć u slučaju smrti</w:t>
            </w:r>
          </w:p>
        </w:tc>
        <w:tc>
          <w:tcPr>
            <w:tcW w:w="1763" w:type="dxa"/>
            <w:vAlign w:val="center"/>
          </w:tcPr>
          <w:p w14:paraId="30858A2F"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1.400,00 €</w:t>
            </w:r>
          </w:p>
        </w:tc>
        <w:tc>
          <w:tcPr>
            <w:tcW w:w="1760" w:type="dxa"/>
            <w:vAlign w:val="center"/>
          </w:tcPr>
          <w:p w14:paraId="0E12F4EF"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1.400,00 €</w:t>
            </w:r>
          </w:p>
        </w:tc>
        <w:tc>
          <w:tcPr>
            <w:tcW w:w="1760" w:type="dxa"/>
            <w:vAlign w:val="center"/>
          </w:tcPr>
          <w:p w14:paraId="084B2FB9"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1.400,00 €</w:t>
            </w:r>
          </w:p>
        </w:tc>
      </w:tr>
      <w:tr w:rsidR="00A0332C" w:rsidRPr="000E12A2" w14:paraId="3C1A1E1C" w14:textId="77777777" w:rsidTr="006B6354">
        <w:trPr>
          <w:trHeight w:val="397"/>
        </w:trPr>
        <w:tc>
          <w:tcPr>
            <w:tcW w:w="1146" w:type="dxa"/>
            <w:vAlign w:val="center"/>
          </w:tcPr>
          <w:p w14:paraId="0D45FD83"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A100811</w:t>
            </w:r>
          </w:p>
        </w:tc>
        <w:tc>
          <w:tcPr>
            <w:tcW w:w="3126" w:type="dxa"/>
            <w:vAlign w:val="center"/>
          </w:tcPr>
          <w:p w14:paraId="511B312D"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Aktivnosti starijih osoba</w:t>
            </w:r>
          </w:p>
        </w:tc>
        <w:tc>
          <w:tcPr>
            <w:tcW w:w="1763" w:type="dxa"/>
            <w:vAlign w:val="center"/>
          </w:tcPr>
          <w:p w14:paraId="1B3A7A18"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8.700,00 €</w:t>
            </w:r>
          </w:p>
        </w:tc>
        <w:tc>
          <w:tcPr>
            <w:tcW w:w="1760" w:type="dxa"/>
            <w:vAlign w:val="center"/>
          </w:tcPr>
          <w:p w14:paraId="2D6AB007"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8.700,00 €</w:t>
            </w:r>
          </w:p>
        </w:tc>
        <w:tc>
          <w:tcPr>
            <w:tcW w:w="1760" w:type="dxa"/>
            <w:vAlign w:val="center"/>
          </w:tcPr>
          <w:p w14:paraId="70EFD70E"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8.700,00 €</w:t>
            </w:r>
          </w:p>
        </w:tc>
      </w:tr>
      <w:tr w:rsidR="00A0332C" w:rsidRPr="000E12A2" w14:paraId="6FB858A8" w14:textId="77777777" w:rsidTr="006B6354">
        <w:trPr>
          <w:trHeight w:val="397"/>
        </w:trPr>
        <w:tc>
          <w:tcPr>
            <w:tcW w:w="1146" w:type="dxa"/>
            <w:vAlign w:val="center"/>
          </w:tcPr>
          <w:p w14:paraId="5101F2E9"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A100820</w:t>
            </w:r>
          </w:p>
        </w:tc>
        <w:tc>
          <w:tcPr>
            <w:tcW w:w="3126" w:type="dxa"/>
            <w:vAlign w:val="center"/>
          </w:tcPr>
          <w:p w14:paraId="52D0AD35"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Gerontodomaćica</w:t>
            </w:r>
          </w:p>
        </w:tc>
        <w:tc>
          <w:tcPr>
            <w:tcW w:w="1763" w:type="dxa"/>
            <w:vAlign w:val="center"/>
          </w:tcPr>
          <w:p w14:paraId="2A91BEEB"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6.000,00 €</w:t>
            </w:r>
          </w:p>
        </w:tc>
        <w:tc>
          <w:tcPr>
            <w:tcW w:w="1760" w:type="dxa"/>
            <w:vAlign w:val="center"/>
          </w:tcPr>
          <w:p w14:paraId="34561018"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6.000,00 €</w:t>
            </w:r>
          </w:p>
        </w:tc>
        <w:tc>
          <w:tcPr>
            <w:tcW w:w="1760" w:type="dxa"/>
            <w:vAlign w:val="center"/>
          </w:tcPr>
          <w:p w14:paraId="64B43093"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6.000,00 €</w:t>
            </w:r>
          </w:p>
        </w:tc>
      </w:tr>
      <w:tr w:rsidR="00A0332C" w:rsidRPr="000E12A2" w14:paraId="13B27DF7" w14:textId="77777777" w:rsidTr="006B6354">
        <w:trPr>
          <w:trHeight w:val="397"/>
        </w:trPr>
        <w:tc>
          <w:tcPr>
            <w:tcW w:w="1146" w:type="dxa"/>
            <w:vAlign w:val="center"/>
          </w:tcPr>
          <w:p w14:paraId="0E2E1C65"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A100812</w:t>
            </w:r>
          </w:p>
        </w:tc>
        <w:tc>
          <w:tcPr>
            <w:tcW w:w="3126" w:type="dxa"/>
            <w:vAlign w:val="center"/>
          </w:tcPr>
          <w:p w14:paraId="1A040FCF"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Usrkšnji pokloni</w:t>
            </w:r>
          </w:p>
        </w:tc>
        <w:tc>
          <w:tcPr>
            <w:tcW w:w="1763" w:type="dxa"/>
            <w:vAlign w:val="center"/>
          </w:tcPr>
          <w:p w14:paraId="28DF25C2"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40.000,00 €</w:t>
            </w:r>
          </w:p>
        </w:tc>
        <w:tc>
          <w:tcPr>
            <w:tcW w:w="1760" w:type="dxa"/>
            <w:vAlign w:val="center"/>
          </w:tcPr>
          <w:p w14:paraId="13B847BD"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40.000,00 €</w:t>
            </w:r>
          </w:p>
        </w:tc>
        <w:tc>
          <w:tcPr>
            <w:tcW w:w="1760" w:type="dxa"/>
            <w:vAlign w:val="center"/>
          </w:tcPr>
          <w:p w14:paraId="1FA4E359"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40.000,00 €</w:t>
            </w:r>
          </w:p>
        </w:tc>
      </w:tr>
      <w:tr w:rsidR="00A0332C" w:rsidRPr="000E12A2" w14:paraId="3B604697" w14:textId="77777777" w:rsidTr="006B6354">
        <w:trPr>
          <w:trHeight w:val="397"/>
        </w:trPr>
        <w:tc>
          <w:tcPr>
            <w:tcW w:w="1146" w:type="dxa"/>
            <w:vAlign w:val="center"/>
          </w:tcPr>
          <w:p w14:paraId="41971BC9"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A100813</w:t>
            </w:r>
          </w:p>
        </w:tc>
        <w:tc>
          <w:tcPr>
            <w:tcW w:w="3126" w:type="dxa"/>
            <w:vAlign w:val="center"/>
          </w:tcPr>
          <w:p w14:paraId="5D11CA8E"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Božićni pokloni</w:t>
            </w:r>
          </w:p>
        </w:tc>
        <w:tc>
          <w:tcPr>
            <w:tcW w:w="1763" w:type="dxa"/>
            <w:vAlign w:val="center"/>
          </w:tcPr>
          <w:p w14:paraId="0E948FF1"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55.000,00 €</w:t>
            </w:r>
          </w:p>
        </w:tc>
        <w:tc>
          <w:tcPr>
            <w:tcW w:w="1760" w:type="dxa"/>
            <w:vAlign w:val="center"/>
          </w:tcPr>
          <w:p w14:paraId="7462C8AB"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55.000,00 €</w:t>
            </w:r>
          </w:p>
        </w:tc>
        <w:tc>
          <w:tcPr>
            <w:tcW w:w="1760" w:type="dxa"/>
            <w:vAlign w:val="center"/>
          </w:tcPr>
          <w:p w14:paraId="0CB94A33"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55.000,00 €</w:t>
            </w:r>
          </w:p>
        </w:tc>
      </w:tr>
      <w:tr w:rsidR="00A0332C" w:rsidRPr="000E12A2" w14:paraId="5EC8EC7E" w14:textId="77777777" w:rsidTr="006B6354">
        <w:trPr>
          <w:trHeight w:val="397"/>
        </w:trPr>
        <w:tc>
          <w:tcPr>
            <w:tcW w:w="1146" w:type="dxa"/>
            <w:vAlign w:val="center"/>
          </w:tcPr>
          <w:p w14:paraId="7780F44E"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A100818</w:t>
            </w:r>
          </w:p>
        </w:tc>
        <w:tc>
          <w:tcPr>
            <w:tcW w:w="3126" w:type="dxa"/>
            <w:vAlign w:val="center"/>
          </w:tcPr>
          <w:p w14:paraId="2929524B"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Javne potrebe u socijalnoj skrbi</w:t>
            </w:r>
          </w:p>
        </w:tc>
        <w:tc>
          <w:tcPr>
            <w:tcW w:w="1763" w:type="dxa"/>
            <w:vAlign w:val="center"/>
          </w:tcPr>
          <w:p w14:paraId="3146C7C3"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13.300,00 €</w:t>
            </w:r>
          </w:p>
        </w:tc>
        <w:tc>
          <w:tcPr>
            <w:tcW w:w="1760" w:type="dxa"/>
            <w:vAlign w:val="center"/>
          </w:tcPr>
          <w:p w14:paraId="036A4661"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13.300,00 €</w:t>
            </w:r>
          </w:p>
        </w:tc>
        <w:tc>
          <w:tcPr>
            <w:tcW w:w="1760" w:type="dxa"/>
            <w:vAlign w:val="center"/>
          </w:tcPr>
          <w:p w14:paraId="1F1AB61B"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13.300,00 €</w:t>
            </w:r>
          </w:p>
        </w:tc>
      </w:tr>
      <w:tr w:rsidR="00A0332C" w:rsidRPr="000E12A2" w14:paraId="5D9D53BA" w14:textId="77777777" w:rsidTr="006B6354">
        <w:trPr>
          <w:trHeight w:val="58"/>
        </w:trPr>
        <w:tc>
          <w:tcPr>
            <w:tcW w:w="1146" w:type="dxa"/>
            <w:vAlign w:val="center"/>
          </w:tcPr>
          <w:p w14:paraId="5D2590F0"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A100821</w:t>
            </w:r>
          </w:p>
        </w:tc>
        <w:tc>
          <w:tcPr>
            <w:tcW w:w="3126" w:type="dxa"/>
            <w:vAlign w:val="center"/>
          </w:tcPr>
          <w:p w14:paraId="05362800"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Crveni križ</w:t>
            </w:r>
          </w:p>
        </w:tc>
        <w:tc>
          <w:tcPr>
            <w:tcW w:w="1763" w:type="dxa"/>
            <w:vAlign w:val="center"/>
          </w:tcPr>
          <w:p w14:paraId="09A92F31"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33.000,00 €</w:t>
            </w:r>
          </w:p>
        </w:tc>
        <w:tc>
          <w:tcPr>
            <w:tcW w:w="1760" w:type="dxa"/>
            <w:vAlign w:val="center"/>
          </w:tcPr>
          <w:p w14:paraId="3A841E34"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33.000,00 €</w:t>
            </w:r>
          </w:p>
        </w:tc>
        <w:tc>
          <w:tcPr>
            <w:tcW w:w="1760" w:type="dxa"/>
            <w:vAlign w:val="center"/>
          </w:tcPr>
          <w:p w14:paraId="79877B97" w14:textId="77777777" w:rsidR="00A0332C" w:rsidRPr="00C57698" w:rsidRDefault="00A0332C" w:rsidP="006B6354">
            <w:pPr>
              <w:spacing w:line="240" w:lineRule="auto"/>
              <w:jc w:val="center"/>
              <w:rPr>
                <w:rFonts w:ascii="Times New Roman" w:eastAsia="Calibri" w:hAnsi="Times New Roman" w:cs="Times New Roman"/>
              </w:rPr>
            </w:pPr>
            <w:r w:rsidRPr="00C57698">
              <w:rPr>
                <w:rFonts w:ascii="Times New Roman" w:eastAsia="Calibri" w:hAnsi="Times New Roman" w:cs="Times New Roman"/>
              </w:rPr>
              <w:t>33.000,00 €</w:t>
            </w:r>
          </w:p>
        </w:tc>
      </w:tr>
    </w:tbl>
    <w:p w14:paraId="77A1FAC8" w14:textId="77777777" w:rsidR="00A0332C" w:rsidRPr="000E12A2" w:rsidRDefault="00A0332C" w:rsidP="00A0332C">
      <w:pPr>
        <w:spacing w:after="0" w:line="240" w:lineRule="auto"/>
        <w:jc w:val="both"/>
        <w:rPr>
          <w:rFonts w:ascii="Times New Roman" w:eastAsia="Calibri" w:hAnsi="Times New Roman" w:cs="Times New Roman"/>
          <w:color w:val="FF0000"/>
          <w:sz w:val="24"/>
          <w:szCs w:val="24"/>
          <w:highlight w:val="lightGray"/>
        </w:rPr>
      </w:pPr>
    </w:p>
    <w:p w14:paraId="1C1EC04C" w14:textId="77777777" w:rsidR="00A0332C" w:rsidRPr="00FD6030" w:rsidRDefault="00A0332C" w:rsidP="00A0332C">
      <w:pPr>
        <w:spacing w:after="0" w:line="240" w:lineRule="auto"/>
        <w:jc w:val="both"/>
        <w:rPr>
          <w:rFonts w:ascii="Times New Roman" w:eastAsia="Calibri" w:hAnsi="Times New Roman" w:cs="Times New Roman"/>
          <w:szCs w:val="24"/>
        </w:rPr>
      </w:pPr>
      <w:r w:rsidRPr="00FD6030">
        <w:rPr>
          <w:rFonts w:ascii="Times New Roman" w:eastAsia="Calibri" w:hAnsi="Times New Roman" w:cs="Times New Roman"/>
          <w:szCs w:val="24"/>
        </w:rPr>
        <w:t xml:space="preserve">Planirana sredstva za ostvarenje navedenog programa (1008) -  Socijalna skrb iznose 336.400 €. </w:t>
      </w:r>
    </w:p>
    <w:p w14:paraId="62C3DDFA" w14:textId="77777777" w:rsidR="00A0332C" w:rsidRPr="00FD6030" w:rsidRDefault="00A0332C" w:rsidP="00A0332C">
      <w:pPr>
        <w:spacing w:after="0" w:line="240" w:lineRule="auto"/>
        <w:jc w:val="both"/>
        <w:rPr>
          <w:rFonts w:ascii="Times New Roman" w:eastAsia="Calibri" w:hAnsi="Times New Roman" w:cs="Times New Roman"/>
          <w:szCs w:val="24"/>
        </w:rPr>
      </w:pPr>
      <w:r w:rsidRPr="00FD6030">
        <w:rPr>
          <w:rFonts w:ascii="Times New Roman" w:eastAsia="Calibri" w:hAnsi="Times New Roman" w:cs="Times New Roman"/>
          <w:szCs w:val="24"/>
        </w:rPr>
        <w:t>Unutar programa izvode se sljedeće aktivnosti i projekti:</w:t>
      </w:r>
    </w:p>
    <w:p w14:paraId="0F27ACC5" w14:textId="77777777" w:rsidR="00A0332C" w:rsidRPr="000E12A2" w:rsidRDefault="00A0332C" w:rsidP="00A0332C">
      <w:pPr>
        <w:spacing w:after="0" w:line="240" w:lineRule="auto"/>
        <w:jc w:val="both"/>
        <w:rPr>
          <w:rFonts w:ascii="Times New Roman" w:eastAsia="Calibri" w:hAnsi="Times New Roman" w:cs="Times New Roman"/>
          <w:b/>
          <w:color w:val="3A7C22" w:themeColor="accent6" w:themeShade="BF"/>
          <w:szCs w:val="24"/>
          <w:highlight w:val="lightGray"/>
        </w:rPr>
      </w:pPr>
    </w:p>
    <w:p w14:paraId="001BB918" w14:textId="77777777" w:rsidR="00A0332C" w:rsidRPr="00FD6030" w:rsidRDefault="00A0332C" w:rsidP="00A0332C">
      <w:pPr>
        <w:spacing w:after="0" w:line="240" w:lineRule="auto"/>
        <w:jc w:val="both"/>
        <w:rPr>
          <w:rFonts w:ascii="Times New Roman" w:eastAsia="Calibri" w:hAnsi="Times New Roman" w:cs="Times New Roman"/>
          <w:b/>
          <w:szCs w:val="24"/>
        </w:rPr>
      </w:pPr>
      <w:r w:rsidRPr="00FD6030">
        <w:rPr>
          <w:rFonts w:ascii="Times New Roman" w:eastAsia="Calibri" w:hAnsi="Times New Roman" w:cs="Times New Roman"/>
          <w:b/>
          <w:szCs w:val="24"/>
        </w:rPr>
        <w:t>Aktivnost A100801 Smještaj djece u DV Zlatna ribica:</w:t>
      </w:r>
    </w:p>
    <w:p w14:paraId="429871AF" w14:textId="77777777" w:rsidR="00A0332C" w:rsidRPr="00FD6030" w:rsidRDefault="00A0332C" w:rsidP="00A0332C">
      <w:pPr>
        <w:spacing w:after="0" w:line="240" w:lineRule="auto"/>
        <w:jc w:val="both"/>
        <w:rPr>
          <w:rFonts w:ascii="Times New Roman" w:eastAsia="Calibri" w:hAnsi="Times New Roman" w:cs="Times New Roman"/>
          <w:bCs/>
          <w:szCs w:val="24"/>
        </w:rPr>
      </w:pPr>
      <w:r w:rsidRPr="00FD6030">
        <w:rPr>
          <w:rFonts w:ascii="Times New Roman" w:eastAsia="Calibri" w:hAnsi="Times New Roman" w:cs="Times New Roman"/>
          <w:bCs/>
          <w:szCs w:val="24"/>
        </w:rPr>
        <w:t>Proračunska sredstva namijenjena su sufinanciranju troška boravka djece u Dječjem vrtiću „Zlatna ribica“ roditeljima koji udovoljavaju uvjetima iz Odluke o socijalnoj skrbi na području Općine Kostrena („Službene novine Općine Kostrena“ br. 6/15, 13/18, 11/22, 7/23).</w:t>
      </w:r>
    </w:p>
    <w:p w14:paraId="6D4E279B" w14:textId="77777777" w:rsidR="00A0332C" w:rsidRPr="000E12A2" w:rsidRDefault="00A0332C" w:rsidP="00A0332C">
      <w:pPr>
        <w:spacing w:after="0" w:line="240" w:lineRule="auto"/>
        <w:jc w:val="both"/>
        <w:rPr>
          <w:rFonts w:ascii="Times New Roman" w:eastAsia="Calibri" w:hAnsi="Times New Roman" w:cs="Times New Roman"/>
          <w:bCs/>
          <w:color w:val="3A7C22" w:themeColor="accent6" w:themeShade="BF"/>
          <w:szCs w:val="24"/>
          <w:highlight w:val="lightGray"/>
        </w:rPr>
      </w:pPr>
    </w:p>
    <w:p w14:paraId="6A525626" w14:textId="77777777" w:rsidR="00A0332C" w:rsidRPr="00FD6030" w:rsidRDefault="00A0332C" w:rsidP="00A0332C">
      <w:pPr>
        <w:spacing w:after="0" w:line="240" w:lineRule="auto"/>
        <w:jc w:val="both"/>
        <w:rPr>
          <w:rFonts w:ascii="Times New Roman" w:eastAsia="Calibri" w:hAnsi="Times New Roman" w:cs="Times New Roman"/>
          <w:b/>
          <w:szCs w:val="24"/>
        </w:rPr>
      </w:pPr>
      <w:r w:rsidRPr="00FD6030">
        <w:rPr>
          <w:rFonts w:ascii="Times New Roman" w:eastAsia="Calibri" w:hAnsi="Times New Roman" w:cs="Times New Roman"/>
          <w:b/>
          <w:szCs w:val="24"/>
        </w:rPr>
        <w:t>Aktivnost A100802 Smještaj predškolske djece:</w:t>
      </w:r>
    </w:p>
    <w:p w14:paraId="73BFDEEC" w14:textId="77777777" w:rsidR="00A0332C" w:rsidRPr="00FD6030" w:rsidRDefault="00A0332C" w:rsidP="00A0332C">
      <w:pPr>
        <w:spacing w:after="0" w:line="240" w:lineRule="auto"/>
        <w:jc w:val="both"/>
        <w:rPr>
          <w:rFonts w:ascii="Times New Roman" w:hAnsi="Times New Roman" w:cs="Times New Roman"/>
          <w:shd w:val="clear" w:color="auto" w:fill="FFFFFF"/>
        </w:rPr>
      </w:pPr>
      <w:r w:rsidRPr="00FD6030">
        <w:rPr>
          <w:rFonts w:ascii="Times New Roman" w:eastAsia="Calibri" w:hAnsi="Times New Roman" w:cs="Times New Roman"/>
          <w:bCs/>
          <w:szCs w:val="24"/>
        </w:rPr>
        <w:t xml:space="preserve">Proračunska sredstva namijenjena su sufinanciranju troška boravka djece obrtima/kod dadilja i u dječjim vrtićima čiji osnivač nije Općina Kostrena sukladno odredbama </w:t>
      </w:r>
      <w:r w:rsidRPr="00FD6030">
        <w:rPr>
          <w:rFonts w:ascii="Times New Roman" w:eastAsia="Calibri" w:hAnsi="Times New Roman" w:cs="Times New Roman"/>
          <w:bCs/>
        </w:rPr>
        <w:t>Odluke o</w:t>
      </w:r>
      <w:r w:rsidRPr="00FD6030">
        <w:rPr>
          <w:rFonts w:ascii="Times New Roman" w:hAnsi="Times New Roman" w:cs="Times New Roman"/>
          <w:shd w:val="clear" w:color="auto" w:fill="FFFFFF"/>
        </w:rPr>
        <w:t xml:space="preserve"> sufinanciranju boravka djece u dječjim vrtićima čiji osnivač nije Općina Kostrena i Odluke o sufinanciranju djelatnosti dadilja na području Općine Kostrena („Službene novine Općine Kostrena“ broj 6/20, 8/22), i to za djecu koja se nisu uspjela upisati u dječji vrtić ˝Zlatna ribica˝, a nalaze se na listi čekanja. Izgradnjom i stavljanjem u funkciju novog vrtića u </w:t>
      </w:r>
      <w:r w:rsidRPr="00FD6030">
        <w:rPr>
          <w:rFonts w:ascii="Times New Roman" w:hAnsi="Times New Roman" w:cs="Times New Roman"/>
          <w:shd w:val="clear" w:color="auto" w:fill="FFFFFF"/>
        </w:rPr>
        <w:lastRenderedPageBreak/>
        <w:t>Pavekima smatra se da potreba za ovom stavkom neće postojati, stoga se ista u projekcijama za 2026. godinu svodi na 0 €.</w:t>
      </w:r>
    </w:p>
    <w:p w14:paraId="22D7EBE3" w14:textId="77777777" w:rsidR="00A0332C" w:rsidRPr="000E12A2" w:rsidRDefault="00A0332C" w:rsidP="00A0332C">
      <w:pPr>
        <w:spacing w:after="0" w:line="240" w:lineRule="auto"/>
        <w:jc w:val="both"/>
        <w:rPr>
          <w:rFonts w:ascii="Times New Roman" w:hAnsi="Times New Roman" w:cs="Times New Roman"/>
          <w:color w:val="3A7C22" w:themeColor="accent6" w:themeShade="BF"/>
          <w:highlight w:val="lightGray"/>
          <w:shd w:val="clear" w:color="auto" w:fill="FFFFFF"/>
        </w:rPr>
      </w:pPr>
    </w:p>
    <w:p w14:paraId="50812986" w14:textId="77777777" w:rsidR="00A0332C" w:rsidRPr="00FD6030" w:rsidRDefault="00A0332C" w:rsidP="00A0332C">
      <w:pPr>
        <w:spacing w:after="0" w:line="240" w:lineRule="auto"/>
        <w:jc w:val="both"/>
        <w:rPr>
          <w:rFonts w:ascii="Times New Roman" w:eastAsia="Calibri" w:hAnsi="Times New Roman" w:cs="Times New Roman"/>
          <w:b/>
          <w:szCs w:val="24"/>
        </w:rPr>
      </w:pPr>
      <w:r w:rsidRPr="00FD6030">
        <w:rPr>
          <w:rFonts w:ascii="Times New Roman" w:eastAsia="Calibri" w:hAnsi="Times New Roman" w:cs="Times New Roman"/>
          <w:b/>
          <w:szCs w:val="24"/>
        </w:rPr>
        <w:t>Aktivnost A100803 Produženi boravak:</w:t>
      </w:r>
    </w:p>
    <w:p w14:paraId="0622CD27" w14:textId="77777777" w:rsidR="00A0332C" w:rsidRPr="00FD6030" w:rsidRDefault="00A0332C" w:rsidP="00A0332C">
      <w:pPr>
        <w:spacing w:after="0" w:line="240" w:lineRule="auto"/>
        <w:jc w:val="both"/>
        <w:rPr>
          <w:rFonts w:ascii="Times New Roman" w:eastAsia="Calibri" w:hAnsi="Times New Roman" w:cs="Times New Roman"/>
          <w:bCs/>
          <w:szCs w:val="24"/>
        </w:rPr>
      </w:pPr>
      <w:r w:rsidRPr="00FD6030">
        <w:rPr>
          <w:rFonts w:ascii="Times New Roman" w:eastAsia="Calibri" w:hAnsi="Times New Roman" w:cs="Times New Roman"/>
          <w:bCs/>
          <w:szCs w:val="24"/>
        </w:rPr>
        <w:t>Proračunska sredstva namijenjena su sufinanciranju troška prehrane u produženom boravku učenika osnovnih škola sukladno odredbama Odluke o socijalnoj skrbi na području Općine Kostrena („Službene novine Općine Kostrena“ br. 6/15, 13/18, 11/22, 7/23).</w:t>
      </w:r>
    </w:p>
    <w:p w14:paraId="002511FC" w14:textId="77777777" w:rsidR="00A0332C" w:rsidRPr="000E12A2" w:rsidRDefault="00A0332C" w:rsidP="00A0332C">
      <w:pPr>
        <w:spacing w:after="0" w:line="240" w:lineRule="auto"/>
        <w:jc w:val="both"/>
        <w:rPr>
          <w:rFonts w:ascii="Times New Roman" w:hAnsi="Times New Roman" w:cs="Times New Roman"/>
          <w:highlight w:val="lightGray"/>
          <w:shd w:val="clear" w:color="auto" w:fill="FFFFFF"/>
        </w:rPr>
      </w:pPr>
    </w:p>
    <w:p w14:paraId="292FA898" w14:textId="77777777" w:rsidR="00A0332C" w:rsidRPr="00FD6030" w:rsidRDefault="00A0332C" w:rsidP="00A0332C">
      <w:pPr>
        <w:spacing w:after="0" w:line="240" w:lineRule="auto"/>
        <w:jc w:val="both"/>
        <w:rPr>
          <w:rFonts w:ascii="Times New Roman" w:eastAsia="Calibri" w:hAnsi="Times New Roman" w:cs="Times New Roman"/>
          <w:b/>
          <w:szCs w:val="24"/>
        </w:rPr>
      </w:pPr>
      <w:r w:rsidRPr="00FD6030">
        <w:rPr>
          <w:rFonts w:ascii="Times New Roman" w:eastAsia="Calibri" w:hAnsi="Times New Roman" w:cs="Times New Roman"/>
          <w:b/>
          <w:szCs w:val="24"/>
        </w:rPr>
        <w:t>Aktivnost A100806 Sufinanciranje troškova stanovanja:</w:t>
      </w:r>
    </w:p>
    <w:p w14:paraId="2463A3F7" w14:textId="77777777" w:rsidR="00A0332C" w:rsidRPr="00FD6030" w:rsidRDefault="00A0332C" w:rsidP="00A0332C">
      <w:pPr>
        <w:spacing w:after="0" w:line="240" w:lineRule="auto"/>
        <w:jc w:val="both"/>
        <w:rPr>
          <w:rFonts w:ascii="Times New Roman" w:eastAsia="Calibri" w:hAnsi="Times New Roman" w:cs="Times New Roman"/>
          <w:bCs/>
          <w:szCs w:val="24"/>
        </w:rPr>
      </w:pPr>
      <w:r w:rsidRPr="00FD6030">
        <w:rPr>
          <w:rFonts w:ascii="Times New Roman" w:eastAsia="Calibri" w:hAnsi="Times New Roman" w:cs="Times New Roman"/>
          <w:bCs/>
          <w:szCs w:val="24"/>
        </w:rPr>
        <w:t>Proračunska sredstva namijenjena su sufinanciranju troška stanovanja korisnicima zajamčene minimalne naknade sukladno odredbama Odluke o socijalnoj skrbi na području Općine Kostrena („Službene novine Općine Kostrena“ br. 6/15, 13/18, 11/22, 7/23).</w:t>
      </w:r>
    </w:p>
    <w:p w14:paraId="1D960D4E" w14:textId="77777777" w:rsidR="00A0332C" w:rsidRPr="000E12A2" w:rsidRDefault="00A0332C" w:rsidP="00A0332C">
      <w:pPr>
        <w:spacing w:after="0" w:line="240" w:lineRule="auto"/>
        <w:jc w:val="both"/>
        <w:rPr>
          <w:rFonts w:ascii="Times New Roman" w:hAnsi="Times New Roman" w:cs="Times New Roman"/>
          <w:color w:val="3A7C22" w:themeColor="accent6" w:themeShade="BF"/>
          <w:highlight w:val="lightGray"/>
          <w:shd w:val="clear" w:color="auto" w:fill="FFFFFF"/>
        </w:rPr>
      </w:pPr>
    </w:p>
    <w:p w14:paraId="20892342" w14:textId="77777777" w:rsidR="00A0332C" w:rsidRPr="00FD6030" w:rsidRDefault="00A0332C" w:rsidP="00A0332C">
      <w:pPr>
        <w:spacing w:after="0" w:line="240" w:lineRule="auto"/>
        <w:jc w:val="both"/>
        <w:rPr>
          <w:rFonts w:ascii="Times New Roman" w:eastAsia="Calibri" w:hAnsi="Times New Roman" w:cs="Times New Roman"/>
          <w:b/>
          <w:szCs w:val="24"/>
        </w:rPr>
      </w:pPr>
      <w:r w:rsidRPr="00FD6030">
        <w:rPr>
          <w:rFonts w:ascii="Times New Roman" w:eastAsia="Calibri" w:hAnsi="Times New Roman" w:cs="Times New Roman"/>
          <w:b/>
          <w:szCs w:val="24"/>
        </w:rPr>
        <w:t>Aktivnost A100807 Sufinanciranje troškova prijevoza:</w:t>
      </w:r>
    </w:p>
    <w:p w14:paraId="481A5E1D" w14:textId="77777777" w:rsidR="00A0332C" w:rsidRPr="00FD6030" w:rsidRDefault="00A0332C" w:rsidP="00A0332C">
      <w:pPr>
        <w:spacing w:after="0" w:line="240" w:lineRule="auto"/>
        <w:jc w:val="both"/>
        <w:rPr>
          <w:rFonts w:ascii="Times New Roman" w:eastAsia="Calibri" w:hAnsi="Times New Roman" w:cs="Times New Roman"/>
          <w:bCs/>
          <w:szCs w:val="24"/>
        </w:rPr>
      </w:pPr>
      <w:r w:rsidRPr="00FD6030">
        <w:rPr>
          <w:rFonts w:ascii="Times New Roman" w:eastAsia="Calibri" w:hAnsi="Times New Roman" w:cs="Times New Roman"/>
          <w:bCs/>
          <w:szCs w:val="24"/>
        </w:rPr>
        <w:t>Proračunska sredstva namijenjena su sufinanciranju troška javnog prijevoza korisnicima koji udovoljavaju uvjetima iz Odluke o socijalnoj skrbi na području Općine Kostrena („Službene novine Općine Kostrena“ br. 6/15, 13/18, 11/22, 7/23).</w:t>
      </w:r>
    </w:p>
    <w:p w14:paraId="36994EC9" w14:textId="77777777" w:rsidR="00A0332C" w:rsidRPr="000E12A2" w:rsidRDefault="00A0332C" w:rsidP="00A0332C">
      <w:pPr>
        <w:spacing w:after="0" w:line="240" w:lineRule="auto"/>
        <w:jc w:val="both"/>
        <w:rPr>
          <w:rFonts w:ascii="Times New Roman" w:eastAsia="Calibri" w:hAnsi="Times New Roman" w:cs="Times New Roman"/>
          <w:bCs/>
          <w:color w:val="3A7C22" w:themeColor="accent6" w:themeShade="BF"/>
          <w:szCs w:val="24"/>
          <w:highlight w:val="lightGray"/>
        </w:rPr>
      </w:pPr>
    </w:p>
    <w:p w14:paraId="32703D1A" w14:textId="77777777" w:rsidR="00A0332C" w:rsidRPr="00FD6030" w:rsidRDefault="00A0332C" w:rsidP="00A0332C">
      <w:pPr>
        <w:spacing w:after="0" w:line="240" w:lineRule="auto"/>
        <w:jc w:val="both"/>
        <w:rPr>
          <w:rFonts w:ascii="Times New Roman" w:eastAsia="Calibri" w:hAnsi="Times New Roman" w:cs="Times New Roman"/>
          <w:b/>
          <w:szCs w:val="24"/>
        </w:rPr>
      </w:pPr>
      <w:r w:rsidRPr="00FD6030">
        <w:rPr>
          <w:rFonts w:ascii="Times New Roman" w:eastAsia="Calibri" w:hAnsi="Times New Roman" w:cs="Times New Roman"/>
          <w:b/>
          <w:szCs w:val="24"/>
        </w:rPr>
        <w:t>Aktivnost A100808 Pomoć u prehrani:</w:t>
      </w:r>
    </w:p>
    <w:p w14:paraId="16E4DE3F" w14:textId="77777777" w:rsidR="00A0332C" w:rsidRPr="00FD6030" w:rsidRDefault="00A0332C" w:rsidP="00A0332C">
      <w:pPr>
        <w:spacing w:after="0" w:line="240" w:lineRule="auto"/>
        <w:jc w:val="both"/>
        <w:rPr>
          <w:rFonts w:ascii="Times New Roman" w:eastAsia="Calibri" w:hAnsi="Times New Roman" w:cs="Times New Roman"/>
          <w:bCs/>
          <w:szCs w:val="24"/>
        </w:rPr>
      </w:pPr>
      <w:r w:rsidRPr="00FD6030">
        <w:rPr>
          <w:rFonts w:ascii="Times New Roman" w:eastAsia="Calibri" w:hAnsi="Times New Roman" w:cs="Times New Roman"/>
          <w:bCs/>
          <w:szCs w:val="24"/>
        </w:rPr>
        <w:t xml:space="preserve">Proračunskim sredstvima financiraju se mjesečni bonovi za hranu korisnicima koji udovoljavaju uvjetima iz </w:t>
      </w:r>
    </w:p>
    <w:p w14:paraId="652EDB85" w14:textId="77777777" w:rsidR="00A0332C" w:rsidRPr="00FD6030" w:rsidRDefault="00A0332C" w:rsidP="00A0332C">
      <w:pPr>
        <w:spacing w:after="0" w:line="240" w:lineRule="auto"/>
        <w:jc w:val="both"/>
        <w:rPr>
          <w:rFonts w:ascii="Times New Roman" w:eastAsia="Calibri" w:hAnsi="Times New Roman" w:cs="Times New Roman"/>
          <w:bCs/>
          <w:szCs w:val="24"/>
        </w:rPr>
      </w:pPr>
      <w:r w:rsidRPr="00FD6030">
        <w:rPr>
          <w:rFonts w:ascii="Times New Roman" w:eastAsia="Calibri" w:hAnsi="Times New Roman" w:cs="Times New Roman"/>
          <w:bCs/>
          <w:szCs w:val="24"/>
        </w:rPr>
        <w:t>Odluke o socijalnoj skrbi na području Općine Kostrena („Službene novine Općine Kostrena“ br. 6/15, 13/18, 11/22, 7/23).</w:t>
      </w:r>
    </w:p>
    <w:p w14:paraId="163DC451" w14:textId="77777777" w:rsidR="00BD655B" w:rsidRDefault="00BD655B" w:rsidP="00BD655B">
      <w:pPr>
        <w:spacing w:after="160" w:line="259" w:lineRule="auto"/>
        <w:rPr>
          <w:rFonts w:ascii="Times New Roman" w:eastAsia="Calibri" w:hAnsi="Times New Roman" w:cs="Times New Roman"/>
          <w:bCs/>
          <w:color w:val="3A7C22" w:themeColor="accent6" w:themeShade="BF"/>
          <w:szCs w:val="24"/>
        </w:rPr>
      </w:pPr>
    </w:p>
    <w:p w14:paraId="781A95D9" w14:textId="2091D8FA" w:rsidR="00A0332C" w:rsidRPr="00BD655B" w:rsidRDefault="00A0332C" w:rsidP="00BD655B">
      <w:pPr>
        <w:spacing w:after="0" w:line="259" w:lineRule="auto"/>
        <w:rPr>
          <w:rFonts w:ascii="Times New Roman" w:eastAsia="Calibri" w:hAnsi="Times New Roman" w:cs="Times New Roman"/>
          <w:bCs/>
          <w:color w:val="3A7C22" w:themeColor="accent6" w:themeShade="BF"/>
          <w:szCs w:val="24"/>
          <w:highlight w:val="lightGray"/>
        </w:rPr>
      </w:pPr>
      <w:r w:rsidRPr="00FD6030">
        <w:rPr>
          <w:rFonts w:ascii="Times New Roman" w:eastAsia="Calibri" w:hAnsi="Times New Roman" w:cs="Times New Roman"/>
          <w:b/>
          <w:szCs w:val="24"/>
        </w:rPr>
        <w:t>Aktivnost A100809 Jednokratne novčane pomoći:</w:t>
      </w:r>
    </w:p>
    <w:p w14:paraId="2EF39720" w14:textId="77777777" w:rsidR="00A0332C" w:rsidRPr="00FD6030" w:rsidRDefault="00A0332C" w:rsidP="00BD655B">
      <w:pPr>
        <w:spacing w:after="0" w:line="240" w:lineRule="auto"/>
        <w:jc w:val="both"/>
        <w:rPr>
          <w:rFonts w:ascii="Times New Roman" w:eastAsia="Calibri" w:hAnsi="Times New Roman" w:cs="Times New Roman"/>
          <w:bCs/>
          <w:szCs w:val="24"/>
        </w:rPr>
      </w:pPr>
      <w:r w:rsidRPr="00FD6030">
        <w:rPr>
          <w:rFonts w:ascii="Times New Roman" w:eastAsia="Calibri" w:hAnsi="Times New Roman" w:cs="Times New Roman"/>
          <w:bCs/>
          <w:szCs w:val="24"/>
        </w:rPr>
        <w:t>Proračunska sredstva osigurana su u svrhu isplata jednokratnih novčanih pomoći korisnicima koji udovoljavaju uvjetima iz Odluke o socijalnoj skrbi na području Općine Kostrena („Službene novine Općine Kostrena“ br. 6/15, 13/18, 11/22, 7/23).</w:t>
      </w:r>
    </w:p>
    <w:p w14:paraId="51F972AD" w14:textId="77777777" w:rsidR="00A0332C" w:rsidRPr="000E12A2" w:rsidRDefault="00A0332C" w:rsidP="00A0332C">
      <w:pPr>
        <w:spacing w:after="0" w:line="240" w:lineRule="auto"/>
        <w:jc w:val="both"/>
        <w:rPr>
          <w:rFonts w:ascii="Times New Roman" w:eastAsia="Calibri" w:hAnsi="Times New Roman" w:cs="Times New Roman"/>
          <w:bCs/>
          <w:szCs w:val="24"/>
          <w:highlight w:val="lightGray"/>
        </w:rPr>
      </w:pPr>
    </w:p>
    <w:p w14:paraId="69B13EB2" w14:textId="77777777" w:rsidR="00A0332C" w:rsidRPr="00FD6030" w:rsidRDefault="00A0332C" w:rsidP="00A0332C">
      <w:pPr>
        <w:spacing w:after="0" w:line="240" w:lineRule="auto"/>
        <w:jc w:val="both"/>
        <w:rPr>
          <w:rFonts w:ascii="Times New Roman" w:eastAsia="Calibri" w:hAnsi="Times New Roman" w:cs="Times New Roman"/>
          <w:b/>
          <w:szCs w:val="24"/>
        </w:rPr>
      </w:pPr>
      <w:r w:rsidRPr="00FD6030">
        <w:rPr>
          <w:rFonts w:ascii="Times New Roman" w:eastAsia="Calibri" w:hAnsi="Times New Roman" w:cs="Times New Roman"/>
          <w:b/>
          <w:szCs w:val="24"/>
        </w:rPr>
        <w:t>Aktivnost A100809 Pomoć umirovljenicima s niskim primanjima:</w:t>
      </w:r>
    </w:p>
    <w:p w14:paraId="4FBF296D" w14:textId="77777777" w:rsidR="00A0332C" w:rsidRPr="00FD6030" w:rsidRDefault="00A0332C" w:rsidP="00A0332C">
      <w:pPr>
        <w:spacing w:after="0" w:line="240" w:lineRule="auto"/>
        <w:jc w:val="both"/>
        <w:rPr>
          <w:rFonts w:ascii="Times New Roman" w:eastAsia="Calibri" w:hAnsi="Times New Roman" w:cs="Times New Roman"/>
          <w:bCs/>
          <w:szCs w:val="24"/>
        </w:rPr>
      </w:pPr>
      <w:r w:rsidRPr="00FD6030">
        <w:rPr>
          <w:rFonts w:ascii="Times New Roman" w:eastAsia="Calibri" w:hAnsi="Times New Roman" w:cs="Times New Roman"/>
          <w:bCs/>
          <w:szCs w:val="24"/>
        </w:rPr>
        <w:t>Proračunska sredstva namijenjena su za isplatu novčane pomoći umirovljenicima koji imaju niska primanja sukladno odredbama Odluke o socijalnoj skrbi na području Općine Kostrena („Službene novine Općine Kostrena“ br. 6/15, 13/18, 11/22, 7/23).</w:t>
      </w:r>
    </w:p>
    <w:p w14:paraId="73A5109D" w14:textId="77777777" w:rsidR="00A0332C" w:rsidRPr="00FD6030" w:rsidRDefault="00A0332C" w:rsidP="00A0332C">
      <w:pPr>
        <w:spacing w:after="0" w:line="240" w:lineRule="auto"/>
        <w:jc w:val="both"/>
        <w:rPr>
          <w:rFonts w:ascii="Times New Roman" w:eastAsia="Calibri" w:hAnsi="Times New Roman" w:cs="Times New Roman"/>
          <w:bCs/>
          <w:color w:val="3A7C22" w:themeColor="accent6" w:themeShade="BF"/>
          <w:szCs w:val="24"/>
        </w:rPr>
      </w:pPr>
    </w:p>
    <w:p w14:paraId="1E7B44F5" w14:textId="77777777" w:rsidR="00A0332C" w:rsidRPr="00FD6030" w:rsidRDefault="00A0332C" w:rsidP="00A0332C">
      <w:pPr>
        <w:spacing w:after="0" w:line="240" w:lineRule="auto"/>
        <w:jc w:val="both"/>
        <w:rPr>
          <w:rFonts w:ascii="Times New Roman" w:eastAsia="Calibri" w:hAnsi="Times New Roman" w:cs="Times New Roman"/>
          <w:b/>
          <w:szCs w:val="24"/>
        </w:rPr>
      </w:pPr>
      <w:r w:rsidRPr="00FD6030">
        <w:rPr>
          <w:rFonts w:ascii="Times New Roman" w:eastAsia="Calibri" w:hAnsi="Times New Roman" w:cs="Times New Roman"/>
          <w:b/>
          <w:szCs w:val="24"/>
        </w:rPr>
        <w:t>Aktivnost A100810 Pomoć u slučaju smrti:</w:t>
      </w:r>
    </w:p>
    <w:p w14:paraId="7A113076" w14:textId="77777777" w:rsidR="00A0332C" w:rsidRPr="00FD6030" w:rsidRDefault="00A0332C" w:rsidP="00A0332C">
      <w:pPr>
        <w:spacing w:after="0" w:line="240" w:lineRule="auto"/>
        <w:jc w:val="both"/>
        <w:rPr>
          <w:rFonts w:ascii="Times New Roman" w:eastAsia="Calibri" w:hAnsi="Times New Roman" w:cs="Times New Roman"/>
          <w:bCs/>
          <w:szCs w:val="24"/>
        </w:rPr>
      </w:pPr>
      <w:r w:rsidRPr="00FD6030">
        <w:rPr>
          <w:rFonts w:ascii="Times New Roman" w:eastAsia="Calibri" w:hAnsi="Times New Roman" w:cs="Times New Roman"/>
          <w:bCs/>
          <w:szCs w:val="24"/>
        </w:rPr>
        <w:t>Proračunska sredstva osigurana su u svrhu financiranja pogrebnih troškova korisnicima socijalne skrbi sukladno odredbama Odluke o socijalnoj skrbi na području Općine Kostrena („Službene novine Općine Kostrena“ br. 6/15, 13/18, 11/22, 7/23).</w:t>
      </w:r>
    </w:p>
    <w:p w14:paraId="007D0752" w14:textId="77777777" w:rsidR="00A0332C" w:rsidRPr="000E12A2" w:rsidRDefault="00A0332C" w:rsidP="00A0332C">
      <w:pPr>
        <w:spacing w:after="0" w:line="240" w:lineRule="auto"/>
        <w:jc w:val="both"/>
        <w:rPr>
          <w:rFonts w:ascii="Times New Roman" w:eastAsia="Calibri" w:hAnsi="Times New Roman" w:cs="Times New Roman"/>
          <w:bCs/>
          <w:color w:val="3A7C22" w:themeColor="accent6" w:themeShade="BF"/>
          <w:szCs w:val="24"/>
          <w:highlight w:val="lightGray"/>
        </w:rPr>
      </w:pPr>
    </w:p>
    <w:p w14:paraId="578E905B" w14:textId="77777777" w:rsidR="00A0332C" w:rsidRPr="00FD6030" w:rsidRDefault="00A0332C" w:rsidP="00A0332C">
      <w:pPr>
        <w:spacing w:after="0" w:line="240" w:lineRule="auto"/>
        <w:jc w:val="both"/>
        <w:rPr>
          <w:rFonts w:ascii="Times New Roman" w:eastAsia="Calibri" w:hAnsi="Times New Roman" w:cs="Times New Roman"/>
          <w:b/>
          <w:szCs w:val="24"/>
        </w:rPr>
      </w:pPr>
      <w:r w:rsidRPr="00FD6030">
        <w:rPr>
          <w:rFonts w:ascii="Times New Roman" w:eastAsia="Calibri" w:hAnsi="Times New Roman" w:cs="Times New Roman"/>
          <w:b/>
          <w:szCs w:val="24"/>
        </w:rPr>
        <w:t>Aktivnost A100811 Aktivnosti starijih osoba:</w:t>
      </w:r>
    </w:p>
    <w:p w14:paraId="1344DC69" w14:textId="77777777" w:rsidR="00A0332C" w:rsidRPr="00FD6030" w:rsidRDefault="00A0332C" w:rsidP="00A0332C">
      <w:pPr>
        <w:spacing w:after="0" w:line="240" w:lineRule="auto"/>
        <w:jc w:val="both"/>
        <w:rPr>
          <w:rFonts w:ascii="Times New Roman" w:eastAsia="Calibri" w:hAnsi="Times New Roman" w:cs="Times New Roman"/>
          <w:bCs/>
          <w:color w:val="3A7C22" w:themeColor="accent6" w:themeShade="BF"/>
          <w:szCs w:val="24"/>
        </w:rPr>
      </w:pPr>
      <w:r w:rsidRPr="00FD6030">
        <w:rPr>
          <w:rFonts w:ascii="Times New Roman" w:eastAsia="Calibri" w:hAnsi="Times New Roman" w:cs="Times New Roman"/>
          <w:bCs/>
          <w:szCs w:val="24"/>
        </w:rPr>
        <w:t>Proračunska sredstva namijenjena su financiranju troškova organizacije međunarodnog dana starijih osoba, predblagdanskog druženja umirovljenika i drugih događanja/manifestacija povezanih sa starijim osobama</w:t>
      </w:r>
      <w:r w:rsidRPr="00FD6030">
        <w:rPr>
          <w:rFonts w:ascii="Times New Roman" w:eastAsia="Calibri" w:hAnsi="Times New Roman" w:cs="Times New Roman"/>
          <w:bCs/>
          <w:color w:val="3A7C22" w:themeColor="accent6" w:themeShade="BF"/>
          <w:szCs w:val="24"/>
        </w:rPr>
        <w:t xml:space="preserve">. </w:t>
      </w:r>
    </w:p>
    <w:p w14:paraId="53C875EB" w14:textId="77777777" w:rsidR="00A0332C" w:rsidRPr="006700CD" w:rsidRDefault="00A0332C" w:rsidP="00A0332C">
      <w:pPr>
        <w:spacing w:after="0" w:line="240" w:lineRule="auto"/>
        <w:jc w:val="both"/>
        <w:rPr>
          <w:rFonts w:ascii="Times New Roman" w:eastAsia="Calibri" w:hAnsi="Times New Roman" w:cs="Times New Roman"/>
          <w:bCs/>
          <w:color w:val="3A7C22" w:themeColor="accent6" w:themeShade="BF"/>
          <w:szCs w:val="24"/>
        </w:rPr>
      </w:pPr>
    </w:p>
    <w:p w14:paraId="4C60A70A" w14:textId="77777777" w:rsidR="00A0332C" w:rsidRPr="006700CD" w:rsidRDefault="00A0332C" w:rsidP="00A0332C">
      <w:pPr>
        <w:spacing w:after="0" w:line="240" w:lineRule="auto"/>
        <w:jc w:val="both"/>
        <w:rPr>
          <w:rFonts w:ascii="Times New Roman" w:eastAsia="Calibri" w:hAnsi="Times New Roman" w:cs="Times New Roman"/>
          <w:b/>
          <w:szCs w:val="24"/>
        </w:rPr>
      </w:pPr>
      <w:r w:rsidRPr="006700CD">
        <w:rPr>
          <w:rFonts w:ascii="Times New Roman" w:eastAsia="Calibri" w:hAnsi="Times New Roman" w:cs="Times New Roman"/>
          <w:b/>
          <w:szCs w:val="24"/>
        </w:rPr>
        <w:t>Aktivnost A100820 Gerontodomaćica:</w:t>
      </w:r>
    </w:p>
    <w:p w14:paraId="32F50F56" w14:textId="77777777" w:rsidR="00A0332C" w:rsidRPr="006700CD" w:rsidRDefault="00A0332C" w:rsidP="00A0332C">
      <w:pPr>
        <w:spacing w:after="0" w:line="240" w:lineRule="auto"/>
        <w:jc w:val="both"/>
        <w:rPr>
          <w:rFonts w:ascii="Times New Roman" w:eastAsia="Calibri" w:hAnsi="Times New Roman" w:cs="Times New Roman"/>
          <w:bCs/>
          <w:szCs w:val="24"/>
        </w:rPr>
      </w:pPr>
      <w:r w:rsidRPr="006700CD">
        <w:rPr>
          <w:rFonts w:ascii="Times New Roman" w:eastAsia="Calibri" w:hAnsi="Times New Roman" w:cs="Times New Roman"/>
          <w:bCs/>
          <w:szCs w:val="24"/>
        </w:rPr>
        <w:t xml:space="preserve">Proračunska sredstva osigurana su u svrhu financiranja pomoći u kući sukladno odredbama Odluke o dodatnoj zdravstvenoj skrbi na području Općine Kostrena (˝Službene novine Općine Kostrena˝ broj 5/19, 11/22, 7/23, 4/24). </w:t>
      </w:r>
    </w:p>
    <w:p w14:paraId="7E5A34E0" w14:textId="77777777" w:rsidR="00A0332C" w:rsidRPr="006700CD" w:rsidRDefault="00A0332C" w:rsidP="00A0332C">
      <w:pPr>
        <w:spacing w:after="0" w:line="240" w:lineRule="auto"/>
        <w:jc w:val="both"/>
        <w:rPr>
          <w:rFonts w:ascii="Times New Roman" w:eastAsia="Calibri" w:hAnsi="Times New Roman" w:cs="Times New Roman"/>
          <w:bCs/>
          <w:szCs w:val="24"/>
        </w:rPr>
      </w:pPr>
    </w:p>
    <w:p w14:paraId="65AB5F06" w14:textId="77777777" w:rsidR="00A0332C" w:rsidRPr="006700CD" w:rsidRDefault="00A0332C" w:rsidP="00A0332C">
      <w:pPr>
        <w:spacing w:after="0" w:line="240" w:lineRule="auto"/>
        <w:jc w:val="both"/>
        <w:rPr>
          <w:rFonts w:ascii="Times New Roman" w:eastAsia="Calibri" w:hAnsi="Times New Roman" w:cs="Times New Roman"/>
          <w:b/>
          <w:szCs w:val="24"/>
        </w:rPr>
      </w:pPr>
      <w:r w:rsidRPr="006700CD">
        <w:rPr>
          <w:rFonts w:ascii="Times New Roman" w:eastAsia="Calibri" w:hAnsi="Times New Roman" w:cs="Times New Roman"/>
          <w:b/>
          <w:szCs w:val="24"/>
        </w:rPr>
        <w:t>Aktivnost A100812 Uskršnji pokloni:</w:t>
      </w:r>
    </w:p>
    <w:p w14:paraId="7A694783" w14:textId="77777777" w:rsidR="00A0332C" w:rsidRPr="006700CD" w:rsidRDefault="00A0332C" w:rsidP="00A0332C">
      <w:pPr>
        <w:spacing w:after="0" w:line="240" w:lineRule="auto"/>
        <w:jc w:val="both"/>
        <w:rPr>
          <w:rFonts w:ascii="Times New Roman" w:eastAsia="Calibri" w:hAnsi="Times New Roman" w:cs="Times New Roman"/>
          <w:bCs/>
          <w:szCs w:val="24"/>
        </w:rPr>
      </w:pPr>
      <w:r w:rsidRPr="006700CD">
        <w:rPr>
          <w:rFonts w:ascii="Times New Roman" w:eastAsia="Calibri" w:hAnsi="Times New Roman" w:cs="Times New Roman"/>
          <w:bCs/>
          <w:szCs w:val="24"/>
        </w:rPr>
        <w:t xml:space="preserve">Proračunska sredstva namijenjena su darivanju pojedinih kategorija mještana Općine Kostrena prigodnim novčanim iznosima povodom Uskrsa. </w:t>
      </w:r>
    </w:p>
    <w:p w14:paraId="33E960BB" w14:textId="77777777" w:rsidR="00A0332C" w:rsidRPr="006700CD" w:rsidRDefault="00A0332C" w:rsidP="00A0332C">
      <w:pPr>
        <w:spacing w:after="0" w:line="240" w:lineRule="auto"/>
        <w:jc w:val="both"/>
        <w:rPr>
          <w:rFonts w:ascii="Times New Roman" w:eastAsia="Calibri" w:hAnsi="Times New Roman" w:cs="Times New Roman"/>
          <w:bCs/>
          <w:color w:val="3A7C22" w:themeColor="accent6" w:themeShade="BF"/>
          <w:szCs w:val="24"/>
        </w:rPr>
      </w:pPr>
    </w:p>
    <w:p w14:paraId="1B30AE64" w14:textId="77777777" w:rsidR="00A0332C" w:rsidRPr="006700CD" w:rsidRDefault="00A0332C" w:rsidP="00A0332C">
      <w:pPr>
        <w:spacing w:after="0" w:line="240" w:lineRule="auto"/>
        <w:jc w:val="both"/>
        <w:rPr>
          <w:rFonts w:ascii="Times New Roman" w:eastAsia="Calibri" w:hAnsi="Times New Roman" w:cs="Times New Roman"/>
          <w:b/>
          <w:szCs w:val="24"/>
        </w:rPr>
      </w:pPr>
      <w:r w:rsidRPr="006700CD">
        <w:rPr>
          <w:rFonts w:ascii="Times New Roman" w:eastAsia="Calibri" w:hAnsi="Times New Roman" w:cs="Times New Roman"/>
          <w:b/>
          <w:szCs w:val="24"/>
        </w:rPr>
        <w:t>Aktivnost A100813 Božićni pokloni:</w:t>
      </w:r>
    </w:p>
    <w:p w14:paraId="359EFE9B" w14:textId="77777777" w:rsidR="00A0332C" w:rsidRPr="006700CD" w:rsidRDefault="00A0332C" w:rsidP="00A0332C">
      <w:pPr>
        <w:spacing w:after="0" w:line="240" w:lineRule="auto"/>
        <w:jc w:val="both"/>
        <w:rPr>
          <w:rFonts w:ascii="Times New Roman" w:eastAsia="Calibri" w:hAnsi="Times New Roman" w:cs="Times New Roman"/>
          <w:bCs/>
          <w:szCs w:val="24"/>
        </w:rPr>
      </w:pPr>
      <w:r w:rsidRPr="006700CD">
        <w:rPr>
          <w:rFonts w:ascii="Times New Roman" w:eastAsia="Calibri" w:hAnsi="Times New Roman" w:cs="Times New Roman"/>
          <w:bCs/>
          <w:szCs w:val="24"/>
        </w:rPr>
        <w:t>Proračunska sredstva namijenjena su za isplatu božićnice pojedinih kategorija mještana Općine Kostrena.</w:t>
      </w:r>
    </w:p>
    <w:p w14:paraId="2F9A56B4" w14:textId="77777777" w:rsidR="00A0332C" w:rsidRDefault="00A0332C" w:rsidP="00A0332C">
      <w:pPr>
        <w:spacing w:after="0" w:line="240" w:lineRule="auto"/>
        <w:jc w:val="both"/>
        <w:rPr>
          <w:rFonts w:ascii="Times New Roman" w:eastAsia="Calibri" w:hAnsi="Times New Roman" w:cs="Times New Roman"/>
          <w:b/>
          <w:color w:val="3A7C22" w:themeColor="accent6" w:themeShade="BF"/>
          <w:szCs w:val="24"/>
        </w:rPr>
      </w:pPr>
    </w:p>
    <w:p w14:paraId="4F51DE1A" w14:textId="77777777" w:rsidR="00BD655B" w:rsidRPr="006700CD" w:rsidRDefault="00BD655B" w:rsidP="00A0332C">
      <w:pPr>
        <w:spacing w:after="0" w:line="240" w:lineRule="auto"/>
        <w:jc w:val="both"/>
        <w:rPr>
          <w:rFonts w:ascii="Times New Roman" w:eastAsia="Calibri" w:hAnsi="Times New Roman" w:cs="Times New Roman"/>
          <w:b/>
          <w:color w:val="3A7C22" w:themeColor="accent6" w:themeShade="BF"/>
          <w:szCs w:val="24"/>
        </w:rPr>
      </w:pPr>
    </w:p>
    <w:p w14:paraId="4EFCFB6D" w14:textId="77777777" w:rsidR="00A0332C" w:rsidRPr="006700CD" w:rsidRDefault="00A0332C" w:rsidP="00A0332C">
      <w:pPr>
        <w:spacing w:after="0" w:line="240" w:lineRule="auto"/>
        <w:jc w:val="both"/>
        <w:rPr>
          <w:rFonts w:ascii="Times New Roman" w:eastAsia="Calibri" w:hAnsi="Times New Roman" w:cs="Times New Roman"/>
          <w:b/>
          <w:szCs w:val="24"/>
        </w:rPr>
      </w:pPr>
      <w:r w:rsidRPr="006700CD">
        <w:rPr>
          <w:rFonts w:ascii="Times New Roman" w:eastAsia="Calibri" w:hAnsi="Times New Roman" w:cs="Times New Roman"/>
          <w:b/>
          <w:szCs w:val="24"/>
        </w:rPr>
        <w:lastRenderedPageBreak/>
        <w:t>Aktivnost A100818 Javne potrebe u socijalnoj skrbi:</w:t>
      </w:r>
    </w:p>
    <w:p w14:paraId="5A465BBD" w14:textId="77777777" w:rsidR="00A0332C" w:rsidRPr="006700CD" w:rsidRDefault="00A0332C" w:rsidP="00A0332C">
      <w:pPr>
        <w:spacing w:after="0" w:line="240" w:lineRule="auto"/>
        <w:jc w:val="both"/>
        <w:rPr>
          <w:rFonts w:ascii="Times New Roman" w:eastAsia="Calibri" w:hAnsi="Times New Roman" w:cs="Times New Roman"/>
          <w:bCs/>
          <w:szCs w:val="24"/>
        </w:rPr>
      </w:pPr>
      <w:r w:rsidRPr="006700CD">
        <w:rPr>
          <w:rFonts w:ascii="Times New Roman" w:eastAsia="Calibri" w:hAnsi="Times New Roman" w:cs="Times New Roman"/>
          <w:bCs/>
          <w:szCs w:val="24"/>
        </w:rPr>
        <w:t xml:space="preserve">Proračunskim sredstvima (su)financiraju se programi i projekti udruga za zadovoljenje javnih potreba u socijalnoj skrbi, a dodjeljuju se na temelju provedenog javnog natječaja. </w:t>
      </w:r>
    </w:p>
    <w:p w14:paraId="583A4504" w14:textId="77777777" w:rsidR="00A0332C" w:rsidRPr="006700CD" w:rsidRDefault="00A0332C" w:rsidP="00A0332C">
      <w:pPr>
        <w:spacing w:after="0" w:line="240" w:lineRule="auto"/>
        <w:jc w:val="both"/>
        <w:rPr>
          <w:rFonts w:ascii="Times New Roman" w:eastAsia="Calibri" w:hAnsi="Times New Roman" w:cs="Times New Roman"/>
          <w:bCs/>
          <w:color w:val="3A7C22" w:themeColor="accent6" w:themeShade="BF"/>
          <w:szCs w:val="24"/>
        </w:rPr>
      </w:pPr>
    </w:p>
    <w:p w14:paraId="4E767EBF" w14:textId="77777777" w:rsidR="00A0332C" w:rsidRPr="006700CD" w:rsidRDefault="00A0332C" w:rsidP="00A0332C">
      <w:pPr>
        <w:spacing w:after="0" w:line="240" w:lineRule="auto"/>
        <w:jc w:val="both"/>
        <w:rPr>
          <w:rFonts w:ascii="Times New Roman" w:eastAsia="Calibri" w:hAnsi="Times New Roman" w:cs="Times New Roman"/>
          <w:b/>
          <w:szCs w:val="24"/>
        </w:rPr>
      </w:pPr>
      <w:r w:rsidRPr="006700CD">
        <w:rPr>
          <w:rFonts w:ascii="Times New Roman" w:eastAsia="Calibri" w:hAnsi="Times New Roman" w:cs="Times New Roman"/>
          <w:b/>
          <w:szCs w:val="24"/>
        </w:rPr>
        <w:t>Aktivnost A100821 Crveni križ:</w:t>
      </w:r>
    </w:p>
    <w:p w14:paraId="32E94C7D" w14:textId="77777777" w:rsidR="00A0332C" w:rsidRPr="006700CD" w:rsidRDefault="00A0332C" w:rsidP="00A0332C">
      <w:pPr>
        <w:spacing w:after="0" w:line="240" w:lineRule="auto"/>
        <w:jc w:val="both"/>
        <w:rPr>
          <w:rFonts w:ascii="Times New Roman" w:eastAsia="Calibri" w:hAnsi="Times New Roman" w:cs="Times New Roman"/>
          <w:bCs/>
          <w:szCs w:val="24"/>
        </w:rPr>
      </w:pPr>
      <w:r w:rsidRPr="006700CD">
        <w:rPr>
          <w:rFonts w:ascii="Times New Roman" w:eastAsia="Calibri" w:hAnsi="Times New Roman" w:cs="Times New Roman"/>
          <w:bCs/>
          <w:szCs w:val="24"/>
        </w:rPr>
        <w:t>Proračunskim sredstvima financira se redovna djelatnost te rad i djelovanje Službe traženja Hrvatskog Crvenog križa Gradskog društva Crvenog križa Rijeka sukladno odredbama Zakona o Hrvatskom crvenom križu („NN“ br. 71/10, 136/20).</w:t>
      </w:r>
    </w:p>
    <w:p w14:paraId="3B282EDA"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p w14:paraId="0F9A3A10" w14:textId="77777777" w:rsidR="00A0332C" w:rsidRPr="000E12A2" w:rsidRDefault="00A0332C" w:rsidP="00A0332C">
      <w:pPr>
        <w:spacing w:after="0" w:line="240" w:lineRule="auto"/>
        <w:jc w:val="both"/>
        <w:rPr>
          <w:rFonts w:ascii="Times New Roman" w:eastAsia="Calibri" w:hAnsi="Times New Roman" w:cs="Times New Roman"/>
          <w:szCs w:val="24"/>
          <w:highlight w:val="lightGray"/>
        </w:rPr>
      </w:pPr>
    </w:p>
    <w:tbl>
      <w:tblPr>
        <w:tblStyle w:val="TableGrid"/>
        <w:tblW w:w="9776" w:type="dxa"/>
        <w:tblLook w:val="04A0" w:firstRow="1" w:lastRow="0" w:firstColumn="1" w:lastColumn="0" w:noHBand="0" w:noVBand="1"/>
      </w:tblPr>
      <w:tblGrid>
        <w:gridCol w:w="2830"/>
        <w:gridCol w:w="6946"/>
      </w:tblGrid>
      <w:tr w:rsidR="00A0332C" w:rsidRPr="000E12A2" w14:paraId="0BDA5825" w14:textId="77777777" w:rsidTr="006B6354">
        <w:trPr>
          <w:trHeight w:val="1134"/>
        </w:trPr>
        <w:tc>
          <w:tcPr>
            <w:tcW w:w="2830" w:type="dxa"/>
            <w:vAlign w:val="center"/>
          </w:tcPr>
          <w:p w14:paraId="2AB23BA0" w14:textId="77777777" w:rsidR="00A0332C" w:rsidRPr="006700CD" w:rsidRDefault="00A0332C" w:rsidP="006B6354">
            <w:pPr>
              <w:spacing w:line="240" w:lineRule="auto"/>
              <w:rPr>
                <w:rFonts w:ascii="Times New Roman" w:eastAsia="Calibri" w:hAnsi="Times New Roman" w:cs="Times New Roman"/>
              </w:rPr>
            </w:pPr>
            <w:r w:rsidRPr="006700CD">
              <w:rPr>
                <w:rFonts w:ascii="Times New Roman" w:eastAsia="Calibri" w:hAnsi="Times New Roman" w:cs="Times New Roman"/>
              </w:rPr>
              <w:t>INSTITUCIJE, DRUŠTVA I STRUČNE OSOBE U PROVEDBI PROGRAMA</w:t>
            </w:r>
          </w:p>
        </w:tc>
        <w:tc>
          <w:tcPr>
            <w:tcW w:w="6946" w:type="dxa"/>
            <w:vAlign w:val="center"/>
          </w:tcPr>
          <w:p w14:paraId="12A62B5D" w14:textId="77777777" w:rsidR="00A0332C" w:rsidRPr="006700CD" w:rsidRDefault="00A0332C" w:rsidP="006B6354">
            <w:pPr>
              <w:spacing w:line="240" w:lineRule="auto"/>
              <w:jc w:val="both"/>
              <w:rPr>
                <w:rFonts w:ascii="Times New Roman" w:eastAsia="Calibri" w:hAnsi="Times New Roman" w:cs="Times New Roman"/>
              </w:rPr>
            </w:pPr>
            <w:r w:rsidRPr="006700CD">
              <w:rPr>
                <w:rFonts w:ascii="Times New Roman" w:eastAsia="Calibri" w:hAnsi="Times New Roman" w:cs="Times New Roman"/>
              </w:rPr>
              <w:t>Program realiziraju službenici i namještenici Općine u okviru poslova i zadataka radnih mjesta na koje su raspoređeni, te fizičke i pravne osobe s kojima se sklapaju ugovori za vršenje određene aktivnosti.</w:t>
            </w:r>
          </w:p>
        </w:tc>
      </w:tr>
      <w:tr w:rsidR="00A0332C" w:rsidRPr="000E12A2" w14:paraId="19795A1F" w14:textId="77777777" w:rsidTr="006B6354">
        <w:tc>
          <w:tcPr>
            <w:tcW w:w="2830" w:type="dxa"/>
            <w:vAlign w:val="center"/>
          </w:tcPr>
          <w:p w14:paraId="5274303F" w14:textId="77777777" w:rsidR="00A0332C" w:rsidRPr="006700CD" w:rsidRDefault="00A0332C" w:rsidP="006B6354">
            <w:pPr>
              <w:spacing w:line="240" w:lineRule="auto"/>
              <w:jc w:val="both"/>
              <w:rPr>
                <w:rFonts w:ascii="Times New Roman" w:eastAsia="Calibri" w:hAnsi="Times New Roman" w:cs="Times New Roman"/>
              </w:rPr>
            </w:pPr>
            <w:r w:rsidRPr="006700CD">
              <w:rPr>
                <w:rFonts w:ascii="Times New Roman" w:eastAsia="Calibri" w:hAnsi="Times New Roman" w:cs="Times New Roman"/>
              </w:rPr>
              <w:t>POKAZATELJI USPJEŠNOSTI</w:t>
            </w:r>
          </w:p>
        </w:tc>
        <w:tc>
          <w:tcPr>
            <w:tcW w:w="6946" w:type="dxa"/>
            <w:vAlign w:val="center"/>
          </w:tcPr>
          <w:p w14:paraId="4E6BD28D" w14:textId="77777777" w:rsidR="00A0332C" w:rsidRPr="006700CD" w:rsidRDefault="00A0332C" w:rsidP="006B6354">
            <w:pPr>
              <w:spacing w:line="240" w:lineRule="auto"/>
              <w:jc w:val="both"/>
              <w:rPr>
                <w:rFonts w:ascii="Times New Roman" w:eastAsia="Calibri" w:hAnsi="Times New Roman" w:cs="Times New Roman"/>
              </w:rPr>
            </w:pPr>
            <w:r w:rsidRPr="006700CD">
              <w:rPr>
                <w:rFonts w:ascii="Times New Roman" w:eastAsia="Calibri" w:hAnsi="Times New Roman" w:cs="Times New Roman"/>
              </w:rPr>
              <w:t>Broj rođene djece kao pokazatelj uspješne natalitetne politike, broj korisnika socijalne skrbi, povećanje broja pruženih i izvršenih specijalističkih pregleda, što rezultira u konačnici poboljšanjem zdravstvenog standarda mještana Kostrene.</w:t>
            </w:r>
          </w:p>
        </w:tc>
      </w:tr>
      <w:tr w:rsidR="00A0332C" w:rsidRPr="00931498" w14:paraId="5E741DE3" w14:textId="77777777" w:rsidTr="006B6354">
        <w:tc>
          <w:tcPr>
            <w:tcW w:w="2830" w:type="dxa"/>
            <w:vAlign w:val="center"/>
          </w:tcPr>
          <w:p w14:paraId="5F830424" w14:textId="77777777" w:rsidR="00A0332C" w:rsidRPr="006700CD" w:rsidRDefault="00A0332C" w:rsidP="006B6354">
            <w:pPr>
              <w:spacing w:line="240" w:lineRule="auto"/>
              <w:rPr>
                <w:rFonts w:ascii="Times New Roman" w:eastAsia="Calibri" w:hAnsi="Times New Roman" w:cs="Times New Roman"/>
              </w:rPr>
            </w:pPr>
            <w:r w:rsidRPr="006700CD">
              <w:rPr>
                <w:rFonts w:ascii="Times New Roman" w:eastAsia="Calibri" w:hAnsi="Times New Roman" w:cs="Times New Roman"/>
              </w:rPr>
              <w:t>PROCJENA NEPREDVIĐENIH RASHODA</w:t>
            </w:r>
          </w:p>
        </w:tc>
        <w:tc>
          <w:tcPr>
            <w:tcW w:w="6946" w:type="dxa"/>
            <w:vAlign w:val="center"/>
          </w:tcPr>
          <w:p w14:paraId="4042D1B7" w14:textId="77777777" w:rsidR="00A0332C" w:rsidRPr="006700CD" w:rsidRDefault="00A0332C" w:rsidP="006B6354">
            <w:pPr>
              <w:spacing w:line="240" w:lineRule="auto"/>
              <w:rPr>
                <w:rFonts w:ascii="Times New Roman" w:eastAsia="Calibri" w:hAnsi="Times New Roman" w:cs="Times New Roman"/>
              </w:rPr>
            </w:pPr>
            <w:r w:rsidRPr="006700CD">
              <w:rPr>
                <w:rFonts w:ascii="Times New Roman" w:eastAsia="Calibri" w:hAnsi="Times New Roman" w:cs="Times New Roman"/>
              </w:rPr>
              <w:t>Ne očekuju se posebni nepredviđeni rizici koji bi mogli dovesti do dodatnih troškova na realizaciji programa.</w:t>
            </w:r>
          </w:p>
        </w:tc>
      </w:tr>
    </w:tbl>
    <w:p w14:paraId="5E4D6BED" w14:textId="77777777" w:rsidR="00A0332C" w:rsidRDefault="00A0332C" w:rsidP="00063DF6">
      <w:pPr>
        <w:tabs>
          <w:tab w:val="left" w:pos="1815"/>
        </w:tabs>
        <w:spacing w:after="0"/>
        <w:rPr>
          <w:rFonts w:ascii="Times New Roman" w:hAnsi="Times New Roman" w:cs="Times New Roman"/>
          <w:b/>
          <w:bCs/>
          <w:sz w:val="28"/>
          <w:szCs w:val="28"/>
        </w:rPr>
      </w:pPr>
    </w:p>
    <w:p w14:paraId="45517806" w14:textId="77777777" w:rsidR="00063DF6" w:rsidRDefault="00063DF6" w:rsidP="00063DF6">
      <w:pPr>
        <w:jc w:val="center"/>
        <w:rPr>
          <w:rFonts w:ascii="Times New Roman" w:hAnsi="Times New Roman" w:cs="Times New Roman"/>
          <w:b/>
        </w:rPr>
      </w:pPr>
    </w:p>
    <w:p w14:paraId="61764BCE" w14:textId="77777777" w:rsidR="00063DF6" w:rsidRPr="00BB7B88" w:rsidRDefault="00063DF6" w:rsidP="00063DF6">
      <w:pPr>
        <w:rPr>
          <w:rFonts w:ascii="Arial Nova Cond" w:eastAsia="Times New Roman" w:hAnsi="Arial Nova Cond" w:cs="Calibri Light"/>
          <w:sz w:val="20"/>
          <w:szCs w:val="20"/>
          <w:lang w:eastAsia="hr-HR"/>
        </w:rPr>
      </w:pPr>
      <w:r w:rsidRPr="00BB7B88">
        <w:rPr>
          <w:rFonts w:ascii="Times New Roman" w:hAnsi="Times New Roman" w:cs="Times New Roman"/>
          <w:b/>
        </w:rPr>
        <w:t>GLAVA 00202: DJEČJI VRTIĆ „ZLATNA RIBICA“</w:t>
      </w:r>
    </w:p>
    <w:p w14:paraId="3FCED08F" w14:textId="77777777" w:rsidR="00764F44" w:rsidRPr="00247D26" w:rsidRDefault="00764F44" w:rsidP="00764F44">
      <w:pPr>
        <w:spacing w:after="0" w:line="240" w:lineRule="auto"/>
        <w:rPr>
          <w:rFonts w:ascii="Arial Nova Cond" w:eastAsia="Times New Roman" w:hAnsi="Arial Nova Cond" w:cs="Calibri Light"/>
          <w:sz w:val="20"/>
          <w:szCs w:val="20"/>
          <w:lang w:eastAsia="hr-HR"/>
        </w:rPr>
      </w:pPr>
    </w:p>
    <w:p w14:paraId="7C23D59D" w14:textId="77777777" w:rsidR="00764F44" w:rsidRPr="00764F44" w:rsidRDefault="00764F44" w:rsidP="00764F44">
      <w:pPr>
        <w:spacing w:after="0" w:line="240" w:lineRule="auto"/>
        <w:rPr>
          <w:rFonts w:ascii="Times New Roman" w:eastAsia="Times New Roman" w:hAnsi="Times New Roman" w:cs="Times New Roman"/>
          <w:lang w:eastAsia="hr-HR"/>
        </w:rPr>
      </w:pPr>
    </w:p>
    <w:p w14:paraId="05C6D5CF" w14:textId="77777777" w:rsidR="00764F44" w:rsidRPr="00764F44" w:rsidRDefault="00764F44" w:rsidP="00BD655B">
      <w:pPr>
        <w:keepNext/>
        <w:numPr>
          <w:ilvl w:val="0"/>
          <w:numId w:val="14"/>
        </w:numPr>
        <w:spacing w:after="0" w:line="240" w:lineRule="auto"/>
        <w:ind w:left="720"/>
        <w:jc w:val="both"/>
        <w:outlineLvl w:val="4"/>
        <w:rPr>
          <w:rFonts w:ascii="Times New Roman" w:eastAsia="Times New Roman" w:hAnsi="Times New Roman" w:cs="Times New Roman"/>
          <w:b/>
          <w:bCs/>
          <w:i/>
          <w:lang w:eastAsia="hr-HR"/>
        </w:rPr>
      </w:pPr>
      <w:r w:rsidRPr="00764F44">
        <w:rPr>
          <w:rFonts w:ascii="Times New Roman" w:eastAsia="Times New Roman" w:hAnsi="Times New Roman" w:cs="Times New Roman"/>
          <w:b/>
          <w:bCs/>
          <w:i/>
          <w:lang w:eastAsia="hr-HR"/>
        </w:rPr>
        <w:t>SAŽETAK DJELOKRUGA RADA</w:t>
      </w:r>
    </w:p>
    <w:p w14:paraId="38051DB9" w14:textId="77777777" w:rsidR="00764F44" w:rsidRPr="00764F44" w:rsidRDefault="00764F44" w:rsidP="00764F44">
      <w:pPr>
        <w:spacing w:after="0" w:line="240" w:lineRule="auto"/>
        <w:rPr>
          <w:rFonts w:ascii="Times New Roman" w:eastAsia="Times New Roman" w:hAnsi="Times New Roman" w:cs="Times New Roman"/>
          <w:lang w:eastAsia="hr-HR"/>
        </w:rPr>
      </w:pPr>
    </w:p>
    <w:p w14:paraId="37520C89"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Dječji vrtić ''Zlatna ribica'' Kostrena, javna je ustanova za obavljanje djelatnosti predškolskog odgoja i obrazovanja, te skrbi o djeci rane i predškolske dobi. </w:t>
      </w:r>
    </w:p>
    <w:p w14:paraId="61B7C4CD"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Djelatnost se obavlja u namjenskom objektu na adresi Žuknica 1a, 51 221 Kostrena, gdje se osigurava rad za ukupno 10 odgojno-obrazovnih skupina, od čega dvije jasličke i osam vrtićkih skupina. Osnivač Vrtića je Općina Kostrena.</w:t>
      </w:r>
    </w:p>
    <w:p w14:paraId="6205CEED" w14:textId="77777777" w:rsidR="00764F44" w:rsidRPr="00764F44" w:rsidRDefault="00764F44" w:rsidP="00764F44">
      <w:pPr>
        <w:spacing w:after="0" w:line="240" w:lineRule="auto"/>
        <w:rPr>
          <w:rFonts w:ascii="Times New Roman" w:eastAsia="Times New Roman" w:hAnsi="Times New Roman" w:cs="Times New Roman"/>
          <w:lang w:eastAsia="hr-HR"/>
        </w:rPr>
      </w:pPr>
    </w:p>
    <w:p w14:paraId="13E04DDD" w14:textId="77777777" w:rsidR="00764F44" w:rsidRPr="00764F44" w:rsidRDefault="00764F44" w:rsidP="00764F44">
      <w:pPr>
        <w:spacing w:after="0" w:line="240" w:lineRule="auto"/>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Programe u Dječjem vrtiću ''Zlatna ribica'' dijelimo na:</w:t>
      </w:r>
    </w:p>
    <w:p w14:paraId="1F17E31D" w14:textId="77777777" w:rsidR="00764F44" w:rsidRPr="00764F44" w:rsidRDefault="00764F44" w:rsidP="00764F44">
      <w:pPr>
        <w:numPr>
          <w:ilvl w:val="0"/>
          <w:numId w:val="3"/>
        </w:numPr>
        <w:spacing w:after="0" w:line="240" w:lineRule="auto"/>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Redovnu djelatnost</w:t>
      </w:r>
    </w:p>
    <w:p w14:paraId="7270A27A" w14:textId="77777777" w:rsidR="00764F44" w:rsidRPr="00764F44" w:rsidRDefault="00764F44" w:rsidP="00764F44">
      <w:pPr>
        <w:numPr>
          <w:ilvl w:val="0"/>
          <w:numId w:val="3"/>
        </w:numPr>
        <w:spacing w:after="0" w:line="240" w:lineRule="auto"/>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Dodatne programe predškolskog odgoja</w:t>
      </w:r>
    </w:p>
    <w:p w14:paraId="66162571" w14:textId="77777777" w:rsidR="00764F44" w:rsidRPr="00764F44" w:rsidRDefault="00764F44" w:rsidP="00764F44">
      <w:pPr>
        <w:spacing w:after="0" w:line="240" w:lineRule="auto"/>
        <w:rPr>
          <w:rFonts w:ascii="Times New Roman" w:eastAsia="Times New Roman" w:hAnsi="Times New Roman" w:cs="Times New Roman"/>
          <w:lang w:eastAsia="hr-HR"/>
        </w:rPr>
      </w:pPr>
    </w:p>
    <w:p w14:paraId="7AA75B74"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  U ovoj pedagoškoj godini Vrtić je svojim redovnim programom započeo 02. rujna 2024.g. u deset odgojno – obrazovnih  skupina. </w:t>
      </w:r>
    </w:p>
    <w:p w14:paraId="016C7791"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Redoviti program se provodi u svim skupinama  Vrtića kao cjelodnevni ili poludnevni program.  U svim odgojnim skupinama odgojno-obrazovni rad temelji se na Zakonu o predškolskom odgoju i obrazovanju, Programskom usmjerenju odgoja i obrazovanja predškolske djece te Nacionalnom kurikulumu za rani i predškolski odgoj i obrazovanje. Prilagođen je razvojnim potrebama djece te socijalnim, ekonomskim, kulturnim, vjerskim i drugim potrebama obitelji djece polaznika našeg vrtića i sredine u kojoj živimo. </w:t>
      </w:r>
    </w:p>
    <w:p w14:paraId="3933A40F"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Osim redovnog programa, provode se i dodatni programi čiji je cilj obogaćivanje redovnog programa dodatnim sadržajima.</w:t>
      </w:r>
    </w:p>
    <w:p w14:paraId="0D2997A3"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Ove godine ukupno je upisano 178 djece u dobi od jedne godine do godine prije polaska u osnovnu školu. </w:t>
      </w:r>
    </w:p>
    <w:p w14:paraId="0FAB1266" w14:textId="77777777" w:rsidR="00764F44" w:rsidRDefault="00764F44" w:rsidP="00764F44">
      <w:pPr>
        <w:spacing w:after="0" w:line="240" w:lineRule="auto"/>
        <w:rPr>
          <w:rFonts w:ascii="Times New Roman" w:eastAsia="Times New Roman" w:hAnsi="Times New Roman" w:cs="Times New Roman"/>
          <w:lang w:eastAsia="hr-HR"/>
        </w:rPr>
      </w:pPr>
    </w:p>
    <w:p w14:paraId="1498992B" w14:textId="77777777" w:rsidR="00BB7B88" w:rsidRPr="00764F44" w:rsidRDefault="00BB7B88" w:rsidP="00764F44">
      <w:pPr>
        <w:spacing w:after="0" w:line="240" w:lineRule="auto"/>
        <w:rPr>
          <w:rFonts w:ascii="Times New Roman" w:eastAsia="Times New Roman" w:hAnsi="Times New Roman" w:cs="Times New Roman"/>
          <w:lang w:eastAsia="hr-HR"/>
        </w:rPr>
      </w:pPr>
    </w:p>
    <w:p w14:paraId="30ED7FCA" w14:textId="77777777" w:rsidR="00764F44" w:rsidRPr="00764F44" w:rsidRDefault="00764F44" w:rsidP="00BD655B">
      <w:pPr>
        <w:keepNext/>
        <w:numPr>
          <w:ilvl w:val="0"/>
          <w:numId w:val="14"/>
        </w:numPr>
        <w:spacing w:after="0" w:line="240" w:lineRule="auto"/>
        <w:ind w:left="720"/>
        <w:jc w:val="both"/>
        <w:outlineLvl w:val="4"/>
        <w:rPr>
          <w:rFonts w:ascii="Times New Roman" w:eastAsia="Times New Roman" w:hAnsi="Times New Roman" w:cs="Times New Roman"/>
          <w:b/>
          <w:bCs/>
          <w:i/>
          <w:lang w:eastAsia="hr-HR"/>
        </w:rPr>
      </w:pPr>
      <w:r w:rsidRPr="00764F44">
        <w:rPr>
          <w:rFonts w:ascii="Times New Roman" w:eastAsia="Times New Roman" w:hAnsi="Times New Roman" w:cs="Times New Roman"/>
          <w:b/>
          <w:bCs/>
          <w:i/>
          <w:lang w:eastAsia="hr-HR"/>
        </w:rPr>
        <w:lastRenderedPageBreak/>
        <w:t>ZAKONSKA OSNOVA NA KOJIMA SE ZASNIVAJU PROGRAMI</w:t>
      </w:r>
    </w:p>
    <w:p w14:paraId="224C2CB8" w14:textId="77777777" w:rsidR="00764F44" w:rsidRPr="00764F44" w:rsidRDefault="00764F44" w:rsidP="00764F44">
      <w:pPr>
        <w:spacing w:after="0" w:line="240" w:lineRule="auto"/>
        <w:rPr>
          <w:rFonts w:ascii="Times New Roman" w:eastAsia="Times New Roman" w:hAnsi="Times New Roman" w:cs="Times New Roman"/>
          <w:lang w:eastAsia="hr-HR"/>
        </w:rPr>
      </w:pPr>
    </w:p>
    <w:p w14:paraId="5F5C5B7E" w14:textId="77777777" w:rsidR="00764F44" w:rsidRPr="00764F44" w:rsidRDefault="00764F44" w:rsidP="00764F44">
      <w:pPr>
        <w:keepNext/>
        <w:numPr>
          <w:ilvl w:val="0"/>
          <w:numId w:val="6"/>
        </w:numPr>
        <w:spacing w:after="0" w:line="240" w:lineRule="auto"/>
        <w:ind w:left="64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Zakon o lokalnoj i područnoj ( regionalnoj ) samoupravi (33/01, 60/01, 129/05, 109/07, 125/08, 36/09, 36/09, 150/11, 144/12, 19/13, 137/15, 123/17, 98/19, 144/20.)</w:t>
      </w:r>
    </w:p>
    <w:p w14:paraId="752EEA01" w14:textId="77777777" w:rsidR="00764F44" w:rsidRPr="00764F44" w:rsidRDefault="00764F44" w:rsidP="00764F44">
      <w:pPr>
        <w:keepNext/>
        <w:numPr>
          <w:ilvl w:val="0"/>
          <w:numId w:val="6"/>
        </w:numPr>
        <w:spacing w:after="0" w:line="240" w:lineRule="auto"/>
        <w:ind w:left="64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Zakon o predškolskom odgoju i obrazovanju (NN 10/97, 107/07, 94/13, 98/19, 57/22 i 101/23,145/23).</w:t>
      </w:r>
    </w:p>
    <w:p w14:paraId="23D42486" w14:textId="77777777" w:rsidR="00764F44" w:rsidRPr="00764F44" w:rsidRDefault="00764F44" w:rsidP="00764F44">
      <w:pPr>
        <w:keepNext/>
        <w:numPr>
          <w:ilvl w:val="0"/>
          <w:numId w:val="6"/>
        </w:numPr>
        <w:spacing w:after="0" w:line="240" w:lineRule="auto"/>
        <w:ind w:left="64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Državni pedagoški standard predškolskog odgoja i naobrazbe (NN 63/08 i 90/10)</w:t>
      </w:r>
    </w:p>
    <w:p w14:paraId="1C89DB69" w14:textId="77777777" w:rsidR="00764F44" w:rsidRPr="00764F44" w:rsidRDefault="00764F44" w:rsidP="00764F44">
      <w:pPr>
        <w:keepNext/>
        <w:numPr>
          <w:ilvl w:val="0"/>
          <w:numId w:val="6"/>
        </w:numPr>
        <w:spacing w:after="0" w:line="240" w:lineRule="auto"/>
        <w:ind w:left="64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Pravilnik o trajanju i sadržaju programa Predškole (NN 107/14)</w:t>
      </w:r>
    </w:p>
    <w:p w14:paraId="6FB2FD7E" w14:textId="77777777" w:rsidR="00764F44" w:rsidRPr="00764F44" w:rsidRDefault="00764F44" w:rsidP="00764F44">
      <w:pPr>
        <w:keepNext/>
        <w:numPr>
          <w:ilvl w:val="0"/>
          <w:numId w:val="6"/>
        </w:numPr>
        <w:spacing w:after="0" w:line="240" w:lineRule="auto"/>
        <w:ind w:left="64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Pravilnik o načinu raspolaganja sredstvima državnog proračuna i mjerilima sufinanciranja</w:t>
      </w:r>
    </w:p>
    <w:p w14:paraId="40B3CD60"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programa predškolskog odgoja (NN 134/97).</w:t>
      </w:r>
    </w:p>
    <w:p w14:paraId="4CDAA66E" w14:textId="77777777" w:rsidR="00764F44" w:rsidRPr="00764F44" w:rsidRDefault="00764F44" w:rsidP="00764F44">
      <w:pPr>
        <w:keepNext/>
        <w:numPr>
          <w:ilvl w:val="0"/>
          <w:numId w:val="6"/>
        </w:numPr>
        <w:spacing w:after="0" w:line="240" w:lineRule="auto"/>
        <w:ind w:left="64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Zakon o ustanovama  (NN 76/93, 29/97, 47/99, i 35/08 i127/19,151/22)</w:t>
      </w:r>
    </w:p>
    <w:p w14:paraId="7B2F9988" w14:textId="77777777" w:rsidR="00764F44" w:rsidRPr="00764F44" w:rsidRDefault="00764F44" w:rsidP="00764F44">
      <w:pPr>
        <w:numPr>
          <w:ilvl w:val="0"/>
          <w:numId w:val="6"/>
        </w:numPr>
        <w:spacing w:after="0" w:line="240" w:lineRule="auto"/>
        <w:ind w:left="64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Zaključak o utvrđivanju ekonomske cijene boravka djece u Dječjem vrtiću ''Zlatna ribica'' (SN PGŽ br. 11/10)</w:t>
      </w:r>
    </w:p>
    <w:p w14:paraId="6C21F2DC" w14:textId="77777777" w:rsidR="00764F44" w:rsidRPr="00764F44" w:rsidRDefault="00764F44" w:rsidP="00764F44">
      <w:pPr>
        <w:numPr>
          <w:ilvl w:val="0"/>
          <w:numId w:val="6"/>
        </w:numPr>
        <w:spacing w:after="0" w:line="240" w:lineRule="auto"/>
        <w:ind w:left="64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Odluka o mjerikima za naplatu usluga Dječjeg vrtića ''Zlatna ribica'' od roditelja – korisnika usluga (Službene novine Općine Kostrena godina br.4/20 od 01. lipnja 2020. godine)</w:t>
      </w:r>
    </w:p>
    <w:p w14:paraId="6D6ED6E2" w14:textId="77777777" w:rsidR="00764F44" w:rsidRPr="00764F44" w:rsidRDefault="00764F44" w:rsidP="00764F44">
      <w:pPr>
        <w:spacing w:after="0" w:line="240" w:lineRule="auto"/>
        <w:ind w:left="644"/>
        <w:jc w:val="both"/>
        <w:rPr>
          <w:rFonts w:ascii="Times New Roman" w:eastAsia="Times New Roman" w:hAnsi="Times New Roman" w:cs="Times New Roman"/>
          <w:lang w:eastAsia="hr-HR"/>
        </w:rPr>
      </w:pPr>
    </w:p>
    <w:p w14:paraId="50368AC5" w14:textId="77777777" w:rsidR="00764F44" w:rsidRPr="00764F44" w:rsidRDefault="00764F44" w:rsidP="00BD655B">
      <w:pPr>
        <w:keepNext/>
        <w:numPr>
          <w:ilvl w:val="0"/>
          <w:numId w:val="14"/>
        </w:numPr>
        <w:spacing w:after="0" w:line="240" w:lineRule="auto"/>
        <w:ind w:left="720"/>
        <w:jc w:val="both"/>
        <w:outlineLvl w:val="4"/>
        <w:rPr>
          <w:rFonts w:ascii="Times New Roman" w:eastAsia="Times New Roman" w:hAnsi="Times New Roman" w:cs="Times New Roman"/>
          <w:b/>
          <w:bCs/>
          <w:i/>
          <w:lang w:eastAsia="hr-HR"/>
        </w:rPr>
      </w:pPr>
      <w:r w:rsidRPr="00764F44">
        <w:rPr>
          <w:rFonts w:ascii="Times New Roman" w:eastAsia="Times New Roman" w:hAnsi="Times New Roman" w:cs="Times New Roman"/>
          <w:b/>
          <w:bCs/>
          <w:i/>
          <w:lang w:eastAsia="hr-HR"/>
        </w:rPr>
        <w:t>USKLAĐENOST FINANCIJSKOG PLANA SA CILJEVIMA, STRATEGIJAMA I PROGRAMIMA DOKUMENATA DUGOROČNOG RAZVOJA</w:t>
      </w:r>
    </w:p>
    <w:p w14:paraId="57768C58" w14:textId="77777777" w:rsidR="00764F44" w:rsidRPr="00764F44" w:rsidRDefault="00764F44" w:rsidP="00764F44">
      <w:pPr>
        <w:keepNext/>
        <w:spacing w:after="0" w:line="240" w:lineRule="auto"/>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   </w:t>
      </w:r>
    </w:p>
    <w:p w14:paraId="79F2F191"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Financijski plan Dječjeg vrtića ''Zlatna ribica'' pruža financijsku osnovu za ostvarenje Godišnjeg plana i programa, te Kurikuluma Vrtića za 2024./2025. pedagošku godinu. Isti su izrađeni uvažavajući Državni pedagoški standard predškolskog odgoja i naobrazbe, te temeljne odgojno-obrazovne vrijednosti, ciljeve i načela u ostvarivanju Nacionalnog kurikuluma za rani i predškolski odgoj.</w:t>
      </w:r>
    </w:p>
    <w:p w14:paraId="782A5390"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Provođenjem programa omogućuje se realizacija 1. cilja Nacionalne strategije obrazovanja, znanosti i tehnologije (Unaprijediti razvojni potencijal odgojno obrazovnih ustanova).</w:t>
      </w:r>
    </w:p>
    <w:p w14:paraId="0AD4C050"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Osim navedenog, stvaranjem novih programa omogućuje se i uvećani interes, kvalitetnija usluga, te time i veći obuhvat djece u predškolskom odgoju, što je u skladu postavljenim s ciljevima postavljenim od strane Europske komisije za obrazovanje Europske unije. Ista podrazumijeva predviđanje od 95% uključenosti djece u sustav odgoja i obrazovanja u rasponu od četvrte godine do polaska u osnovnu školu.</w:t>
      </w:r>
    </w:p>
    <w:p w14:paraId="1EE2806D" w14:textId="77777777" w:rsidR="00764F44" w:rsidRPr="00764F44" w:rsidRDefault="00764F44" w:rsidP="00764F44">
      <w:pPr>
        <w:spacing w:after="0" w:line="240" w:lineRule="auto"/>
        <w:ind w:left="644"/>
        <w:rPr>
          <w:rFonts w:ascii="Times New Roman" w:eastAsia="Times New Roman" w:hAnsi="Times New Roman" w:cs="Times New Roman"/>
          <w:lang w:eastAsia="hr-HR"/>
        </w:rPr>
      </w:pPr>
    </w:p>
    <w:p w14:paraId="72659463" w14:textId="77777777" w:rsidR="00764F44" w:rsidRPr="00764F44" w:rsidRDefault="00764F44" w:rsidP="00764F44">
      <w:pPr>
        <w:spacing w:after="0" w:line="240" w:lineRule="auto"/>
        <w:ind w:left="644"/>
        <w:rPr>
          <w:rFonts w:ascii="Times New Roman" w:eastAsia="Times New Roman" w:hAnsi="Times New Roman" w:cs="Times New Roman"/>
          <w:lang w:eastAsia="hr-HR"/>
        </w:rPr>
      </w:pPr>
    </w:p>
    <w:p w14:paraId="3DFA7C0C" w14:textId="77777777" w:rsidR="00764F44" w:rsidRPr="00764F44" w:rsidRDefault="00764F44" w:rsidP="00BD655B">
      <w:pPr>
        <w:keepNext/>
        <w:numPr>
          <w:ilvl w:val="0"/>
          <w:numId w:val="14"/>
        </w:numPr>
        <w:spacing w:after="0" w:line="240" w:lineRule="auto"/>
        <w:ind w:left="720"/>
        <w:jc w:val="both"/>
        <w:outlineLvl w:val="4"/>
        <w:rPr>
          <w:rFonts w:ascii="Times New Roman" w:eastAsia="Times New Roman" w:hAnsi="Times New Roman" w:cs="Times New Roman"/>
          <w:b/>
          <w:bCs/>
          <w:i/>
          <w:lang w:eastAsia="hr-HR"/>
        </w:rPr>
      </w:pPr>
      <w:r w:rsidRPr="00764F44">
        <w:rPr>
          <w:rFonts w:ascii="Times New Roman" w:eastAsia="Times New Roman" w:hAnsi="Times New Roman" w:cs="Times New Roman"/>
          <w:b/>
          <w:bCs/>
          <w:i/>
          <w:lang w:eastAsia="hr-HR"/>
        </w:rPr>
        <w:t>ISHODIŠTE I POKAZATELJI NA KOJIMA SE ZASNIVAJU IZRAČUNI I OCJENE POTREBNIH SREDSTAVA ZA PROVOĐENJE PROGRAMA</w:t>
      </w:r>
    </w:p>
    <w:p w14:paraId="4D75A95B" w14:textId="77777777" w:rsidR="00764F44" w:rsidRPr="00764F44" w:rsidRDefault="00764F44" w:rsidP="00764F44">
      <w:pPr>
        <w:spacing w:after="0" w:line="240" w:lineRule="auto"/>
        <w:ind w:firstLine="360"/>
        <w:jc w:val="both"/>
        <w:rPr>
          <w:rFonts w:ascii="Times New Roman" w:eastAsia="Times New Roman" w:hAnsi="Times New Roman" w:cs="Times New Roman"/>
          <w:lang w:eastAsia="hr-HR"/>
        </w:rPr>
      </w:pPr>
    </w:p>
    <w:p w14:paraId="35EEEF76" w14:textId="77777777" w:rsidR="00764F44" w:rsidRPr="00764F44" w:rsidRDefault="00764F44" w:rsidP="00764F44">
      <w:pPr>
        <w:spacing w:after="0" w:line="240" w:lineRule="auto"/>
        <w:ind w:firstLine="360"/>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Prihodi i rashodi planirani su u skladu s brojem upisane djece u pedagošku 2024./2025. godinu,otvaranjem novog objekta dječjeg vrtića u Pavekima te upisima djece u isti,  Godišnjim planom i programom odgojno-obrazovnog rada Dječjeg vrtića "Zlatna ribica", procjenom temeljenom na prethodnim godinama, te smjernicama osnivača. </w:t>
      </w:r>
    </w:p>
    <w:p w14:paraId="2A654ED2" w14:textId="77777777" w:rsidR="00764F44" w:rsidRPr="00764F44" w:rsidRDefault="00764F44" w:rsidP="00764F44">
      <w:pPr>
        <w:spacing w:after="0" w:line="240" w:lineRule="auto"/>
        <w:ind w:firstLine="360"/>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Financijski plan temelji se na ukupnom broju upisane djece u pedagoškoj godini 2024./2025., te na predviđenom broju upisane djece u ljetnim mjesecima 2024. godine (broj djece temeljen na prosjeku upisane djece u tekućoj godini):</w:t>
      </w:r>
    </w:p>
    <w:p w14:paraId="0B8D96AC" w14:textId="77777777" w:rsidR="00764F44" w:rsidRPr="00764F44" w:rsidRDefault="00764F44" w:rsidP="00764F44">
      <w:pPr>
        <w:numPr>
          <w:ilvl w:val="0"/>
          <w:numId w:val="4"/>
        </w:numPr>
        <w:tabs>
          <w:tab w:val="clear" w:pos="502"/>
          <w:tab w:val="num" w:pos="720"/>
        </w:tabs>
        <w:spacing w:after="0" w:line="240" w:lineRule="auto"/>
        <w:ind w:left="720"/>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10  mjeseci u 2024./2025. - 178 djece u cjelodnevnom programu, 0 na poludnevnom, uz povećanje od procijenjenih 70-tak djece upisane u novi izdvojeni pogon Vrtića od rujna 2025. </w:t>
      </w:r>
    </w:p>
    <w:p w14:paraId="51DA09CB" w14:textId="77777777" w:rsidR="00764F44" w:rsidRPr="00764F44" w:rsidRDefault="00764F44" w:rsidP="00764F44">
      <w:pPr>
        <w:numPr>
          <w:ilvl w:val="0"/>
          <w:numId w:val="4"/>
        </w:numPr>
        <w:tabs>
          <w:tab w:val="clear" w:pos="502"/>
          <w:tab w:val="num" w:pos="720"/>
        </w:tabs>
        <w:spacing w:after="0" w:line="240" w:lineRule="auto"/>
        <w:ind w:left="720"/>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2  ljetna mjeseca u 2024. - 77 djece u cjelodnevnom programu, 90 djece na paušalu (aproksimativno)</w:t>
      </w:r>
    </w:p>
    <w:p w14:paraId="34B68B43" w14:textId="77777777" w:rsidR="00764F44" w:rsidRPr="00764F44" w:rsidRDefault="00764F44" w:rsidP="00764F44">
      <w:pPr>
        <w:spacing w:after="0" w:line="240" w:lineRule="auto"/>
        <w:ind w:left="720"/>
        <w:rPr>
          <w:rFonts w:ascii="Times New Roman" w:eastAsia="Times New Roman" w:hAnsi="Times New Roman" w:cs="Times New Roman"/>
          <w:lang w:eastAsia="hr-HR"/>
        </w:rPr>
      </w:pPr>
    </w:p>
    <w:p w14:paraId="5A094D00" w14:textId="77777777" w:rsidR="00764F44" w:rsidRPr="00764F44" w:rsidRDefault="00764F44" w:rsidP="00764F44">
      <w:pPr>
        <w:spacing w:after="0" w:line="240" w:lineRule="auto"/>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Projekcije za 2026. i 2027. su procijenjene s 70% popunjenošću kapaciteta, odnosno 70-tak novoupisane djece, uz procjenu da će se očekuje da će se dio skupina u početnim godinama popunjavati iz okolnih jedinica lokalne samouprave.</w:t>
      </w:r>
    </w:p>
    <w:p w14:paraId="31DBD3AA" w14:textId="77777777" w:rsidR="00764F44" w:rsidRPr="00764F44" w:rsidRDefault="00764F44" w:rsidP="00764F44">
      <w:pPr>
        <w:spacing w:after="0" w:line="240" w:lineRule="auto"/>
        <w:ind w:firstLine="28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Ekonomska cijena po djetetu za redovite programe u vrtiću iznosi 341,10 eura  za cjelodnevni i 315,88 eura za poludnevni program.  Sufinanciranje od strane roditelja, temeljem posljednje Odluke od izmjeni i dopuni Odluke o mjerilima za naplatu usluga Dječjeg vrtića ''Zlatna ribica'' od roditelja – korisnika usluga, donesene 14. rujna 2017.g. , iznosi 23% ekonomske cijene za cjelodnevni boravak, te 18% ekonomske cijene za poludnevni boravak.  Navedenom Odlukom definira se i dodatno smanjenje učestvovanja roditelja u mjesečnoj cijeni usluga po pitanju drugog djeteta, i to u iznosu od 50%, ukoliko su oba djeteta istovremeno upisana u Vrtić, te članovi istog kućanstva. 29 svibnja 2020.g. donesena je Odluka o mjerilima za naplatu usluga Dječjeg </w:t>
      </w:r>
      <w:r w:rsidRPr="00764F44">
        <w:rPr>
          <w:rFonts w:ascii="Times New Roman" w:eastAsia="Times New Roman" w:hAnsi="Times New Roman" w:cs="Times New Roman"/>
          <w:lang w:eastAsia="hr-HR"/>
        </w:rPr>
        <w:lastRenderedPageBreak/>
        <w:t>vrtića ''Zlatna ribica''kojom se ranija Odluka nadopunjuje u čl.11 (Klasa:021-05/20-01/3, Urbroj: 2170-07-01-20-35).</w:t>
      </w:r>
    </w:p>
    <w:p w14:paraId="5953F25A" w14:textId="77777777" w:rsidR="00764F44" w:rsidRPr="00764F44" w:rsidRDefault="00764F44" w:rsidP="00764F44">
      <w:pPr>
        <w:spacing w:after="0" w:line="240" w:lineRule="auto"/>
        <w:jc w:val="both"/>
        <w:rPr>
          <w:rFonts w:ascii="Times New Roman" w:eastAsia="Times New Roman" w:hAnsi="Times New Roman" w:cs="Times New Roman"/>
          <w:b/>
          <w:lang w:eastAsia="hr-HR"/>
        </w:rPr>
      </w:pPr>
    </w:p>
    <w:p w14:paraId="04855F7C" w14:textId="77777777" w:rsidR="00764F44" w:rsidRPr="00764F44" w:rsidRDefault="00764F44" w:rsidP="00764F44">
      <w:pPr>
        <w:spacing w:after="0" w:line="240" w:lineRule="auto"/>
        <w:jc w:val="both"/>
        <w:rPr>
          <w:rFonts w:ascii="Times New Roman" w:eastAsia="Times New Roman" w:hAnsi="Times New Roman" w:cs="Times New Roman"/>
          <w:b/>
          <w:lang w:eastAsia="hr-HR"/>
        </w:rPr>
      </w:pPr>
    </w:p>
    <w:p w14:paraId="0BACC409" w14:textId="77777777" w:rsidR="00764F44" w:rsidRPr="00764F44" w:rsidRDefault="00764F44" w:rsidP="00BD655B">
      <w:pPr>
        <w:pStyle w:val="ListParagraph"/>
        <w:keepNext/>
        <w:numPr>
          <w:ilvl w:val="0"/>
          <w:numId w:val="14"/>
        </w:numPr>
        <w:spacing w:after="0" w:line="240" w:lineRule="auto"/>
        <w:ind w:left="720"/>
        <w:jc w:val="both"/>
        <w:outlineLvl w:val="4"/>
        <w:rPr>
          <w:rFonts w:ascii="Times New Roman" w:hAnsi="Times New Roman" w:cs="Times New Roman"/>
          <w:b/>
          <w:i/>
        </w:rPr>
      </w:pPr>
      <w:r w:rsidRPr="00764F44">
        <w:rPr>
          <w:rFonts w:ascii="Times New Roman" w:hAnsi="Times New Roman" w:cs="Times New Roman"/>
          <w:b/>
          <w:i/>
        </w:rPr>
        <w:t>OBRAZLOŽENJE OPĆEG DJELA FINANCIJSKOG PLANA</w:t>
      </w:r>
    </w:p>
    <w:p w14:paraId="7DE93248" w14:textId="77777777" w:rsidR="00764F44" w:rsidRPr="00764F44" w:rsidRDefault="00764F44" w:rsidP="00764F44">
      <w:pPr>
        <w:keepNext/>
        <w:jc w:val="both"/>
        <w:outlineLvl w:val="4"/>
        <w:rPr>
          <w:rFonts w:ascii="Times New Roman" w:hAnsi="Times New Roman" w:cs="Times New Roman"/>
          <w:b/>
          <w:i/>
        </w:rPr>
      </w:pPr>
    </w:p>
    <w:p w14:paraId="763AEA04" w14:textId="77777777" w:rsidR="00764F44" w:rsidRPr="00764F44" w:rsidRDefault="00764F44" w:rsidP="00764F44">
      <w:pPr>
        <w:jc w:val="both"/>
        <w:rPr>
          <w:rFonts w:ascii="Times New Roman" w:hAnsi="Times New Roman" w:cs="Times New Roman"/>
          <w:bCs/>
          <w:iCs/>
        </w:rPr>
      </w:pPr>
      <w:r w:rsidRPr="00764F44">
        <w:rPr>
          <w:rFonts w:ascii="Times New Roman" w:hAnsi="Times New Roman" w:cs="Times New Roman"/>
          <w:bCs/>
          <w:iCs/>
        </w:rPr>
        <w:t xml:space="preserve">U financijskom planu dolazi do mnogo promjena s obzirom da u primjenu s početkom 2025.g. kreće novi Pravilnik o proračunskom računovodstvu (NN 158/2023), Pravilnik o proračunskim klasifikacijama (NN 04/2024), te Pravilnika o planiranju u sustavu proračuna (01/2024). Najznačajnije izmjene su ukidanje vremenskih razgraničenja (načina na koji su se knjižile plaće kod svih proračunskih korisnika Općine Kostrena), te izmjena šifra izvora koje su prethodno označavale odgovarajući prihod. Šifre izvora iznad br. 1. pomaknute su za jednu početnu znamenku na gore, s obzirom da država rezervira primjenu šifre 2. Doprinosi. Sukladno navedenom, promjene koje proizlaze iz izmjena propisa, navedene su uz odgovarajući prihod i rashod financijskog plana na koji se odnose. </w:t>
      </w:r>
    </w:p>
    <w:p w14:paraId="4D309104" w14:textId="77777777" w:rsidR="00764F44" w:rsidRPr="00764F44" w:rsidRDefault="00764F44" w:rsidP="00764F44">
      <w:pPr>
        <w:jc w:val="both"/>
        <w:rPr>
          <w:rFonts w:ascii="Times New Roman" w:hAnsi="Times New Roman" w:cs="Times New Roman"/>
          <w:bCs/>
          <w:iCs/>
        </w:rPr>
      </w:pPr>
    </w:p>
    <w:p w14:paraId="5B382024" w14:textId="77777777" w:rsidR="00764F44" w:rsidRPr="00764F44" w:rsidRDefault="00764F44" w:rsidP="00764F44">
      <w:pPr>
        <w:keepNext/>
        <w:spacing w:after="0" w:line="240" w:lineRule="auto"/>
        <w:ind w:firstLine="360"/>
        <w:jc w:val="both"/>
        <w:outlineLvl w:val="4"/>
        <w:rPr>
          <w:rFonts w:ascii="Times New Roman" w:eastAsia="Times New Roman" w:hAnsi="Times New Roman" w:cs="Times New Roman"/>
          <w:b/>
          <w:i/>
          <w:lang w:eastAsia="hr-HR"/>
        </w:rPr>
      </w:pPr>
      <w:r w:rsidRPr="00764F44">
        <w:rPr>
          <w:rFonts w:ascii="Times New Roman" w:eastAsia="Times New Roman" w:hAnsi="Times New Roman" w:cs="Times New Roman"/>
          <w:b/>
          <w:i/>
          <w:lang w:eastAsia="hr-HR"/>
        </w:rPr>
        <w:t xml:space="preserve">PRIHODI </w:t>
      </w:r>
    </w:p>
    <w:p w14:paraId="1335EF2E" w14:textId="77777777" w:rsidR="00764F44" w:rsidRPr="00764F44" w:rsidRDefault="00764F44" w:rsidP="00764F44">
      <w:pPr>
        <w:spacing w:after="0" w:line="240" w:lineRule="auto"/>
        <w:jc w:val="both"/>
        <w:rPr>
          <w:rFonts w:ascii="Times New Roman" w:eastAsia="Times New Roman" w:hAnsi="Times New Roman" w:cs="Times New Roman"/>
          <w:b/>
          <w:lang w:eastAsia="hr-HR"/>
        </w:rPr>
      </w:pPr>
    </w:p>
    <w:p w14:paraId="172572FB" w14:textId="77777777" w:rsidR="00764F44" w:rsidRPr="00764F44" w:rsidRDefault="00764F44" w:rsidP="00764F44">
      <w:pPr>
        <w:spacing w:after="0" w:line="240" w:lineRule="auto"/>
        <w:ind w:firstLine="360"/>
        <w:jc w:val="both"/>
        <w:rPr>
          <w:rFonts w:ascii="Times New Roman" w:hAnsi="Times New Roman" w:cs="Times New Roman"/>
          <w:bCs/>
        </w:rPr>
      </w:pPr>
      <w:r w:rsidRPr="00764F44">
        <w:rPr>
          <w:rFonts w:ascii="Times New Roman" w:eastAsia="Times New Roman" w:hAnsi="Times New Roman" w:cs="Times New Roman"/>
          <w:lang w:eastAsia="hr-HR"/>
        </w:rPr>
        <w:t xml:space="preserve">Ukupni prihodi Financijskog plana za 2025. godinu predlažu se u iznosu </w:t>
      </w:r>
      <w:r w:rsidRPr="00764F44">
        <w:rPr>
          <w:rFonts w:ascii="Times New Roman" w:hAnsi="Times New Roman" w:cs="Times New Roman"/>
          <w:b/>
        </w:rPr>
        <w:t xml:space="preserve">1.834.580,00 eura. </w:t>
      </w:r>
      <w:r w:rsidRPr="00764F44">
        <w:rPr>
          <w:rFonts w:ascii="Times New Roman" w:hAnsi="Times New Roman" w:cs="Times New Roman"/>
          <w:bCs/>
        </w:rPr>
        <w:t>Sukladno izmjenama Pravilnika o proračunskim klasifikacijama donesena je i nova struktura šifri izvora, što je vidljivo kroz plan prihoda.</w:t>
      </w:r>
    </w:p>
    <w:p w14:paraId="12B8D4AA" w14:textId="77777777" w:rsidR="00764F44" w:rsidRPr="00764F44" w:rsidRDefault="00764F44" w:rsidP="00764F44">
      <w:pPr>
        <w:spacing w:after="0" w:line="240" w:lineRule="auto"/>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 </w:t>
      </w:r>
      <w:r w:rsidRPr="00764F44">
        <w:rPr>
          <w:rFonts w:ascii="Times New Roman" w:eastAsia="Times New Roman" w:hAnsi="Times New Roman" w:cs="Times New Roman"/>
          <w:lang w:eastAsia="hr-HR"/>
        </w:rPr>
        <w:tab/>
      </w:r>
      <w:r w:rsidRPr="00764F44">
        <w:rPr>
          <w:rFonts w:ascii="Times New Roman" w:hAnsi="Times New Roman" w:cs="Times New Roman"/>
          <w:bCs/>
        </w:rPr>
        <w:t>Planirana</w:t>
      </w:r>
      <w:r w:rsidRPr="00764F44">
        <w:rPr>
          <w:rFonts w:ascii="Times New Roman" w:hAnsi="Times New Roman" w:cs="Times New Roman"/>
          <w:b/>
        </w:rPr>
        <w:t xml:space="preserve"> </w:t>
      </w:r>
      <w:r w:rsidRPr="00764F44">
        <w:rPr>
          <w:rFonts w:ascii="Times New Roman" w:hAnsi="Times New Roman" w:cs="Times New Roman"/>
          <w:bCs/>
        </w:rPr>
        <w:t>s</w:t>
      </w:r>
      <w:r w:rsidRPr="00764F44">
        <w:rPr>
          <w:rFonts w:ascii="Times New Roman" w:eastAsia="Times New Roman" w:hAnsi="Times New Roman" w:cs="Times New Roman"/>
          <w:bCs/>
          <w:lang w:eastAsia="hr-HR"/>
        </w:rPr>
        <w:t>truktura</w:t>
      </w:r>
      <w:r w:rsidRPr="00764F44">
        <w:rPr>
          <w:rFonts w:ascii="Times New Roman" w:eastAsia="Times New Roman" w:hAnsi="Times New Roman" w:cs="Times New Roman"/>
          <w:lang w:eastAsia="hr-HR"/>
        </w:rPr>
        <w:t xml:space="preserve"> prihoda i primitaka Dječjeg vrtića ''Zlatna ribica'' za 2025. g. iskazuje se kroz skupine prihoda:</w:t>
      </w:r>
    </w:p>
    <w:p w14:paraId="57C32A30" w14:textId="77777777" w:rsidR="00764F44" w:rsidRPr="00764F44" w:rsidRDefault="00764F44" w:rsidP="00764F44">
      <w:pPr>
        <w:numPr>
          <w:ilvl w:val="0"/>
          <w:numId w:val="9"/>
        </w:numPr>
        <w:spacing w:after="0" w:line="240" w:lineRule="auto"/>
        <w:jc w:val="both"/>
        <w:rPr>
          <w:rFonts w:ascii="Times New Roman" w:eastAsia="Times New Roman" w:hAnsi="Times New Roman" w:cs="Times New Roman"/>
          <w:b/>
          <w:bCs/>
          <w:lang w:eastAsia="hr-HR"/>
        </w:rPr>
      </w:pPr>
      <w:r w:rsidRPr="00764F44">
        <w:rPr>
          <w:rFonts w:ascii="Times New Roman" w:eastAsia="Times New Roman" w:hAnsi="Times New Roman" w:cs="Times New Roman"/>
          <w:b/>
          <w:bCs/>
          <w:lang w:eastAsia="hr-HR"/>
        </w:rPr>
        <w:t>63</w:t>
      </w:r>
      <w:r w:rsidRPr="00764F44">
        <w:rPr>
          <w:rFonts w:ascii="Times New Roman" w:eastAsia="Times New Roman" w:hAnsi="Times New Roman" w:cs="Times New Roman"/>
          <w:lang w:eastAsia="hr-HR"/>
        </w:rPr>
        <w:t xml:space="preserve"> - </w:t>
      </w:r>
      <w:r w:rsidRPr="00764F44">
        <w:rPr>
          <w:rFonts w:ascii="Times New Roman" w:eastAsia="Times New Roman" w:hAnsi="Times New Roman" w:cs="Times New Roman"/>
          <w:b/>
          <w:bCs/>
          <w:lang w:eastAsia="hr-HR"/>
        </w:rPr>
        <w:t>Pomoći iz inozemstva i od subjekata unutar općeg proračuna (izvor 52)</w:t>
      </w:r>
      <w:r w:rsidRPr="00764F44">
        <w:rPr>
          <w:rFonts w:ascii="Times New Roman" w:eastAsia="Times New Roman" w:hAnsi="Times New Roman" w:cs="Times New Roman"/>
          <w:lang w:eastAsia="hr-HR"/>
        </w:rPr>
        <w:t xml:space="preserve"> - podrazumijevaju pomoći iz nenadležnih proračuna, Ministarstva znanosti, obrazovanja i mladih za predviđenih za nabavu didaktičkih sredstava. Procjenjuju se sukladno broju upisane djece s poteškoćama u razvoju, te djece u predškolskoj dobi u iznosu 5.000,00 €. Povećanja prihoda procijenjene su sukladno planiranom otvorenju novog objekta vrtića u Pavekima  u rujnu 2025. godine čime se očekuje da će sukladno većem broju djece biti ostvareni i veći prihodi od Ministrstva. </w:t>
      </w:r>
    </w:p>
    <w:p w14:paraId="7536689F" w14:textId="77777777" w:rsidR="00764F44" w:rsidRPr="00764F44" w:rsidRDefault="00764F44" w:rsidP="00764F44">
      <w:pPr>
        <w:numPr>
          <w:ilvl w:val="0"/>
          <w:numId w:val="9"/>
        </w:numPr>
        <w:spacing w:after="0" w:line="240" w:lineRule="auto"/>
        <w:jc w:val="both"/>
        <w:rPr>
          <w:rFonts w:ascii="Times New Roman" w:eastAsia="Times New Roman" w:hAnsi="Times New Roman" w:cs="Times New Roman"/>
          <w:b/>
          <w:bCs/>
          <w:lang w:eastAsia="hr-HR"/>
        </w:rPr>
      </w:pPr>
      <w:r w:rsidRPr="00764F44">
        <w:rPr>
          <w:rFonts w:ascii="Times New Roman" w:hAnsi="Times New Roman" w:cs="Times New Roman"/>
          <w:b/>
          <w:bCs/>
        </w:rPr>
        <w:t>65</w:t>
      </w:r>
      <w:r w:rsidRPr="00764F44">
        <w:rPr>
          <w:rFonts w:ascii="Times New Roman" w:hAnsi="Times New Roman" w:cs="Times New Roman"/>
        </w:rPr>
        <w:t xml:space="preserve"> - </w:t>
      </w:r>
      <w:r w:rsidRPr="00764F44">
        <w:rPr>
          <w:rFonts w:ascii="Times New Roman" w:hAnsi="Times New Roman" w:cs="Times New Roman"/>
          <w:b/>
          <w:bCs/>
        </w:rPr>
        <w:t xml:space="preserve">Prihodi od upravnih i administrativnih pristojbi, pristojbi po posebnim propisima i naknada (izvor 42)  </w:t>
      </w:r>
      <w:r w:rsidRPr="00764F44">
        <w:rPr>
          <w:rFonts w:ascii="Times New Roman" w:hAnsi="Times New Roman" w:cs="Times New Roman"/>
        </w:rPr>
        <w:t xml:space="preserve">– koji podrazumijevaju prihode od sufinanciranja boravka djece od strane roditelja, Općine Kostrena po programu socijalne skrbi. Prihodi su planirani sukladno broju upisane djece, temeljem izdanih rješenja Općine Kostrena po pitanju Odluke o socijalnoj skrbi. </w:t>
      </w:r>
      <w:r w:rsidRPr="00764F44">
        <w:rPr>
          <w:rFonts w:ascii="Times New Roman" w:hAnsi="Times New Roman" w:cs="Times New Roman"/>
          <w:bCs/>
        </w:rPr>
        <w:t xml:space="preserve">Prihod od 151.650,00 €  procijenjen je sukladno planiranom otvorenju novog objekta Vrtića u Pavekima, počevši u rujnu s procjenom od 70-tak upisane djece. Projekcije za 2026. i 2027. su procjena cjelogodišnjeg povećanja temeljem jednakog broja upisane djece u izdvojeni pogon Paveki, s obzirom da je pogon u Žuknici već u maksimalnom kapacitetu. </w:t>
      </w:r>
    </w:p>
    <w:p w14:paraId="43589F43" w14:textId="77777777" w:rsidR="00764F44" w:rsidRPr="00764F44" w:rsidRDefault="00764F44" w:rsidP="00764F44">
      <w:pPr>
        <w:numPr>
          <w:ilvl w:val="0"/>
          <w:numId w:val="9"/>
        </w:numPr>
        <w:spacing w:after="0" w:line="240" w:lineRule="auto"/>
        <w:jc w:val="both"/>
        <w:rPr>
          <w:rFonts w:ascii="Times New Roman" w:eastAsia="Times New Roman" w:hAnsi="Times New Roman" w:cs="Times New Roman"/>
          <w:b/>
          <w:bCs/>
          <w:lang w:eastAsia="hr-HR"/>
        </w:rPr>
      </w:pPr>
      <w:r w:rsidRPr="00764F44">
        <w:rPr>
          <w:rFonts w:ascii="Times New Roman" w:hAnsi="Times New Roman" w:cs="Times New Roman"/>
          <w:b/>
          <w:bCs/>
        </w:rPr>
        <w:t>66</w:t>
      </w:r>
      <w:r w:rsidRPr="00764F44">
        <w:rPr>
          <w:rFonts w:ascii="Times New Roman" w:hAnsi="Times New Roman" w:cs="Times New Roman"/>
        </w:rPr>
        <w:t xml:space="preserve"> – </w:t>
      </w:r>
      <w:r w:rsidRPr="00764F44">
        <w:rPr>
          <w:rFonts w:ascii="Times New Roman" w:hAnsi="Times New Roman" w:cs="Times New Roman"/>
          <w:b/>
          <w:bCs/>
        </w:rPr>
        <w:t xml:space="preserve">Prihodi od prodaje proizvoda i robe, te pruženih usluga, prihodi od donacija (izvor 32) </w:t>
      </w:r>
      <w:r w:rsidRPr="00764F44">
        <w:rPr>
          <w:rFonts w:ascii="Times New Roman" w:hAnsi="Times New Roman" w:cs="Times New Roman"/>
        </w:rPr>
        <w:t xml:space="preserve"> - podrazumijevaju prihode od zakupa poslovnog prostora za provođenje programa od strane školu jezika Linguae , te prihod od proizvodnje električne energije od solarne elektrane na krovu Vrtića . Procjene za prihode 700,00 € temeljene su na procjeni temeljem ostvarenja prethodnih godina, s obzirom da su oba prihoda ovisna o varijabilnim faktorima (broj upisanih na tečaj jezika za zakup, dok za proizvodnju iz solarne elektrane ovisi o broju sunčanih dana). Projekcije su istovjetne planskoj godini.</w:t>
      </w:r>
    </w:p>
    <w:p w14:paraId="39E29ECA" w14:textId="77777777" w:rsidR="00764F44" w:rsidRPr="00764F44" w:rsidRDefault="00764F44" w:rsidP="00764F44">
      <w:pPr>
        <w:numPr>
          <w:ilvl w:val="0"/>
          <w:numId w:val="9"/>
        </w:numPr>
        <w:spacing w:after="0" w:line="240" w:lineRule="auto"/>
        <w:jc w:val="both"/>
        <w:rPr>
          <w:rFonts w:ascii="Times New Roman" w:eastAsia="Times New Roman" w:hAnsi="Times New Roman" w:cs="Times New Roman"/>
          <w:b/>
          <w:bCs/>
          <w:lang w:eastAsia="hr-HR"/>
        </w:rPr>
      </w:pPr>
      <w:r w:rsidRPr="00764F44">
        <w:rPr>
          <w:rFonts w:ascii="Times New Roman" w:hAnsi="Times New Roman" w:cs="Times New Roman"/>
          <w:b/>
          <w:bCs/>
        </w:rPr>
        <w:t xml:space="preserve">67 </w:t>
      </w:r>
      <w:r w:rsidRPr="00764F44">
        <w:rPr>
          <w:rFonts w:ascii="Times New Roman" w:hAnsi="Times New Roman" w:cs="Times New Roman"/>
        </w:rPr>
        <w:t xml:space="preserve">– </w:t>
      </w:r>
      <w:r w:rsidRPr="00764F44">
        <w:rPr>
          <w:rFonts w:ascii="Times New Roman" w:hAnsi="Times New Roman" w:cs="Times New Roman"/>
          <w:b/>
          <w:bCs/>
        </w:rPr>
        <w:t>Prihod iz nadležnog proračuna i od HZZO-a temeljem ugovornih obveza (izvor 11 i 51)</w:t>
      </w:r>
      <w:r w:rsidRPr="00764F44">
        <w:rPr>
          <w:rFonts w:ascii="Times New Roman" w:hAnsi="Times New Roman" w:cs="Times New Roman"/>
        </w:rPr>
        <w:t xml:space="preserve"> - podrazumijevaju prihode iz nadležnog proračuna Općine Kostrena za pokriće rashoda poslovanja i rashoda za nabavu nefinancijske imovine (izvor 11). Osim navedenog, na istoj skupini planirani su i prihodi iz nadležnog proračuna kojima je izvor pomoć državnog proračuna Općini Kostrena temeljem Odluke o dodjeli sredstava za fiskalnu održivost dječjih vrtića za pedagošku godinu 2024./2025 (izvor 51). Prihod od 1.677.230,00 € temeljem je sukladno procjeni i planiranom otvorenju novog objekta vrtića u Pavekima u rujnu 2025. godine. Očekuje se  da će sukladno većem broju zaposlenih, te većem broju upisane djece biti potrebno pokrivati razmjerno više troškova iz proračunskih sredstava.</w:t>
      </w:r>
      <w:r w:rsidRPr="00764F44">
        <w:rPr>
          <w:rFonts w:ascii="Times New Roman" w:eastAsia="Times New Roman" w:hAnsi="Times New Roman" w:cs="Times New Roman"/>
          <w:b/>
          <w:bCs/>
          <w:lang w:eastAsia="hr-HR"/>
        </w:rPr>
        <w:t xml:space="preserve"> </w:t>
      </w:r>
      <w:r w:rsidRPr="00764F44">
        <w:rPr>
          <w:rFonts w:ascii="Times New Roman" w:eastAsia="Times New Roman" w:hAnsi="Times New Roman" w:cs="Times New Roman"/>
          <w:lang w:eastAsia="hr-HR"/>
        </w:rPr>
        <w:t xml:space="preserve">Osim navedenog, izmjenama Pravilnika o proračunskom računovodstvu, potrebno je jednokratno osigurati </w:t>
      </w:r>
      <w:r w:rsidRPr="00764F44">
        <w:rPr>
          <w:rFonts w:ascii="Times New Roman" w:eastAsia="Times New Roman" w:hAnsi="Times New Roman" w:cs="Times New Roman"/>
          <w:lang w:eastAsia="hr-HR"/>
        </w:rPr>
        <w:lastRenderedPageBreak/>
        <w:t>i sredstva za trošak dodatne plaće u 2025., zbog ukidanja vremenskih razgraničenja knjiženja plaća (u 2025. će se knjižiti 13. plaća, radi prijelaza na knjiženje plaća u odgovarajuće razdoblje) radi uravnoteženja financijskog plana (prihodi jednaki rashodima).</w:t>
      </w:r>
    </w:p>
    <w:p w14:paraId="45F26FDE" w14:textId="77777777" w:rsidR="00764F44" w:rsidRPr="00764F44" w:rsidRDefault="00764F44" w:rsidP="00764F44">
      <w:pPr>
        <w:pStyle w:val="ListParagraph"/>
        <w:shd w:val="clear" w:color="auto" w:fill="FFFFFF" w:themeFill="background1"/>
        <w:jc w:val="both"/>
        <w:rPr>
          <w:rFonts w:ascii="Times New Roman" w:hAnsi="Times New Roman" w:cs="Times New Roman"/>
          <w:highlight w:val="yellow"/>
        </w:rPr>
      </w:pPr>
    </w:p>
    <w:p w14:paraId="00BA723E"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b/>
          <w:bCs/>
          <w:i/>
          <w:lang w:eastAsia="hr-HR"/>
        </w:rPr>
      </w:pPr>
      <w:r w:rsidRPr="00764F44">
        <w:rPr>
          <w:rFonts w:ascii="Times New Roman" w:eastAsia="Times New Roman" w:hAnsi="Times New Roman" w:cs="Times New Roman"/>
          <w:b/>
          <w:bCs/>
          <w:i/>
          <w:lang w:eastAsia="hr-HR"/>
        </w:rPr>
        <w:t xml:space="preserve">RASHODI </w:t>
      </w:r>
    </w:p>
    <w:p w14:paraId="0BBD58CB" w14:textId="77777777" w:rsidR="00764F44" w:rsidRPr="00764F44" w:rsidRDefault="00764F44" w:rsidP="00764F44">
      <w:pPr>
        <w:keepNext/>
        <w:spacing w:after="0" w:line="240" w:lineRule="auto"/>
        <w:jc w:val="both"/>
        <w:outlineLvl w:val="4"/>
        <w:rPr>
          <w:rFonts w:ascii="Times New Roman" w:eastAsia="Times New Roman" w:hAnsi="Times New Roman" w:cs="Times New Roman"/>
          <w:b/>
          <w:bCs/>
          <w:i/>
          <w:lang w:eastAsia="hr-HR"/>
        </w:rPr>
      </w:pPr>
    </w:p>
    <w:p w14:paraId="7A0413EC" w14:textId="77777777" w:rsidR="00764F44" w:rsidRPr="00764F44" w:rsidRDefault="00764F44" w:rsidP="00BB7B88">
      <w:pPr>
        <w:spacing w:after="0" w:line="240" w:lineRule="auto"/>
        <w:ind w:firstLine="28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Ukupni rashodi Financijskog plana za 2025. godinu predlažu se u iznosu </w:t>
      </w:r>
      <w:r w:rsidRPr="00764F44">
        <w:rPr>
          <w:rFonts w:ascii="Times New Roman" w:eastAsia="Times New Roman" w:hAnsi="Times New Roman" w:cs="Times New Roman"/>
          <w:b/>
          <w:bCs/>
          <w:lang w:eastAsia="hr-HR"/>
        </w:rPr>
        <w:t xml:space="preserve"> 1.831.580,00 €</w:t>
      </w:r>
      <w:r w:rsidRPr="00764F44">
        <w:rPr>
          <w:rFonts w:ascii="Times New Roman" w:eastAsia="Times New Roman" w:hAnsi="Times New Roman" w:cs="Times New Roman"/>
          <w:lang w:eastAsia="hr-HR"/>
        </w:rPr>
        <w:t xml:space="preserve">, od čega se </w:t>
      </w:r>
      <w:r w:rsidRPr="00764F44">
        <w:rPr>
          <w:rFonts w:ascii="Times New Roman" w:eastAsia="Times New Roman" w:hAnsi="Times New Roman" w:cs="Times New Roman"/>
          <w:b/>
          <w:lang w:eastAsia="hr-HR"/>
        </w:rPr>
        <w:t>1.770.680,00 €</w:t>
      </w:r>
      <w:r w:rsidRPr="00764F44">
        <w:rPr>
          <w:rFonts w:ascii="Times New Roman" w:eastAsia="Times New Roman" w:hAnsi="Times New Roman" w:cs="Times New Roman"/>
          <w:lang w:eastAsia="hr-HR"/>
        </w:rPr>
        <w:t xml:space="preserve"> eura odnosi na rashode poslovanja,  a </w:t>
      </w:r>
      <w:r w:rsidRPr="00764F44">
        <w:rPr>
          <w:rFonts w:ascii="Times New Roman" w:eastAsia="Times New Roman" w:hAnsi="Times New Roman" w:cs="Times New Roman"/>
          <w:b/>
          <w:lang w:eastAsia="hr-HR"/>
        </w:rPr>
        <w:t>60.900,00 €</w:t>
      </w:r>
      <w:r w:rsidRPr="00764F44">
        <w:rPr>
          <w:rFonts w:ascii="Times New Roman" w:eastAsia="Times New Roman" w:hAnsi="Times New Roman" w:cs="Times New Roman"/>
          <w:lang w:eastAsia="hr-HR"/>
        </w:rPr>
        <w:t xml:space="preserve">  na rashode za nabavu dugotrajne nefinancijske imovine. </w:t>
      </w:r>
    </w:p>
    <w:p w14:paraId="097D4893" w14:textId="77777777" w:rsidR="00764F44" w:rsidRPr="00764F44" w:rsidRDefault="00764F44" w:rsidP="00BB7B88">
      <w:pPr>
        <w:spacing w:after="0" w:line="240" w:lineRule="auto"/>
        <w:ind w:firstLine="284"/>
        <w:jc w:val="both"/>
        <w:rPr>
          <w:rFonts w:ascii="Times New Roman" w:eastAsia="Times New Roman" w:hAnsi="Times New Roman" w:cs="Times New Roman"/>
          <w:lang w:eastAsia="hr-HR"/>
        </w:rPr>
      </w:pPr>
    </w:p>
    <w:p w14:paraId="2655E6A0" w14:textId="77777777" w:rsidR="00764F44" w:rsidRPr="00764F44" w:rsidRDefault="00764F44" w:rsidP="00BB7B88">
      <w:pPr>
        <w:spacing w:after="0" w:line="240" w:lineRule="auto"/>
        <w:ind w:firstLine="284"/>
        <w:jc w:val="both"/>
        <w:rPr>
          <w:rFonts w:ascii="Times New Roman" w:eastAsia="Times New Roman" w:hAnsi="Times New Roman" w:cs="Times New Roman"/>
          <w:bCs/>
          <w:lang w:eastAsia="hr-HR"/>
        </w:rPr>
      </w:pPr>
      <w:r w:rsidRPr="00764F44">
        <w:rPr>
          <w:rFonts w:ascii="Times New Roman" w:eastAsia="Times New Roman" w:hAnsi="Times New Roman" w:cs="Times New Roman"/>
          <w:lang w:eastAsia="hr-HR"/>
        </w:rPr>
        <w:t xml:space="preserve">     Materijalni i financijski troškovi planirani su na temelju realnih troškova i realizacije proračuna u prethodnim godinama, na osnovu Uputa za izradu proračuna i  financijskog plana proračunskog korisnika Dječji vrtić ''Zlatna ribica'', te procjene povećanja materijalnih redovnih troškova za izgledno 4 mjeseca rada izdvojenog pogona u Pavekima u tijeku 2025. Projekcije za 2026. i 2027. podrazumijevaju dodatne troškove za 12. mjeseci rada izdvojenog pogona.  </w:t>
      </w:r>
    </w:p>
    <w:p w14:paraId="487D5CF2" w14:textId="77777777" w:rsidR="00764F44" w:rsidRPr="00764F44" w:rsidRDefault="00764F44" w:rsidP="00BB7B88">
      <w:pPr>
        <w:spacing w:after="0" w:line="240" w:lineRule="auto"/>
        <w:ind w:firstLine="28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Rashodi poslovanja Dječjeg vrtića ''Zlatna ribica'' za 2025.g. iskazuju se na računima:</w:t>
      </w:r>
    </w:p>
    <w:p w14:paraId="0C637B12" w14:textId="77777777" w:rsidR="00764F44" w:rsidRPr="00764F44" w:rsidRDefault="00764F44" w:rsidP="00BB7B88">
      <w:pPr>
        <w:spacing w:after="0" w:line="240" w:lineRule="auto"/>
        <w:jc w:val="both"/>
        <w:rPr>
          <w:rFonts w:ascii="Times New Roman" w:eastAsia="Times New Roman" w:hAnsi="Times New Roman" w:cs="Times New Roman"/>
          <w:bCs/>
          <w:lang w:eastAsia="hr-HR"/>
        </w:rPr>
      </w:pPr>
      <w:r w:rsidRPr="00764F44">
        <w:rPr>
          <w:rFonts w:ascii="Times New Roman" w:eastAsia="Times New Roman" w:hAnsi="Times New Roman" w:cs="Times New Roman"/>
          <w:lang w:eastAsia="hr-HR"/>
        </w:rPr>
        <w:t xml:space="preserve"> </w:t>
      </w:r>
      <w:r w:rsidRPr="00764F44">
        <w:rPr>
          <w:rFonts w:ascii="Times New Roman" w:eastAsia="Times New Roman" w:hAnsi="Times New Roman" w:cs="Times New Roman"/>
          <w:b/>
          <w:bCs/>
          <w:lang w:eastAsia="hr-HR"/>
        </w:rPr>
        <w:t>31 – Rashodi za zaposlene –</w:t>
      </w:r>
      <w:r w:rsidRPr="00764F44">
        <w:rPr>
          <w:rFonts w:ascii="Times New Roman" w:eastAsia="Times New Roman" w:hAnsi="Times New Roman" w:cs="Times New Roman"/>
          <w:lang w:eastAsia="hr-HR"/>
        </w:rPr>
        <w:t xml:space="preserve"> u iznosu od </w:t>
      </w:r>
      <w:r w:rsidRPr="00764F44">
        <w:rPr>
          <w:rFonts w:ascii="Times New Roman" w:eastAsia="Times New Roman" w:hAnsi="Times New Roman" w:cs="Times New Roman"/>
          <w:b/>
          <w:lang w:eastAsia="hr-HR"/>
        </w:rPr>
        <w:t xml:space="preserve">1.453.200,00 €, </w:t>
      </w:r>
      <w:r w:rsidRPr="00764F44">
        <w:rPr>
          <w:rFonts w:ascii="Times New Roman" w:eastAsia="Times New Roman" w:hAnsi="Times New Roman" w:cs="Times New Roman"/>
          <w:lang w:eastAsia="hr-HR"/>
        </w:rPr>
        <w:t xml:space="preserve"> a podrazumijevaju trošak plaća radnika za redovan i prekovremeni rad, te ostale rashode u vidu neoporezivih primitaka koji proizlaze iz Pravilnika o radu i zakonskih odredbi. </w:t>
      </w:r>
      <w:r w:rsidRPr="00764F44">
        <w:rPr>
          <w:rFonts w:ascii="Times New Roman" w:eastAsia="Times New Roman" w:hAnsi="Times New Roman" w:cs="Times New Roman"/>
          <w:bCs/>
          <w:lang w:eastAsia="hr-HR"/>
        </w:rPr>
        <w:t xml:space="preserve">Povećanje u 2025. proizlazi iz planiranog zapošljavanja voditelja računovodstva s 01.siječnjem 2025., 4 odgojitelja od 01.travnja 2025., te domara, dvije spremačice, dva pomoćna kuhara, logopeda i psihologa od 01. rujna 2025. Osim navedenog, zbog izmjena Pravilnika o proračunskom računovodstvu, 2025. tereti i trošak dodatne 13. plaće zbog promjene načina evidentiranja plaća u odgovarajućem razdoblju povodom ukidanja vremenskih razgraničenja plaća. Do sada se je plaća za prosinac evidentirala u idućoj godini (po isplati), s 12. iskazanih rashoda plaće. U 2025. će se plaća za prosinac evidentirati u prosincu 2025., stoga je potrebno osigurati sredstva za 13. rashoda plaća (jer se ujedno i posljednji put prenosi rashod 2024. putem vremenskih razgraničenja).  </w:t>
      </w:r>
    </w:p>
    <w:p w14:paraId="5F751C22" w14:textId="77777777" w:rsidR="00764F44" w:rsidRPr="00764F44" w:rsidRDefault="00764F44" w:rsidP="00BB7B88">
      <w:pPr>
        <w:spacing w:after="0" w:line="240" w:lineRule="auto"/>
        <w:jc w:val="both"/>
        <w:rPr>
          <w:rFonts w:ascii="Times New Roman" w:eastAsia="Times New Roman" w:hAnsi="Times New Roman" w:cs="Times New Roman"/>
          <w:bCs/>
          <w:lang w:eastAsia="hr-HR"/>
        </w:rPr>
      </w:pPr>
      <w:r w:rsidRPr="00764F44">
        <w:rPr>
          <w:rFonts w:ascii="Times New Roman" w:eastAsia="Times New Roman" w:hAnsi="Times New Roman" w:cs="Times New Roman"/>
          <w:bCs/>
          <w:lang w:eastAsia="hr-HR"/>
        </w:rPr>
        <w:t>Projekcije za 2026. i 2027. podrazumijevaju cjelogodišnji trošak za navedenu strukturu zaposlenih ali za uobičajenih 12. rashoda plaća.</w:t>
      </w:r>
    </w:p>
    <w:p w14:paraId="2AC51FD7" w14:textId="77777777" w:rsidR="00764F44" w:rsidRPr="00764F44" w:rsidRDefault="00764F44" w:rsidP="00BB7B88">
      <w:pPr>
        <w:spacing w:after="0" w:line="240" w:lineRule="auto"/>
        <w:jc w:val="both"/>
        <w:rPr>
          <w:rFonts w:ascii="Times New Roman" w:eastAsia="Times New Roman" w:hAnsi="Times New Roman" w:cs="Times New Roman"/>
          <w:b/>
          <w:lang w:eastAsia="hr-HR"/>
        </w:rPr>
      </w:pPr>
    </w:p>
    <w:p w14:paraId="67634CA0" w14:textId="77777777" w:rsidR="00764F44" w:rsidRPr="00764F44" w:rsidRDefault="00764F44" w:rsidP="00BB7B88">
      <w:pPr>
        <w:spacing w:after="0" w:line="240" w:lineRule="auto"/>
        <w:jc w:val="both"/>
        <w:rPr>
          <w:rFonts w:ascii="Times New Roman" w:hAnsi="Times New Roman" w:cs="Times New Roman"/>
        </w:rPr>
      </w:pPr>
      <w:r w:rsidRPr="00764F44">
        <w:rPr>
          <w:rFonts w:ascii="Times New Roman" w:hAnsi="Times New Roman" w:cs="Times New Roman"/>
          <w:b/>
          <w:bCs/>
        </w:rPr>
        <w:t xml:space="preserve">32 – Materijalni rashodi – </w:t>
      </w:r>
      <w:r w:rsidRPr="00764F44">
        <w:rPr>
          <w:rFonts w:ascii="Times New Roman" w:hAnsi="Times New Roman" w:cs="Times New Roman"/>
        </w:rPr>
        <w:t xml:space="preserve">u iznosu od </w:t>
      </w:r>
      <w:r w:rsidRPr="00764F44">
        <w:rPr>
          <w:rFonts w:ascii="Times New Roman" w:hAnsi="Times New Roman" w:cs="Times New Roman"/>
          <w:b/>
        </w:rPr>
        <w:t>317.430,00 €</w:t>
      </w:r>
      <w:r w:rsidRPr="00764F44">
        <w:rPr>
          <w:rFonts w:ascii="Times New Roman" w:hAnsi="Times New Roman" w:cs="Times New Roman"/>
        </w:rPr>
        <w:t xml:space="preserve"> podrazumijevaju trošak naknade troškova zaposlenima (službena putovanja, usavršavanje i prijevoz na posao i sl.), rashode za materijal i energiju (literaturu, uredski materijal, didaktički potrošni i igračke, materijale za čišćenje i održavanje, namirnice, plin i električnu energiju, dijelove za tekuće održavanje, sitni inventar, službenu radnu i zaštitnu odjeću), rashode za usluge (poštarina, telekomunikacije, tekuće održavanje opreme, komunalne usluge, zakupnine i najamnine (što osim uobičajenog troška najma opreme, podrazumijeva i trošak operativnog leasinga), obvezne zdravstvene preglede djelatnika, usluge odvjetnika,  ugovore o djelu, računalne usluge , te usluge pranja posteljine, zaštite na radu i čuvanja imovine), te ostale nespomenute rashode (naknade za rad Upravnog vijeća, premije osiguranja, reprezentaciju, pristojbe i naknade te ostale rashode). Svi troškovi uvećavaju se sukladno planiranom otvorenju novog izdvojenog pogona vrtića u Pavekima, za procijenjena 4 mjeseca rada u 2025.</w:t>
      </w:r>
    </w:p>
    <w:p w14:paraId="677F87F0" w14:textId="77777777" w:rsidR="00764F44" w:rsidRPr="00764F44" w:rsidRDefault="00764F44" w:rsidP="00BB7B88">
      <w:pPr>
        <w:spacing w:after="0" w:line="240" w:lineRule="auto"/>
        <w:jc w:val="both"/>
        <w:rPr>
          <w:rFonts w:ascii="Times New Roman" w:hAnsi="Times New Roman" w:cs="Times New Roman"/>
        </w:rPr>
      </w:pPr>
      <w:r w:rsidRPr="00764F44">
        <w:rPr>
          <w:rFonts w:ascii="Times New Roman" w:hAnsi="Times New Roman" w:cs="Times New Roman"/>
        </w:rPr>
        <w:t>Projekcije za 2026. i 2027. podrazumijevaju veći operativni trošak zbog cjelogodišnjeg rada vrtića u Pavekima.</w:t>
      </w:r>
    </w:p>
    <w:p w14:paraId="228EFF05" w14:textId="77777777" w:rsidR="00764F44" w:rsidRPr="00764F44" w:rsidRDefault="00764F44" w:rsidP="00BB7B88">
      <w:pPr>
        <w:spacing w:after="0" w:line="240" w:lineRule="auto"/>
        <w:jc w:val="both"/>
        <w:rPr>
          <w:rFonts w:ascii="Times New Roman" w:hAnsi="Times New Roman" w:cs="Times New Roman"/>
        </w:rPr>
      </w:pPr>
    </w:p>
    <w:p w14:paraId="62DA2DD1" w14:textId="77777777" w:rsidR="00764F44" w:rsidRPr="00764F44" w:rsidRDefault="00764F44" w:rsidP="00BB7B88">
      <w:pPr>
        <w:spacing w:after="0" w:line="240" w:lineRule="auto"/>
        <w:jc w:val="both"/>
        <w:rPr>
          <w:rFonts w:ascii="Times New Roman" w:eastAsia="Times New Roman" w:hAnsi="Times New Roman" w:cs="Times New Roman"/>
          <w:color w:val="000000"/>
          <w:lang w:eastAsia="hr-HR"/>
        </w:rPr>
      </w:pPr>
      <w:r w:rsidRPr="00764F44">
        <w:rPr>
          <w:rFonts w:ascii="Times New Roman" w:eastAsia="Times New Roman" w:hAnsi="Times New Roman" w:cs="Times New Roman"/>
          <w:b/>
          <w:bCs/>
          <w:color w:val="000000"/>
          <w:lang w:eastAsia="hr-HR"/>
        </w:rPr>
        <w:t>34 – Financijske rashode</w:t>
      </w:r>
      <w:r w:rsidRPr="00764F44">
        <w:rPr>
          <w:rFonts w:ascii="Times New Roman" w:eastAsia="Times New Roman" w:hAnsi="Times New Roman" w:cs="Times New Roman"/>
          <w:color w:val="000000"/>
          <w:lang w:eastAsia="hr-HR"/>
        </w:rPr>
        <w:t xml:space="preserve"> –  od </w:t>
      </w:r>
      <w:r w:rsidRPr="00764F44">
        <w:rPr>
          <w:rFonts w:ascii="Times New Roman" w:eastAsia="Times New Roman" w:hAnsi="Times New Roman" w:cs="Times New Roman"/>
          <w:b/>
          <w:color w:val="000000"/>
          <w:lang w:eastAsia="hr-HR"/>
        </w:rPr>
        <w:t>50,00 €</w:t>
      </w:r>
      <w:r w:rsidRPr="00764F44">
        <w:rPr>
          <w:rFonts w:ascii="Times New Roman" w:eastAsia="Times New Roman" w:hAnsi="Times New Roman" w:cs="Times New Roman"/>
          <w:color w:val="000000"/>
          <w:lang w:eastAsia="hr-HR"/>
        </w:rPr>
        <w:t xml:space="preserve"> koji podrazumijevaju zatezne kamate uz eventualna zakašnjenja kod plaćanja računa i doprinosa po ispravcima plaća.</w:t>
      </w:r>
    </w:p>
    <w:p w14:paraId="671CA44F" w14:textId="77777777" w:rsidR="00764F44" w:rsidRPr="00764F44" w:rsidRDefault="00764F44" w:rsidP="00BB7B88">
      <w:pPr>
        <w:spacing w:after="0" w:line="240" w:lineRule="auto"/>
        <w:jc w:val="both"/>
        <w:rPr>
          <w:rFonts w:ascii="Times New Roman" w:eastAsia="Times New Roman" w:hAnsi="Times New Roman" w:cs="Times New Roman"/>
          <w:color w:val="000000"/>
          <w:lang w:eastAsia="hr-HR"/>
        </w:rPr>
      </w:pPr>
    </w:p>
    <w:p w14:paraId="50D84E6E" w14:textId="77777777" w:rsidR="00764F44" w:rsidRPr="00764F44" w:rsidRDefault="00764F44" w:rsidP="00BB7B88">
      <w:pPr>
        <w:spacing w:after="0" w:line="240" w:lineRule="auto"/>
        <w:jc w:val="both"/>
        <w:rPr>
          <w:rFonts w:ascii="Times New Roman" w:eastAsia="Times New Roman" w:hAnsi="Times New Roman" w:cs="Times New Roman"/>
          <w:b/>
          <w:color w:val="000000"/>
          <w:lang w:eastAsia="hr-HR"/>
        </w:rPr>
      </w:pPr>
      <w:r w:rsidRPr="00764F44">
        <w:rPr>
          <w:rFonts w:ascii="Times New Roman" w:eastAsia="Times New Roman" w:hAnsi="Times New Roman" w:cs="Times New Roman"/>
          <w:b/>
          <w:bCs/>
          <w:color w:val="000000"/>
          <w:lang w:eastAsia="hr-HR"/>
        </w:rPr>
        <w:t>42 – Rashodi za nabavu proizvedene dugotrajne imovine</w:t>
      </w:r>
      <w:r w:rsidRPr="00764F44">
        <w:rPr>
          <w:rFonts w:ascii="Times New Roman" w:eastAsia="Times New Roman" w:hAnsi="Times New Roman" w:cs="Times New Roman"/>
          <w:color w:val="000000"/>
          <w:lang w:eastAsia="hr-HR"/>
        </w:rPr>
        <w:t xml:space="preserve"> -  u iznosu od </w:t>
      </w:r>
      <w:r w:rsidRPr="00764F44">
        <w:rPr>
          <w:rFonts w:ascii="Times New Roman" w:eastAsia="Times New Roman" w:hAnsi="Times New Roman" w:cs="Times New Roman"/>
          <w:b/>
          <w:color w:val="000000"/>
          <w:lang w:eastAsia="hr-HR"/>
        </w:rPr>
        <w:t>60.900,00 €</w:t>
      </w:r>
      <w:r w:rsidRPr="00764F44">
        <w:rPr>
          <w:rFonts w:ascii="Times New Roman" w:eastAsia="Times New Roman" w:hAnsi="Times New Roman" w:cs="Times New Roman"/>
          <w:color w:val="000000"/>
          <w:lang w:eastAsia="hr-HR"/>
        </w:rPr>
        <w:t xml:space="preserve"> podrazumijevaju osim predviđene zamjene dotrajalog namještaja te pokvarenih uređaja i opremanje kuhinje novim aparatima zbog potrebe povećanja kapaciteta djece i za njih potrebnih obroka.</w:t>
      </w:r>
    </w:p>
    <w:p w14:paraId="42C9D3F4" w14:textId="5B4B8F10" w:rsidR="00BB7B88" w:rsidRPr="00764F44" w:rsidRDefault="00BB7B88" w:rsidP="00BB7B88">
      <w:pPr>
        <w:spacing w:after="160" w:line="259" w:lineRule="auto"/>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br w:type="page"/>
      </w:r>
    </w:p>
    <w:p w14:paraId="0454C07A" w14:textId="77777777" w:rsidR="00764F44" w:rsidRPr="00764F44" w:rsidRDefault="00764F44" w:rsidP="00764F44">
      <w:pPr>
        <w:spacing w:after="0"/>
        <w:contextualSpacing/>
        <w:jc w:val="both"/>
        <w:rPr>
          <w:rFonts w:ascii="Times New Roman" w:eastAsia="Times New Roman" w:hAnsi="Times New Roman" w:cs="Times New Roman"/>
          <w:b/>
          <w:bCs/>
          <w:color w:val="000000"/>
          <w:lang w:eastAsia="hr-HR"/>
        </w:rPr>
      </w:pPr>
      <w:r w:rsidRPr="00764F44">
        <w:rPr>
          <w:rFonts w:ascii="Times New Roman" w:eastAsia="Times New Roman" w:hAnsi="Times New Roman" w:cs="Times New Roman"/>
          <w:b/>
          <w:bCs/>
          <w:color w:val="000000"/>
          <w:lang w:eastAsia="hr-HR"/>
        </w:rPr>
        <w:lastRenderedPageBreak/>
        <w:t xml:space="preserve">PRIJENOS SREDSTAVA IZ PRETHODNE GODINE </w:t>
      </w:r>
    </w:p>
    <w:p w14:paraId="4268AFBC" w14:textId="77777777" w:rsidR="00764F44" w:rsidRPr="00764F44" w:rsidRDefault="00764F44" w:rsidP="00764F44">
      <w:pPr>
        <w:spacing w:after="0"/>
        <w:contextualSpacing/>
        <w:jc w:val="both"/>
        <w:rPr>
          <w:rFonts w:ascii="Times New Roman" w:eastAsia="Times New Roman" w:hAnsi="Times New Roman" w:cs="Times New Roman"/>
          <w:b/>
          <w:bCs/>
          <w:color w:val="000000"/>
          <w:lang w:eastAsia="hr-HR"/>
        </w:rPr>
      </w:pPr>
    </w:p>
    <w:p w14:paraId="452A879A" w14:textId="77777777" w:rsidR="00764F44" w:rsidRPr="00764F44" w:rsidRDefault="00764F44" w:rsidP="00BB7B88">
      <w:pPr>
        <w:spacing w:line="240" w:lineRule="auto"/>
        <w:ind w:firstLine="284"/>
        <w:jc w:val="both"/>
        <w:rPr>
          <w:rFonts w:ascii="Times New Roman" w:eastAsia="Times New Roman" w:hAnsi="Times New Roman" w:cs="Times New Roman"/>
          <w:color w:val="000000"/>
          <w:lang w:eastAsia="hr-HR"/>
        </w:rPr>
      </w:pPr>
      <w:r w:rsidRPr="00764F44">
        <w:rPr>
          <w:rFonts w:ascii="Times New Roman" w:hAnsi="Times New Roman" w:cs="Times New Roman"/>
          <w:color w:val="000000"/>
        </w:rPr>
        <w:t xml:space="preserve">Višak prihoda poslovanja planiran je u 2025. godini kao rezultat procjene na dan donošenja financijskog plana u iznosu </w:t>
      </w:r>
      <w:r w:rsidRPr="00764F44">
        <w:rPr>
          <w:rFonts w:ascii="Times New Roman" w:eastAsia="Times New Roman" w:hAnsi="Times New Roman" w:cs="Times New Roman"/>
          <w:color w:val="000000"/>
          <w:lang w:eastAsia="hr-HR"/>
        </w:rPr>
        <w:t xml:space="preserve">od 3.000,00 €. </w:t>
      </w:r>
    </w:p>
    <w:p w14:paraId="0BA103A7" w14:textId="77777777" w:rsidR="00764F44" w:rsidRPr="00764F44" w:rsidRDefault="00764F44" w:rsidP="00BB7B88">
      <w:pPr>
        <w:spacing w:line="240" w:lineRule="auto"/>
        <w:jc w:val="both"/>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 xml:space="preserve">Višak prihoda poslovanja  prema  ekonomskoj klasifikaciji i izvoru financiranja iskazuje se usporedno prikazujući izvršenje iz prethodne godine , te podatke o tekućem planu godine. </w:t>
      </w:r>
    </w:p>
    <w:p w14:paraId="3B15D5F1" w14:textId="77777777" w:rsidR="00764F44" w:rsidRPr="00764F44" w:rsidRDefault="00764F44" w:rsidP="00BB7B88">
      <w:pPr>
        <w:spacing w:line="240" w:lineRule="auto"/>
        <w:jc w:val="both"/>
        <w:rPr>
          <w:rFonts w:ascii="Times New Roman" w:hAnsi="Times New Roman" w:cs="Times New Roman"/>
          <w:color w:val="000000"/>
        </w:rPr>
      </w:pPr>
      <w:r w:rsidRPr="00764F44">
        <w:rPr>
          <w:rFonts w:ascii="Times New Roman" w:hAnsi="Times New Roman" w:cs="Times New Roman"/>
          <w:color w:val="000000"/>
        </w:rPr>
        <w:t>Procijenjeni višak planiran je iz izvora:</w:t>
      </w:r>
    </w:p>
    <w:p w14:paraId="4FBD41D6" w14:textId="77777777" w:rsidR="00764F44" w:rsidRPr="00764F44" w:rsidRDefault="00764F44" w:rsidP="00BB7B88">
      <w:pPr>
        <w:spacing w:line="240" w:lineRule="auto"/>
        <w:jc w:val="both"/>
        <w:rPr>
          <w:rFonts w:ascii="Times New Roman" w:hAnsi="Times New Roman" w:cs="Times New Roman"/>
          <w:color w:val="000000"/>
        </w:rPr>
      </w:pPr>
      <w:r w:rsidRPr="00764F44">
        <w:rPr>
          <w:rFonts w:ascii="Times New Roman" w:hAnsi="Times New Roman" w:cs="Times New Roman"/>
          <w:color w:val="000000"/>
        </w:rPr>
        <w:t>-</w:t>
      </w:r>
      <w:r w:rsidRPr="00764F44">
        <w:rPr>
          <w:rFonts w:ascii="Times New Roman" w:hAnsi="Times New Roman" w:cs="Times New Roman"/>
          <w:color w:val="000000"/>
        </w:rPr>
        <w:tab/>
        <w:t xml:space="preserve">Metodološkog manjka izvora 11 – u iznosu - 4.000 € - što proizlazi kao manjak prihoda iz proračuna zbog podmirivanja rashoda tekuće godine u idućoj godini, kada se ujedno i po plaćanju ostvari prihod. </w:t>
      </w:r>
    </w:p>
    <w:p w14:paraId="2A938CEE" w14:textId="77777777" w:rsidR="00764F44" w:rsidRPr="00764F44" w:rsidRDefault="00764F44" w:rsidP="00BB7B88">
      <w:pPr>
        <w:spacing w:line="240" w:lineRule="auto"/>
        <w:jc w:val="both"/>
        <w:rPr>
          <w:rFonts w:ascii="Times New Roman" w:hAnsi="Times New Roman" w:cs="Times New Roman"/>
          <w:color w:val="000000"/>
          <w:highlight w:val="yellow"/>
        </w:rPr>
      </w:pPr>
      <w:r w:rsidRPr="00764F44">
        <w:rPr>
          <w:rFonts w:ascii="Times New Roman" w:hAnsi="Times New Roman" w:cs="Times New Roman"/>
          <w:color w:val="000000"/>
        </w:rPr>
        <w:t>-</w:t>
      </w:r>
      <w:r w:rsidRPr="00764F44">
        <w:rPr>
          <w:rFonts w:ascii="Times New Roman" w:hAnsi="Times New Roman" w:cs="Times New Roman"/>
          <w:color w:val="000000"/>
        </w:rPr>
        <w:tab/>
        <w:t>Viška prihoda iz izvora 42 – Prihodi za posebne namjene (sufinanciranje cijene Vrtića) u iznosu 7.000,00 €  planirano sukladno dosadašnjem trendu uplata, odnosno predviđeni iznos koji bi mogao preostati sukladno ostvarenju prihoda/rashoda do kraja prosinca 2024.</w:t>
      </w:r>
    </w:p>
    <w:p w14:paraId="7992464C" w14:textId="77777777" w:rsidR="00764F44" w:rsidRPr="00764F44" w:rsidRDefault="00764F44" w:rsidP="00BB7B88">
      <w:pPr>
        <w:spacing w:line="240" w:lineRule="auto"/>
        <w:jc w:val="both"/>
        <w:rPr>
          <w:rFonts w:ascii="Times New Roman" w:hAnsi="Times New Roman" w:cs="Times New Roman"/>
        </w:rPr>
      </w:pPr>
    </w:p>
    <w:p w14:paraId="7B9FC884" w14:textId="77777777" w:rsidR="00764F44" w:rsidRPr="00764F44" w:rsidRDefault="00764F44" w:rsidP="00BB7B88">
      <w:pPr>
        <w:keepNext/>
        <w:numPr>
          <w:ilvl w:val="0"/>
          <w:numId w:val="14"/>
        </w:numPr>
        <w:spacing w:after="0" w:line="240" w:lineRule="auto"/>
        <w:ind w:left="720"/>
        <w:contextualSpacing/>
        <w:jc w:val="both"/>
        <w:outlineLvl w:val="4"/>
        <w:rPr>
          <w:rFonts w:ascii="Times New Roman" w:eastAsia="Times New Roman" w:hAnsi="Times New Roman" w:cs="Times New Roman"/>
          <w:b/>
          <w:bCs/>
          <w:i/>
          <w:lang w:eastAsia="hr-HR"/>
        </w:rPr>
      </w:pPr>
      <w:r w:rsidRPr="00764F44">
        <w:rPr>
          <w:rFonts w:ascii="Times New Roman" w:eastAsia="Times New Roman" w:hAnsi="Times New Roman" w:cs="Times New Roman"/>
          <w:b/>
          <w:bCs/>
          <w:i/>
          <w:lang w:eastAsia="hr-HR"/>
        </w:rPr>
        <w:t>OBRAZLOŽENJE  POSEBNOG DIJELA FINANCIJSKOG PLANA</w:t>
      </w:r>
    </w:p>
    <w:p w14:paraId="3BDC7A59" w14:textId="77777777" w:rsidR="00764F44" w:rsidRPr="00764F44" w:rsidRDefault="00764F44" w:rsidP="00BB7B88">
      <w:pPr>
        <w:keepNext/>
        <w:spacing w:after="0" w:line="240" w:lineRule="auto"/>
        <w:ind w:left="360"/>
        <w:contextualSpacing/>
        <w:jc w:val="both"/>
        <w:outlineLvl w:val="4"/>
        <w:rPr>
          <w:rFonts w:ascii="Times New Roman" w:eastAsia="Times New Roman" w:hAnsi="Times New Roman" w:cs="Times New Roman"/>
          <w:b/>
          <w:bCs/>
          <w:i/>
          <w:lang w:eastAsia="hr-HR"/>
        </w:rPr>
      </w:pPr>
    </w:p>
    <w:p w14:paraId="144E6EB1" w14:textId="77777777" w:rsidR="00764F44" w:rsidRPr="00764F44" w:rsidRDefault="00764F44" w:rsidP="00BB7B88">
      <w:pPr>
        <w:spacing w:after="0" w:line="240" w:lineRule="auto"/>
        <w:rPr>
          <w:rFonts w:ascii="Times New Roman" w:eastAsia="Times New Roman" w:hAnsi="Times New Roman" w:cs="Times New Roman"/>
          <w:lang w:eastAsia="hr-HR"/>
        </w:rPr>
      </w:pPr>
    </w:p>
    <w:p w14:paraId="1FF94549" w14:textId="77777777" w:rsidR="00764F44" w:rsidRPr="00764F44" w:rsidRDefault="00764F44" w:rsidP="00BB7B88">
      <w:pPr>
        <w:numPr>
          <w:ilvl w:val="0"/>
          <w:numId w:val="15"/>
        </w:numPr>
        <w:spacing w:after="0" w:line="240" w:lineRule="auto"/>
        <w:contextualSpacing/>
        <w:rPr>
          <w:rFonts w:ascii="Times New Roman" w:eastAsia="Times New Roman" w:hAnsi="Times New Roman" w:cs="Times New Roman"/>
          <w:b/>
          <w:lang w:eastAsia="hr-HR"/>
        </w:rPr>
      </w:pPr>
      <w:r w:rsidRPr="00764F44">
        <w:rPr>
          <w:rFonts w:ascii="Times New Roman" w:eastAsia="Times New Roman" w:hAnsi="Times New Roman" w:cs="Times New Roman"/>
          <w:b/>
          <w:lang w:eastAsia="hr-HR"/>
        </w:rPr>
        <w:t xml:space="preserve">PROGRAM REDOVNA DJELATNOST </w:t>
      </w:r>
    </w:p>
    <w:p w14:paraId="38E3B1D9" w14:textId="77777777" w:rsidR="00764F44" w:rsidRPr="00764F44" w:rsidRDefault="00764F44" w:rsidP="00BB7B88">
      <w:pPr>
        <w:spacing w:after="0" w:line="240" w:lineRule="auto"/>
        <w:contextualSpacing/>
        <w:rPr>
          <w:rFonts w:ascii="Times New Roman" w:eastAsia="Times New Roman" w:hAnsi="Times New Roman" w:cs="Times New Roman"/>
          <w:b/>
          <w:lang w:eastAsia="hr-HR"/>
        </w:rPr>
      </w:pPr>
    </w:p>
    <w:p w14:paraId="122AB1BE" w14:textId="77777777" w:rsidR="00764F44" w:rsidRPr="00764F44" w:rsidRDefault="00764F44" w:rsidP="00BB7B88">
      <w:pPr>
        <w:spacing w:line="240" w:lineRule="auto"/>
        <w:jc w:val="both"/>
        <w:rPr>
          <w:rFonts w:ascii="Times New Roman" w:hAnsi="Times New Roman" w:cs="Times New Roman"/>
        </w:rPr>
      </w:pPr>
      <w:r w:rsidRPr="00764F44">
        <w:rPr>
          <w:rFonts w:ascii="Times New Roman" w:hAnsi="Times New Roman" w:cs="Times New Roman"/>
        </w:rPr>
        <w:t xml:space="preserve">Planirana sredstva za provođenje programa redovne djelatnosti iznose </w:t>
      </w:r>
      <w:r w:rsidRPr="00764F44">
        <w:rPr>
          <w:rFonts w:ascii="Times New Roman" w:hAnsi="Times New Roman" w:cs="Times New Roman"/>
          <w:b/>
          <w:bCs/>
        </w:rPr>
        <w:t>1.826.250,00</w:t>
      </w:r>
      <w:r w:rsidRPr="00764F44">
        <w:rPr>
          <w:rFonts w:ascii="Times New Roman" w:hAnsi="Times New Roman" w:cs="Times New Roman"/>
          <w:b/>
        </w:rPr>
        <w:t xml:space="preserve"> €</w:t>
      </w:r>
      <w:r w:rsidRPr="00764F44">
        <w:rPr>
          <w:rFonts w:ascii="Times New Roman" w:hAnsi="Times New Roman" w:cs="Times New Roman"/>
        </w:rPr>
        <w:t xml:space="preserve"> za 2025. godinu.</w:t>
      </w:r>
    </w:p>
    <w:p w14:paraId="0AF18CAF" w14:textId="77777777" w:rsidR="00764F44" w:rsidRPr="00764F44" w:rsidRDefault="00764F44" w:rsidP="00BB7B88">
      <w:pPr>
        <w:keepNext/>
        <w:spacing w:after="0" w:line="240" w:lineRule="auto"/>
        <w:outlineLvl w:val="3"/>
        <w:rPr>
          <w:rFonts w:ascii="Times New Roman" w:eastAsia="Times New Roman" w:hAnsi="Times New Roman" w:cs="Times New Roman"/>
          <w:b/>
          <w:bCs/>
          <w:i/>
          <w:iCs/>
          <w:lang w:eastAsia="hr-HR"/>
        </w:rPr>
      </w:pPr>
      <w:r w:rsidRPr="00764F44">
        <w:rPr>
          <w:rFonts w:ascii="Times New Roman" w:eastAsia="Times New Roman" w:hAnsi="Times New Roman" w:cs="Times New Roman"/>
          <w:b/>
          <w:bCs/>
          <w:i/>
          <w:iCs/>
          <w:lang w:eastAsia="hr-HR"/>
        </w:rPr>
        <w:t>Opis programa</w:t>
      </w:r>
    </w:p>
    <w:p w14:paraId="6FAED410" w14:textId="77777777" w:rsidR="00764F44" w:rsidRPr="00764F44" w:rsidRDefault="00764F44" w:rsidP="00BB7B88">
      <w:pPr>
        <w:keepNext/>
        <w:spacing w:after="0" w:line="240" w:lineRule="auto"/>
        <w:outlineLvl w:val="3"/>
        <w:rPr>
          <w:rFonts w:ascii="Times New Roman" w:eastAsia="Times New Roman" w:hAnsi="Times New Roman" w:cs="Times New Roman"/>
          <w:b/>
          <w:bCs/>
          <w:i/>
          <w:iCs/>
          <w:lang w:eastAsia="hr-HR"/>
        </w:rPr>
      </w:pPr>
    </w:p>
    <w:p w14:paraId="210A5663" w14:textId="77777777" w:rsidR="00764F44" w:rsidRPr="00764F44" w:rsidRDefault="00764F44" w:rsidP="00BB7B88">
      <w:pPr>
        <w:spacing w:after="0" w:line="240" w:lineRule="auto"/>
        <w:ind w:firstLine="28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Program redovne djelatnosti proširen je zbog veće transparentnosti, te se sada sastoji se od više aktivnosti: </w:t>
      </w:r>
    </w:p>
    <w:p w14:paraId="24A0CF16" w14:textId="77777777" w:rsidR="00764F44" w:rsidRPr="00764F44" w:rsidRDefault="00764F44" w:rsidP="00BB7B88">
      <w:pPr>
        <w:spacing w:after="0" w:line="240" w:lineRule="auto"/>
        <w:ind w:firstLine="284"/>
        <w:jc w:val="both"/>
        <w:rPr>
          <w:rFonts w:ascii="Times New Roman" w:eastAsia="Times New Roman" w:hAnsi="Times New Roman" w:cs="Times New Roman"/>
          <w:b/>
          <w:bCs/>
          <w:lang w:eastAsia="hr-HR"/>
        </w:rPr>
      </w:pPr>
      <w:r w:rsidRPr="00764F44">
        <w:rPr>
          <w:rFonts w:ascii="Times New Roman" w:eastAsia="Times New Roman" w:hAnsi="Times New Roman" w:cs="Times New Roman"/>
          <w:lang w:eastAsia="hr-HR"/>
        </w:rPr>
        <w:t>- aktivnosti Osnovni program predškolskog obrazovanja</w:t>
      </w:r>
    </w:p>
    <w:p w14:paraId="48353E88" w14:textId="77777777" w:rsidR="00764F44" w:rsidRPr="00764F44" w:rsidRDefault="00764F44" w:rsidP="00BB7B88">
      <w:pPr>
        <w:spacing w:after="0" w:line="240" w:lineRule="auto"/>
        <w:ind w:firstLine="284"/>
        <w:jc w:val="both"/>
        <w:rPr>
          <w:rFonts w:ascii="Times New Roman" w:eastAsia="Times New Roman" w:hAnsi="Times New Roman" w:cs="Times New Roman"/>
          <w:b/>
          <w:bCs/>
          <w:lang w:eastAsia="hr-HR"/>
        </w:rPr>
      </w:pPr>
      <w:r w:rsidRPr="00764F44">
        <w:rPr>
          <w:rFonts w:ascii="Times New Roman" w:eastAsia="Times New Roman" w:hAnsi="Times New Roman" w:cs="Times New Roman"/>
          <w:lang w:eastAsia="hr-HR"/>
        </w:rPr>
        <w:t>-</w:t>
      </w:r>
      <w:r w:rsidRPr="00764F44">
        <w:rPr>
          <w:rFonts w:ascii="Times New Roman" w:eastAsia="Times New Roman" w:hAnsi="Times New Roman" w:cs="Times New Roman"/>
          <w:b/>
          <w:bCs/>
          <w:lang w:eastAsia="hr-HR"/>
        </w:rPr>
        <w:t xml:space="preserve"> </w:t>
      </w:r>
      <w:r w:rsidRPr="00764F44">
        <w:rPr>
          <w:rFonts w:ascii="Times New Roman" w:eastAsia="Times New Roman" w:hAnsi="Times New Roman" w:cs="Times New Roman"/>
          <w:lang w:eastAsia="hr-HR"/>
        </w:rPr>
        <w:t>aktivnosti Opremanje dječjeg vrtića</w:t>
      </w:r>
    </w:p>
    <w:p w14:paraId="3DACC272" w14:textId="77777777" w:rsidR="00764F44" w:rsidRPr="00764F44" w:rsidRDefault="00764F44" w:rsidP="00BB7B88">
      <w:pPr>
        <w:spacing w:after="0" w:line="240" w:lineRule="auto"/>
        <w:ind w:firstLine="28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w:t>
      </w:r>
      <w:r w:rsidRPr="00764F44">
        <w:rPr>
          <w:rFonts w:ascii="Times New Roman" w:eastAsia="Times New Roman" w:hAnsi="Times New Roman" w:cs="Times New Roman"/>
          <w:b/>
          <w:bCs/>
          <w:lang w:eastAsia="hr-HR"/>
        </w:rPr>
        <w:t xml:space="preserve"> </w:t>
      </w:r>
      <w:r w:rsidRPr="00764F44">
        <w:rPr>
          <w:rFonts w:ascii="Times New Roman" w:eastAsia="Times New Roman" w:hAnsi="Times New Roman" w:cs="Times New Roman"/>
          <w:lang w:eastAsia="hr-HR"/>
        </w:rPr>
        <w:t>aktivnosti Operativni leasing za vozilo za dostavu hrane</w:t>
      </w:r>
    </w:p>
    <w:p w14:paraId="27AC5D7E" w14:textId="77777777" w:rsidR="00764F44" w:rsidRPr="00764F44" w:rsidRDefault="00764F44" w:rsidP="00BB7B88">
      <w:pPr>
        <w:spacing w:after="0" w:line="240" w:lineRule="auto"/>
        <w:ind w:firstLine="284"/>
        <w:jc w:val="both"/>
        <w:rPr>
          <w:rFonts w:ascii="Times New Roman" w:eastAsia="Times New Roman" w:hAnsi="Times New Roman" w:cs="Times New Roman"/>
          <w:lang w:eastAsia="hr-HR"/>
        </w:rPr>
      </w:pPr>
    </w:p>
    <w:p w14:paraId="1A8B6898" w14:textId="77777777" w:rsidR="00764F44" w:rsidRPr="00764F44" w:rsidRDefault="00764F44" w:rsidP="00BB7B88">
      <w:pPr>
        <w:spacing w:after="0" w:line="240" w:lineRule="auto"/>
        <w:ind w:firstLine="28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Podrazumijeva aktivnosti vezane uz administraciju i upravljanje i osnovnu provedbu predškolskog odgoja i obrazovanja, hladni pogon (opremanje i informatizacija), te operativni leasing nabavke vozila za prijevoz hrane. </w:t>
      </w:r>
    </w:p>
    <w:p w14:paraId="71383D12" w14:textId="77777777" w:rsidR="00764F44" w:rsidRPr="00764F44" w:rsidRDefault="00764F44" w:rsidP="00BB7B88">
      <w:pPr>
        <w:spacing w:after="0" w:line="240" w:lineRule="auto"/>
        <w:ind w:firstLine="28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Programe za roditelje, provedba raznih projekata,  sportske i ostale aktivnosti, te neke od aktivnosti integrirane su unutar redovnog programa poput raznih sportskih aktivnosti i učenja engleskog jezika i „Abacus“ projekt, te su financirana su isključivo od roditelja prema dobavljačima usluga, stoga se ne navode u daljnjem opisu s obzirom da ne predstavljaju trošak Vrtića te time ni dio Financijskog plana.</w:t>
      </w:r>
    </w:p>
    <w:p w14:paraId="158BE20A" w14:textId="77777777" w:rsidR="00764F44" w:rsidRPr="00764F44" w:rsidRDefault="00764F44" w:rsidP="00BB7B88">
      <w:pPr>
        <w:spacing w:after="0" w:line="240" w:lineRule="auto"/>
        <w:ind w:left="284"/>
        <w:contextualSpacing/>
        <w:rPr>
          <w:rFonts w:ascii="Times New Roman" w:eastAsia="Times New Roman" w:hAnsi="Times New Roman" w:cs="Times New Roman"/>
          <w:b/>
          <w:lang w:eastAsia="hr-HR"/>
        </w:rPr>
      </w:pPr>
    </w:p>
    <w:p w14:paraId="326B4EE8" w14:textId="77777777" w:rsidR="00764F44" w:rsidRPr="00764F44" w:rsidRDefault="00764F44" w:rsidP="00BD655B">
      <w:pPr>
        <w:pStyle w:val="ListParagraph"/>
        <w:numPr>
          <w:ilvl w:val="1"/>
          <w:numId w:val="20"/>
        </w:numPr>
        <w:spacing w:after="0" w:line="240" w:lineRule="auto"/>
        <w:rPr>
          <w:rFonts w:ascii="Times New Roman" w:hAnsi="Times New Roman" w:cs="Times New Roman"/>
          <w:b/>
        </w:rPr>
      </w:pPr>
      <w:r w:rsidRPr="00764F44">
        <w:rPr>
          <w:rFonts w:ascii="Times New Roman" w:hAnsi="Times New Roman" w:cs="Times New Roman"/>
          <w:b/>
        </w:rPr>
        <w:t>AKTIVNOST OSNOVNI PROGRAM PREDŠKOLSKOG OBRAZOVANJA</w:t>
      </w:r>
    </w:p>
    <w:p w14:paraId="59BEF9BD" w14:textId="77777777" w:rsidR="00764F44" w:rsidRPr="00764F44" w:rsidRDefault="00764F44" w:rsidP="00764F44">
      <w:pPr>
        <w:spacing w:after="0" w:line="240" w:lineRule="auto"/>
        <w:rPr>
          <w:rFonts w:ascii="Times New Roman" w:eastAsia="Times New Roman" w:hAnsi="Times New Roman" w:cs="Times New Roman"/>
          <w:lang w:eastAsia="hr-HR"/>
        </w:rPr>
      </w:pPr>
    </w:p>
    <w:p w14:paraId="0E7FB13D" w14:textId="77777777" w:rsidR="00764F44" w:rsidRPr="00764F44" w:rsidRDefault="00764F44" w:rsidP="00764F44">
      <w:pPr>
        <w:keepNext/>
        <w:spacing w:after="0" w:line="240" w:lineRule="auto"/>
        <w:outlineLvl w:val="3"/>
        <w:rPr>
          <w:rFonts w:ascii="Times New Roman" w:eastAsia="Times New Roman" w:hAnsi="Times New Roman" w:cs="Times New Roman"/>
          <w:b/>
          <w:bCs/>
          <w:i/>
          <w:iCs/>
          <w:lang w:eastAsia="hr-HR"/>
        </w:rPr>
      </w:pPr>
      <w:r w:rsidRPr="00764F44">
        <w:rPr>
          <w:rFonts w:ascii="Times New Roman" w:eastAsia="Times New Roman" w:hAnsi="Times New Roman" w:cs="Times New Roman"/>
          <w:b/>
          <w:bCs/>
          <w:i/>
          <w:iCs/>
          <w:lang w:eastAsia="hr-HR"/>
        </w:rPr>
        <w:t>Izvori financiranja aktivnosti</w:t>
      </w:r>
    </w:p>
    <w:p w14:paraId="53BF2203" w14:textId="77777777" w:rsidR="00764F44" w:rsidRPr="00764F44" w:rsidRDefault="00764F44" w:rsidP="00764F44">
      <w:pPr>
        <w:keepNext/>
        <w:spacing w:after="0" w:line="240" w:lineRule="auto"/>
        <w:outlineLvl w:val="3"/>
        <w:rPr>
          <w:rFonts w:ascii="Times New Roman" w:eastAsia="Times New Roman" w:hAnsi="Times New Roman" w:cs="Times New Roman"/>
          <w:b/>
          <w:bCs/>
          <w:i/>
          <w:iCs/>
          <w:lang w:eastAsia="hr-HR"/>
        </w:rPr>
      </w:pPr>
    </w:p>
    <w:p w14:paraId="6688B769" w14:textId="77777777" w:rsidR="00764F44" w:rsidRPr="00764F44" w:rsidRDefault="00764F44" w:rsidP="00764F44">
      <w:pPr>
        <w:spacing w:after="0" w:line="240" w:lineRule="auto"/>
        <w:jc w:val="both"/>
        <w:rPr>
          <w:rFonts w:ascii="Times New Roman" w:hAnsi="Times New Roman" w:cs="Times New Roman"/>
        </w:rPr>
      </w:pPr>
      <w:r w:rsidRPr="00764F44">
        <w:rPr>
          <w:rFonts w:ascii="Times New Roman" w:hAnsi="Times New Roman" w:cs="Times New Roman"/>
        </w:rPr>
        <w:t>Aktivnost osnovnog programa financira se iz sljedećih izvora u iznosima iskazanim u Planu:</w:t>
      </w:r>
    </w:p>
    <w:p w14:paraId="25F12DAF" w14:textId="77777777" w:rsidR="00764F44" w:rsidRPr="00764F44" w:rsidRDefault="00764F44" w:rsidP="00764F44">
      <w:pPr>
        <w:spacing w:after="0" w:line="240" w:lineRule="auto"/>
        <w:jc w:val="both"/>
        <w:rPr>
          <w:rFonts w:ascii="Times New Roman" w:eastAsia="Times New Roman" w:hAnsi="Times New Roman" w:cs="Times New Roman"/>
          <w:lang w:eastAsia="hr-HR"/>
        </w:rPr>
      </w:pPr>
      <w:r w:rsidRPr="00764F44">
        <w:rPr>
          <w:rFonts w:ascii="Times New Roman" w:hAnsi="Times New Roman" w:cs="Times New Roman"/>
        </w:rPr>
        <w:t xml:space="preserve">- </w:t>
      </w:r>
      <w:r w:rsidRPr="00764F44">
        <w:rPr>
          <w:rFonts w:ascii="Times New Roman" w:hAnsi="Times New Roman" w:cs="Times New Roman"/>
          <w:i/>
        </w:rPr>
        <w:t xml:space="preserve"> izvora 11 – Opći prihodi i primici – proračun Općine Kostrena</w:t>
      </w:r>
    </w:p>
    <w:p w14:paraId="307253B0" w14:textId="77777777" w:rsidR="00764F44" w:rsidRPr="00764F44" w:rsidRDefault="00764F44" w:rsidP="00764F44">
      <w:pPr>
        <w:spacing w:after="0" w:line="240" w:lineRule="auto"/>
        <w:jc w:val="both"/>
        <w:rPr>
          <w:rFonts w:ascii="Times New Roman" w:eastAsia="Times New Roman" w:hAnsi="Times New Roman" w:cs="Times New Roman"/>
          <w:lang w:eastAsia="hr-HR"/>
        </w:rPr>
      </w:pPr>
      <w:r w:rsidRPr="00764F44">
        <w:rPr>
          <w:rFonts w:ascii="Times New Roman" w:eastAsia="Times New Roman" w:hAnsi="Times New Roman" w:cs="Times New Roman"/>
          <w:bCs/>
          <w:i/>
          <w:lang w:eastAsia="hr-HR"/>
        </w:rPr>
        <w:t>- izvora 32 – Vlastiti prihodi – prihodi od zakupa i proizvodnje el. energije</w:t>
      </w:r>
      <w:r w:rsidRPr="00764F44">
        <w:rPr>
          <w:rFonts w:ascii="Times New Roman" w:eastAsia="Times New Roman" w:hAnsi="Times New Roman" w:cs="Times New Roman"/>
          <w:lang w:eastAsia="hr-HR"/>
        </w:rPr>
        <w:t xml:space="preserve"> </w:t>
      </w:r>
    </w:p>
    <w:p w14:paraId="2D015ADC" w14:textId="77777777" w:rsidR="00764F44" w:rsidRPr="00764F44" w:rsidRDefault="00764F44" w:rsidP="00764F44">
      <w:pPr>
        <w:spacing w:after="0" w:line="240" w:lineRule="auto"/>
        <w:jc w:val="both"/>
        <w:rPr>
          <w:rFonts w:ascii="Times New Roman" w:eastAsia="Times New Roman" w:hAnsi="Times New Roman" w:cs="Times New Roman"/>
          <w:bCs/>
          <w:i/>
          <w:lang w:eastAsia="hr-HR"/>
        </w:rPr>
      </w:pPr>
      <w:r w:rsidRPr="00764F44">
        <w:rPr>
          <w:rFonts w:ascii="Times New Roman" w:eastAsia="Times New Roman" w:hAnsi="Times New Roman" w:cs="Times New Roman"/>
          <w:bCs/>
          <w:i/>
          <w:lang w:eastAsia="hr-HR"/>
        </w:rPr>
        <w:t>- izvora 42 – Prihodi za posebne namjene – sufinanciranje usluge boravka djece</w:t>
      </w:r>
    </w:p>
    <w:p w14:paraId="28076E2F" w14:textId="77777777" w:rsidR="00764F44" w:rsidRPr="00764F44" w:rsidRDefault="00764F44" w:rsidP="00764F44">
      <w:pPr>
        <w:spacing w:after="0" w:line="240" w:lineRule="auto"/>
        <w:jc w:val="both"/>
        <w:rPr>
          <w:rFonts w:ascii="Times New Roman" w:eastAsia="Times New Roman" w:hAnsi="Times New Roman" w:cs="Times New Roman"/>
          <w:bCs/>
          <w:i/>
          <w:lang w:eastAsia="hr-HR"/>
        </w:rPr>
      </w:pPr>
      <w:r w:rsidRPr="00764F44">
        <w:rPr>
          <w:rFonts w:ascii="Times New Roman" w:eastAsia="Times New Roman" w:hAnsi="Times New Roman" w:cs="Times New Roman"/>
          <w:bCs/>
          <w:i/>
          <w:lang w:eastAsia="hr-HR"/>
        </w:rPr>
        <w:t>- izvora 51 - Pomoći – iz državnog proračuna preko Proračuna Općine Kostrena (fiskalna održivost)</w:t>
      </w:r>
    </w:p>
    <w:p w14:paraId="401AC6C2" w14:textId="77777777" w:rsidR="00764F44" w:rsidRPr="00764F44" w:rsidRDefault="00764F44" w:rsidP="00764F44">
      <w:pPr>
        <w:spacing w:after="0" w:line="240" w:lineRule="auto"/>
        <w:jc w:val="both"/>
        <w:rPr>
          <w:rFonts w:ascii="Times New Roman" w:eastAsia="Times New Roman" w:hAnsi="Times New Roman" w:cs="Times New Roman"/>
          <w:lang w:eastAsia="hr-HR"/>
        </w:rPr>
      </w:pPr>
      <w:r w:rsidRPr="00764F44">
        <w:rPr>
          <w:rFonts w:ascii="Times New Roman" w:eastAsia="Times New Roman" w:hAnsi="Times New Roman" w:cs="Times New Roman"/>
          <w:bCs/>
          <w:i/>
          <w:lang w:eastAsia="hr-HR"/>
        </w:rPr>
        <w:t xml:space="preserve">- izvora 52 – Pomoći – iz državnog proračuna - </w:t>
      </w:r>
      <w:r w:rsidRPr="00764F44">
        <w:rPr>
          <w:rFonts w:ascii="Times New Roman" w:eastAsia="Times New Roman" w:hAnsi="Times New Roman" w:cs="Times New Roman"/>
          <w:lang w:eastAsia="hr-HR"/>
        </w:rPr>
        <w:t>Ministarstva znanosti, obrazovanja i mladih</w:t>
      </w:r>
    </w:p>
    <w:p w14:paraId="5E47D777" w14:textId="77777777" w:rsidR="00764F44" w:rsidRPr="00764F44" w:rsidRDefault="00764F44" w:rsidP="00764F44">
      <w:pPr>
        <w:spacing w:after="0" w:line="240" w:lineRule="auto"/>
        <w:jc w:val="both"/>
        <w:rPr>
          <w:rFonts w:ascii="Times New Roman" w:eastAsia="Times New Roman" w:hAnsi="Times New Roman" w:cs="Times New Roman"/>
          <w:bCs/>
          <w:i/>
          <w:lang w:eastAsia="hr-HR"/>
        </w:rPr>
      </w:pPr>
    </w:p>
    <w:p w14:paraId="0521EC04" w14:textId="77777777" w:rsidR="00764F44" w:rsidRPr="00764F44" w:rsidRDefault="00764F44" w:rsidP="00764F44">
      <w:pPr>
        <w:keepNext/>
        <w:spacing w:after="0" w:line="240" w:lineRule="auto"/>
        <w:outlineLvl w:val="3"/>
        <w:rPr>
          <w:rFonts w:ascii="Times New Roman" w:eastAsia="Times New Roman" w:hAnsi="Times New Roman" w:cs="Times New Roman"/>
          <w:b/>
          <w:bCs/>
          <w:i/>
          <w:iCs/>
          <w:lang w:eastAsia="hr-HR"/>
        </w:rPr>
      </w:pPr>
      <w:r w:rsidRPr="00764F44">
        <w:rPr>
          <w:rFonts w:ascii="Times New Roman" w:eastAsia="Times New Roman" w:hAnsi="Times New Roman" w:cs="Times New Roman"/>
          <w:b/>
          <w:bCs/>
          <w:i/>
          <w:iCs/>
          <w:lang w:eastAsia="hr-HR"/>
        </w:rPr>
        <w:t xml:space="preserve">Rashodi aktivnosti </w:t>
      </w:r>
    </w:p>
    <w:p w14:paraId="01680BA1" w14:textId="77777777" w:rsidR="00764F44" w:rsidRPr="00764F44" w:rsidRDefault="00764F44" w:rsidP="00764F44">
      <w:pPr>
        <w:spacing w:after="0"/>
        <w:jc w:val="both"/>
        <w:rPr>
          <w:rFonts w:ascii="Times New Roman" w:hAnsi="Times New Roman" w:cs="Times New Roman"/>
        </w:rPr>
      </w:pPr>
      <w:r w:rsidRPr="00764F44">
        <w:rPr>
          <w:rFonts w:ascii="Times New Roman" w:hAnsi="Times New Roman" w:cs="Times New Roman"/>
        </w:rPr>
        <w:t>Rashodi aktivnosti iskazani su sukladno izvorima iz kojih se financiraju a sastoje se od:</w:t>
      </w:r>
    </w:p>
    <w:p w14:paraId="0F92DF7B" w14:textId="77777777" w:rsidR="00764F44" w:rsidRPr="00764F44" w:rsidRDefault="00764F44" w:rsidP="00764F44">
      <w:pPr>
        <w:spacing w:after="0"/>
        <w:jc w:val="both"/>
        <w:rPr>
          <w:rFonts w:ascii="Times New Roman" w:hAnsi="Times New Roman" w:cs="Times New Roman"/>
        </w:rPr>
      </w:pPr>
    </w:p>
    <w:p w14:paraId="109429CF" w14:textId="77777777" w:rsidR="00764F44" w:rsidRPr="00764F44" w:rsidRDefault="00764F44" w:rsidP="00764F44">
      <w:pPr>
        <w:spacing w:after="0" w:line="240" w:lineRule="auto"/>
        <w:jc w:val="both"/>
        <w:rPr>
          <w:rFonts w:ascii="Times New Roman" w:eastAsia="Times New Roman" w:hAnsi="Times New Roman" w:cs="Times New Roman"/>
          <w:lang w:eastAsia="hr-HR"/>
        </w:rPr>
      </w:pPr>
      <w:r w:rsidRPr="00764F44">
        <w:rPr>
          <w:rFonts w:ascii="Times New Roman" w:hAnsi="Times New Roman" w:cs="Times New Roman"/>
          <w:b/>
          <w:bCs/>
        </w:rPr>
        <w:lastRenderedPageBreak/>
        <w:t xml:space="preserve">31 – Rashodi za zaposlene – </w:t>
      </w:r>
      <w:r w:rsidRPr="00764F44">
        <w:rPr>
          <w:rFonts w:ascii="Times New Roman" w:eastAsia="Times New Roman" w:hAnsi="Times New Roman" w:cs="Times New Roman"/>
          <w:lang w:eastAsia="hr-HR"/>
        </w:rPr>
        <w:t xml:space="preserve">podrazumijevaju trošak plaća radnika za redovan i prekovremeni rad, te ostale rashode u vidu neoporezivih primitaka koji proizlaze iz Pravilnika o radu i zakonskih odredbi. Povećanje u 2025. proizlazi iz planiranog zapošljavanja voditelja računovodstva s 01.siječnjem 2025., 4 odgojitelja od 01.travnja 2025., te domara, dvije spremačice, dva pomoćna kuhara, logopeda i psihologa od 01. rujna 2025. Osim navedenog, zbog izmjena Pravilnika o proračunskom računovodstvu 2025. tereti i trošak dodatne 13. plaće zbog promjene načina evidentiranja plaća u odgovarajućem razdoblju povodom ukidanja vremenskih razgraničenja plaća. Do sada se je plaća za prosinac evidentirala u idućoj godini (po isplati), s 12. iskazanih rashoda plaće. U 2025. će se plaća za prosinac evidentirati u prosincu 2025., stoga je potrebno osigurati sredstva za 13. rashoda plaća (jer se ujedno i posljednji put prenosi rashod 2024. putem vremenskih razgraničenja).  </w:t>
      </w:r>
    </w:p>
    <w:p w14:paraId="1F14AB0D" w14:textId="77777777" w:rsidR="00764F44" w:rsidRPr="00764F44" w:rsidRDefault="00764F44" w:rsidP="00764F44">
      <w:pPr>
        <w:spacing w:after="0" w:line="240" w:lineRule="auto"/>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Projekcije za 2026. i 2027. podrazumijevaju cjelogodišnji trošak za navedenu strukturu zaposlenih ali za uobičajenih 12. rashoda plaća.</w:t>
      </w:r>
    </w:p>
    <w:p w14:paraId="76F2E06F" w14:textId="77777777" w:rsidR="00764F44" w:rsidRPr="00764F44" w:rsidRDefault="00764F44" w:rsidP="00764F44">
      <w:pPr>
        <w:spacing w:after="0" w:line="240" w:lineRule="auto"/>
        <w:jc w:val="both"/>
        <w:rPr>
          <w:rFonts w:ascii="Times New Roman" w:eastAsia="Times New Roman" w:hAnsi="Times New Roman" w:cs="Times New Roman"/>
          <w:b/>
          <w:lang w:eastAsia="hr-HR"/>
        </w:rPr>
      </w:pPr>
    </w:p>
    <w:p w14:paraId="5E98E830" w14:textId="77777777" w:rsidR="00764F44" w:rsidRPr="00764F44" w:rsidRDefault="00764F44" w:rsidP="00F5779B">
      <w:pPr>
        <w:spacing w:after="0" w:line="240" w:lineRule="auto"/>
        <w:jc w:val="both"/>
        <w:rPr>
          <w:rFonts w:ascii="Times New Roman" w:hAnsi="Times New Roman" w:cs="Times New Roman"/>
        </w:rPr>
      </w:pPr>
      <w:r w:rsidRPr="00764F44">
        <w:rPr>
          <w:rFonts w:ascii="Times New Roman" w:hAnsi="Times New Roman" w:cs="Times New Roman"/>
          <w:b/>
          <w:bCs/>
        </w:rPr>
        <w:t>32 – Materijalni rashodi</w:t>
      </w:r>
      <w:r w:rsidRPr="00764F44">
        <w:rPr>
          <w:rFonts w:ascii="Times New Roman" w:hAnsi="Times New Roman" w:cs="Times New Roman"/>
        </w:rPr>
        <w:t xml:space="preserve"> - podrazumijevaju trošak naknade troškova zaposlenima (službena putovanja, usavršavanje i prijevoz na posao i sl.), rashode za materijal i energiju (literaturu, uredski materijal, didaktički potrošni i igračke, materijale za čišćenje i održavanje, namirnice, plin i električnu energiju, dijelove za tekuće održavanje, sitni inventar, službenu radnu i zaštitnu odjeću), rashode za usluge (poštarina, telekomunikacije, tekuće održavanje opreme, komunalne usluge, zakupnine i najamnine (fotokopirni uređaj), obvezne zdravstvene preglede djelatnika, usluge odvjetnika,  ugovore o djelu, računalne usluge , te usluge pranja posteljine, zaštite na radu i čuvanja imovine), te ostale nespomenute rashode (naknade za rad Upravnog vijeća, premije osiguranja, reprezentaciju, pristojbe i naknade te ostale rashode). Svi redovni materijalni troškovi uvećavaju se sukladno planiranom otvorenju novog izdvojenog pogona vrtića u Pavekima, za procijenjena 4 mjeseca rada u 2025., te u skladu s materijalnim pravima koja proizlaze iz zaposlenja novih radnika (naknada za prijevoz). Projekcije za 2026. i 2027. podrazumijevaju cjelogodišnje troškove povećanja operativnih troškova rada izdvojenog pogona Vrtića.</w:t>
      </w:r>
    </w:p>
    <w:p w14:paraId="2B106436" w14:textId="77777777" w:rsidR="00764F44" w:rsidRPr="00764F44" w:rsidRDefault="00764F44" w:rsidP="00F5779B">
      <w:pPr>
        <w:spacing w:after="0" w:line="240" w:lineRule="auto"/>
        <w:jc w:val="both"/>
        <w:rPr>
          <w:rFonts w:ascii="Times New Roman" w:hAnsi="Times New Roman" w:cs="Times New Roman"/>
        </w:rPr>
      </w:pPr>
    </w:p>
    <w:p w14:paraId="2EE13F3D" w14:textId="77777777" w:rsidR="00764F44" w:rsidRPr="00764F44" w:rsidRDefault="00764F44" w:rsidP="00F5779B">
      <w:pPr>
        <w:spacing w:after="0" w:line="240" w:lineRule="auto"/>
        <w:jc w:val="both"/>
        <w:rPr>
          <w:rFonts w:ascii="Times New Roman" w:eastAsia="Times New Roman" w:hAnsi="Times New Roman" w:cs="Times New Roman"/>
          <w:lang w:eastAsia="hr-HR"/>
        </w:rPr>
      </w:pPr>
      <w:r w:rsidRPr="00764F44">
        <w:rPr>
          <w:rFonts w:ascii="Times New Roman" w:eastAsia="Times New Roman" w:hAnsi="Times New Roman" w:cs="Times New Roman"/>
          <w:b/>
          <w:bCs/>
          <w:i/>
          <w:iCs/>
          <w:lang w:eastAsia="hr-HR"/>
        </w:rPr>
        <w:t xml:space="preserve">34 – Ostali financijski rashodi – </w:t>
      </w:r>
      <w:r w:rsidRPr="00764F44">
        <w:rPr>
          <w:rFonts w:ascii="Times New Roman" w:eastAsia="Times New Roman" w:hAnsi="Times New Roman" w:cs="Times New Roman"/>
          <w:lang w:eastAsia="hr-HR"/>
        </w:rPr>
        <w:t>podrazumijevaju troškove u vidu zateznih kamata za eventualna kašnjenja plaćanja u ljetnim mjesecima, te kod eventualnih ispravaka plaća. Projekcije za 2026. i 2027. istovjetne su financijskom planu 2025.</w:t>
      </w:r>
    </w:p>
    <w:p w14:paraId="1243D5EA" w14:textId="77777777" w:rsidR="00764F44" w:rsidRPr="00764F44" w:rsidRDefault="00764F44" w:rsidP="00764F44">
      <w:pPr>
        <w:keepNext/>
        <w:spacing w:after="0" w:line="240" w:lineRule="auto"/>
        <w:outlineLvl w:val="3"/>
        <w:rPr>
          <w:rFonts w:ascii="Times New Roman" w:eastAsia="Times New Roman" w:hAnsi="Times New Roman" w:cs="Times New Roman"/>
          <w:b/>
          <w:bCs/>
          <w:i/>
          <w:iCs/>
          <w:lang w:eastAsia="hr-HR"/>
        </w:rPr>
      </w:pPr>
    </w:p>
    <w:p w14:paraId="4F7221D0" w14:textId="77777777" w:rsidR="00764F44" w:rsidRPr="00764F44" w:rsidRDefault="00764F44" w:rsidP="00764F44">
      <w:pPr>
        <w:keepNext/>
        <w:spacing w:after="0" w:line="240" w:lineRule="auto"/>
        <w:outlineLvl w:val="3"/>
        <w:rPr>
          <w:rFonts w:ascii="Times New Roman" w:eastAsia="Times New Roman" w:hAnsi="Times New Roman" w:cs="Times New Roman"/>
          <w:b/>
          <w:bCs/>
          <w:i/>
          <w:iCs/>
          <w:lang w:eastAsia="hr-HR"/>
        </w:rPr>
      </w:pPr>
      <w:r w:rsidRPr="00764F44">
        <w:rPr>
          <w:rFonts w:ascii="Times New Roman" w:eastAsia="Times New Roman" w:hAnsi="Times New Roman" w:cs="Times New Roman"/>
          <w:b/>
          <w:bCs/>
          <w:i/>
          <w:iCs/>
          <w:lang w:eastAsia="hr-HR"/>
        </w:rPr>
        <w:t>Opis aktivnosti</w:t>
      </w:r>
    </w:p>
    <w:p w14:paraId="6887FE0E" w14:textId="77777777" w:rsidR="00764F44" w:rsidRPr="00764F44" w:rsidRDefault="00764F44" w:rsidP="00764F44">
      <w:pPr>
        <w:spacing w:after="0" w:line="240" w:lineRule="auto"/>
        <w:ind w:firstLine="28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Podrazumijeva administraciju i upravljanje, hladni pogon, informatizaciju, osnovne aktivnosti predškolskog odgoja i obrazovanja.</w:t>
      </w:r>
    </w:p>
    <w:p w14:paraId="442A4297" w14:textId="77777777" w:rsidR="00764F44" w:rsidRPr="00764F44" w:rsidRDefault="00764F44" w:rsidP="00764F44">
      <w:pPr>
        <w:spacing w:after="0" w:line="240" w:lineRule="auto"/>
        <w:ind w:firstLine="28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Osnovni program predškolskog obrazovanja provodi se u Dječjem vrtiću ''Zlatna ribica'' od strane stručnog i profesionalnog osoblja sukladno pedagoškim standardima. Program je namijenjen djeci u dobi od navršene jedne godine do godine polaska u osnovnu školu.</w:t>
      </w:r>
    </w:p>
    <w:p w14:paraId="24497D17" w14:textId="77777777" w:rsidR="00764F44" w:rsidRPr="00764F44" w:rsidRDefault="00764F44" w:rsidP="00764F44">
      <w:pPr>
        <w:spacing w:after="0" w:line="240" w:lineRule="auto"/>
        <w:ind w:firstLine="28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Redovni program odvija se kroz dva oblika koja se razlikuju po dužini trajanja:</w:t>
      </w:r>
    </w:p>
    <w:p w14:paraId="325093DA" w14:textId="77777777" w:rsidR="00764F44" w:rsidRPr="00764F44" w:rsidRDefault="00764F44" w:rsidP="00764F44">
      <w:pPr>
        <w:numPr>
          <w:ilvl w:val="0"/>
          <w:numId w:val="5"/>
        </w:numPr>
        <w:spacing w:after="0" w:line="240" w:lineRule="auto"/>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cjelodnevni 10 – satni,</w:t>
      </w:r>
    </w:p>
    <w:p w14:paraId="5844EA62" w14:textId="77777777" w:rsidR="00764F44" w:rsidRPr="00764F44" w:rsidRDefault="00764F44" w:rsidP="00764F44">
      <w:pPr>
        <w:numPr>
          <w:ilvl w:val="0"/>
          <w:numId w:val="5"/>
        </w:numPr>
        <w:spacing w:after="0" w:line="240" w:lineRule="auto"/>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poludnevni 6 – satni program. </w:t>
      </w:r>
    </w:p>
    <w:p w14:paraId="66E0A9C9" w14:textId="77777777" w:rsidR="00764F44" w:rsidRPr="00764F44" w:rsidRDefault="00764F44" w:rsidP="00764F44">
      <w:pPr>
        <w:spacing w:after="0" w:line="240" w:lineRule="auto"/>
        <w:ind w:left="1080"/>
        <w:jc w:val="both"/>
        <w:rPr>
          <w:rFonts w:ascii="Times New Roman" w:eastAsia="Times New Roman" w:hAnsi="Times New Roman" w:cs="Times New Roman"/>
          <w:lang w:eastAsia="hr-HR"/>
        </w:rPr>
      </w:pPr>
    </w:p>
    <w:p w14:paraId="53DE6B58" w14:textId="77777777" w:rsidR="00764F44" w:rsidRPr="00764F44" w:rsidRDefault="00764F44" w:rsidP="00764F44">
      <w:pPr>
        <w:spacing w:after="0" w:line="240" w:lineRule="auto"/>
        <w:ind w:firstLine="284"/>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Program se realizira u dvije jasličke i osam vrtićkih skupina.</w:t>
      </w:r>
    </w:p>
    <w:p w14:paraId="16C8FB51" w14:textId="77777777" w:rsidR="00764F44" w:rsidRPr="00764F44" w:rsidRDefault="00764F44" w:rsidP="00764F44">
      <w:pPr>
        <w:spacing w:after="0" w:line="240" w:lineRule="auto"/>
        <w:ind w:firstLine="284"/>
        <w:jc w:val="both"/>
        <w:rPr>
          <w:rFonts w:ascii="Times New Roman" w:eastAsia="Times New Roman" w:hAnsi="Times New Roman" w:cs="Times New Roman"/>
          <w:lang w:eastAsia="hr-HR"/>
        </w:rPr>
      </w:pPr>
    </w:p>
    <w:p w14:paraId="375E1EEE" w14:textId="77777777" w:rsidR="00764F44" w:rsidRPr="00764F44" w:rsidRDefault="00764F44" w:rsidP="00764F44">
      <w:pPr>
        <w:ind w:left="-5" w:right="4"/>
        <w:rPr>
          <w:rFonts w:ascii="Times New Roman" w:hAnsi="Times New Roman" w:cs="Times New Roman"/>
          <w:b/>
        </w:rPr>
      </w:pPr>
      <w:r w:rsidRPr="00764F44">
        <w:rPr>
          <w:rFonts w:ascii="Times New Roman" w:hAnsi="Times New Roman" w:cs="Times New Roman"/>
          <w:b/>
        </w:rPr>
        <w:t>PREGLED SKUPINA, BROJ DJECE I ODGOJITELJA  ( stanje 05. studenog 2024.)</w:t>
      </w:r>
    </w:p>
    <w:tbl>
      <w:tblPr>
        <w:tblStyle w:val="TableGrid0"/>
        <w:tblW w:w="9530" w:type="dxa"/>
        <w:tblInd w:w="5" w:type="dxa"/>
        <w:tblCellMar>
          <w:top w:w="9" w:type="dxa"/>
          <w:left w:w="108" w:type="dxa"/>
          <w:right w:w="98" w:type="dxa"/>
        </w:tblCellMar>
        <w:tblLook w:val="04A0" w:firstRow="1" w:lastRow="0" w:firstColumn="1" w:lastColumn="0" w:noHBand="0" w:noVBand="1"/>
      </w:tblPr>
      <w:tblGrid>
        <w:gridCol w:w="5750"/>
        <w:gridCol w:w="1080"/>
        <w:gridCol w:w="914"/>
        <w:gridCol w:w="1786"/>
      </w:tblGrid>
      <w:tr w:rsidR="00764F44" w:rsidRPr="00764F44" w14:paraId="4B2A719D" w14:textId="77777777" w:rsidTr="00385829">
        <w:trPr>
          <w:trHeight w:val="562"/>
        </w:trPr>
        <w:tc>
          <w:tcPr>
            <w:tcW w:w="5750" w:type="dxa"/>
            <w:tcBorders>
              <w:top w:val="single" w:sz="4" w:space="0" w:color="000000"/>
              <w:left w:val="single" w:sz="4" w:space="0" w:color="000000"/>
              <w:bottom w:val="single" w:sz="4" w:space="0" w:color="000000"/>
              <w:right w:val="single" w:sz="4" w:space="0" w:color="000000"/>
            </w:tcBorders>
          </w:tcPr>
          <w:p w14:paraId="30D55565" w14:textId="77777777" w:rsidR="00764F44" w:rsidRPr="00764F44" w:rsidRDefault="00764F44" w:rsidP="00C92170">
            <w:pPr>
              <w:spacing w:after="0" w:line="259" w:lineRule="auto"/>
              <w:ind w:right="9"/>
              <w:jc w:val="center"/>
              <w:rPr>
                <w:rFonts w:ascii="Times New Roman" w:hAnsi="Times New Roman" w:cs="Times New Roman"/>
              </w:rPr>
            </w:pPr>
            <w:r w:rsidRPr="00764F44">
              <w:rPr>
                <w:rFonts w:ascii="Times New Roman" w:hAnsi="Times New Roman" w:cs="Times New Roman"/>
                <w:b/>
                <w:i/>
              </w:rPr>
              <w:t xml:space="preserve">SKUPINA </w:t>
            </w:r>
          </w:p>
        </w:tc>
        <w:tc>
          <w:tcPr>
            <w:tcW w:w="1994" w:type="dxa"/>
            <w:gridSpan w:val="2"/>
            <w:tcBorders>
              <w:top w:val="single" w:sz="4" w:space="0" w:color="000000"/>
              <w:left w:val="single" w:sz="4" w:space="0" w:color="000000"/>
              <w:bottom w:val="single" w:sz="4" w:space="0" w:color="000000"/>
              <w:right w:val="single" w:sz="4" w:space="0" w:color="000000"/>
            </w:tcBorders>
          </w:tcPr>
          <w:p w14:paraId="0339E1BB" w14:textId="77777777" w:rsidR="00764F44" w:rsidRPr="00764F44" w:rsidRDefault="00764F44" w:rsidP="00C92170">
            <w:pPr>
              <w:spacing w:after="0" w:line="259" w:lineRule="auto"/>
              <w:ind w:left="89"/>
              <w:rPr>
                <w:rFonts w:ascii="Times New Roman" w:hAnsi="Times New Roman" w:cs="Times New Roman"/>
              </w:rPr>
            </w:pPr>
            <w:r w:rsidRPr="00764F44">
              <w:rPr>
                <w:rFonts w:ascii="Times New Roman" w:hAnsi="Times New Roman" w:cs="Times New Roman"/>
                <w:b/>
                <w:i/>
              </w:rPr>
              <w:t xml:space="preserve">BROJ DJECE </w:t>
            </w:r>
          </w:p>
          <w:p w14:paraId="5E9574D6" w14:textId="77777777" w:rsidR="00764F44" w:rsidRPr="00764F44" w:rsidRDefault="00764F44" w:rsidP="00C92170">
            <w:pPr>
              <w:spacing w:after="0" w:line="259" w:lineRule="auto"/>
              <w:rPr>
                <w:rFonts w:ascii="Times New Roman" w:hAnsi="Times New Roman" w:cs="Times New Roman"/>
              </w:rPr>
            </w:pPr>
            <w:r w:rsidRPr="00764F44">
              <w:rPr>
                <w:rFonts w:ascii="Times New Roman" w:hAnsi="Times New Roman" w:cs="Times New Roman"/>
                <w:b/>
                <w:i/>
              </w:rPr>
              <w:t xml:space="preserve">10-sat.    6- sat. </w:t>
            </w:r>
          </w:p>
        </w:tc>
        <w:tc>
          <w:tcPr>
            <w:tcW w:w="1786" w:type="dxa"/>
            <w:tcBorders>
              <w:top w:val="single" w:sz="4" w:space="0" w:color="000000"/>
              <w:left w:val="single" w:sz="4" w:space="0" w:color="000000"/>
              <w:bottom w:val="single" w:sz="4" w:space="0" w:color="000000"/>
              <w:right w:val="single" w:sz="4" w:space="0" w:color="000000"/>
            </w:tcBorders>
          </w:tcPr>
          <w:p w14:paraId="26B00E89" w14:textId="77777777" w:rsidR="00764F44" w:rsidRPr="00764F44" w:rsidRDefault="00764F44" w:rsidP="00C92170">
            <w:pPr>
              <w:spacing w:after="0" w:line="259" w:lineRule="auto"/>
              <w:ind w:right="6"/>
              <w:jc w:val="center"/>
              <w:rPr>
                <w:rFonts w:ascii="Times New Roman" w:hAnsi="Times New Roman" w:cs="Times New Roman"/>
              </w:rPr>
            </w:pPr>
            <w:r w:rsidRPr="00764F44">
              <w:rPr>
                <w:rFonts w:ascii="Times New Roman" w:hAnsi="Times New Roman" w:cs="Times New Roman"/>
                <w:b/>
                <w:i/>
              </w:rPr>
              <w:t xml:space="preserve">ODGOJITELJI </w:t>
            </w:r>
          </w:p>
        </w:tc>
      </w:tr>
      <w:tr w:rsidR="00764F44" w:rsidRPr="00764F44" w14:paraId="01B76A21" w14:textId="77777777" w:rsidTr="00385829">
        <w:trPr>
          <w:trHeight w:val="562"/>
        </w:trPr>
        <w:tc>
          <w:tcPr>
            <w:tcW w:w="5750" w:type="dxa"/>
            <w:tcBorders>
              <w:top w:val="single" w:sz="4" w:space="0" w:color="000000"/>
              <w:left w:val="single" w:sz="4" w:space="0" w:color="000000"/>
              <w:bottom w:val="single" w:sz="4" w:space="0" w:color="000000"/>
              <w:right w:val="single" w:sz="4" w:space="0" w:color="000000"/>
            </w:tcBorders>
          </w:tcPr>
          <w:p w14:paraId="365577B1" w14:textId="77777777" w:rsidR="00764F44" w:rsidRPr="00764F44" w:rsidRDefault="00764F44" w:rsidP="00C92170">
            <w:pPr>
              <w:spacing w:after="0" w:line="259" w:lineRule="auto"/>
              <w:ind w:left="402" w:right="232"/>
              <w:jc w:val="center"/>
              <w:rPr>
                <w:rFonts w:ascii="Times New Roman" w:hAnsi="Times New Roman" w:cs="Times New Roman"/>
              </w:rPr>
            </w:pPr>
            <w:r w:rsidRPr="00764F44">
              <w:rPr>
                <w:rFonts w:ascii="Times New Roman" w:hAnsi="Times New Roman" w:cs="Times New Roman"/>
              </w:rPr>
              <w:t>Skupina djece ( mlađa jaslička skupina)</w:t>
            </w:r>
          </w:p>
          <w:p w14:paraId="07DD8B1C" w14:textId="77777777" w:rsidR="00764F44" w:rsidRPr="00764F44" w:rsidRDefault="00764F44" w:rsidP="00C92170">
            <w:pPr>
              <w:spacing w:after="0" w:line="259" w:lineRule="auto"/>
              <w:ind w:right="9"/>
              <w:jc w:val="center"/>
              <w:rPr>
                <w:rFonts w:ascii="Times New Roman" w:hAnsi="Times New Roman" w:cs="Times New Roman"/>
                <w:b/>
              </w:rPr>
            </w:pPr>
            <w:r w:rsidRPr="00764F44">
              <w:rPr>
                <w:rFonts w:ascii="Times New Roman" w:hAnsi="Times New Roman" w:cs="Times New Roman"/>
                <w:i/>
              </w:rPr>
              <w:t xml:space="preserve"> </w:t>
            </w:r>
            <w:r w:rsidRPr="00764F44">
              <w:rPr>
                <w:rFonts w:ascii="Times New Roman" w:hAnsi="Times New Roman" w:cs="Times New Roman"/>
              </w:rPr>
              <w:t>„Pužići“</w:t>
            </w:r>
          </w:p>
        </w:tc>
        <w:tc>
          <w:tcPr>
            <w:tcW w:w="1080" w:type="dxa"/>
            <w:tcBorders>
              <w:top w:val="single" w:sz="4" w:space="0" w:color="000000"/>
              <w:left w:val="single" w:sz="4" w:space="0" w:color="000000"/>
              <w:bottom w:val="single" w:sz="4" w:space="0" w:color="000000"/>
              <w:right w:val="single" w:sz="4" w:space="0" w:color="auto"/>
            </w:tcBorders>
          </w:tcPr>
          <w:p w14:paraId="592E616D" w14:textId="77777777" w:rsidR="00764F44" w:rsidRPr="00764F44" w:rsidRDefault="00764F44" w:rsidP="00C92170">
            <w:pPr>
              <w:spacing w:after="0" w:line="259" w:lineRule="auto"/>
              <w:ind w:left="89"/>
              <w:jc w:val="center"/>
              <w:rPr>
                <w:rFonts w:ascii="Times New Roman" w:hAnsi="Times New Roman" w:cs="Times New Roman"/>
              </w:rPr>
            </w:pPr>
            <w:r w:rsidRPr="00764F44">
              <w:rPr>
                <w:rFonts w:ascii="Times New Roman" w:hAnsi="Times New Roman" w:cs="Times New Roman"/>
              </w:rPr>
              <w:t>10</w:t>
            </w:r>
          </w:p>
        </w:tc>
        <w:tc>
          <w:tcPr>
            <w:tcW w:w="914" w:type="dxa"/>
            <w:tcBorders>
              <w:top w:val="single" w:sz="4" w:space="0" w:color="000000"/>
              <w:left w:val="single" w:sz="4" w:space="0" w:color="auto"/>
              <w:bottom w:val="single" w:sz="4" w:space="0" w:color="000000"/>
              <w:right w:val="single" w:sz="4" w:space="0" w:color="000000"/>
            </w:tcBorders>
          </w:tcPr>
          <w:p w14:paraId="635C6B89" w14:textId="77777777" w:rsidR="00764F44" w:rsidRPr="00764F44" w:rsidRDefault="00764F44" w:rsidP="00C92170">
            <w:pPr>
              <w:spacing w:after="0" w:line="259" w:lineRule="auto"/>
              <w:rPr>
                <w:rFonts w:ascii="Times New Roman" w:hAnsi="Times New Roman" w:cs="Times New Roman"/>
                <w:b/>
                <w:i/>
              </w:rPr>
            </w:pPr>
          </w:p>
        </w:tc>
        <w:tc>
          <w:tcPr>
            <w:tcW w:w="1786" w:type="dxa"/>
            <w:tcBorders>
              <w:top w:val="single" w:sz="4" w:space="0" w:color="000000"/>
              <w:left w:val="single" w:sz="4" w:space="0" w:color="000000"/>
              <w:bottom w:val="single" w:sz="4" w:space="0" w:color="000000"/>
              <w:right w:val="single" w:sz="4" w:space="0" w:color="000000"/>
            </w:tcBorders>
          </w:tcPr>
          <w:p w14:paraId="6B9657E9" w14:textId="77777777" w:rsidR="00764F44" w:rsidRPr="00764F44" w:rsidRDefault="00764F44" w:rsidP="00C92170">
            <w:pPr>
              <w:spacing w:after="0" w:line="259" w:lineRule="auto"/>
              <w:ind w:right="6"/>
              <w:jc w:val="center"/>
              <w:rPr>
                <w:rFonts w:ascii="Times New Roman" w:hAnsi="Times New Roman" w:cs="Times New Roman"/>
              </w:rPr>
            </w:pPr>
            <w:r w:rsidRPr="00764F44">
              <w:rPr>
                <w:rFonts w:ascii="Times New Roman" w:hAnsi="Times New Roman" w:cs="Times New Roman"/>
              </w:rPr>
              <w:t>2</w:t>
            </w:r>
          </w:p>
        </w:tc>
      </w:tr>
      <w:tr w:rsidR="00764F44" w:rsidRPr="00764F44" w14:paraId="457572A5" w14:textId="77777777" w:rsidTr="00385829">
        <w:trPr>
          <w:trHeight w:val="562"/>
        </w:trPr>
        <w:tc>
          <w:tcPr>
            <w:tcW w:w="5750" w:type="dxa"/>
            <w:tcBorders>
              <w:top w:val="single" w:sz="4" w:space="0" w:color="000000"/>
              <w:left w:val="single" w:sz="4" w:space="0" w:color="000000"/>
              <w:bottom w:val="single" w:sz="4" w:space="0" w:color="000000"/>
              <w:right w:val="single" w:sz="4" w:space="0" w:color="000000"/>
            </w:tcBorders>
          </w:tcPr>
          <w:p w14:paraId="746F176D" w14:textId="77777777" w:rsidR="00764F44" w:rsidRPr="00764F44" w:rsidRDefault="00764F44" w:rsidP="00C92170">
            <w:pPr>
              <w:spacing w:after="0" w:line="259" w:lineRule="auto"/>
              <w:ind w:left="402" w:right="232"/>
              <w:jc w:val="center"/>
              <w:rPr>
                <w:rFonts w:ascii="Times New Roman" w:hAnsi="Times New Roman" w:cs="Times New Roman"/>
              </w:rPr>
            </w:pPr>
            <w:r w:rsidRPr="00764F44">
              <w:rPr>
                <w:rFonts w:ascii="Times New Roman" w:hAnsi="Times New Roman" w:cs="Times New Roman"/>
              </w:rPr>
              <w:t>Skupina djece (starija jaslička skupina)</w:t>
            </w:r>
          </w:p>
          <w:p w14:paraId="64E2AD94" w14:textId="77777777" w:rsidR="00764F44" w:rsidRPr="00764F44" w:rsidRDefault="00764F44" w:rsidP="00C92170">
            <w:pPr>
              <w:spacing w:after="0" w:line="259" w:lineRule="auto"/>
              <w:ind w:right="9"/>
              <w:jc w:val="center"/>
              <w:rPr>
                <w:rFonts w:ascii="Times New Roman" w:hAnsi="Times New Roman" w:cs="Times New Roman"/>
                <w:i/>
              </w:rPr>
            </w:pPr>
            <w:r w:rsidRPr="00764F44">
              <w:rPr>
                <w:rFonts w:ascii="Times New Roman" w:hAnsi="Times New Roman" w:cs="Times New Roman"/>
                <w:i/>
              </w:rPr>
              <w:t xml:space="preserve"> „</w:t>
            </w:r>
            <w:r w:rsidRPr="00764F44">
              <w:rPr>
                <w:rFonts w:ascii="Times New Roman" w:hAnsi="Times New Roman" w:cs="Times New Roman"/>
              </w:rPr>
              <w:t>Zečići</w:t>
            </w:r>
            <w:r w:rsidRPr="00764F44">
              <w:rPr>
                <w:rFonts w:ascii="Times New Roman" w:hAnsi="Times New Roman" w:cs="Times New Roman"/>
                <w:i/>
              </w:rPr>
              <w:t>“</w:t>
            </w:r>
          </w:p>
        </w:tc>
        <w:tc>
          <w:tcPr>
            <w:tcW w:w="1080" w:type="dxa"/>
            <w:tcBorders>
              <w:top w:val="single" w:sz="4" w:space="0" w:color="000000"/>
              <w:left w:val="single" w:sz="4" w:space="0" w:color="000000"/>
              <w:bottom w:val="single" w:sz="4" w:space="0" w:color="000000"/>
              <w:right w:val="single" w:sz="4" w:space="0" w:color="auto"/>
            </w:tcBorders>
          </w:tcPr>
          <w:p w14:paraId="6729F6C8" w14:textId="77777777" w:rsidR="00764F44" w:rsidRPr="00764F44" w:rsidRDefault="00764F44" w:rsidP="00C92170">
            <w:pPr>
              <w:spacing w:after="0" w:line="259" w:lineRule="auto"/>
              <w:ind w:left="89"/>
              <w:jc w:val="center"/>
              <w:rPr>
                <w:rFonts w:ascii="Times New Roman" w:hAnsi="Times New Roman" w:cs="Times New Roman"/>
                <w:i/>
              </w:rPr>
            </w:pPr>
            <w:r w:rsidRPr="00764F44">
              <w:rPr>
                <w:rFonts w:ascii="Times New Roman" w:hAnsi="Times New Roman" w:cs="Times New Roman"/>
              </w:rPr>
              <w:t>13</w:t>
            </w:r>
          </w:p>
        </w:tc>
        <w:tc>
          <w:tcPr>
            <w:tcW w:w="914" w:type="dxa"/>
            <w:tcBorders>
              <w:top w:val="single" w:sz="4" w:space="0" w:color="000000"/>
              <w:left w:val="single" w:sz="4" w:space="0" w:color="000000"/>
              <w:bottom w:val="single" w:sz="4" w:space="0" w:color="000000"/>
              <w:right w:val="single" w:sz="4" w:space="0" w:color="auto"/>
            </w:tcBorders>
          </w:tcPr>
          <w:p w14:paraId="4FED45B3" w14:textId="77777777" w:rsidR="00764F44" w:rsidRPr="00764F44" w:rsidRDefault="00764F44" w:rsidP="00C92170">
            <w:pPr>
              <w:spacing w:after="0" w:line="259" w:lineRule="auto"/>
              <w:jc w:val="center"/>
              <w:rPr>
                <w:rFonts w:ascii="Times New Roman" w:hAnsi="Times New Roman" w:cs="Times New Roman"/>
                <w:i/>
              </w:rPr>
            </w:pPr>
          </w:p>
        </w:tc>
        <w:tc>
          <w:tcPr>
            <w:tcW w:w="1786" w:type="dxa"/>
            <w:tcBorders>
              <w:top w:val="single" w:sz="4" w:space="0" w:color="000000"/>
              <w:left w:val="single" w:sz="4" w:space="0" w:color="auto"/>
              <w:bottom w:val="single" w:sz="4" w:space="0" w:color="000000"/>
              <w:right w:val="single" w:sz="4" w:space="0" w:color="000000"/>
            </w:tcBorders>
          </w:tcPr>
          <w:p w14:paraId="5C97C535" w14:textId="77777777" w:rsidR="00764F44" w:rsidRPr="00764F44" w:rsidRDefault="00764F44" w:rsidP="00C92170">
            <w:pPr>
              <w:spacing w:after="0" w:line="259" w:lineRule="auto"/>
              <w:ind w:right="6"/>
              <w:jc w:val="center"/>
              <w:rPr>
                <w:rFonts w:ascii="Times New Roman" w:hAnsi="Times New Roman" w:cs="Times New Roman"/>
              </w:rPr>
            </w:pPr>
            <w:r w:rsidRPr="00764F44">
              <w:rPr>
                <w:rFonts w:ascii="Times New Roman" w:hAnsi="Times New Roman" w:cs="Times New Roman"/>
              </w:rPr>
              <w:t>2</w:t>
            </w:r>
          </w:p>
        </w:tc>
      </w:tr>
      <w:tr w:rsidR="00764F44" w:rsidRPr="00764F44" w14:paraId="7EFA7514" w14:textId="77777777" w:rsidTr="00385829">
        <w:trPr>
          <w:trHeight w:val="562"/>
        </w:trPr>
        <w:tc>
          <w:tcPr>
            <w:tcW w:w="5750" w:type="dxa"/>
            <w:tcBorders>
              <w:top w:val="single" w:sz="4" w:space="0" w:color="000000"/>
              <w:left w:val="single" w:sz="4" w:space="0" w:color="000000"/>
              <w:bottom w:val="single" w:sz="4" w:space="0" w:color="000000"/>
              <w:right w:val="single" w:sz="4" w:space="0" w:color="000000"/>
            </w:tcBorders>
          </w:tcPr>
          <w:p w14:paraId="45BC0F77" w14:textId="77777777" w:rsidR="00764F44" w:rsidRPr="00764F44" w:rsidRDefault="00764F44" w:rsidP="00C92170">
            <w:pPr>
              <w:spacing w:after="0" w:line="259" w:lineRule="auto"/>
              <w:ind w:right="9"/>
              <w:jc w:val="center"/>
              <w:rPr>
                <w:rFonts w:ascii="Times New Roman" w:hAnsi="Times New Roman" w:cs="Times New Roman"/>
              </w:rPr>
            </w:pPr>
            <w:r w:rsidRPr="00764F44">
              <w:rPr>
                <w:rFonts w:ascii="Times New Roman" w:hAnsi="Times New Roman" w:cs="Times New Roman"/>
              </w:rPr>
              <w:t>Skupina djece ( u 2. i 3. godini)</w:t>
            </w:r>
          </w:p>
          <w:p w14:paraId="5AAA14CE" w14:textId="77777777" w:rsidR="00764F44" w:rsidRPr="00764F44" w:rsidRDefault="00764F44" w:rsidP="00C92170">
            <w:pPr>
              <w:spacing w:after="0" w:line="259" w:lineRule="auto"/>
              <w:ind w:right="9"/>
              <w:jc w:val="center"/>
              <w:rPr>
                <w:rFonts w:ascii="Times New Roman" w:hAnsi="Times New Roman" w:cs="Times New Roman"/>
                <w:b/>
                <w:i/>
              </w:rPr>
            </w:pPr>
            <w:r w:rsidRPr="00764F44">
              <w:rPr>
                <w:rFonts w:ascii="Times New Roman" w:hAnsi="Times New Roman" w:cs="Times New Roman"/>
              </w:rPr>
              <w:t xml:space="preserve">„Balončići“ </w:t>
            </w:r>
          </w:p>
        </w:tc>
        <w:tc>
          <w:tcPr>
            <w:tcW w:w="1080" w:type="dxa"/>
            <w:tcBorders>
              <w:top w:val="single" w:sz="4" w:space="0" w:color="000000"/>
              <w:left w:val="single" w:sz="4" w:space="0" w:color="000000"/>
              <w:bottom w:val="single" w:sz="4" w:space="0" w:color="000000"/>
              <w:right w:val="single" w:sz="4" w:space="0" w:color="auto"/>
            </w:tcBorders>
          </w:tcPr>
          <w:p w14:paraId="49ED151A" w14:textId="77777777" w:rsidR="00764F44" w:rsidRPr="00764F44" w:rsidRDefault="00764F44" w:rsidP="00C92170">
            <w:pPr>
              <w:spacing w:after="0" w:line="259" w:lineRule="auto"/>
              <w:ind w:left="89"/>
              <w:jc w:val="center"/>
              <w:rPr>
                <w:rFonts w:ascii="Times New Roman" w:hAnsi="Times New Roman" w:cs="Times New Roman"/>
              </w:rPr>
            </w:pPr>
            <w:r w:rsidRPr="00764F44">
              <w:rPr>
                <w:rFonts w:ascii="Times New Roman" w:hAnsi="Times New Roman" w:cs="Times New Roman"/>
              </w:rPr>
              <w:t>13</w:t>
            </w:r>
          </w:p>
        </w:tc>
        <w:tc>
          <w:tcPr>
            <w:tcW w:w="914" w:type="dxa"/>
            <w:tcBorders>
              <w:top w:val="single" w:sz="4" w:space="0" w:color="000000"/>
              <w:left w:val="single" w:sz="4" w:space="0" w:color="000000"/>
              <w:bottom w:val="single" w:sz="4" w:space="0" w:color="000000"/>
              <w:right w:val="single" w:sz="4" w:space="0" w:color="auto"/>
            </w:tcBorders>
          </w:tcPr>
          <w:p w14:paraId="274F605C" w14:textId="77777777" w:rsidR="00764F44" w:rsidRPr="00764F44" w:rsidRDefault="00764F44" w:rsidP="00C92170">
            <w:pPr>
              <w:spacing w:after="0" w:line="259" w:lineRule="auto"/>
              <w:jc w:val="center"/>
              <w:rPr>
                <w:rFonts w:ascii="Times New Roman" w:hAnsi="Times New Roman" w:cs="Times New Roman"/>
                <w:i/>
              </w:rPr>
            </w:pPr>
          </w:p>
        </w:tc>
        <w:tc>
          <w:tcPr>
            <w:tcW w:w="1786" w:type="dxa"/>
            <w:tcBorders>
              <w:top w:val="single" w:sz="4" w:space="0" w:color="000000"/>
              <w:left w:val="single" w:sz="4" w:space="0" w:color="auto"/>
              <w:bottom w:val="single" w:sz="4" w:space="0" w:color="000000"/>
              <w:right w:val="single" w:sz="4" w:space="0" w:color="000000"/>
            </w:tcBorders>
          </w:tcPr>
          <w:p w14:paraId="2B308210" w14:textId="77777777" w:rsidR="00764F44" w:rsidRPr="00764F44" w:rsidRDefault="00764F44" w:rsidP="00C92170">
            <w:pPr>
              <w:spacing w:after="0" w:line="259" w:lineRule="auto"/>
              <w:ind w:right="6"/>
              <w:jc w:val="center"/>
              <w:rPr>
                <w:rFonts w:ascii="Times New Roman" w:hAnsi="Times New Roman" w:cs="Times New Roman"/>
              </w:rPr>
            </w:pPr>
            <w:r w:rsidRPr="00764F44">
              <w:rPr>
                <w:rFonts w:ascii="Times New Roman" w:hAnsi="Times New Roman" w:cs="Times New Roman"/>
              </w:rPr>
              <w:t>2</w:t>
            </w:r>
          </w:p>
        </w:tc>
      </w:tr>
      <w:tr w:rsidR="00764F44" w:rsidRPr="00764F44" w14:paraId="0F92A781" w14:textId="77777777" w:rsidTr="00385829">
        <w:trPr>
          <w:trHeight w:val="562"/>
        </w:trPr>
        <w:tc>
          <w:tcPr>
            <w:tcW w:w="5750" w:type="dxa"/>
            <w:tcBorders>
              <w:top w:val="single" w:sz="4" w:space="0" w:color="000000"/>
              <w:left w:val="single" w:sz="4" w:space="0" w:color="000000"/>
              <w:bottom w:val="single" w:sz="4" w:space="0" w:color="000000"/>
              <w:right w:val="single" w:sz="4" w:space="0" w:color="000000"/>
            </w:tcBorders>
          </w:tcPr>
          <w:p w14:paraId="696A753A" w14:textId="77777777" w:rsidR="00764F44" w:rsidRPr="00764F44" w:rsidRDefault="00764F44" w:rsidP="00C92170">
            <w:pPr>
              <w:spacing w:after="0" w:line="259" w:lineRule="auto"/>
              <w:ind w:left="402" w:right="232"/>
              <w:jc w:val="center"/>
              <w:rPr>
                <w:rFonts w:ascii="Times New Roman" w:hAnsi="Times New Roman" w:cs="Times New Roman"/>
              </w:rPr>
            </w:pPr>
            <w:r w:rsidRPr="00764F44">
              <w:rPr>
                <w:rFonts w:ascii="Times New Roman" w:hAnsi="Times New Roman" w:cs="Times New Roman"/>
              </w:rPr>
              <w:t>Skupina djece (u 3. i 4.godini)</w:t>
            </w:r>
          </w:p>
          <w:p w14:paraId="342020BE" w14:textId="77777777" w:rsidR="00764F44" w:rsidRPr="00764F44" w:rsidRDefault="00764F44" w:rsidP="00C92170">
            <w:pPr>
              <w:spacing w:after="0" w:line="259" w:lineRule="auto"/>
              <w:ind w:right="9"/>
              <w:jc w:val="center"/>
              <w:rPr>
                <w:rFonts w:ascii="Times New Roman" w:hAnsi="Times New Roman" w:cs="Times New Roman"/>
                <w:b/>
                <w:i/>
              </w:rPr>
            </w:pPr>
            <w:r w:rsidRPr="00764F44">
              <w:rPr>
                <w:rFonts w:ascii="Times New Roman" w:hAnsi="Times New Roman" w:cs="Times New Roman"/>
              </w:rPr>
              <w:t>„Pešekani“</w:t>
            </w:r>
          </w:p>
        </w:tc>
        <w:tc>
          <w:tcPr>
            <w:tcW w:w="1080" w:type="dxa"/>
            <w:tcBorders>
              <w:top w:val="single" w:sz="4" w:space="0" w:color="000000"/>
              <w:left w:val="single" w:sz="4" w:space="0" w:color="000000"/>
              <w:bottom w:val="single" w:sz="4" w:space="0" w:color="000000"/>
              <w:right w:val="single" w:sz="4" w:space="0" w:color="auto"/>
            </w:tcBorders>
          </w:tcPr>
          <w:p w14:paraId="4F94D75D" w14:textId="77777777" w:rsidR="00764F44" w:rsidRPr="00764F44" w:rsidRDefault="00764F44" w:rsidP="00C92170">
            <w:pPr>
              <w:spacing w:after="0" w:line="259" w:lineRule="auto"/>
              <w:ind w:left="89"/>
              <w:jc w:val="center"/>
              <w:rPr>
                <w:rFonts w:ascii="Times New Roman" w:hAnsi="Times New Roman" w:cs="Times New Roman"/>
              </w:rPr>
            </w:pPr>
            <w:r w:rsidRPr="00764F44">
              <w:rPr>
                <w:rFonts w:ascii="Times New Roman" w:hAnsi="Times New Roman" w:cs="Times New Roman"/>
              </w:rPr>
              <w:t>16</w:t>
            </w:r>
          </w:p>
        </w:tc>
        <w:tc>
          <w:tcPr>
            <w:tcW w:w="914" w:type="dxa"/>
            <w:tcBorders>
              <w:top w:val="single" w:sz="4" w:space="0" w:color="000000"/>
              <w:left w:val="single" w:sz="4" w:space="0" w:color="auto"/>
              <w:bottom w:val="single" w:sz="4" w:space="0" w:color="000000"/>
              <w:right w:val="single" w:sz="4" w:space="0" w:color="000000"/>
            </w:tcBorders>
          </w:tcPr>
          <w:p w14:paraId="1C16E96C" w14:textId="77777777" w:rsidR="00764F44" w:rsidRPr="00764F44" w:rsidRDefault="00764F44" w:rsidP="00C92170">
            <w:pPr>
              <w:spacing w:after="0" w:line="259" w:lineRule="auto"/>
              <w:ind w:left="89"/>
              <w:jc w:val="center"/>
              <w:rPr>
                <w:rFonts w:ascii="Times New Roman" w:hAnsi="Times New Roman" w:cs="Times New Roman"/>
                <w:b/>
                <w:i/>
              </w:rPr>
            </w:pPr>
          </w:p>
        </w:tc>
        <w:tc>
          <w:tcPr>
            <w:tcW w:w="1786" w:type="dxa"/>
            <w:tcBorders>
              <w:top w:val="single" w:sz="4" w:space="0" w:color="000000"/>
              <w:left w:val="single" w:sz="4" w:space="0" w:color="000000"/>
              <w:bottom w:val="single" w:sz="4" w:space="0" w:color="000000"/>
              <w:right w:val="single" w:sz="4" w:space="0" w:color="000000"/>
            </w:tcBorders>
          </w:tcPr>
          <w:p w14:paraId="36059785" w14:textId="77777777" w:rsidR="00764F44" w:rsidRPr="00764F44" w:rsidRDefault="00764F44" w:rsidP="00C92170">
            <w:pPr>
              <w:spacing w:after="0" w:line="259" w:lineRule="auto"/>
              <w:ind w:right="6"/>
              <w:jc w:val="center"/>
              <w:rPr>
                <w:rFonts w:ascii="Times New Roman" w:hAnsi="Times New Roman" w:cs="Times New Roman"/>
              </w:rPr>
            </w:pPr>
            <w:r w:rsidRPr="00764F44">
              <w:rPr>
                <w:rFonts w:ascii="Times New Roman" w:hAnsi="Times New Roman" w:cs="Times New Roman"/>
              </w:rPr>
              <w:t>2</w:t>
            </w:r>
          </w:p>
        </w:tc>
      </w:tr>
      <w:tr w:rsidR="00764F44" w:rsidRPr="00764F44" w14:paraId="5C31001C" w14:textId="77777777" w:rsidTr="00385829">
        <w:trPr>
          <w:trHeight w:val="562"/>
        </w:trPr>
        <w:tc>
          <w:tcPr>
            <w:tcW w:w="5750" w:type="dxa"/>
            <w:tcBorders>
              <w:top w:val="single" w:sz="4" w:space="0" w:color="000000"/>
              <w:left w:val="single" w:sz="4" w:space="0" w:color="000000"/>
              <w:bottom w:val="single" w:sz="4" w:space="0" w:color="000000"/>
              <w:right w:val="single" w:sz="4" w:space="0" w:color="000000"/>
            </w:tcBorders>
          </w:tcPr>
          <w:p w14:paraId="0830BFB5" w14:textId="77777777" w:rsidR="00764F44" w:rsidRPr="00764F44" w:rsidRDefault="00764F44" w:rsidP="00C92170">
            <w:pPr>
              <w:spacing w:after="0" w:line="259" w:lineRule="auto"/>
              <w:ind w:left="402" w:right="232"/>
              <w:jc w:val="center"/>
              <w:rPr>
                <w:rFonts w:ascii="Times New Roman" w:hAnsi="Times New Roman" w:cs="Times New Roman"/>
                <w:color w:val="000000" w:themeColor="text1"/>
              </w:rPr>
            </w:pPr>
            <w:r w:rsidRPr="00764F44">
              <w:rPr>
                <w:rFonts w:ascii="Times New Roman" w:hAnsi="Times New Roman" w:cs="Times New Roman"/>
              </w:rPr>
              <w:lastRenderedPageBreak/>
              <w:t xml:space="preserve">Skupina </w:t>
            </w:r>
            <w:r w:rsidRPr="00764F44">
              <w:rPr>
                <w:rFonts w:ascii="Times New Roman" w:hAnsi="Times New Roman" w:cs="Times New Roman"/>
                <w:color w:val="000000" w:themeColor="text1"/>
              </w:rPr>
              <w:t>djece ( u 3. i  4.godini)</w:t>
            </w:r>
          </w:p>
          <w:p w14:paraId="51372CF0" w14:textId="77777777" w:rsidR="00764F44" w:rsidRPr="00764F44" w:rsidRDefault="00764F44" w:rsidP="00C92170">
            <w:pPr>
              <w:spacing w:after="0" w:line="259" w:lineRule="auto"/>
              <w:ind w:left="402" w:right="232"/>
              <w:jc w:val="center"/>
              <w:rPr>
                <w:rFonts w:ascii="Times New Roman" w:hAnsi="Times New Roman" w:cs="Times New Roman"/>
                <w:i/>
                <w:highlight w:val="yellow"/>
              </w:rPr>
            </w:pPr>
            <w:r w:rsidRPr="00764F44">
              <w:rPr>
                <w:rFonts w:ascii="Times New Roman" w:hAnsi="Times New Roman" w:cs="Times New Roman"/>
              </w:rPr>
              <w:t>„Loptice“</w:t>
            </w:r>
          </w:p>
        </w:tc>
        <w:tc>
          <w:tcPr>
            <w:tcW w:w="1080" w:type="dxa"/>
            <w:tcBorders>
              <w:top w:val="single" w:sz="4" w:space="0" w:color="000000"/>
              <w:left w:val="single" w:sz="4" w:space="0" w:color="000000"/>
              <w:bottom w:val="single" w:sz="4" w:space="0" w:color="000000"/>
              <w:right w:val="single" w:sz="4" w:space="0" w:color="auto"/>
            </w:tcBorders>
          </w:tcPr>
          <w:p w14:paraId="4CC3D724" w14:textId="77777777" w:rsidR="00764F44" w:rsidRPr="00764F44" w:rsidRDefault="00764F44" w:rsidP="00C92170">
            <w:pPr>
              <w:spacing w:after="0" w:line="259" w:lineRule="auto"/>
              <w:ind w:left="89"/>
              <w:jc w:val="center"/>
              <w:rPr>
                <w:rFonts w:ascii="Times New Roman" w:hAnsi="Times New Roman" w:cs="Times New Roman"/>
              </w:rPr>
            </w:pPr>
            <w:r w:rsidRPr="00764F44">
              <w:rPr>
                <w:rFonts w:ascii="Times New Roman" w:hAnsi="Times New Roman" w:cs="Times New Roman"/>
              </w:rPr>
              <w:t>17</w:t>
            </w:r>
          </w:p>
        </w:tc>
        <w:tc>
          <w:tcPr>
            <w:tcW w:w="914" w:type="dxa"/>
            <w:tcBorders>
              <w:top w:val="single" w:sz="4" w:space="0" w:color="000000"/>
              <w:left w:val="single" w:sz="4" w:space="0" w:color="000000"/>
              <w:bottom w:val="single" w:sz="4" w:space="0" w:color="000000"/>
              <w:right w:val="single" w:sz="4" w:space="0" w:color="auto"/>
            </w:tcBorders>
          </w:tcPr>
          <w:p w14:paraId="102165C2" w14:textId="77777777" w:rsidR="00764F44" w:rsidRPr="00764F44" w:rsidRDefault="00764F44" w:rsidP="00C92170">
            <w:pPr>
              <w:spacing w:after="0" w:line="259" w:lineRule="auto"/>
              <w:jc w:val="center"/>
              <w:rPr>
                <w:rFonts w:ascii="Times New Roman" w:hAnsi="Times New Roman" w:cs="Times New Roman"/>
                <w:b/>
                <w:i/>
              </w:rPr>
            </w:pPr>
          </w:p>
        </w:tc>
        <w:tc>
          <w:tcPr>
            <w:tcW w:w="1786" w:type="dxa"/>
            <w:tcBorders>
              <w:top w:val="single" w:sz="4" w:space="0" w:color="000000"/>
              <w:left w:val="single" w:sz="4" w:space="0" w:color="auto"/>
              <w:bottom w:val="single" w:sz="4" w:space="0" w:color="000000"/>
              <w:right w:val="single" w:sz="4" w:space="0" w:color="000000"/>
            </w:tcBorders>
          </w:tcPr>
          <w:p w14:paraId="6C49899B" w14:textId="77777777" w:rsidR="00764F44" w:rsidRPr="00764F44" w:rsidRDefault="00764F44" w:rsidP="00C92170">
            <w:pPr>
              <w:spacing w:after="0" w:line="259" w:lineRule="auto"/>
              <w:ind w:right="6"/>
              <w:jc w:val="center"/>
              <w:rPr>
                <w:rFonts w:ascii="Times New Roman" w:hAnsi="Times New Roman" w:cs="Times New Roman"/>
              </w:rPr>
            </w:pPr>
            <w:r w:rsidRPr="00764F44">
              <w:rPr>
                <w:rFonts w:ascii="Times New Roman" w:hAnsi="Times New Roman" w:cs="Times New Roman"/>
              </w:rPr>
              <w:t>3</w:t>
            </w:r>
          </w:p>
        </w:tc>
      </w:tr>
      <w:tr w:rsidR="00764F44" w:rsidRPr="00764F44" w14:paraId="4051B02E" w14:textId="77777777" w:rsidTr="00385829">
        <w:trPr>
          <w:trHeight w:val="562"/>
        </w:trPr>
        <w:tc>
          <w:tcPr>
            <w:tcW w:w="5750" w:type="dxa"/>
            <w:tcBorders>
              <w:top w:val="single" w:sz="4" w:space="0" w:color="000000"/>
              <w:left w:val="single" w:sz="4" w:space="0" w:color="000000"/>
              <w:bottom w:val="single" w:sz="4" w:space="0" w:color="000000"/>
              <w:right w:val="single" w:sz="4" w:space="0" w:color="000000"/>
            </w:tcBorders>
          </w:tcPr>
          <w:p w14:paraId="5EDE154D" w14:textId="77777777" w:rsidR="00764F44" w:rsidRPr="00764F44" w:rsidRDefault="00764F44" w:rsidP="00C92170">
            <w:pPr>
              <w:spacing w:after="0" w:line="259" w:lineRule="auto"/>
              <w:jc w:val="center"/>
              <w:rPr>
                <w:rFonts w:ascii="Times New Roman" w:hAnsi="Times New Roman" w:cs="Times New Roman"/>
              </w:rPr>
            </w:pPr>
            <w:r w:rsidRPr="00764F44">
              <w:rPr>
                <w:rFonts w:ascii="Times New Roman" w:hAnsi="Times New Roman" w:cs="Times New Roman"/>
              </w:rPr>
              <w:t xml:space="preserve">Skupina </w:t>
            </w:r>
            <w:r w:rsidRPr="00764F44">
              <w:rPr>
                <w:rFonts w:ascii="Times New Roman" w:hAnsi="Times New Roman" w:cs="Times New Roman"/>
                <w:color w:val="000000" w:themeColor="text1"/>
              </w:rPr>
              <w:t>djece  ( u 4. i 5.godini)</w:t>
            </w:r>
          </w:p>
          <w:p w14:paraId="08E410BB" w14:textId="77777777" w:rsidR="00764F44" w:rsidRPr="00764F44" w:rsidRDefault="00764F44" w:rsidP="00C92170">
            <w:pPr>
              <w:spacing w:after="0" w:line="259" w:lineRule="auto"/>
              <w:jc w:val="center"/>
              <w:rPr>
                <w:rFonts w:ascii="Times New Roman" w:hAnsi="Times New Roman" w:cs="Times New Roman"/>
              </w:rPr>
            </w:pPr>
            <w:r w:rsidRPr="00764F44">
              <w:rPr>
                <w:rFonts w:ascii="Times New Roman" w:hAnsi="Times New Roman" w:cs="Times New Roman"/>
                <w:i/>
              </w:rPr>
              <w:t>„</w:t>
            </w:r>
            <w:r w:rsidRPr="00764F44">
              <w:rPr>
                <w:rFonts w:ascii="Times New Roman" w:hAnsi="Times New Roman" w:cs="Times New Roman"/>
              </w:rPr>
              <w:t>Cukrići</w:t>
            </w:r>
            <w:r w:rsidRPr="00764F44">
              <w:rPr>
                <w:rFonts w:ascii="Times New Roman" w:hAnsi="Times New Roman" w:cs="Times New Roman"/>
                <w:i/>
              </w:rPr>
              <w:t xml:space="preserve">“  </w:t>
            </w:r>
          </w:p>
        </w:tc>
        <w:tc>
          <w:tcPr>
            <w:tcW w:w="1080" w:type="dxa"/>
            <w:tcBorders>
              <w:top w:val="single" w:sz="4" w:space="0" w:color="000000"/>
              <w:left w:val="single" w:sz="4" w:space="0" w:color="000000"/>
              <w:bottom w:val="single" w:sz="4" w:space="0" w:color="000000"/>
              <w:right w:val="single" w:sz="4" w:space="0" w:color="auto"/>
            </w:tcBorders>
          </w:tcPr>
          <w:p w14:paraId="30627CAC" w14:textId="77777777" w:rsidR="00764F44" w:rsidRPr="00764F44" w:rsidRDefault="00764F44" w:rsidP="00C92170">
            <w:pPr>
              <w:spacing w:after="0" w:line="259" w:lineRule="auto"/>
              <w:ind w:left="89"/>
              <w:jc w:val="center"/>
              <w:rPr>
                <w:rFonts w:ascii="Times New Roman" w:hAnsi="Times New Roman" w:cs="Times New Roman"/>
              </w:rPr>
            </w:pPr>
            <w:r w:rsidRPr="00764F44">
              <w:rPr>
                <w:rFonts w:ascii="Times New Roman" w:hAnsi="Times New Roman" w:cs="Times New Roman"/>
              </w:rPr>
              <w:t>20</w:t>
            </w:r>
          </w:p>
        </w:tc>
        <w:tc>
          <w:tcPr>
            <w:tcW w:w="914" w:type="dxa"/>
            <w:tcBorders>
              <w:top w:val="single" w:sz="4" w:space="0" w:color="000000"/>
              <w:left w:val="single" w:sz="4" w:space="0" w:color="000000"/>
              <w:bottom w:val="single" w:sz="4" w:space="0" w:color="000000"/>
              <w:right w:val="single" w:sz="4" w:space="0" w:color="auto"/>
            </w:tcBorders>
          </w:tcPr>
          <w:p w14:paraId="4D55A8CD" w14:textId="77777777" w:rsidR="00764F44" w:rsidRPr="00764F44" w:rsidRDefault="00764F44" w:rsidP="00C92170">
            <w:pPr>
              <w:spacing w:after="0" w:line="259" w:lineRule="auto"/>
              <w:ind w:left="89"/>
              <w:jc w:val="center"/>
              <w:rPr>
                <w:rFonts w:ascii="Times New Roman" w:hAnsi="Times New Roman" w:cs="Times New Roman"/>
                <w:b/>
                <w:i/>
              </w:rPr>
            </w:pPr>
          </w:p>
        </w:tc>
        <w:tc>
          <w:tcPr>
            <w:tcW w:w="1786" w:type="dxa"/>
            <w:tcBorders>
              <w:top w:val="single" w:sz="4" w:space="0" w:color="000000"/>
              <w:left w:val="single" w:sz="4" w:space="0" w:color="auto"/>
              <w:bottom w:val="single" w:sz="4" w:space="0" w:color="000000"/>
              <w:right w:val="single" w:sz="4" w:space="0" w:color="000000"/>
            </w:tcBorders>
          </w:tcPr>
          <w:p w14:paraId="6A39A3E6" w14:textId="77777777" w:rsidR="00764F44" w:rsidRPr="00764F44" w:rsidRDefault="00764F44" w:rsidP="00C92170">
            <w:pPr>
              <w:spacing w:after="0" w:line="259" w:lineRule="auto"/>
              <w:ind w:right="6"/>
              <w:jc w:val="center"/>
              <w:rPr>
                <w:rFonts w:ascii="Times New Roman" w:hAnsi="Times New Roman" w:cs="Times New Roman"/>
              </w:rPr>
            </w:pPr>
            <w:r w:rsidRPr="00764F44">
              <w:rPr>
                <w:rFonts w:ascii="Times New Roman" w:hAnsi="Times New Roman" w:cs="Times New Roman"/>
              </w:rPr>
              <w:t>3</w:t>
            </w:r>
          </w:p>
        </w:tc>
      </w:tr>
      <w:tr w:rsidR="00764F44" w:rsidRPr="00764F44" w14:paraId="45656604" w14:textId="77777777" w:rsidTr="00385829">
        <w:trPr>
          <w:trHeight w:val="562"/>
        </w:trPr>
        <w:tc>
          <w:tcPr>
            <w:tcW w:w="5750" w:type="dxa"/>
            <w:tcBorders>
              <w:top w:val="single" w:sz="4" w:space="0" w:color="000000"/>
              <w:left w:val="single" w:sz="4" w:space="0" w:color="000000"/>
              <w:bottom w:val="single" w:sz="4" w:space="0" w:color="000000"/>
              <w:right w:val="single" w:sz="4" w:space="0" w:color="000000"/>
            </w:tcBorders>
          </w:tcPr>
          <w:p w14:paraId="18E0B7B2" w14:textId="77777777" w:rsidR="00764F44" w:rsidRPr="00764F44" w:rsidRDefault="00764F44" w:rsidP="00C92170">
            <w:pPr>
              <w:spacing w:after="0" w:line="259" w:lineRule="auto"/>
              <w:jc w:val="center"/>
              <w:rPr>
                <w:rFonts w:ascii="Times New Roman" w:hAnsi="Times New Roman" w:cs="Times New Roman"/>
              </w:rPr>
            </w:pPr>
            <w:r w:rsidRPr="00764F44">
              <w:rPr>
                <w:rFonts w:ascii="Times New Roman" w:hAnsi="Times New Roman" w:cs="Times New Roman"/>
              </w:rPr>
              <w:t xml:space="preserve">Skupina </w:t>
            </w:r>
            <w:r w:rsidRPr="00764F44">
              <w:rPr>
                <w:rFonts w:ascii="Times New Roman" w:hAnsi="Times New Roman" w:cs="Times New Roman"/>
                <w:color w:val="000000" w:themeColor="text1"/>
              </w:rPr>
              <w:t>djece (u 5.godini)</w:t>
            </w:r>
          </w:p>
          <w:p w14:paraId="7FF3D91D" w14:textId="77777777" w:rsidR="00764F44" w:rsidRPr="00764F44" w:rsidRDefault="00764F44" w:rsidP="00C92170">
            <w:pPr>
              <w:spacing w:after="0" w:line="259" w:lineRule="auto"/>
              <w:ind w:left="402" w:right="232"/>
              <w:jc w:val="center"/>
              <w:rPr>
                <w:rFonts w:ascii="Times New Roman" w:hAnsi="Times New Roman" w:cs="Times New Roman"/>
              </w:rPr>
            </w:pPr>
            <w:r w:rsidRPr="00764F44">
              <w:rPr>
                <w:rFonts w:ascii="Times New Roman" w:hAnsi="Times New Roman" w:cs="Times New Roman"/>
              </w:rPr>
              <w:t xml:space="preserve"> „Školjkice“</w:t>
            </w:r>
          </w:p>
        </w:tc>
        <w:tc>
          <w:tcPr>
            <w:tcW w:w="1080" w:type="dxa"/>
            <w:tcBorders>
              <w:top w:val="single" w:sz="4" w:space="0" w:color="000000"/>
              <w:left w:val="single" w:sz="4" w:space="0" w:color="000000"/>
              <w:bottom w:val="single" w:sz="4" w:space="0" w:color="000000"/>
              <w:right w:val="single" w:sz="4" w:space="0" w:color="000000"/>
            </w:tcBorders>
          </w:tcPr>
          <w:p w14:paraId="48DD293E" w14:textId="77777777" w:rsidR="00764F44" w:rsidRPr="00764F44" w:rsidRDefault="00764F44" w:rsidP="00C92170">
            <w:pPr>
              <w:spacing w:after="0" w:line="259" w:lineRule="auto"/>
              <w:ind w:right="10"/>
              <w:jc w:val="center"/>
              <w:rPr>
                <w:rFonts w:ascii="Times New Roman" w:hAnsi="Times New Roman" w:cs="Times New Roman"/>
              </w:rPr>
            </w:pPr>
            <w:r w:rsidRPr="00764F44">
              <w:rPr>
                <w:rFonts w:ascii="Times New Roman" w:hAnsi="Times New Roman" w:cs="Times New Roman"/>
              </w:rPr>
              <w:t>21</w:t>
            </w:r>
          </w:p>
        </w:tc>
        <w:tc>
          <w:tcPr>
            <w:tcW w:w="914" w:type="dxa"/>
            <w:tcBorders>
              <w:top w:val="single" w:sz="4" w:space="0" w:color="000000"/>
              <w:left w:val="single" w:sz="4" w:space="0" w:color="000000"/>
              <w:bottom w:val="single" w:sz="4" w:space="0" w:color="000000"/>
              <w:right w:val="single" w:sz="4" w:space="0" w:color="000000"/>
            </w:tcBorders>
          </w:tcPr>
          <w:p w14:paraId="6784052A" w14:textId="77777777" w:rsidR="00764F44" w:rsidRPr="00764F44" w:rsidRDefault="00764F44" w:rsidP="00C92170">
            <w:pPr>
              <w:spacing w:after="0" w:line="259" w:lineRule="auto"/>
              <w:ind w:left="50"/>
              <w:jc w:val="center"/>
              <w:rPr>
                <w:rFonts w:ascii="Times New Roman" w:hAnsi="Times New Roman" w:cs="Times New Roman"/>
              </w:rPr>
            </w:pPr>
          </w:p>
        </w:tc>
        <w:tc>
          <w:tcPr>
            <w:tcW w:w="1786" w:type="dxa"/>
            <w:tcBorders>
              <w:top w:val="single" w:sz="4" w:space="0" w:color="000000"/>
              <w:left w:val="single" w:sz="4" w:space="0" w:color="000000"/>
              <w:bottom w:val="single" w:sz="4" w:space="0" w:color="000000"/>
              <w:right w:val="single" w:sz="4" w:space="0" w:color="000000"/>
            </w:tcBorders>
          </w:tcPr>
          <w:p w14:paraId="4EC70DB3" w14:textId="77777777" w:rsidR="00764F44" w:rsidRPr="00764F44" w:rsidRDefault="00764F44" w:rsidP="00C92170">
            <w:pPr>
              <w:spacing w:after="0" w:line="259" w:lineRule="auto"/>
              <w:ind w:right="11"/>
              <w:jc w:val="center"/>
              <w:rPr>
                <w:rFonts w:ascii="Times New Roman" w:hAnsi="Times New Roman" w:cs="Times New Roman"/>
              </w:rPr>
            </w:pPr>
            <w:r w:rsidRPr="00764F44">
              <w:rPr>
                <w:rFonts w:ascii="Times New Roman" w:hAnsi="Times New Roman" w:cs="Times New Roman"/>
              </w:rPr>
              <w:t>2</w:t>
            </w:r>
          </w:p>
        </w:tc>
      </w:tr>
      <w:tr w:rsidR="00764F44" w:rsidRPr="00764F44" w14:paraId="1FFDDB3D" w14:textId="77777777" w:rsidTr="00385829">
        <w:trPr>
          <w:trHeight w:val="564"/>
        </w:trPr>
        <w:tc>
          <w:tcPr>
            <w:tcW w:w="5750" w:type="dxa"/>
            <w:tcBorders>
              <w:top w:val="single" w:sz="4" w:space="0" w:color="000000"/>
              <w:left w:val="single" w:sz="4" w:space="0" w:color="000000"/>
              <w:bottom w:val="single" w:sz="4" w:space="0" w:color="000000"/>
              <w:right w:val="single" w:sz="4" w:space="0" w:color="000000"/>
            </w:tcBorders>
          </w:tcPr>
          <w:p w14:paraId="5E07870F" w14:textId="77777777" w:rsidR="00764F44" w:rsidRPr="00764F44" w:rsidRDefault="00764F44" w:rsidP="00C92170">
            <w:pPr>
              <w:spacing w:after="0" w:line="259" w:lineRule="auto"/>
              <w:ind w:right="11"/>
              <w:jc w:val="center"/>
              <w:rPr>
                <w:rFonts w:ascii="Times New Roman" w:hAnsi="Times New Roman" w:cs="Times New Roman"/>
              </w:rPr>
            </w:pPr>
            <w:r w:rsidRPr="00764F44">
              <w:rPr>
                <w:rFonts w:ascii="Times New Roman" w:hAnsi="Times New Roman" w:cs="Times New Roman"/>
              </w:rPr>
              <w:t xml:space="preserve">Skupina djece (u  </w:t>
            </w:r>
            <w:r w:rsidRPr="00764F44">
              <w:rPr>
                <w:rFonts w:ascii="Times New Roman" w:hAnsi="Times New Roman" w:cs="Times New Roman"/>
                <w:color w:val="000000" w:themeColor="text1"/>
              </w:rPr>
              <w:t>5. i 6  godini)</w:t>
            </w:r>
          </w:p>
          <w:p w14:paraId="61D541F5" w14:textId="77777777" w:rsidR="00764F44" w:rsidRPr="00764F44" w:rsidRDefault="00764F44" w:rsidP="00C92170">
            <w:pPr>
              <w:spacing w:after="0" w:line="259" w:lineRule="auto"/>
              <w:ind w:right="11"/>
              <w:jc w:val="center"/>
              <w:rPr>
                <w:rFonts w:ascii="Times New Roman" w:hAnsi="Times New Roman" w:cs="Times New Roman"/>
                <w:i/>
              </w:rPr>
            </w:pPr>
            <w:r w:rsidRPr="00764F44">
              <w:rPr>
                <w:rFonts w:ascii="Times New Roman" w:hAnsi="Times New Roman" w:cs="Times New Roman"/>
                <w:i/>
              </w:rPr>
              <w:t>„</w:t>
            </w:r>
            <w:r w:rsidRPr="00764F44">
              <w:rPr>
                <w:rFonts w:ascii="Times New Roman" w:hAnsi="Times New Roman" w:cs="Times New Roman"/>
              </w:rPr>
              <w:t>Zebrice</w:t>
            </w:r>
            <w:r w:rsidRPr="00764F44">
              <w:rPr>
                <w:rFonts w:ascii="Times New Roman" w:hAnsi="Times New Roman" w:cs="Times New Roman"/>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D504957" w14:textId="77777777" w:rsidR="00764F44" w:rsidRPr="00764F44" w:rsidRDefault="00764F44" w:rsidP="00C92170">
            <w:pPr>
              <w:spacing w:after="0" w:line="259" w:lineRule="auto"/>
              <w:ind w:right="10"/>
              <w:jc w:val="center"/>
              <w:rPr>
                <w:rFonts w:ascii="Times New Roman" w:hAnsi="Times New Roman" w:cs="Times New Roman"/>
              </w:rPr>
            </w:pPr>
            <w:r w:rsidRPr="00764F44">
              <w:rPr>
                <w:rFonts w:ascii="Times New Roman" w:hAnsi="Times New Roman" w:cs="Times New Roman"/>
              </w:rPr>
              <w:t>21</w:t>
            </w:r>
          </w:p>
        </w:tc>
        <w:tc>
          <w:tcPr>
            <w:tcW w:w="914" w:type="dxa"/>
            <w:tcBorders>
              <w:top w:val="single" w:sz="4" w:space="0" w:color="000000"/>
              <w:left w:val="single" w:sz="4" w:space="0" w:color="000000"/>
              <w:bottom w:val="single" w:sz="4" w:space="0" w:color="000000"/>
              <w:right w:val="single" w:sz="4" w:space="0" w:color="000000"/>
            </w:tcBorders>
          </w:tcPr>
          <w:p w14:paraId="1C1A79AE" w14:textId="77777777" w:rsidR="00764F44" w:rsidRPr="00764F44" w:rsidRDefault="00764F44" w:rsidP="00C92170">
            <w:pPr>
              <w:spacing w:after="0" w:line="259" w:lineRule="auto"/>
              <w:ind w:right="10"/>
              <w:jc w:val="center"/>
              <w:rPr>
                <w:rFonts w:ascii="Times New Roman" w:hAnsi="Times New Roman" w:cs="Times New Roman"/>
              </w:rPr>
            </w:pPr>
          </w:p>
        </w:tc>
        <w:tc>
          <w:tcPr>
            <w:tcW w:w="1786" w:type="dxa"/>
            <w:tcBorders>
              <w:top w:val="single" w:sz="4" w:space="0" w:color="000000"/>
              <w:left w:val="single" w:sz="4" w:space="0" w:color="000000"/>
              <w:bottom w:val="single" w:sz="4" w:space="0" w:color="000000"/>
              <w:right w:val="single" w:sz="4" w:space="0" w:color="000000"/>
            </w:tcBorders>
          </w:tcPr>
          <w:p w14:paraId="3EBAD157" w14:textId="77777777" w:rsidR="00764F44" w:rsidRPr="00764F44" w:rsidRDefault="00764F44" w:rsidP="00C92170">
            <w:pPr>
              <w:spacing w:after="0" w:line="259" w:lineRule="auto"/>
              <w:ind w:right="8"/>
              <w:jc w:val="center"/>
              <w:rPr>
                <w:rFonts w:ascii="Times New Roman" w:hAnsi="Times New Roman" w:cs="Times New Roman"/>
              </w:rPr>
            </w:pPr>
            <w:r w:rsidRPr="00764F44">
              <w:rPr>
                <w:rFonts w:ascii="Times New Roman" w:hAnsi="Times New Roman" w:cs="Times New Roman"/>
              </w:rPr>
              <w:t>2</w:t>
            </w:r>
          </w:p>
        </w:tc>
      </w:tr>
      <w:tr w:rsidR="00764F44" w:rsidRPr="00764F44" w14:paraId="63DF199E" w14:textId="77777777" w:rsidTr="00385829">
        <w:trPr>
          <w:trHeight w:val="562"/>
        </w:trPr>
        <w:tc>
          <w:tcPr>
            <w:tcW w:w="5750" w:type="dxa"/>
            <w:tcBorders>
              <w:top w:val="single" w:sz="4" w:space="0" w:color="000000"/>
              <w:left w:val="single" w:sz="4" w:space="0" w:color="000000"/>
              <w:bottom w:val="single" w:sz="4" w:space="0" w:color="000000"/>
              <w:right w:val="single" w:sz="4" w:space="0" w:color="000000"/>
            </w:tcBorders>
          </w:tcPr>
          <w:p w14:paraId="68D06476" w14:textId="77777777" w:rsidR="00764F44" w:rsidRPr="00764F44" w:rsidRDefault="00764F44" w:rsidP="00C92170">
            <w:pPr>
              <w:spacing w:after="0" w:line="259" w:lineRule="auto"/>
              <w:ind w:right="11"/>
              <w:jc w:val="center"/>
              <w:rPr>
                <w:rFonts w:ascii="Times New Roman" w:hAnsi="Times New Roman" w:cs="Times New Roman"/>
              </w:rPr>
            </w:pPr>
            <w:r w:rsidRPr="00764F44">
              <w:rPr>
                <w:rFonts w:ascii="Times New Roman" w:hAnsi="Times New Roman" w:cs="Times New Roman"/>
              </w:rPr>
              <w:t>Skupina djece u  (5., 6. i 7.godini)</w:t>
            </w:r>
          </w:p>
          <w:p w14:paraId="1DAAF0A4" w14:textId="77777777" w:rsidR="00764F44" w:rsidRPr="00764F44" w:rsidRDefault="00764F44" w:rsidP="00C92170">
            <w:pPr>
              <w:spacing w:after="0" w:line="259" w:lineRule="auto"/>
              <w:ind w:right="11"/>
              <w:jc w:val="center"/>
              <w:rPr>
                <w:rFonts w:ascii="Times New Roman" w:hAnsi="Times New Roman" w:cs="Times New Roman"/>
                <w:i/>
              </w:rPr>
            </w:pPr>
            <w:r w:rsidRPr="00764F44">
              <w:rPr>
                <w:rFonts w:ascii="Times New Roman" w:hAnsi="Times New Roman" w:cs="Times New Roman"/>
                <w:i/>
              </w:rPr>
              <w:t>„</w:t>
            </w:r>
            <w:r w:rsidRPr="00764F44">
              <w:rPr>
                <w:rFonts w:ascii="Times New Roman" w:hAnsi="Times New Roman" w:cs="Times New Roman"/>
              </w:rPr>
              <w:t>Krijesnice</w:t>
            </w:r>
            <w:r w:rsidRPr="00764F44">
              <w:rPr>
                <w:rFonts w:ascii="Times New Roman" w:hAnsi="Times New Roman" w:cs="Times New Roman"/>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1DE7B06" w14:textId="77777777" w:rsidR="00764F44" w:rsidRPr="00764F44" w:rsidRDefault="00764F44" w:rsidP="00C92170">
            <w:pPr>
              <w:spacing w:after="0" w:line="259" w:lineRule="auto"/>
              <w:ind w:right="10"/>
              <w:jc w:val="center"/>
              <w:rPr>
                <w:rFonts w:ascii="Times New Roman" w:hAnsi="Times New Roman" w:cs="Times New Roman"/>
              </w:rPr>
            </w:pPr>
            <w:r w:rsidRPr="00764F44">
              <w:rPr>
                <w:rFonts w:ascii="Times New Roman" w:hAnsi="Times New Roman" w:cs="Times New Roman"/>
              </w:rPr>
              <w:t>22</w:t>
            </w:r>
          </w:p>
        </w:tc>
        <w:tc>
          <w:tcPr>
            <w:tcW w:w="914" w:type="dxa"/>
            <w:tcBorders>
              <w:top w:val="single" w:sz="4" w:space="0" w:color="000000"/>
              <w:left w:val="single" w:sz="4" w:space="0" w:color="000000"/>
              <w:bottom w:val="single" w:sz="4" w:space="0" w:color="000000"/>
              <w:right w:val="single" w:sz="4" w:space="0" w:color="000000"/>
            </w:tcBorders>
          </w:tcPr>
          <w:p w14:paraId="0F227EE8" w14:textId="77777777" w:rsidR="00764F44" w:rsidRPr="00764F44" w:rsidRDefault="00764F44" w:rsidP="00C92170">
            <w:pPr>
              <w:spacing w:after="0" w:line="259" w:lineRule="auto"/>
              <w:ind w:left="50"/>
              <w:jc w:val="center"/>
              <w:rPr>
                <w:rFonts w:ascii="Times New Roman" w:hAnsi="Times New Roman" w:cs="Times New Roman"/>
              </w:rPr>
            </w:pPr>
          </w:p>
        </w:tc>
        <w:tc>
          <w:tcPr>
            <w:tcW w:w="1786" w:type="dxa"/>
            <w:tcBorders>
              <w:top w:val="single" w:sz="4" w:space="0" w:color="000000"/>
              <w:left w:val="single" w:sz="4" w:space="0" w:color="000000"/>
              <w:bottom w:val="single" w:sz="4" w:space="0" w:color="000000"/>
              <w:right w:val="single" w:sz="4" w:space="0" w:color="000000"/>
            </w:tcBorders>
          </w:tcPr>
          <w:p w14:paraId="396B4912" w14:textId="77777777" w:rsidR="00764F44" w:rsidRPr="00764F44" w:rsidRDefault="00764F44" w:rsidP="00C92170">
            <w:pPr>
              <w:spacing w:after="0" w:line="259" w:lineRule="auto"/>
              <w:ind w:right="10"/>
              <w:jc w:val="center"/>
              <w:rPr>
                <w:rFonts w:ascii="Times New Roman" w:hAnsi="Times New Roman" w:cs="Times New Roman"/>
              </w:rPr>
            </w:pPr>
            <w:r w:rsidRPr="00764F44">
              <w:rPr>
                <w:rFonts w:ascii="Times New Roman" w:hAnsi="Times New Roman" w:cs="Times New Roman"/>
              </w:rPr>
              <w:t>3</w:t>
            </w:r>
          </w:p>
        </w:tc>
      </w:tr>
      <w:tr w:rsidR="00764F44" w:rsidRPr="00764F44" w14:paraId="004409DD" w14:textId="77777777" w:rsidTr="00385829">
        <w:trPr>
          <w:trHeight w:val="562"/>
        </w:trPr>
        <w:tc>
          <w:tcPr>
            <w:tcW w:w="5750" w:type="dxa"/>
            <w:tcBorders>
              <w:top w:val="single" w:sz="4" w:space="0" w:color="000000"/>
              <w:left w:val="single" w:sz="4" w:space="0" w:color="000000"/>
              <w:bottom w:val="single" w:sz="4" w:space="0" w:color="000000"/>
              <w:right w:val="single" w:sz="4" w:space="0" w:color="000000"/>
            </w:tcBorders>
          </w:tcPr>
          <w:p w14:paraId="00E6B9B0" w14:textId="77777777" w:rsidR="00764F44" w:rsidRPr="00764F44" w:rsidRDefault="00764F44" w:rsidP="00C92170">
            <w:pPr>
              <w:spacing w:after="0" w:line="259" w:lineRule="auto"/>
              <w:ind w:right="11"/>
              <w:jc w:val="center"/>
              <w:rPr>
                <w:rFonts w:ascii="Times New Roman" w:hAnsi="Times New Roman" w:cs="Times New Roman"/>
              </w:rPr>
            </w:pPr>
            <w:r w:rsidRPr="00764F44">
              <w:rPr>
                <w:rFonts w:ascii="Times New Roman" w:hAnsi="Times New Roman" w:cs="Times New Roman"/>
              </w:rPr>
              <w:t>Skupina djece u    (6. i 7. godini)</w:t>
            </w:r>
          </w:p>
          <w:p w14:paraId="2E6E4F02" w14:textId="77777777" w:rsidR="00764F44" w:rsidRPr="00764F44" w:rsidRDefault="00764F44" w:rsidP="00C92170">
            <w:pPr>
              <w:spacing w:after="0" w:line="259" w:lineRule="auto"/>
              <w:ind w:right="11"/>
              <w:jc w:val="center"/>
              <w:rPr>
                <w:rFonts w:ascii="Times New Roman" w:hAnsi="Times New Roman" w:cs="Times New Roman"/>
              </w:rPr>
            </w:pPr>
            <w:r w:rsidRPr="00764F44">
              <w:rPr>
                <w:rFonts w:ascii="Times New Roman" w:hAnsi="Times New Roman" w:cs="Times New Roman"/>
              </w:rPr>
              <w:t>„Girice“</w:t>
            </w:r>
          </w:p>
        </w:tc>
        <w:tc>
          <w:tcPr>
            <w:tcW w:w="1080" w:type="dxa"/>
            <w:tcBorders>
              <w:top w:val="single" w:sz="4" w:space="0" w:color="000000"/>
              <w:left w:val="single" w:sz="4" w:space="0" w:color="000000"/>
              <w:bottom w:val="single" w:sz="4" w:space="0" w:color="000000"/>
              <w:right w:val="single" w:sz="4" w:space="0" w:color="000000"/>
            </w:tcBorders>
          </w:tcPr>
          <w:p w14:paraId="58D9D0CD" w14:textId="77777777" w:rsidR="00764F44" w:rsidRPr="00764F44" w:rsidRDefault="00764F44" w:rsidP="00C92170">
            <w:pPr>
              <w:spacing w:after="0" w:line="259" w:lineRule="auto"/>
              <w:ind w:right="10"/>
              <w:jc w:val="center"/>
              <w:rPr>
                <w:rFonts w:ascii="Times New Roman" w:hAnsi="Times New Roman" w:cs="Times New Roman"/>
              </w:rPr>
            </w:pPr>
            <w:r w:rsidRPr="00764F44">
              <w:rPr>
                <w:rFonts w:ascii="Times New Roman" w:hAnsi="Times New Roman" w:cs="Times New Roman"/>
              </w:rPr>
              <w:t>25</w:t>
            </w:r>
          </w:p>
        </w:tc>
        <w:tc>
          <w:tcPr>
            <w:tcW w:w="914" w:type="dxa"/>
            <w:tcBorders>
              <w:top w:val="single" w:sz="4" w:space="0" w:color="000000"/>
              <w:left w:val="single" w:sz="4" w:space="0" w:color="000000"/>
              <w:bottom w:val="single" w:sz="4" w:space="0" w:color="000000"/>
              <w:right w:val="single" w:sz="4" w:space="0" w:color="000000"/>
            </w:tcBorders>
          </w:tcPr>
          <w:p w14:paraId="372C1BFB" w14:textId="77777777" w:rsidR="00764F44" w:rsidRPr="00764F44" w:rsidRDefault="00764F44" w:rsidP="00C92170">
            <w:pPr>
              <w:spacing w:after="0" w:line="259" w:lineRule="auto"/>
              <w:ind w:left="50"/>
              <w:jc w:val="center"/>
              <w:rPr>
                <w:rFonts w:ascii="Times New Roman" w:hAnsi="Times New Roman" w:cs="Times New Roman"/>
              </w:rPr>
            </w:pPr>
          </w:p>
        </w:tc>
        <w:tc>
          <w:tcPr>
            <w:tcW w:w="1786" w:type="dxa"/>
            <w:tcBorders>
              <w:top w:val="single" w:sz="4" w:space="0" w:color="000000"/>
              <w:left w:val="single" w:sz="4" w:space="0" w:color="000000"/>
              <w:bottom w:val="single" w:sz="4" w:space="0" w:color="000000"/>
              <w:right w:val="single" w:sz="4" w:space="0" w:color="000000"/>
            </w:tcBorders>
          </w:tcPr>
          <w:p w14:paraId="323A43B3" w14:textId="77777777" w:rsidR="00764F44" w:rsidRPr="00764F44" w:rsidRDefault="00764F44" w:rsidP="00C92170">
            <w:pPr>
              <w:spacing w:after="0" w:line="259" w:lineRule="auto"/>
              <w:ind w:right="10"/>
              <w:jc w:val="center"/>
              <w:rPr>
                <w:rFonts w:ascii="Times New Roman" w:hAnsi="Times New Roman" w:cs="Times New Roman"/>
              </w:rPr>
            </w:pPr>
            <w:r w:rsidRPr="00764F44">
              <w:rPr>
                <w:rFonts w:ascii="Times New Roman" w:hAnsi="Times New Roman" w:cs="Times New Roman"/>
              </w:rPr>
              <w:t>3</w:t>
            </w:r>
          </w:p>
        </w:tc>
      </w:tr>
      <w:tr w:rsidR="00764F44" w:rsidRPr="00764F44" w14:paraId="62D2E50D" w14:textId="77777777" w:rsidTr="00385829">
        <w:trPr>
          <w:trHeight w:val="286"/>
        </w:trPr>
        <w:tc>
          <w:tcPr>
            <w:tcW w:w="5750" w:type="dxa"/>
            <w:tcBorders>
              <w:top w:val="single" w:sz="4" w:space="0" w:color="000000"/>
              <w:left w:val="single" w:sz="4" w:space="0" w:color="000000"/>
              <w:bottom w:val="single" w:sz="4" w:space="0" w:color="000000"/>
              <w:right w:val="single" w:sz="4" w:space="0" w:color="000000"/>
            </w:tcBorders>
          </w:tcPr>
          <w:p w14:paraId="4D3B22F9" w14:textId="77777777" w:rsidR="00764F44" w:rsidRPr="00764F44" w:rsidRDefault="00764F44" w:rsidP="00C92170">
            <w:pPr>
              <w:spacing w:after="0" w:line="259" w:lineRule="auto"/>
              <w:ind w:right="12"/>
              <w:jc w:val="center"/>
              <w:rPr>
                <w:rFonts w:ascii="Times New Roman" w:hAnsi="Times New Roman" w:cs="Times New Roman"/>
              </w:rPr>
            </w:pPr>
            <w:r w:rsidRPr="00764F44">
              <w:rPr>
                <w:rFonts w:ascii="Times New Roman" w:hAnsi="Times New Roman" w:cs="Times New Roman"/>
                <w:b/>
                <w:i/>
              </w:rPr>
              <w:t>UKUPNO</w:t>
            </w:r>
            <w:r w:rsidRPr="00764F44">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0B9936E" w14:textId="77777777" w:rsidR="00764F44" w:rsidRPr="00764F44" w:rsidRDefault="00764F44" w:rsidP="00C92170">
            <w:pPr>
              <w:spacing w:after="0" w:line="259" w:lineRule="auto"/>
              <w:ind w:right="10"/>
              <w:jc w:val="center"/>
              <w:rPr>
                <w:rFonts w:ascii="Times New Roman" w:hAnsi="Times New Roman" w:cs="Times New Roman"/>
              </w:rPr>
            </w:pPr>
            <w:r w:rsidRPr="00764F44">
              <w:rPr>
                <w:rFonts w:ascii="Times New Roman" w:hAnsi="Times New Roman" w:cs="Times New Roman"/>
              </w:rPr>
              <w:t>178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1A59DD8C" w14:textId="77777777" w:rsidR="00764F44" w:rsidRPr="00764F44" w:rsidRDefault="00764F44" w:rsidP="00C92170">
            <w:pPr>
              <w:spacing w:after="0" w:line="259" w:lineRule="auto"/>
              <w:ind w:right="10"/>
              <w:jc w:val="center"/>
              <w:rPr>
                <w:rFonts w:ascii="Times New Roman" w:hAnsi="Times New Roman" w:cs="Times New Roman"/>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0494FDA2" w14:textId="77777777" w:rsidR="00764F44" w:rsidRPr="00764F44" w:rsidRDefault="00764F44" w:rsidP="00C92170">
            <w:pPr>
              <w:spacing w:after="0" w:line="259" w:lineRule="auto"/>
              <w:rPr>
                <w:rFonts w:ascii="Times New Roman" w:hAnsi="Times New Roman" w:cs="Times New Roman"/>
              </w:rPr>
            </w:pPr>
            <w:r w:rsidRPr="00764F44">
              <w:rPr>
                <w:rFonts w:ascii="Times New Roman" w:hAnsi="Times New Roman" w:cs="Times New Roman"/>
                <w:i/>
              </w:rPr>
              <w:t xml:space="preserve">             </w:t>
            </w:r>
            <w:r w:rsidRPr="00764F44">
              <w:rPr>
                <w:rFonts w:ascii="Times New Roman" w:hAnsi="Times New Roman" w:cs="Times New Roman"/>
              </w:rPr>
              <w:t>24</w:t>
            </w:r>
          </w:p>
        </w:tc>
      </w:tr>
    </w:tbl>
    <w:p w14:paraId="4FA9FC36" w14:textId="77777777" w:rsidR="00764F44" w:rsidRPr="00764F44" w:rsidRDefault="00764F44" w:rsidP="00764F44">
      <w:pPr>
        <w:ind w:right="4"/>
        <w:rPr>
          <w:rFonts w:ascii="Times New Roman" w:hAnsi="Times New Roman" w:cs="Times New Roman"/>
        </w:rPr>
      </w:pPr>
    </w:p>
    <w:p w14:paraId="473D9150" w14:textId="77777777" w:rsidR="00764F44" w:rsidRPr="00764F44" w:rsidRDefault="00764F44" w:rsidP="00764F44">
      <w:pPr>
        <w:spacing w:after="0" w:line="240" w:lineRule="auto"/>
        <w:ind w:firstLine="360"/>
        <w:jc w:val="both"/>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Redoviti program našeg Vrtića temeljito je razrađen u Godišnjem planu i programu rada vrtića, Kurikulumu vrtića te je prilagođen aktualnim okolnostima i pedagoškim potrebama djece u periodu u kojem se odvija.</w:t>
      </w:r>
    </w:p>
    <w:p w14:paraId="1FFC80E8" w14:textId="77777777" w:rsidR="00764F44" w:rsidRPr="00764F44" w:rsidRDefault="00764F44" w:rsidP="00764F44">
      <w:pPr>
        <w:spacing w:after="0" w:line="240" w:lineRule="auto"/>
        <w:rPr>
          <w:rFonts w:ascii="Times New Roman" w:eastAsia="Times New Roman" w:hAnsi="Times New Roman" w:cs="Times New Roman"/>
          <w:b/>
          <w:i/>
          <w:iCs/>
          <w:lang w:eastAsia="hr-HR"/>
        </w:rPr>
      </w:pPr>
    </w:p>
    <w:p w14:paraId="34EA0BC4" w14:textId="77777777" w:rsidR="00764F44" w:rsidRPr="00764F44" w:rsidRDefault="00764F44" w:rsidP="00764F44">
      <w:pPr>
        <w:spacing w:after="0" w:line="240" w:lineRule="auto"/>
        <w:rPr>
          <w:rFonts w:ascii="Times New Roman" w:eastAsia="Times New Roman" w:hAnsi="Times New Roman" w:cs="Times New Roman"/>
          <w:b/>
          <w:i/>
          <w:iCs/>
          <w:lang w:eastAsia="hr-HR"/>
        </w:rPr>
      </w:pPr>
      <w:r w:rsidRPr="00764F44">
        <w:rPr>
          <w:rFonts w:ascii="Times New Roman" w:eastAsia="Times New Roman" w:hAnsi="Times New Roman" w:cs="Times New Roman"/>
          <w:b/>
          <w:i/>
          <w:iCs/>
          <w:lang w:eastAsia="hr-HR"/>
        </w:rPr>
        <w:t>Broj zaposlenih</w:t>
      </w:r>
    </w:p>
    <w:p w14:paraId="11D21C9F" w14:textId="77777777" w:rsidR="00764F44" w:rsidRPr="00764F44" w:rsidRDefault="00764F44" w:rsidP="00764F44">
      <w:pPr>
        <w:spacing w:after="0" w:line="240" w:lineRule="auto"/>
        <w:jc w:val="both"/>
        <w:rPr>
          <w:rFonts w:ascii="Times New Roman" w:eastAsia="Times New Roman" w:hAnsi="Times New Roman" w:cs="Times New Roman"/>
          <w:b/>
          <w:bCs/>
          <w:lang w:eastAsia="hr-HR"/>
        </w:rPr>
      </w:pPr>
      <w:r w:rsidRPr="00764F44">
        <w:rPr>
          <w:rFonts w:ascii="Times New Roman" w:eastAsia="Times New Roman" w:hAnsi="Times New Roman" w:cs="Times New Roman"/>
          <w:bCs/>
          <w:lang w:eastAsia="hr-HR"/>
        </w:rPr>
        <w:t xml:space="preserve">      Unutar redovnog programa osigurana su sredstva za 41 zaposlena: 1 ravnatelj, 1 pedagog, 1 zdravstvena voditeljica, 24 odgajatelja od toga (2 pripravnika), 1 računovodstveno-administrativni referent, 1 glavni kuhar, 2 pomoćne kuharice, te 5 spremačica, 5 pomoćnih radnika za njegu i skrb od toga ( 3 na pola radnog vremena, 1 na puno radno vrijeme i 1 na porodiljnom dopustu ). S obzirom na prirodu posla, te mlađi kolektiv, stvarni prosjek zaposlenih odudara od planiranog zbog čestih zamjena odgajatelja, te porodiljnih dopusta i mirovanja radnih odnosa</w:t>
      </w:r>
      <w:r w:rsidRPr="00764F44">
        <w:rPr>
          <w:rFonts w:ascii="Times New Roman" w:eastAsia="Times New Roman" w:hAnsi="Times New Roman" w:cs="Times New Roman"/>
          <w:b/>
          <w:bCs/>
          <w:lang w:eastAsia="hr-HR"/>
        </w:rPr>
        <w:t xml:space="preserve">. </w:t>
      </w:r>
      <w:r w:rsidRPr="00764F44">
        <w:rPr>
          <w:rFonts w:ascii="Times New Roman" w:eastAsia="Times New Roman" w:hAnsi="Times New Roman" w:cs="Times New Roman"/>
          <w:lang w:eastAsia="hr-HR"/>
        </w:rPr>
        <w:t>Do kraja 2024. planira se zaposliti još 2 odgajatelja od toga ( 1 pripravnik )</w:t>
      </w:r>
      <w:r w:rsidRPr="00764F44">
        <w:rPr>
          <w:rFonts w:ascii="Times New Roman" w:eastAsia="Times New Roman" w:hAnsi="Times New Roman" w:cs="Times New Roman"/>
          <w:b/>
          <w:bCs/>
          <w:lang w:eastAsia="hr-HR"/>
        </w:rPr>
        <w:t xml:space="preserve">. </w:t>
      </w:r>
      <w:r w:rsidRPr="00764F44">
        <w:rPr>
          <w:rFonts w:ascii="Times New Roman" w:eastAsia="Times New Roman" w:hAnsi="Times New Roman" w:cs="Times New Roman"/>
          <w:lang w:eastAsia="hr-HR"/>
        </w:rPr>
        <w:t>U 2025. se planira zaposliti 12 novih zaposlenika (voditelja</w:t>
      </w:r>
      <w:r w:rsidRPr="00764F44">
        <w:rPr>
          <w:rFonts w:ascii="Times New Roman" w:eastAsia="Times New Roman" w:hAnsi="Times New Roman" w:cs="Times New Roman"/>
          <w:bCs/>
          <w:lang w:eastAsia="hr-HR"/>
        </w:rPr>
        <w:t xml:space="preserve"> računovodstva s 01.siječnjem 2025., 4 odgojitelja od 01.travnja 2025., te domara, dvije spremačice, dva pomoćna kuhara, logopeda i psihologa od 01. rujna 2025.)</w:t>
      </w:r>
    </w:p>
    <w:p w14:paraId="44A0BF00" w14:textId="77777777" w:rsidR="00764F44" w:rsidRPr="00764F44" w:rsidRDefault="00764F44" w:rsidP="00764F44">
      <w:pPr>
        <w:spacing w:after="0" w:line="240" w:lineRule="auto"/>
        <w:jc w:val="both"/>
        <w:rPr>
          <w:rFonts w:ascii="Times New Roman" w:eastAsia="Times New Roman" w:hAnsi="Times New Roman" w:cs="Times New Roman"/>
          <w:b/>
          <w:i/>
          <w:iCs/>
          <w:lang w:eastAsia="hr-HR"/>
        </w:rPr>
      </w:pPr>
    </w:p>
    <w:p w14:paraId="65CC4887" w14:textId="77777777" w:rsidR="00764F44" w:rsidRPr="00764F44" w:rsidRDefault="00764F44" w:rsidP="00764F44">
      <w:pPr>
        <w:spacing w:after="0" w:line="240" w:lineRule="auto"/>
        <w:jc w:val="both"/>
        <w:rPr>
          <w:rFonts w:ascii="Times New Roman" w:eastAsia="Times New Roman" w:hAnsi="Times New Roman" w:cs="Times New Roman"/>
          <w:bCs/>
          <w:lang w:eastAsia="hr-HR"/>
        </w:rPr>
      </w:pPr>
      <w:r w:rsidRPr="00764F44">
        <w:rPr>
          <w:rFonts w:ascii="Times New Roman" w:eastAsia="Times New Roman" w:hAnsi="Times New Roman" w:cs="Times New Roman"/>
          <w:b/>
          <w:i/>
          <w:iCs/>
          <w:lang w:eastAsia="hr-HR"/>
        </w:rPr>
        <w:t>Cilj aktivnosti</w:t>
      </w:r>
    </w:p>
    <w:p w14:paraId="6907419A" w14:textId="77777777" w:rsidR="00764F44" w:rsidRPr="00764F44"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764F44">
        <w:rPr>
          <w:rFonts w:ascii="Times New Roman" w:eastAsia="Times New Roman" w:hAnsi="Times New Roman" w:cs="Times New Roman"/>
          <w:lang w:eastAsia="hr-HR"/>
        </w:rPr>
        <w:t xml:space="preserve">Osiguranje redovnog rada dječjeg vrtića, uz poticanje cjelovitog razvoja djeteta kroz igru, raznovrsne aktivnosti, istraživanje i stvaranje. Svojim djelovanjem utječemo na kvalitetnu komunikaciju, međusobnu interakciju i socijalizaciju djeteta stvarajući poticajno okruženje uz partnerski odnos s roditeljima. </w:t>
      </w:r>
    </w:p>
    <w:p w14:paraId="566C93A0" w14:textId="77777777" w:rsidR="00764F44" w:rsidRPr="00764F44" w:rsidRDefault="00764F44" w:rsidP="00764F44">
      <w:pPr>
        <w:spacing w:after="0" w:line="240" w:lineRule="auto"/>
        <w:rPr>
          <w:rFonts w:ascii="Times New Roman" w:eastAsia="Times New Roman" w:hAnsi="Times New Roman" w:cs="Times New Roman"/>
          <w:lang w:eastAsia="hr-HR"/>
        </w:rPr>
      </w:pPr>
    </w:p>
    <w:tbl>
      <w:tblPr>
        <w:tblW w:w="9620" w:type="dxa"/>
        <w:tblInd w:w="93" w:type="dxa"/>
        <w:tblLook w:val="04A0" w:firstRow="1" w:lastRow="0" w:firstColumn="1" w:lastColumn="0" w:noHBand="0" w:noVBand="1"/>
      </w:tblPr>
      <w:tblGrid>
        <w:gridCol w:w="1702"/>
        <w:gridCol w:w="1335"/>
        <w:gridCol w:w="1040"/>
        <w:gridCol w:w="1242"/>
        <w:gridCol w:w="1061"/>
        <w:gridCol w:w="1080"/>
        <w:gridCol w:w="1080"/>
        <w:gridCol w:w="1080"/>
      </w:tblGrid>
      <w:tr w:rsidR="00764F44" w:rsidRPr="00764F44" w14:paraId="1E654BD3" w14:textId="77777777" w:rsidTr="00385829">
        <w:trPr>
          <w:trHeight w:val="300"/>
        </w:trPr>
        <w:tc>
          <w:tcPr>
            <w:tcW w:w="184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E68436F"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Pokazatelj rezultata</w:t>
            </w:r>
          </w:p>
        </w:tc>
        <w:tc>
          <w:tcPr>
            <w:tcW w:w="108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0EFB8CA"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Definicija</w:t>
            </w:r>
          </w:p>
        </w:tc>
        <w:tc>
          <w:tcPr>
            <w:tcW w:w="108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790F174"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Jedinica</w:t>
            </w:r>
          </w:p>
        </w:tc>
        <w:tc>
          <w:tcPr>
            <w:tcW w:w="130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E8BC155"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Polazna vrijednost</w:t>
            </w:r>
          </w:p>
        </w:tc>
        <w:tc>
          <w:tcPr>
            <w:tcW w:w="108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284E40C"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Izvor podataka</w:t>
            </w:r>
          </w:p>
        </w:tc>
        <w:tc>
          <w:tcPr>
            <w:tcW w:w="3240"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4F2D781A"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Ciljana vrijednost</w:t>
            </w:r>
          </w:p>
        </w:tc>
      </w:tr>
      <w:tr w:rsidR="00764F44" w:rsidRPr="00764F44" w14:paraId="4837A544" w14:textId="77777777" w:rsidTr="00385829">
        <w:trPr>
          <w:trHeight w:val="300"/>
        </w:trPr>
        <w:tc>
          <w:tcPr>
            <w:tcW w:w="1840" w:type="dxa"/>
            <w:vMerge/>
            <w:tcBorders>
              <w:top w:val="single" w:sz="4" w:space="0" w:color="DBE5F1"/>
              <w:left w:val="single" w:sz="4" w:space="0" w:color="DBE5F1"/>
              <w:bottom w:val="single" w:sz="4" w:space="0" w:color="DBE5F1"/>
              <w:right w:val="single" w:sz="4" w:space="0" w:color="DBE5F1"/>
            </w:tcBorders>
            <w:vAlign w:val="center"/>
            <w:hideMark/>
          </w:tcPr>
          <w:p w14:paraId="2F1A90FB" w14:textId="77777777" w:rsidR="00764F44" w:rsidRPr="00764F44" w:rsidRDefault="00764F44" w:rsidP="00385829">
            <w:pPr>
              <w:spacing w:after="0" w:line="240" w:lineRule="auto"/>
              <w:rPr>
                <w:rFonts w:ascii="Times New Roman" w:eastAsia="Times New Roman" w:hAnsi="Times New Roman" w:cs="Times New Roman"/>
                <w:color w:val="000000"/>
                <w:lang w:eastAsia="hr-HR"/>
              </w:rPr>
            </w:pPr>
          </w:p>
        </w:tc>
        <w:tc>
          <w:tcPr>
            <w:tcW w:w="1080" w:type="dxa"/>
            <w:vMerge/>
            <w:tcBorders>
              <w:top w:val="single" w:sz="4" w:space="0" w:color="DBE5F1"/>
              <w:left w:val="single" w:sz="4" w:space="0" w:color="DBE5F1"/>
              <w:bottom w:val="single" w:sz="4" w:space="0" w:color="DBE5F1"/>
              <w:right w:val="single" w:sz="4" w:space="0" w:color="DBE5F1"/>
            </w:tcBorders>
            <w:vAlign w:val="center"/>
            <w:hideMark/>
          </w:tcPr>
          <w:p w14:paraId="2938B0EC" w14:textId="77777777" w:rsidR="00764F44" w:rsidRPr="00764F44" w:rsidRDefault="00764F44" w:rsidP="00385829">
            <w:pPr>
              <w:spacing w:after="0" w:line="240" w:lineRule="auto"/>
              <w:rPr>
                <w:rFonts w:ascii="Times New Roman" w:eastAsia="Times New Roman" w:hAnsi="Times New Roman" w:cs="Times New Roman"/>
                <w:color w:val="000000"/>
                <w:lang w:eastAsia="hr-HR"/>
              </w:rPr>
            </w:pPr>
          </w:p>
        </w:tc>
        <w:tc>
          <w:tcPr>
            <w:tcW w:w="1080" w:type="dxa"/>
            <w:vMerge/>
            <w:tcBorders>
              <w:top w:val="single" w:sz="4" w:space="0" w:color="DBE5F1"/>
              <w:left w:val="single" w:sz="4" w:space="0" w:color="DBE5F1"/>
              <w:bottom w:val="single" w:sz="4" w:space="0" w:color="DBE5F1"/>
              <w:right w:val="single" w:sz="4" w:space="0" w:color="DBE5F1"/>
            </w:tcBorders>
            <w:vAlign w:val="center"/>
            <w:hideMark/>
          </w:tcPr>
          <w:p w14:paraId="7EE80900" w14:textId="77777777" w:rsidR="00764F44" w:rsidRPr="00764F44" w:rsidRDefault="00764F44" w:rsidP="00385829">
            <w:pPr>
              <w:spacing w:after="0" w:line="240" w:lineRule="auto"/>
              <w:rPr>
                <w:rFonts w:ascii="Times New Roman" w:eastAsia="Times New Roman" w:hAnsi="Times New Roman" w:cs="Times New Roman"/>
                <w:color w:val="000000"/>
                <w:lang w:eastAsia="hr-HR"/>
              </w:rPr>
            </w:pPr>
          </w:p>
        </w:tc>
        <w:tc>
          <w:tcPr>
            <w:tcW w:w="1300" w:type="dxa"/>
            <w:vMerge/>
            <w:tcBorders>
              <w:top w:val="single" w:sz="4" w:space="0" w:color="DBE5F1"/>
              <w:left w:val="single" w:sz="4" w:space="0" w:color="DBE5F1"/>
              <w:bottom w:val="single" w:sz="4" w:space="0" w:color="DBE5F1"/>
              <w:right w:val="single" w:sz="4" w:space="0" w:color="DBE5F1"/>
            </w:tcBorders>
            <w:vAlign w:val="center"/>
            <w:hideMark/>
          </w:tcPr>
          <w:p w14:paraId="26AE38D7" w14:textId="77777777" w:rsidR="00764F44" w:rsidRPr="00764F44" w:rsidRDefault="00764F44" w:rsidP="00385829">
            <w:pPr>
              <w:spacing w:after="0" w:line="240" w:lineRule="auto"/>
              <w:rPr>
                <w:rFonts w:ascii="Times New Roman" w:eastAsia="Times New Roman" w:hAnsi="Times New Roman" w:cs="Times New Roman"/>
                <w:color w:val="000000"/>
                <w:lang w:eastAsia="hr-HR"/>
              </w:rPr>
            </w:pPr>
          </w:p>
        </w:tc>
        <w:tc>
          <w:tcPr>
            <w:tcW w:w="1080" w:type="dxa"/>
            <w:vMerge/>
            <w:tcBorders>
              <w:top w:val="single" w:sz="4" w:space="0" w:color="DBE5F1"/>
              <w:left w:val="single" w:sz="4" w:space="0" w:color="DBE5F1"/>
              <w:bottom w:val="single" w:sz="4" w:space="0" w:color="DBE5F1"/>
              <w:right w:val="single" w:sz="4" w:space="0" w:color="DBE5F1"/>
            </w:tcBorders>
            <w:vAlign w:val="center"/>
            <w:hideMark/>
          </w:tcPr>
          <w:p w14:paraId="04C7630E" w14:textId="77777777" w:rsidR="00764F44" w:rsidRPr="00764F44" w:rsidRDefault="00764F44" w:rsidP="00385829">
            <w:pPr>
              <w:spacing w:after="0" w:line="240" w:lineRule="auto"/>
              <w:rPr>
                <w:rFonts w:ascii="Times New Roman" w:eastAsia="Times New Roman" w:hAnsi="Times New Roman" w:cs="Times New Roman"/>
                <w:color w:val="000000"/>
                <w:lang w:eastAsia="hr-HR"/>
              </w:rPr>
            </w:pPr>
          </w:p>
        </w:tc>
        <w:tc>
          <w:tcPr>
            <w:tcW w:w="1080" w:type="dxa"/>
            <w:tcBorders>
              <w:top w:val="nil"/>
              <w:left w:val="nil"/>
              <w:bottom w:val="single" w:sz="4" w:space="0" w:color="DBE5F1"/>
              <w:right w:val="single" w:sz="4" w:space="0" w:color="DBE5F1"/>
            </w:tcBorders>
            <w:shd w:val="clear" w:color="000000" w:fill="EAF1DD"/>
            <w:noWrap/>
            <w:vAlign w:val="bottom"/>
            <w:hideMark/>
          </w:tcPr>
          <w:p w14:paraId="702FC67B"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(2025.)</w:t>
            </w:r>
          </w:p>
        </w:tc>
        <w:tc>
          <w:tcPr>
            <w:tcW w:w="1080" w:type="dxa"/>
            <w:tcBorders>
              <w:top w:val="nil"/>
              <w:left w:val="nil"/>
              <w:bottom w:val="single" w:sz="4" w:space="0" w:color="DBE5F1"/>
              <w:right w:val="single" w:sz="4" w:space="0" w:color="DBE5F1"/>
            </w:tcBorders>
            <w:shd w:val="clear" w:color="000000" w:fill="EAF1DD"/>
            <w:noWrap/>
            <w:vAlign w:val="bottom"/>
            <w:hideMark/>
          </w:tcPr>
          <w:p w14:paraId="73DE57F0"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(2026.)</w:t>
            </w:r>
          </w:p>
        </w:tc>
        <w:tc>
          <w:tcPr>
            <w:tcW w:w="1080" w:type="dxa"/>
            <w:tcBorders>
              <w:top w:val="nil"/>
              <w:left w:val="nil"/>
              <w:bottom w:val="single" w:sz="4" w:space="0" w:color="DBE5F1"/>
              <w:right w:val="single" w:sz="4" w:space="0" w:color="DBE5F1"/>
            </w:tcBorders>
            <w:shd w:val="clear" w:color="000000" w:fill="EAF1DD"/>
            <w:noWrap/>
            <w:vAlign w:val="bottom"/>
            <w:hideMark/>
          </w:tcPr>
          <w:p w14:paraId="33E08AC0"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(2027.)</w:t>
            </w:r>
          </w:p>
        </w:tc>
      </w:tr>
      <w:tr w:rsidR="00764F44" w:rsidRPr="00764F44" w14:paraId="3B7A97B4" w14:textId="77777777" w:rsidTr="00385829">
        <w:trPr>
          <w:trHeight w:val="1840"/>
        </w:trPr>
        <w:tc>
          <w:tcPr>
            <w:tcW w:w="1840" w:type="dxa"/>
            <w:tcBorders>
              <w:top w:val="nil"/>
              <w:left w:val="single" w:sz="4" w:space="0" w:color="DBE5F1"/>
              <w:bottom w:val="single" w:sz="4" w:space="0" w:color="DBE5F1"/>
              <w:right w:val="single" w:sz="4" w:space="0" w:color="DBE5F1"/>
            </w:tcBorders>
            <w:vAlign w:val="center"/>
          </w:tcPr>
          <w:p w14:paraId="19CC006A"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Osiguranje  sredstava kojima se omogućuje realizacija predškolske djelatnosti, te racionalno izvršenje  Financijskog plana za 2024.g.</w:t>
            </w:r>
          </w:p>
        </w:tc>
        <w:tc>
          <w:tcPr>
            <w:tcW w:w="1080" w:type="dxa"/>
            <w:tcBorders>
              <w:top w:val="nil"/>
              <w:left w:val="single" w:sz="4" w:space="0" w:color="DBE5F1"/>
              <w:bottom w:val="single" w:sz="4" w:space="0" w:color="DBE5F1"/>
              <w:right w:val="single" w:sz="4" w:space="0" w:color="DBE5F1"/>
            </w:tcBorders>
            <w:vAlign w:val="center"/>
          </w:tcPr>
          <w:p w14:paraId="4238ACC3"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 xml:space="preserve">Provedba Godišnjeg plana i programa, te Kurikuluma. </w:t>
            </w:r>
          </w:p>
        </w:tc>
        <w:tc>
          <w:tcPr>
            <w:tcW w:w="1080" w:type="dxa"/>
            <w:tcBorders>
              <w:top w:val="nil"/>
              <w:left w:val="single" w:sz="4" w:space="0" w:color="DBE5F1"/>
              <w:bottom w:val="single" w:sz="4" w:space="0" w:color="DBE5F1"/>
              <w:right w:val="single" w:sz="4" w:space="0" w:color="DBE5F1"/>
            </w:tcBorders>
            <w:vAlign w:val="center"/>
          </w:tcPr>
          <w:p w14:paraId="13488EE8"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w:t>
            </w:r>
          </w:p>
        </w:tc>
        <w:tc>
          <w:tcPr>
            <w:tcW w:w="1300" w:type="dxa"/>
            <w:tcBorders>
              <w:top w:val="nil"/>
              <w:left w:val="single" w:sz="4" w:space="0" w:color="DBE5F1"/>
              <w:bottom w:val="single" w:sz="4" w:space="0" w:color="DBE5F1"/>
              <w:right w:val="single" w:sz="4" w:space="0" w:color="DBE5F1"/>
            </w:tcBorders>
            <w:vAlign w:val="center"/>
          </w:tcPr>
          <w:p w14:paraId="619F1A7E"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100%</w:t>
            </w:r>
          </w:p>
        </w:tc>
        <w:tc>
          <w:tcPr>
            <w:tcW w:w="1080" w:type="dxa"/>
            <w:tcBorders>
              <w:top w:val="nil"/>
              <w:left w:val="single" w:sz="4" w:space="0" w:color="DBE5F1"/>
              <w:bottom w:val="single" w:sz="4" w:space="0" w:color="DBE5F1"/>
              <w:right w:val="single" w:sz="4" w:space="0" w:color="DBE5F1"/>
            </w:tcBorders>
            <w:vAlign w:val="center"/>
          </w:tcPr>
          <w:p w14:paraId="2FC8472A"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DV ''Zlatna ribica''</w:t>
            </w:r>
          </w:p>
        </w:tc>
        <w:tc>
          <w:tcPr>
            <w:tcW w:w="1080" w:type="dxa"/>
            <w:tcBorders>
              <w:top w:val="nil"/>
              <w:left w:val="single" w:sz="4" w:space="0" w:color="DBE5F1"/>
              <w:bottom w:val="single" w:sz="4" w:space="0" w:color="DBE5F1"/>
              <w:right w:val="single" w:sz="4" w:space="0" w:color="DBE5F1"/>
            </w:tcBorders>
            <w:vAlign w:val="center"/>
          </w:tcPr>
          <w:p w14:paraId="315EE59C"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100%</w:t>
            </w:r>
          </w:p>
        </w:tc>
        <w:tc>
          <w:tcPr>
            <w:tcW w:w="1080" w:type="dxa"/>
            <w:tcBorders>
              <w:top w:val="nil"/>
              <w:left w:val="single" w:sz="4" w:space="0" w:color="DBE5F1"/>
              <w:bottom w:val="single" w:sz="4" w:space="0" w:color="DBE5F1"/>
              <w:right w:val="single" w:sz="4" w:space="0" w:color="DBE5F1"/>
            </w:tcBorders>
            <w:vAlign w:val="center"/>
          </w:tcPr>
          <w:p w14:paraId="209B52DD"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100%</w:t>
            </w:r>
          </w:p>
        </w:tc>
        <w:tc>
          <w:tcPr>
            <w:tcW w:w="1080" w:type="dxa"/>
            <w:tcBorders>
              <w:top w:val="nil"/>
              <w:left w:val="single" w:sz="4" w:space="0" w:color="DBE5F1"/>
              <w:bottom w:val="single" w:sz="4" w:space="0" w:color="DBE5F1"/>
              <w:right w:val="single" w:sz="4" w:space="0" w:color="DBE5F1"/>
            </w:tcBorders>
            <w:vAlign w:val="center"/>
          </w:tcPr>
          <w:p w14:paraId="01C69CD0" w14:textId="77777777" w:rsidR="00764F44" w:rsidRPr="00764F44" w:rsidRDefault="00764F44" w:rsidP="00385829">
            <w:pPr>
              <w:spacing w:after="0" w:line="240" w:lineRule="auto"/>
              <w:jc w:val="center"/>
              <w:rPr>
                <w:rFonts w:ascii="Times New Roman" w:eastAsia="Times New Roman" w:hAnsi="Times New Roman" w:cs="Times New Roman"/>
                <w:color w:val="000000"/>
                <w:lang w:eastAsia="hr-HR"/>
              </w:rPr>
            </w:pPr>
            <w:r w:rsidRPr="00764F44">
              <w:rPr>
                <w:rFonts w:ascii="Times New Roman" w:eastAsia="Times New Roman" w:hAnsi="Times New Roman" w:cs="Times New Roman"/>
                <w:color w:val="000000"/>
                <w:lang w:eastAsia="hr-HR"/>
              </w:rPr>
              <w:t>100%</w:t>
            </w:r>
          </w:p>
        </w:tc>
      </w:tr>
    </w:tbl>
    <w:p w14:paraId="691A9A73" w14:textId="77777777" w:rsidR="00764F44" w:rsidRDefault="00764F44" w:rsidP="00764F44">
      <w:pPr>
        <w:spacing w:after="0" w:line="240" w:lineRule="auto"/>
        <w:rPr>
          <w:rFonts w:ascii="Times New Roman" w:eastAsia="Times New Roman" w:hAnsi="Times New Roman" w:cs="Times New Roman"/>
          <w:b/>
          <w:bCs/>
          <w:lang w:eastAsia="hr-HR"/>
        </w:rPr>
      </w:pPr>
    </w:p>
    <w:p w14:paraId="48A62116" w14:textId="77777777" w:rsidR="009B469D" w:rsidRDefault="009B469D" w:rsidP="00764F44">
      <w:pPr>
        <w:spacing w:after="0" w:line="240" w:lineRule="auto"/>
        <w:rPr>
          <w:rFonts w:ascii="Times New Roman" w:eastAsia="Times New Roman" w:hAnsi="Times New Roman" w:cs="Times New Roman"/>
          <w:b/>
          <w:bCs/>
          <w:lang w:eastAsia="hr-HR"/>
        </w:rPr>
      </w:pPr>
    </w:p>
    <w:p w14:paraId="26FBA40B" w14:textId="77777777" w:rsidR="009B469D" w:rsidRDefault="009B469D" w:rsidP="00764F44">
      <w:pPr>
        <w:spacing w:after="0" w:line="240" w:lineRule="auto"/>
        <w:rPr>
          <w:rFonts w:ascii="Times New Roman" w:eastAsia="Times New Roman" w:hAnsi="Times New Roman" w:cs="Times New Roman"/>
          <w:b/>
          <w:bCs/>
          <w:lang w:eastAsia="hr-HR"/>
        </w:rPr>
      </w:pPr>
    </w:p>
    <w:p w14:paraId="51555F91" w14:textId="77777777" w:rsidR="009B469D" w:rsidRDefault="009B469D" w:rsidP="00764F44">
      <w:pPr>
        <w:spacing w:after="0" w:line="240" w:lineRule="auto"/>
        <w:rPr>
          <w:rFonts w:ascii="Times New Roman" w:eastAsia="Times New Roman" w:hAnsi="Times New Roman" w:cs="Times New Roman"/>
          <w:b/>
          <w:bCs/>
          <w:lang w:eastAsia="hr-HR"/>
        </w:rPr>
      </w:pPr>
    </w:p>
    <w:p w14:paraId="5D9F0B71" w14:textId="77777777" w:rsidR="009B469D" w:rsidRDefault="009B469D" w:rsidP="00764F44">
      <w:pPr>
        <w:spacing w:after="0" w:line="240" w:lineRule="auto"/>
        <w:rPr>
          <w:rFonts w:ascii="Times New Roman" w:eastAsia="Times New Roman" w:hAnsi="Times New Roman" w:cs="Times New Roman"/>
          <w:b/>
          <w:bCs/>
          <w:lang w:eastAsia="hr-HR"/>
        </w:rPr>
      </w:pPr>
    </w:p>
    <w:p w14:paraId="04C30F94" w14:textId="77777777" w:rsidR="009B469D" w:rsidRPr="00764F44" w:rsidRDefault="009B469D" w:rsidP="00764F44">
      <w:pPr>
        <w:spacing w:after="0" w:line="240" w:lineRule="auto"/>
        <w:rPr>
          <w:rFonts w:ascii="Times New Roman" w:eastAsia="Times New Roman" w:hAnsi="Times New Roman" w:cs="Times New Roman"/>
          <w:b/>
          <w:bCs/>
          <w:lang w:eastAsia="hr-HR"/>
        </w:rPr>
      </w:pPr>
    </w:p>
    <w:p w14:paraId="3CA41840" w14:textId="77777777" w:rsidR="00764F44" w:rsidRPr="00764F44" w:rsidRDefault="00764F44" w:rsidP="00764F44">
      <w:pPr>
        <w:spacing w:after="0" w:line="240" w:lineRule="auto"/>
        <w:rPr>
          <w:rFonts w:ascii="Times New Roman" w:eastAsia="Times New Roman" w:hAnsi="Times New Roman" w:cs="Times New Roman"/>
          <w:bCs/>
          <w:u w:val="single"/>
          <w:lang w:eastAsia="hr-HR"/>
        </w:rPr>
      </w:pPr>
    </w:p>
    <w:p w14:paraId="7E432D5B" w14:textId="77777777" w:rsidR="00764F44" w:rsidRPr="00764F44" w:rsidRDefault="00764F44" w:rsidP="00BD655B">
      <w:pPr>
        <w:pStyle w:val="ListParagraph"/>
        <w:numPr>
          <w:ilvl w:val="1"/>
          <w:numId w:val="20"/>
        </w:numPr>
        <w:spacing w:after="0" w:line="240" w:lineRule="auto"/>
        <w:rPr>
          <w:rFonts w:ascii="Times New Roman" w:hAnsi="Times New Roman" w:cs="Times New Roman"/>
          <w:b/>
          <w:bCs/>
        </w:rPr>
      </w:pPr>
      <w:r w:rsidRPr="00764F44">
        <w:rPr>
          <w:rFonts w:ascii="Times New Roman" w:hAnsi="Times New Roman" w:cs="Times New Roman"/>
          <w:b/>
          <w:bCs/>
        </w:rPr>
        <w:lastRenderedPageBreak/>
        <w:t>AKTIVNOST OPREMANJE VRTIĆA</w:t>
      </w:r>
    </w:p>
    <w:p w14:paraId="723001A7" w14:textId="77777777" w:rsidR="00764F44" w:rsidRPr="00764F44" w:rsidRDefault="00764F44" w:rsidP="00764F44">
      <w:pPr>
        <w:spacing w:after="0" w:line="240" w:lineRule="auto"/>
        <w:rPr>
          <w:rFonts w:ascii="Times New Roman" w:eastAsia="Times New Roman" w:hAnsi="Times New Roman" w:cs="Times New Roman"/>
          <w:bCs/>
          <w:u w:val="single"/>
          <w:lang w:eastAsia="hr-HR"/>
        </w:rPr>
      </w:pPr>
    </w:p>
    <w:p w14:paraId="36BC5EC7" w14:textId="77777777" w:rsidR="00764F44" w:rsidRPr="00FE64ED" w:rsidRDefault="00764F44" w:rsidP="00764F44">
      <w:pPr>
        <w:spacing w:after="0" w:line="240" w:lineRule="auto"/>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Izvori financiranja aktivnosti</w:t>
      </w:r>
    </w:p>
    <w:p w14:paraId="738CBC8D" w14:textId="77777777" w:rsidR="00764F44" w:rsidRPr="00FE64ED" w:rsidRDefault="00764F44" w:rsidP="00764F44">
      <w:pPr>
        <w:spacing w:after="0" w:line="240" w:lineRule="auto"/>
        <w:rPr>
          <w:rFonts w:ascii="Times New Roman" w:eastAsia="Times New Roman" w:hAnsi="Times New Roman" w:cs="Times New Roman"/>
          <w:b/>
          <w:bCs/>
          <w:u w:val="single"/>
          <w:lang w:eastAsia="hr-HR"/>
        </w:rPr>
      </w:pPr>
    </w:p>
    <w:p w14:paraId="792A5944" w14:textId="77777777" w:rsidR="00764F44" w:rsidRPr="00FE64ED" w:rsidRDefault="00764F44" w:rsidP="00764F44">
      <w:pPr>
        <w:spacing w:after="0" w:line="240" w:lineRule="auto"/>
        <w:jc w:val="both"/>
        <w:rPr>
          <w:rFonts w:ascii="Times New Roman" w:hAnsi="Times New Roman" w:cs="Times New Roman"/>
        </w:rPr>
      </w:pPr>
      <w:r w:rsidRPr="00FE64ED">
        <w:rPr>
          <w:rFonts w:ascii="Times New Roman" w:hAnsi="Times New Roman" w:cs="Times New Roman"/>
        </w:rPr>
        <w:t>Aktivnost osnovnog programa financira se iz sljedećih izvora u iznosima iskazanim u Planu:</w:t>
      </w:r>
    </w:p>
    <w:p w14:paraId="68AF8335" w14:textId="77777777" w:rsidR="00764F44" w:rsidRPr="00FE64ED" w:rsidRDefault="00764F44" w:rsidP="00764F44">
      <w:pPr>
        <w:spacing w:after="0" w:line="240" w:lineRule="auto"/>
        <w:jc w:val="both"/>
        <w:rPr>
          <w:rFonts w:ascii="Times New Roman" w:eastAsia="Times New Roman" w:hAnsi="Times New Roman" w:cs="Times New Roman"/>
          <w:lang w:eastAsia="hr-HR"/>
        </w:rPr>
      </w:pPr>
      <w:r w:rsidRPr="00FE64ED">
        <w:rPr>
          <w:rFonts w:ascii="Times New Roman" w:hAnsi="Times New Roman" w:cs="Times New Roman"/>
        </w:rPr>
        <w:t>-  izvora 11 – Opći prihodi i primici – proračun Općine Kostrena</w:t>
      </w:r>
    </w:p>
    <w:p w14:paraId="30496BAF" w14:textId="77777777" w:rsidR="00764F44" w:rsidRPr="00FE64ED" w:rsidRDefault="00764F44" w:rsidP="00764F44">
      <w:pPr>
        <w:spacing w:after="0" w:line="240" w:lineRule="auto"/>
        <w:rPr>
          <w:rFonts w:ascii="Times New Roman" w:eastAsia="Times New Roman" w:hAnsi="Times New Roman" w:cs="Times New Roman"/>
          <w:bCs/>
          <w:u w:val="single"/>
          <w:lang w:eastAsia="hr-HR"/>
        </w:rPr>
      </w:pPr>
    </w:p>
    <w:p w14:paraId="0BB4F3D7" w14:textId="77777777" w:rsidR="00764F44" w:rsidRPr="00FE64ED" w:rsidRDefault="00764F44" w:rsidP="00764F44">
      <w:pPr>
        <w:spacing w:after="0" w:line="240" w:lineRule="auto"/>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 xml:space="preserve">Rashodi aktivnosti </w:t>
      </w:r>
    </w:p>
    <w:p w14:paraId="37FB3BB9" w14:textId="77777777" w:rsidR="00764F44" w:rsidRPr="00FE64ED" w:rsidRDefault="00764F44" w:rsidP="00764F44">
      <w:pPr>
        <w:spacing w:after="0" w:line="240" w:lineRule="auto"/>
        <w:rPr>
          <w:rFonts w:ascii="Times New Roman" w:eastAsia="Times New Roman" w:hAnsi="Times New Roman" w:cs="Times New Roman"/>
          <w:b/>
          <w:bCs/>
          <w:u w:val="single"/>
          <w:lang w:eastAsia="hr-HR"/>
        </w:rPr>
      </w:pPr>
    </w:p>
    <w:p w14:paraId="3C2F0006" w14:textId="77777777" w:rsidR="00764F44" w:rsidRPr="00FE64ED" w:rsidRDefault="00764F44" w:rsidP="00764F44">
      <w:pPr>
        <w:spacing w:after="0"/>
        <w:jc w:val="both"/>
        <w:rPr>
          <w:rFonts w:ascii="Times New Roman" w:hAnsi="Times New Roman" w:cs="Times New Roman"/>
        </w:rPr>
      </w:pPr>
      <w:r w:rsidRPr="00FE64ED">
        <w:rPr>
          <w:rFonts w:ascii="Times New Roman" w:hAnsi="Times New Roman" w:cs="Times New Roman"/>
        </w:rPr>
        <w:t>Rashodi aktivnosti iskazani su sukladno izvorima iz kojih se financiraju a sastoje se od:</w:t>
      </w:r>
    </w:p>
    <w:p w14:paraId="7220BB85" w14:textId="77777777" w:rsidR="00764F44" w:rsidRPr="00FE64ED" w:rsidRDefault="00764F44" w:rsidP="00764F44">
      <w:pPr>
        <w:spacing w:after="0" w:line="240" w:lineRule="auto"/>
        <w:rPr>
          <w:rFonts w:ascii="Times New Roman" w:eastAsia="Times New Roman" w:hAnsi="Times New Roman" w:cs="Times New Roman"/>
          <w:b/>
          <w:bCs/>
          <w:u w:val="single"/>
          <w:lang w:eastAsia="hr-HR"/>
        </w:rPr>
      </w:pPr>
    </w:p>
    <w:p w14:paraId="6CC6D93F" w14:textId="77777777" w:rsidR="00764F44" w:rsidRPr="00FE64ED" w:rsidRDefault="00764F44" w:rsidP="00764F44">
      <w:pPr>
        <w:spacing w:after="0" w:line="240" w:lineRule="auto"/>
        <w:rPr>
          <w:rFonts w:ascii="Times New Roman" w:eastAsia="Times New Roman" w:hAnsi="Times New Roman" w:cs="Times New Roman"/>
          <w:bCs/>
          <w:lang w:eastAsia="hr-HR"/>
        </w:rPr>
      </w:pPr>
      <w:r w:rsidRPr="00FE64ED">
        <w:rPr>
          <w:rFonts w:ascii="Times New Roman" w:eastAsia="Times New Roman" w:hAnsi="Times New Roman" w:cs="Times New Roman"/>
          <w:b/>
          <w:bCs/>
          <w:lang w:eastAsia="hr-HR"/>
        </w:rPr>
        <w:t xml:space="preserve">42 – Rashodi za nabavu proizvedene dugotrajne imovine </w:t>
      </w:r>
      <w:r w:rsidRPr="00FE64ED">
        <w:rPr>
          <w:rFonts w:ascii="Times New Roman" w:eastAsia="Times New Roman" w:hAnsi="Times New Roman" w:cs="Times New Roman"/>
          <w:bCs/>
          <w:lang w:eastAsia="hr-HR"/>
        </w:rPr>
        <w:t xml:space="preserve">– </w:t>
      </w:r>
      <w:r w:rsidRPr="00FE64ED">
        <w:rPr>
          <w:rFonts w:ascii="Times New Roman" w:eastAsia="Times New Roman" w:hAnsi="Times New Roman" w:cs="Times New Roman"/>
          <w:color w:val="000000"/>
          <w:lang w:eastAsia="hr-HR"/>
        </w:rPr>
        <w:t>podrazumijevaju osim predviđene zamjene dotrajalog namještaja te pokvarenih uređaja i opremanje kuhinje novim aparatima zbog potrebe povećanja kapaciteta djece i za njih potrebnih obroka. Procjenjuje se da će novi pogon Vrtića raspolagati prostorom za smještaj od 80-100 djece, stoga je potrebno osigurati odgovarajuću opremu kojom će biti moguće ostvariti odgovarajuću pripremu obroka za djecu.</w:t>
      </w:r>
    </w:p>
    <w:p w14:paraId="23893083" w14:textId="77777777" w:rsidR="00764F44" w:rsidRPr="00FE64ED" w:rsidRDefault="00764F44" w:rsidP="00764F44">
      <w:pPr>
        <w:spacing w:after="0" w:line="240" w:lineRule="auto"/>
        <w:rPr>
          <w:rFonts w:ascii="Times New Roman" w:eastAsia="Times New Roman" w:hAnsi="Times New Roman" w:cs="Times New Roman"/>
          <w:bCs/>
          <w:u w:val="single"/>
          <w:lang w:eastAsia="hr-HR"/>
        </w:rPr>
      </w:pPr>
    </w:p>
    <w:p w14:paraId="6116D759" w14:textId="77777777" w:rsidR="00764F44" w:rsidRPr="00FE64ED" w:rsidRDefault="00764F44" w:rsidP="00764F44">
      <w:pPr>
        <w:spacing w:after="0" w:line="240" w:lineRule="auto"/>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Opis aktivnosti</w:t>
      </w:r>
    </w:p>
    <w:p w14:paraId="44504F4B" w14:textId="77777777" w:rsidR="00764F44" w:rsidRPr="00FE64ED" w:rsidRDefault="00764F44" w:rsidP="00764F44">
      <w:pPr>
        <w:spacing w:after="0" w:line="240" w:lineRule="auto"/>
        <w:rPr>
          <w:rFonts w:ascii="Times New Roman" w:eastAsia="Times New Roman" w:hAnsi="Times New Roman" w:cs="Times New Roman"/>
          <w:b/>
          <w:bCs/>
          <w:lang w:eastAsia="hr-HR"/>
        </w:rPr>
      </w:pPr>
    </w:p>
    <w:p w14:paraId="57FEC18B" w14:textId="77777777" w:rsidR="00764F44" w:rsidRPr="00FE64ED" w:rsidRDefault="00764F44" w:rsidP="00764F44">
      <w:pPr>
        <w:spacing w:after="0" w:line="240" w:lineRule="auto"/>
        <w:jc w:val="both"/>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Aktivnost podrazumijeva sve radnje koje podrazumijevaju opremanje, informatizaciju, i sl. troškove vezane uz uobičajenu nabave, te izvanredne nabave dugotrajne imovine za sjedište.  Aktivnost je uvedena zbog povećanja transparentnosti, s obzirom da će se u budućnosti javiti potrebe opremanja odvojenih pogona.</w:t>
      </w:r>
    </w:p>
    <w:p w14:paraId="3C2EA6EA" w14:textId="77777777" w:rsidR="00764F44" w:rsidRPr="00FE64ED" w:rsidRDefault="00764F44" w:rsidP="00764F44">
      <w:pPr>
        <w:spacing w:after="0" w:line="240" w:lineRule="auto"/>
        <w:rPr>
          <w:rFonts w:ascii="Times New Roman" w:eastAsia="Times New Roman" w:hAnsi="Times New Roman" w:cs="Times New Roman"/>
          <w:bCs/>
          <w:u w:val="single"/>
          <w:lang w:eastAsia="hr-HR"/>
        </w:rPr>
      </w:pPr>
    </w:p>
    <w:p w14:paraId="64C63C97" w14:textId="77777777" w:rsidR="00764F44" w:rsidRPr="00FE64ED" w:rsidRDefault="00764F44" w:rsidP="00764F44">
      <w:pPr>
        <w:spacing w:after="0" w:line="240" w:lineRule="auto"/>
        <w:rPr>
          <w:rFonts w:ascii="Times New Roman" w:eastAsia="Times New Roman" w:hAnsi="Times New Roman" w:cs="Times New Roman"/>
          <w:bCs/>
          <w:u w:val="single"/>
          <w:lang w:eastAsia="hr-HR"/>
        </w:rPr>
      </w:pPr>
    </w:p>
    <w:p w14:paraId="240F680A" w14:textId="77777777" w:rsidR="00764F44" w:rsidRPr="00FE64ED" w:rsidRDefault="00764F44" w:rsidP="00764F44">
      <w:pPr>
        <w:spacing w:after="0" w:line="240" w:lineRule="auto"/>
        <w:rPr>
          <w:rFonts w:ascii="Times New Roman" w:eastAsia="Times New Roman" w:hAnsi="Times New Roman" w:cs="Times New Roman"/>
          <w:bCs/>
          <w:lang w:eastAsia="hr-HR"/>
        </w:rPr>
      </w:pPr>
      <w:r w:rsidRPr="00FE64ED">
        <w:rPr>
          <w:rFonts w:ascii="Times New Roman" w:eastAsia="Times New Roman" w:hAnsi="Times New Roman" w:cs="Times New Roman"/>
          <w:b/>
          <w:bCs/>
          <w:lang w:eastAsia="hr-HR"/>
        </w:rPr>
        <w:t>Cilj aktivnosti</w:t>
      </w:r>
    </w:p>
    <w:p w14:paraId="7E1712C8" w14:textId="77777777" w:rsidR="00764F44" w:rsidRPr="00FE64ED" w:rsidRDefault="00764F44" w:rsidP="00764F44">
      <w:pPr>
        <w:spacing w:after="0" w:line="240" w:lineRule="auto"/>
        <w:rPr>
          <w:rFonts w:ascii="Times New Roman" w:eastAsia="Times New Roman" w:hAnsi="Times New Roman" w:cs="Times New Roman"/>
          <w:bCs/>
          <w:u w:val="single"/>
          <w:lang w:eastAsia="hr-HR"/>
        </w:rPr>
      </w:pPr>
    </w:p>
    <w:p w14:paraId="563889FA" w14:textId="77777777" w:rsidR="00764F44" w:rsidRPr="00FE64ED" w:rsidRDefault="00764F44" w:rsidP="00764F44">
      <w:pPr>
        <w:keepNext/>
        <w:spacing w:after="0" w:line="240" w:lineRule="auto"/>
        <w:ind w:firstLine="284"/>
        <w:jc w:val="both"/>
        <w:outlineLvl w:val="4"/>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Osiguranje redovnog rada dječjeg vrtića, kroz modernizaciju i zamjenu dotrajale opreme.</w:t>
      </w:r>
    </w:p>
    <w:tbl>
      <w:tblPr>
        <w:tblW w:w="9620" w:type="dxa"/>
        <w:tblInd w:w="93" w:type="dxa"/>
        <w:tblLook w:val="04A0" w:firstRow="1" w:lastRow="0" w:firstColumn="1" w:lastColumn="0" w:noHBand="0" w:noVBand="1"/>
      </w:tblPr>
      <w:tblGrid>
        <w:gridCol w:w="1589"/>
        <w:gridCol w:w="1487"/>
        <w:gridCol w:w="1026"/>
        <w:gridCol w:w="1224"/>
        <w:gridCol w:w="1054"/>
        <w:gridCol w:w="1080"/>
        <w:gridCol w:w="1080"/>
        <w:gridCol w:w="1080"/>
      </w:tblGrid>
      <w:tr w:rsidR="00764F44" w:rsidRPr="00FE64ED" w14:paraId="57EF7975" w14:textId="77777777" w:rsidTr="00385829">
        <w:trPr>
          <w:trHeight w:val="300"/>
        </w:trPr>
        <w:tc>
          <w:tcPr>
            <w:tcW w:w="184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2121775"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Pokazatelj rezultata</w:t>
            </w:r>
          </w:p>
        </w:tc>
        <w:tc>
          <w:tcPr>
            <w:tcW w:w="108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B1AC2F7"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Definicija</w:t>
            </w:r>
          </w:p>
        </w:tc>
        <w:tc>
          <w:tcPr>
            <w:tcW w:w="108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CB640F0"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Jedinica</w:t>
            </w:r>
          </w:p>
        </w:tc>
        <w:tc>
          <w:tcPr>
            <w:tcW w:w="130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6E634C5"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Polazna vrijednost</w:t>
            </w:r>
          </w:p>
        </w:tc>
        <w:tc>
          <w:tcPr>
            <w:tcW w:w="108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8832D86"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Izvor podataka</w:t>
            </w:r>
          </w:p>
        </w:tc>
        <w:tc>
          <w:tcPr>
            <w:tcW w:w="3240"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0B76643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Ciljana vrijednost</w:t>
            </w:r>
          </w:p>
        </w:tc>
      </w:tr>
      <w:tr w:rsidR="00764F44" w:rsidRPr="00FE64ED" w14:paraId="05D408BE" w14:textId="77777777" w:rsidTr="00385829">
        <w:trPr>
          <w:trHeight w:val="300"/>
        </w:trPr>
        <w:tc>
          <w:tcPr>
            <w:tcW w:w="1840" w:type="dxa"/>
            <w:vMerge/>
            <w:tcBorders>
              <w:top w:val="single" w:sz="4" w:space="0" w:color="DBE5F1"/>
              <w:left w:val="single" w:sz="4" w:space="0" w:color="DBE5F1"/>
              <w:bottom w:val="single" w:sz="4" w:space="0" w:color="DBE5F1"/>
              <w:right w:val="single" w:sz="4" w:space="0" w:color="DBE5F1"/>
            </w:tcBorders>
            <w:vAlign w:val="center"/>
            <w:hideMark/>
          </w:tcPr>
          <w:p w14:paraId="1913516D"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vMerge/>
            <w:tcBorders>
              <w:top w:val="single" w:sz="4" w:space="0" w:color="DBE5F1"/>
              <w:left w:val="single" w:sz="4" w:space="0" w:color="DBE5F1"/>
              <w:bottom w:val="single" w:sz="4" w:space="0" w:color="DBE5F1"/>
              <w:right w:val="single" w:sz="4" w:space="0" w:color="DBE5F1"/>
            </w:tcBorders>
            <w:vAlign w:val="center"/>
            <w:hideMark/>
          </w:tcPr>
          <w:p w14:paraId="152786DC"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vMerge/>
            <w:tcBorders>
              <w:top w:val="single" w:sz="4" w:space="0" w:color="DBE5F1"/>
              <w:left w:val="single" w:sz="4" w:space="0" w:color="DBE5F1"/>
              <w:bottom w:val="single" w:sz="4" w:space="0" w:color="DBE5F1"/>
              <w:right w:val="single" w:sz="4" w:space="0" w:color="DBE5F1"/>
            </w:tcBorders>
            <w:vAlign w:val="center"/>
            <w:hideMark/>
          </w:tcPr>
          <w:p w14:paraId="286D6B9B"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300" w:type="dxa"/>
            <w:vMerge/>
            <w:tcBorders>
              <w:top w:val="single" w:sz="4" w:space="0" w:color="DBE5F1"/>
              <w:left w:val="single" w:sz="4" w:space="0" w:color="DBE5F1"/>
              <w:bottom w:val="single" w:sz="4" w:space="0" w:color="DBE5F1"/>
              <w:right w:val="single" w:sz="4" w:space="0" w:color="DBE5F1"/>
            </w:tcBorders>
            <w:vAlign w:val="center"/>
            <w:hideMark/>
          </w:tcPr>
          <w:p w14:paraId="08C5F04E"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vMerge/>
            <w:tcBorders>
              <w:top w:val="single" w:sz="4" w:space="0" w:color="DBE5F1"/>
              <w:left w:val="single" w:sz="4" w:space="0" w:color="DBE5F1"/>
              <w:bottom w:val="single" w:sz="4" w:space="0" w:color="DBE5F1"/>
              <w:right w:val="single" w:sz="4" w:space="0" w:color="DBE5F1"/>
            </w:tcBorders>
            <w:vAlign w:val="center"/>
            <w:hideMark/>
          </w:tcPr>
          <w:p w14:paraId="2CA08F64"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tcBorders>
              <w:top w:val="nil"/>
              <w:left w:val="nil"/>
              <w:bottom w:val="single" w:sz="4" w:space="0" w:color="DBE5F1"/>
              <w:right w:val="single" w:sz="4" w:space="0" w:color="DBE5F1"/>
            </w:tcBorders>
            <w:shd w:val="clear" w:color="000000" w:fill="EAF1DD"/>
            <w:noWrap/>
            <w:vAlign w:val="bottom"/>
            <w:hideMark/>
          </w:tcPr>
          <w:p w14:paraId="26A9CBDE"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(2025.)</w:t>
            </w:r>
          </w:p>
        </w:tc>
        <w:tc>
          <w:tcPr>
            <w:tcW w:w="1080" w:type="dxa"/>
            <w:tcBorders>
              <w:top w:val="nil"/>
              <w:left w:val="nil"/>
              <w:bottom w:val="single" w:sz="4" w:space="0" w:color="DBE5F1"/>
              <w:right w:val="single" w:sz="4" w:space="0" w:color="DBE5F1"/>
            </w:tcBorders>
            <w:shd w:val="clear" w:color="000000" w:fill="EAF1DD"/>
            <w:noWrap/>
            <w:vAlign w:val="bottom"/>
            <w:hideMark/>
          </w:tcPr>
          <w:p w14:paraId="5AFEC3A3"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(2026.)</w:t>
            </w:r>
          </w:p>
        </w:tc>
        <w:tc>
          <w:tcPr>
            <w:tcW w:w="1080" w:type="dxa"/>
            <w:tcBorders>
              <w:top w:val="nil"/>
              <w:left w:val="nil"/>
              <w:bottom w:val="single" w:sz="4" w:space="0" w:color="DBE5F1"/>
              <w:right w:val="single" w:sz="4" w:space="0" w:color="DBE5F1"/>
            </w:tcBorders>
            <w:shd w:val="clear" w:color="000000" w:fill="EAF1DD"/>
            <w:noWrap/>
            <w:vAlign w:val="bottom"/>
            <w:hideMark/>
          </w:tcPr>
          <w:p w14:paraId="7AA422B2"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(2027.)</w:t>
            </w:r>
          </w:p>
        </w:tc>
      </w:tr>
      <w:tr w:rsidR="00764F44" w:rsidRPr="00FE64ED" w14:paraId="4E86D2AA" w14:textId="77777777" w:rsidTr="00385829">
        <w:trPr>
          <w:trHeight w:val="1840"/>
        </w:trPr>
        <w:tc>
          <w:tcPr>
            <w:tcW w:w="1840" w:type="dxa"/>
            <w:tcBorders>
              <w:top w:val="nil"/>
              <w:left w:val="single" w:sz="4" w:space="0" w:color="DBE5F1"/>
              <w:bottom w:val="single" w:sz="4" w:space="0" w:color="DBE5F1"/>
              <w:right w:val="single" w:sz="4" w:space="0" w:color="DBE5F1"/>
            </w:tcBorders>
            <w:vAlign w:val="center"/>
          </w:tcPr>
          <w:p w14:paraId="32602117"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Količina nabavljene opreme i uređaja</w:t>
            </w:r>
          </w:p>
        </w:tc>
        <w:tc>
          <w:tcPr>
            <w:tcW w:w="1080" w:type="dxa"/>
            <w:tcBorders>
              <w:top w:val="nil"/>
              <w:left w:val="single" w:sz="4" w:space="0" w:color="DBE5F1"/>
              <w:bottom w:val="single" w:sz="4" w:space="0" w:color="DBE5F1"/>
              <w:right w:val="single" w:sz="4" w:space="0" w:color="DBE5F1"/>
            </w:tcBorders>
            <w:vAlign w:val="center"/>
          </w:tcPr>
          <w:p w14:paraId="2CE22E72"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 xml:space="preserve">Modernizacija i zamjena dotrajale opreme i uređaja </w:t>
            </w:r>
          </w:p>
        </w:tc>
        <w:tc>
          <w:tcPr>
            <w:tcW w:w="1080" w:type="dxa"/>
            <w:tcBorders>
              <w:top w:val="nil"/>
              <w:left w:val="single" w:sz="4" w:space="0" w:color="DBE5F1"/>
              <w:bottom w:val="single" w:sz="4" w:space="0" w:color="DBE5F1"/>
              <w:right w:val="single" w:sz="4" w:space="0" w:color="DBE5F1"/>
            </w:tcBorders>
            <w:vAlign w:val="center"/>
          </w:tcPr>
          <w:p w14:paraId="7C1CA300"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kom</w:t>
            </w:r>
          </w:p>
        </w:tc>
        <w:tc>
          <w:tcPr>
            <w:tcW w:w="1300" w:type="dxa"/>
            <w:tcBorders>
              <w:top w:val="nil"/>
              <w:left w:val="single" w:sz="4" w:space="0" w:color="DBE5F1"/>
              <w:bottom w:val="single" w:sz="4" w:space="0" w:color="DBE5F1"/>
              <w:right w:val="single" w:sz="4" w:space="0" w:color="DBE5F1"/>
            </w:tcBorders>
            <w:vAlign w:val="center"/>
          </w:tcPr>
          <w:p w14:paraId="71A6442A"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0</w:t>
            </w:r>
          </w:p>
        </w:tc>
        <w:tc>
          <w:tcPr>
            <w:tcW w:w="1080" w:type="dxa"/>
            <w:tcBorders>
              <w:top w:val="nil"/>
              <w:left w:val="single" w:sz="4" w:space="0" w:color="DBE5F1"/>
              <w:bottom w:val="single" w:sz="4" w:space="0" w:color="DBE5F1"/>
              <w:right w:val="single" w:sz="4" w:space="0" w:color="DBE5F1"/>
            </w:tcBorders>
            <w:vAlign w:val="center"/>
          </w:tcPr>
          <w:p w14:paraId="1291E13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DV ''Zlatna ribica''</w:t>
            </w:r>
          </w:p>
        </w:tc>
        <w:tc>
          <w:tcPr>
            <w:tcW w:w="1080" w:type="dxa"/>
            <w:tcBorders>
              <w:top w:val="nil"/>
              <w:left w:val="single" w:sz="4" w:space="0" w:color="DBE5F1"/>
              <w:bottom w:val="single" w:sz="4" w:space="0" w:color="DBE5F1"/>
              <w:right w:val="single" w:sz="4" w:space="0" w:color="DBE5F1"/>
            </w:tcBorders>
            <w:vAlign w:val="center"/>
          </w:tcPr>
          <w:p w14:paraId="0178D7DE"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10</w:t>
            </w:r>
          </w:p>
        </w:tc>
        <w:tc>
          <w:tcPr>
            <w:tcW w:w="1080" w:type="dxa"/>
            <w:tcBorders>
              <w:top w:val="nil"/>
              <w:left w:val="single" w:sz="4" w:space="0" w:color="DBE5F1"/>
              <w:bottom w:val="single" w:sz="4" w:space="0" w:color="DBE5F1"/>
              <w:right w:val="single" w:sz="4" w:space="0" w:color="DBE5F1"/>
            </w:tcBorders>
            <w:vAlign w:val="center"/>
          </w:tcPr>
          <w:p w14:paraId="13FE029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5</w:t>
            </w:r>
          </w:p>
        </w:tc>
        <w:tc>
          <w:tcPr>
            <w:tcW w:w="1080" w:type="dxa"/>
            <w:tcBorders>
              <w:top w:val="nil"/>
              <w:left w:val="single" w:sz="4" w:space="0" w:color="DBE5F1"/>
              <w:bottom w:val="single" w:sz="4" w:space="0" w:color="DBE5F1"/>
              <w:right w:val="single" w:sz="4" w:space="0" w:color="DBE5F1"/>
            </w:tcBorders>
            <w:vAlign w:val="center"/>
          </w:tcPr>
          <w:p w14:paraId="12B540E2"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5</w:t>
            </w:r>
          </w:p>
        </w:tc>
      </w:tr>
    </w:tbl>
    <w:p w14:paraId="254C9A90" w14:textId="77777777" w:rsidR="00764F44" w:rsidRPr="00FE64ED" w:rsidRDefault="00764F44" w:rsidP="00764F44">
      <w:pPr>
        <w:spacing w:after="0" w:line="240" w:lineRule="auto"/>
        <w:rPr>
          <w:rFonts w:ascii="Times New Roman" w:eastAsia="Times New Roman" w:hAnsi="Times New Roman" w:cs="Times New Roman"/>
          <w:b/>
          <w:bCs/>
          <w:lang w:eastAsia="hr-HR"/>
        </w:rPr>
      </w:pPr>
    </w:p>
    <w:p w14:paraId="06D25D88" w14:textId="77777777" w:rsidR="00764F44" w:rsidRPr="00FE64ED" w:rsidRDefault="00764F44" w:rsidP="00764F44">
      <w:pPr>
        <w:spacing w:after="0" w:line="240" w:lineRule="auto"/>
        <w:rPr>
          <w:rFonts w:ascii="Times New Roman" w:eastAsia="Times New Roman" w:hAnsi="Times New Roman" w:cs="Times New Roman"/>
          <w:b/>
          <w:bCs/>
          <w:lang w:eastAsia="hr-HR"/>
        </w:rPr>
      </w:pPr>
    </w:p>
    <w:p w14:paraId="4F5AEE5E" w14:textId="77777777" w:rsidR="00764F44" w:rsidRPr="00FE64ED" w:rsidRDefault="00764F44" w:rsidP="00BD655B">
      <w:pPr>
        <w:pStyle w:val="ListParagraph"/>
        <w:numPr>
          <w:ilvl w:val="1"/>
          <w:numId w:val="20"/>
        </w:numPr>
        <w:spacing w:after="0" w:line="240" w:lineRule="auto"/>
        <w:rPr>
          <w:rFonts w:ascii="Times New Roman" w:hAnsi="Times New Roman" w:cs="Times New Roman"/>
          <w:b/>
          <w:bCs/>
        </w:rPr>
      </w:pPr>
      <w:r w:rsidRPr="00FE64ED">
        <w:rPr>
          <w:rFonts w:ascii="Times New Roman" w:hAnsi="Times New Roman" w:cs="Times New Roman"/>
          <w:b/>
          <w:bCs/>
        </w:rPr>
        <w:t>OPERATIVNI LEASING ZA VOZILO ZA DOSTAVU HRANE</w:t>
      </w:r>
    </w:p>
    <w:p w14:paraId="6E775C52" w14:textId="77777777" w:rsidR="00764F44" w:rsidRPr="00FE64ED" w:rsidRDefault="00764F44" w:rsidP="00764F44">
      <w:pPr>
        <w:rPr>
          <w:rFonts w:ascii="Times New Roman" w:hAnsi="Times New Roman" w:cs="Times New Roman"/>
          <w:b/>
          <w:bCs/>
        </w:rPr>
      </w:pPr>
    </w:p>
    <w:p w14:paraId="741D9D43" w14:textId="77777777" w:rsidR="00764F44" w:rsidRPr="00FE64ED" w:rsidRDefault="00764F44" w:rsidP="00764F44">
      <w:pPr>
        <w:rPr>
          <w:rFonts w:ascii="Times New Roman" w:hAnsi="Times New Roman" w:cs="Times New Roman"/>
          <w:b/>
          <w:bCs/>
        </w:rPr>
      </w:pPr>
      <w:r w:rsidRPr="00FE64ED">
        <w:rPr>
          <w:rFonts w:ascii="Times New Roman" w:hAnsi="Times New Roman" w:cs="Times New Roman"/>
          <w:b/>
          <w:bCs/>
        </w:rPr>
        <w:t>Izvori financiranja aktivnosti</w:t>
      </w:r>
    </w:p>
    <w:p w14:paraId="2F270DB3" w14:textId="77777777" w:rsidR="00764F44" w:rsidRPr="00FE64ED" w:rsidRDefault="00764F44" w:rsidP="00033E6D">
      <w:pPr>
        <w:spacing w:after="0" w:line="240" w:lineRule="auto"/>
        <w:jc w:val="both"/>
        <w:rPr>
          <w:rFonts w:ascii="Times New Roman" w:hAnsi="Times New Roman" w:cs="Times New Roman"/>
        </w:rPr>
      </w:pPr>
      <w:r w:rsidRPr="00FE64ED">
        <w:rPr>
          <w:rFonts w:ascii="Times New Roman" w:hAnsi="Times New Roman" w:cs="Times New Roman"/>
        </w:rPr>
        <w:t>Aktivnost osnovnog programa financira se iz sljedećih izvora u iznosima iskazanim u Planu:</w:t>
      </w:r>
    </w:p>
    <w:p w14:paraId="08455756" w14:textId="77777777" w:rsidR="00764F44" w:rsidRPr="00FE64ED" w:rsidRDefault="00764F44" w:rsidP="00033E6D">
      <w:pPr>
        <w:spacing w:after="0" w:line="240" w:lineRule="auto"/>
        <w:jc w:val="both"/>
        <w:rPr>
          <w:rFonts w:ascii="Times New Roman" w:eastAsia="Times New Roman" w:hAnsi="Times New Roman" w:cs="Times New Roman"/>
          <w:lang w:eastAsia="hr-HR"/>
        </w:rPr>
      </w:pPr>
      <w:r w:rsidRPr="00FE64ED">
        <w:rPr>
          <w:rFonts w:ascii="Times New Roman" w:hAnsi="Times New Roman" w:cs="Times New Roman"/>
        </w:rPr>
        <w:t>-  izvora 11 – Opći prihodi i primici – proračun Općine Kostrena</w:t>
      </w:r>
    </w:p>
    <w:p w14:paraId="67342068" w14:textId="77777777" w:rsidR="00764F44" w:rsidRPr="00FE64ED" w:rsidRDefault="00764F44" w:rsidP="00033E6D">
      <w:pPr>
        <w:spacing w:after="0" w:line="240" w:lineRule="auto"/>
        <w:jc w:val="both"/>
        <w:rPr>
          <w:rFonts w:ascii="Times New Roman" w:eastAsia="Times New Roman" w:hAnsi="Times New Roman" w:cs="Times New Roman"/>
          <w:lang w:eastAsia="hr-HR"/>
        </w:rPr>
      </w:pPr>
    </w:p>
    <w:p w14:paraId="55CC2F64" w14:textId="77777777" w:rsidR="00764F44" w:rsidRPr="00FE64ED" w:rsidRDefault="00764F44" w:rsidP="00033E6D">
      <w:pPr>
        <w:spacing w:line="240" w:lineRule="auto"/>
        <w:rPr>
          <w:rFonts w:ascii="Times New Roman" w:hAnsi="Times New Roman" w:cs="Times New Roman"/>
          <w:b/>
          <w:bCs/>
        </w:rPr>
      </w:pPr>
      <w:r w:rsidRPr="00FE64ED">
        <w:rPr>
          <w:rFonts w:ascii="Times New Roman" w:hAnsi="Times New Roman" w:cs="Times New Roman"/>
          <w:b/>
          <w:bCs/>
        </w:rPr>
        <w:t xml:space="preserve">Rashodi aktivnosti </w:t>
      </w:r>
    </w:p>
    <w:p w14:paraId="1542E19A" w14:textId="77777777" w:rsidR="00764F44" w:rsidRPr="00FE64ED" w:rsidRDefault="00764F44" w:rsidP="00033E6D">
      <w:pPr>
        <w:spacing w:line="240" w:lineRule="auto"/>
        <w:rPr>
          <w:rFonts w:ascii="Times New Roman" w:hAnsi="Times New Roman" w:cs="Times New Roman"/>
        </w:rPr>
      </w:pPr>
      <w:r w:rsidRPr="00FE64ED">
        <w:rPr>
          <w:rFonts w:ascii="Times New Roman" w:hAnsi="Times New Roman" w:cs="Times New Roman"/>
        </w:rPr>
        <w:t>Rashodi aktivnosti iskazani su sukladno izvorima iz kojih se financiraju a sastoje se od troška:</w:t>
      </w:r>
    </w:p>
    <w:p w14:paraId="41D5955B" w14:textId="77777777" w:rsidR="00764F44" w:rsidRPr="00FE64ED" w:rsidRDefault="00764F44" w:rsidP="00033E6D">
      <w:pPr>
        <w:spacing w:line="240" w:lineRule="auto"/>
        <w:rPr>
          <w:rFonts w:ascii="Times New Roman" w:hAnsi="Times New Roman" w:cs="Times New Roman"/>
        </w:rPr>
      </w:pPr>
      <w:r w:rsidRPr="00FE64ED">
        <w:rPr>
          <w:rFonts w:ascii="Times New Roman" w:hAnsi="Times New Roman" w:cs="Times New Roman"/>
          <w:b/>
          <w:bCs/>
        </w:rPr>
        <w:t>32 – Materijalni rashodi</w:t>
      </w:r>
      <w:r w:rsidRPr="00FE64ED">
        <w:rPr>
          <w:rFonts w:ascii="Times New Roman" w:hAnsi="Times New Roman" w:cs="Times New Roman"/>
        </w:rPr>
        <w:t xml:space="preserve"> – što podrazumijeva godišnje troškove vezane uz nabavku vozila putem operativnog leasinga, odnosno trošak registracije, osiguranja i mjesečne rate za otplatu vozila (koja se evidentira kao najam za 4 mjeseca 2025. (od rujna 2025.). Projekcije iskazuju trošak sukladno planiranom razdoblju otplate od 5 godina no kroz 12 mjeseci.</w:t>
      </w:r>
    </w:p>
    <w:p w14:paraId="39CF97AE" w14:textId="77777777" w:rsidR="00764F44" w:rsidRPr="00FE64ED" w:rsidRDefault="00764F44" w:rsidP="00033E6D">
      <w:pPr>
        <w:spacing w:line="240" w:lineRule="auto"/>
        <w:rPr>
          <w:rFonts w:ascii="Times New Roman" w:hAnsi="Times New Roman" w:cs="Times New Roman"/>
          <w:b/>
          <w:bCs/>
        </w:rPr>
      </w:pPr>
      <w:r w:rsidRPr="00FE64ED">
        <w:rPr>
          <w:rFonts w:ascii="Times New Roman" w:hAnsi="Times New Roman" w:cs="Times New Roman"/>
          <w:b/>
          <w:bCs/>
        </w:rPr>
        <w:lastRenderedPageBreak/>
        <w:t>Izdaci aktivnosti</w:t>
      </w:r>
    </w:p>
    <w:p w14:paraId="6BFABCF5" w14:textId="77777777" w:rsidR="00764F44" w:rsidRPr="00FE64ED" w:rsidRDefault="00764F44" w:rsidP="00033E6D">
      <w:pPr>
        <w:spacing w:line="240" w:lineRule="auto"/>
        <w:rPr>
          <w:rFonts w:ascii="Times New Roman" w:hAnsi="Times New Roman" w:cs="Times New Roman"/>
        </w:rPr>
      </w:pPr>
      <w:r w:rsidRPr="00FE64ED">
        <w:rPr>
          <w:rFonts w:ascii="Times New Roman" w:hAnsi="Times New Roman" w:cs="Times New Roman"/>
        </w:rPr>
        <w:t>Izdaci aktivnosti iskazani su sukladno izvorima iz kojih se financiraju a sastoje se od izdataka:</w:t>
      </w:r>
    </w:p>
    <w:p w14:paraId="0D2FFF8A" w14:textId="77777777" w:rsidR="00764F44" w:rsidRPr="00FE64ED" w:rsidRDefault="00764F44" w:rsidP="00033E6D">
      <w:pPr>
        <w:spacing w:line="240" w:lineRule="auto"/>
        <w:rPr>
          <w:rFonts w:ascii="Times New Roman" w:hAnsi="Times New Roman" w:cs="Times New Roman"/>
        </w:rPr>
      </w:pPr>
      <w:r w:rsidRPr="00FE64ED">
        <w:rPr>
          <w:rFonts w:ascii="Times New Roman" w:hAnsi="Times New Roman" w:cs="Times New Roman"/>
          <w:b/>
          <w:bCs/>
        </w:rPr>
        <w:t>51 – Izdaci za dane zajmove i jamčevne</w:t>
      </w:r>
      <w:r w:rsidRPr="00FE64ED">
        <w:rPr>
          <w:rFonts w:ascii="Times New Roman" w:hAnsi="Times New Roman" w:cs="Times New Roman"/>
        </w:rPr>
        <w:t xml:space="preserve"> </w:t>
      </w:r>
      <w:r w:rsidRPr="00FE64ED">
        <w:rPr>
          <w:rFonts w:ascii="Times New Roman" w:hAnsi="Times New Roman" w:cs="Times New Roman"/>
          <w:b/>
          <w:bCs/>
        </w:rPr>
        <w:t>pologe</w:t>
      </w:r>
      <w:r w:rsidRPr="00FE64ED">
        <w:rPr>
          <w:rFonts w:ascii="Times New Roman" w:hAnsi="Times New Roman" w:cs="Times New Roman"/>
        </w:rPr>
        <w:t xml:space="preserve"> –  što podrazumijeva trošak jednokratne uplate jamčevnog pologa planiranog za nabavku vozila putem operativnog leasinga (najma).  Planirani trošak izračunat je kao učešće od 20% od procijenjene vrijednosti vozila od 30.000,00 €. </w:t>
      </w:r>
    </w:p>
    <w:p w14:paraId="056B006B" w14:textId="77777777" w:rsidR="00764F44" w:rsidRPr="00FE64ED" w:rsidRDefault="00764F44" w:rsidP="00764F44">
      <w:pPr>
        <w:rPr>
          <w:rFonts w:ascii="Times New Roman" w:hAnsi="Times New Roman" w:cs="Times New Roman"/>
          <w:b/>
          <w:bCs/>
        </w:rPr>
      </w:pPr>
      <w:r w:rsidRPr="00FE64ED">
        <w:rPr>
          <w:rFonts w:ascii="Times New Roman" w:hAnsi="Times New Roman" w:cs="Times New Roman"/>
          <w:b/>
          <w:bCs/>
        </w:rPr>
        <w:t>Opis aktivnosti</w:t>
      </w:r>
    </w:p>
    <w:p w14:paraId="74FBAD95" w14:textId="77777777" w:rsidR="00764F44" w:rsidRPr="00FE64ED" w:rsidRDefault="00764F44" w:rsidP="00764F44">
      <w:pPr>
        <w:spacing w:after="0" w:line="240" w:lineRule="auto"/>
        <w:jc w:val="both"/>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Aktivnost podrazumijeva sve radnje koje podrazumijevaju troškove vezane uz korištenje vozila na operativni leasing kroz 5 godina operativnog leasinga radi nabave vozila za potrebe prijevoza prehrane između dva objekta, sjedišta gdje se hrana priprema i izdvojenog pogona. Aktivnost je uvedena zbog povećanja transparentnosti, radi lakšeg planiranja troška.</w:t>
      </w:r>
    </w:p>
    <w:p w14:paraId="763F2D7A"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p w14:paraId="70C0A75D" w14:textId="77777777" w:rsidR="00764F44" w:rsidRPr="00FE64ED" w:rsidRDefault="00764F44" w:rsidP="00764F44">
      <w:pPr>
        <w:rPr>
          <w:rFonts w:ascii="Times New Roman" w:hAnsi="Times New Roman" w:cs="Times New Roman"/>
          <w:b/>
          <w:bCs/>
        </w:rPr>
      </w:pPr>
      <w:r w:rsidRPr="00FE64ED">
        <w:rPr>
          <w:rFonts w:ascii="Times New Roman" w:hAnsi="Times New Roman" w:cs="Times New Roman"/>
          <w:b/>
          <w:bCs/>
        </w:rPr>
        <w:t>Cilj aktivnosti</w:t>
      </w:r>
    </w:p>
    <w:tbl>
      <w:tblPr>
        <w:tblW w:w="9620" w:type="dxa"/>
        <w:tblInd w:w="93" w:type="dxa"/>
        <w:tblLook w:val="04A0" w:firstRow="1" w:lastRow="0" w:firstColumn="1" w:lastColumn="0" w:noHBand="0" w:noVBand="1"/>
      </w:tblPr>
      <w:tblGrid>
        <w:gridCol w:w="1334"/>
        <w:gridCol w:w="1785"/>
        <w:gridCol w:w="1084"/>
        <w:gridCol w:w="1148"/>
        <w:gridCol w:w="1029"/>
        <w:gridCol w:w="1080"/>
        <w:gridCol w:w="1080"/>
        <w:gridCol w:w="1080"/>
      </w:tblGrid>
      <w:tr w:rsidR="00764F44" w:rsidRPr="00FE64ED" w14:paraId="66D77A75" w14:textId="77777777" w:rsidTr="00385829">
        <w:trPr>
          <w:trHeight w:val="300"/>
        </w:trPr>
        <w:tc>
          <w:tcPr>
            <w:tcW w:w="134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9E19957"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Pokazatelj rezultata</w:t>
            </w:r>
          </w:p>
        </w:tc>
        <w:tc>
          <w:tcPr>
            <w:tcW w:w="182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4EC47080"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Definicija</w:t>
            </w:r>
          </w:p>
        </w:tc>
        <w:tc>
          <w:tcPr>
            <w:tcW w:w="1035"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11CCCC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Jedinica</w:t>
            </w:r>
          </w:p>
        </w:tc>
        <w:tc>
          <w:tcPr>
            <w:tcW w:w="1152"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8E96FF9"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Polazna vrijednost</w:t>
            </w:r>
          </w:p>
        </w:tc>
        <w:tc>
          <w:tcPr>
            <w:tcW w:w="103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E797056"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Izvor podataka</w:t>
            </w:r>
          </w:p>
        </w:tc>
        <w:tc>
          <w:tcPr>
            <w:tcW w:w="3240"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33D754A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Ciljana vrijednost</w:t>
            </w:r>
          </w:p>
        </w:tc>
      </w:tr>
      <w:tr w:rsidR="00764F44" w:rsidRPr="00FE64ED" w14:paraId="6ECAFFA0" w14:textId="77777777" w:rsidTr="00385829">
        <w:trPr>
          <w:trHeight w:val="300"/>
        </w:trPr>
        <w:tc>
          <w:tcPr>
            <w:tcW w:w="1343" w:type="dxa"/>
            <w:vMerge/>
            <w:tcBorders>
              <w:top w:val="single" w:sz="4" w:space="0" w:color="DBE5F1"/>
              <w:left w:val="single" w:sz="4" w:space="0" w:color="DBE5F1"/>
              <w:bottom w:val="single" w:sz="4" w:space="0" w:color="DBE5F1"/>
              <w:right w:val="single" w:sz="4" w:space="0" w:color="DBE5F1"/>
            </w:tcBorders>
            <w:vAlign w:val="center"/>
            <w:hideMark/>
          </w:tcPr>
          <w:p w14:paraId="7381DB01"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820" w:type="dxa"/>
            <w:vMerge/>
            <w:tcBorders>
              <w:top w:val="single" w:sz="4" w:space="0" w:color="DBE5F1"/>
              <w:left w:val="single" w:sz="4" w:space="0" w:color="DBE5F1"/>
              <w:bottom w:val="single" w:sz="4" w:space="0" w:color="DBE5F1"/>
              <w:right w:val="single" w:sz="4" w:space="0" w:color="DBE5F1"/>
            </w:tcBorders>
            <w:vAlign w:val="center"/>
            <w:hideMark/>
          </w:tcPr>
          <w:p w14:paraId="57BBA2E8"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35" w:type="dxa"/>
            <w:vMerge/>
            <w:tcBorders>
              <w:top w:val="single" w:sz="4" w:space="0" w:color="DBE5F1"/>
              <w:left w:val="single" w:sz="4" w:space="0" w:color="DBE5F1"/>
              <w:bottom w:val="single" w:sz="4" w:space="0" w:color="DBE5F1"/>
              <w:right w:val="single" w:sz="4" w:space="0" w:color="DBE5F1"/>
            </w:tcBorders>
            <w:vAlign w:val="center"/>
            <w:hideMark/>
          </w:tcPr>
          <w:p w14:paraId="54658DB3"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152" w:type="dxa"/>
            <w:vMerge/>
            <w:tcBorders>
              <w:top w:val="single" w:sz="4" w:space="0" w:color="DBE5F1"/>
              <w:left w:val="single" w:sz="4" w:space="0" w:color="DBE5F1"/>
              <w:bottom w:val="single" w:sz="4" w:space="0" w:color="DBE5F1"/>
              <w:right w:val="single" w:sz="4" w:space="0" w:color="DBE5F1"/>
            </w:tcBorders>
            <w:vAlign w:val="center"/>
            <w:hideMark/>
          </w:tcPr>
          <w:p w14:paraId="56F9E9B0"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30" w:type="dxa"/>
            <w:vMerge/>
            <w:tcBorders>
              <w:top w:val="single" w:sz="4" w:space="0" w:color="DBE5F1"/>
              <w:left w:val="single" w:sz="4" w:space="0" w:color="DBE5F1"/>
              <w:bottom w:val="single" w:sz="4" w:space="0" w:color="DBE5F1"/>
              <w:right w:val="single" w:sz="4" w:space="0" w:color="DBE5F1"/>
            </w:tcBorders>
            <w:vAlign w:val="center"/>
            <w:hideMark/>
          </w:tcPr>
          <w:p w14:paraId="4C86E0B9"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tcBorders>
              <w:top w:val="nil"/>
              <w:left w:val="nil"/>
              <w:bottom w:val="single" w:sz="4" w:space="0" w:color="DBE5F1"/>
              <w:right w:val="single" w:sz="4" w:space="0" w:color="DBE5F1"/>
            </w:tcBorders>
            <w:shd w:val="clear" w:color="000000" w:fill="EAF1DD"/>
            <w:noWrap/>
            <w:vAlign w:val="bottom"/>
            <w:hideMark/>
          </w:tcPr>
          <w:p w14:paraId="6D68069A"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(2025.)</w:t>
            </w:r>
          </w:p>
        </w:tc>
        <w:tc>
          <w:tcPr>
            <w:tcW w:w="1080" w:type="dxa"/>
            <w:tcBorders>
              <w:top w:val="nil"/>
              <w:left w:val="nil"/>
              <w:bottom w:val="single" w:sz="4" w:space="0" w:color="DBE5F1"/>
              <w:right w:val="single" w:sz="4" w:space="0" w:color="DBE5F1"/>
            </w:tcBorders>
            <w:shd w:val="clear" w:color="000000" w:fill="EAF1DD"/>
            <w:noWrap/>
            <w:vAlign w:val="bottom"/>
            <w:hideMark/>
          </w:tcPr>
          <w:p w14:paraId="4AD22347"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(2026.)</w:t>
            </w:r>
          </w:p>
        </w:tc>
        <w:tc>
          <w:tcPr>
            <w:tcW w:w="1080" w:type="dxa"/>
            <w:tcBorders>
              <w:top w:val="nil"/>
              <w:left w:val="nil"/>
              <w:bottom w:val="single" w:sz="4" w:space="0" w:color="DBE5F1"/>
              <w:right w:val="single" w:sz="4" w:space="0" w:color="DBE5F1"/>
            </w:tcBorders>
            <w:shd w:val="clear" w:color="000000" w:fill="EAF1DD"/>
            <w:noWrap/>
            <w:vAlign w:val="bottom"/>
            <w:hideMark/>
          </w:tcPr>
          <w:p w14:paraId="7AA032D5"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(2027.)</w:t>
            </w:r>
          </w:p>
        </w:tc>
      </w:tr>
      <w:tr w:rsidR="00764F44" w:rsidRPr="00FE64ED" w14:paraId="128C87D0" w14:textId="77777777" w:rsidTr="00385829">
        <w:trPr>
          <w:trHeight w:val="566"/>
        </w:trPr>
        <w:tc>
          <w:tcPr>
            <w:tcW w:w="1343" w:type="dxa"/>
            <w:tcBorders>
              <w:top w:val="nil"/>
              <w:left w:val="single" w:sz="4" w:space="0" w:color="DBE5F1"/>
              <w:bottom w:val="single" w:sz="4" w:space="0" w:color="DBE5F1"/>
              <w:right w:val="single" w:sz="4" w:space="0" w:color="DBE5F1"/>
            </w:tcBorders>
            <w:vAlign w:val="center"/>
          </w:tcPr>
          <w:p w14:paraId="7CBD8CD7"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Osiguran prijevoz prehrane kroz mjesece rada izdvojenog pogona</w:t>
            </w:r>
          </w:p>
        </w:tc>
        <w:tc>
          <w:tcPr>
            <w:tcW w:w="1820" w:type="dxa"/>
            <w:tcBorders>
              <w:top w:val="nil"/>
              <w:left w:val="single" w:sz="4" w:space="0" w:color="DBE5F1"/>
              <w:bottom w:val="single" w:sz="4" w:space="0" w:color="DBE5F1"/>
              <w:right w:val="single" w:sz="4" w:space="0" w:color="DBE5F1"/>
            </w:tcBorders>
            <w:vAlign w:val="center"/>
          </w:tcPr>
          <w:p w14:paraId="0ED10DB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Prijevozno sredstvo raspoloživo kroz mjesece operativnog leasinga</w:t>
            </w:r>
          </w:p>
        </w:tc>
        <w:tc>
          <w:tcPr>
            <w:tcW w:w="1035" w:type="dxa"/>
            <w:tcBorders>
              <w:top w:val="nil"/>
              <w:left w:val="single" w:sz="4" w:space="0" w:color="DBE5F1"/>
              <w:bottom w:val="single" w:sz="4" w:space="0" w:color="DBE5F1"/>
              <w:right w:val="single" w:sz="4" w:space="0" w:color="DBE5F1"/>
            </w:tcBorders>
            <w:vAlign w:val="center"/>
          </w:tcPr>
          <w:p w14:paraId="0507F7D5"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mjeseci korištenja vozila</w:t>
            </w:r>
          </w:p>
        </w:tc>
        <w:tc>
          <w:tcPr>
            <w:tcW w:w="1152" w:type="dxa"/>
            <w:tcBorders>
              <w:top w:val="nil"/>
              <w:left w:val="single" w:sz="4" w:space="0" w:color="DBE5F1"/>
              <w:bottom w:val="single" w:sz="4" w:space="0" w:color="DBE5F1"/>
              <w:right w:val="single" w:sz="4" w:space="0" w:color="DBE5F1"/>
            </w:tcBorders>
            <w:vAlign w:val="center"/>
          </w:tcPr>
          <w:p w14:paraId="1DBB4B65"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0</w:t>
            </w:r>
          </w:p>
        </w:tc>
        <w:tc>
          <w:tcPr>
            <w:tcW w:w="1030" w:type="dxa"/>
            <w:tcBorders>
              <w:top w:val="nil"/>
              <w:left w:val="single" w:sz="4" w:space="0" w:color="DBE5F1"/>
              <w:bottom w:val="single" w:sz="4" w:space="0" w:color="DBE5F1"/>
              <w:right w:val="single" w:sz="4" w:space="0" w:color="DBE5F1"/>
            </w:tcBorders>
            <w:vAlign w:val="center"/>
          </w:tcPr>
          <w:p w14:paraId="3548313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DV ''Zlatna ribica''</w:t>
            </w:r>
          </w:p>
        </w:tc>
        <w:tc>
          <w:tcPr>
            <w:tcW w:w="1080" w:type="dxa"/>
            <w:tcBorders>
              <w:top w:val="nil"/>
              <w:left w:val="single" w:sz="4" w:space="0" w:color="DBE5F1"/>
              <w:bottom w:val="single" w:sz="4" w:space="0" w:color="DBE5F1"/>
              <w:right w:val="single" w:sz="4" w:space="0" w:color="DBE5F1"/>
            </w:tcBorders>
            <w:vAlign w:val="center"/>
          </w:tcPr>
          <w:p w14:paraId="2D93F3ED"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4</w:t>
            </w:r>
          </w:p>
        </w:tc>
        <w:tc>
          <w:tcPr>
            <w:tcW w:w="1080" w:type="dxa"/>
            <w:tcBorders>
              <w:top w:val="nil"/>
              <w:left w:val="single" w:sz="4" w:space="0" w:color="DBE5F1"/>
              <w:bottom w:val="single" w:sz="4" w:space="0" w:color="DBE5F1"/>
              <w:right w:val="single" w:sz="4" w:space="0" w:color="DBE5F1"/>
            </w:tcBorders>
            <w:vAlign w:val="center"/>
          </w:tcPr>
          <w:p w14:paraId="20019DBF"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12</w:t>
            </w:r>
          </w:p>
        </w:tc>
        <w:tc>
          <w:tcPr>
            <w:tcW w:w="1080" w:type="dxa"/>
            <w:tcBorders>
              <w:top w:val="nil"/>
              <w:left w:val="single" w:sz="4" w:space="0" w:color="DBE5F1"/>
              <w:bottom w:val="single" w:sz="4" w:space="0" w:color="DBE5F1"/>
              <w:right w:val="single" w:sz="4" w:space="0" w:color="DBE5F1"/>
            </w:tcBorders>
            <w:vAlign w:val="center"/>
          </w:tcPr>
          <w:p w14:paraId="790D6945"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12</w:t>
            </w:r>
          </w:p>
        </w:tc>
      </w:tr>
    </w:tbl>
    <w:p w14:paraId="3442E0E6" w14:textId="77777777" w:rsidR="00764F44" w:rsidRPr="00FE64ED" w:rsidRDefault="00764F44" w:rsidP="00764F44">
      <w:pPr>
        <w:rPr>
          <w:rFonts w:ascii="Times New Roman" w:hAnsi="Times New Roman" w:cs="Times New Roman"/>
          <w:b/>
          <w:bCs/>
        </w:rPr>
      </w:pPr>
    </w:p>
    <w:p w14:paraId="04BAA316" w14:textId="77777777" w:rsidR="00764F44" w:rsidRPr="00FE64ED" w:rsidRDefault="00764F44" w:rsidP="00764F44">
      <w:pPr>
        <w:spacing w:after="0" w:line="240" w:lineRule="auto"/>
        <w:rPr>
          <w:rFonts w:ascii="Times New Roman" w:eastAsia="Times New Roman" w:hAnsi="Times New Roman" w:cs="Times New Roman"/>
          <w:b/>
          <w:bCs/>
          <w:lang w:eastAsia="hr-HR"/>
        </w:rPr>
      </w:pPr>
    </w:p>
    <w:p w14:paraId="070F3A11" w14:textId="77777777" w:rsidR="00764F44" w:rsidRPr="00FE64ED" w:rsidRDefault="00764F44" w:rsidP="00BD655B">
      <w:pPr>
        <w:pStyle w:val="ListParagraph"/>
        <w:numPr>
          <w:ilvl w:val="0"/>
          <w:numId w:val="20"/>
        </w:numPr>
        <w:spacing w:after="240" w:line="240" w:lineRule="auto"/>
        <w:rPr>
          <w:rFonts w:ascii="Times New Roman" w:hAnsi="Times New Roman" w:cs="Times New Roman"/>
        </w:rPr>
      </w:pPr>
      <w:r w:rsidRPr="00FE64ED">
        <w:rPr>
          <w:rFonts w:ascii="Times New Roman" w:hAnsi="Times New Roman" w:cs="Times New Roman"/>
          <w:b/>
          <w:bCs/>
        </w:rPr>
        <w:t xml:space="preserve"> </w:t>
      </w:r>
      <w:r w:rsidRPr="00FE64ED">
        <w:rPr>
          <w:rFonts w:ascii="Times New Roman" w:hAnsi="Times New Roman" w:cs="Times New Roman"/>
          <w:b/>
        </w:rPr>
        <w:t>DODATNI PROGRAMI PREDŠKOLSKOG ODGOJA</w:t>
      </w:r>
    </w:p>
    <w:p w14:paraId="6E33650E" w14:textId="77777777" w:rsidR="00764F44" w:rsidRPr="00FE64ED" w:rsidRDefault="00764F44" w:rsidP="00764F44">
      <w:pPr>
        <w:jc w:val="both"/>
        <w:rPr>
          <w:rFonts w:ascii="Times New Roman" w:hAnsi="Times New Roman" w:cs="Times New Roman"/>
        </w:rPr>
      </w:pPr>
      <w:r w:rsidRPr="00FE64ED">
        <w:rPr>
          <w:rFonts w:ascii="Times New Roman" w:hAnsi="Times New Roman" w:cs="Times New Roman"/>
        </w:rPr>
        <w:t xml:space="preserve">Planirana sredstva za provođenje dodatnih programa predškolskog odgoja iznose </w:t>
      </w:r>
      <w:r w:rsidRPr="00FE64ED">
        <w:rPr>
          <w:rFonts w:ascii="Times New Roman" w:hAnsi="Times New Roman" w:cs="Times New Roman"/>
          <w:b/>
        </w:rPr>
        <w:t xml:space="preserve">11.330,00 € </w:t>
      </w:r>
      <w:r w:rsidRPr="00FE64ED">
        <w:rPr>
          <w:rFonts w:ascii="Times New Roman" w:hAnsi="Times New Roman" w:cs="Times New Roman"/>
        </w:rPr>
        <w:t xml:space="preserve"> za 2025. godinu.</w:t>
      </w:r>
    </w:p>
    <w:p w14:paraId="44B8C3D8" w14:textId="77777777" w:rsidR="00764F44" w:rsidRPr="00FE64ED" w:rsidRDefault="00764F44" w:rsidP="00764F44">
      <w:pPr>
        <w:keepNext/>
        <w:spacing w:after="0" w:line="240" w:lineRule="auto"/>
        <w:outlineLvl w:val="3"/>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Opis programa</w:t>
      </w:r>
    </w:p>
    <w:p w14:paraId="7F3E15C0" w14:textId="77777777" w:rsidR="00764F44" w:rsidRPr="00FE64ED" w:rsidRDefault="00764F44" w:rsidP="00764F44">
      <w:pPr>
        <w:spacing w:after="0" w:line="240" w:lineRule="auto"/>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Dodatni programi predškolskog odgoja podrazumijevaju provedbu aktivnosti koje obogaćuju iskustvo i podižu standard odgoja predškolske djece. Program je planiran kroz plan za 2025.g. te kroz projekcije 2026. i 2027.g. Program se sastoji od::</w:t>
      </w:r>
    </w:p>
    <w:p w14:paraId="0BD55041" w14:textId="77777777" w:rsidR="00764F44" w:rsidRPr="00FE64ED" w:rsidRDefault="00764F44" w:rsidP="00764F44">
      <w:pPr>
        <w:spacing w:after="0" w:line="240" w:lineRule="auto"/>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w:t>
      </w:r>
      <w:r w:rsidRPr="00FE64ED">
        <w:rPr>
          <w:rFonts w:ascii="Times New Roman" w:eastAsia="Times New Roman" w:hAnsi="Times New Roman" w:cs="Times New Roman"/>
          <w:lang w:eastAsia="hr-HR"/>
        </w:rPr>
        <w:tab/>
        <w:t>aktivnosti ''Kostrenske maškarice''</w:t>
      </w:r>
    </w:p>
    <w:p w14:paraId="11747780" w14:textId="77777777" w:rsidR="00764F44" w:rsidRPr="00FE64ED" w:rsidRDefault="00764F44" w:rsidP="00764F44">
      <w:pPr>
        <w:spacing w:after="0" w:line="240" w:lineRule="auto"/>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w:t>
      </w:r>
      <w:r w:rsidRPr="00FE64ED">
        <w:rPr>
          <w:rFonts w:ascii="Times New Roman" w:eastAsia="Times New Roman" w:hAnsi="Times New Roman" w:cs="Times New Roman"/>
          <w:lang w:eastAsia="hr-HR"/>
        </w:rPr>
        <w:tab/>
        <w:t>aktivnost ''Čakavski kantunić'',</w:t>
      </w:r>
    </w:p>
    <w:p w14:paraId="3C193195" w14:textId="77777777" w:rsidR="00764F44" w:rsidRPr="00FE64ED" w:rsidRDefault="00764F44" w:rsidP="00764F44">
      <w:pPr>
        <w:spacing w:after="0" w:line="240" w:lineRule="auto"/>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w:t>
      </w:r>
      <w:r w:rsidRPr="00FE64ED">
        <w:rPr>
          <w:rFonts w:ascii="Times New Roman" w:eastAsia="Times New Roman" w:hAnsi="Times New Roman" w:cs="Times New Roman"/>
          <w:lang w:eastAsia="hr-HR"/>
        </w:rPr>
        <w:tab/>
        <w:t>aktivnost ''Rastimo zajedno'',</w:t>
      </w:r>
    </w:p>
    <w:p w14:paraId="2D8FF0EE" w14:textId="77777777" w:rsidR="00764F44" w:rsidRPr="00FE64ED" w:rsidRDefault="00764F44" w:rsidP="00764F44">
      <w:pPr>
        <w:spacing w:after="0" w:line="240" w:lineRule="auto"/>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w:t>
      </w:r>
      <w:r w:rsidRPr="00FE64ED">
        <w:rPr>
          <w:rFonts w:ascii="Times New Roman" w:eastAsia="Times New Roman" w:hAnsi="Times New Roman" w:cs="Times New Roman"/>
          <w:lang w:eastAsia="hr-HR"/>
        </w:rPr>
        <w:tab/>
        <w:t xml:space="preserve">aktivnost ''Upoznajmo svijet oko nas'', </w:t>
      </w:r>
    </w:p>
    <w:p w14:paraId="061A9F19" w14:textId="77777777" w:rsidR="00764F44" w:rsidRPr="00FE64ED" w:rsidRDefault="00764F44" w:rsidP="00764F44">
      <w:pPr>
        <w:spacing w:after="0" w:line="240" w:lineRule="auto"/>
        <w:rPr>
          <w:rFonts w:ascii="Times New Roman" w:eastAsia="Times New Roman" w:hAnsi="Times New Roman" w:cs="Times New Roman"/>
          <w:b/>
          <w:bCs/>
          <w:lang w:eastAsia="hr-HR"/>
        </w:rPr>
      </w:pPr>
      <w:r w:rsidRPr="00FE64ED">
        <w:rPr>
          <w:rFonts w:ascii="Times New Roman" w:eastAsia="Times New Roman" w:hAnsi="Times New Roman" w:cs="Times New Roman"/>
          <w:lang w:eastAsia="hr-HR"/>
        </w:rPr>
        <w:t>-</w:t>
      </w:r>
      <w:r w:rsidRPr="00FE64ED">
        <w:rPr>
          <w:rFonts w:ascii="Times New Roman" w:eastAsia="Times New Roman" w:hAnsi="Times New Roman" w:cs="Times New Roman"/>
          <w:lang w:eastAsia="hr-HR"/>
        </w:rPr>
        <w:tab/>
        <w:t>aktivnost ''Korištenje sportske dvorane''.</w:t>
      </w:r>
    </w:p>
    <w:p w14:paraId="4656443E"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p w14:paraId="7684E745" w14:textId="77777777" w:rsidR="00764F44" w:rsidRPr="00FE64ED" w:rsidRDefault="00764F44" w:rsidP="00764F44">
      <w:pPr>
        <w:spacing w:after="0" w:line="240" w:lineRule="auto"/>
        <w:jc w:val="both"/>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Aktivnost ''Asistenti djeci s posebnim potrebama'' više nisu iskazana kao aktivnost, s obzirom da su cijelu 2024. asistenti zaposleni na neodređeno, te su postali sastavni dio redovnog programa.</w:t>
      </w:r>
    </w:p>
    <w:p w14:paraId="63A93FB8"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p w14:paraId="6EFE6735"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Ciljevi i pokazatelji učinka na razini programa</w:t>
      </w:r>
    </w:p>
    <w:p w14:paraId="30CA55A4" w14:textId="77777777" w:rsidR="00764F44" w:rsidRPr="00FE64ED" w:rsidRDefault="00764F44" w:rsidP="00764F44">
      <w:pPr>
        <w:spacing w:after="0" w:line="240" w:lineRule="auto"/>
        <w:jc w:val="both"/>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Cilj dodatnih programa je obuhvatiti čim veći broj djece (te njihovih roditelja) u posebne aktivnosti, čime proširuju svoje vidike, razvijajući nove vještine, znanja i iskustva razvijajući viši standard odgoja predškolske djece</w:t>
      </w:r>
    </w:p>
    <w:p w14:paraId="5D4431F1" w14:textId="77777777" w:rsidR="00764F44" w:rsidRDefault="00764F44" w:rsidP="00764F44">
      <w:pPr>
        <w:spacing w:after="0" w:line="240" w:lineRule="auto"/>
        <w:jc w:val="both"/>
        <w:rPr>
          <w:rFonts w:ascii="Times New Roman" w:eastAsia="Times New Roman" w:hAnsi="Times New Roman" w:cs="Times New Roman"/>
          <w:lang w:eastAsia="hr-HR"/>
        </w:rPr>
      </w:pPr>
    </w:p>
    <w:p w14:paraId="3C6EF597" w14:textId="77777777" w:rsidR="00D33A6F" w:rsidRDefault="00D33A6F" w:rsidP="00764F44">
      <w:pPr>
        <w:spacing w:after="0" w:line="240" w:lineRule="auto"/>
        <w:jc w:val="both"/>
        <w:rPr>
          <w:rFonts w:ascii="Times New Roman" w:eastAsia="Times New Roman" w:hAnsi="Times New Roman" w:cs="Times New Roman"/>
          <w:lang w:eastAsia="hr-HR"/>
        </w:rPr>
      </w:pPr>
    </w:p>
    <w:p w14:paraId="617A0C1D" w14:textId="77777777" w:rsidR="00D33A6F" w:rsidRDefault="00D33A6F" w:rsidP="00764F44">
      <w:pPr>
        <w:spacing w:after="0" w:line="240" w:lineRule="auto"/>
        <w:jc w:val="both"/>
        <w:rPr>
          <w:rFonts w:ascii="Times New Roman" w:eastAsia="Times New Roman" w:hAnsi="Times New Roman" w:cs="Times New Roman"/>
          <w:lang w:eastAsia="hr-HR"/>
        </w:rPr>
      </w:pPr>
    </w:p>
    <w:p w14:paraId="18A625D2" w14:textId="77777777" w:rsidR="00D33A6F" w:rsidRPr="00FE64ED" w:rsidRDefault="00D33A6F" w:rsidP="00764F44">
      <w:pPr>
        <w:spacing w:after="0" w:line="240" w:lineRule="auto"/>
        <w:jc w:val="both"/>
        <w:rPr>
          <w:rFonts w:ascii="Times New Roman" w:eastAsia="Times New Roman" w:hAnsi="Times New Roman" w:cs="Times New Roman"/>
          <w:lang w:eastAsia="hr-HR"/>
        </w:rPr>
      </w:pPr>
    </w:p>
    <w:p w14:paraId="4A1F1F12" w14:textId="77777777" w:rsidR="00FE64ED" w:rsidRPr="00FE64ED" w:rsidRDefault="00FE64ED" w:rsidP="00764F44">
      <w:pPr>
        <w:spacing w:after="0" w:line="240" w:lineRule="auto"/>
        <w:jc w:val="both"/>
        <w:rPr>
          <w:rFonts w:ascii="Times New Roman" w:eastAsia="Times New Roman" w:hAnsi="Times New Roman" w:cs="Times New Roman"/>
          <w:lang w:eastAsia="hr-HR"/>
        </w:rPr>
      </w:pPr>
    </w:p>
    <w:tbl>
      <w:tblPr>
        <w:tblW w:w="9620" w:type="dxa"/>
        <w:tblInd w:w="93" w:type="dxa"/>
        <w:tblLook w:val="04A0" w:firstRow="1" w:lastRow="0" w:firstColumn="1" w:lastColumn="0" w:noHBand="0" w:noVBand="1"/>
      </w:tblPr>
      <w:tblGrid>
        <w:gridCol w:w="1830"/>
        <w:gridCol w:w="1096"/>
        <w:gridCol w:w="1078"/>
        <w:gridCol w:w="1297"/>
        <w:gridCol w:w="1079"/>
        <w:gridCol w:w="1080"/>
        <w:gridCol w:w="1080"/>
        <w:gridCol w:w="1080"/>
      </w:tblGrid>
      <w:tr w:rsidR="00764F44" w:rsidRPr="00FE64ED" w14:paraId="01FEB226" w14:textId="77777777" w:rsidTr="00385829">
        <w:trPr>
          <w:trHeight w:val="300"/>
        </w:trPr>
        <w:tc>
          <w:tcPr>
            <w:tcW w:w="184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C3CE1B0"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lastRenderedPageBreak/>
              <w:t>Pokazatelj učinka</w:t>
            </w:r>
          </w:p>
        </w:tc>
        <w:tc>
          <w:tcPr>
            <w:tcW w:w="108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6AAEF6E"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Definicija</w:t>
            </w:r>
          </w:p>
        </w:tc>
        <w:tc>
          <w:tcPr>
            <w:tcW w:w="108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46B04EA3"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Jedinica</w:t>
            </w:r>
          </w:p>
        </w:tc>
        <w:tc>
          <w:tcPr>
            <w:tcW w:w="130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4C5B0D5"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Polazna vrijednost</w:t>
            </w:r>
          </w:p>
        </w:tc>
        <w:tc>
          <w:tcPr>
            <w:tcW w:w="108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F1DD19D"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Izvor podataka</w:t>
            </w:r>
          </w:p>
        </w:tc>
        <w:tc>
          <w:tcPr>
            <w:tcW w:w="3240"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15FF6627"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Ciljana vrijednost</w:t>
            </w:r>
          </w:p>
        </w:tc>
      </w:tr>
      <w:tr w:rsidR="00764F44" w:rsidRPr="00FE64ED" w14:paraId="4D24F11F" w14:textId="77777777" w:rsidTr="00385829">
        <w:trPr>
          <w:trHeight w:val="300"/>
        </w:trPr>
        <w:tc>
          <w:tcPr>
            <w:tcW w:w="1840" w:type="dxa"/>
            <w:vMerge/>
            <w:tcBorders>
              <w:top w:val="single" w:sz="4" w:space="0" w:color="DBE5F1"/>
              <w:left w:val="single" w:sz="4" w:space="0" w:color="DBE5F1"/>
              <w:bottom w:val="single" w:sz="4" w:space="0" w:color="DBE5F1"/>
              <w:right w:val="single" w:sz="4" w:space="0" w:color="DBE5F1"/>
            </w:tcBorders>
            <w:vAlign w:val="center"/>
            <w:hideMark/>
          </w:tcPr>
          <w:p w14:paraId="23051653"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vMerge/>
            <w:tcBorders>
              <w:top w:val="single" w:sz="4" w:space="0" w:color="DBE5F1"/>
              <w:left w:val="single" w:sz="4" w:space="0" w:color="DBE5F1"/>
              <w:bottom w:val="single" w:sz="4" w:space="0" w:color="DBE5F1"/>
              <w:right w:val="single" w:sz="4" w:space="0" w:color="DBE5F1"/>
            </w:tcBorders>
            <w:vAlign w:val="center"/>
            <w:hideMark/>
          </w:tcPr>
          <w:p w14:paraId="153642AD"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vMerge/>
            <w:tcBorders>
              <w:top w:val="single" w:sz="4" w:space="0" w:color="DBE5F1"/>
              <w:left w:val="single" w:sz="4" w:space="0" w:color="DBE5F1"/>
              <w:bottom w:val="single" w:sz="4" w:space="0" w:color="DBE5F1"/>
              <w:right w:val="single" w:sz="4" w:space="0" w:color="DBE5F1"/>
            </w:tcBorders>
            <w:vAlign w:val="center"/>
            <w:hideMark/>
          </w:tcPr>
          <w:p w14:paraId="5DA8AD21"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300" w:type="dxa"/>
            <w:vMerge/>
            <w:tcBorders>
              <w:top w:val="single" w:sz="4" w:space="0" w:color="DBE5F1"/>
              <w:left w:val="single" w:sz="4" w:space="0" w:color="DBE5F1"/>
              <w:bottom w:val="single" w:sz="4" w:space="0" w:color="DBE5F1"/>
              <w:right w:val="single" w:sz="4" w:space="0" w:color="DBE5F1"/>
            </w:tcBorders>
            <w:vAlign w:val="center"/>
            <w:hideMark/>
          </w:tcPr>
          <w:p w14:paraId="2B06B35D"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vMerge/>
            <w:tcBorders>
              <w:top w:val="single" w:sz="4" w:space="0" w:color="DBE5F1"/>
              <w:left w:val="single" w:sz="4" w:space="0" w:color="DBE5F1"/>
              <w:bottom w:val="single" w:sz="4" w:space="0" w:color="DBE5F1"/>
              <w:right w:val="single" w:sz="4" w:space="0" w:color="DBE5F1"/>
            </w:tcBorders>
            <w:vAlign w:val="center"/>
            <w:hideMark/>
          </w:tcPr>
          <w:p w14:paraId="3B1BD199"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tcBorders>
              <w:top w:val="nil"/>
              <w:left w:val="nil"/>
              <w:bottom w:val="single" w:sz="4" w:space="0" w:color="DBE5F1"/>
              <w:right w:val="single" w:sz="4" w:space="0" w:color="DBE5F1"/>
            </w:tcBorders>
            <w:shd w:val="clear" w:color="000000" w:fill="EAF1DD"/>
            <w:noWrap/>
            <w:vAlign w:val="bottom"/>
            <w:hideMark/>
          </w:tcPr>
          <w:p w14:paraId="3544BA1E"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(2025.)</w:t>
            </w:r>
          </w:p>
        </w:tc>
        <w:tc>
          <w:tcPr>
            <w:tcW w:w="1080" w:type="dxa"/>
            <w:tcBorders>
              <w:top w:val="nil"/>
              <w:left w:val="nil"/>
              <w:bottom w:val="single" w:sz="4" w:space="0" w:color="DBE5F1"/>
              <w:right w:val="single" w:sz="4" w:space="0" w:color="DBE5F1"/>
            </w:tcBorders>
            <w:shd w:val="clear" w:color="000000" w:fill="EAF1DD"/>
            <w:noWrap/>
            <w:vAlign w:val="bottom"/>
            <w:hideMark/>
          </w:tcPr>
          <w:p w14:paraId="28A4DB14"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(2026.)</w:t>
            </w:r>
          </w:p>
        </w:tc>
        <w:tc>
          <w:tcPr>
            <w:tcW w:w="1080" w:type="dxa"/>
            <w:tcBorders>
              <w:top w:val="nil"/>
              <w:left w:val="nil"/>
              <w:bottom w:val="single" w:sz="4" w:space="0" w:color="DBE5F1"/>
              <w:right w:val="single" w:sz="4" w:space="0" w:color="DBE5F1"/>
            </w:tcBorders>
            <w:shd w:val="clear" w:color="000000" w:fill="EAF1DD"/>
            <w:noWrap/>
            <w:vAlign w:val="bottom"/>
            <w:hideMark/>
          </w:tcPr>
          <w:p w14:paraId="5775615C"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(2027.)</w:t>
            </w:r>
          </w:p>
        </w:tc>
      </w:tr>
      <w:tr w:rsidR="00764F44" w:rsidRPr="00FE64ED" w14:paraId="5F242823" w14:textId="77777777" w:rsidTr="00385829">
        <w:trPr>
          <w:trHeight w:val="1840"/>
        </w:trPr>
        <w:tc>
          <w:tcPr>
            <w:tcW w:w="1840" w:type="dxa"/>
            <w:tcBorders>
              <w:top w:val="nil"/>
              <w:left w:val="single" w:sz="4" w:space="0" w:color="DBE5F1"/>
              <w:bottom w:val="single" w:sz="4" w:space="0" w:color="DBE5F1"/>
              <w:right w:val="single" w:sz="4" w:space="0" w:color="DBE5F1"/>
            </w:tcBorders>
            <w:vAlign w:val="center"/>
          </w:tcPr>
          <w:p w14:paraId="1D42FEEA"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Uključenost djece i roditelja u prošireni spektar raznih obrazovnih aktivnosti izvan Vrtića</w:t>
            </w:r>
          </w:p>
        </w:tc>
        <w:tc>
          <w:tcPr>
            <w:tcW w:w="1080" w:type="dxa"/>
            <w:tcBorders>
              <w:top w:val="nil"/>
              <w:left w:val="single" w:sz="4" w:space="0" w:color="DBE5F1"/>
              <w:bottom w:val="single" w:sz="4" w:space="0" w:color="DBE5F1"/>
              <w:right w:val="single" w:sz="4" w:space="0" w:color="DBE5F1"/>
            </w:tcBorders>
            <w:vAlign w:val="center"/>
          </w:tcPr>
          <w:p w14:paraId="2E3A29E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 xml:space="preserve">Broj djece i roditelja kao sudionika  </w:t>
            </w:r>
          </w:p>
        </w:tc>
        <w:tc>
          <w:tcPr>
            <w:tcW w:w="1080" w:type="dxa"/>
            <w:tcBorders>
              <w:top w:val="nil"/>
              <w:left w:val="single" w:sz="4" w:space="0" w:color="DBE5F1"/>
              <w:bottom w:val="single" w:sz="4" w:space="0" w:color="DBE5F1"/>
              <w:right w:val="single" w:sz="4" w:space="0" w:color="DBE5F1"/>
            </w:tcBorders>
            <w:vAlign w:val="center"/>
          </w:tcPr>
          <w:p w14:paraId="08657289"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kom</w:t>
            </w:r>
          </w:p>
        </w:tc>
        <w:tc>
          <w:tcPr>
            <w:tcW w:w="1300" w:type="dxa"/>
            <w:tcBorders>
              <w:top w:val="nil"/>
              <w:left w:val="single" w:sz="4" w:space="0" w:color="DBE5F1"/>
              <w:bottom w:val="single" w:sz="4" w:space="0" w:color="DBE5F1"/>
              <w:right w:val="single" w:sz="4" w:space="0" w:color="DBE5F1"/>
            </w:tcBorders>
            <w:vAlign w:val="center"/>
          </w:tcPr>
          <w:p w14:paraId="36E7A46C"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0</w:t>
            </w:r>
          </w:p>
        </w:tc>
        <w:tc>
          <w:tcPr>
            <w:tcW w:w="1080" w:type="dxa"/>
            <w:tcBorders>
              <w:top w:val="nil"/>
              <w:left w:val="single" w:sz="4" w:space="0" w:color="DBE5F1"/>
              <w:bottom w:val="single" w:sz="4" w:space="0" w:color="DBE5F1"/>
              <w:right w:val="single" w:sz="4" w:space="0" w:color="DBE5F1"/>
            </w:tcBorders>
            <w:vAlign w:val="center"/>
          </w:tcPr>
          <w:p w14:paraId="6F9B94F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DV ''Zlatna ribica''</w:t>
            </w:r>
          </w:p>
        </w:tc>
        <w:tc>
          <w:tcPr>
            <w:tcW w:w="1080" w:type="dxa"/>
            <w:tcBorders>
              <w:top w:val="nil"/>
              <w:left w:val="single" w:sz="4" w:space="0" w:color="DBE5F1"/>
              <w:bottom w:val="single" w:sz="4" w:space="0" w:color="DBE5F1"/>
              <w:right w:val="single" w:sz="4" w:space="0" w:color="DBE5F1"/>
            </w:tcBorders>
            <w:vAlign w:val="center"/>
          </w:tcPr>
          <w:p w14:paraId="3EAF418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70</w:t>
            </w:r>
          </w:p>
        </w:tc>
        <w:tc>
          <w:tcPr>
            <w:tcW w:w="1080" w:type="dxa"/>
            <w:tcBorders>
              <w:top w:val="nil"/>
              <w:left w:val="single" w:sz="4" w:space="0" w:color="DBE5F1"/>
              <w:bottom w:val="single" w:sz="4" w:space="0" w:color="DBE5F1"/>
              <w:right w:val="single" w:sz="4" w:space="0" w:color="DBE5F1"/>
            </w:tcBorders>
            <w:vAlign w:val="center"/>
          </w:tcPr>
          <w:p w14:paraId="64723BC0"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90</w:t>
            </w:r>
          </w:p>
        </w:tc>
        <w:tc>
          <w:tcPr>
            <w:tcW w:w="1080" w:type="dxa"/>
            <w:tcBorders>
              <w:top w:val="nil"/>
              <w:left w:val="single" w:sz="4" w:space="0" w:color="DBE5F1"/>
              <w:bottom w:val="single" w:sz="4" w:space="0" w:color="DBE5F1"/>
              <w:right w:val="single" w:sz="4" w:space="0" w:color="DBE5F1"/>
            </w:tcBorders>
            <w:vAlign w:val="center"/>
          </w:tcPr>
          <w:p w14:paraId="0D6B0ED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90</w:t>
            </w:r>
          </w:p>
        </w:tc>
      </w:tr>
    </w:tbl>
    <w:p w14:paraId="0924BA1C"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p w14:paraId="61046D28"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p w14:paraId="01DC7F16" w14:textId="77777777" w:rsidR="00764F44" w:rsidRPr="00FE64ED" w:rsidRDefault="00764F44" w:rsidP="00764F44">
      <w:pPr>
        <w:spacing w:after="0" w:line="240" w:lineRule="auto"/>
        <w:jc w:val="both"/>
        <w:rPr>
          <w:rFonts w:ascii="Times New Roman" w:eastAsia="Times New Roman" w:hAnsi="Times New Roman" w:cs="Times New Roman"/>
          <w:b/>
          <w:bCs/>
          <w:lang w:val="de-DE" w:eastAsia="hr-HR"/>
        </w:rPr>
      </w:pPr>
      <w:r w:rsidRPr="00FE64ED">
        <w:rPr>
          <w:rFonts w:ascii="Times New Roman" w:eastAsia="Times New Roman" w:hAnsi="Times New Roman" w:cs="Times New Roman"/>
          <w:b/>
          <w:bCs/>
          <w:lang w:val="de-DE" w:eastAsia="hr-HR"/>
        </w:rPr>
        <w:t>2.1. AKTIVNOST „KOSTRENSKE MAŠKARICE“</w:t>
      </w:r>
    </w:p>
    <w:p w14:paraId="03042385" w14:textId="77777777" w:rsidR="00764F44" w:rsidRPr="00FE64ED" w:rsidRDefault="00764F44" w:rsidP="00764F44">
      <w:pPr>
        <w:spacing w:after="0" w:line="240" w:lineRule="auto"/>
        <w:jc w:val="both"/>
        <w:rPr>
          <w:rFonts w:ascii="Times New Roman" w:eastAsia="Times New Roman" w:hAnsi="Times New Roman" w:cs="Times New Roman"/>
          <w:b/>
          <w:bCs/>
          <w:lang w:val="de-DE" w:eastAsia="hr-HR"/>
        </w:rPr>
      </w:pPr>
    </w:p>
    <w:p w14:paraId="50D36575" w14:textId="77777777" w:rsidR="00764F44" w:rsidRPr="00FE64ED" w:rsidRDefault="00764F44" w:rsidP="00764F44">
      <w:pPr>
        <w:spacing w:after="0" w:line="240" w:lineRule="auto"/>
        <w:jc w:val="both"/>
        <w:rPr>
          <w:rFonts w:ascii="Times New Roman" w:eastAsia="Times New Roman" w:hAnsi="Times New Roman" w:cs="Times New Roman"/>
          <w:b/>
          <w:bCs/>
          <w:lang w:val="de-DE" w:eastAsia="hr-HR"/>
        </w:rPr>
      </w:pPr>
      <w:r w:rsidRPr="00FE64ED">
        <w:rPr>
          <w:rFonts w:ascii="Times New Roman" w:eastAsia="Times New Roman" w:hAnsi="Times New Roman" w:cs="Times New Roman"/>
          <w:b/>
          <w:bCs/>
          <w:lang w:val="de-DE" w:eastAsia="hr-HR"/>
        </w:rPr>
        <w:t>Opis aktivnosti</w:t>
      </w:r>
    </w:p>
    <w:p w14:paraId="58E8168F" w14:textId="77777777" w:rsidR="00764F44" w:rsidRPr="00FE64ED" w:rsidRDefault="00764F44" w:rsidP="00764F44">
      <w:pPr>
        <w:spacing w:after="0" w:line="240" w:lineRule="auto"/>
        <w:jc w:val="both"/>
        <w:rPr>
          <w:rFonts w:ascii="Times New Roman" w:eastAsia="Times New Roman" w:hAnsi="Times New Roman" w:cs="Times New Roman"/>
          <w:bCs/>
          <w:lang w:eastAsia="hr-HR"/>
        </w:rPr>
      </w:pPr>
      <w:r w:rsidRPr="00FE64ED">
        <w:rPr>
          <w:rFonts w:ascii="Times New Roman" w:eastAsia="Times New Roman" w:hAnsi="Times New Roman" w:cs="Times New Roman"/>
          <w:bCs/>
          <w:lang w:eastAsia="hr-HR"/>
        </w:rPr>
        <w:t>Podrazumijeva sudjelovanje djece, uglavnom starijih vrtićkih skupina na Riječkom karnevalu, uz pratnju odgajatelja te ostalog stručnog osoblja.</w:t>
      </w:r>
    </w:p>
    <w:p w14:paraId="5AB65513"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p>
    <w:p w14:paraId="1FEA8DAD"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Izvor financiranja</w:t>
      </w:r>
      <w:r w:rsidRPr="00FE64ED">
        <w:rPr>
          <w:rFonts w:ascii="Times New Roman" w:eastAsia="Times New Roman" w:hAnsi="Times New Roman" w:cs="Times New Roman"/>
          <w:lang w:eastAsia="hr-HR"/>
        </w:rPr>
        <w:t xml:space="preserve"> </w:t>
      </w:r>
      <w:r w:rsidRPr="00FE64ED">
        <w:rPr>
          <w:rFonts w:ascii="Times New Roman" w:eastAsia="Times New Roman" w:hAnsi="Times New Roman" w:cs="Times New Roman"/>
          <w:b/>
          <w:bCs/>
          <w:lang w:eastAsia="hr-HR"/>
        </w:rPr>
        <w:t>aktivnosti</w:t>
      </w:r>
    </w:p>
    <w:p w14:paraId="0449DC2D" w14:textId="77777777" w:rsidR="00764F44" w:rsidRPr="00FE64ED" w:rsidRDefault="00764F44" w:rsidP="00764F44">
      <w:pPr>
        <w:spacing w:after="0" w:line="240" w:lineRule="auto"/>
        <w:jc w:val="both"/>
        <w:rPr>
          <w:rFonts w:ascii="Times New Roman" w:hAnsi="Times New Roman" w:cs="Times New Roman"/>
        </w:rPr>
      </w:pPr>
      <w:r w:rsidRPr="00FE64ED">
        <w:rPr>
          <w:rFonts w:ascii="Times New Roman" w:hAnsi="Times New Roman" w:cs="Times New Roman"/>
        </w:rPr>
        <w:t>Aktivnost se financira se iz izvora u iznosima kako je iskazano u Planu:</w:t>
      </w:r>
    </w:p>
    <w:p w14:paraId="209051E9" w14:textId="77777777" w:rsidR="00764F44" w:rsidRPr="00FE64ED" w:rsidRDefault="00764F44" w:rsidP="00764F44">
      <w:pPr>
        <w:keepNext/>
        <w:outlineLvl w:val="2"/>
        <w:rPr>
          <w:rFonts w:ascii="Times New Roman" w:hAnsi="Times New Roman" w:cs="Times New Roman"/>
          <w:b/>
          <w:bCs/>
        </w:rPr>
      </w:pPr>
      <w:r w:rsidRPr="00FE64ED">
        <w:rPr>
          <w:rFonts w:ascii="Times New Roman" w:eastAsia="Times New Roman" w:hAnsi="Times New Roman" w:cs="Times New Roman"/>
          <w:lang w:eastAsia="hr-HR"/>
        </w:rPr>
        <w:t>-</w:t>
      </w:r>
      <w:r w:rsidRPr="00FE64ED">
        <w:rPr>
          <w:rFonts w:ascii="Times New Roman" w:hAnsi="Times New Roman" w:cs="Times New Roman"/>
        </w:rPr>
        <w:t xml:space="preserve"> Izvora 11 – Opći prihodi i primici - proračuna Općine Kostrena.</w:t>
      </w:r>
      <w:r w:rsidRPr="00FE64ED">
        <w:rPr>
          <w:rFonts w:ascii="Times New Roman" w:hAnsi="Times New Roman" w:cs="Times New Roman"/>
          <w:b/>
          <w:bCs/>
        </w:rPr>
        <w:t xml:space="preserve"> </w:t>
      </w:r>
    </w:p>
    <w:p w14:paraId="5BA32DE3"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Rashodi aktivnosti</w:t>
      </w:r>
    </w:p>
    <w:p w14:paraId="1E2439EE" w14:textId="77777777" w:rsidR="00764F44" w:rsidRPr="00FE64ED" w:rsidRDefault="00764F44" w:rsidP="00764F44">
      <w:pPr>
        <w:spacing w:after="0"/>
        <w:jc w:val="both"/>
        <w:rPr>
          <w:rFonts w:ascii="Times New Roman" w:hAnsi="Times New Roman" w:cs="Times New Roman"/>
        </w:rPr>
      </w:pPr>
      <w:r w:rsidRPr="00FE64ED">
        <w:rPr>
          <w:rFonts w:ascii="Times New Roman" w:hAnsi="Times New Roman" w:cs="Times New Roman"/>
        </w:rPr>
        <w:t>Rashodi aktivnosti sastoje se od:</w:t>
      </w:r>
    </w:p>
    <w:p w14:paraId="6ECF187B" w14:textId="77777777" w:rsidR="00764F44" w:rsidRPr="00FE64ED" w:rsidRDefault="00764F44" w:rsidP="00764F44">
      <w:pPr>
        <w:keepNext/>
        <w:spacing w:after="0" w:line="240" w:lineRule="auto"/>
        <w:outlineLvl w:val="2"/>
        <w:rPr>
          <w:rFonts w:ascii="Times New Roman" w:eastAsia="Times New Roman" w:hAnsi="Times New Roman" w:cs="Times New Roman"/>
          <w:lang w:eastAsia="hr-HR"/>
        </w:rPr>
      </w:pPr>
      <w:r w:rsidRPr="00FE64ED">
        <w:rPr>
          <w:rFonts w:ascii="Times New Roman" w:eastAsia="Times New Roman" w:hAnsi="Times New Roman" w:cs="Times New Roman"/>
          <w:b/>
          <w:bCs/>
          <w:lang w:eastAsia="hr-HR"/>
        </w:rPr>
        <w:t xml:space="preserve">32- Materijalnih rashoda – </w:t>
      </w:r>
      <w:r w:rsidRPr="00FE64ED">
        <w:rPr>
          <w:rFonts w:ascii="Times New Roman" w:eastAsia="Times New Roman" w:hAnsi="Times New Roman" w:cs="Times New Roman"/>
          <w:lang w:eastAsia="hr-HR"/>
        </w:rPr>
        <w:t>podrazumijevaju izradu kostima za pratitelje djece te ostali potrošni materijal. Projekcije za 2026. i 2027. istovjetne su financijskom planu 2025.</w:t>
      </w:r>
    </w:p>
    <w:p w14:paraId="19EB094B"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p w14:paraId="68D03738" w14:textId="77777777" w:rsidR="00764F44" w:rsidRPr="00FE64ED" w:rsidRDefault="00764F44" w:rsidP="00764F44">
      <w:pPr>
        <w:spacing w:after="0" w:line="240" w:lineRule="auto"/>
        <w:jc w:val="both"/>
        <w:rPr>
          <w:rFonts w:ascii="Times New Roman" w:eastAsia="Times New Roman" w:hAnsi="Times New Roman" w:cs="Times New Roman"/>
          <w:b/>
          <w:bCs/>
          <w:lang w:val="de-DE" w:eastAsia="hr-HR"/>
        </w:rPr>
      </w:pPr>
      <w:r w:rsidRPr="00FE64ED">
        <w:rPr>
          <w:rFonts w:ascii="Times New Roman" w:eastAsia="Times New Roman" w:hAnsi="Times New Roman" w:cs="Times New Roman"/>
          <w:b/>
          <w:bCs/>
          <w:lang w:val="de-DE" w:eastAsia="hr-HR"/>
        </w:rPr>
        <w:t>Cilj aktivnosti</w:t>
      </w:r>
    </w:p>
    <w:p w14:paraId="16E3494C" w14:textId="77777777" w:rsidR="00764F44" w:rsidRPr="00FE64ED" w:rsidRDefault="00764F44" w:rsidP="00764F44">
      <w:pPr>
        <w:spacing w:after="0" w:line="240" w:lineRule="auto"/>
        <w:jc w:val="both"/>
        <w:rPr>
          <w:rFonts w:ascii="Times New Roman" w:eastAsia="Times New Roman" w:hAnsi="Times New Roman" w:cs="Times New Roman"/>
          <w:lang w:eastAsia="hr-HR"/>
        </w:rPr>
      </w:pPr>
      <w:r w:rsidRPr="00FE64ED">
        <w:rPr>
          <w:rFonts w:ascii="Times New Roman" w:eastAsia="Times New Roman" w:hAnsi="Times New Roman" w:cs="Times New Roman"/>
          <w:b/>
          <w:bCs/>
          <w:lang w:val="de-DE" w:eastAsia="hr-HR"/>
        </w:rPr>
        <w:t xml:space="preserve"> </w:t>
      </w:r>
      <w:r w:rsidRPr="00FE64ED">
        <w:rPr>
          <w:rFonts w:ascii="Times New Roman" w:eastAsia="Times New Roman" w:hAnsi="Times New Roman" w:cs="Times New Roman"/>
          <w:lang w:eastAsia="hr-HR"/>
        </w:rPr>
        <w:t>Njegovanje tradicije i običaja kraja u kojem živimo, te uključivanje u društveni život zajednice.</w:t>
      </w:r>
    </w:p>
    <w:p w14:paraId="287F95F1" w14:textId="77777777" w:rsidR="00764F44" w:rsidRPr="00FE64ED" w:rsidRDefault="00764F44" w:rsidP="00764F44">
      <w:pPr>
        <w:spacing w:after="0" w:line="240" w:lineRule="auto"/>
        <w:rPr>
          <w:rFonts w:ascii="Times New Roman" w:eastAsia="Times New Roman" w:hAnsi="Times New Roman" w:cs="Times New Roman"/>
          <w:lang w:eastAsia="hr-HR"/>
        </w:rPr>
      </w:pPr>
    </w:p>
    <w:tbl>
      <w:tblPr>
        <w:tblW w:w="9620" w:type="dxa"/>
        <w:tblInd w:w="93" w:type="dxa"/>
        <w:tblLook w:val="04A0" w:firstRow="1" w:lastRow="0" w:firstColumn="1" w:lastColumn="0" w:noHBand="0" w:noVBand="1"/>
      </w:tblPr>
      <w:tblGrid>
        <w:gridCol w:w="1256"/>
        <w:gridCol w:w="1632"/>
        <w:gridCol w:w="1341"/>
        <w:gridCol w:w="1129"/>
        <w:gridCol w:w="1022"/>
        <w:gridCol w:w="1080"/>
        <w:gridCol w:w="1080"/>
        <w:gridCol w:w="1080"/>
      </w:tblGrid>
      <w:tr w:rsidR="00764F44" w:rsidRPr="00FE64ED" w14:paraId="01D3CB69" w14:textId="77777777" w:rsidTr="00385829">
        <w:trPr>
          <w:trHeight w:val="300"/>
        </w:trPr>
        <w:tc>
          <w:tcPr>
            <w:tcW w:w="134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41A81445"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Pokazatelj rezultata</w:t>
            </w:r>
          </w:p>
        </w:tc>
        <w:tc>
          <w:tcPr>
            <w:tcW w:w="182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81E6D1C"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Definicija</w:t>
            </w:r>
          </w:p>
        </w:tc>
        <w:tc>
          <w:tcPr>
            <w:tcW w:w="1035"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24CC766"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Jedinica</w:t>
            </w:r>
          </w:p>
        </w:tc>
        <w:tc>
          <w:tcPr>
            <w:tcW w:w="1152"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068A9A6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Polazna vrijednost</w:t>
            </w:r>
          </w:p>
        </w:tc>
        <w:tc>
          <w:tcPr>
            <w:tcW w:w="103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0E522F1F"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Izvor podataka</w:t>
            </w:r>
          </w:p>
        </w:tc>
        <w:tc>
          <w:tcPr>
            <w:tcW w:w="3240"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01E6799A"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Ciljana vrijednost</w:t>
            </w:r>
          </w:p>
        </w:tc>
      </w:tr>
      <w:tr w:rsidR="00764F44" w:rsidRPr="00FE64ED" w14:paraId="5C30B7C5" w14:textId="77777777" w:rsidTr="00385829">
        <w:trPr>
          <w:trHeight w:val="300"/>
        </w:trPr>
        <w:tc>
          <w:tcPr>
            <w:tcW w:w="1343" w:type="dxa"/>
            <w:vMerge/>
            <w:tcBorders>
              <w:top w:val="single" w:sz="4" w:space="0" w:color="DBE5F1"/>
              <w:left w:val="single" w:sz="4" w:space="0" w:color="DBE5F1"/>
              <w:bottom w:val="single" w:sz="4" w:space="0" w:color="DBE5F1"/>
              <w:right w:val="single" w:sz="4" w:space="0" w:color="DBE5F1"/>
            </w:tcBorders>
            <w:vAlign w:val="center"/>
            <w:hideMark/>
          </w:tcPr>
          <w:p w14:paraId="352F330B"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820" w:type="dxa"/>
            <w:vMerge/>
            <w:tcBorders>
              <w:top w:val="single" w:sz="4" w:space="0" w:color="DBE5F1"/>
              <w:left w:val="single" w:sz="4" w:space="0" w:color="DBE5F1"/>
              <w:bottom w:val="single" w:sz="4" w:space="0" w:color="DBE5F1"/>
              <w:right w:val="single" w:sz="4" w:space="0" w:color="DBE5F1"/>
            </w:tcBorders>
            <w:vAlign w:val="center"/>
            <w:hideMark/>
          </w:tcPr>
          <w:p w14:paraId="6EC60ACD"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35" w:type="dxa"/>
            <w:vMerge/>
            <w:tcBorders>
              <w:top w:val="single" w:sz="4" w:space="0" w:color="DBE5F1"/>
              <w:left w:val="single" w:sz="4" w:space="0" w:color="DBE5F1"/>
              <w:bottom w:val="single" w:sz="4" w:space="0" w:color="DBE5F1"/>
              <w:right w:val="single" w:sz="4" w:space="0" w:color="DBE5F1"/>
            </w:tcBorders>
            <w:vAlign w:val="center"/>
            <w:hideMark/>
          </w:tcPr>
          <w:p w14:paraId="3E993C8E"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152" w:type="dxa"/>
            <w:vMerge/>
            <w:tcBorders>
              <w:top w:val="single" w:sz="4" w:space="0" w:color="DBE5F1"/>
              <w:left w:val="single" w:sz="4" w:space="0" w:color="DBE5F1"/>
              <w:bottom w:val="single" w:sz="4" w:space="0" w:color="DBE5F1"/>
              <w:right w:val="single" w:sz="4" w:space="0" w:color="DBE5F1"/>
            </w:tcBorders>
            <w:vAlign w:val="center"/>
            <w:hideMark/>
          </w:tcPr>
          <w:p w14:paraId="17B4E496"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30" w:type="dxa"/>
            <w:vMerge/>
            <w:tcBorders>
              <w:top w:val="single" w:sz="4" w:space="0" w:color="DBE5F1"/>
              <w:left w:val="single" w:sz="4" w:space="0" w:color="DBE5F1"/>
              <w:bottom w:val="single" w:sz="4" w:space="0" w:color="DBE5F1"/>
              <w:right w:val="single" w:sz="4" w:space="0" w:color="DBE5F1"/>
            </w:tcBorders>
            <w:vAlign w:val="center"/>
            <w:hideMark/>
          </w:tcPr>
          <w:p w14:paraId="11B20F88"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tcBorders>
              <w:top w:val="nil"/>
              <w:left w:val="nil"/>
              <w:bottom w:val="single" w:sz="4" w:space="0" w:color="DBE5F1"/>
              <w:right w:val="single" w:sz="4" w:space="0" w:color="DBE5F1"/>
            </w:tcBorders>
            <w:shd w:val="clear" w:color="000000" w:fill="EAF1DD"/>
            <w:noWrap/>
            <w:vAlign w:val="bottom"/>
            <w:hideMark/>
          </w:tcPr>
          <w:p w14:paraId="770AA15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(2025.)</w:t>
            </w:r>
          </w:p>
        </w:tc>
        <w:tc>
          <w:tcPr>
            <w:tcW w:w="1080" w:type="dxa"/>
            <w:tcBorders>
              <w:top w:val="nil"/>
              <w:left w:val="nil"/>
              <w:bottom w:val="single" w:sz="4" w:space="0" w:color="DBE5F1"/>
              <w:right w:val="single" w:sz="4" w:space="0" w:color="DBE5F1"/>
            </w:tcBorders>
            <w:shd w:val="clear" w:color="000000" w:fill="EAF1DD"/>
            <w:noWrap/>
            <w:vAlign w:val="bottom"/>
            <w:hideMark/>
          </w:tcPr>
          <w:p w14:paraId="6DDD0ECD"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(2026.)</w:t>
            </w:r>
          </w:p>
        </w:tc>
        <w:tc>
          <w:tcPr>
            <w:tcW w:w="1080" w:type="dxa"/>
            <w:tcBorders>
              <w:top w:val="nil"/>
              <w:left w:val="nil"/>
              <w:bottom w:val="single" w:sz="4" w:space="0" w:color="DBE5F1"/>
              <w:right w:val="single" w:sz="4" w:space="0" w:color="DBE5F1"/>
            </w:tcBorders>
            <w:shd w:val="clear" w:color="000000" w:fill="EAF1DD"/>
            <w:noWrap/>
            <w:vAlign w:val="bottom"/>
            <w:hideMark/>
          </w:tcPr>
          <w:p w14:paraId="548DBA4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(2027.)</w:t>
            </w:r>
          </w:p>
        </w:tc>
      </w:tr>
      <w:tr w:rsidR="00764F44" w:rsidRPr="00FE64ED" w14:paraId="050081AD" w14:textId="77777777" w:rsidTr="00385829">
        <w:trPr>
          <w:trHeight w:val="566"/>
        </w:trPr>
        <w:tc>
          <w:tcPr>
            <w:tcW w:w="1343" w:type="dxa"/>
            <w:tcBorders>
              <w:top w:val="nil"/>
              <w:left w:val="single" w:sz="4" w:space="0" w:color="DBE5F1"/>
              <w:bottom w:val="single" w:sz="4" w:space="0" w:color="DBE5F1"/>
              <w:right w:val="single" w:sz="4" w:space="0" w:color="DBE5F1"/>
            </w:tcBorders>
            <w:vAlign w:val="center"/>
          </w:tcPr>
          <w:p w14:paraId="5406E95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Što veći obuhvat djece koja sudjeluju na Riječkom karnevalu</w:t>
            </w:r>
          </w:p>
        </w:tc>
        <w:tc>
          <w:tcPr>
            <w:tcW w:w="1820" w:type="dxa"/>
            <w:tcBorders>
              <w:top w:val="nil"/>
              <w:left w:val="single" w:sz="4" w:space="0" w:color="DBE5F1"/>
              <w:bottom w:val="single" w:sz="4" w:space="0" w:color="DBE5F1"/>
              <w:right w:val="single" w:sz="4" w:space="0" w:color="DBE5F1"/>
            </w:tcBorders>
            <w:vAlign w:val="center"/>
          </w:tcPr>
          <w:p w14:paraId="28319FB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Sudjelovanje na Riječkom karnevalu u smislu njegovanje tradicije i običaja kraja u kojem živimo, te uključivanje u društveni život zajednice.</w:t>
            </w:r>
          </w:p>
        </w:tc>
        <w:tc>
          <w:tcPr>
            <w:tcW w:w="1035" w:type="dxa"/>
            <w:tcBorders>
              <w:top w:val="nil"/>
              <w:left w:val="single" w:sz="4" w:space="0" w:color="DBE5F1"/>
              <w:bottom w:val="single" w:sz="4" w:space="0" w:color="DBE5F1"/>
              <w:right w:val="single" w:sz="4" w:space="0" w:color="DBE5F1"/>
            </w:tcBorders>
            <w:vAlign w:val="center"/>
          </w:tcPr>
          <w:p w14:paraId="12C920C6"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Djeca koja sudjeluju u karnevalskoj povorci</w:t>
            </w:r>
          </w:p>
        </w:tc>
        <w:tc>
          <w:tcPr>
            <w:tcW w:w="1152" w:type="dxa"/>
            <w:tcBorders>
              <w:top w:val="nil"/>
              <w:left w:val="single" w:sz="4" w:space="0" w:color="DBE5F1"/>
              <w:bottom w:val="single" w:sz="4" w:space="0" w:color="DBE5F1"/>
              <w:right w:val="single" w:sz="4" w:space="0" w:color="DBE5F1"/>
            </w:tcBorders>
            <w:vAlign w:val="center"/>
          </w:tcPr>
          <w:p w14:paraId="48FB17F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55</w:t>
            </w:r>
          </w:p>
        </w:tc>
        <w:tc>
          <w:tcPr>
            <w:tcW w:w="1030" w:type="dxa"/>
            <w:tcBorders>
              <w:top w:val="nil"/>
              <w:left w:val="single" w:sz="4" w:space="0" w:color="DBE5F1"/>
              <w:bottom w:val="single" w:sz="4" w:space="0" w:color="DBE5F1"/>
              <w:right w:val="single" w:sz="4" w:space="0" w:color="DBE5F1"/>
            </w:tcBorders>
            <w:vAlign w:val="center"/>
          </w:tcPr>
          <w:p w14:paraId="63D3E00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DV ''Zlatna ribica''</w:t>
            </w:r>
          </w:p>
        </w:tc>
        <w:tc>
          <w:tcPr>
            <w:tcW w:w="1080" w:type="dxa"/>
            <w:tcBorders>
              <w:top w:val="nil"/>
              <w:left w:val="single" w:sz="4" w:space="0" w:color="DBE5F1"/>
              <w:bottom w:val="single" w:sz="4" w:space="0" w:color="DBE5F1"/>
              <w:right w:val="single" w:sz="4" w:space="0" w:color="DBE5F1"/>
            </w:tcBorders>
            <w:vAlign w:val="center"/>
          </w:tcPr>
          <w:p w14:paraId="524689A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55</w:t>
            </w:r>
          </w:p>
        </w:tc>
        <w:tc>
          <w:tcPr>
            <w:tcW w:w="1080" w:type="dxa"/>
            <w:tcBorders>
              <w:top w:val="nil"/>
              <w:left w:val="single" w:sz="4" w:space="0" w:color="DBE5F1"/>
              <w:bottom w:val="single" w:sz="4" w:space="0" w:color="DBE5F1"/>
              <w:right w:val="single" w:sz="4" w:space="0" w:color="DBE5F1"/>
            </w:tcBorders>
            <w:vAlign w:val="center"/>
          </w:tcPr>
          <w:p w14:paraId="771C3B23"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60</w:t>
            </w:r>
          </w:p>
        </w:tc>
        <w:tc>
          <w:tcPr>
            <w:tcW w:w="1080" w:type="dxa"/>
            <w:tcBorders>
              <w:top w:val="nil"/>
              <w:left w:val="single" w:sz="4" w:space="0" w:color="DBE5F1"/>
              <w:bottom w:val="single" w:sz="4" w:space="0" w:color="DBE5F1"/>
              <w:right w:val="single" w:sz="4" w:space="0" w:color="DBE5F1"/>
            </w:tcBorders>
            <w:vAlign w:val="center"/>
          </w:tcPr>
          <w:p w14:paraId="11159BA3"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60</w:t>
            </w:r>
          </w:p>
        </w:tc>
      </w:tr>
    </w:tbl>
    <w:p w14:paraId="7F7B8BEE" w14:textId="77777777" w:rsidR="00764F44" w:rsidRPr="00FE64ED" w:rsidRDefault="00764F44" w:rsidP="00764F44">
      <w:pPr>
        <w:spacing w:after="0" w:line="240" w:lineRule="auto"/>
        <w:jc w:val="both"/>
        <w:rPr>
          <w:rFonts w:ascii="Times New Roman" w:eastAsia="Times New Roman" w:hAnsi="Times New Roman" w:cs="Times New Roman"/>
          <w:b/>
          <w:bCs/>
          <w:lang w:val="de-DE" w:eastAsia="hr-HR"/>
        </w:rPr>
      </w:pPr>
    </w:p>
    <w:p w14:paraId="41B4319B" w14:textId="77777777" w:rsidR="00764F44" w:rsidRPr="00FE64ED" w:rsidRDefault="00764F44" w:rsidP="00764F44">
      <w:pPr>
        <w:spacing w:after="0" w:line="240" w:lineRule="auto"/>
        <w:jc w:val="both"/>
        <w:rPr>
          <w:rFonts w:ascii="Times New Roman" w:eastAsia="Times New Roman" w:hAnsi="Times New Roman" w:cs="Times New Roman"/>
          <w:b/>
          <w:bCs/>
          <w:lang w:val="de-DE" w:eastAsia="hr-HR"/>
        </w:rPr>
      </w:pPr>
      <w:r w:rsidRPr="00FE64ED">
        <w:rPr>
          <w:rFonts w:ascii="Times New Roman" w:eastAsia="Times New Roman" w:hAnsi="Times New Roman" w:cs="Times New Roman"/>
          <w:b/>
          <w:bCs/>
          <w:lang w:val="de-DE" w:eastAsia="hr-HR"/>
        </w:rPr>
        <w:t>2.2. AKTIVNOST „ČAKAVSKI KANTUNIĆ“</w:t>
      </w:r>
    </w:p>
    <w:p w14:paraId="38DFE2CC"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p>
    <w:p w14:paraId="000C7DA3"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Opis aktivnosti</w:t>
      </w:r>
    </w:p>
    <w:p w14:paraId="7A3C7B4D" w14:textId="77777777" w:rsidR="00764F44" w:rsidRPr="00FE64ED" w:rsidRDefault="00764F44" w:rsidP="00764F44">
      <w:pPr>
        <w:spacing w:after="0" w:line="240" w:lineRule="auto"/>
        <w:jc w:val="both"/>
        <w:rPr>
          <w:rFonts w:ascii="Times New Roman" w:eastAsia="Times New Roman" w:hAnsi="Times New Roman" w:cs="Times New Roman"/>
          <w:bCs/>
          <w:lang w:eastAsia="hr-HR"/>
        </w:rPr>
      </w:pPr>
      <w:r w:rsidRPr="00FE64ED">
        <w:rPr>
          <w:rFonts w:ascii="Times New Roman" w:eastAsia="Times New Roman" w:hAnsi="Times New Roman" w:cs="Times New Roman"/>
          <w:bCs/>
          <w:lang w:eastAsia="hr-HR"/>
        </w:rPr>
        <w:t xml:space="preserve"> Program „Čakavski kantunić“ verificiran je od Ministarstva znanosti, obrazovanja i sporta Republike Hrvatske. Program osnažuje i razvija svijest djeteta o lokalnoj baštini, njeguju se običaji i usvaja čakavski govor karakterističan za sredinu u kojoj dijete živi. Program je namijenjen djeci od 4 do 6 godina koji su polaznici vrtića. Planirano je od 1. listopada do 31. svibnja tijekom pedagoške godine, u trajanju od 40 sati, uvažavajući organizacijske mogućnosti ustanove, te broj polaznika koji je promjenjiv iz godine u godinu. Za potrebe programa potrebno je planirati dodatak plaći voditeljicama programa uspješno provedenu aktivnost, te ostali potrošni materijal i usluge potrebne za ostvarenje aktivnosti.</w:t>
      </w:r>
    </w:p>
    <w:p w14:paraId="7D5335CD"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p>
    <w:p w14:paraId="7C43F89F"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lastRenderedPageBreak/>
        <w:t>Voditelji aktivnosti</w:t>
      </w:r>
    </w:p>
    <w:p w14:paraId="56A5F567" w14:textId="77777777" w:rsidR="00764F44" w:rsidRPr="00FE64ED" w:rsidRDefault="00764F44" w:rsidP="00764F44">
      <w:pPr>
        <w:spacing w:after="0" w:line="240" w:lineRule="auto"/>
        <w:jc w:val="both"/>
        <w:rPr>
          <w:rFonts w:ascii="Times New Roman" w:eastAsia="Times New Roman" w:hAnsi="Times New Roman" w:cs="Times New Roman"/>
          <w:bCs/>
          <w:lang w:eastAsia="hr-HR"/>
        </w:rPr>
      </w:pPr>
      <w:r w:rsidRPr="00FE64ED">
        <w:rPr>
          <w:rFonts w:ascii="Times New Roman" w:eastAsia="Times New Roman" w:hAnsi="Times New Roman" w:cs="Times New Roman"/>
          <w:bCs/>
          <w:lang w:eastAsia="hr-HR"/>
        </w:rPr>
        <w:t>Ana Radolović, Andreja Gović i Linda Vičević</w:t>
      </w:r>
    </w:p>
    <w:p w14:paraId="37C4642F" w14:textId="77777777" w:rsidR="00764F44" w:rsidRPr="00FE64ED" w:rsidRDefault="00764F44" w:rsidP="00764F44">
      <w:pPr>
        <w:spacing w:after="0" w:line="240" w:lineRule="auto"/>
        <w:jc w:val="both"/>
        <w:rPr>
          <w:rFonts w:ascii="Times New Roman" w:eastAsia="Times New Roman" w:hAnsi="Times New Roman" w:cs="Times New Roman"/>
          <w:bCs/>
          <w:lang w:eastAsia="hr-HR"/>
        </w:rPr>
      </w:pPr>
    </w:p>
    <w:p w14:paraId="04442AE8"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Izvor financiranja</w:t>
      </w:r>
      <w:r w:rsidRPr="00FE64ED">
        <w:rPr>
          <w:rFonts w:ascii="Times New Roman" w:eastAsia="Times New Roman" w:hAnsi="Times New Roman" w:cs="Times New Roman"/>
          <w:lang w:eastAsia="hr-HR"/>
        </w:rPr>
        <w:t xml:space="preserve"> </w:t>
      </w:r>
      <w:r w:rsidRPr="00FE64ED">
        <w:rPr>
          <w:rFonts w:ascii="Times New Roman" w:eastAsia="Times New Roman" w:hAnsi="Times New Roman" w:cs="Times New Roman"/>
          <w:b/>
          <w:bCs/>
          <w:lang w:eastAsia="hr-HR"/>
        </w:rPr>
        <w:t>aktivnosti</w:t>
      </w:r>
    </w:p>
    <w:p w14:paraId="462EB2DD" w14:textId="77777777" w:rsidR="00764F44" w:rsidRPr="00FE64ED" w:rsidRDefault="00764F44" w:rsidP="00764F44">
      <w:pPr>
        <w:spacing w:after="0" w:line="240" w:lineRule="auto"/>
        <w:jc w:val="both"/>
        <w:rPr>
          <w:rFonts w:ascii="Times New Roman" w:hAnsi="Times New Roman" w:cs="Times New Roman"/>
        </w:rPr>
      </w:pPr>
      <w:r w:rsidRPr="00FE64ED">
        <w:rPr>
          <w:rFonts w:ascii="Times New Roman" w:hAnsi="Times New Roman" w:cs="Times New Roman"/>
        </w:rPr>
        <w:t>Aktivnost se financira iz izvora u iznosima kako je iskazano u Planu:</w:t>
      </w:r>
    </w:p>
    <w:p w14:paraId="0890A50D" w14:textId="77777777" w:rsidR="00764F44" w:rsidRPr="00FE64ED" w:rsidRDefault="00764F44" w:rsidP="00764F44">
      <w:pPr>
        <w:keepNext/>
        <w:outlineLvl w:val="2"/>
        <w:rPr>
          <w:rFonts w:ascii="Times New Roman" w:hAnsi="Times New Roman" w:cs="Times New Roman"/>
          <w:b/>
          <w:bCs/>
        </w:rPr>
      </w:pPr>
      <w:r w:rsidRPr="00FE64ED">
        <w:rPr>
          <w:rFonts w:ascii="Times New Roman" w:eastAsia="Times New Roman" w:hAnsi="Times New Roman" w:cs="Times New Roman"/>
          <w:lang w:eastAsia="hr-HR"/>
        </w:rPr>
        <w:t>-</w:t>
      </w:r>
      <w:r w:rsidRPr="00FE64ED">
        <w:rPr>
          <w:rFonts w:ascii="Times New Roman" w:hAnsi="Times New Roman" w:cs="Times New Roman"/>
        </w:rPr>
        <w:t xml:space="preserve"> Izvora 11 – Opći prihodi i primici - proračuna Općine Kostrena</w:t>
      </w:r>
      <w:r w:rsidRPr="00FE64ED">
        <w:rPr>
          <w:rFonts w:ascii="Times New Roman" w:hAnsi="Times New Roman" w:cs="Times New Roman"/>
          <w:b/>
          <w:bCs/>
        </w:rPr>
        <w:t xml:space="preserve"> </w:t>
      </w:r>
    </w:p>
    <w:p w14:paraId="30189241"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Rashodi aktivnosti</w:t>
      </w:r>
    </w:p>
    <w:p w14:paraId="39AF99BC" w14:textId="77777777" w:rsidR="00764F44" w:rsidRPr="00FE64ED" w:rsidRDefault="00764F44" w:rsidP="00764F44">
      <w:pPr>
        <w:spacing w:after="0"/>
        <w:jc w:val="both"/>
        <w:rPr>
          <w:rFonts w:ascii="Times New Roman" w:hAnsi="Times New Roman" w:cs="Times New Roman"/>
        </w:rPr>
      </w:pPr>
      <w:r w:rsidRPr="00FE64ED">
        <w:rPr>
          <w:rFonts w:ascii="Times New Roman" w:hAnsi="Times New Roman" w:cs="Times New Roman"/>
        </w:rPr>
        <w:t>Rashodi aktivnosti sastoje se od:</w:t>
      </w:r>
    </w:p>
    <w:p w14:paraId="20A99E23" w14:textId="77777777" w:rsidR="00764F44" w:rsidRPr="00FE64ED" w:rsidRDefault="00764F44" w:rsidP="00764F44">
      <w:pPr>
        <w:keepNext/>
        <w:spacing w:after="0" w:line="240" w:lineRule="auto"/>
        <w:outlineLvl w:val="2"/>
        <w:rPr>
          <w:rFonts w:ascii="Times New Roman" w:eastAsia="Times New Roman" w:hAnsi="Times New Roman" w:cs="Times New Roman"/>
          <w:lang w:eastAsia="hr-HR"/>
        </w:rPr>
      </w:pPr>
      <w:r w:rsidRPr="00FE64ED">
        <w:rPr>
          <w:rFonts w:ascii="Times New Roman" w:eastAsia="Times New Roman" w:hAnsi="Times New Roman" w:cs="Times New Roman"/>
          <w:b/>
          <w:bCs/>
          <w:lang w:eastAsia="hr-HR"/>
        </w:rPr>
        <w:t xml:space="preserve">31- Rashoda za zaposlene – </w:t>
      </w:r>
      <w:r w:rsidRPr="00FE64ED">
        <w:rPr>
          <w:rFonts w:ascii="Times New Roman" w:eastAsia="Times New Roman" w:hAnsi="Times New Roman" w:cs="Times New Roman"/>
          <w:lang w:eastAsia="hr-HR"/>
        </w:rPr>
        <w:t>podrazumijevaju trošak dodatnog nagrađivanja voditeljica aktivnosti kroz neoporezivi primitak za uspješno provođenje programa. Projekcije za 2026. i 2027. istovjetne su financijskom planu 2025.</w:t>
      </w:r>
    </w:p>
    <w:p w14:paraId="26245A37" w14:textId="77777777" w:rsidR="00764F44" w:rsidRPr="00FE64ED" w:rsidRDefault="00764F44" w:rsidP="00764F44">
      <w:pPr>
        <w:keepNext/>
        <w:spacing w:after="0" w:line="240" w:lineRule="auto"/>
        <w:outlineLvl w:val="2"/>
        <w:rPr>
          <w:rFonts w:ascii="Times New Roman" w:eastAsia="Times New Roman" w:hAnsi="Times New Roman" w:cs="Times New Roman"/>
          <w:lang w:eastAsia="hr-HR"/>
        </w:rPr>
      </w:pPr>
    </w:p>
    <w:p w14:paraId="5BA5BDFB"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 xml:space="preserve">32- Materijalnih rashoda – </w:t>
      </w:r>
      <w:r w:rsidRPr="00FE64ED">
        <w:rPr>
          <w:rFonts w:ascii="Times New Roman" w:eastAsia="Times New Roman" w:hAnsi="Times New Roman" w:cs="Times New Roman"/>
          <w:lang w:eastAsia="hr-HR"/>
        </w:rPr>
        <w:t>podrazumijevaju materijalni trošak posjeta, aktivnosti, potrošnog materijala, priredbe i sl. Projekcije za 2026. i 2027. istovjetne su financijskom planu 2025.</w:t>
      </w:r>
    </w:p>
    <w:p w14:paraId="00762366" w14:textId="77777777" w:rsidR="00764F44" w:rsidRPr="00FE64ED" w:rsidRDefault="00764F44" w:rsidP="00764F44">
      <w:pPr>
        <w:keepNext/>
        <w:spacing w:after="0" w:line="240" w:lineRule="auto"/>
        <w:outlineLvl w:val="2"/>
        <w:rPr>
          <w:rFonts w:ascii="Times New Roman" w:eastAsia="Times New Roman" w:hAnsi="Times New Roman" w:cs="Times New Roman"/>
          <w:lang w:eastAsia="hr-HR"/>
        </w:rPr>
      </w:pPr>
    </w:p>
    <w:p w14:paraId="4F38B208"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Cilj aktivnosti</w:t>
      </w:r>
    </w:p>
    <w:p w14:paraId="4D12BCAA" w14:textId="77777777" w:rsidR="00764F44" w:rsidRPr="00FE64ED" w:rsidRDefault="00764F44" w:rsidP="00764F44">
      <w:pPr>
        <w:spacing w:after="0" w:line="240" w:lineRule="auto"/>
        <w:jc w:val="both"/>
        <w:rPr>
          <w:rFonts w:ascii="Times New Roman" w:eastAsia="Times New Roman" w:hAnsi="Times New Roman" w:cs="Times New Roman"/>
          <w:bCs/>
          <w:lang w:eastAsia="hr-HR"/>
        </w:rPr>
      </w:pPr>
      <w:r w:rsidRPr="00FE64ED">
        <w:rPr>
          <w:rFonts w:ascii="Times New Roman" w:eastAsia="Times New Roman" w:hAnsi="Times New Roman" w:cs="Times New Roman"/>
          <w:b/>
          <w:bCs/>
          <w:lang w:eastAsia="hr-HR"/>
        </w:rPr>
        <w:t xml:space="preserve"> </w:t>
      </w:r>
      <w:r w:rsidRPr="00FE64ED">
        <w:rPr>
          <w:rFonts w:ascii="Times New Roman" w:eastAsia="Times New Roman" w:hAnsi="Times New Roman" w:cs="Times New Roman"/>
          <w:bCs/>
          <w:lang w:eastAsia="hr-HR"/>
        </w:rPr>
        <w:t>Njegovanje zavičajnog identiteta djece. Program osnažuje i razvija svijest djeteta o lokalnoj baštini, njeguju se običaji i usvaja čakavski govor karakterističan za sredinu u kojoj dijete živi.</w:t>
      </w:r>
    </w:p>
    <w:p w14:paraId="60BF13B6" w14:textId="77777777" w:rsidR="00764F44" w:rsidRPr="00FE64ED" w:rsidRDefault="00764F44" w:rsidP="00764F44">
      <w:pPr>
        <w:spacing w:after="0" w:line="240" w:lineRule="auto"/>
        <w:jc w:val="both"/>
        <w:rPr>
          <w:rFonts w:ascii="Times New Roman" w:eastAsia="Times New Roman" w:hAnsi="Times New Roman" w:cs="Times New Roman"/>
          <w:bCs/>
          <w:lang w:eastAsia="hr-HR"/>
        </w:rPr>
      </w:pPr>
    </w:p>
    <w:p w14:paraId="1D641BB7" w14:textId="77777777" w:rsidR="00764F44" w:rsidRPr="00FE64ED" w:rsidRDefault="00764F44" w:rsidP="00764F44">
      <w:pPr>
        <w:spacing w:after="0" w:line="240" w:lineRule="auto"/>
        <w:jc w:val="both"/>
        <w:rPr>
          <w:rFonts w:ascii="Times New Roman" w:eastAsia="Times New Roman" w:hAnsi="Times New Roman" w:cs="Times New Roman"/>
          <w:bCs/>
          <w:lang w:eastAsia="hr-HR"/>
        </w:rPr>
      </w:pPr>
    </w:p>
    <w:tbl>
      <w:tblPr>
        <w:tblW w:w="9620" w:type="dxa"/>
        <w:tblInd w:w="93" w:type="dxa"/>
        <w:tblLook w:val="04A0" w:firstRow="1" w:lastRow="0" w:firstColumn="1" w:lastColumn="0" w:noHBand="0" w:noVBand="1"/>
      </w:tblPr>
      <w:tblGrid>
        <w:gridCol w:w="1368"/>
        <w:gridCol w:w="1511"/>
        <w:gridCol w:w="1304"/>
        <w:gridCol w:w="1162"/>
        <w:gridCol w:w="1035"/>
        <w:gridCol w:w="1080"/>
        <w:gridCol w:w="1080"/>
        <w:gridCol w:w="1080"/>
      </w:tblGrid>
      <w:tr w:rsidR="00764F44" w:rsidRPr="00FE64ED" w14:paraId="10C07635" w14:textId="77777777" w:rsidTr="00385829">
        <w:trPr>
          <w:trHeight w:val="300"/>
        </w:trPr>
        <w:tc>
          <w:tcPr>
            <w:tcW w:w="1727"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487F2D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Pokazatelj rezultata</w:t>
            </w:r>
          </w:p>
        </w:tc>
        <w:tc>
          <w:tcPr>
            <w:tcW w:w="139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0E7C77F4"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Definicija</w:t>
            </w:r>
          </w:p>
        </w:tc>
        <w:tc>
          <w:tcPr>
            <w:tcW w:w="917"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8128E8D"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Jedinica</w:t>
            </w:r>
          </w:p>
        </w:tc>
        <w:tc>
          <w:tcPr>
            <w:tcW w:w="1269"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AF398EE"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Polazna vrijednost</w:t>
            </w:r>
          </w:p>
        </w:tc>
        <w:tc>
          <w:tcPr>
            <w:tcW w:w="1074"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4E3EB6E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Izvor podataka</w:t>
            </w:r>
          </w:p>
        </w:tc>
        <w:tc>
          <w:tcPr>
            <w:tcW w:w="3240"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56FBB0F4"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Ciljana vrijednost</w:t>
            </w:r>
          </w:p>
        </w:tc>
      </w:tr>
      <w:tr w:rsidR="00764F44" w:rsidRPr="00FE64ED" w14:paraId="0A2186D5" w14:textId="77777777" w:rsidTr="00385829">
        <w:trPr>
          <w:trHeight w:val="300"/>
        </w:trPr>
        <w:tc>
          <w:tcPr>
            <w:tcW w:w="1727" w:type="dxa"/>
            <w:vMerge/>
            <w:tcBorders>
              <w:top w:val="single" w:sz="4" w:space="0" w:color="DBE5F1"/>
              <w:left w:val="single" w:sz="4" w:space="0" w:color="DBE5F1"/>
              <w:bottom w:val="single" w:sz="4" w:space="0" w:color="DBE5F1"/>
              <w:right w:val="single" w:sz="4" w:space="0" w:color="DBE5F1"/>
            </w:tcBorders>
            <w:vAlign w:val="center"/>
            <w:hideMark/>
          </w:tcPr>
          <w:p w14:paraId="42838281"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393" w:type="dxa"/>
            <w:vMerge/>
            <w:tcBorders>
              <w:top w:val="single" w:sz="4" w:space="0" w:color="DBE5F1"/>
              <w:left w:val="single" w:sz="4" w:space="0" w:color="DBE5F1"/>
              <w:bottom w:val="single" w:sz="4" w:space="0" w:color="DBE5F1"/>
              <w:right w:val="single" w:sz="4" w:space="0" w:color="DBE5F1"/>
            </w:tcBorders>
            <w:vAlign w:val="center"/>
            <w:hideMark/>
          </w:tcPr>
          <w:p w14:paraId="4A3271FE"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917" w:type="dxa"/>
            <w:vMerge/>
            <w:tcBorders>
              <w:top w:val="single" w:sz="4" w:space="0" w:color="DBE5F1"/>
              <w:left w:val="single" w:sz="4" w:space="0" w:color="DBE5F1"/>
              <w:bottom w:val="single" w:sz="4" w:space="0" w:color="DBE5F1"/>
              <w:right w:val="single" w:sz="4" w:space="0" w:color="DBE5F1"/>
            </w:tcBorders>
            <w:vAlign w:val="center"/>
            <w:hideMark/>
          </w:tcPr>
          <w:p w14:paraId="0C4C0308"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269" w:type="dxa"/>
            <w:vMerge/>
            <w:tcBorders>
              <w:top w:val="single" w:sz="4" w:space="0" w:color="DBE5F1"/>
              <w:left w:val="single" w:sz="4" w:space="0" w:color="DBE5F1"/>
              <w:bottom w:val="single" w:sz="4" w:space="0" w:color="DBE5F1"/>
              <w:right w:val="single" w:sz="4" w:space="0" w:color="DBE5F1"/>
            </w:tcBorders>
            <w:vAlign w:val="center"/>
            <w:hideMark/>
          </w:tcPr>
          <w:p w14:paraId="5B1CF0A5"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74" w:type="dxa"/>
            <w:vMerge/>
            <w:tcBorders>
              <w:top w:val="single" w:sz="4" w:space="0" w:color="DBE5F1"/>
              <w:left w:val="single" w:sz="4" w:space="0" w:color="DBE5F1"/>
              <w:bottom w:val="single" w:sz="4" w:space="0" w:color="DBE5F1"/>
              <w:right w:val="single" w:sz="4" w:space="0" w:color="DBE5F1"/>
            </w:tcBorders>
            <w:vAlign w:val="center"/>
            <w:hideMark/>
          </w:tcPr>
          <w:p w14:paraId="0048C043"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tcBorders>
              <w:top w:val="nil"/>
              <w:left w:val="nil"/>
              <w:bottom w:val="single" w:sz="4" w:space="0" w:color="DBE5F1"/>
              <w:right w:val="single" w:sz="4" w:space="0" w:color="DBE5F1"/>
            </w:tcBorders>
            <w:shd w:val="clear" w:color="000000" w:fill="EAF1DD"/>
            <w:noWrap/>
            <w:vAlign w:val="bottom"/>
            <w:hideMark/>
          </w:tcPr>
          <w:p w14:paraId="02048769"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(2025.)</w:t>
            </w:r>
          </w:p>
        </w:tc>
        <w:tc>
          <w:tcPr>
            <w:tcW w:w="1080" w:type="dxa"/>
            <w:tcBorders>
              <w:top w:val="nil"/>
              <w:left w:val="nil"/>
              <w:bottom w:val="single" w:sz="4" w:space="0" w:color="DBE5F1"/>
              <w:right w:val="single" w:sz="4" w:space="0" w:color="DBE5F1"/>
            </w:tcBorders>
            <w:shd w:val="clear" w:color="000000" w:fill="EAF1DD"/>
            <w:noWrap/>
            <w:vAlign w:val="bottom"/>
            <w:hideMark/>
          </w:tcPr>
          <w:p w14:paraId="02CB7C0D"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(2026.)</w:t>
            </w:r>
          </w:p>
        </w:tc>
        <w:tc>
          <w:tcPr>
            <w:tcW w:w="1080" w:type="dxa"/>
            <w:tcBorders>
              <w:top w:val="nil"/>
              <w:left w:val="nil"/>
              <w:bottom w:val="single" w:sz="4" w:space="0" w:color="DBE5F1"/>
              <w:right w:val="single" w:sz="4" w:space="0" w:color="DBE5F1"/>
            </w:tcBorders>
            <w:shd w:val="clear" w:color="000000" w:fill="EAF1DD"/>
            <w:noWrap/>
            <w:vAlign w:val="bottom"/>
            <w:hideMark/>
          </w:tcPr>
          <w:p w14:paraId="5362A35A"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(2027.)</w:t>
            </w:r>
          </w:p>
        </w:tc>
      </w:tr>
      <w:tr w:rsidR="00764F44" w:rsidRPr="00FE64ED" w14:paraId="73A6591F" w14:textId="77777777" w:rsidTr="00385829">
        <w:trPr>
          <w:trHeight w:val="2967"/>
        </w:trPr>
        <w:tc>
          <w:tcPr>
            <w:tcW w:w="1727" w:type="dxa"/>
            <w:tcBorders>
              <w:top w:val="nil"/>
              <w:left w:val="single" w:sz="4" w:space="0" w:color="DBE5F1"/>
              <w:bottom w:val="single" w:sz="4" w:space="0" w:color="DBE5F1"/>
              <w:right w:val="single" w:sz="4" w:space="0" w:color="DBE5F1"/>
            </w:tcBorders>
            <w:vAlign w:val="center"/>
          </w:tcPr>
          <w:p w14:paraId="433E4DFB"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 xml:space="preserve">Veći obuhvat broja djece s područja Kostrene uključenih u radionicu </w:t>
            </w:r>
          </w:p>
        </w:tc>
        <w:tc>
          <w:tcPr>
            <w:tcW w:w="1393" w:type="dxa"/>
            <w:tcBorders>
              <w:top w:val="nil"/>
              <w:left w:val="single" w:sz="4" w:space="0" w:color="DBE5F1"/>
              <w:bottom w:val="single" w:sz="4" w:space="0" w:color="DBE5F1"/>
              <w:right w:val="single" w:sz="4" w:space="0" w:color="DBE5F1"/>
            </w:tcBorders>
            <w:vAlign w:val="center"/>
          </w:tcPr>
          <w:p w14:paraId="48425D4A" w14:textId="77777777" w:rsidR="00764F44" w:rsidRPr="00FE64ED" w:rsidRDefault="00764F44" w:rsidP="00385829">
            <w:pPr>
              <w:spacing w:after="0" w:line="240" w:lineRule="auto"/>
              <w:jc w:val="center"/>
              <w:rPr>
                <w:rFonts w:ascii="Times New Roman" w:eastAsia="Times New Roman" w:hAnsi="Times New Roman" w:cs="Times New Roman"/>
                <w:bCs/>
                <w:color w:val="000000"/>
                <w:lang w:eastAsia="hr-HR"/>
              </w:rPr>
            </w:pPr>
            <w:r w:rsidRPr="00FE64ED">
              <w:rPr>
                <w:rFonts w:ascii="Times New Roman" w:eastAsia="Times New Roman" w:hAnsi="Times New Roman" w:cs="Times New Roman"/>
                <w:color w:val="000000"/>
                <w:lang w:eastAsia="hr-HR"/>
              </w:rPr>
              <w:t xml:space="preserve">Sudjelovanje djece na na radionicama gdje se </w:t>
            </w:r>
            <w:r w:rsidRPr="00FE64ED">
              <w:rPr>
                <w:rFonts w:ascii="Times New Roman" w:eastAsia="Times New Roman" w:hAnsi="Times New Roman" w:cs="Times New Roman"/>
                <w:bCs/>
                <w:color w:val="000000"/>
                <w:lang w:eastAsia="hr-HR"/>
              </w:rPr>
              <w:t>njeguju običaji i usvaja čakavski govor karakterističan za sredinu u kojoj dijete živi.</w:t>
            </w:r>
          </w:p>
        </w:tc>
        <w:tc>
          <w:tcPr>
            <w:tcW w:w="917" w:type="dxa"/>
            <w:tcBorders>
              <w:top w:val="nil"/>
              <w:left w:val="single" w:sz="4" w:space="0" w:color="DBE5F1"/>
              <w:bottom w:val="single" w:sz="4" w:space="0" w:color="DBE5F1"/>
              <w:right w:val="single" w:sz="4" w:space="0" w:color="DBE5F1"/>
            </w:tcBorders>
            <w:vAlign w:val="center"/>
          </w:tcPr>
          <w:p w14:paraId="3501C82F"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Djeca koja sudjeluju na radionicama</w:t>
            </w:r>
          </w:p>
        </w:tc>
        <w:tc>
          <w:tcPr>
            <w:tcW w:w="1269" w:type="dxa"/>
            <w:tcBorders>
              <w:top w:val="nil"/>
              <w:left w:val="single" w:sz="4" w:space="0" w:color="DBE5F1"/>
              <w:bottom w:val="single" w:sz="4" w:space="0" w:color="DBE5F1"/>
              <w:right w:val="single" w:sz="4" w:space="0" w:color="DBE5F1"/>
            </w:tcBorders>
            <w:vAlign w:val="center"/>
          </w:tcPr>
          <w:p w14:paraId="206986EC"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w:t>
            </w:r>
          </w:p>
        </w:tc>
        <w:tc>
          <w:tcPr>
            <w:tcW w:w="1074" w:type="dxa"/>
            <w:tcBorders>
              <w:top w:val="nil"/>
              <w:left w:val="single" w:sz="4" w:space="0" w:color="DBE5F1"/>
              <w:bottom w:val="single" w:sz="4" w:space="0" w:color="DBE5F1"/>
              <w:right w:val="single" w:sz="4" w:space="0" w:color="DBE5F1"/>
            </w:tcBorders>
            <w:vAlign w:val="center"/>
          </w:tcPr>
          <w:p w14:paraId="0B69C907"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DV ''Zlatna ribica''</w:t>
            </w:r>
          </w:p>
        </w:tc>
        <w:tc>
          <w:tcPr>
            <w:tcW w:w="1080" w:type="dxa"/>
            <w:tcBorders>
              <w:top w:val="nil"/>
              <w:left w:val="single" w:sz="4" w:space="0" w:color="DBE5F1"/>
              <w:bottom w:val="single" w:sz="4" w:space="0" w:color="DBE5F1"/>
              <w:right w:val="single" w:sz="4" w:space="0" w:color="DBE5F1"/>
            </w:tcBorders>
            <w:vAlign w:val="center"/>
          </w:tcPr>
          <w:p w14:paraId="7451DB5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w:t>
            </w:r>
          </w:p>
        </w:tc>
        <w:tc>
          <w:tcPr>
            <w:tcW w:w="1080" w:type="dxa"/>
            <w:tcBorders>
              <w:top w:val="nil"/>
              <w:left w:val="single" w:sz="4" w:space="0" w:color="DBE5F1"/>
              <w:bottom w:val="single" w:sz="4" w:space="0" w:color="DBE5F1"/>
              <w:right w:val="single" w:sz="4" w:space="0" w:color="DBE5F1"/>
            </w:tcBorders>
            <w:vAlign w:val="center"/>
          </w:tcPr>
          <w:p w14:paraId="0358BBF4"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w:t>
            </w:r>
          </w:p>
        </w:tc>
        <w:tc>
          <w:tcPr>
            <w:tcW w:w="1080" w:type="dxa"/>
            <w:tcBorders>
              <w:top w:val="nil"/>
              <w:left w:val="single" w:sz="4" w:space="0" w:color="DBE5F1"/>
              <w:bottom w:val="single" w:sz="4" w:space="0" w:color="DBE5F1"/>
              <w:right w:val="single" w:sz="4" w:space="0" w:color="DBE5F1"/>
            </w:tcBorders>
            <w:vAlign w:val="center"/>
          </w:tcPr>
          <w:p w14:paraId="7E2F3237"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w:t>
            </w:r>
          </w:p>
        </w:tc>
      </w:tr>
    </w:tbl>
    <w:p w14:paraId="4FB5DEE4" w14:textId="77777777" w:rsidR="00764F44" w:rsidRPr="00FE64ED" w:rsidRDefault="00764F44" w:rsidP="00764F44">
      <w:pPr>
        <w:spacing w:after="0" w:line="240" w:lineRule="auto"/>
        <w:rPr>
          <w:rFonts w:ascii="Times New Roman" w:eastAsia="Times New Roman" w:hAnsi="Times New Roman" w:cs="Times New Roman"/>
          <w:b/>
          <w:lang w:eastAsia="hr-HR"/>
        </w:rPr>
      </w:pPr>
    </w:p>
    <w:p w14:paraId="0F34A893" w14:textId="77777777" w:rsidR="00764F44" w:rsidRPr="00FE64ED" w:rsidRDefault="00764F44" w:rsidP="00764F44">
      <w:pPr>
        <w:spacing w:after="0" w:line="240" w:lineRule="auto"/>
        <w:rPr>
          <w:rFonts w:ascii="Times New Roman" w:eastAsia="Times New Roman" w:hAnsi="Times New Roman" w:cs="Times New Roman"/>
          <w:b/>
          <w:lang w:eastAsia="hr-HR"/>
        </w:rPr>
      </w:pPr>
      <w:r w:rsidRPr="00FE64ED">
        <w:rPr>
          <w:rFonts w:ascii="Times New Roman" w:eastAsia="Times New Roman" w:hAnsi="Times New Roman" w:cs="Times New Roman"/>
          <w:b/>
          <w:lang w:eastAsia="hr-HR"/>
        </w:rPr>
        <w:t>2.3.  AKTIVNOST UNICEF RADIONICE „RASTIMO ZAJEDNO“</w:t>
      </w:r>
    </w:p>
    <w:p w14:paraId="7233B769" w14:textId="77777777" w:rsidR="00764F44" w:rsidRPr="00FE64ED" w:rsidRDefault="00764F44" w:rsidP="00764F44">
      <w:pPr>
        <w:spacing w:after="0" w:line="240" w:lineRule="auto"/>
        <w:rPr>
          <w:rFonts w:ascii="Times New Roman" w:eastAsia="Times New Roman" w:hAnsi="Times New Roman" w:cs="Times New Roman"/>
          <w:b/>
          <w:lang w:eastAsia="hr-HR"/>
        </w:rPr>
      </w:pPr>
    </w:p>
    <w:p w14:paraId="45103732" w14:textId="77777777" w:rsidR="00764F44" w:rsidRPr="00FE64ED" w:rsidRDefault="00764F44" w:rsidP="00764F44">
      <w:pPr>
        <w:spacing w:after="0" w:line="240" w:lineRule="auto"/>
        <w:rPr>
          <w:rFonts w:ascii="Times New Roman" w:eastAsia="Times New Roman" w:hAnsi="Times New Roman" w:cs="Times New Roman"/>
          <w:lang w:eastAsia="hr-HR"/>
        </w:rPr>
      </w:pPr>
      <w:r w:rsidRPr="00FE64ED">
        <w:rPr>
          <w:rFonts w:ascii="Times New Roman" w:eastAsia="Times New Roman" w:hAnsi="Times New Roman" w:cs="Times New Roman"/>
          <w:b/>
          <w:lang w:eastAsia="hr-HR"/>
        </w:rPr>
        <w:t>Opis aktivnosti</w:t>
      </w:r>
    </w:p>
    <w:p w14:paraId="1A226357" w14:textId="77777777" w:rsidR="00764F44" w:rsidRPr="00FE64ED" w:rsidRDefault="00764F44" w:rsidP="00764F44">
      <w:pPr>
        <w:spacing w:after="0" w:line="240" w:lineRule="auto"/>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 xml:space="preserve">Održavanje radionica za roditelje od strane pedagoga i odgajatelja koje omogućava bolji protok informacija, te stjecanje znanja, vještina i podrške koji roditeljima koriste u ispunjavanju njihovih roditeljskih odgovornosti te promiču rast i razvoj kako roditelja tako i djeteta. </w:t>
      </w:r>
    </w:p>
    <w:p w14:paraId="3449C2D8" w14:textId="77777777" w:rsidR="00764F44" w:rsidRPr="00FE64ED" w:rsidRDefault="00764F44" w:rsidP="00764F44">
      <w:pPr>
        <w:spacing w:after="0" w:line="240" w:lineRule="auto"/>
        <w:rPr>
          <w:rFonts w:ascii="Times New Roman" w:eastAsia="Times New Roman" w:hAnsi="Times New Roman" w:cs="Times New Roman"/>
          <w:b/>
          <w:lang w:eastAsia="hr-HR"/>
        </w:rPr>
      </w:pPr>
    </w:p>
    <w:p w14:paraId="0CC4A1D4" w14:textId="77777777" w:rsidR="00764F44" w:rsidRPr="00FE64ED" w:rsidRDefault="00764F44" w:rsidP="00764F44">
      <w:pPr>
        <w:spacing w:after="0" w:line="240" w:lineRule="auto"/>
        <w:rPr>
          <w:rFonts w:ascii="Times New Roman" w:eastAsia="Times New Roman" w:hAnsi="Times New Roman" w:cs="Times New Roman"/>
          <w:lang w:eastAsia="hr-HR"/>
        </w:rPr>
      </w:pPr>
      <w:r w:rsidRPr="00FE64ED">
        <w:rPr>
          <w:rFonts w:ascii="Times New Roman" w:eastAsia="Times New Roman" w:hAnsi="Times New Roman" w:cs="Times New Roman"/>
          <w:b/>
          <w:lang w:eastAsia="hr-HR"/>
        </w:rPr>
        <w:t>Voditelji programa</w:t>
      </w:r>
    </w:p>
    <w:p w14:paraId="6E80EED2" w14:textId="77777777" w:rsidR="00764F44" w:rsidRPr="00FE64ED" w:rsidRDefault="00764F44" w:rsidP="00764F44">
      <w:pPr>
        <w:spacing w:after="0" w:line="240" w:lineRule="auto"/>
        <w:rPr>
          <w:rFonts w:ascii="Times New Roman" w:eastAsia="Times New Roman" w:hAnsi="Times New Roman" w:cs="Times New Roman"/>
          <w:lang w:eastAsia="hr-HR"/>
        </w:rPr>
      </w:pPr>
      <w:r w:rsidRPr="00FE64ED">
        <w:rPr>
          <w:rFonts w:ascii="Times New Roman" w:eastAsia="Times New Roman" w:hAnsi="Times New Roman" w:cs="Times New Roman"/>
          <w:bCs/>
          <w:color w:val="000000"/>
          <w:lang w:eastAsia="hr-HR"/>
        </w:rPr>
        <w:t xml:space="preserve"> P</w:t>
      </w:r>
      <w:r w:rsidRPr="00FE64ED">
        <w:rPr>
          <w:rFonts w:ascii="Times New Roman" w:eastAsia="Times New Roman" w:hAnsi="Times New Roman" w:cs="Times New Roman"/>
          <w:lang w:eastAsia="hr-HR"/>
        </w:rPr>
        <w:t>edagoginja</w:t>
      </w:r>
      <w:r w:rsidRPr="00FE64ED">
        <w:rPr>
          <w:rFonts w:ascii="Times New Roman" w:eastAsia="Times New Roman" w:hAnsi="Times New Roman" w:cs="Times New Roman"/>
          <w:bCs/>
          <w:color w:val="000000"/>
          <w:lang w:eastAsia="hr-HR"/>
        </w:rPr>
        <w:t xml:space="preserve"> </w:t>
      </w:r>
      <w:r w:rsidRPr="00FE64ED">
        <w:rPr>
          <w:rFonts w:ascii="Times New Roman" w:eastAsia="Times New Roman" w:hAnsi="Times New Roman" w:cs="Times New Roman"/>
          <w:lang w:eastAsia="hr-HR"/>
        </w:rPr>
        <w:t>Bruna Rubinić, odgajateljice Sandra Krstačić, Nataša Đilas Babić</w:t>
      </w:r>
    </w:p>
    <w:p w14:paraId="6356DFF4"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p>
    <w:p w14:paraId="16DA829D"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Izvor financiranja</w:t>
      </w:r>
      <w:r w:rsidRPr="00FE64ED">
        <w:rPr>
          <w:rFonts w:ascii="Times New Roman" w:eastAsia="Times New Roman" w:hAnsi="Times New Roman" w:cs="Times New Roman"/>
          <w:lang w:eastAsia="hr-HR"/>
        </w:rPr>
        <w:t xml:space="preserve"> </w:t>
      </w:r>
      <w:r w:rsidRPr="00FE64ED">
        <w:rPr>
          <w:rFonts w:ascii="Times New Roman" w:eastAsia="Times New Roman" w:hAnsi="Times New Roman" w:cs="Times New Roman"/>
          <w:b/>
          <w:bCs/>
          <w:lang w:eastAsia="hr-HR"/>
        </w:rPr>
        <w:t>aktivnosti</w:t>
      </w:r>
    </w:p>
    <w:p w14:paraId="57D174E2" w14:textId="77777777" w:rsidR="00764F44" w:rsidRPr="00FE64ED" w:rsidRDefault="00764F44" w:rsidP="00764F44">
      <w:pPr>
        <w:spacing w:after="0" w:line="240" w:lineRule="auto"/>
        <w:jc w:val="both"/>
        <w:rPr>
          <w:rFonts w:ascii="Times New Roman" w:hAnsi="Times New Roman" w:cs="Times New Roman"/>
        </w:rPr>
      </w:pPr>
      <w:r w:rsidRPr="00FE64ED">
        <w:rPr>
          <w:rFonts w:ascii="Times New Roman" w:hAnsi="Times New Roman" w:cs="Times New Roman"/>
        </w:rPr>
        <w:t>Aktivnost se financira se iz izvora u iznosima kako je iskazano u Planu:</w:t>
      </w:r>
    </w:p>
    <w:p w14:paraId="197DF69E" w14:textId="77777777" w:rsidR="00764F44" w:rsidRPr="00FE64ED" w:rsidRDefault="00764F44" w:rsidP="00764F44">
      <w:pPr>
        <w:keepNext/>
        <w:outlineLvl w:val="2"/>
        <w:rPr>
          <w:rFonts w:ascii="Times New Roman" w:hAnsi="Times New Roman" w:cs="Times New Roman"/>
          <w:b/>
          <w:bCs/>
        </w:rPr>
      </w:pPr>
      <w:r w:rsidRPr="00FE64ED">
        <w:rPr>
          <w:rFonts w:ascii="Times New Roman" w:eastAsia="Times New Roman" w:hAnsi="Times New Roman" w:cs="Times New Roman"/>
          <w:lang w:eastAsia="hr-HR"/>
        </w:rPr>
        <w:t>-</w:t>
      </w:r>
      <w:r w:rsidRPr="00FE64ED">
        <w:rPr>
          <w:rFonts w:ascii="Times New Roman" w:hAnsi="Times New Roman" w:cs="Times New Roman"/>
        </w:rPr>
        <w:t xml:space="preserve"> Izvora 11 – Opći prihodi i primici - proračuna Općine Kostrena</w:t>
      </w:r>
      <w:r w:rsidRPr="00FE64ED">
        <w:rPr>
          <w:rFonts w:ascii="Times New Roman" w:hAnsi="Times New Roman" w:cs="Times New Roman"/>
          <w:b/>
          <w:bCs/>
        </w:rPr>
        <w:t xml:space="preserve"> </w:t>
      </w:r>
    </w:p>
    <w:p w14:paraId="106AD030"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Rashodi aktivnosti</w:t>
      </w:r>
    </w:p>
    <w:p w14:paraId="14EAFD9F" w14:textId="77777777" w:rsidR="00FF7B97" w:rsidRDefault="00764F44" w:rsidP="00FF7B97">
      <w:pPr>
        <w:spacing w:after="0"/>
        <w:jc w:val="both"/>
        <w:rPr>
          <w:rFonts w:ascii="Times New Roman" w:hAnsi="Times New Roman" w:cs="Times New Roman"/>
        </w:rPr>
      </w:pPr>
      <w:r w:rsidRPr="00FE64ED">
        <w:rPr>
          <w:rFonts w:ascii="Times New Roman" w:hAnsi="Times New Roman" w:cs="Times New Roman"/>
        </w:rPr>
        <w:t>Rashodi aktivnosti sastoje se od:</w:t>
      </w:r>
    </w:p>
    <w:p w14:paraId="5339577E" w14:textId="2214D98F" w:rsidR="00764F44" w:rsidRPr="00FF7B97" w:rsidRDefault="00764F44" w:rsidP="00FF7B97">
      <w:pPr>
        <w:spacing w:after="0"/>
        <w:jc w:val="both"/>
        <w:rPr>
          <w:rFonts w:ascii="Times New Roman" w:hAnsi="Times New Roman" w:cs="Times New Roman"/>
        </w:rPr>
      </w:pPr>
      <w:r w:rsidRPr="00FE64ED">
        <w:rPr>
          <w:rFonts w:ascii="Times New Roman" w:eastAsia="Times New Roman" w:hAnsi="Times New Roman" w:cs="Times New Roman"/>
          <w:b/>
          <w:bCs/>
          <w:lang w:eastAsia="hr-HR"/>
        </w:rPr>
        <w:lastRenderedPageBreak/>
        <w:t xml:space="preserve">31- Rashoda za zaposlene – </w:t>
      </w:r>
      <w:r w:rsidRPr="00FE64ED">
        <w:rPr>
          <w:rFonts w:ascii="Times New Roman" w:eastAsia="Times New Roman" w:hAnsi="Times New Roman" w:cs="Times New Roman"/>
          <w:lang w:eastAsia="hr-HR"/>
        </w:rPr>
        <w:t>podrazumijevaju trošak dodatnog nagrađivanja voditeljica aktivnosti kroz neoporezivi primitak za uspješno provođenje programa. Projekcije za 2026. i 2027. istovjetne su financijskom planu 2025.</w:t>
      </w:r>
    </w:p>
    <w:p w14:paraId="59DE54D0" w14:textId="77777777" w:rsidR="00764F44" w:rsidRPr="00FE64ED" w:rsidRDefault="00764F44" w:rsidP="00764F44">
      <w:pPr>
        <w:keepNext/>
        <w:spacing w:after="0" w:line="240" w:lineRule="auto"/>
        <w:outlineLvl w:val="2"/>
        <w:rPr>
          <w:rFonts w:ascii="Times New Roman" w:eastAsia="Times New Roman" w:hAnsi="Times New Roman" w:cs="Times New Roman"/>
          <w:u w:val="single"/>
          <w:lang w:eastAsia="hr-HR"/>
        </w:rPr>
      </w:pPr>
    </w:p>
    <w:p w14:paraId="416899D0" w14:textId="77777777" w:rsidR="00764F44" w:rsidRPr="00FE64ED" w:rsidRDefault="00764F44" w:rsidP="00764F44">
      <w:pPr>
        <w:keepNext/>
        <w:spacing w:after="0" w:line="240" w:lineRule="auto"/>
        <w:outlineLvl w:val="2"/>
        <w:rPr>
          <w:rFonts w:ascii="Times New Roman" w:eastAsia="Times New Roman" w:hAnsi="Times New Roman" w:cs="Times New Roman"/>
          <w:u w:val="single"/>
          <w:lang w:eastAsia="hr-HR"/>
        </w:rPr>
      </w:pPr>
      <w:r w:rsidRPr="00FE64ED">
        <w:rPr>
          <w:rFonts w:ascii="Times New Roman" w:eastAsia="Times New Roman" w:hAnsi="Times New Roman" w:cs="Times New Roman"/>
          <w:b/>
          <w:bCs/>
          <w:lang w:eastAsia="hr-HR"/>
        </w:rPr>
        <w:t xml:space="preserve">32- Materijalnih rashoda – </w:t>
      </w:r>
      <w:r w:rsidRPr="00FE64ED">
        <w:rPr>
          <w:rFonts w:ascii="Times New Roman" w:eastAsia="Times New Roman" w:hAnsi="Times New Roman" w:cs="Times New Roman"/>
          <w:lang w:eastAsia="hr-HR"/>
        </w:rPr>
        <w:t>podrazumijevaju troškove službenog puta i edukacije voditeljica aktivnosti. Projekcije za 2026. i 2027. istovjetne su financijskom planu 2025.</w:t>
      </w:r>
    </w:p>
    <w:p w14:paraId="64E189C4" w14:textId="77777777" w:rsidR="00764F44" w:rsidRPr="00FE64ED" w:rsidRDefault="00764F44" w:rsidP="00764F44">
      <w:pPr>
        <w:keepNext/>
        <w:spacing w:after="0" w:line="240" w:lineRule="auto"/>
        <w:outlineLvl w:val="2"/>
        <w:rPr>
          <w:rFonts w:ascii="Times New Roman" w:eastAsia="Times New Roman" w:hAnsi="Times New Roman" w:cs="Times New Roman"/>
          <w:u w:val="single"/>
          <w:lang w:eastAsia="hr-HR"/>
        </w:rPr>
      </w:pPr>
    </w:p>
    <w:p w14:paraId="3B6F0FCD" w14:textId="77777777" w:rsidR="00764F44" w:rsidRPr="00FE64ED" w:rsidRDefault="00764F44" w:rsidP="00764F44">
      <w:pPr>
        <w:spacing w:after="0" w:line="240" w:lineRule="auto"/>
        <w:jc w:val="both"/>
        <w:rPr>
          <w:rFonts w:ascii="Times New Roman" w:eastAsia="Times New Roman" w:hAnsi="Times New Roman" w:cs="Times New Roman"/>
          <w:b/>
          <w:lang w:eastAsia="hr-HR"/>
        </w:rPr>
      </w:pPr>
      <w:r w:rsidRPr="00FE64ED">
        <w:rPr>
          <w:rFonts w:ascii="Times New Roman" w:eastAsia="Times New Roman" w:hAnsi="Times New Roman" w:cs="Times New Roman"/>
          <w:b/>
          <w:lang w:eastAsia="hr-HR"/>
        </w:rPr>
        <w:t>Cilj aktivnosti</w:t>
      </w:r>
    </w:p>
    <w:p w14:paraId="2EBDFF05" w14:textId="77777777" w:rsidR="00764F44" w:rsidRPr="00FE64ED" w:rsidRDefault="00764F44" w:rsidP="00764F44">
      <w:pPr>
        <w:spacing w:after="0" w:line="240" w:lineRule="auto"/>
        <w:jc w:val="both"/>
        <w:rPr>
          <w:rFonts w:ascii="Times New Roman" w:eastAsia="Times New Roman" w:hAnsi="Times New Roman" w:cs="Times New Roman"/>
          <w:lang w:eastAsia="hr-HR"/>
        </w:rPr>
      </w:pPr>
      <w:r w:rsidRPr="00FE64ED">
        <w:rPr>
          <w:rFonts w:ascii="Times New Roman" w:eastAsia="Times New Roman" w:hAnsi="Times New Roman" w:cs="Times New Roman"/>
          <w:b/>
          <w:lang w:eastAsia="hr-HR"/>
        </w:rPr>
        <w:t xml:space="preserve"> </w:t>
      </w:r>
      <w:r w:rsidRPr="00FE64ED">
        <w:rPr>
          <w:rFonts w:ascii="Times New Roman" w:eastAsia="Times New Roman" w:hAnsi="Times New Roman" w:cs="Times New Roman"/>
          <w:lang w:eastAsia="hr-HR"/>
        </w:rPr>
        <w:t>Stvoriti poticajno i osnažujuće okruženje u kojemu roditelji s voditeljicama radionica i s drugim roditeljima razmjenjuju ideje o načinima na koje žive svoje roditeljstvo i o načinima na koje se odnose prema svojem djetetu; bolje upoznaju sebe kao roditelja te doznaju i za druge moguće načine odnošenja prema djetetu.</w:t>
      </w:r>
    </w:p>
    <w:p w14:paraId="62453422"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p w14:paraId="13EDD944"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tbl>
      <w:tblPr>
        <w:tblW w:w="9620" w:type="dxa"/>
        <w:tblInd w:w="93" w:type="dxa"/>
        <w:tblLook w:val="04A0" w:firstRow="1" w:lastRow="0" w:firstColumn="1" w:lastColumn="0" w:noHBand="0" w:noVBand="1"/>
      </w:tblPr>
      <w:tblGrid>
        <w:gridCol w:w="1633"/>
        <w:gridCol w:w="1464"/>
        <w:gridCol w:w="1035"/>
        <w:gridCol w:w="1190"/>
        <w:gridCol w:w="1058"/>
        <w:gridCol w:w="1080"/>
        <w:gridCol w:w="1080"/>
        <w:gridCol w:w="1080"/>
      </w:tblGrid>
      <w:tr w:rsidR="00764F44" w:rsidRPr="00FE64ED" w14:paraId="5BDAE079" w14:textId="77777777" w:rsidTr="00385829">
        <w:trPr>
          <w:trHeight w:val="300"/>
        </w:trPr>
        <w:tc>
          <w:tcPr>
            <w:tcW w:w="163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6B4C22C"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Pokazatelj rezultata</w:t>
            </w:r>
          </w:p>
        </w:tc>
        <w:tc>
          <w:tcPr>
            <w:tcW w:w="1465"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F89DBDC"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Definicija</w:t>
            </w:r>
          </w:p>
        </w:tc>
        <w:tc>
          <w:tcPr>
            <w:tcW w:w="103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6C48ADE"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Jedinica</w:t>
            </w:r>
          </w:p>
        </w:tc>
        <w:tc>
          <w:tcPr>
            <w:tcW w:w="1191"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D1061E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Polazna vrijednost</w:t>
            </w:r>
          </w:p>
        </w:tc>
        <w:tc>
          <w:tcPr>
            <w:tcW w:w="1058"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888D36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Izvor podataka</w:t>
            </w:r>
          </w:p>
        </w:tc>
        <w:tc>
          <w:tcPr>
            <w:tcW w:w="3240"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5422F34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Ciljana vrijednost</w:t>
            </w:r>
          </w:p>
        </w:tc>
      </w:tr>
      <w:tr w:rsidR="00764F44" w:rsidRPr="00FE64ED" w14:paraId="7E3F4405" w14:textId="77777777" w:rsidTr="00385829">
        <w:trPr>
          <w:trHeight w:val="300"/>
        </w:trPr>
        <w:tc>
          <w:tcPr>
            <w:tcW w:w="1633" w:type="dxa"/>
            <w:vMerge/>
            <w:tcBorders>
              <w:top w:val="single" w:sz="4" w:space="0" w:color="DBE5F1"/>
              <w:left w:val="single" w:sz="4" w:space="0" w:color="DBE5F1"/>
              <w:bottom w:val="single" w:sz="4" w:space="0" w:color="DBE5F1"/>
              <w:right w:val="single" w:sz="4" w:space="0" w:color="DBE5F1"/>
            </w:tcBorders>
            <w:vAlign w:val="center"/>
            <w:hideMark/>
          </w:tcPr>
          <w:p w14:paraId="76E27651"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465" w:type="dxa"/>
            <w:vMerge/>
            <w:tcBorders>
              <w:top w:val="single" w:sz="4" w:space="0" w:color="DBE5F1"/>
              <w:left w:val="single" w:sz="4" w:space="0" w:color="DBE5F1"/>
              <w:bottom w:val="single" w:sz="4" w:space="0" w:color="DBE5F1"/>
              <w:right w:val="single" w:sz="4" w:space="0" w:color="DBE5F1"/>
            </w:tcBorders>
            <w:vAlign w:val="center"/>
            <w:hideMark/>
          </w:tcPr>
          <w:p w14:paraId="68E204FF"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33" w:type="dxa"/>
            <w:vMerge/>
            <w:tcBorders>
              <w:top w:val="single" w:sz="4" w:space="0" w:color="DBE5F1"/>
              <w:left w:val="single" w:sz="4" w:space="0" w:color="DBE5F1"/>
              <w:bottom w:val="single" w:sz="4" w:space="0" w:color="DBE5F1"/>
              <w:right w:val="single" w:sz="4" w:space="0" w:color="DBE5F1"/>
            </w:tcBorders>
            <w:vAlign w:val="center"/>
            <w:hideMark/>
          </w:tcPr>
          <w:p w14:paraId="41E6A957"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191" w:type="dxa"/>
            <w:vMerge/>
            <w:tcBorders>
              <w:top w:val="single" w:sz="4" w:space="0" w:color="DBE5F1"/>
              <w:left w:val="single" w:sz="4" w:space="0" w:color="DBE5F1"/>
              <w:bottom w:val="single" w:sz="4" w:space="0" w:color="DBE5F1"/>
              <w:right w:val="single" w:sz="4" w:space="0" w:color="DBE5F1"/>
            </w:tcBorders>
            <w:vAlign w:val="center"/>
            <w:hideMark/>
          </w:tcPr>
          <w:p w14:paraId="48FB4E5D"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58" w:type="dxa"/>
            <w:vMerge/>
            <w:tcBorders>
              <w:top w:val="single" w:sz="4" w:space="0" w:color="DBE5F1"/>
              <w:left w:val="single" w:sz="4" w:space="0" w:color="DBE5F1"/>
              <w:bottom w:val="single" w:sz="4" w:space="0" w:color="DBE5F1"/>
              <w:right w:val="single" w:sz="4" w:space="0" w:color="DBE5F1"/>
            </w:tcBorders>
            <w:vAlign w:val="center"/>
            <w:hideMark/>
          </w:tcPr>
          <w:p w14:paraId="6BFA24DE"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tcBorders>
              <w:top w:val="nil"/>
              <w:left w:val="nil"/>
              <w:bottom w:val="single" w:sz="4" w:space="0" w:color="DBE5F1"/>
              <w:right w:val="single" w:sz="4" w:space="0" w:color="DBE5F1"/>
            </w:tcBorders>
            <w:shd w:val="clear" w:color="000000" w:fill="EAF1DD"/>
            <w:noWrap/>
            <w:vAlign w:val="bottom"/>
            <w:hideMark/>
          </w:tcPr>
          <w:p w14:paraId="766545BE"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(2025.)</w:t>
            </w:r>
          </w:p>
        </w:tc>
        <w:tc>
          <w:tcPr>
            <w:tcW w:w="1080" w:type="dxa"/>
            <w:tcBorders>
              <w:top w:val="nil"/>
              <w:left w:val="nil"/>
              <w:bottom w:val="single" w:sz="4" w:space="0" w:color="DBE5F1"/>
              <w:right w:val="single" w:sz="4" w:space="0" w:color="DBE5F1"/>
            </w:tcBorders>
            <w:shd w:val="clear" w:color="000000" w:fill="EAF1DD"/>
            <w:noWrap/>
            <w:vAlign w:val="bottom"/>
            <w:hideMark/>
          </w:tcPr>
          <w:p w14:paraId="263175D9"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(2026.)</w:t>
            </w:r>
          </w:p>
        </w:tc>
        <w:tc>
          <w:tcPr>
            <w:tcW w:w="1080" w:type="dxa"/>
            <w:tcBorders>
              <w:top w:val="nil"/>
              <w:left w:val="nil"/>
              <w:bottom w:val="single" w:sz="4" w:space="0" w:color="DBE5F1"/>
              <w:right w:val="single" w:sz="4" w:space="0" w:color="DBE5F1"/>
            </w:tcBorders>
            <w:shd w:val="clear" w:color="000000" w:fill="EAF1DD"/>
            <w:noWrap/>
            <w:vAlign w:val="bottom"/>
            <w:hideMark/>
          </w:tcPr>
          <w:p w14:paraId="5282C7FE"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(2027.)</w:t>
            </w:r>
          </w:p>
        </w:tc>
      </w:tr>
      <w:tr w:rsidR="00764F44" w:rsidRPr="00FE64ED" w14:paraId="186F1B5E" w14:textId="77777777" w:rsidTr="00385829">
        <w:trPr>
          <w:trHeight w:val="2400"/>
        </w:trPr>
        <w:tc>
          <w:tcPr>
            <w:tcW w:w="1633" w:type="dxa"/>
            <w:tcBorders>
              <w:top w:val="nil"/>
              <w:left w:val="single" w:sz="4" w:space="0" w:color="DBE5F1"/>
              <w:bottom w:val="single" w:sz="4" w:space="0" w:color="DBE5F1"/>
              <w:right w:val="single" w:sz="4" w:space="0" w:color="DBE5F1"/>
            </w:tcBorders>
            <w:vAlign w:val="center"/>
          </w:tcPr>
          <w:p w14:paraId="5C217178"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Broj održanih radionica, čime se podrazumijeva veća obuhvaćenost i bolja informiranost roditelja</w:t>
            </w:r>
          </w:p>
        </w:tc>
        <w:tc>
          <w:tcPr>
            <w:tcW w:w="1465" w:type="dxa"/>
            <w:tcBorders>
              <w:top w:val="nil"/>
              <w:left w:val="single" w:sz="4" w:space="0" w:color="DBE5F1"/>
              <w:bottom w:val="single" w:sz="4" w:space="0" w:color="DBE5F1"/>
              <w:right w:val="single" w:sz="4" w:space="0" w:color="DBE5F1"/>
            </w:tcBorders>
            <w:vAlign w:val="center"/>
          </w:tcPr>
          <w:p w14:paraId="0A0AF9F7" w14:textId="77777777" w:rsidR="00764F44" w:rsidRPr="00FE64ED" w:rsidRDefault="00764F44" w:rsidP="00385829">
            <w:pPr>
              <w:spacing w:after="0" w:line="240" w:lineRule="auto"/>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 xml:space="preserve">Upoznavanje roditelja s oblicima suradnje i njihovo aktivno uključivanje </w:t>
            </w:r>
          </w:p>
        </w:tc>
        <w:tc>
          <w:tcPr>
            <w:tcW w:w="1033" w:type="dxa"/>
            <w:tcBorders>
              <w:top w:val="nil"/>
              <w:left w:val="single" w:sz="4" w:space="0" w:color="DBE5F1"/>
              <w:bottom w:val="single" w:sz="4" w:space="0" w:color="DBE5F1"/>
              <w:right w:val="single" w:sz="4" w:space="0" w:color="DBE5F1"/>
            </w:tcBorders>
            <w:vAlign w:val="center"/>
          </w:tcPr>
          <w:p w14:paraId="62242563"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Broj održanih radionica</w:t>
            </w:r>
          </w:p>
        </w:tc>
        <w:tc>
          <w:tcPr>
            <w:tcW w:w="1191" w:type="dxa"/>
            <w:tcBorders>
              <w:top w:val="nil"/>
              <w:left w:val="single" w:sz="4" w:space="0" w:color="DBE5F1"/>
              <w:bottom w:val="single" w:sz="4" w:space="0" w:color="DBE5F1"/>
              <w:right w:val="single" w:sz="4" w:space="0" w:color="DBE5F1"/>
            </w:tcBorders>
            <w:vAlign w:val="center"/>
          </w:tcPr>
          <w:p w14:paraId="1FBB2AB2"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11</w:t>
            </w:r>
          </w:p>
        </w:tc>
        <w:tc>
          <w:tcPr>
            <w:tcW w:w="1058" w:type="dxa"/>
            <w:tcBorders>
              <w:top w:val="nil"/>
              <w:left w:val="single" w:sz="4" w:space="0" w:color="DBE5F1"/>
              <w:bottom w:val="single" w:sz="4" w:space="0" w:color="DBE5F1"/>
              <w:right w:val="single" w:sz="4" w:space="0" w:color="DBE5F1"/>
            </w:tcBorders>
            <w:vAlign w:val="center"/>
          </w:tcPr>
          <w:p w14:paraId="6A61BF6F"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DV ''Zlatna ribica''</w:t>
            </w:r>
          </w:p>
        </w:tc>
        <w:tc>
          <w:tcPr>
            <w:tcW w:w="1080" w:type="dxa"/>
            <w:tcBorders>
              <w:top w:val="nil"/>
              <w:left w:val="single" w:sz="4" w:space="0" w:color="DBE5F1"/>
              <w:bottom w:val="single" w:sz="4" w:space="0" w:color="DBE5F1"/>
              <w:right w:val="single" w:sz="4" w:space="0" w:color="DBE5F1"/>
            </w:tcBorders>
            <w:vAlign w:val="center"/>
          </w:tcPr>
          <w:p w14:paraId="42F9FE2F"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11</w:t>
            </w:r>
          </w:p>
        </w:tc>
        <w:tc>
          <w:tcPr>
            <w:tcW w:w="1080" w:type="dxa"/>
            <w:tcBorders>
              <w:top w:val="nil"/>
              <w:left w:val="single" w:sz="4" w:space="0" w:color="DBE5F1"/>
              <w:bottom w:val="single" w:sz="4" w:space="0" w:color="DBE5F1"/>
              <w:right w:val="single" w:sz="4" w:space="0" w:color="DBE5F1"/>
            </w:tcBorders>
            <w:vAlign w:val="center"/>
          </w:tcPr>
          <w:p w14:paraId="0B992A64"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11</w:t>
            </w:r>
          </w:p>
        </w:tc>
        <w:tc>
          <w:tcPr>
            <w:tcW w:w="1080" w:type="dxa"/>
            <w:tcBorders>
              <w:top w:val="nil"/>
              <w:left w:val="single" w:sz="4" w:space="0" w:color="DBE5F1"/>
              <w:bottom w:val="single" w:sz="4" w:space="0" w:color="DBE5F1"/>
              <w:right w:val="single" w:sz="4" w:space="0" w:color="DBE5F1"/>
            </w:tcBorders>
            <w:vAlign w:val="center"/>
          </w:tcPr>
          <w:p w14:paraId="0DFC0597"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11</w:t>
            </w:r>
          </w:p>
        </w:tc>
      </w:tr>
    </w:tbl>
    <w:p w14:paraId="7979B0BF" w14:textId="77777777" w:rsidR="00764F44" w:rsidRPr="00FE64ED" w:rsidRDefault="00764F44" w:rsidP="00764F44">
      <w:pPr>
        <w:spacing w:after="0" w:line="240" w:lineRule="auto"/>
        <w:jc w:val="both"/>
        <w:rPr>
          <w:rFonts w:ascii="Times New Roman" w:eastAsia="Times New Roman" w:hAnsi="Times New Roman" w:cs="Times New Roman"/>
          <w:b/>
          <w:bCs/>
          <w:lang w:val="de-DE" w:eastAsia="hr-HR"/>
        </w:rPr>
      </w:pPr>
    </w:p>
    <w:p w14:paraId="4C7E9A27"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r w:rsidRPr="00FE64ED">
        <w:rPr>
          <w:rFonts w:ascii="Times New Roman" w:eastAsia="Times New Roman" w:hAnsi="Times New Roman" w:cs="Times New Roman"/>
          <w:b/>
          <w:bCs/>
          <w:lang w:val="de-DE" w:eastAsia="hr-HR"/>
        </w:rPr>
        <w:t>2</w:t>
      </w:r>
      <w:r w:rsidRPr="00FE64ED">
        <w:rPr>
          <w:rFonts w:ascii="Times New Roman" w:eastAsia="Times New Roman" w:hAnsi="Times New Roman" w:cs="Times New Roman"/>
          <w:b/>
          <w:bCs/>
          <w:lang w:eastAsia="hr-HR"/>
        </w:rPr>
        <w:t xml:space="preserve">.4. AKTIVNOST „UPOZNAJMO SVIJET OKO NAS“ </w:t>
      </w:r>
    </w:p>
    <w:p w14:paraId="2FECB34B"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p w14:paraId="26A71805" w14:textId="77777777" w:rsidR="00764F44" w:rsidRPr="00FE64ED" w:rsidRDefault="00764F44" w:rsidP="00764F44">
      <w:pPr>
        <w:spacing w:after="0" w:line="240" w:lineRule="auto"/>
        <w:jc w:val="both"/>
        <w:rPr>
          <w:rFonts w:ascii="Times New Roman" w:eastAsia="Times New Roman" w:hAnsi="Times New Roman" w:cs="Times New Roman"/>
          <w:b/>
          <w:lang w:eastAsia="hr-HR"/>
        </w:rPr>
      </w:pPr>
      <w:r w:rsidRPr="00FE64ED">
        <w:rPr>
          <w:rFonts w:ascii="Times New Roman" w:eastAsia="Times New Roman" w:hAnsi="Times New Roman" w:cs="Times New Roman"/>
          <w:b/>
          <w:lang w:eastAsia="hr-HR"/>
        </w:rPr>
        <w:t>Opis aktivnosti</w:t>
      </w:r>
    </w:p>
    <w:p w14:paraId="73512E23" w14:textId="77777777" w:rsidR="00764F44" w:rsidRPr="00FE64ED" w:rsidRDefault="00764F44" w:rsidP="00764F44">
      <w:pPr>
        <w:spacing w:after="0" w:line="240" w:lineRule="auto"/>
        <w:jc w:val="both"/>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Za potrebe realizacije ciljeva i zadaća odgojno – obrazovnog rada,  tijekom godine se koristi prijevoz autobusom na kazališne predstave, posjete, sudjelovanje na karnevalu, takmičenja i sl.</w:t>
      </w:r>
    </w:p>
    <w:p w14:paraId="0C63E902"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p>
    <w:p w14:paraId="6FEEA19A"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Izvor financiranja</w:t>
      </w:r>
      <w:r w:rsidRPr="00FE64ED">
        <w:rPr>
          <w:rFonts w:ascii="Times New Roman" w:eastAsia="Times New Roman" w:hAnsi="Times New Roman" w:cs="Times New Roman"/>
          <w:lang w:eastAsia="hr-HR"/>
        </w:rPr>
        <w:t xml:space="preserve"> </w:t>
      </w:r>
      <w:r w:rsidRPr="00FE64ED">
        <w:rPr>
          <w:rFonts w:ascii="Times New Roman" w:eastAsia="Times New Roman" w:hAnsi="Times New Roman" w:cs="Times New Roman"/>
          <w:b/>
          <w:bCs/>
          <w:lang w:eastAsia="hr-HR"/>
        </w:rPr>
        <w:t>aktivnosti</w:t>
      </w:r>
    </w:p>
    <w:p w14:paraId="30BA93C5" w14:textId="77777777" w:rsidR="00764F44" w:rsidRPr="00FE64ED" w:rsidRDefault="00764F44" w:rsidP="00764F44">
      <w:pPr>
        <w:spacing w:after="0" w:line="240" w:lineRule="auto"/>
        <w:jc w:val="both"/>
        <w:rPr>
          <w:rFonts w:ascii="Times New Roman" w:hAnsi="Times New Roman" w:cs="Times New Roman"/>
        </w:rPr>
      </w:pPr>
      <w:r w:rsidRPr="00FE64ED">
        <w:rPr>
          <w:rFonts w:ascii="Times New Roman" w:hAnsi="Times New Roman" w:cs="Times New Roman"/>
        </w:rPr>
        <w:t>Aktivnost se financira se iz izvora u iznosima kako je iskazano u Planu:</w:t>
      </w:r>
    </w:p>
    <w:p w14:paraId="00C3CC1B" w14:textId="77777777" w:rsidR="00764F44" w:rsidRPr="00FE64ED" w:rsidRDefault="00764F44" w:rsidP="00764F44">
      <w:pPr>
        <w:keepNext/>
        <w:outlineLvl w:val="2"/>
        <w:rPr>
          <w:rFonts w:ascii="Times New Roman" w:hAnsi="Times New Roman" w:cs="Times New Roman"/>
          <w:b/>
          <w:bCs/>
        </w:rPr>
      </w:pPr>
      <w:r w:rsidRPr="00FE64ED">
        <w:rPr>
          <w:rFonts w:ascii="Times New Roman" w:eastAsia="Times New Roman" w:hAnsi="Times New Roman" w:cs="Times New Roman"/>
          <w:lang w:eastAsia="hr-HR"/>
        </w:rPr>
        <w:t>-</w:t>
      </w:r>
      <w:r w:rsidRPr="00FE64ED">
        <w:rPr>
          <w:rFonts w:ascii="Times New Roman" w:hAnsi="Times New Roman" w:cs="Times New Roman"/>
        </w:rPr>
        <w:t xml:space="preserve"> Izvora 11 – Opći prihodi i primici - proračuna Općine Kostrena</w:t>
      </w:r>
      <w:r w:rsidRPr="00FE64ED">
        <w:rPr>
          <w:rFonts w:ascii="Times New Roman" w:hAnsi="Times New Roman" w:cs="Times New Roman"/>
          <w:b/>
          <w:bCs/>
        </w:rPr>
        <w:t xml:space="preserve"> </w:t>
      </w:r>
    </w:p>
    <w:p w14:paraId="7279CB9F"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Rashodi aktivnosti:</w:t>
      </w:r>
    </w:p>
    <w:p w14:paraId="45858C39" w14:textId="77777777" w:rsidR="00764F44" w:rsidRPr="00FE64ED" w:rsidRDefault="00764F44" w:rsidP="00764F44">
      <w:pPr>
        <w:spacing w:after="0"/>
        <w:jc w:val="both"/>
        <w:rPr>
          <w:rFonts w:ascii="Times New Roman" w:hAnsi="Times New Roman" w:cs="Times New Roman"/>
        </w:rPr>
      </w:pPr>
      <w:r w:rsidRPr="00FE64ED">
        <w:rPr>
          <w:rFonts w:ascii="Times New Roman" w:hAnsi="Times New Roman" w:cs="Times New Roman"/>
        </w:rPr>
        <w:t>Rashodi aktivnosti sastoje se od:</w:t>
      </w:r>
    </w:p>
    <w:p w14:paraId="2F6136A8"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 xml:space="preserve">32- Materijalnih rashoda – </w:t>
      </w:r>
      <w:r w:rsidRPr="00FE64ED">
        <w:rPr>
          <w:rFonts w:ascii="Times New Roman" w:eastAsia="Times New Roman" w:hAnsi="Times New Roman" w:cs="Times New Roman"/>
          <w:lang w:eastAsia="hr-HR"/>
        </w:rPr>
        <w:t>podrazumijevaju trošak organiziranog prijevoza djece autobusom kroz organizaciju raznih izleta djece. Projekcije za 2026. i 2027. istovjetne su financijskom planu 2025.</w:t>
      </w:r>
    </w:p>
    <w:p w14:paraId="3F7A9D9A"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p>
    <w:p w14:paraId="5DFCFD3A"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Cilj aktivnosti</w:t>
      </w:r>
    </w:p>
    <w:p w14:paraId="4D8B8392" w14:textId="77777777" w:rsidR="00764F44" w:rsidRPr="00FE64ED" w:rsidRDefault="00764F44" w:rsidP="00764F44">
      <w:pPr>
        <w:spacing w:after="0" w:line="240" w:lineRule="auto"/>
        <w:jc w:val="both"/>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 xml:space="preserve">Podići razinu kvalitete odgojno – obrazovnog rada, redovnim izletima na razne kulturne i sportske aktivnosti u skladu s planiranim projektima. </w:t>
      </w:r>
    </w:p>
    <w:p w14:paraId="7C434849"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tbl>
      <w:tblPr>
        <w:tblW w:w="9620" w:type="dxa"/>
        <w:tblInd w:w="93" w:type="dxa"/>
        <w:tblLook w:val="04A0" w:firstRow="1" w:lastRow="0" w:firstColumn="1" w:lastColumn="0" w:noHBand="0" w:noVBand="1"/>
      </w:tblPr>
      <w:tblGrid>
        <w:gridCol w:w="1719"/>
        <w:gridCol w:w="1386"/>
        <w:gridCol w:w="937"/>
        <w:gridCol w:w="1265"/>
        <w:gridCol w:w="1073"/>
        <w:gridCol w:w="1080"/>
        <w:gridCol w:w="1080"/>
        <w:gridCol w:w="1080"/>
      </w:tblGrid>
      <w:tr w:rsidR="00764F44" w:rsidRPr="00FE64ED" w14:paraId="5ACEC3BD" w14:textId="77777777" w:rsidTr="00385829">
        <w:trPr>
          <w:trHeight w:val="300"/>
        </w:trPr>
        <w:tc>
          <w:tcPr>
            <w:tcW w:w="1727"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3C3906F7"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Pokazatelj rezultata</w:t>
            </w:r>
          </w:p>
        </w:tc>
        <w:tc>
          <w:tcPr>
            <w:tcW w:w="139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2CD01AD"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Definicija</w:t>
            </w:r>
          </w:p>
        </w:tc>
        <w:tc>
          <w:tcPr>
            <w:tcW w:w="917"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3DC642C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Jedinica</w:t>
            </w:r>
          </w:p>
        </w:tc>
        <w:tc>
          <w:tcPr>
            <w:tcW w:w="1269"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9FCD316"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Polazna vrijednost</w:t>
            </w:r>
          </w:p>
        </w:tc>
        <w:tc>
          <w:tcPr>
            <w:tcW w:w="1074"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33AEA6D"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Izvor podataka</w:t>
            </w:r>
          </w:p>
        </w:tc>
        <w:tc>
          <w:tcPr>
            <w:tcW w:w="3240"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3640461E"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Ciljana vrijednost</w:t>
            </w:r>
          </w:p>
        </w:tc>
      </w:tr>
      <w:tr w:rsidR="00764F44" w:rsidRPr="00FE64ED" w14:paraId="5D9CA3F1" w14:textId="77777777" w:rsidTr="00385829">
        <w:trPr>
          <w:trHeight w:val="300"/>
        </w:trPr>
        <w:tc>
          <w:tcPr>
            <w:tcW w:w="1727" w:type="dxa"/>
            <w:vMerge/>
            <w:tcBorders>
              <w:top w:val="single" w:sz="4" w:space="0" w:color="DBE5F1"/>
              <w:left w:val="single" w:sz="4" w:space="0" w:color="DBE5F1"/>
              <w:bottom w:val="single" w:sz="4" w:space="0" w:color="DBE5F1"/>
              <w:right w:val="single" w:sz="4" w:space="0" w:color="DBE5F1"/>
            </w:tcBorders>
            <w:vAlign w:val="center"/>
            <w:hideMark/>
          </w:tcPr>
          <w:p w14:paraId="49381781"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393" w:type="dxa"/>
            <w:vMerge/>
            <w:tcBorders>
              <w:top w:val="single" w:sz="4" w:space="0" w:color="DBE5F1"/>
              <w:left w:val="single" w:sz="4" w:space="0" w:color="DBE5F1"/>
              <w:bottom w:val="single" w:sz="4" w:space="0" w:color="DBE5F1"/>
              <w:right w:val="single" w:sz="4" w:space="0" w:color="DBE5F1"/>
            </w:tcBorders>
            <w:vAlign w:val="center"/>
            <w:hideMark/>
          </w:tcPr>
          <w:p w14:paraId="07EA94A5"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917" w:type="dxa"/>
            <w:vMerge/>
            <w:tcBorders>
              <w:top w:val="single" w:sz="4" w:space="0" w:color="DBE5F1"/>
              <w:left w:val="single" w:sz="4" w:space="0" w:color="DBE5F1"/>
              <w:bottom w:val="single" w:sz="4" w:space="0" w:color="DBE5F1"/>
              <w:right w:val="single" w:sz="4" w:space="0" w:color="DBE5F1"/>
            </w:tcBorders>
            <w:vAlign w:val="center"/>
            <w:hideMark/>
          </w:tcPr>
          <w:p w14:paraId="4D553D2E"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269" w:type="dxa"/>
            <w:vMerge/>
            <w:tcBorders>
              <w:top w:val="single" w:sz="4" w:space="0" w:color="DBE5F1"/>
              <w:left w:val="single" w:sz="4" w:space="0" w:color="DBE5F1"/>
              <w:bottom w:val="single" w:sz="4" w:space="0" w:color="DBE5F1"/>
              <w:right w:val="single" w:sz="4" w:space="0" w:color="DBE5F1"/>
            </w:tcBorders>
            <w:vAlign w:val="center"/>
            <w:hideMark/>
          </w:tcPr>
          <w:p w14:paraId="5A18F33D"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74" w:type="dxa"/>
            <w:vMerge/>
            <w:tcBorders>
              <w:top w:val="single" w:sz="4" w:space="0" w:color="DBE5F1"/>
              <w:left w:val="single" w:sz="4" w:space="0" w:color="DBE5F1"/>
              <w:bottom w:val="single" w:sz="4" w:space="0" w:color="DBE5F1"/>
              <w:right w:val="single" w:sz="4" w:space="0" w:color="DBE5F1"/>
            </w:tcBorders>
            <w:vAlign w:val="center"/>
            <w:hideMark/>
          </w:tcPr>
          <w:p w14:paraId="0A3849B9"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tcBorders>
              <w:top w:val="nil"/>
              <w:left w:val="nil"/>
              <w:bottom w:val="single" w:sz="4" w:space="0" w:color="DBE5F1"/>
              <w:right w:val="single" w:sz="4" w:space="0" w:color="DBE5F1"/>
            </w:tcBorders>
            <w:shd w:val="clear" w:color="000000" w:fill="EAF1DD"/>
            <w:noWrap/>
            <w:vAlign w:val="bottom"/>
            <w:hideMark/>
          </w:tcPr>
          <w:p w14:paraId="2C70FA87"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(2025.)</w:t>
            </w:r>
          </w:p>
        </w:tc>
        <w:tc>
          <w:tcPr>
            <w:tcW w:w="1080" w:type="dxa"/>
            <w:tcBorders>
              <w:top w:val="nil"/>
              <w:left w:val="nil"/>
              <w:bottom w:val="single" w:sz="4" w:space="0" w:color="DBE5F1"/>
              <w:right w:val="single" w:sz="4" w:space="0" w:color="DBE5F1"/>
            </w:tcBorders>
            <w:shd w:val="clear" w:color="000000" w:fill="EAF1DD"/>
            <w:noWrap/>
            <w:vAlign w:val="bottom"/>
            <w:hideMark/>
          </w:tcPr>
          <w:p w14:paraId="0547C8FD"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(2026.)</w:t>
            </w:r>
          </w:p>
        </w:tc>
        <w:tc>
          <w:tcPr>
            <w:tcW w:w="1080" w:type="dxa"/>
            <w:tcBorders>
              <w:top w:val="nil"/>
              <w:left w:val="nil"/>
              <w:bottom w:val="single" w:sz="4" w:space="0" w:color="DBE5F1"/>
              <w:right w:val="single" w:sz="4" w:space="0" w:color="DBE5F1"/>
            </w:tcBorders>
            <w:shd w:val="clear" w:color="000000" w:fill="EAF1DD"/>
            <w:noWrap/>
            <w:vAlign w:val="bottom"/>
            <w:hideMark/>
          </w:tcPr>
          <w:p w14:paraId="2DF65160"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(2027.)</w:t>
            </w:r>
          </w:p>
        </w:tc>
      </w:tr>
      <w:tr w:rsidR="00764F44" w:rsidRPr="00FE64ED" w14:paraId="72625A92" w14:textId="77777777" w:rsidTr="00385829">
        <w:trPr>
          <w:trHeight w:val="841"/>
        </w:trPr>
        <w:tc>
          <w:tcPr>
            <w:tcW w:w="1727" w:type="dxa"/>
            <w:tcBorders>
              <w:top w:val="nil"/>
              <w:left w:val="single" w:sz="4" w:space="0" w:color="DBE5F1"/>
              <w:bottom w:val="single" w:sz="4" w:space="0" w:color="DBE5F1"/>
              <w:right w:val="single" w:sz="4" w:space="0" w:color="DBE5F1"/>
            </w:tcBorders>
            <w:vAlign w:val="center"/>
          </w:tcPr>
          <w:p w14:paraId="5D4A4D1C"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 xml:space="preserve">Osiguravanje i iskorištenje sredstava za prijevoz  u smislu podizanja razinu kvalitete odgojnog rada </w:t>
            </w:r>
            <w:r w:rsidRPr="00FE64ED">
              <w:rPr>
                <w:rFonts w:ascii="Times New Roman" w:eastAsia="Times New Roman" w:hAnsi="Times New Roman" w:cs="Times New Roman"/>
                <w:color w:val="000000"/>
                <w:lang w:eastAsia="hr-HR"/>
              </w:rPr>
              <w:lastRenderedPageBreak/>
              <w:t>odlaskom na izlete.</w:t>
            </w:r>
          </w:p>
        </w:tc>
        <w:tc>
          <w:tcPr>
            <w:tcW w:w="1393" w:type="dxa"/>
            <w:tcBorders>
              <w:top w:val="nil"/>
              <w:left w:val="single" w:sz="4" w:space="0" w:color="DBE5F1"/>
              <w:bottom w:val="single" w:sz="4" w:space="0" w:color="DBE5F1"/>
              <w:right w:val="single" w:sz="4" w:space="0" w:color="DBE5F1"/>
            </w:tcBorders>
            <w:vAlign w:val="center"/>
          </w:tcPr>
          <w:p w14:paraId="067D0EF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lastRenderedPageBreak/>
              <w:t xml:space="preserve">Podizanje razine  sadržaja odlascima na razne kulturne i </w:t>
            </w:r>
            <w:r w:rsidRPr="00FE64ED">
              <w:rPr>
                <w:rFonts w:ascii="Times New Roman" w:eastAsia="Times New Roman" w:hAnsi="Times New Roman" w:cs="Times New Roman"/>
                <w:color w:val="000000"/>
                <w:lang w:eastAsia="hr-HR"/>
              </w:rPr>
              <w:lastRenderedPageBreak/>
              <w:t>sportske aktivnosti</w:t>
            </w:r>
          </w:p>
        </w:tc>
        <w:tc>
          <w:tcPr>
            <w:tcW w:w="917" w:type="dxa"/>
            <w:tcBorders>
              <w:top w:val="nil"/>
              <w:left w:val="single" w:sz="4" w:space="0" w:color="DBE5F1"/>
              <w:bottom w:val="single" w:sz="4" w:space="0" w:color="DBE5F1"/>
              <w:right w:val="single" w:sz="4" w:space="0" w:color="DBE5F1"/>
            </w:tcBorders>
            <w:vAlign w:val="center"/>
          </w:tcPr>
          <w:p w14:paraId="06B4649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lastRenderedPageBreak/>
              <w:t>%</w:t>
            </w:r>
          </w:p>
        </w:tc>
        <w:tc>
          <w:tcPr>
            <w:tcW w:w="1269" w:type="dxa"/>
            <w:tcBorders>
              <w:top w:val="nil"/>
              <w:left w:val="single" w:sz="4" w:space="0" w:color="DBE5F1"/>
              <w:bottom w:val="single" w:sz="4" w:space="0" w:color="DBE5F1"/>
              <w:right w:val="single" w:sz="4" w:space="0" w:color="DBE5F1"/>
            </w:tcBorders>
            <w:vAlign w:val="center"/>
          </w:tcPr>
          <w:p w14:paraId="5182B6B0"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100%</w:t>
            </w:r>
          </w:p>
        </w:tc>
        <w:tc>
          <w:tcPr>
            <w:tcW w:w="1074" w:type="dxa"/>
            <w:tcBorders>
              <w:top w:val="nil"/>
              <w:left w:val="single" w:sz="4" w:space="0" w:color="DBE5F1"/>
              <w:bottom w:val="single" w:sz="4" w:space="0" w:color="DBE5F1"/>
              <w:right w:val="single" w:sz="4" w:space="0" w:color="DBE5F1"/>
            </w:tcBorders>
            <w:vAlign w:val="center"/>
          </w:tcPr>
          <w:p w14:paraId="1EA757A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DV ''Zlatna ribica''</w:t>
            </w:r>
          </w:p>
        </w:tc>
        <w:tc>
          <w:tcPr>
            <w:tcW w:w="1080" w:type="dxa"/>
            <w:tcBorders>
              <w:top w:val="nil"/>
              <w:left w:val="single" w:sz="4" w:space="0" w:color="DBE5F1"/>
              <w:bottom w:val="single" w:sz="4" w:space="0" w:color="DBE5F1"/>
              <w:right w:val="single" w:sz="4" w:space="0" w:color="DBE5F1"/>
            </w:tcBorders>
            <w:vAlign w:val="center"/>
          </w:tcPr>
          <w:p w14:paraId="14D97F3A"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100%</w:t>
            </w:r>
          </w:p>
        </w:tc>
        <w:tc>
          <w:tcPr>
            <w:tcW w:w="1080" w:type="dxa"/>
            <w:tcBorders>
              <w:top w:val="nil"/>
              <w:left w:val="single" w:sz="4" w:space="0" w:color="DBE5F1"/>
              <w:bottom w:val="single" w:sz="4" w:space="0" w:color="DBE5F1"/>
              <w:right w:val="single" w:sz="4" w:space="0" w:color="DBE5F1"/>
            </w:tcBorders>
            <w:vAlign w:val="center"/>
          </w:tcPr>
          <w:p w14:paraId="76F28F56"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100%</w:t>
            </w:r>
          </w:p>
        </w:tc>
        <w:tc>
          <w:tcPr>
            <w:tcW w:w="1080" w:type="dxa"/>
            <w:tcBorders>
              <w:top w:val="nil"/>
              <w:left w:val="single" w:sz="4" w:space="0" w:color="DBE5F1"/>
              <w:bottom w:val="single" w:sz="4" w:space="0" w:color="DBE5F1"/>
              <w:right w:val="single" w:sz="4" w:space="0" w:color="DBE5F1"/>
            </w:tcBorders>
            <w:vAlign w:val="center"/>
          </w:tcPr>
          <w:p w14:paraId="5271CA15"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100%</w:t>
            </w:r>
          </w:p>
        </w:tc>
      </w:tr>
    </w:tbl>
    <w:p w14:paraId="4239962A"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p w14:paraId="36429E4D" w14:textId="77777777" w:rsidR="00764F44" w:rsidRPr="00FE64ED" w:rsidRDefault="00764F44" w:rsidP="00764F44">
      <w:pPr>
        <w:jc w:val="both"/>
        <w:rPr>
          <w:rFonts w:ascii="Times New Roman" w:eastAsia="Times New Roman" w:hAnsi="Times New Roman" w:cs="Times New Roman"/>
          <w:b/>
          <w:lang w:eastAsia="hr-HR"/>
        </w:rPr>
      </w:pPr>
    </w:p>
    <w:p w14:paraId="34BFD008" w14:textId="77777777" w:rsidR="00764F44" w:rsidRPr="00FE64ED" w:rsidRDefault="00764F44" w:rsidP="00764F44">
      <w:pPr>
        <w:spacing w:after="0" w:line="240" w:lineRule="auto"/>
        <w:jc w:val="both"/>
        <w:rPr>
          <w:rFonts w:ascii="Times New Roman" w:eastAsia="Times New Roman" w:hAnsi="Times New Roman" w:cs="Times New Roman"/>
          <w:b/>
          <w:lang w:eastAsia="hr-HR"/>
        </w:rPr>
      </w:pPr>
      <w:r w:rsidRPr="00FE64ED">
        <w:rPr>
          <w:rFonts w:ascii="Times New Roman" w:eastAsia="Times New Roman" w:hAnsi="Times New Roman" w:cs="Times New Roman"/>
          <w:b/>
          <w:lang w:eastAsia="hr-HR"/>
        </w:rPr>
        <w:t>2.5. AKTIVNOST „KORIŠTENJE SPORTSKE DVORANE“</w:t>
      </w:r>
    </w:p>
    <w:p w14:paraId="3D9C9780" w14:textId="77777777" w:rsidR="00764F44" w:rsidRPr="00FE64ED" w:rsidRDefault="00764F44" w:rsidP="00764F44">
      <w:pPr>
        <w:spacing w:after="0" w:line="240" w:lineRule="auto"/>
        <w:jc w:val="both"/>
        <w:rPr>
          <w:rFonts w:ascii="Times New Roman" w:eastAsia="Times New Roman" w:hAnsi="Times New Roman" w:cs="Times New Roman"/>
          <w:b/>
          <w:lang w:eastAsia="hr-HR"/>
        </w:rPr>
      </w:pPr>
    </w:p>
    <w:p w14:paraId="3B6CE61D" w14:textId="77777777" w:rsidR="00764F44" w:rsidRPr="00FE64ED" w:rsidRDefault="00764F44" w:rsidP="00764F44">
      <w:pPr>
        <w:spacing w:after="0" w:line="240" w:lineRule="auto"/>
        <w:jc w:val="both"/>
        <w:rPr>
          <w:rFonts w:ascii="Times New Roman" w:eastAsia="Times New Roman" w:hAnsi="Times New Roman" w:cs="Times New Roman"/>
          <w:b/>
          <w:lang w:eastAsia="hr-HR"/>
        </w:rPr>
      </w:pPr>
      <w:r w:rsidRPr="00FE64ED">
        <w:rPr>
          <w:rFonts w:ascii="Times New Roman" w:eastAsia="Times New Roman" w:hAnsi="Times New Roman" w:cs="Times New Roman"/>
          <w:b/>
          <w:lang w:eastAsia="hr-HR"/>
        </w:rPr>
        <w:t>Opis aktivnosti</w:t>
      </w:r>
    </w:p>
    <w:p w14:paraId="5BC4AD7E" w14:textId="77777777" w:rsidR="00764F44" w:rsidRPr="00FE64ED" w:rsidRDefault="00764F44" w:rsidP="00764F44">
      <w:pPr>
        <w:spacing w:after="0" w:line="240" w:lineRule="auto"/>
        <w:jc w:val="both"/>
        <w:rPr>
          <w:rFonts w:ascii="Times New Roman" w:eastAsia="Times New Roman" w:hAnsi="Times New Roman" w:cs="Times New Roman"/>
          <w:color w:val="000000"/>
          <w:lang w:eastAsia="hr-HR"/>
        </w:rPr>
      </w:pPr>
      <w:r w:rsidRPr="00FE64ED">
        <w:rPr>
          <w:rFonts w:ascii="Times New Roman" w:eastAsia="Times New Roman" w:hAnsi="Times New Roman" w:cs="Times New Roman"/>
          <w:lang w:eastAsia="hr-HR"/>
        </w:rPr>
        <w:t xml:space="preserve">Uvođenje djece u naprednije sportske aktivnosti kroz korištenje sportskih terena i raznih sportskih rekvizita </w:t>
      </w:r>
      <w:r w:rsidRPr="00FE64ED">
        <w:rPr>
          <w:rFonts w:ascii="Times New Roman" w:eastAsia="Times New Roman" w:hAnsi="Times New Roman" w:cs="Times New Roman"/>
          <w:color w:val="000000"/>
          <w:lang w:eastAsia="hr-HR"/>
        </w:rPr>
        <w:t>u suradnji sa kineziolozima iz Društva športske rekreacije „Carolina 3,2,1“.</w:t>
      </w:r>
    </w:p>
    <w:p w14:paraId="23409524"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p w14:paraId="7FA63BCC"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Izvor financiranja</w:t>
      </w:r>
      <w:r w:rsidRPr="00FE64ED">
        <w:rPr>
          <w:rFonts w:ascii="Times New Roman" w:eastAsia="Times New Roman" w:hAnsi="Times New Roman" w:cs="Times New Roman"/>
          <w:lang w:eastAsia="hr-HR"/>
        </w:rPr>
        <w:t xml:space="preserve"> </w:t>
      </w:r>
      <w:r w:rsidRPr="00FE64ED">
        <w:rPr>
          <w:rFonts w:ascii="Times New Roman" w:eastAsia="Times New Roman" w:hAnsi="Times New Roman" w:cs="Times New Roman"/>
          <w:b/>
          <w:bCs/>
          <w:lang w:eastAsia="hr-HR"/>
        </w:rPr>
        <w:t>aktivnosti</w:t>
      </w:r>
    </w:p>
    <w:p w14:paraId="27510A61" w14:textId="77777777" w:rsidR="00764F44" w:rsidRPr="00FE64ED" w:rsidRDefault="00764F44" w:rsidP="00764F44">
      <w:pPr>
        <w:spacing w:after="0" w:line="240" w:lineRule="auto"/>
        <w:jc w:val="both"/>
        <w:rPr>
          <w:rFonts w:ascii="Times New Roman" w:hAnsi="Times New Roman" w:cs="Times New Roman"/>
        </w:rPr>
      </w:pPr>
      <w:r w:rsidRPr="00FE64ED">
        <w:rPr>
          <w:rFonts w:ascii="Times New Roman" w:hAnsi="Times New Roman" w:cs="Times New Roman"/>
        </w:rPr>
        <w:t>Aktivnost se financira iz izvora u iznosima kako je iskazano u Planu:</w:t>
      </w:r>
    </w:p>
    <w:p w14:paraId="6B07FC15" w14:textId="77777777" w:rsidR="00764F44" w:rsidRPr="00FE64ED" w:rsidRDefault="00764F44" w:rsidP="00764F44">
      <w:pPr>
        <w:keepNext/>
        <w:outlineLvl w:val="2"/>
        <w:rPr>
          <w:rFonts w:ascii="Times New Roman" w:hAnsi="Times New Roman" w:cs="Times New Roman"/>
          <w:b/>
          <w:bCs/>
        </w:rPr>
      </w:pPr>
      <w:r w:rsidRPr="00FE64ED">
        <w:rPr>
          <w:rFonts w:ascii="Times New Roman" w:eastAsia="Times New Roman" w:hAnsi="Times New Roman" w:cs="Times New Roman"/>
          <w:lang w:eastAsia="hr-HR"/>
        </w:rPr>
        <w:t>-</w:t>
      </w:r>
      <w:r w:rsidRPr="00FE64ED">
        <w:rPr>
          <w:rFonts w:ascii="Times New Roman" w:hAnsi="Times New Roman" w:cs="Times New Roman"/>
        </w:rPr>
        <w:t xml:space="preserve"> Izvora 11 – Opći prihodi i primici - proračuna Općine Kostrena </w:t>
      </w:r>
      <w:r w:rsidRPr="00FE64ED">
        <w:rPr>
          <w:rFonts w:ascii="Times New Roman" w:hAnsi="Times New Roman" w:cs="Times New Roman"/>
          <w:b/>
          <w:bCs/>
        </w:rPr>
        <w:t xml:space="preserve"> </w:t>
      </w:r>
    </w:p>
    <w:p w14:paraId="2C5EB175" w14:textId="77777777" w:rsidR="00764F44" w:rsidRPr="00FE64ED" w:rsidRDefault="00764F44" w:rsidP="00764F44">
      <w:pPr>
        <w:keepNext/>
        <w:spacing w:after="0" w:line="240" w:lineRule="auto"/>
        <w:outlineLvl w:val="2"/>
        <w:rPr>
          <w:rFonts w:ascii="Times New Roman" w:eastAsia="Times New Roman" w:hAnsi="Times New Roman" w:cs="Times New Roman"/>
          <w:b/>
          <w:bCs/>
          <w:lang w:eastAsia="hr-HR"/>
        </w:rPr>
      </w:pPr>
      <w:r w:rsidRPr="00FE64ED">
        <w:rPr>
          <w:rFonts w:ascii="Times New Roman" w:eastAsia="Times New Roman" w:hAnsi="Times New Roman" w:cs="Times New Roman"/>
          <w:b/>
          <w:bCs/>
          <w:lang w:eastAsia="hr-HR"/>
        </w:rPr>
        <w:t>Rashodi aktivnosti</w:t>
      </w:r>
    </w:p>
    <w:p w14:paraId="47CAAAD9" w14:textId="77777777" w:rsidR="00764F44" w:rsidRPr="00FE64ED" w:rsidRDefault="00764F44" w:rsidP="00764F44">
      <w:pPr>
        <w:spacing w:after="0"/>
        <w:jc w:val="both"/>
        <w:rPr>
          <w:rFonts w:ascii="Times New Roman" w:hAnsi="Times New Roman" w:cs="Times New Roman"/>
        </w:rPr>
      </w:pPr>
      <w:r w:rsidRPr="00FE64ED">
        <w:rPr>
          <w:rFonts w:ascii="Times New Roman" w:hAnsi="Times New Roman" w:cs="Times New Roman"/>
        </w:rPr>
        <w:t>Rashodi aktivnosti sastoje se od:</w:t>
      </w:r>
    </w:p>
    <w:p w14:paraId="45091C66" w14:textId="77777777" w:rsidR="00764F44" w:rsidRPr="00FE64ED" w:rsidRDefault="00764F44" w:rsidP="00764F44">
      <w:pPr>
        <w:spacing w:after="0" w:line="240" w:lineRule="auto"/>
        <w:jc w:val="both"/>
        <w:rPr>
          <w:rFonts w:ascii="Times New Roman" w:eastAsia="Times New Roman" w:hAnsi="Times New Roman" w:cs="Times New Roman"/>
          <w:b/>
          <w:bCs/>
          <w:lang w:eastAsia="hr-HR"/>
        </w:rPr>
      </w:pPr>
      <w:r w:rsidRPr="00FE64ED">
        <w:rPr>
          <w:rFonts w:ascii="Times New Roman" w:hAnsi="Times New Roman" w:cs="Times New Roman"/>
          <w:b/>
          <w:bCs/>
        </w:rPr>
        <w:t>32 – Materijalnih rashoda</w:t>
      </w:r>
      <w:r w:rsidRPr="00FE64ED">
        <w:rPr>
          <w:rFonts w:ascii="Times New Roman" w:hAnsi="Times New Roman" w:cs="Times New Roman"/>
        </w:rPr>
        <w:t xml:space="preserve"> -  koji podrazumijevaju trošak zakupa sportske dvorane za sportske aktivnosti djece – polaznika Vrtića. </w:t>
      </w:r>
      <w:r w:rsidRPr="00FE64ED">
        <w:rPr>
          <w:rFonts w:ascii="Times New Roman" w:eastAsia="Times New Roman" w:hAnsi="Times New Roman" w:cs="Times New Roman"/>
          <w:lang w:eastAsia="hr-HR"/>
        </w:rPr>
        <w:t>Nema promjena u odnosu na posljednje usvojeni financijski plan.</w:t>
      </w:r>
    </w:p>
    <w:p w14:paraId="09935F88" w14:textId="77777777" w:rsidR="00764F44" w:rsidRPr="00FE64ED" w:rsidRDefault="00764F44" w:rsidP="00764F44">
      <w:pPr>
        <w:jc w:val="both"/>
        <w:rPr>
          <w:rFonts w:ascii="Times New Roman" w:hAnsi="Times New Roman" w:cs="Times New Roman"/>
          <w:b/>
          <w:bCs/>
        </w:rPr>
      </w:pPr>
    </w:p>
    <w:p w14:paraId="75C49C26" w14:textId="77777777" w:rsidR="00764F44" w:rsidRPr="00FE64ED" w:rsidRDefault="00764F44" w:rsidP="00764F44">
      <w:pPr>
        <w:spacing w:after="0" w:line="240" w:lineRule="auto"/>
        <w:jc w:val="both"/>
        <w:rPr>
          <w:rFonts w:ascii="Times New Roman" w:eastAsia="Times New Roman" w:hAnsi="Times New Roman" w:cs="Times New Roman"/>
          <w:b/>
          <w:lang w:eastAsia="hr-HR"/>
        </w:rPr>
      </w:pPr>
      <w:r w:rsidRPr="00FE64ED">
        <w:rPr>
          <w:rFonts w:ascii="Times New Roman" w:eastAsia="Times New Roman" w:hAnsi="Times New Roman" w:cs="Times New Roman"/>
          <w:b/>
          <w:lang w:eastAsia="hr-HR"/>
        </w:rPr>
        <w:t>Cilj aktivnosti</w:t>
      </w:r>
    </w:p>
    <w:p w14:paraId="12A76368" w14:textId="77777777" w:rsidR="00764F44" w:rsidRPr="00FE64ED" w:rsidRDefault="00764F44" w:rsidP="00764F44">
      <w:pPr>
        <w:spacing w:after="0" w:line="240" w:lineRule="auto"/>
        <w:jc w:val="both"/>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Poticanje optimalnog i cjelokupnog razvoja djece, stjecanje novih motoričkih znanja te razvijanje svijesti o značenju tjelesnog vježbanja za zdrav život u suradnji sa kineziolozima iz Društva športske rekreacije „Carolina 3,2,1“.kroz korištenje Sportske dvorane Kostrena s pripadajućim sportskim rekvizitima.</w:t>
      </w:r>
    </w:p>
    <w:p w14:paraId="3A9D3B2A" w14:textId="77777777" w:rsidR="00764F44" w:rsidRPr="00FE64ED" w:rsidRDefault="00764F44" w:rsidP="00764F44">
      <w:pPr>
        <w:spacing w:after="0" w:line="240" w:lineRule="auto"/>
        <w:jc w:val="both"/>
        <w:rPr>
          <w:rFonts w:ascii="Times New Roman" w:eastAsia="Times New Roman" w:hAnsi="Times New Roman" w:cs="Times New Roman"/>
          <w:lang w:eastAsia="hr-HR"/>
        </w:rPr>
      </w:pPr>
    </w:p>
    <w:tbl>
      <w:tblPr>
        <w:tblW w:w="9620" w:type="dxa"/>
        <w:tblInd w:w="93" w:type="dxa"/>
        <w:tblLook w:val="04A0" w:firstRow="1" w:lastRow="0" w:firstColumn="1" w:lastColumn="0" w:noHBand="0" w:noVBand="1"/>
      </w:tblPr>
      <w:tblGrid>
        <w:gridCol w:w="1614"/>
        <w:gridCol w:w="1596"/>
        <w:gridCol w:w="937"/>
        <w:gridCol w:w="1189"/>
        <w:gridCol w:w="1044"/>
        <w:gridCol w:w="1080"/>
        <w:gridCol w:w="1080"/>
        <w:gridCol w:w="1080"/>
      </w:tblGrid>
      <w:tr w:rsidR="00764F44" w:rsidRPr="00FE64ED" w14:paraId="7280E20C" w14:textId="77777777" w:rsidTr="00385829">
        <w:trPr>
          <w:trHeight w:val="300"/>
        </w:trPr>
        <w:tc>
          <w:tcPr>
            <w:tcW w:w="166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3CF37E7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Pokazatelj rezultata</w:t>
            </w:r>
          </w:p>
        </w:tc>
        <w:tc>
          <w:tcPr>
            <w:tcW w:w="1644"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4469A2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Definicija</w:t>
            </w:r>
          </w:p>
        </w:tc>
        <w:tc>
          <w:tcPr>
            <w:tcW w:w="828"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0393BF1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Jedinica</w:t>
            </w:r>
          </w:p>
        </w:tc>
        <w:tc>
          <w:tcPr>
            <w:tcW w:w="120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6171D7D"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Polazna vrijednost</w:t>
            </w:r>
          </w:p>
        </w:tc>
        <w:tc>
          <w:tcPr>
            <w:tcW w:w="1048"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4FD3247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Izvor podataka</w:t>
            </w:r>
          </w:p>
        </w:tc>
        <w:tc>
          <w:tcPr>
            <w:tcW w:w="3240"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722AE42F"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Ciljana vrijednost</w:t>
            </w:r>
          </w:p>
        </w:tc>
      </w:tr>
      <w:tr w:rsidR="00764F44" w:rsidRPr="00FE64ED" w14:paraId="71C47C98" w14:textId="77777777" w:rsidTr="00385829">
        <w:trPr>
          <w:trHeight w:val="300"/>
        </w:trPr>
        <w:tc>
          <w:tcPr>
            <w:tcW w:w="1660" w:type="dxa"/>
            <w:vMerge/>
            <w:tcBorders>
              <w:top w:val="single" w:sz="4" w:space="0" w:color="DBE5F1"/>
              <w:left w:val="single" w:sz="4" w:space="0" w:color="DBE5F1"/>
              <w:bottom w:val="single" w:sz="4" w:space="0" w:color="DBE5F1"/>
              <w:right w:val="single" w:sz="4" w:space="0" w:color="DBE5F1"/>
            </w:tcBorders>
            <w:vAlign w:val="center"/>
            <w:hideMark/>
          </w:tcPr>
          <w:p w14:paraId="556CD3AE"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644" w:type="dxa"/>
            <w:vMerge/>
            <w:tcBorders>
              <w:top w:val="single" w:sz="4" w:space="0" w:color="DBE5F1"/>
              <w:left w:val="single" w:sz="4" w:space="0" w:color="DBE5F1"/>
              <w:bottom w:val="single" w:sz="4" w:space="0" w:color="DBE5F1"/>
              <w:right w:val="single" w:sz="4" w:space="0" w:color="DBE5F1"/>
            </w:tcBorders>
            <w:vAlign w:val="center"/>
            <w:hideMark/>
          </w:tcPr>
          <w:p w14:paraId="4B0194A6"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828" w:type="dxa"/>
            <w:vMerge/>
            <w:tcBorders>
              <w:top w:val="single" w:sz="4" w:space="0" w:color="DBE5F1"/>
              <w:left w:val="single" w:sz="4" w:space="0" w:color="DBE5F1"/>
              <w:bottom w:val="single" w:sz="4" w:space="0" w:color="DBE5F1"/>
              <w:right w:val="single" w:sz="4" w:space="0" w:color="DBE5F1"/>
            </w:tcBorders>
            <w:vAlign w:val="center"/>
            <w:hideMark/>
          </w:tcPr>
          <w:p w14:paraId="16B0875D"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200" w:type="dxa"/>
            <w:vMerge/>
            <w:tcBorders>
              <w:top w:val="single" w:sz="4" w:space="0" w:color="DBE5F1"/>
              <w:left w:val="single" w:sz="4" w:space="0" w:color="DBE5F1"/>
              <w:bottom w:val="single" w:sz="4" w:space="0" w:color="DBE5F1"/>
              <w:right w:val="single" w:sz="4" w:space="0" w:color="DBE5F1"/>
            </w:tcBorders>
            <w:vAlign w:val="center"/>
            <w:hideMark/>
          </w:tcPr>
          <w:p w14:paraId="0D45B336"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48" w:type="dxa"/>
            <w:vMerge/>
            <w:tcBorders>
              <w:top w:val="single" w:sz="4" w:space="0" w:color="DBE5F1"/>
              <w:left w:val="single" w:sz="4" w:space="0" w:color="DBE5F1"/>
              <w:bottom w:val="single" w:sz="4" w:space="0" w:color="DBE5F1"/>
              <w:right w:val="single" w:sz="4" w:space="0" w:color="DBE5F1"/>
            </w:tcBorders>
            <w:vAlign w:val="center"/>
            <w:hideMark/>
          </w:tcPr>
          <w:p w14:paraId="45F8C97A" w14:textId="77777777" w:rsidR="00764F44" w:rsidRPr="00FE64ED" w:rsidRDefault="00764F44" w:rsidP="00385829">
            <w:pPr>
              <w:spacing w:after="0" w:line="240" w:lineRule="auto"/>
              <w:rPr>
                <w:rFonts w:ascii="Times New Roman" w:eastAsia="Times New Roman" w:hAnsi="Times New Roman" w:cs="Times New Roman"/>
                <w:color w:val="000000"/>
                <w:lang w:eastAsia="hr-HR"/>
              </w:rPr>
            </w:pPr>
          </w:p>
        </w:tc>
        <w:tc>
          <w:tcPr>
            <w:tcW w:w="1080" w:type="dxa"/>
            <w:tcBorders>
              <w:top w:val="nil"/>
              <w:left w:val="nil"/>
              <w:bottom w:val="single" w:sz="4" w:space="0" w:color="DBE5F1"/>
              <w:right w:val="single" w:sz="4" w:space="0" w:color="DBE5F1"/>
            </w:tcBorders>
            <w:shd w:val="clear" w:color="000000" w:fill="EAF1DD"/>
            <w:noWrap/>
            <w:vAlign w:val="bottom"/>
            <w:hideMark/>
          </w:tcPr>
          <w:p w14:paraId="74562343"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(2025.)</w:t>
            </w:r>
          </w:p>
        </w:tc>
        <w:tc>
          <w:tcPr>
            <w:tcW w:w="1080" w:type="dxa"/>
            <w:tcBorders>
              <w:top w:val="nil"/>
              <w:left w:val="nil"/>
              <w:bottom w:val="single" w:sz="4" w:space="0" w:color="DBE5F1"/>
              <w:right w:val="single" w:sz="4" w:space="0" w:color="DBE5F1"/>
            </w:tcBorders>
            <w:shd w:val="clear" w:color="000000" w:fill="EAF1DD"/>
            <w:noWrap/>
            <w:vAlign w:val="bottom"/>
            <w:hideMark/>
          </w:tcPr>
          <w:p w14:paraId="2793A84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(2026.)</w:t>
            </w:r>
          </w:p>
        </w:tc>
        <w:tc>
          <w:tcPr>
            <w:tcW w:w="1080" w:type="dxa"/>
            <w:tcBorders>
              <w:top w:val="nil"/>
              <w:left w:val="nil"/>
              <w:bottom w:val="single" w:sz="4" w:space="0" w:color="DBE5F1"/>
              <w:right w:val="single" w:sz="4" w:space="0" w:color="DBE5F1"/>
            </w:tcBorders>
            <w:shd w:val="clear" w:color="000000" w:fill="EAF1DD"/>
            <w:noWrap/>
            <w:vAlign w:val="bottom"/>
            <w:hideMark/>
          </w:tcPr>
          <w:p w14:paraId="66AC0EE6"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(2027.)</w:t>
            </w:r>
          </w:p>
        </w:tc>
      </w:tr>
      <w:tr w:rsidR="00764F44" w:rsidRPr="00FE64ED" w14:paraId="418A8088" w14:textId="77777777" w:rsidTr="00385829">
        <w:trPr>
          <w:trHeight w:val="2243"/>
        </w:trPr>
        <w:tc>
          <w:tcPr>
            <w:tcW w:w="1660" w:type="dxa"/>
            <w:tcBorders>
              <w:top w:val="nil"/>
              <w:left w:val="single" w:sz="4" w:space="0" w:color="DBE5F1"/>
              <w:bottom w:val="single" w:sz="4" w:space="0" w:color="DBE5F1"/>
              <w:right w:val="single" w:sz="4" w:space="0" w:color="DBE5F1"/>
            </w:tcBorders>
            <w:vAlign w:val="center"/>
          </w:tcPr>
          <w:p w14:paraId="19ECDAC4"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Broj realiziranih sati unutar sportske dvorane</w:t>
            </w:r>
          </w:p>
        </w:tc>
        <w:tc>
          <w:tcPr>
            <w:tcW w:w="1644" w:type="dxa"/>
            <w:tcBorders>
              <w:top w:val="nil"/>
              <w:left w:val="single" w:sz="4" w:space="0" w:color="DBE5F1"/>
              <w:bottom w:val="single" w:sz="4" w:space="0" w:color="DBE5F1"/>
              <w:right w:val="single" w:sz="4" w:space="0" w:color="DBE5F1"/>
            </w:tcBorders>
            <w:vAlign w:val="center"/>
          </w:tcPr>
          <w:p w14:paraId="2E915B4F" w14:textId="77777777" w:rsidR="00764F44" w:rsidRPr="00FE64ED" w:rsidRDefault="00764F44" w:rsidP="00385829">
            <w:pPr>
              <w:spacing w:after="0" w:line="240" w:lineRule="auto"/>
              <w:rPr>
                <w:rFonts w:ascii="Times New Roman" w:eastAsia="Times New Roman" w:hAnsi="Times New Roman" w:cs="Times New Roman"/>
                <w:lang w:eastAsia="hr-HR"/>
              </w:rPr>
            </w:pPr>
            <w:r w:rsidRPr="00FE64ED">
              <w:rPr>
                <w:rFonts w:ascii="Times New Roman" w:eastAsia="Times New Roman" w:hAnsi="Times New Roman" w:cs="Times New Roman"/>
                <w:lang w:eastAsia="hr-HR"/>
              </w:rPr>
              <w:t>Stjecanje novih motoričkih  znanja djece kroz korištenje naprednije sportske opreme</w:t>
            </w:r>
          </w:p>
        </w:tc>
        <w:tc>
          <w:tcPr>
            <w:tcW w:w="828" w:type="dxa"/>
            <w:tcBorders>
              <w:top w:val="nil"/>
              <w:left w:val="single" w:sz="4" w:space="0" w:color="DBE5F1"/>
              <w:bottom w:val="single" w:sz="4" w:space="0" w:color="DBE5F1"/>
              <w:right w:val="single" w:sz="4" w:space="0" w:color="DBE5F1"/>
            </w:tcBorders>
            <w:vAlign w:val="center"/>
          </w:tcPr>
          <w:p w14:paraId="1968B1D4"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Broj sati</w:t>
            </w:r>
          </w:p>
        </w:tc>
        <w:tc>
          <w:tcPr>
            <w:tcW w:w="1200" w:type="dxa"/>
            <w:tcBorders>
              <w:top w:val="nil"/>
              <w:left w:val="single" w:sz="4" w:space="0" w:color="DBE5F1"/>
              <w:bottom w:val="single" w:sz="4" w:space="0" w:color="DBE5F1"/>
              <w:right w:val="single" w:sz="4" w:space="0" w:color="DBE5F1"/>
            </w:tcBorders>
            <w:vAlign w:val="center"/>
          </w:tcPr>
          <w:p w14:paraId="607ADA78"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200</w:t>
            </w:r>
          </w:p>
        </w:tc>
        <w:tc>
          <w:tcPr>
            <w:tcW w:w="1048" w:type="dxa"/>
            <w:tcBorders>
              <w:top w:val="nil"/>
              <w:left w:val="single" w:sz="4" w:space="0" w:color="DBE5F1"/>
              <w:bottom w:val="single" w:sz="4" w:space="0" w:color="DBE5F1"/>
              <w:right w:val="single" w:sz="4" w:space="0" w:color="DBE5F1"/>
            </w:tcBorders>
            <w:vAlign w:val="center"/>
          </w:tcPr>
          <w:p w14:paraId="641C203B"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DV ''Zlatna ribica''</w:t>
            </w:r>
          </w:p>
        </w:tc>
        <w:tc>
          <w:tcPr>
            <w:tcW w:w="1080" w:type="dxa"/>
            <w:tcBorders>
              <w:top w:val="nil"/>
              <w:left w:val="single" w:sz="4" w:space="0" w:color="DBE5F1"/>
              <w:bottom w:val="single" w:sz="4" w:space="0" w:color="DBE5F1"/>
              <w:right w:val="single" w:sz="4" w:space="0" w:color="DBE5F1"/>
            </w:tcBorders>
            <w:vAlign w:val="center"/>
          </w:tcPr>
          <w:p w14:paraId="260D7431"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200</w:t>
            </w:r>
          </w:p>
        </w:tc>
        <w:tc>
          <w:tcPr>
            <w:tcW w:w="1080" w:type="dxa"/>
            <w:tcBorders>
              <w:top w:val="nil"/>
              <w:left w:val="single" w:sz="4" w:space="0" w:color="DBE5F1"/>
              <w:bottom w:val="single" w:sz="4" w:space="0" w:color="DBE5F1"/>
              <w:right w:val="single" w:sz="4" w:space="0" w:color="DBE5F1"/>
            </w:tcBorders>
            <w:vAlign w:val="center"/>
          </w:tcPr>
          <w:p w14:paraId="6D2F3FD5"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200</w:t>
            </w:r>
          </w:p>
        </w:tc>
        <w:tc>
          <w:tcPr>
            <w:tcW w:w="1080" w:type="dxa"/>
            <w:tcBorders>
              <w:top w:val="nil"/>
              <w:left w:val="single" w:sz="4" w:space="0" w:color="DBE5F1"/>
              <w:bottom w:val="single" w:sz="4" w:space="0" w:color="DBE5F1"/>
              <w:right w:val="single" w:sz="4" w:space="0" w:color="DBE5F1"/>
            </w:tcBorders>
            <w:vAlign w:val="center"/>
          </w:tcPr>
          <w:p w14:paraId="48B0CBE2" w14:textId="77777777" w:rsidR="00764F44" w:rsidRPr="00FE64ED" w:rsidRDefault="00764F44" w:rsidP="00385829">
            <w:pPr>
              <w:spacing w:after="0" w:line="240" w:lineRule="auto"/>
              <w:jc w:val="center"/>
              <w:rPr>
                <w:rFonts w:ascii="Times New Roman" w:eastAsia="Times New Roman" w:hAnsi="Times New Roman" w:cs="Times New Roman"/>
                <w:color w:val="000000"/>
                <w:lang w:eastAsia="hr-HR"/>
              </w:rPr>
            </w:pPr>
            <w:r w:rsidRPr="00FE64ED">
              <w:rPr>
                <w:rFonts w:ascii="Times New Roman" w:eastAsia="Times New Roman" w:hAnsi="Times New Roman" w:cs="Times New Roman"/>
                <w:color w:val="000000"/>
                <w:lang w:eastAsia="hr-HR"/>
              </w:rPr>
              <w:t>200</w:t>
            </w:r>
          </w:p>
        </w:tc>
      </w:tr>
    </w:tbl>
    <w:p w14:paraId="7971BCAA" w14:textId="77777777" w:rsidR="00764F44" w:rsidRPr="00FE64ED" w:rsidRDefault="00764F44" w:rsidP="00764F44">
      <w:pPr>
        <w:jc w:val="both"/>
        <w:rPr>
          <w:rFonts w:ascii="Times New Roman" w:eastAsia="Times New Roman" w:hAnsi="Times New Roman" w:cs="Times New Roman"/>
          <w:bCs/>
          <w:lang w:eastAsia="hr-HR"/>
        </w:rPr>
      </w:pPr>
    </w:p>
    <w:p w14:paraId="1B5FCF1B" w14:textId="77777777" w:rsidR="00764F44" w:rsidRPr="00FE64ED" w:rsidRDefault="00764F44" w:rsidP="00764F44">
      <w:pPr>
        <w:jc w:val="both"/>
        <w:rPr>
          <w:rFonts w:ascii="Arial Nova Cond" w:eastAsia="Times New Roman" w:hAnsi="Arial Nova Cond" w:cs="Times New Roman"/>
          <w:bCs/>
          <w:lang w:eastAsia="hr-HR"/>
        </w:rPr>
      </w:pPr>
    </w:p>
    <w:p w14:paraId="1246FE92" w14:textId="77777777" w:rsidR="00063DF6" w:rsidRPr="00FE64ED" w:rsidRDefault="00063DF6" w:rsidP="00063DF6">
      <w:pPr>
        <w:spacing w:after="0" w:line="240" w:lineRule="auto"/>
        <w:rPr>
          <w:rFonts w:ascii="Arial Nova Cond" w:eastAsia="Times New Roman" w:hAnsi="Arial Nova Cond" w:cs="Calibri Light"/>
          <w:sz w:val="20"/>
          <w:szCs w:val="20"/>
          <w:highlight w:val="yellow"/>
          <w:lang w:eastAsia="hr-HR"/>
        </w:rPr>
      </w:pPr>
    </w:p>
    <w:p w14:paraId="48A0ED9F" w14:textId="77777777" w:rsidR="00063DF6" w:rsidRPr="00FC467D" w:rsidRDefault="00063DF6" w:rsidP="00063DF6">
      <w:pPr>
        <w:spacing w:after="0" w:line="240" w:lineRule="auto"/>
        <w:rPr>
          <w:rFonts w:ascii="Arial Nova Cond" w:eastAsia="Times New Roman" w:hAnsi="Arial Nova Cond" w:cs="Calibri Light"/>
          <w:sz w:val="20"/>
          <w:szCs w:val="20"/>
          <w:highlight w:val="yellow"/>
          <w:lang w:eastAsia="hr-HR"/>
        </w:rPr>
      </w:pPr>
    </w:p>
    <w:p w14:paraId="3249C63F" w14:textId="77777777" w:rsidR="00063DF6" w:rsidRDefault="00063DF6" w:rsidP="00063DF6">
      <w:pPr>
        <w:spacing w:after="240" w:line="240" w:lineRule="auto"/>
        <w:rPr>
          <w:rFonts w:ascii="Calibri Light" w:eastAsia="Times New Roman" w:hAnsi="Calibri Light" w:cs="Calibri Light"/>
          <w:i/>
          <w:iCs/>
          <w:sz w:val="24"/>
          <w:szCs w:val="20"/>
          <w:highlight w:val="yellow"/>
          <w:lang w:eastAsia="hr-HR"/>
        </w:rPr>
      </w:pPr>
    </w:p>
    <w:p w14:paraId="10F936F6" w14:textId="77777777" w:rsidR="00FF7B97" w:rsidRDefault="00FF7B97" w:rsidP="00063DF6">
      <w:pPr>
        <w:spacing w:after="240" w:line="240" w:lineRule="auto"/>
        <w:rPr>
          <w:rFonts w:ascii="Calibri Light" w:eastAsia="Times New Roman" w:hAnsi="Calibri Light" w:cs="Calibri Light"/>
          <w:i/>
          <w:iCs/>
          <w:sz w:val="24"/>
          <w:szCs w:val="20"/>
          <w:highlight w:val="yellow"/>
          <w:lang w:eastAsia="hr-HR"/>
        </w:rPr>
      </w:pPr>
    </w:p>
    <w:p w14:paraId="75BE1C1B" w14:textId="77777777" w:rsidR="00FF7B97" w:rsidRDefault="00FF7B97" w:rsidP="00063DF6">
      <w:pPr>
        <w:spacing w:after="240" w:line="240" w:lineRule="auto"/>
        <w:rPr>
          <w:rFonts w:ascii="Calibri Light" w:eastAsia="Times New Roman" w:hAnsi="Calibri Light" w:cs="Calibri Light"/>
          <w:i/>
          <w:iCs/>
          <w:sz w:val="24"/>
          <w:szCs w:val="20"/>
          <w:highlight w:val="yellow"/>
          <w:lang w:eastAsia="hr-HR"/>
        </w:rPr>
      </w:pPr>
    </w:p>
    <w:p w14:paraId="2966B7DF" w14:textId="77777777" w:rsidR="00FF7B97" w:rsidRPr="00FC467D" w:rsidRDefault="00FF7B97" w:rsidP="00063DF6">
      <w:pPr>
        <w:spacing w:after="240" w:line="240" w:lineRule="auto"/>
        <w:rPr>
          <w:rFonts w:ascii="Calibri Light" w:eastAsia="Times New Roman" w:hAnsi="Calibri Light" w:cs="Calibri Light"/>
          <w:i/>
          <w:iCs/>
          <w:sz w:val="24"/>
          <w:szCs w:val="20"/>
          <w:highlight w:val="yellow"/>
          <w:lang w:eastAsia="hr-HR"/>
        </w:rPr>
      </w:pPr>
    </w:p>
    <w:p w14:paraId="53471B47" w14:textId="77777777" w:rsidR="00063DF6" w:rsidRPr="00FC467D" w:rsidRDefault="00063DF6" w:rsidP="00063DF6">
      <w:pPr>
        <w:jc w:val="center"/>
        <w:rPr>
          <w:rFonts w:cstheme="minorHAnsi"/>
          <w:b/>
          <w:highlight w:val="yellow"/>
        </w:rPr>
      </w:pPr>
    </w:p>
    <w:p w14:paraId="57D6303F" w14:textId="0C1A3A26" w:rsidR="003C1082" w:rsidRPr="00FF7B97" w:rsidRDefault="00063DF6" w:rsidP="00634B83">
      <w:pPr>
        <w:spacing w:line="240" w:lineRule="auto"/>
        <w:rPr>
          <w:rFonts w:ascii="Times New Roman" w:hAnsi="Times New Roman" w:cs="Times New Roman"/>
          <w:b/>
        </w:rPr>
      </w:pPr>
      <w:r w:rsidRPr="00FF7B97">
        <w:rPr>
          <w:rFonts w:ascii="Times New Roman" w:hAnsi="Times New Roman" w:cs="Times New Roman"/>
          <w:b/>
        </w:rPr>
        <w:lastRenderedPageBreak/>
        <w:t>GLAVA 00203: JAVNA USTANOVA NARODNA KNJIŽNICA KOSTRENA</w:t>
      </w:r>
    </w:p>
    <w:p w14:paraId="4F05CA3C" w14:textId="77777777" w:rsidR="003C1082" w:rsidRPr="00C34097" w:rsidRDefault="003C1082" w:rsidP="003C1082">
      <w:pPr>
        <w:spacing w:after="0" w:line="240" w:lineRule="auto"/>
        <w:jc w:val="both"/>
        <w:rPr>
          <w:rFonts w:ascii="Times New Roman" w:eastAsia="Times New Roman" w:hAnsi="Times New Roman" w:cs="Times New Roman"/>
          <w:b/>
          <w:i/>
          <w:lang w:eastAsia="hr-HR"/>
        </w:rPr>
      </w:pPr>
    </w:p>
    <w:p w14:paraId="2C2C4879" w14:textId="77777777" w:rsidR="003C1082" w:rsidRPr="00C34097" w:rsidRDefault="003C1082" w:rsidP="00BD655B">
      <w:pPr>
        <w:pStyle w:val="ListParagraph"/>
        <w:numPr>
          <w:ilvl w:val="0"/>
          <w:numId w:val="18"/>
        </w:numPr>
        <w:tabs>
          <w:tab w:val="left" w:pos="708"/>
          <w:tab w:val="center" w:pos="4703"/>
          <w:tab w:val="right" w:pos="9406"/>
        </w:tabs>
        <w:spacing w:after="0" w:line="240" w:lineRule="auto"/>
        <w:jc w:val="both"/>
        <w:rPr>
          <w:rFonts w:ascii="Times New Roman" w:hAnsi="Times New Roman" w:cs="Times New Roman"/>
          <w:b/>
          <w:bCs/>
        </w:rPr>
      </w:pPr>
      <w:r w:rsidRPr="00C34097">
        <w:rPr>
          <w:rFonts w:ascii="Times New Roman" w:hAnsi="Times New Roman" w:cs="Times New Roman"/>
          <w:b/>
          <w:bCs/>
        </w:rPr>
        <w:t>UVOD - SAŽETAK DJELOKRUGA RADA</w:t>
      </w:r>
    </w:p>
    <w:p w14:paraId="39E51A48" w14:textId="77777777" w:rsidR="003C1082" w:rsidRPr="00C34097" w:rsidRDefault="003C1082" w:rsidP="003C1082">
      <w:pPr>
        <w:tabs>
          <w:tab w:val="left" w:pos="708"/>
          <w:tab w:val="center" w:pos="4703"/>
          <w:tab w:val="right" w:pos="9406"/>
        </w:tabs>
        <w:spacing w:after="0" w:line="240" w:lineRule="auto"/>
        <w:jc w:val="both"/>
        <w:rPr>
          <w:rFonts w:ascii="Times New Roman" w:eastAsia="Times New Roman" w:hAnsi="Times New Roman" w:cs="Times New Roman"/>
          <w:lang w:eastAsia="hr-HR"/>
        </w:rPr>
      </w:pPr>
    </w:p>
    <w:p w14:paraId="252E0B35"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Javna ustanova Narodna knjižnica Kostrena središnja je općinska narodna knjižnica sa zadaćom pružanja knjižničnih usluga na području Općine Kostrena. Sjedište Knjižnice nalazi se na lokaciji Sv. Lucija 14.</w:t>
      </w:r>
    </w:p>
    <w:p w14:paraId="7270BBEE"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Knjižnica kao središnja kulturna ustanova Općine omogućuje pristup izvorima informacija, znanju i kulturi te je jednako dostupna svima. Ustanova je to koja nastoji svojim aktivnostima i ponudom unaprijediti kvalitetu života, potencijale pojedinca i društva.</w:t>
      </w:r>
    </w:p>
    <w:p w14:paraId="69E684D5"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 xml:space="preserve">Temeljna djelatnost Knjižnice je nabava, obrada, čuvanje i davanje na korištenje svih vrsta knjižnične građe. Služi zadovoljavanju kulturnih i informacijskih potreba stanovnika svih dobnih skupina te poticanju cjeloživotnog učenja i obrazovanja. Promiče hrvatsku i zavičajnu književnost i jezik. Organizira raznovrsne aktivnosti kroz programe za djecu i odrasle s ciljem kvalitetnog provođenja slobodnog vremena korisnika. </w:t>
      </w:r>
    </w:p>
    <w:p w14:paraId="4B82C475"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Poslanje knjižnice: obrazovanje, informiranje, kulturni razvitak pojedinaca i društva, prvenstveno lokalne zajednice, stjecanje pozitivnih socijalnih iskustava, sloboda informiranja i pristup svima.</w:t>
      </w:r>
    </w:p>
    <w:p w14:paraId="72B7979D"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08405D72" w14:textId="77777777" w:rsidR="003C1082" w:rsidRPr="00C34097" w:rsidRDefault="003C1082" w:rsidP="003C1082">
      <w:pPr>
        <w:spacing w:after="0" w:line="240" w:lineRule="auto"/>
        <w:jc w:val="both"/>
        <w:rPr>
          <w:rFonts w:ascii="Times New Roman" w:eastAsia="Times New Roman" w:hAnsi="Times New Roman" w:cs="Times New Roman"/>
          <w:lang w:eastAsia="x-none"/>
        </w:rPr>
      </w:pPr>
      <w:r w:rsidRPr="00C34097">
        <w:rPr>
          <w:rFonts w:ascii="Times New Roman" w:eastAsia="Times New Roman" w:hAnsi="Times New Roman" w:cs="Times New Roman"/>
          <w:lang w:eastAsia="x-none"/>
        </w:rPr>
        <w:t>Javna ustanova Narodna knjižnica Kostrena</w:t>
      </w:r>
      <w:r w:rsidRPr="00C34097">
        <w:rPr>
          <w:rFonts w:ascii="Times New Roman" w:eastAsia="Times New Roman" w:hAnsi="Times New Roman" w:cs="Times New Roman"/>
          <w:lang w:val="x-none" w:eastAsia="x-none"/>
        </w:rPr>
        <w:t xml:space="preserve"> predlaže</w:t>
      </w:r>
      <w:r w:rsidRPr="00C34097">
        <w:rPr>
          <w:rFonts w:ascii="Times New Roman" w:eastAsia="Times New Roman" w:hAnsi="Times New Roman" w:cs="Times New Roman"/>
          <w:lang w:eastAsia="x-none"/>
        </w:rPr>
        <w:t xml:space="preserve"> Financijski plan za 2025. godinu</w:t>
      </w:r>
      <w:r w:rsidRPr="00C34097">
        <w:rPr>
          <w:rFonts w:ascii="Times New Roman" w:eastAsia="Times New Roman" w:hAnsi="Times New Roman" w:cs="Times New Roman"/>
          <w:lang w:val="x-none" w:eastAsia="x-none"/>
        </w:rPr>
        <w:t xml:space="preserve"> i projekcije za sljedeće dvije godine i to </w:t>
      </w:r>
      <w:r w:rsidRPr="00C34097">
        <w:rPr>
          <w:rFonts w:ascii="Times New Roman" w:eastAsia="Times New Roman" w:hAnsi="Times New Roman" w:cs="Times New Roman"/>
          <w:lang w:eastAsia="x-none"/>
        </w:rPr>
        <w:t>u skladu s uputama za izradu Prijedloga Financijskih planova proračunskih korisnika Općine Kostrena za razdoblje 2026.-2027. godine.</w:t>
      </w:r>
    </w:p>
    <w:p w14:paraId="284D9830" w14:textId="77777777" w:rsidR="003C1082" w:rsidRPr="00C34097" w:rsidRDefault="003C1082" w:rsidP="003C1082">
      <w:pPr>
        <w:spacing w:after="0" w:line="240" w:lineRule="auto"/>
        <w:jc w:val="both"/>
        <w:rPr>
          <w:rFonts w:ascii="Times New Roman" w:eastAsia="Times New Roman" w:hAnsi="Times New Roman" w:cs="Times New Roman"/>
          <w:lang w:eastAsia="x-none"/>
        </w:rPr>
      </w:pPr>
    </w:p>
    <w:p w14:paraId="43D41EA3" w14:textId="77777777" w:rsidR="003C1082" w:rsidRPr="00C34097" w:rsidRDefault="003C1082" w:rsidP="003C1082">
      <w:pPr>
        <w:spacing w:after="0" w:line="240" w:lineRule="auto"/>
        <w:jc w:val="both"/>
        <w:rPr>
          <w:rFonts w:ascii="Times New Roman" w:eastAsia="Times New Roman" w:hAnsi="Times New Roman" w:cs="Times New Roman"/>
          <w:lang w:val="x-none" w:eastAsia="x-none"/>
        </w:rPr>
      </w:pPr>
      <w:r w:rsidRPr="00C34097">
        <w:rPr>
          <w:rFonts w:ascii="Times New Roman" w:eastAsia="Times New Roman" w:hAnsi="Times New Roman" w:cs="Times New Roman"/>
          <w:lang w:val="x-none" w:eastAsia="x-none"/>
        </w:rPr>
        <w:t>Pr</w:t>
      </w:r>
      <w:r w:rsidRPr="00C34097">
        <w:rPr>
          <w:rFonts w:ascii="Times New Roman" w:eastAsia="Times New Roman" w:hAnsi="Times New Roman" w:cs="Times New Roman"/>
          <w:lang w:eastAsia="x-none"/>
        </w:rPr>
        <w:t xml:space="preserve">ijedlog Financijskog plana </w:t>
      </w:r>
      <w:r w:rsidRPr="00C34097">
        <w:rPr>
          <w:rFonts w:ascii="Times New Roman" w:eastAsia="Times New Roman" w:hAnsi="Times New Roman" w:cs="Times New Roman"/>
          <w:lang w:val="x-none" w:eastAsia="x-none"/>
        </w:rPr>
        <w:t xml:space="preserve">sastoji </w:t>
      </w:r>
      <w:r w:rsidRPr="00C34097">
        <w:rPr>
          <w:rFonts w:ascii="Times New Roman" w:eastAsia="Times New Roman" w:hAnsi="Times New Roman" w:cs="Times New Roman"/>
          <w:lang w:eastAsia="x-none"/>
        </w:rPr>
        <w:t xml:space="preserve">se </w:t>
      </w:r>
      <w:r w:rsidRPr="00C34097">
        <w:rPr>
          <w:rFonts w:ascii="Times New Roman" w:eastAsia="Times New Roman" w:hAnsi="Times New Roman" w:cs="Times New Roman"/>
          <w:lang w:val="x-none" w:eastAsia="x-none"/>
        </w:rPr>
        <w:t xml:space="preserve">od </w:t>
      </w:r>
      <w:r w:rsidRPr="00C34097">
        <w:rPr>
          <w:rFonts w:ascii="Times New Roman" w:eastAsia="Times New Roman" w:hAnsi="Times New Roman" w:cs="Times New Roman"/>
          <w:lang w:eastAsia="x-none"/>
        </w:rPr>
        <w:t>plana prihoda, plana rashoda te obrazloženja programa.</w:t>
      </w:r>
    </w:p>
    <w:p w14:paraId="3BA82BB5" w14:textId="77777777" w:rsidR="003C1082" w:rsidRPr="00C34097" w:rsidRDefault="003C1082" w:rsidP="003C1082">
      <w:pPr>
        <w:spacing w:after="0" w:line="240" w:lineRule="auto"/>
        <w:jc w:val="both"/>
        <w:rPr>
          <w:rFonts w:ascii="Times New Roman" w:eastAsia="Times New Roman" w:hAnsi="Times New Roman" w:cs="Times New Roman"/>
          <w:lang w:val="x-none" w:eastAsia="x-none"/>
        </w:rPr>
      </w:pPr>
    </w:p>
    <w:p w14:paraId="3DA18616" w14:textId="77777777" w:rsidR="003C1082" w:rsidRPr="00C34097" w:rsidRDefault="003C1082" w:rsidP="003C1082">
      <w:pPr>
        <w:spacing w:after="0" w:line="240" w:lineRule="auto"/>
        <w:jc w:val="both"/>
        <w:rPr>
          <w:rFonts w:ascii="Times New Roman" w:eastAsia="Times New Roman" w:hAnsi="Times New Roman" w:cs="Times New Roman"/>
          <w:lang w:val="x-none" w:eastAsia="x-none"/>
        </w:rPr>
      </w:pPr>
      <w:r w:rsidRPr="00C34097">
        <w:rPr>
          <w:rFonts w:ascii="Times New Roman" w:eastAsia="Times New Roman" w:hAnsi="Times New Roman" w:cs="Times New Roman"/>
          <w:lang w:eastAsia="x-none"/>
        </w:rPr>
        <w:t>Prijedlog Financijskog plana rashoda sadrži rashode raspoređene po</w:t>
      </w:r>
      <w:r w:rsidRPr="00C34097">
        <w:rPr>
          <w:rFonts w:ascii="Times New Roman" w:eastAsia="Times New Roman" w:hAnsi="Times New Roman" w:cs="Times New Roman"/>
          <w:lang w:val="x-none" w:eastAsia="x-none"/>
        </w:rPr>
        <w:t xml:space="preserve"> programima (aktivnostima i projektima) u skladu s organizacijskom </w:t>
      </w:r>
      <w:r w:rsidRPr="00C34097">
        <w:rPr>
          <w:rFonts w:ascii="Times New Roman" w:eastAsia="Times New Roman" w:hAnsi="Times New Roman" w:cs="Times New Roman"/>
          <w:lang w:eastAsia="x-none"/>
        </w:rPr>
        <w:t>i programskom klasifikacijom prema uputama za izradu Prijedloga Financijskih planova proračunskih korisnika Općine Kostrena za razdoblje 2025.-2027. godine.</w:t>
      </w:r>
    </w:p>
    <w:p w14:paraId="78A1D0D5" w14:textId="77777777" w:rsidR="003C1082" w:rsidRPr="00C34097" w:rsidRDefault="003C1082" w:rsidP="003C1082">
      <w:pPr>
        <w:spacing w:after="0" w:line="240" w:lineRule="auto"/>
        <w:jc w:val="both"/>
        <w:rPr>
          <w:rFonts w:ascii="Times New Roman" w:eastAsia="Times New Roman" w:hAnsi="Times New Roman" w:cs="Times New Roman"/>
          <w:lang w:eastAsia="x-none"/>
        </w:rPr>
      </w:pPr>
      <w:r w:rsidRPr="00C34097">
        <w:rPr>
          <w:rFonts w:ascii="Times New Roman" w:eastAsia="Times New Roman" w:hAnsi="Times New Roman" w:cs="Times New Roman"/>
          <w:lang w:eastAsia="x-none"/>
        </w:rPr>
        <w:t>U izradi financijskog plana naznačeni su i izvori financiranja.</w:t>
      </w:r>
    </w:p>
    <w:p w14:paraId="72D56939" w14:textId="77777777" w:rsidR="003C1082" w:rsidRPr="00C34097" w:rsidRDefault="003C1082" w:rsidP="003C1082">
      <w:pPr>
        <w:spacing w:after="0" w:line="240" w:lineRule="auto"/>
        <w:jc w:val="both"/>
        <w:rPr>
          <w:rFonts w:ascii="Times New Roman" w:eastAsia="Times New Roman" w:hAnsi="Times New Roman" w:cs="Times New Roman"/>
          <w:lang w:eastAsia="x-none"/>
        </w:rPr>
      </w:pPr>
    </w:p>
    <w:p w14:paraId="003294A4" w14:textId="77777777" w:rsidR="003C1082" w:rsidRPr="00C34097" w:rsidRDefault="003C1082" w:rsidP="003C1082">
      <w:pPr>
        <w:spacing w:after="0" w:line="240" w:lineRule="auto"/>
        <w:jc w:val="both"/>
        <w:rPr>
          <w:rFonts w:ascii="Times New Roman" w:eastAsia="Times New Roman" w:hAnsi="Times New Roman" w:cs="Times New Roman"/>
          <w:lang w:eastAsia="x-none"/>
        </w:rPr>
      </w:pPr>
    </w:p>
    <w:p w14:paraId="2F7CFE78" w14:textId="77777777" w:rsidR="003C1082" w:rsidRPr="00C34097" w:rsidRDefault="003C1082" w:rsidP="00BD655B">
      <w:pPr>
        <w:pStyle w:val="ListParagraph"/>
        <w:numPr>
          <w:ilvl w:val="0"/>
          <w:numId w:val="18"/>
        </w:numPr>
        <w:spacing w:after="0" w:line="240" w:lineRule="auto"/>
        <w:jc w:val="both"/>
        <w:rPr>
          <w:rFonts w:ascii="Times New Roman" w:eastAsia="Times New Roman" w:hAnsi="Times New Roman" w:cs="Times New Roman"/>
          <w:lang w:eastAsia="x-none"/>
        </w:rPr>
      </w:pPr>
      <w:r w:rsidRPr="00C34097">
        <w:rPr>
          <w:rFonts w:ascii="Times New Roman" w:eastAsia="Times New Roman" w:hAnsi="Times New Roman" w:cs="Times New Roman"/>
          <w:b/>
          <w:bCs/>
          <w:lang w:eastAsia="hr-HR"/>
        </w:rPr>
        <w:t>ZAKONSKE I DRUGE PRAVNE OSNOVE</w:t>
      </w:r>
    </w:p>
    <w:p w14:paraId="693AFF7C" w14:textId="77777777" w:rsidR="003C1082" w:rsidRPr="00C34097" w:rsidRDefault="003C1082" w:rsidP="003C1082">
      <w:pPr>
        <w:spacing w:after="0" w:line="240" w:lineRule="auto"/>
        <w:jc w:val="both"/>
        <w:rPr>
          <w:rFonts w:ascii="Times New Roman" w:eastAsia="Times New Roman" w:hAnsi="Times New Roman" w:cs="Times New Roman"/>
          <w:lang w:eastAsia="x-none"/>
        </w:rPr>
      </w:pPr>
    </w:p>
    <w:p w14:paraId="176821A0"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 xml:space="preserve">Knjižnica svoju djelatnost temelji na : </w:t>
      </w:r>
    </w:p>
    <w:p w14:paraId="10DEA7FB"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48DF0C25"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 xml:space="preserve">Zakonu o knjižnicama („Narodne novine“, br. 105/97., 5/98., 104/00. i 69/09., 17/19., </w:t>
      </w:r>
      <w:bookmarkStart w:id="2" w:name="_Hlk182324601"/>
      <w:r w:rsidRPr="00C34097">
        <w:rPr>
          <w:rFonts w:ascii="Times New Roman" w:hAnsi="Times New Roman" w:cs="Times New Roman"/>
        </w:rPr>
        <w:t>114/22., 36/24</w:t>
      </w:r>
      <w:bookmarkEnd w:id="2"/>
      <w:r w:rsidRPr="00C34097">
        <w:rPr>
          <w:rFonts w:ascii="Times New Roman" w:hAnsi="Times New Roman" w:cs="Times New Roman"/>
        </w:rPr>
        <w:t xml:space="preserve">)              </w:t>
      </w:r>
    </w:p>
    <w:p w14:paraId="2FE1B79E"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Standardima za narodne knjižnice u RH</w:t>
      </w:r>
    </w:p>
    <w:p w14:paraId="014DE984"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Pravilniku o uvjetima i načinu stjecanja stručnih zvanja u knjižničarskoj struci</w:t>
      </w:r>
    </w:p>
    <w:p w14:paraId="25041A83"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Zakonu o ustanovama  („Narodne novine“ broj: 76/93., 29/97., 47/99., 35/08., 127/19., 151/22),</w:t>
      </w:r>
    </w:p>
    <w:p w14:paraId="2979D7DA"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Statutu Narodne knjižnice Kostrena</w:t>
      </w:r>
    </w:p>
    <w:p w14:paraId="425A9761"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Pravilniku o radu Narodne knjižnice Kostrena</w:t>
      </w:r>
    </w:p>
    <w:p w14:paraId="286E49E1"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Zakon o financiranju javnih potreba u kulturi (NN 47/90, 27/93, 38/09)</w:t>
      </w:r>
    </w:p>
    <w:p w14:paraId="2A15129C"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Zakon o proračunu (NN 87/08, 136/12,15/15, 144/21)</w:t>
      </w:r>
    </w:p>
    <w:p w14:paraId="0577A44C"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Pravilnik o planiranju u sustavu proračuna (NN 01/2024)</w:t>
      </w:r>
    </w:p>
    <w:p w14:paraId="59E69EDF"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Zakon o fiskalnoj odgovornosti (NN 111/18, 83/23)</w:t>
      </w:r>
    </w:p>
    <w:p w14:paraId="7F69B1BE"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korisničkim potrebama, pokazateljima poslovanja iz prethodne godine kao i suvremenim tendencijama razvoja narodnog knjižničarstva i svi drugi pozitivni propisi koji se primjenjuju na djelatnost Knjižnice</w:t>
      </w:r>
    </w:p>
    <w:p w14:paraId="14D4B2F9"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eastAsia="Times New Roman" w:hAnsi="Times New Roman" w:cs="Times New Roman"/>
          <w:lang w:eastAsia="hr-HR"/>
        </w:rPr>
        <w:t>i svi drugi pozitivni propisi koji se primjenjuju na djelatnost Narodne knjižnice Kostrena.</w:t>
      </w:r>
    </w:p>
    <w:p w14:paraId="3EE2B221" w14:textId="77777777" w:rsidR="003C1082" w:rsidRPr="00C34097" w:rsidRDefault="003C1082" w:rsidP="003C1082">
      <w:pPr>
        <w:spacing w:after="0" w:line="240" w:lineRule="auto"/>
        <w:jc w:val="both"/>
        <w:rPr>
          <w:rFonts w:ascii="Times New Roman" w:hAnsi="Times New Roman" w:cs="Times New Roman"/>
        </w:rPr>
      </w:pPr>
    </w:p>
    <w:p w14:paraId="19D87442" w14:textId="77777777" w:rsidR="003C1082" w:rsidRPr="00C34097" w:rsidRDefault="003C1082" w:rsidP="003C1082">
      <w:pPr>
        <w:spacing w:after="0" w:line="240" w:lineRule="auto"/>
        <w:jc w:val="both"/>
        <w:rPr>
          <w:rFonts w:ascii="Times New Roman" w:hAnsi="Times New Roman" w:cs="Times New Roman"/>
        </w:rPr>
      </w:pPr>
    </w:p>
    <w:p w14:paraId="1FF0BA68" w14:textId="77777777" w:rsidR="003C1082" w:rsidRPr="00C34097" w:rsidRDefault="003C1082" w:rsidP="00BD655B">
      <w:pPr>
        <w:pStyle w:val="ListParagraph"/>
        <w:numPr>
          <w:ilvl w:val="0"/>
          <w:numId w:val="18"/>
        </w:numPr>
        <w:spacing w:after="0" w:line="240" w:lineRule="auto"/>
        <w:jc w:val="both"/>
        <w:rPr>
          <w:rFonts w:ascii="Times New Roman" w:eastAsia="Times New Roman" w:hAnsi="Times New Roman" w:cs="Times New Roman"/>
          <w:b/>
          <w:lang w:eastAsia="x-none"/>
        </w:rPr>
      </w:pPr>
      <w:r w:rsidRPr="00C34097">
        <w:rPr>
          <w:rFonts w:ascii="Times New Roman" w:eastAsia="Times New Roman" w:hAnsi="Times New Roman" w:cs="Times New Roman"/>
          <w:b/>
          <w:lang w:eastAsia="x-none"/>
        </w:rPr>
        <w:t>OBRAZLOŽENJE OPĆEG DIJELA</w:t>
      </w:r>
    </w:p>
    <w:p w14:paraId="712BE49F" w14:textId="77777777" w:rsidR="003C1082" w:rsidRPr="00C34097" w:rsidRDefault="003C1082" w:rsidP="003C1082">
      <w:pPr>
        <w:spacing w:after="0" w:line="240" w:lineRule="auto"/>
        <w:jc w:val="both"/>
        <w:rPr>
          <w:rFonts w:ascii="Times New Roman" w:eastAsia="Times New Roman" w:hAnsi="Times New Roman" w:cs="Times New Roman"/>
          <w:b/>
          <w:lang w:val="x-none" w:eastAsia="x-none"/>
        </w:rPr>
      </w:pPr>
    </w:p>
    <w:p w14:paraId="3BEE947C" w14:textId="77777777" w:rsidR="003C1082" w:rsidRPr="00C34097" w:rsidRDefault="003C1082" w:rsidP="00BD655B">
      <w:pPr>
        <w:pStyle w:val="ListParagraph"/>
        <w:numPr>
          <w:ilvl w:val="1"/>
          <w:numId w:val="25"/>
        </w:numPr>
        <w:spacing w:after="0" w:line="240" w:lineRule="auto"/>
        <w:jc w:val="both"/>
        <w:rPr>
          <w:rFonts w:ascii="Times New Roman" w:eastAsia="Times New Roman" w:hAnsi="Times New Roman" w:cs="Times New Roman"/>
          <w:b/>
          <w:lang w:val="x-none" w:eastAsia="x-none"/>
        </w:rPr>
      </w:pPr>
      <w:r w:rsidRPr="00C34097">
        <w:rPr>
          <w:rFonts w:ascii="Times New Roman" w:eastAsia="Times New Roman" w:hAnsi="Times New Roman" w:cs="Times New Roman"/>
          <w:b/>
          <w:lang w:val="x-none" w:eastAsia="x-none"/>
        </w:rPr>
        <w:t>. PRIHODI  I PRIMICI</w:t>
      </w:r>
    </w:p>
    <w:p w14:paraId="4AC3221A" w14:textId="77777777" w:rsidR="003C1082" w:rsidRPr="00C34097" w:rsidRDefault="003C1082" w:rsidP="003C1082">
      <w:pPr>
        <w:spacing w:after="0" w:line="240" w:lineRule="auto"/>
        <w:jc w:val="both"/>
        <w:rPr>
          <w:rFonts w:ascii="Times New Roman" w:eastAsia="Times New Roman" w:hAnsi="Times New Roman" w:cs="Times New Roman"/>
          <w:lang w:val="x-none" w:eastAsia="x-none"/>
        </w:rPr>
      </w:pPr>
    </w:p>
    <w:p w14:paraId="3B001D1B"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 xml:space="preserve">Ukupni prihodi i primici za 2025. godinu predlažu se u iznosu od 152.070,00 eura. Prilikom planiranja prihoda uzeta je u obzir realizacija istih u 2024. godini, a posebno se vodila briga o uštedama na pojedinim aktivnostima. U projekcijama za 2026. i 2027. godinu vodili smo se uputama i zadanim vrijednostima. </w:t>
      </w:r>
    </w:p>
    <w:p w14:paraId="0E697099"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r w:rsidRPr="00C34097">
        <w:rPr>
          <w:rFonts w:ascii="Times New Roman" w:eastAsia="Times New Roman" w:hAnsi="Times New Roman" w:cs="Times New Roman"/>
          <w:lang w:eastAsia="hr-HR"/>
        </w:rPr>
        <w:lastRenderedPageBreak/>
        <w:t>Predviđeni višak/manjak prihoda prethodnog razdoblja za rasporediti u 2025.g. iznosi 2.200,00 eura</w:t>
      </w:r>
      <w:r w:rsidRPr="00C34097">
        <w:rPr>
          <w:rFonts w:ascii="Times New Roman" w:eastAsia="Times New Roman" w:hAnsi="Times New Roman" w:cs="Times New Roman"/>
          <w:b/>
          <w:bCs/>
          <w:lang w:eastAsia="hr-HR"/>
        </w:rPr>
        <w:t xml:space="preserve">. </w:t>
      </w:r>
    </w:p>
    <w:p w14:paraId="7E11649C"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Ukupna sredstva (prihodi i višak prethodnog razdoblja) raspoloživa kao izvori financiranja rashoda 2025.g. iznose</w:t>
      </w:r>
      <w:r w:rsidRPr="00C34097">
        <w:rPr>
          <w:rFonts w:ascii="Times New Roman" w:eastAsia="Times New Roman" w:hAnsi="Times New Roman" w:cs="Times New Roman"/>
          <w:bCs/>
          <w:lang w:eastAsia="hr-HR"/>
        </w:rPr>
        <w:t xml:space="preserve"> 154.270,00 eura.</w:t>
      </w:r>
      <w:r w:rsidRPr="00C34097">
        <w:rPr>
          <w:rFonts w:ascii="Times New Roman" w:eastAsia="Times New Roman" w:hAnsi="Times New Roman" w:cs="Times New Roman"/>
          <w:lang w:eastAsia="hr-HR"/>
        </w:rPr>
        <w:t xml:space="preserve"> </w:t>
      </w:r>
    </w:p>
    <w:p w14:paraId="7C4DBC5D"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4D403A30"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Prihodi Narodne knjižnice Kostrena za 2025. godinu sastoje se od:</w:t>
      </w:r>
    </w:p>
    <w:p w14:paraId="34052DC3"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45B96203" w14:textId="77777777" w:rsidR="003C1082" w:rsidRPr="00C34097" w:rsidRDefault="003C1082" w:rsidP="00BD655B">
      <w:pPr>
        <w:pStyle w:val="ListParagraph"/>
        <w:numPr>
          <w:ilvl w:val="0"/>
          <w:numId w:val="22"/>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lang w:eastAsia="hr-HR"/>
        </w:rPr>
        <w:t>63 - Pomoći iz inozemstva i od subjekata unutar općeg proračuna (izvor 52)</w:t>
      </w:r>
      <w:r w:rsidRPr="00C34097">
        <w:rPr>
          <w:rFonts w:ascii="Times New Roman" w:eastAsia="Times New Roman" w:hAnsi="Times New Roman" w:cs="Times New Roman"/>
          <w:lang w:eastAsia="hr-HR"/>
        </w:rPr>
        <w:t xml:space="preserve"> - podrazumijeva pomoći iz regionalnog proračuna PGŽ i Državnog proračuna za nabavku knjiga, sukladno planu prijave na natječaje.</w:t>
      </w:r>
    </w:p>
    <w:p w14:paraId="73F1F490" w14:textId="77777777" w:rsidR="003C1082" w:rsidRPr="00C34097" w:rsidRDefault="003C1082" w:rsidP="00BD655B">
      <w:pPr>
        <w:pStyle w:val="ListParagraph"/>
        <w:numPr>
          <w:ilvl w:val="0"/>
          <w:numId w:val="22"/>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lang w:eastAsia="hr-HR"/>
        </w:rPr>
        <w:t>65 – Prihodi od upravnih i administrativnih pristojbi, pristojbi po posebnim propisima i naknada</w:t>
      </w:r>
      <w:r w:rsidRPr="00C34097">
        <w:rPr>
          <w:rFonts w:ascii="Times New Roman" w:eastAsia="Times New Roman" w:hAnsi="Times New Roman" w:cs="Times New Roman"/>
          <w:lang w:eastAsia="hr-HR"/>
        </w:rPr>
        <w:t xml:space="preserve"> </w:t>
      </w:r>
      <w:r w:rsidRPr="00C34097">
        <w:rPr>
          <w:rFonts w:ascii="Times New Roman" w:eastAsia="Times New Roman" w:hAnsi="Times New Roman" w:cs="Times New Roman"/>
          <w:b/>
          <w:bCs/>
          <w:lang w:eastAsia="hr-HR"/>
        </w:rPr>
        <w:t>(izvor 42 i 72)</w:t>
      </w:r>
      <w:r w:rsidRPr="00C34097">
        <w:rPr>
          <w:rFonts w:ascii="Times New Roman" w:eastAsia="Times New Roman" w:hAnsi="Times New Roman" w:cs="Times New Roman"/>
          <w:lang w:eastAsia="hr-HR"/>
        </w:rPr>
        <w:t xml:space="preserve"> - prihod podrazumijeva prihode ostvarene od članarine i zakasnina, te prihode s naslova osiguranja i refundacije štete. Prihod je procijenjen na temelju prethodnih godina, uz eventualno povećanje temeljem provedenih aktivnosti kojima je cilj povećanje broja članova. </w:t>
      </w:r>
    </w:p>
    <w:p w14:paraId="24403299" w14:textId="77777777" w:rsidR="003C1082" w:rsidRPr="00C34097" w:rsidRDefault="003C1082" w:rsidP="00BD655B">
      <w:pPr>
        <w:pStyle w:val="ListParagraph"/>
        <w:numPr>
          <w:ilvl w:val="0"/>
          <w:numId w:val="22"/>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lang w:eastAsia="hr-HR"/>
        </w:rPr>
        <w:t>66 - Prihodi od prodaje proizvoda i robe te pruženih usluga, prihodi od donacija te povrati po protestiranim (izvor 32 i 62)</w:t>
      </w:r>
      <w:r w:rsidRPr="00C34097">
        <w:rPr>
          <w:rFonts w:ascii="Times New Roman" w:eastAsia="Times New Roman" w:hAnsi="Times New Roman" w:cs="Times New Roman"/>
          <w:lang w:eastAsia="hr-HR"/>
        </w:rPr>
        <w:t xml:space="preserve"> - podrazumijeva najam i zakup poslovnih prostora kafića u prizemlju te dvorane za evente, prihod od fotokopiranja dokumenata korisnicima, te prihod od prodaje knjige iz vlastitog izdavaštva, te donacija (uglavnom knjiga od strane korisnika). Prihod je planiran sukladno sklopljenom ugovoru s najmoprimcem, te procjene temelje prethodnih godina.</w:t>
      </w:r>
    </w:p>
    <w:p w14:paraId="4DE1DBD7" w14:textId="77777777" w:rsidR="003C1082" w:rsidRPr="00C34097" w:rsidRDefault="003C1082" w:rsidP="00BD655B">
      <w:pPr>
        <w:pStyle w:val="ListParagraph"/>
        <w:numPr>
          <w:ilvl w:val="0"/>
          <w:numId w:val="22"/>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lang w:eastAsia="hr-HR"/>
        </w:rPr>
        <w:t>67 - Prihodi iz nadležnog proračuna i od HZZO-a temeljem ugovornih obveza (izvor 11)</w:t>
      </w:r>
      <w:r w:rsidRPr="00C34097">
        <w:rPr>
          <w:rFonts w:ascii="Times New Roman" w:eastAsia="Times New Roman" w:hAnsi="Times New Roman" w:cs="Times New Roman"/>
          <w:lang w:eastAsia="hr-HR"/>
        </w:rPr>
        <w:t xml:space="preserve"> – podrazumijeva prihode iz nadležnog proračuna Općine Kostrena za financiranje rashoda poslovanja i rashoda za nabavu nefinancijske imovine. Prihodi su planirani u skladu s limitima određenim od osnivača, a u skladu s potrebama financiranja potrebnih rashoda.</w:t>
      </w:r>
    </w:p>
    <w:p w14:paraId="6CBBB326" w14:textId="77777777" w:rsidR="003C1082" w:rsidRPr="00C34097" w:rsidRDefault="003C1082" w:rsidP="003C1082">
      <w:pPr>
        <w:pStyle w:val="ListParagraph"/>
        <w:spacing w:after="0" w:line="240" w:lineRule="auto"/>
        <w:jc w:val="both"/>
        <w:rPr>
          <w:rFonts w:ascii="Times New Roman" w:eastAsia="Times New Roman" w:hAnsi="Times New Roman" w:cs="Times New Roman"/>
          <w:lang w:eastAsia="hr-HR"/>
        </w:rPr>
      </w:pPr>
    </w:p>
    <w:p w14:paraId="77D4B628"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365D1863" w14:textId="77777777" w:rsidR="003C1082" w:rsidRPr="00C34097" w:rsidRDefault="003C1082" w:rsidP="00BD655B">
      <w:pPr>
        <w:pStyle w:val="ListParagraph"/>
        <w:numPr>
          <w:ilvl w:val="1"/>
          <w:numId w:val="25"/>
        </w:numPr>
        <w:spacing w:after="0" w:line="240" w:lineRule="auto"/>
        <w:jc w:val="both"/>
        <w:rPr>
          <w:rFonts w:ascii="Times New Roman" w:eastAsia="Times New Roman" w:hAnsi="Times New Roman" w:cs="Times New Roman"/>
          <w:b/>
          <w:lang w:eastAsia="x-none"/>
        </w:rPr>
      </w:pPr>
      <w:r w:rsidRPr="00C34097">
        <w:rPr>
          <w:rFonts w:ascii="Times New Roman" w:eastAsia="Times New Roman" w:hAnsi="Times New Roman" w:cs="Times New Roman"/>
          <w:b/>
          <w:lang w:eastAsia="x-none"/>
        </w:rPr>
        <w:t>RASHODI  I IZDACI</w:t>
      </w:r>
    </w:p>
    <w:p w14:paraId="2C7D718C" w14:textId="77777777" w:rsidR="003C1082" w:rsidRPr="00C34097" w:rsidRDefault="003C1082" w:rsidP="003C1082">
      <w:pPr>
        <w:spacing w:after="0" w:line="240" w:lineRule="auto"/>
        <w:ind w:left="720"/>
        <w:jc w:val="both"/>
        <w:rPr>
          <w:rFonts w:ascii="Times New Roman" w:eastAsia="Times New Roman" w:hAnsi="Times New Roman" w:cs="Times New Roman"/>
          <w:b/>
          <w:lang w:eastAsia="x-none"/>
        </w:rPr>
      </w:pPr>
    </w:p>
    <w:p w14:paraId="6379CAB2"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hAnsi="Times New Roman" w:cs="Times New Roman"/>
          <w:lang w:eastAsia="hr-HR"/>
        </w:rPr>
        <w:t xml:space="preserve">Prilikom planiranja rashoda uzeta je u obzir realizacija istih u 2024. godini i njihova procjena po osnovi tekućih i/ili ugovorenih obveza u planskom razdoblju. </w:t>
      </w:r>
      <w:r w:rsidRPr="00C34097">
        <w:rPr>
          <w:rFonts w:ascii="Times New Roman" w:eastAsia="Times New Roman" w:hAnsi="Times New Roman" w:cs="Times New Roman"/>
          <w:lang w:eastAsia="hr-HR"/>
        </w:rPr>
        <w:t>U projekcijama za 2026. i 2027. godinu vodili smo se uputama i zadanim vrijednostima.</w:t>
      </w:r>
    </w:p>
    <w:p w14:paraId="5261E967"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 xml:space="preserve">Ukupni rashodi i izdaci za 2025. godinu predlažu se u iznosu od </w:t>
      </w:r>
      <w:r w:rsidRPr="00C34097">
        <w:rPr>
          <w:rFonts w:ascii="Times New Roman" w:eastAsia="Times New Roman" w:hAnsi="Times New Roman" w:cs="Times New Roman"/>
          <w:lang w:eastAsia="hr-HR"/>
        </w:rPr>
        <w:t>154.270,00 eura</w:t>
      </w:r>
      <w:r w:rsidRPr="00C34097">
        <w:rPr>
          <w:rFonts w:ascii="Times New Roman" w:hAnsi="Times New Roman" w:cs="Times New Roman"/>
        </w:rPr>
        <w:t xml:space="preserve"> i to:</w:t>
      </w:r>
    </w:p>
    <w:p w14:paraId="1143ECFD" w14:textId="77777777" w:rsidR="003C1082" w:rsidRPr="00C34097" w:rsidRDefault="003C1082" w:rsidP="00BD655B">
      <w:pPr>
        <w:pStyle w:val="ListParagraph"/>
        <w:numPr>
          <w:ilvl w:val="0"/>
          <w:numId w:val="23"/>
        </w:numPr>
        <w:spacing w:after="0" w:line="240" w:lineRule="auto"/>
        <w:jc w:val="both"/>
        <w:rPr>
          <w:rFonts w:ascii="Times New Roman" w:hAnsi="Times New Roman" w:cs="Times New Roman"/>
        </w:rPr>
      </w:pPr>
      <w:r w:rsidRPr="00C34097">
        <w:rPr>
          <w:rFonts w:ascii="Times New Roman" w:hAnsi="Times New Roman" w:cs="Times New Roman"/>
        </w:rPr>
        <w:t>Rashodi poslovanja (rashodi za zaposlene i materijalni rashodi) u iznosu od 130.320,00 eura</w:t>
      </w:r>
    </w:p>
    <w:p w14:paraId="75E74DD8" w14:textId="77777777" w:rsidR="003C1082" w:rsidRPr="00C34097" w:rsidRDefault="003C1082" w:rsidP="00BD655B">
      <w:pPr>
        <w:pStyle w:val="ListParagraph"/>
        <w:numPr>
          <w:ilvl w:val="0"/>
          <w:numId w:val="23"/>
        </w:numPr>
        <w:spacing w:after="0" w:line="240" w:lineRule="auto"/>
        <w:jc w:val="both"/>
        <w:rPr>
          <w:rFonts w:ascii="Times New Roman" w:hAnsi="Times New Roman" w:cs="Times New Roman"/>
        </w:rPr>
      </w:pPr>
      <w:r w:rsidRPr="00C34097">
        <w:rPr>
          <w:rFonts w:ascii="Times New Roman" w:hAnsi="Times New Roman" w:cs="Times New Roman"/>
        </w:rPr>
        <w:t>Rashodi za nabavu nefinancijske imovine (knjižnična građa i oprema) u iznosu od</w:t>
      </w:r>
    </w:p>
    <w:p w14:paraId="45A2508E" w14:textId="77777777" w:rsidR="003C1082" w:rsidRPr="00C34097" w:rsidRDefault="003C1082" w:rsidP="003C1082">
      <w:pPr>
        <w:pStyle w:val="ListParagraph"/>
        <w:spacing w:after="0" w:line="240" w:lineRule="auto"/>
        <w:ind w:left="786"/>
        <w:jc w:val="both"/>
        <w:rPr>
          <w:rFonts w:ascii="Times New Roman" w:hAnsi="Times New Roman" w:cs="Times New Roman"/>
        </w:rPr>
      </w:pPr>
      <w:r w:rsidRPr="00C34097">
        <w:rPr>
          <w:rFonts w:ascii="Times New Roman" w:hAnsi="Times New Roman" w:cs="Times New Roman"/>
        </w:rPr>
        <w:t xml:space="preserve"> 23.950,00 eura </w:t>
      </w:r>
    </w:p>
    <w:p w14:paraId="7EF91F70" w14:textId="77777777" w:rsidR="003C1082" w:rsidRPr="00C34097" w:rsidRDefault="003C1082" w:rsidP="003C1082">
      <w:pPr>
        <w:spacing w:after="0" w:line="240" w:lineRule="auto"/>
        <w:ind w:firstLine="709"/>
        <w:jc w:val="both"/>
        <w:rPr>
          <w:rFonts w:ascii="Times New Roman" w:hAnsi="Times New Roman" w:cs="Times New Roman"/>
        </w:rPr>
      </w:pPr>
      <w:r w:rsidRPr="00C34097">
        <w:rPr>
          <w:rFonts w:ascii="Times New Roman" w:hAnsi="Times New Roman" w:cs="Times New Roman"/>
          <w:b/>
          <w:bCs/>
        </w:rPr>
        <w:t xml:space="preserve">Rashodi poslovanja </w:t>
      </w:r>
      <w:r w:rsidRPr="00C34097">
        <w:rPr>
          <w:rFonts w:ascii="Times New Roman" w:hAnsi="Times New Roman" w:cs="Times New Roman"/>
        </w:rPr>
        <w:t>sastoje se od troška:</w:t>
      </w:r>
    </w:p>
    <w:p w14:paraId="3638134F" w14:textId="77777777" w:rsidR="003C1082" w:rsidRPr="00C34097" w:rsidRDefault="003C1082" w:rsidP="003C1082">
      <w:pPr>
        <w:spacing w:after="0" w:line="240" w:lineRule="auto"/>
        <w:jc w:val="both"/>
        <w:rPr>
          <w:rFonts w:ascii="Times New Roman" w:hAnsi="Times New Roman" w:cs="Times New Roman"/>
          <w:b/>
          <w:bCs/>
        </w:rPr>
      </w:pPr>
    </w:p>
    <w:p w14:paraId="20498ED9" w14:textId="77777777" w:rsidR="003C1082" w:rsidRPr="00C34097" w:rsidRDefault="003C1082" w:rsidP="00BD655B">
      <w:pPr>
        <w:pStyle w:val="ListParagraph"/>
        <w:numPr>
          <w:ilvl w:val="0"/>
          <w:numId w:val="24"/>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lang w:eastAsia="hr-HR"/>
        </w:rPr>
        <w:t>31- Rashodi za zaposlene</w:t>
      </w:r>
      <w:r w:rsidRPr="00C34097">
        <w:rPr>
          <w:rFonts w:ascii="Times New Roman" w:eastAsia="Times New Roman" w:hAnsi="Times New Roman" w:cs="Times New Roman"/>
          <w:lang w:eastAsia="hr-HR"/>
        </w:rPr>
        <w:t xml:space="preserve"> – podrazumijeva trošak bruto plaće i doprinosa na plaću za tri zaposlenice (ravnateljice, pomoćnog knjižničara i spremačice) i ostalih rashoda za zaposlene koji podrazumijevaju materijalna prava iz Pravilnika o radu (božićnica, regres, darovi djeci i ostalo). Skupina rashoda planirana je sukladno povećanju osnovice za plaću u 2024. no uz primjenu na cjelogodišnjoj razini. Osim navedenog, u 2025. je zbog izmjena Pravilnika o proračunskom računovodstvu planirana i 13. plaća, kao posljedica ukidanja vremenskih razgraničenja. Rashodi za zaposlene pri projekcijama za 2025. i 2026. godinu planirani su kao redovnih 12. rashoda plaće prema određenim pripadajućim koeficijentima za pojedina radna mjesta, a prema Pravilniku o unutarnjem ustrojstvu i za godišnji postotak za minuli rad.</w:t>
      </w:r>
    </w:p>
    <w:p w14:paraId="40F9E9CF" w14:textId="77777777" w:rsidR="003C1082" w:rsidRPr="00C34097" w:rsidRDefault="003C1082" w:rsidP="00BD655B">
      <w:pPr>
        <w:pStyle w:val="ListParagraph"/>
        <w:numPr>
          <w:ilvl w:val="0"/>
          <w:numId w:val="24"/>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lang w:eastAsia="hr-HR"/>
        </w:rPr>
        <w:t xml:space="preserve">32 – Materijalni rashodi </w:t>
      </w:r>
      <w:r w:rsidRPr="00C34097">
        <w:rPr>
          <w:rFonts w:ascii="Times New Roman" w:eastAsia="Times New Roman" w:hAnsi="Times New Roman" w:cs="Times New Roman"/>
          <w:lang w:eastAsia="hr-HR"/>
        </w:rPr>
        <w:t xml:space="preserve"> - podrazumijeva troškove službenih putovanja (dnevnice, naknade za prijevoz, smještaj), stručnog usavršavanje zaposlenika, ostalih naknade troškova zaposlenima (loko vožnja, trošak parkiranja), uredskog materijala i ostalih materijalnih rashoda (uključujući stručnu literaturu i sredstva za čišćenje i održavanje), energije (plina i el. energije), sitnog inventara, usluga telefona, pošte i prijevoza, komunalnih usluga (odvoz komunalnog otpada i opskrba vodom), zakupnine i najamnine (najam opreme i jednogodišnjih licenci za aplikacije), intelektualnih i osobnih usluga (ugovora o dijelu, autorskih honorara, student servisa), računalnih usluga (održavanje računala, aplikacija i web stranice), ostalih usluga (povremeni odvoz arhivske građe, grafičke usluge, usluge tiska) i ostalih nespomenutih rashoda poslovanja (premije osiguranja, reprezentacije, pristojbe i naknade i ostalih nespomenutih rashoda poslovanja).  Materijalni rashodi, vođeni dobivenim uputama, planirani su s manjim odstupanjima na niže ili više unutar zadanih okvira, a prema realizaciji u 2024. </w:t>
      </w:r>
      <w:r w:rsidRPr="00C34097">
        <w:rPr>
          <w:rFonts w:ascii="Times New Roman" w:eastAsia="Times New Roman" w:hAnsi="Times New Roman" w:cs="Times New Roman"/>
          <w:lang w:eastAsia="hr-HR"/>
        </w:rPr>
        <w:lastRenderedPageBreak/>
        <w:t>godini, te sukladno  redovnim potrebama poslovanja Knjižnice, uz primjenu određenog inflatornog utjecaja vanjskih faktora (rast troškova).</w:t>
      </w:r>
    </w:p>
    <w:p w14:paraId="4E8B6EE8" w14:textId="77777777" w:rsidR="003C1082" w:rsidRPr="00C34097" w:rsidRDefault="003C1082" w:rsidP="003C1082">
      <w:pPr>
        <w:pStyle w:val="ListParagraph"/>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Detaljno obrazloženje planiranih aktivnosti i projekata po razdjelima, odnosno programima nalazi se u nastavku ovog obrazloženja.</w:t>
      </w:r>
    </w:p>
    <w:p w14:paraId="562AA9C6" w14:textId="77777777" w:rsidR="003C1082" w:rsidRPr="00C34097" w:rsidRDefault="003C1082" w:rsidP="003C1082">
      <w:pPr>
        <w:pStyle w:val="ListParagraph"/>
        <w:spacing w:after="0" w:line="240" w:lineRule="auto"/>
        <w:jc w:val="both"/>
        <w:rPr>
          <w:rFonts w:ascii="Times New Roman" w:eastAsia="Times New Roman" w:hAnsi="Times New Roman" w:cs="Times New Roman"/>
          <w:lang w:eastAsia="hr-HR"/>
        </w:rPr>
      </w:pPr>
    </w:p>
    <w:p w14:paraId="3DBFF58F" w14:textId="77777777" w:rsidR="003C1082" w:rsidRPr="00C34097" w:rsidRDefault="003C1082" w:rsidP="003C1082">
      <w:pPr>
        <w:pStyle w:val="ListParagraph"/>
        <w:spacing w:after="0" w:line="240" w:lineRule="auto"/>
        <w:jc w:val="both"/>
        <w:rPr>
          <w:rFonts w:ascii="Times New Roman" w:eastAsia="Times New Roman" w:hAnsi="Times New Roman" w:cs="Times New Roman"/>
          <w:lang w:eastAsia="hr-HR"/>
        </w:rPr>
      </w:pPr>
      <w:r w:rsidRPr="00C34097">
        <w:rPr>
          <w:rFonts w:ascii="Times New Roman" w:hAnsi="Times New Roman" w:cs="Times New Roman"/>
          <w:b/>
          <w:bCs/>
        </w:rPr>
        <w:t xml:space="preserve">Rashodi za nabavu nefinancijske imovine </w:t>
      </w:r>
      <w:r w:rsidRPr="00C34097">
        <w:rPr>
          <w:rFonts w:ascii="Times New Roman" w:hAnsi="Times New Roman" w:cs="Times New Roman"/>
        </w:rPr>
        <w:t>sastoje se od:</w:t>
      </w:r>
    </w:p>
    <w:p w14:paraId="083C469E" w14:textId="77777777" w:rsidR="003C1082" w:rsidRPr="00C34097" w:rsidRDefault="003C1082" w:rsidP="003C1082">
      <w:pPr>
        <w:spacing w:after="0" w:line="240" w:lineRule="auto"/>
        <w:jc w:val="both"/>
        <w:rPr>
          <w:rFonts w:ascii="Times New Roman" w:hAnsi="Times New Roman" w:cs="Times New Roman"/>
          <w:b/>
          <w:bCs/>
        </w:rPr>
      </w:pPr>
    </w:p>
    <w:p w14:paraId="0B6DE2CF" w14:textId="77777777" w:rsidR="003C1082" w:rsidRPr="00C34097" w:rsidRDefault="003C1082" w:rsidP="00BD655B">
      <w:pPr>
        <w:pStyle w:val="ListParagraph"/>
        <w:numPr>
          <w:ilvl w:val="0"/>
          <w:numId w:val="21"/>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 xml:space="preserve">Rashod </w:t>
      </w:r>
      <w:r w:rsidRPr="00C34097">
        <w:rPr>
          <w:rFonts w:ascii="Times New Roman" w:eastAsia="Times New Roman" w:hAnsi="Times New Roman" w:cs="Times New Roman"/>
          <w:b/>
          <w:bCs/>
          <w:lang w:eastAsia="hr-HR"/>
        </w:rPr>
        <w:t>42 – Rashodi za nabavu proizvedene dugotrajne imovine</w:t>
      </w:r>
      <w:r w:rsidRPr="00C34097">
        <w:rPr>
          <w:rFonts w:ascii="Times New Roman" w:eastAsia="Times New Roman" w:hAnsi="Times New Roman" w:cs="Times New Roman"/>
          <w:lang w:eastAsia="hr-HR"/>
        </w:rPr>
        <w:t xml:space="preserve"> – podrazumijeva nabavku  namještaja, klasičnih knjiga i e-knjiga, slikovnica i sl. Nabava namještaja i ostale opreme se planirala u skladu s dosadašnjom praksom, obnovom zastarjele opreme ili dotrajalog namještaja.  Nabava knjiga i slične knjižne građe planirala se sukladno Planu rada knjižnice, te sukladno procjeni sredstava koja bi se mogla ostvariti iz prihoda namijenjenih za obnovu knjižnog fonda.</w:t>
      </w:r>
    </w:p>
    <w:p w14:paraId="11A2D6A6" w14:textId="77777777" w:rsidR="003C1082" w:rsidRPr="00C34097" w:rsidRDefault="003C1082" w:rsidP="003C1082">
      <w:pPr>
        <w:spacing w:after="0" w:line="240" w:lineRule="auto"/>
        <w:jc w:val="both"/>
        <w:rPr>
          <w:rFonts w:ascii="Times New Roman" w:eastAsia="Times New Roman" w:hAnsi="Times New Roman" w:cs="Times New Roman"/>
          <w:b/>
          <w:lang w:eastAsia="hr-HR"/>
        </w:rPr>
      </w:pPr>
    </w:p>
    <w:p w14:paraId="2F1161AB" w14:textId="77777777" w:rsidR="003C1082" w:rsidRPr="00C34097" w:rsidRDefault="003C1082" w:rsidP="00BD655B">
      <w:pPr>
        <w:pStyle w:val="ListParagraph"/>
        <w:numPr>
          <w:ilvl w:val="1"/>
          <w:numId w:val="26"/>
        </w:numPr>
        <w:spacing w:after="0" w:line="240" w:lineRule="auto"/>
        <w:jc w:val="both"/>
        <w:rPr>
          <w:rFonts w:ascii="Times New Roman" w:eastAsia="Times New Roman" w:hAnsi="Times New Roman" w:cs="Times New Roman"/>
          <w:b/>
          <w:bCs/>
          <w:lang w:eastAsia="hr-HR"/>
        </w:rPr>
      </w:pPr>
      <w:r w:rsidRPr="00C34097">
        <w:rPr>
          <w:rFonts w:ascii="Times New Roman" w:eastAsia="Times New Roman" w:hAnsi="Times New Roman" w:cs="Times New Roman"/>
          <w:b/>
          <w:bCs/>
          <w:lang w:eastAsia="hr-HR"/>
        </w:rPr>
        <w:t xml:space="preserve"> PRIJENOS SREDSTAVA IZ PRETHODNE GODINE (PROCJENA)</w:t>
      </w:r>
    </w:p>
    <w:p w14:paraId="48DC9BE9"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52561BBA" w14:textId="77777777" w:rsidR="003C1082" w:rsidRPr="00C34097" w:rsidRDefault="003C1082" w:rsidP="003C1082">
      <w:pPr>
        <w:spacing w:after="0" w:line="240" w:lineRule="auto"/>
        <w:ind w:firstLine="284"/>
        <w:jc w:val="both"/>
        <w:rPr>
          <w:rFonts w:ascii="Times New Roman" w:eastAsia="Times New Roman" w:hAnsi="Times New Roman" w:cs="Times New Roman"/>
          <w:bCs/>
          <w:lang w:eastAsia="hr-HR"/>
        </w:rPr>
      </w:pPr>
      <w:r w:rsidRPr="00C34097">
        <w:rPr>
          <w:rFonts w:ascii="Times New Roman" w:eastAsia="Times New Roman" w:hAnsi="Times New Roman" w:cs="Times New Roman"/>
          <w:bCs/>
          <w:lang w:eastAsia="hr-HR"/>
        </w:rPr>
        <w:t>Višak prihoda poslovanja planiran je u 2025. godini kao rezultat procjene na dan donošenja financijskog plana u iznosu od 2.200,00 eura. Procijenjeni višak planiran je iz izvora:</w:t>
      </w:r>
    </w:p>
    <w:p w14:paraId="4C727F7E" w14:textId="77777777" w:rsidR="003C1082" w:rsidRPr="00C34097" w:rsidRDefault="003C1082" w:rsidP="00BD655B">
      <w:pPr>
        <w:pStyle w:val="ListParagraph"/>
        <w:numPr>
          <w:ilvl w:val="0"/>
          <w:numId w:val="21"/>
        </w:numPr>
        <w:spacing w:after="0" w:line="240" w:lineRule="auto"/>
        <w:jc w:val="both"/>
        <w:rPr>
          <w:rFonts w:ascii="Times New Roman" w:hAnsi="Times New Roman" w:cs="Times New Roman"/>
          <w:bCs/>
        </w:rPr>
      </w:pPr>
      <w:r w:rsidRPr="00C34097">
        <w:rPr>
          <w:rFonts w:ascii="Times New Roman" w:hAnsi="Times New Roman" w:cs="Times New Roman"/>
          <w:bCs/>
        </w:rPr>
        <w:t>Metodološkog manjka izvora 11 – Prihod iz proračuna što uobičajeno proizlazi iz podmirivanja rashoda tekuće godine u idućoj godini, kada se ujedno i po plaćanju ostvari prihod.</w:t>
      </w:r>
    </w:p>
    <w:p w14:paraId="5F91E534" w14:textId="77777777" w:rsidR="003C1082" w:rsidRPr="00C34097" w:rsidRDefault="003C1082" w:rsidP="00BD655B">
      <w:pPr>
        <w:pStyle w:val="ListParagraph"/>
        <w:numPr>
          <w:ilvl w:val="0"/>
          <w:numId w:val="21"/>
        </w:numPr>
        <w:spacing w:after="0" w:line="240" w:lineRule="auto"/>
        <w:jc w:val="both"/>
        <w:rPr>
          <w:rFonts w:ascii="Times New Roman" w:hAnsi="Times New Roman" w:cs="Times New Roman"/>
          <w:bCs/>
        </w:rPr>
      </w:pPr>
      <w:r w:rsidRPr="00C34097">
        <w:rPr>
          <w:rFonts w:ascii="Times New Roman" w:hAnsi="Times New Roman" w:cs="Times New Roman"/>
          <w:bCs/>
        </w:rPr>
        <w:t>Viška prihoda iz izvora 32 – Vlastiti prihodi od zakupa – planirano u skladu s ostvarenjem rashoda koji se financiraju iz izvora (poput režijskih troškova), koji se u pravilu podmiruju u idućem razdoblju, dok se prihod ostvari ranije.</w:t>
      </w:r>
    </w:p>
    <w:p w14:paraId="7B12F353" w14:textId="77777777" w:rsidR="003C1082" w:rsidRPr="00C34097" w:rsidRDefault="003C1082" w:rsidP="00BD655B">
      <w:pPr>
        <w:pStyle w:val="ListParagraph"/>
        <w:numPr>
          <w:ilvl w:val="0"/>
          <w:numId w:val="21"/>
        </w:numPr>
        <w:spacing w:after="0" w:line="240" w:lineRule="auto"/>
        <w:jc w:val="both"/>
        <w:rPr>
          <w:rFonts w:ascii="Times New Roman" w:hAnsi="Times New Roman" w:cs="Times New Roman"/>
          <w:bCs/>
        </w:rPr>
      </w:pPr>
      <w:r w:rsidRPr="00C34097">
        <w:rPr>
          <w:rFonts w:ascii="Times New Roman" w:hAnsi="Times New Roman" w:cs="Times New Roman"/>
          <w:bCs/>
        </w:rPr>
        <w:t>Viška prihoda iz izvora 42 – Prihodi za posebne namjene (članarina, zakasnina) – planirano sukladno dosadašnjem trendu uplata, odnosno predviđeni iznos koji bi mogao preostati sukladno ostvarenju prihoda u prosincu 2024.</w:t>
      </w:r>
    </w:p>
    <w:p w14:paraId="210DA586" w14:textId="77777777" w:rsidR="003C1082" w:rsidRPr="00C34097" w:rsidRDefault="003C1082" w:rsidP="003C1082">
      <w:pPr>
        <w:pStyle w:val="ListParagraph"/>
        <w:spacing w:after="0" w:line="240" w:lineRule="auto"/>
        <w:jc w:val="both"/>
        <w:rPr>
          <w:rFonts w:ascii="Times New Roman" w:hAnsi="Times New Roman" w:cs="Times New Roman"/>
          <w:bCs/>
        </w:rPr>
      </w:pPr>
    </w:p>
    <w:p w14:paraId="2393CE96" w14:textId="77777777" w:rsidR="003C1082" w:rsidRPr="00C34097" w:rsidRDefault="003C1082" w:rsidP="00BD655B">
      <w:pPr>
        <w:pStyle w:val="ListParagraph"/>
        <w:numPr>
          <w:ilvl w:val="0"/>
          <w:numId w:val="26"/>
        </w:numPr>
        <w:spacing w:after="0" w:line="240" w:lineRule="auto"/>
        <w:jc w:val="both"/>
        <w:rPr>
          <w:rFonts w:ascii="Times New Roman" w:hAnsi="Times New Roman" w:cs="Times New Roman"/>
          <w:b/>
        </w:rPr>
      </w:pPr>
      <w:r w:rsidRPr="00C34097">
        <w:rPr>
          <w:rFonts w:ascii="Times New Roman" w:hAnsi="Times New Roman" w:cs="Times New Roman"/>
          <w:b/>
        </w:rPr>
        <w:t xml:space="preserve">OBRAZLOŽENJE POSEBNOG DIJELA </w:t>
      </w:r>
    </w:p>
    <w:p w14:paraId="78692036" w14:textId="77777777" w:rsidR="003C1082" w:rsidRPr="00C34097" w:rsidRDefault="003C1082" w:rsidP="003C1082">
      <w:pPr>
        <w:spacing w:after="0" w:line="240" w:lineRule="auto"/>
        <w:jc w:val="both"/>
        <w:rPr>
          <w:rFonts w:ascii="Times New Roman" w:hAnsi="Times New Roman" w:cs="Times New Roman"/>
          <w:bCs/>
        </w:rPr>
      </w:pPr>
    </w:p>
    <w:p w14:paraId="7405C202" w14:textId="77777777" w:rsidR="003C1082" w:rsidRPr="00C34097" w:rsidRDefault="003C1082" w:rsidP="003C1082">
      <w:pPr>
        <w:spacing w:after="0" w:line="240" w:lineRule="auto"/>
        <w:jc w:val="both"/>
        <w:rPr>
          <w:rFonts w:ascii="Times New Roman" w:hAnsi="Times New Roman" w:cs="Times New Roman"/>
          <w:b/>
        </w:rPr>
      </w:pPr>
      <w:r w:rsidRPr="00C34097">
        <w:rPr>
          <w:rFonts w:ascii="Times New Roman" w:hAnsi="Times New Roman" w:cs="Times New Roman"/>
          <w:b/>
        </w:rPr>
        <w:t>Djelokrug rada Javne ustanove Narodna knjižnica Kostrena</w:t>
      </w:r>
    </w:p>
    <w:p w14:paraId="1BF0B373"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Javna ustanova Narodna knjižnica Kostrena središnja je općinska narodna knjižnica sa zadaćom pružanja knjižničnih usluga na području Općine Kostrena. Sjedište Knjižnice nalazi se na lokaciji Sv. Lucija 14.</w:t>
      </w:r>
    </w:p>
    <w:p w14:paraId="7C210BD4" w14:textId="77777777" w:rsidR="003C1082" w:rsidRPr="00C34097" w:rsidRDefault="003C1082" w:rsidP="003C1082">
      <w:pPr>
        <w:spacing w:after="0" w:line="240" w:lineRule="auto"/>
        <w:jc w:val="both"/>
        <w:rPr>
          <w:rFonts w:ascii="Times New Roman" w:hAnsi="Times New Roman" w:cs="Times New Roman"/>
        </w:rPr>
      </w:pPr>
    </w:p>
    <w:p w14:paraId="1ACFC80B" w14:textId="77777777" w:rsidR="003C1082" w:rsidRPr="00C34097" w:rsidRDefault="003C1082" w:rsidP="003C1082">
      <w:pPr>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Ishodište i pokazatelji na kojima se zasnivaju izračuni i ocjene potrebnih sredstava za provođenje  programa</w:t>
      </w:r>
    </w:p>
    <w:p w14:paraId="303A0392" w14:textId="77777777" w:rsidR="003C1082" w:rsidRPr="00C34097" w:rsidRDefault="003C1082" w:rsidP="003C1082">
      <w:pPr>
        <w:spacing w:after="0" w:line="240" w:lineRule="auto"/>
        <w:jc w:val="both"/>
        <w:rPr>
          <w:rFonts w:ascii="Times New Roman" w:eastAsia="Times New Roman" w:hAnsi="Times New Roman" w:cs="Times New Roman"/>
          <w:b/>
          <w:lang w:eastAsia="hr-HR"/>
        </w:rPr>
      </w:pPr>
    </w:p>
    <w:p w14:paraId="3CA7CD02"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Financijski plan temelji se na ostvarenim prihodima i rashodima u prethodnom razdoblju 2024. godine, važećim cijenama, novim procjenama planiranih prihoda i rashoda za 2025., 2026. i 2027. godinu.</w:t>
      </w:r>
    </w:p>
    <w:p w14:paraId="0C709ED2"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578990A4"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r w:rsidRPr="00C34097">
        <w:rPr>
          <w:rFonts w:ascii="Times New Roman" w:eastAsia="Times New Roman" w:hAnsi="Times New Roman" w:cs="Times New Roman"/>
          <w:b/>
          <w:bCs/>
          <w:lang w:eastAsia="hr-HR"/>
        </w:rPr>
        <w:t>Struktura Posebnog dijela financijskog plana</w:t>
      </w:r>
    </w:p>
    <w:p w14:paraId="537EBFD0"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40917F68"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Financijski plan Javne ustanove Narodne knjižnice Kostrena sastoji se od dva programa, uz koji se veže određen strukturiran broj aktivnosti:</w:t>
      </w:r>
    </w:p>
    <w:p w14:paraId="28D18163"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085D8D2F" w14:textId="77777777" w:rsidR="003C1082" w:rsidRPr="00C34097" w:rsidRDefault="003C1082" w:rsidP="00BD655B">
      <w:pPr>
        <w:pStyle w:val="ListParagraph"/>
        <w:numPr>
          <w:ilvl w:val="1"/>
          <w:numId w:val="28"/>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Programa BIBLIOTEKARSTVA uz pripadajuće aktivnosti:</w:t>
      </w:r>
    </w:p>
    <w:p w14:paraId="07FDEBDD"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334E4212" w14:textId="77777777" w:rsidR="003C1082" w:rsidRPr="00C34097" w:rsidRDefault="003C1082" w:rsidP="00BD655B">
      <w:pPr>
        <w:pStyle w:val="ListParagraph"/>
        <w:numPr>
          <w:ilvl w:val="2"/>
          <w:numId w:val="28"/>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Aktivnost Redovan rad Javne ustanove Narodne knjižnice Kostrena</w:t>
      </w:r>
    </w:p>
    <w:p w14:paraId="5C497CA3" w14:textId="77777777" w:rsidR="003C1082" w:rsidRPr="00C34097" w:rsidRDefault="003C1082" w:rsidP="00BD655B">
      <w:pPr>
        <w:pStyle w:val="ListParagraph"/>
        <w:numPr>
          <w:ilvl w:val="2"/>
          <w:numId w:val="28"/>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Aktivnost Izdavačka djelatnost</w:t>
      </w:r>
    </w:p>
    <w:p w14:paraId="0A3F59BA" w14:textId="77777777" w:rsidR="003C1082" w:rsidRPr="00C34097" w:rsidRDefault="003C1082" w:rsidP="003C1082">
      <w:pPr>
        <w:spacing w:after="0" w:line="240" w:lineRule="auto"/>
        <w:ind w:firstLine="708"/>
        <w:jc w:val="both"/>
        <w:rPr>
          <w:rFonts w:ascii="Times New Roman" w:eastAsia="Times New Roman" w:hAnsi="Times New Roman" w:cs="Times New Roman"/>
          <w:lang w:eastAsia="hr-HR"/>
        </w:rPr>
      </w:pPr>
    </w:p>
    <w:p w14:paraId="3B61E640" w14:textId="77777777" w:rsidR="003C1082" w:rsidRPr="00C34097" w:rsidRDefault="003C1082" w:rsidP="00BD655B">
      <w:pPr>
        <w:pStyle w:val="ListParagraph"/>
        <w:numPr>
          <w:ilvl w:val="1"/>
          <w:numId w:val="28"/>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Programa POSEBNE AKTIVNOSTI KNJIŽNICE uz pripadajuće aktivnosti:</w:t>
      </w:r>
    </w:p>
    <w:p w14:paraId="35CAE923" w14:textId="77777777" w:rsidR="003C1082" w:rsidRPr="00C34097" w:rsidRDefault="003C1082" w:rsidP="003C1082">
      <w:pPr>
        <w:pStyle w:val="ListParagraph"/>
        <w:spacing w:after="0" w:line="240" w:lineRule="auto"/>
        <w:jc w:val="both"/>
        <w:rPr>
          <w:rFonts w:ascii="Times New Roman" w:eastAsia="Times New Roman" w:hAnsi="Times New Roman" w:cs="Times New Roman"/>
          <w:lang w:eastAsia="hr-HR"/>
        </w:rPr>
      </w:pPr>
    </w:p>
    <w:p w14:paraId="445EACEB" w14:textId="77777777" w:rsidR="003C1082" w:rsidRPr="00C34097" w:rsidRDefault="003C1082" w:rsidP="003C1082">
      <w:pPr>
        <w:spacing w:after="0" w:line="240" w:lineRule="auto"/>
        <w:ind w:firstLine="502"/>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4.2.1.  Noć knjige</w:t>
      </w:r>
    </w:p>
    <w:p w14:paraId="7F1C9EF7" w14:textId="77777777" w:rsidR="003C1082" w:rsidRPr="00C34097" w:rsidRDefault="003C1082" w:rsidP="003C1082">
      <w:pPr>
        <w:spacing w:after="0" w:line="240" w:lineRule="auto"/>
        <w:ind w:firstLine="502"/>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4.2.2. Tjedan dobre dječje knjige</w:t>
      </w:r>
    </w:p>
    <w:p w14:paraId="080B63A4" w14:textId="77777777" w:rsidR="003C1082" w:rsidRPr="00C34097" w:rsidRDefault="003C1082" w:rsidP="003C1082">
      <w:pPr>
        <w:spacing w:after="0" w:line="240" w:lineRule="auto"/>
        <w:ind w:firstLine="502"/>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4.2.3. Mjesec hrvatske knjige</w:t>
      </w:r>
    </w:p>
    <w:p w14:paraId="37FA526F"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19394D95" w14:textId="77777777" w:rsidR="003C1082" w:rsidRPr="00C34097" w:rsidRDefault="003C1082" w:rsidP="003C1082">
      <w:pPr>
        <w:pStyle w:val="ListParagraph"/>
        <w:spacing w:after="0" w:line="240" w:lineRule="auto"/>
        <w:ind w:left="1080"/>
        <w:jc w:val="both"/>
        <w:rPr>
          <w:rFonts w:ascii="Times New Roman" w:eastAsia="Times New Roman" w:hAnsi="Times New Roman" w:cs="Times New Roman"/>
          <w:lang w:eastAsia="hr-HR"/>
        </w:rPr>
      </w:pPr>
    </w:p>
    <w:p w14:paraId="46621E20" w14:textId="77777777" w:rsidR="003C1082" w:rsidRPr="00C34097" w:rsidRDefault="003C1082" w:rsidP="003C1082">
      <w:pPr>
        <w:pStyle w:val="ListParagraph"/>
        <w:spacing w:after="0" w:line="240" w:lineRule="auto"/>
        <w:jc w:val="both"/>
        <w:rPr>
          <w:rFonts w:ascii="Times New Roman" w:eastAsia="Times New Roman" w:hAnsi="Times New Roman" w:cs="Times New Roman"/>
          <w:b/>
          <w:bCs/>
          <w:lang w:eastAsia="hr-HR"/>
        </w:rPr>
      </w:pPr>
      <w:r w:rsidRPr="00C34097">
        <w:rPr>
          <w:rFonts w:ascii="Times New Roman" w:eastAsia="Times New Roman" w:hAnsi="Times New Roman" w:cs="Times New Roman"/>
          <w:lang w:eastAsia="hr-HR"/>
        </w:rPr>
        <w:lastRenderedPageBreak/>
        <w:t>Financijski plan donosi ravnateljica Javne ustanove Narodna knjižnica Kostrena.</w:t>
      </w:r>
    </w:p>
    <w:p w14:paraId="3D2A9907" w14:textId="77777777" w:rsidR="003C1082" w:rsidRPr="00C34097" w:rsidRDefault="003C1082" w:rsidP="003C1082">
      <w:pPr>
        <w:pStyle w:val="ListParagraph"/>
        <w:spacing w:after="0" w:line="240" w:lineRule="auto"/>
        <w:jc w:val="both"/>
        <w:rPr>
          <w:rFonts w:ascii="Times New Roman" w:eastAsia="Times New Roman" w:hAnsi="Times New Roman" w:cs="Times New Roman"/>
          <w:b/>
          <w:bCs/>
          <w:lang w:eastAsia="hr-HR"/>
        </w:rPr>
      </w:pPr>
    </w:p>
    <w:p w14:paraId="263D6E7F" w14:textId="77777777" w:rsidR="003C1082" w:rsidRPr="00C34097" w:rsidRDefault="003C1082" w:rsidP="003C1082">
      <w:pPr>
        <w:pStyle w:val="ListParagraph"/>
        <w:spacing w:after="0" w:line="240" w:lineRule="auto"/>
        <w:jc w:val="both"/>
        <w:rPr>
          <w:rFonts w:ascii="Times New Roman" w:eastAsia="Times New Roman" w:hAnsi="Times New Roman" w:cs="Times New Roman"/>
          <w:b/>
          <w:bCs/>
          <w:lang w:eastAsia="hr-HR"/>
        </w:rPr>
      </w:pPr>
    </w:p>
    <w:p w14:paraId="1DC4C685" w14:textId="77777777" w:rsidR="003C1082" w:rsidRPr="00C34097" w:rsidRDefault="003C1082" w:rsidP="00BD655B">
      <w:pPr>
        <w:pStyle w:val="ListParagraph"/>
        <w:numPr>
          <w:ilvl w:val="1"/>
          <w:numId w:val="29"/>
        </w:num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PROGRAM BIBLIOTEKARSTVA</w:t>
      </w:r>
    </w:p>
    <w:p w14:paraId="2100A1A1" w14:textId="77777777" w:rsidR="003C1082" w:rsidRPr="00C34097" w:rsidRDefault="003C1082" w:rsidP="003C1082">
      <w:pPr>
        <w:pStyle w:val="ListParagraph"/>
        <w:autoSpaceDE w:val="0"/>
        <w:autoSpaceDN w:val="0"/>
        <w:adjustRightInd w:val="0"/>
        <w:spacing w:after="0" w:line="240" w:lineRule="auto"/>
        <w:jc w:val="both"/>
        <w:rPr>
          <w:rFonts w:ascii="Times New Roman" w:eastAsia="Times New Roman" w:hAnsi="Times New Roman" w:cs="Times New Roman"/>
          <w:b/>
          <w:lang w:eastAsia="hr-HR"/>
        </w:rPr>
      </w:pPr>
    </w:p>
    <w:p w14:paraId="304551A4" w14:textId="77777777" w:rsidR="003C1082" w:rsidRPr="00C34097" w:rsidRDefault="003C1082" w:rsidP="003C1082">
      <w:pPr>
        <w:spacing w:after="0" w:line="240" w:lineRule="auto"/>
        <w:jc w:val="both"/>
        <w:rPr>
          <w:rFonts w:ascii="Times New Roman" w:hAnsi="Times New Roman" w:cs="Times New Roman"/>
          <w:b/>
        </w:rPr>
      </w:pPr>
      <w:r w:rsidRPr="00C34097">
        <w:rPr>
          <w:rFonts w:ascii="Times New Roman" w:hAnsi="Times New Roman" w:cs="Times New Roman"/>
          <w:b/>
        </w:rPr>
        <w:t>Zakonska osnova i djelokrug rada Javne ustanove Narodna knjižnica Kostrena</w:t>
      </w:r>
    </w:p>
    <w:p w14:paraId="6E59C43C"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Javna ustanova Narodna knjižnica Kostrena središnja je općinska narodna knjižnica sa zadaćom pružanja knjižničnih usluga na području Općine Kostrena. Sjedište Knjižnice nalazi se na lokaciji Sv. Lucija 14.</w:t>
      </w:r>
    </w:p>
    <w:p w14:paraId="04CA32D4"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5C0C9A66"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Knjižnica svoju djelatnost temelji na :</w:t>
      </w:r>
    </w:p>
    <w:p w14:paraId="6A8C1B69" w14:textId="77777777" w:rsidR="003C1082" w:rsidRPr="00C34097" w:rsidRDefault="003C1082" w:rsidP="003C1082">
      <w:pPr>
        <w:spacing w:after="0" w:line="240" w:lineRule="auto"/>
        <w:jc w:val="both"/>
        <w:rPr>
          <w:rFonts w:ascii="Times New Roman" w:eastAsia="Calibri" w:hAnsi="Times New Roman" w:cs="Times New Roman"/>
        </w:rPr>
      </w:pPr>
    </w:p>
    <w:p w14:paraId="1C047B9D"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eastAsia="Times New Roman" w:hAnsi="Times New Roman" w:cs="Times New Roman"/>
          <w:lang w:eastAsia="hr-HR"/>
        </w:rPr>
        <w:t xml:space="preserve"> </w:t>
      </w:r>
      <w:r w:rsidRPr="00C34097">
        <w:rPr>
          <w:rFonts w:ascii="Times New Roman" w:hAnsi="Times New Roman" w:cs="Times New Roman"/>
        </w:rPr>
        <w:t xml:space="preserve">Zakonu o knjižnicama („Narodne novine“, br. 105/97., 5/98., 104/00. i 69/09., 17/19., 114/22., 36/24)              </w:t>
      </w:r>
    </w:p>
    <w:p w14:paraId="73070229"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Standardima za narodne knjižnice u RH</w:t>
      </w:r>
    </w:p>
    <w:p w14:paraId="6EEACDB6"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Pravilniku o uvjetima i načinu stjecanja stručnih zvanja u knjižničarskoj struci</w:t>
      </w:r>
    </w:p>
    <w:p w14:paraId="40E2B1D5"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Zakonu o ustanovama  („Narodne novine“ broj: 76/93., 29/97., 47/99., 35/08., 127/19., 151/22),</w:t>
      </w:r>
    </w:p>
    <w:p w14:paraId="53CD15D0"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Statutu Narodne knjižnice Kostrena</w:t>
      </w:r>
    </w:p>
    <w:p w14:paraId="7DCAB9CE"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Pravilniku o radu Narodne knjižnice Kostrena</w:t>
      </w:r>
    </w:p>
    <w:p w14:paraId="65470D98"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Zakon o financiranju javnih potreba u kulturi (NN 47/90, 27/93, 38/09)</w:t>
      </w:r>
    </w:p>
    <w:p w14:paraId="71E16080"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Zakon o proračunu (NN 87/08, 136/12,15/15, 144/21)</w:t>
      </w:r>
    </w:p>
    <w:p w14:paraId="6E3FF7FF"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Zakon o fiskalnoj odgovornosti (NN 111/18, 83/23)</w:t>
      </w:r>
    </w:p>
    <w:p w14:paraId="2719E840"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 xml:space="preserve">korisničkim potrebama, pokazateljima poslovanja iz prethodne godine kao i suvremenim tendencijama razvoja narodnog knjižničarstva i svi drugi pozitivni propisi koji se primjenjuju na djelatnost Knjižnice </w:t>
      </w:r>
      <w:r w:rsidRPr="00C34097">
        <w:rPr>
          <w:rFonts w:ascii="Times New Roman" w:eastAsia="Times New Roman" w:hAnsi="Times New Roman" w:cs="Times New Roman"/>
          <w:lang w:eastAsia="hr-HR"/>
        </w:rPr>
        <w:t>i svi drugi pozitivni propisi koji se primjenjuju na djelatnost Narodne knjižnice Kostrena.</w:t>
      </w:r>
    </w:p>
    <w:p w14:paraId="27EFA768" w14:textId="77777777" w:rsidR="003C1082" w:rsidRPr="00C34097" w:rsidRDefault="003C1082" w:rsidP="003C1082">
      <w:pPr>
        <w:pStyle w:val="ListParagraph"/>
        <w:autoSpaceDE w:val="0"/>
        <w:autoSpaceDN w:val="0"/>
        <w:adjustRightInd w:val="0"/>
        <w:spacing w:after="0" w:line="240" w:lineRule="auto"/>
        <w:ind w:left="0"/>
        <w:jc w:val="both"/>
        <w:rPr>
          <w:rFonts w:ascii="Times New Roman" w:eastAsia="Times New Roman" w:hAnsi="Times New Roman" w:cs="Times New Roman"/>
          <w:b/>
          <w:lang w:eastAsia="hr-HR"/>
        </w:rPr>
      </w:pPr>
    </w:p>
    <w:p w14:paraId="2FF6178D" w14:textId="77777777" w:rsidR="003C1082" w:rsidRPr="00C34097" w:rsidRDefault="003C1082" w:rsidP="003C1082">
      <w:pPr>
        <w:pStyle w:val="ListParagraph"/>
        <w:autoSpaceDE w:val="0"/>
        <w:autoSpaceDN w:val="0"/>
        <w:adjustRightInd w:val="0"/>
        <w:spacing w:after="0" w:line="240" w:lineRule="auto"/>
        <w:ind w:left="0"/>
        <w:jc w:val="both"/>
        <w:rPr>
          <w:rFonts w:ascii="Times New Roman" w:eastAsia="Times New Roman" w:hAnsi="Times New Roman" w:cs="Times New Roman"/>
          <w:b/>
          <w:lang w:eastAsia="hr-HR"/>
        </w:rPr>
      </w:pPr>
    </w:p>
    <w:p w14:paraId="0EF23CBD"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Opis programa</w:t>
      </w:r>
    </w:p>
    <w:p w14:paraId="7E10E131"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Odnosi se na administrativne poslove i upravljanje Knjižnicom, nabavu knjižnične građe i opreme, rad s korisnicima i izgradnja knjižnične zbirke, program knjižnične djelatnosti kroz različite kulturne i edukativne sadržaje, stručno usavršavanje djelatnika.</w:t>
      </w:r>
    </w:p>
    <w:p w14:paraId="689C2064"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bCs/>
          <w:lang w:eastAsia="hr-HR"/>
        </w:rPr>
      </w:pPr>
    </w:p>
    <w:p w14:paraId="48938574"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Ciljevi i pokazatelji učinka na razini programa</w:t>
      </w:r>
    </w:p>
    <w:p w14:paraId="5E7386E9"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Osiguranje redovnog rada Knjižnice i redovne isplate plaća i drugih obveza; povećanje i obnova knjižnog i neknjižnog fonda</w:t>
      </w:r>
      <w:r w:rsidRPr="00C34097">
        <w:rPr>
          <w:rFonts w:ascii="Times New Roman" w:hAnsi="Times New Roman" w:cs="Times New Roman"/>
        </w:rPr>
        <w:t xml:space="preserve"> kroz</w:t>
      </w:r>
      <w:r w:rsidRPr="00C34097">
        <w:rPr>
          <w:rFonts w:ascii="Times New Roman" w:eastAsia="Times New Roman" w:hAnsi="Times New Roman" w:cs="Times New Roman"/>
          <w:lang w:eastAsia="hr-HR"/>
        </w:rPr>
        <w:t xml:space="preserve"> široki raspon građe u različitim oblicima i broju dostatnom za zadovoljavanje potreba i interesa zajednice (zbirka mora odražavati kulturu lokalne zajednice i društva); praćenje moderne tehnologije i kvalitetno pružanje usluga; permanentno usavršavanje djelatnika s ciljem što kvalitetnijeg poslovanja i obavljanja zadaća; povećanje aktivnih korisnika svih dobnih skupina; promicanje zanimanja za čitanje, književnost i medijsku kulturu; posjećujući i sudjelujući u kulturno-obrazovnim programima i protagonisti i korisnici tj. posjetitelji stupaju u neformalne veze s drugim članovima zajednice i stječu pozitivna socijalna iskustva.</w:t>
      </w:r>
    </w:p>
    <w:p w14:paraId="110B7556"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339"/>
      </w:tblGrid>
      <w:tr w:rsidR="003C1082" w:rsidRPr="00C34097" w14:paraId="465F3FCD"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7FA10BCD"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Pokazatelj učinka</w:t>
            </w:r>
          </w:p>
        </w:tc>
        <w:tc>
          <w:tcPr>
            <w:tcW w:w="6339" w:type="dxa"/>
            <w:tcBorders>
              <w:top w:val="single" w:sz="4" w:space="0" w:color="auto"/>
              <w:left w:val="single" w:sz="4" w:space="0" w:color="auto"/>
              <w:bottom w:val="single" w:sz="4" w:space="0" w:color="auto"/>
              <w:right w:val="single" w:sz="4" w:space="0" w:color="auto"/>
            </w:tcBorders>
            <w:hideMark/>
          </w:tcPr>
          <w:p w14:paraId="604EB414"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Osiguranje sredstava kojima se omogućuje realizacija redovnog rada, provedba izdavačke djelatnosti te racionalno izvršenje Financijskog plana za 2025. godinu</w:t>
            </w:r>
          </w:p>
        </w:tc>
      </w:tr>
      <w:tr w:rsidR="003C1082" w:rsidRPr="00C34097" w14:paraId="35C2CC6E" w14:textId="77777777" w:rsidTr="00385829">
        <w:trPr>
          <w:trHeight w:val="641"/>
        </w:trPr>
        <w:tc>
          <w:tcPr>
            <w:tcW w:w="2739" w:type="dxa"/>
            <w:tcBorders>
              <w:top w:val="single" w:sz="4" w:space="0" w:color="auto"/>
              <w:left w:val="single" w:sz="4" w:space="0" w:color="auto"/>
              <w:bottom w:val="single" w:sz="4" w:space="0" w:color="auto"/>
              <w:right w:val="single" w:sz="4" w:space="0" w:color="auto"/>
            </w:tcBorders>
            <w:hideMark/>
          </w:tcPr>
          <w:p w14:paraId="4F1F81D3"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Definicija</w:t>
            </w:r>
          </w:p>
        </w:tc>
        <w:tc>
          <w:tcPr>
            <w:tcW w:w="6339" w:type="dxa"/>
            <w:tcBorders>
              <w:top w:val="single" w:sz="4" w:space="0" w:color="auto"/>
              <w:left w:val="single" w:sz="4" w:space="0" w:color="auto"/>
              <w:bottom w:val="single" w:sz="4" w:space="0" w:color="auto"/>
              <w:right w:val="single" w:sz="4" w:space="0" w:color="auto"/>
            </w:tcBorders>
            <w:hideMark/>
          </w:tcPr>
          <w:p w14:paraId="06C45A24"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Provedba godišnjeg plana i programa</w:t>
            </w:r>
          </w:p>
        </w:tc>
      </w:tr>
      <w:tr w:rsidR="003C1082" w:rsidRPr="00C34097" w14:paraId="7EB7F570"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0D295807"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Jedinica</w:t>
            </w:r>
          </w:p>
        </w:tc>
        <w:tc>
          <w:tcPr>
            <w:tcW w:w="6339" w:type="dxa"/>
            <w:tcBorders>
              <w:top w:val="single" w:sz="4" w:space="0" w:color="auto"/>
              <w:left w:val="single" w:sz="4" w:space="0" w:color="auto"/>
              <w:bottom w:val="single" w:sz="4" w:space="0" w:color="auto"/>
              <w:right w:val="single" w:sz="4" w:space="0" w:color="auto"/>
            </w:tcBorders>
            <w:hideMark/>
          </w:tcPr>
          <w:p w14:paraId="0622C3A3"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w:t>
            </w:r>
          </w:p>
        </w:tc>
      </w:tr>
      <w:tr w:rsidR="003C1082" w:rsidRPr="00C34097" w14:paraId="1938F40D"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724FD6DA"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Polazna vrijednost</w:t>
            </w:r>
          </w:p>
        </w:tc>
        <w:tc>
          <w:tcPr>
            <w:tcW w:w="6339" w:type="dxa"/>
            <w:tcBorders>
              <w:top w:val="single" w:sz="4" w:space="0" w:color="auto"/>
              <w:left w:val="single" w:sz="4" w:space="0" w:color="auto"/>
              <w:bottom w:val="single" w:sz="4" w:space="0" w:color="auto"/>
              <w:right w:val="single" w:sz="4" w:space="0" w:color="auto"/>
            </w:tcBorders>
          </w:tcPr>
          <w:p w14:paraId="7BF24B20"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100</w:t>
            </w:r>
          </w:p>
        </w:tc>
      </w:tr>
      <w:tr w:rsidR="003C1082" w:rsidRPr="00C34097" w14:paraId="45233DFE" w14:textId="77777777" w:rsidTr="00385829">
        <w:trPr>
          <w:trHeight w:val="299"/>
        </w:trPr>
        <w:tc>
          <w:tcPr>
            <w:tcW w:w="2739" w:type="dxa"/>
            <w:tcBorders>
              <w:top w:val="single" w:sz="4" w:space="0" w:color="auto"/>
              <w:left w:val="single" w:sz="4" w:space="0" w:color="auto"/>
              <w:bottom w:val="single" w:sz="4" w:space="0" w:color="auto"/>
              <w:right w:val="single" w:sz="4" w:space="0" w:color="auto"/>
            </w:tcBorders>
            <w:hideMark/>
          </w:tcPr>
          <w:p w14:paraId="38F76014"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Izvor podataka</w:t>
            </w:r>
          </w:p>
        </w:tc>
        <w:tc>
          <w:tcPr>
            <w:tcW w:w="6339" w:type="dxa"/>
            <w:tcBorders>
              <w:top w:val="single" w:sz="4" w:space="0" w:color="auto"/>
              <w:left w:val="single" w:sz="4" w:space="0" w:color="auto"/>
              <w:bottom w:val="single" w:sz="4" w:space="0" w:color="auto"/>
              <w:right w:val="single" w:sz="4" w:space="0" w:color="auto"/>
            </w:tcBorders>
            <w:hideMark/>
          </w:tcPr>
          <w:p w14:paraId="052DB271"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Narodna knjižnica Kostrena</w:t>
            </w:r>
          </w:p>
        </w:tc>
      </w:tr>
      <w:tr w:rsidR="003C1082" w:rsidRPr="00C34097" w14:paraId="2B176AFA"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740E01CD"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(2025.)</w:t>
            </w:r>
          </w:p>
        </w:tc>
        <w:tc>
          <w:tcPr>
            <w:tcW w:w="6339" w:type="dxa"/>
            <w:tcBorders>
              <w:top w:val="single" w:sz="4" w:space="0" w:color="auto"/>
              <w:left w:val="single" w:sz="4" w:space="0" w:color="auto"/>
              <w:bottom w:val="single" w:sz="4" w:space="0" w:color="auto"/>
              <w:right w:val="single" w:sz="4" w:space="0" w:color="auto"/>
            </w:tcBorders>
          </w:tcPr>
          <w:p w14:paraId="58680F15"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100</w:t>
            </w:r>
          </w:p>
        </w:tc>
      </w:tr>
      <w:tr w:rsidR="003C1082" w:rsidRPr="00C34097" w14:paraId="2E28E3AB"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3C6FC433"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(2026.)</w:t>
            </w:r>
          </w:p>
        </w:tc>
        <w:tc>
          <w:tcPr>
            <w:tcW w:w="6339" w:type="dxa"/>
            <w:tcBorders>
              <w:top w:val="single" w:sz="4" w:space="0" w:color="auto"/>
              <w:left w:val="single" w:sz="4" w:space="0" w:color="auto"/>
              <w:bottom w:val="single" w:sz="4" w:space="0" w:color="auto"/>
              <w:right w:val="single" w:sz="4" w:space="0" w:color="auto"/>
            </w:tcBorders>
          </w:tcPr>
          <w:p w14:paraId="26C6A807"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100</w:t>
            </w:r>
          </w:p>
        </w:tc>
      </w:tr>
      <w:tr w:rsidR="003C1082" w:rsidRPr="00C34097" w14:paraId="725BA6AA" w14:textId="77777777" w:rsidTr="00385829">
        <w:trPr>
          <w:trHeight w:val="359"/>
        </w:trPr>
        <w:tc>
          <w:tcPr>
            <w:tcW w:w="2739" w:type="dxa"/>
            <w:tcBorders>
              <w:top w:val="single" w:sz="4" w:space="0" w:color="auto"/>
              <w:left w:val="single" w:sz="4" w:space="0" w:color="auto"/>
              <w:bottom w:val="single" w:sz="4" w:space="0" w:color="auto"/>
              <w:right w:val="single" w:sz="4" w:space="0" w:color="auto"/>
            </w:tcBorders>
            <w:hideMark/>
          </w:tcPr>
          <w:p w14:paraId="71B2E9C4"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(2027.)</w:t>
            </w:r>
          </w:p>
        </w:tc>
        <w:tc>
          <w:tcPr>
            <w:tcW w:w="6339" w:type="dxa"/>
            <w:tcBorders>
              <w:top w:val="single" w:sz="4" w:space="0" w:color="auto"/>
              <w:left w:val="single" w:sz="4" w:space="0" w:color="auto"/>
              <w:bottom w:val="single" w:sz="4" w:space="0" w:color="auto"/>
              <w:right w:val="single" w:sz="4" w:space="0" w:color="auto"/>
            </w:tcBorders>
          </w:tcPr>
          <w:p w14:paraId="77BEEB74"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100</w:t>
            </w:r>
          </w:p>
        </w:tc>
      </w:tr>
    </w:tbl>
    <w:p w14:paraId="4115CCC1"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eastAsia="hr-HR"/>
        </w:rPr>
      </w:pPr>
    </w:p>
    <w:p w14:paraId="7C5CF1D5"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eastAsia="hr-HR"/>
        </w:rPr>
      </w:pPr>
    </w:p>
    <w:p w14:paraId="14B683E6"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eastAsia="hr-HR"/>
        </w:rPr>
      </w:pPr>
    </w:p>
    <w:p w14:paraId="38EECA6C"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eastAsia="hr-HR"/>
        </w:rPr>
      </w:pPr>
    </w:p>
    <w:p w14:paraId="3BD87018"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4.1.1. AKTIVNOST REDOVAN RAD JAVNE USTANOVE NARODNE KNJIŽNICE KOSTRENA</w:t>
      </w:r>
    </w:p>
    <w:p w14:paraId="795120E8"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38685C78" w14:textId="77777777" w:rsidR="003C1082" w:rsidRPr="00C34097" w:rsidRDefault="003C1082" w:rsidP="003C1082">
      <w:pPr>
        <w:spacing w:after="0" w:line="240" w:lineRule="auto"/>
        <w:jc w:val="both"/>
        <w:rPr>
          <w:rFonts w:ascii="Times New Roman" w:eastAsia="Times New Roman" w:hAnsi="Times New Roman" w:cs="Times New Roman"/>
          <w:b/>
          <w:bCs/>
          <w:lang w:eastAsia="x-none"/>
        </w:rPr>
      </w:pPr>
      <w:r w:rsidRPr="00C34097">
        <w:rPr>
          <w:rFonts w:ascii="Times New Roman" w:eastAsia="Times New Roman" w:hAnsi="Times New Roman" w:cs="Times New Roman"/>
          <w:b/>
          <w:bCs/>
          <w:lang w:eastAsia="x-none"/>
        </w:rPr>
        <w:t>Opis aktivnosti</w:t>
      </w:r>
    </w:p>
    <w:p w14:paraId="16B0288F" w14:textId="77777777" w:rsidR="003C1082" w:rsidRPr="00C34097" w:rsidRDefault="003C1082" w:rsidP="003C1082">
      <w:pPr>
        <w:spacing w:after="0" w:line="240" w:lineRule="auto"/>
        <w:jc w:val="both"/>
        <w:rPr>
          <w:rFonts w:ascii="Times New Roman" w:eastAsia="Times New Roman" w:hAnsi="Times New Roman" w:cs="Times New Roman"/>
          <w:b/>
          <w:bCs/>
          <w:lang w:eastAsia="x-none"/>
        </w:rPr>
      </w:pPr>
    </w:p>
    <w:p w14:paraId="7F10BBEE" w14:textId="77777777" w:rsidR="003C1082" w:rsidRPr="00C34097" w:rsidRDefault="003C1082" w:rsidP="003C1082">
      <w:pPr>
        <w:spacing w:after="0" w:line="240" w:lineRule="auto"/>
        <w:contextualSpacing/>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Redovan rad koji obuhvaća administrativne poslove i upravljanje Knjižnicom (tzv. hladni pogon), nabavu knjižnične građe i opreme; program knjižnične djelatnosti kroz različite kulturne i edukativne sadržaje;  stručno usavršavanje djelatnika.</w:t>
      </w:r>
    </w:p>
    <w:p w14:paraId="40068C54" w14:textId="77777777" w:rsidR="003C1082" w:rsidRPr="00C34097" w:rsidRDefault="003C1082" w:rsidP="003C1082">
      <w:pPr>
        <w:spacing w:after="0" w:line="240" w:lineRule="auto"/>
        <w:jc w:val="both"/>
        <w:rPr>
          <w:rFonts w:ascii="Times New Roman" w:eastAsia="Times New Roman" w:hAnsi="Times New Roman" w:cs="Times New Roman"/>
          <w:i/>
          <w:iCs/>
          <w:lang w:eastAsia="hr-HR"/>
        </w:rPr>
      </w:pPr>
      <w:r w:rsidRPr="00C34097">
        <w:rPr>
          <w:rFonts w:ascii="Times New Roman" w:eastAsia="Times New Roman" w:hAnsi="Times New Roman" w:cs="Times New Roman"/>
          <w:i/>
          <w:iCs/>
          <w:lang w:eastAsia="hr-HR"/>
        </w:rPr>
        <w:t>Administrativni poslovi i upravljanje Knjižnicom</w:t>
      </w:r>
    </w:p>
    <w:p w14:paraId="56423786"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Sve administrativne poslove i poslove upravljanje i održavanja Knjižnice provodi troje zaposlenih djelatnika:</w:t>
      </w:r>
    </w:p>
    <w:p w14:paraId="4558F4AF" w14:textId="77777777" w:rsidR="003C1082" w:rsidRPr="00C34097" w:rsidRDefault="003C1082" w:rsidP="00BD655B">
      <w:pPr>
        <w:numPr>
          <w:ilvl w:val="0"/>
          <w:numId w:val="12"/>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djelatnica VSS na poslovima ravnatelja - knjižničara</w:t>
      </w:r>
    </w:p>
    <w:p w14:paraId="00AFB1B9" w14:textId="77777777" w:rsidR="003C1082" w:rsidRPr="00C34097" w:rsidRDefault="003C1082" w:rsidP="00BD655B">
      <w:pPr>
        <w:numPr>
          <w:ilvl w:val="0"/>
          <w:numId w:val="12"/>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 xml:space="preserve">djelatnica SSS na poslovima knjižničarskog tehničara </w:t>
      </w:r>
    </w:p>
    <w:p w14:paraId="6F41B901" w14:textId="77777777" w:rsidR="003C1082" w:rsidRPr="00C34097" w:rsidRDefault="003C1082" w:rsidP="00BD655B">
      <w:pPr>
        <w:numPr>
          <w:ilvl w:val="0"/>
          <w:numId w:val="12"/>
        </w:num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 xml:space="preserve">djelatnica NK na poslovima spremačice </w:t>
      </w:r>
    </w:p>
    <w:p w14:paraId="47636169"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4A9CDCE0"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7ED24E25" w14:textId="77777777" w:rsidR="003C1082" w:rsidRPr="00C34097" w:rsidRDefault="003C1082" w:rsidP="003C1082">
      <w:pPr>
        <w:spacing w:after="0" w:line="240" w:lineRule="auto"/>
        <w:contextualSpacing/>
        <w:jc w:val="both"/>
        <w:rPr>
          <w:rFonts w:ascii="Times New Roman" w:eastAsia="Times New Roman" w:hAnsi="Times New Roman" w:cs="Times New Roman"/>
          <w:i/>
          <w:iCs/>
          <w:lang w:eastAsia="hr-HR"/>
        </w:rPr>
      </w:pPr>
      <w:r w:rsidRPr="00C34097">
        <w:rPr>
          <w:rFonts w:ascii="Times New Roman" w:eastAsia="Times New Roman" w:hAnsi="Times New Roman" w:cs="Times New Roman"/>
          <w:i/>
          <w:iCs/>
          <w:lang w:eastAsia="hr-HR"/>
        </w:rPr>
        <w:t>Nabava knjižnične građe i opreme</w:t>
      </w:r>
    </w:p>
    <w:p w14:paraId="650CDA4C"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p>
    <w:p w14:paraId="391F955D"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Jedna od osnovnih djelatnosti narodne knjižnice je nabava knjižnične građe. Knjižničnu građu narodne knjižnice, u skladu s člankom 7. Zakona o knjižnicama (“Narodne novine” br. 105/97.,5/98., 104/00., 69/09., 17/19.,</w:t>
      </w:r>
      <w:r w:rsidRPr="00C34097">
        <w:rPr>
          <w:rFonts w:ascii="Times New Roman" w:hAnsi="Times New Roman" w:cs="Times New Roman"/>
        </w:rPr>
        <w:t>114/22., 36/24.</w:t>
      </w:r>
      <w:r w:rsidRPr="00C34097">
        <w:rPr>
          <w:rFonts w:ascii="Times New Roman" w:eastAsia="Times New Roman" w:hAnsi="Times New Roman" w:cs="Times New Roman"/>
          <w:lang w:val="pl-PL" w:eastAsia="hr-HR"/>
        </w:rPr>
        <w:t>), čini svaki jezični, slikovni ili zvučni dokument na lako prenosivom materijalu ili elektronički čitljivom obliku informacijskoga, umjetničkog, znanstvenog ili stručnog sadržaja, proizveden u više primjeraka i namijenjen javnosti, kao i rukopisi, a sve što knjižnica drži u svojem knjižničnom fondu i stavlja na raspolaganje korisnicima. Knjižničnom građom narodne knjižnice smatraju se igre, igračke i sl. ako su dio knjižničnog fonda.</w:t>
      </w:r>
    </w:p>
    <w:p w14:paraId="0BB1DF04"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Osim posebnih zbirki stare građe, cjelokupni fond knjižnične građe mora biti aktualan, u njemu moraju biti zastupljena sva područja ljudskog znanja i stvaralaštva kako bi se zadovoljile potrebe korisnika svih dobi odnosno različitosti njihovih obrazovnih i kulturnih razina.</w:t>
      </w:r>
    </w:p>
    <w:p w14:paraId="41C541D8"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Uvažavajući preporuke Standarda koje se odnose na broj knjiga po stanovniku i financijske mogućnosti u 2025. godini planira se nabaviti 1300 svezaka knjižnične građe (knjige, e-knjige, DVD i igračke) kupnjom, razmjenom ili darom.</w:t>
      </w:r>
    </w:p>
    <w:p w14:paraId="477BC772"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U 2020. godini započeta je nabava e-knjiga, kao nova usluga knjižnice. Knjižnica izgrađuje zbirku e-knjige i time omogućava lakšu dostupnost pojedinih naslova. Posebna pažnja posvećuje se nabavi lektirnih naslova. Pri tome se kao prosječna cijena knjige u Hrvatskoj uzima iznos od oko 13,50 eura.</w:t>
      </w:r>
    </w:p>
    <w:p w14:paraId="729F414B"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Sredstva za nabavu trebaju osigurati Općina Kostrena, Ministarstvo kulture i medija RH, PGŽ, te iz vlastitih sredstava.</w:t>
      </w:r>
    </w:p>
    <w:p w14:paraId="6298D520"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Nabava će biti u skladu sa strukturom postojećeg knjižnog fonda, Standardom za narodne knjižnice te interesom korisnika. Prilikom nabave posebno treba obratiti pažnju i na obogaćivanje i razvijanje zavičajne zbirke (prati povijest, razvoj i kulturni život naše općine i šire okolice). Nastavit će se s prikupljanjem i obradom knjižnične građe o topografiji, povijesnom, gospodarskom i kulturnom razvitku na području Kostrene.</w:t>
      </w:r>
    </w:p>
    <w:p w14:paraId="1C3528A2"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Zavičajna zbirka je uklopljena u opći fond, ali je fizički odvojena od općeg knjižnog fonda. Prilikom nabave publikacija za zavičajnu zbirku potrebno je definirati kriterije na osnovu kojih se određena građa uključuje u zbirku.</w:t>
      </w:r>
    </w:p>
    <w:p w14:paraId="3E6499EE"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p>
    <w:p w14:paraId="34721973"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To su:</w:t>
      </w:r>
    </w:p>
    <w:p w14:paraId="18473063"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 tema publikacije je Kostrena, a objavljena je bilo u Republici Hrvatskoj bilo u inozemstvu;</w:t>
      </w:r>
    </w:p>
    <w:p w14:paraId="7E18171C"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 autor je porijeklom iz Kostrene;</w:t>
      </w:r>
    </w:p>
    <w:p w14:paraId="7D3B8282"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 autor nije porijeklom iz Kostrene, ali je tu živio, radio ili samom tematikom značajno pridonio kulturi i povijesti ovog kraja.</w:t>
      </w:r>
    </w:p>
    <w:p w14:paraId="6F0AA072"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p>
    <w:p w14:paraId="05BA32EC"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 xml:space="preserve">U 2025. godini planiramo obnoviti dio računalne opreme kako bismo u cijelosti zadovoljili potrebe suvremene tehnologije te korisnicima pružili što kvalitetniju uslugu, omogućili brzu posudbu i obradu knjižnične građe. </w:t>
      </w:r>
    </w:p>
    <w:p w14:paraId="534044CD"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639C47BC"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7D78DA46"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205AAD9C" w14:textId="77777777" w:rsidR="003C1082" w:rsidRPr="00C34097" w:rsidRDefault="003C1082" w:rsidP="003C1082">
      <w:pPr>
        <w:spacing w:after="0" w:line="240" w:lineRule="auto"/>
        <w:jc w:val="both"/>
        <w:rPr>
          <w:rFonts w:ascii="Times New Roman" w:hAnsi="Times New Roman" w:cs="Times New Roman"/>
          <w:i/>
          <w:iCs/>
        </w:rPr>
      </w:pPr>
      <w:r w:rsidRPr="00C34097">
        <w:rPr>
          <w:rFonts w:ascii="Times New Roman" w:hAnsi="Times New Roman" w:cs="Times New Roman"/>
          <w:i/>
          <w:iCs/>
        </w:rPr>
        <w:t>Usluge za korisnike i izgradnja knjižnične zbirke</w:t>
      </w:r>
    </w:p>
    <w:p w14:paraId="51C30F04"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Posudba knjižnične građe kao i rezervacija iste, rad u čitaonici, pristup internetu u informacijsko-edukacijske svrhe na korisničkim računalima te korištenje istih za pisanje i ispis teksta, korištenje referentnom građom te posebnih zbirki kao što su Zavičajna i zbirka Rara (raritetna zbirka).</w:t>
      </w:r>
    </w:p>
    <w:p w14:paraId="4323E205"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Za knjižnično poslovanje koristi se računalni program ZaKi po preporuci i u suradnji s matičnom knjižnicom Gradskom knjižnicom Rijeka te Knjižnicama Grada Zagreba.</w:t>
      </w:r>
    </w:p>
    <w:p w14:paraId="52A2C44A"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 xml:space="preserve">Izgradnja knjižnične zbirke je kontinuirani proces. Nabava knjižnične građe vrši se tijekom cijele godine posebnim odabirom vodeći računa o kvaliteti i raznolikosti fonda. </w:t>
      </w:r>
    </w:p>
    <w:p w14:paraId="495128FE"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Novijeg je datuma nabava e-knjige te didaktičkih igračaka za djecu.</w:t>
      </w:r>
    </w:p>
    <w:p w14:paraId="499E7782" w14:textId="77777777" w:rsidR="003C1082" w:rsidRPr="00C34097" w:rsidRDefault="003C1082" w:rsidP="003C1082">
      <w:pPr>
        <w:spacing w:after="0" w:line="240" w:lineRule="auto"/>
        <w:jc w:val="both"/>
        <w:rPr>
          <w:rFonts w:ascii="Times New Roman" w:hAnsi="Times New Roman" w:cs="Times New Roman"/>
        </w:rPr>
      </w:pPr>
    </w:p>
    <w:p w14:paraId="5F5B8AE5" w14:textId="77777777" w:rsidR="003C1082" w:rsidRPr="00C34097" w:rsidRDefault="003C1082" w:rsidP="003C1082">
      <w:pPr>
        <w:spacing w:after="0" w:line="240" w:lineRule="auto"/>
        <w:jc w:val="both"/>
        <w:rPr>
          <w:rFonts w:ascii="Times New Roman" w:hAnsi="Times New Roman" w:cs="Times New Roman"/>
        </w:rPr>
      </w:pPr>
    </w:p>
    <w:p w14:paraId="55EC56C5" w14:textId="77777777" w:rsidR="003C1082" w:rsidRPr="00C34097" w:rsidRDefault="003C1082" w:rsidP="003C1082">
      <w:pPr>
        <w:tabs>
          <w:tab w:val="left" w:pos="0"/>
        </w:tabs>
        <w:spacing w:after="0" w:line="240" w:lineRule="auto"/>
        <w:jc w:val="both"/>
        <w:rPr>
          <w:rFonts w:ascii="Times New Roman" w:eastAsia="Times New Roman" w:hAnsi="Times New Roman" w:cs="Times New Roman"/>
          <w:i/>
          <w:lang w:val="pl-PL" w:eastAsia="hr-HR"/>
        </w:rPr>
      </w:pPr>
      <w:r w:rsidRPr="00C34097">
        <w:rPr>
          <w:rFonts w:ascii="Times New Roman" w:eastAsia="Times New Roman" w:hAnsi="Times New Roman" w:cs="Times New Roman"/>
          <w:i/>
          <w:lang w:eastAsia="hr-HR"/>
        </w:rPr>
        <w:t xml:space="preserve">Kulturno-obrazovni programi: </w:t>
      </w:r>
      <w:r w:rsidRPr="00C34097">
        <w:rPr>
          <w:rFonts w:ascii="Times New Roman" w:eastAsia="Times New Roman" w:hAnsi="Times New Roman" w:cs="Times New Roman"/>
          <w:i/>
          <w:lang w:val="pl-PL" w:eastAsia="hr-HR"/>
        </w:rPr>
        <w:t>Tematske radionice za djecu i odrasle korisnike</w:t>
      </w:r>
    </w:p>
    <w:p w14:paraId="66C9ACC4"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 xml:space="preserve">Tijekom 2025. godine planira se nekoliko tematskih radionica u knjižnici. </w:t>
      </w:r>
      <w:r w:rsidRPr="00C34097">
        <w:rPr>
          <w:rFonts w:ascii="Times New Roman" w:eastAsia="Times New Roman" w:hAnsi="Times New Roman" w:cs="Times New Roman"/>
          <w:lang w:val="it-IT" w:eastAsia="hr-HR"/>
        </w:rPr>
        <w:t xml:space="preserve">Teme određuju djelatnici knjižnice, a uvažavaju i ideje polaznika radionica. </w:t>
      </w:r>
      <w:r w:rsidRPr="00C34097">
        <w:rPr>
          <w:rFonts w:ascii="Times New Roman" w:eastAsia="Times New Roman" w:hAnsi="Times New Roman" w:cs="Times New Roman"/>
          <w:lang w:val="pl-PL" w:eastAsia="hr-HR"/>
        </w:rPr>
        <w:t xml:space="preserve">Rezultat toga je velik odaziv i djece i odraslih korisnika na programe koje knjižnica za njih organizira i nudi. I u 2024. godini Knjižnica će ponuditi još raznovrsnije sadržaje. </w:t>
      </w:r>
    </w:p>
    <w:p w14:paraId="61F5B5F1"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 xml:space="preserve">Teme radionica za djecu bit će raznovrsne, a njima će se nastojati obilježiti razne prigodne datume i godišnjice (Dan pismenosti, Dan planeta Zemlje, Međunarodni dan dječje </w:t>
      </w:r>
      <w:r w:rsidRPr="00C34097">
        <w:rPr>
          <w:rFonts w:ascii="Times New Roman" w:eastAsia="Times New Roman" w:hAnsi="Times New Roman" w:cs="Times New Roman"/>
          <w:lang w:val="it-IT" w:eastAsia="hr-HR"/>
        </w:rPr>
        <w:t xml:space="preserve">knjige...) kao i skrenuti pažnju na društvene vrijednosti te neke od društvenih problema (zaštita </w:t>
      </w:r>
      <w:r w:rsidRPr="00C34097">
        <w:rPr>
          <w:rFonts w:ascii="Times New Roman" w:eastAsia="Times New Roman" w:hAnsi="Times New Roman" w:cs="Times New Roman"/>
          <w:lang w:val="pl-PL" w:eastAsia="hr-HR"/>
        </w:rPr>
        <w:t>okoliša, prava djeteta...).</w:t>
      </w:r>
    </w:p>
    <w:p w14:paraId="2A51B71E"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 xml:space="preserve"> Sve radionice bit će prilagođene uzrastu kojoj su namijenjene. Sve te radionice organiziraju se kroz redovan rad i nemaju posebne troškove.</w:t>
      </w:r>
    </w:p>
    <w:p w14:paraId="1BEAC833"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Cs/>
          <w:i/>
          <w:iCs/>
          <w:lang w:val="pl-PL" w:eastAsia="hr-HR"/>
        </w:rPr>
      </w:pPr>
    </w:p>
    <w:p w14:paraId="190F1F40"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Cs/>
          <w:i/>
          <w:iCs/>
          <w:lang w:val="pl-PL" w:eastAsia="hr-HR"/>
        </w:rPr>
      </w:pPr>
    </w:p>
    <w:p w14:paraId="742EA21A"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Cs/>
          <w:i/>
          <w:iCs/>
          <w:lang w:val="pl-PL" w:eastAsia="hr-HR"/>
        </w:rPr>
      </w:pPr>
      <w:r w:rsidRPr="00C34097">
        <w:rPr>
          <w:rFonts w:ascii="Times New Roman" w:eastAsia="Times New Roman" w:hAnsi="Times New Roman" w:cs="Times New Roman"/>
          <w:bCs/>
          <w:i/>
          <w:iCs/>
          <w:lang w:val="pl-PL" w:eastAsia="hr-HR"/>
        </w:rPr>
        <w:t>Tematske pričaonice za djecu</w:t>
      </w:r>
    </w:p>
    <w:p w14:paraId="779AA852" w14:textId="77777777" w:rsidR="003C1082" w:rsidRPr="00C34097" w:rsidRDefault="003C1082" w:rsidP="003C1082">
      <w:pPr>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Razvijanje čitalačkih navika djece i mladih ostvarit ćemo  u suradnji  s predškolskim ustanovama i osnovnom školom  kao sastavnicama odgojno-obrazovnog sustava. Pričaonice će obuhvaćati čitanje slikovnica / knjiga, razgovor o pročitanom, kvizove.</w:t>
      </w:r>
    </w:p>
    <w:p w14:paraId="03384721" w14:textId="77777777" w:rsidR="003C1082" w:rsidRPr="00C34097" w:rsidRDefault="003C1082" w:rsidP="003C1082">
      <w:pPr>
        <w:spacing w:after="0" w:line="240" w:lineRule="auto"/>
        <w:ind w:left="360"/>
        <w:jc w:val="both"/>
        <w:rPr>
          <w:rFonts w:ascii="Times New Roman" w:eastAsia="Times New Roman" w:hAnsi="Times New Roman" w:cs="Times New Roman"/>
          <w:iCs/>
          <w:lang w:eastAsia="hr-HR"/>
        </w:rPr>
      </w:pPr>
      <w:r w:rsidRPr="00C34097">
        <w:rPr>
          <w:rFonts w:ascii="Times New Roman" w:eastAsia="Times New Roman" w:hAnsi="Times New Roman" w:cs="Times New Roman"/>
          <w:iCs/>
          <w:lang w:eastAsia="hr-HR"/>
        </w:rPr>
        <w:t xml:space="preserve">Način ostvarenja: </w:t>
      </w:r>
    </w:p>
    <w:p w14:paraId="210D81D9" w14:textId="77777777" w:rsidR="003C1082" w:rsidRPr="00C34097" w:rsidRDefault="003C1082" w:rsidP="00BD655B">
      <w:pPr>
        <w:numPr>
          <w:ilvl w:val="0"/>
          <w:numId w:val="11"/>
        </w:numPr>
        <w:tabs>
          <w:tab w:val="num" w:pos="0"/>
        </w:tabs>
        <w:spacing w:after="0" w:line="240" w:lineRule="auto"/>
        <w:ind w:left="360"/>
        <w:jc w:val="both"/>
        <w:rPr>
          <w:rFonts w:ascii="Times New Roman" w:eastAsia="Times New Roman" w:hAnsi="Times New Roman" w:cs="Times New Roman"/>
          <w:iCs/>
          <w:lang w:eastAsia="hr-HR"/>
        </w:rPr>
      </w:pPr>
      <w:r w:rsidRPr="00C34097">
        <w:rPr>
          <w:rFonts w:ascii="Times New Roman" w:eastAsia="Times New Roman" w:hAnsi="Times New Roman" w:cs="Times New Roman"/>
          <w:iCs/>
          <w:lang w:eastAsia="hr-HR"/>
        </w:rPr>
        <w:t>pričaonice za predškolce u suradnji s Dječjim vrtićem Zlatna ribica, organizirani posjeti predškolaca i učenika prvih razreda Osnovne škole Kostrena (više puta godišnje), pričaonice za predškolce i osnovnoškolce (tijekom godine), organiziranje kvizova edukativnog karaktera za učenike osnovne škole.</w:t>
      </w:r>
    </w:p>
    <w:p w14:paraId="1E3B38E7" w14:textId="77777777" w:rsidR="003C1082" w:rsidRPr="00C34097" w:rsidRDefault="003C1082" w:rsidP="00BD655B">
      <w:pPr>
        <w:numPr>
          <w:ilvl w:val="0"/>
          <w:numId w:val="11"/>
        </w:numPr>
        <w:tabs>
          <w:tab w:val="num" w:pos="0"/>
        </w:tabs>
        <w:spacing w:after="0" w:line="240" w:lineRule="auto"/>
        <w:ind w:left="360"/>
        <w:jc w:val="both"/>
        <w:rPr>
          <w:rFonts w:ascii="Times New Roman" w:eastAsia="Times New Roman" w:hAnsi="Times New Roman" w:cs="Times New Roman"/>
          <w:iCs/>
          <w:lang w:eastAsia="hr-HR"/>
        </w:rPr>
      </w:pPr>
      <w:r w:rsidRPr="00C34097">
        <w:rPr>
          <w:rFonts w:ascii="Times New Roman" w:eastAsia="Times New Roman" w:hAnsi="Times New Roman" w:cs="Times New Roman"/>
          <w:iCs/>
          <w:lang w:eastAsia="hr-HR"/>
        </w:rPr>
        <w:t>aktivno uključivanje u programe Centra za kulturu Općine Kostrena</w:t>
      </w:r>
    </w:p>
    <w:p w14:paraId="6102C2F1" w14:textId="77777777" w:rsidR="003C1082" w:rsidRPr="00C34097" w:rsidRDefault="003C1082" w:rsidP="003C1082">
      <w:pPr>
        <w:tabs>
          <w:tab w:val="left" w:pos="0"/>
        </w:tabs>
        <w:spacing w:after="0" w:line="240" w:lineRule="auto"/>
        <w:jc w:val="both"/>
        <w:rPr>
          <w:rFonts w:ascii="Times New Roman" w:eastAsia="Times New Roman" w:hAnsi="Times New Roman" w:cs="Times New Roman"/>
          <w:iCs/>
          <w:lang w:eastAsia="hr-HR"/>
        </w:rPr>
      </w:pPr>
    </w:p>
    <w:p w14:paraId="41FD8D43" w14:textId="77777777" w:rsidR="003C1082" w:rsidRPr="00C34097" w:rsidRDefault="003C1082" w:rsidP="003C1082">
      <w:pPr>
        <w:tabs>
          <w:tab w:val="left" w:pos="0"/>
        </w:tabs>
        <w:spacing w:after="0" w:line="240" w:lineRule="auto"/>
        <w:jc w:val="both"/>
        <w:rPr>
          <w:rFonts w:ascii="Times New Roman" w:eastAsia="Times New Roman" w:hAnsi="Times New Roman" w:cs="Times New Roman"/>
          <w:iCs/>
          <w:lang w:eastAsia="hr-HR"/>
        </w:rPr>
      </w:pPr>
      <w:r w:rsidRPr="00C34097">
        <w:rPr>
          <w:rFonts w:ascii="Times New Roman" w:eastAsia="Times New Roman" w:hAnsi="Times New Roman" w:cs="Times New Roman"/>
          <w:iCs/>
          <w:lang w:eastAsia="hr-HR"/>
        </w:rPr>
        <w:t>Kolektivne posjete škola i vrtića s područja Općine Kostrena u svrhu edukacije korištenja knjižničnom građom.</w:t>
      </w:r>
    </w:p>
    <w:p w14:paraId="37212AE4" w14:textId="77777777" w:rsidR="003C1082" w:rsidRPr="00C34097" w:rsidRDefault="003C1082" w:rsidP="003C1082">
      <w:pPr>
        <w:tabs>
          <w:tab w:val="left" w:pos="0"/>
        </w:tabs>
        <w:spacing w:after="0" w:line="240" w:lineRule="auto"/>
        <w:jc w:val="both"/>
        <w:rPr>
          <w:rFonts w:ascii="Times New Roman" w:eastAsia="Times New Roman" w:hAnsi="Times New Roman" w:cs="Times New Roman"/>
          <w:iCs/>
          <w:lang w:eastAsia="hr-HR"/>
        </w:rPr>
      </w:pPr>
      <w:r w:rsidRPr="00C34097">
        <w:rPr>
          <w:rFonts w:ascii="Times New Roman" w:eastAsia="Times New Roman" w:hAnsi="Times New Roman" w:cs="Times New Roman"/>
          <w:iCs/>
          <w:lang w:eastAsia="hr-HR"/>
        </w:rPr>
        <w:t>Književni susreti, likovne i tematske izložbe, predavanja iz različitih područja ljudskog znanja…predstavljanje amaterskog stvaralaštva i postignuća.</w:t>
      </w:r>
    </w:p>
    <w:p w14:paraId="0E7747B8" w14:textId="77777777" w:rsidR="003C1082" w:rsidRPr="00C34097" w:rsidRDefault="003C1082" w:rsidP="003C1082">
      <w:pPr>
        <w:tabs>
          <w:tab w:val="left" w:pos="0"/>
        </w:tabs>
        <w:spacing w:after="0" w:line="240" w:lineRule="auto"/>
        <w:ind w:left="1080"/>
        <w:contextualSpacing/>
        <w:jc w:val="both"/>
        <w:rPr>
          <w:rFonts w:ascii="Times New Roman" w:eastAsia="Times New Roman" w:hAnsi="Times New Roman" w:cs="Times New Roman"/>
          <w:iCs/>
          <w:lang w:eastAsia="hr-HR"/>
        </w:rPr>
      </w:pPr>
    </w:p>
    <w:p w14:paraId="11071DFC" w14:textId="77777777" w:rsidR="003C1082" w:rsidRPr="00C34097" w:rsidRDefault="003C1082" w:rsidP="003C1082">
      <w:pPr>
        <w:tabs>
          <w:tab w:val="left" w:pos="0"/>
        </w:tabs>
        <w:spacing w:after="0" w:line="240" w:lineRule="auto"/>
        <w:ind w:left="1080"/>
        <w:contextualSpacing/>
        <w:jc w:val="both"/>
        <w:rPr>
          <w:rFonts w:ascii="Times New Roman" w:eastAsia="Times New Roman" w:hAnsi="Times New Roman" w:cs="Times New Roman"/>
          <w:iCs/>
          <w:lang w:eastAsia="hr-HR"/>
        </w:rPr>
      </w:pPr>
    </w:p>
    <w:p w14:paraId="3ED497C7" w14:textId="7AE3AB79" w:rsidR="003C1082" w:rsidRPr="00C34097" w:rsidRDefault="003C1082" w:rsidP="003C1082">
      <w:pPr>
        <w:spacing w:after="0" w:line="240" w:lineRule="auto"/>
        <w:jc w:val="both"/>
        <w:rPr>
          <w:rFonts w:ascii="Times New Roman" w:eastAsia="Times New Roman" w:hAnsi="Times New Roman" w:cs="Times New Roman"/>
          <w:bCs/>
          <w:i/>
          <w:lang w:eastAsia="hr-HR"/>
        </w:rPr>
      </w:pPr>
      <w:r w:rsidRPr="00C34097">
        <w:rPr>
          <w:rFonts w:ascii="Times New Roman" w:eastAsia="Times New Roman" w:hAnsi="Times New Roman" w:cs="Times New Roman"/>
          <w:bCs/>
          <w:i/>
          <w:lang w:eastAsia="hr-HR"/>
        </w:rPr>
        <w:t>Organiziranje akcija za pojedine skupine korisnika</w:t>
      </w:r>
    </w:p>
    <w:p w14:paraId="7CCF9477" w14:textId="77777777" w:rsidR="003C1082" w:rsidRPr="00C34097" w:rsidRDefault="003C1082" w:rsidP="00BD655B">
      <w:pPr>
        <w:numPr>
          <w:ilvl w:val="0"/>
          <w:numId w:val="10"/>
        </w:numPr>
        <w:spacing w:after="0" w:line="240" w:lineRule="auto"/>
        <w:jc w:val="both"/>
        <w:rPr>
          <w:rFonts w:ascii="Times New Roman" w:eastAsia="Times New Roman" w:hAnsi="Times New Roman" w:cs="Times New Roman"/>
          <w:iCs/>
          <w:lang w:eastAsia="hr-HR"/>
        </w:rPr>
      </w:pPr>
      <w:r w:rsidRPr="00C34097">
        <w:rPr>
          <w:rFonts w:ascii="Times New Roman" w:eastAsia="Times New Roman" w:hAnsi="Times New Roman" w:cs="Times New Roman"/>
          <w:iCs/>
          <w:lang w:eastAsia="hr-HR"/>
        </w:rPr>
        <w:t>besplatan upis za prvašiće tijekom školske godine</w:t>
      </w:r>
    </w:p>
    <w:p w14:paraId="427F9E01" w14:textId="77777777" w:rsidR="003C1082" w:rsidRPr="00C34097" w:rsidRDefault="003C1082" w:rsidP="00BD655B">
      <w:pPr>
        <w:numPr>
          <w:ilvl w:val="0"/>
          <w:numId w:val="10"/>
        </w:numPr>
        <w:spacing w:after="0" w:line="240" w:lineRule="auto"/>
        <w:jc w:val="both"/>
        <w:rPr>
          <w:rFonts w:ascii="Times New Roman" w:eastAsia="Times New Roman" w:hAnsi="Times New Roman" w:cs="Times New Roman"/>
          <w:iCs/>
          <w:lang w:eastAsia="hr-HR"/>
        </w:rPr>
      </w:pPr>
      <w:r w:rsidRPr="00C34097">
        <w:rPr>
          <w:rFonts w:ascii="Times New Roman" w:eastAsia="Times New Roman" w:hAnsi="Times New Roman" w:cs="Times New Roman"/>
          <w:iCs/>
          <w:lang w:eastAsia="hr-HR"/>
        </w:rPr>
        <w:t xml:space="preserve">besplatan upis za nove članove povodom Dana hrvatske knjige 11.11. </w:t>
      </w:r>
    </w:p>
    <w:p w14:paraId="34DD611C" w14:textId="77777777" w:rsidR="003C1082" w:rsidRPr="00C34097" w:rsidRDefault="003C1082" w:rsidP="003C1082">
      <w:pPr>
        <w:spacing w:after="0" w:line="240" w:lineRule="auto"/>
        <w:ind w:left="720"/>
        <w:jc w:val="both"/>
        <w:rPr>
          <w:rFonts w:ascii="Times New Roman" w:eastAsia="Times New Roman" w:hAnsi="Times New Roman" w:cs="Times New Roman"/>
          <w:iCs/>
          <w:lang w:eastAsia="hr-HR"/>
        </w:rPr>
      </w:pPr>
    </w:p>
    <w:p w14:paraId="2BE3335C" w14:textId="77777777" w:rsidR="003C1082" w:rsidRPr="00C34097" w:rsidRDefault="003C1082" w:rsidP="003C1082">
      <w:pPr>
        <w:spacing w:after="0" w:line="240" w:lineRule="auto"/>
        <w:jc w:val="both"/>
        <w:rPr>
          <w:rFonts w:ascii="Times New Roman" w:eastAsia="Times New Roman" w:hAnsi="Times New Roman" w:cs="Times New Roman"/>
          <w:iCs/>
          <w:lang w:eastAsia="hr-HR"/>
        </w:rPr>
      </w:pPr>
      <w:r w:rsidRPr="00C34097">
        <w:rPr>
          <w:rFonts w:ascii="Times New Roman" w:eastAsia="Times New Roman" w:hAnsi="Times New Roman" w:cs="Times New Roman"/>
          <w:iCs/>
          <w:lang w:eastAsia="hr-HR"/>
        </w:rPr>
        <w:t>Knjižnica iz godine u godinu , uz redovne upise i obnove članstva, na navedene načine povećava članstvo i sve više postaje prepoznatljiva ustanova na području naše općine, ali i šire.</w:t>
      </w:r>
    </w:p>
    <w:p w14:paraId="46360F23" w14:textId="77777777" w:rsidR="003C1082" w:rsidRPr="00C34097" w:rsidRDefault="003C1082" w:rsidP="003C1082">
      <w:pPr>
        <w:spacing w:after="0" w:line="240" w:lineRule="auto"/>
        <w:jc w:val="both"/>
        <w:rPr>
          <w:rFonts w:ascii="Times New Roman" w:eastAsia="Times New Roman" w:hAnsi="Times New Roman" w:cs="Times New Roman"/>
          <w:iCs/>
          <w:lang w:eastAsia="hr-HR"/>
        </w:rPr>
      </w:pPr>
    </w:p>
    <w:p w14:paraId="22EF8CD4" w14:textId="77777777" w:rsidR="003C1082" w:rsidRPr="00C34097" w:rsidRDefault="003C1082" w:rsidP="003C1082">
      <w:pPr>
        <w:spacing w:after="0" w:line="240" w:lineRule="auto"/>
        <w:jc w:val="both"/>
        <w:rPr>
          <w:rFonts w:ascii="Times New Roman" w:eastAsia="Times New Roman" w:hAnsi="Times New Roman" w:cs="Times New Roman"/>
          <w:bCs/>
          <w:lang w:val="es-ES" w:eastAsia="hr-HR"/>
        </w:rPr>
      </w:pPr>
      <w:r w:rsidRPr="00C34097">
        <w:rPr>
          <w:rFonts w:ascii="Times New Roman" w:eastAsia="Times New Roman" w:hAnsi="Times New Roman" w:cs="Times New Roman"/>
          <w:bCs/>
          <w:lang w:val="es-ES" w:eastAsia="hr-HR"/>
        </w:rPr>
        <w:t xml:space="preserve">Knjižnična politika i postupci temelje se na potrebama korisnika i na prilagodbi njima. Akcijama besplatnog učlanjenja uz prigodne i važne datume i obljetnice,  prigoda su da se pruži prilika svima bez ikakve diskriminacije,  kako bi koristili to pravo na korištenje Knjižnice. </w:t>
      </w:r>
    </w:p>
    <w:p w14:paraId="5AFA760F" w14:textId="77777777" w:rsidR="003C1082" w:rsidRPr="00C34097" w:rsidRDefault="003C1082" w:rsidP="003C1082">
      <w:pPr>
        <w:spacing w:after="0" w:line="240" w:lineRule="auto"/>
        <w:jc w:val="both"/>
        <w:rPr>
          <w:rFonts w:ascii="Times New Roman" w:eastAsia="Times New Roman" w:hAnsi="Times New Roman" w:cs="Times New Roman"/>
          <w:bCs/>
          <w:lang w:val="es-ES" w:eastAsia="hr-HR"/>
        </w:rPr>
      </w:pPr>
      <w:r w:rsidRPr="00C34097">
        <w:rPr>
          <w:rFonts w:ascii="Times New Roman" w:eastAsia="Times New Roman" w:hAnsi="Times New Roman" w:cs="Times New Roman"/>
          <w:bCs/>
          <w:lang w:val="es-ES" w:eastAsia="hr-HR"/>
        </w:rPr>
        <w:t>Povećanjem broja članstva raste i korištenje knjižnične građe (veća cirkulacija građe) i potreba za Knjižnicom dok se  u konačnici primatelju usluga tj. krajnjem korisniku pružaju mogućnosti za osobni kreativni razvitak.</w:t>
      </w:r>
    </w:p>
    <w:p w14:paraId="558FFD82"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Akcije su korisni promotor Knjižnice u pozitivnoj politici brige za korisnike čime se ostvaruje načelo narodnih knjižnica „Ona osigurava pristup znanju, informacijama, cjeloživotnom učenju i djelima mašte pomoću niza izvora i službi, a na raspolaganju je svim članovima zajednice bez obzira na njihovu rasu, nacionalnost, dob, spol, religiju, jezik, invaliditet, ekonomski i radni status te obrazovanje“ (IFLA-in i UNESCO-ov Manifest za narodne knjižnice, 1994.).</w:t>
      </w:r>
    </w:p>
    <w:p w14:paraId="0FFD38D3"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0079ACE8" w14:textId="77777777" w:rsidR="003C1082" w:rsidRPr="00C34097" w:rsidRDefault="003C1082" w:rsidP="003C1082">
      <w:pPr>
        <w:tabs>
          <w:tab w:val="left" w:pos="0"/>
        </w:tabs>
        <w:spacing w:after="0" w:line="240" w:lineRule="auto"/>
        <w:jc w:val="both"/>
        <w:rPr>
          <w:rFonts w:ascii="Times New Roman" w:eastAsia="Times New Roman" w:hAnsi="Times New Roman" w:cs="Times New Roman"/>
          <w:iCs/>
          <w:lang w:eastAsia="hr-HR"/>
        </w:rPr>
      </w:pPr>
      <w:r w:rsidRPr="00C34097">
        <w:rPr>
          <w:rFonts w:ascii="Times New Roman" w:eastAsia="Times New Roman" w:hAnsi="Times New Roman" w:cs="Times New Roman"/>
          <w:iCs/>
          <w:lang w:eastAsia="hr-HR"/>
        </w:rPr>
        <w:t>Oprost zakasnine – vezano uz nacionalnu manifestaciju Mjesec hrvatske knjige, s konačnim ciljem – vratiti „zaboravljenu“  knjižničnu građu.</w:t>
      </w:r>
    </w:p>
    <w:p w14:paraId="56EAE0E0" w14:textId="77777777" w:rsidR="003C1082" w:rsidRPr="00C34097" w:rsidRDefault="003C1082" w:rsidP="003C1082">
      <w:pPr>
        <w:tabs>
          <w:tab w:val="left" w:pos="0"/>
        </w:tabs>
        <w:spacing w:after="0" w:line="240" w:lineRule="auto"/>
        <w:jc w:val="both"/>
        <w:rPr>
          <w:rFonts w:ascii="Times New Roman" w:eastAsia="Times New Roman" w:hAnsi="Times New Roman" w:cs="Times New Roman"/>
          <w:iCs/>
          <w:lang w:eastAsia="hr-HR"/>
        </w:rPr>
      </w:pPr>
    </w:p>
    <w:p w14:paraId="24B1F937" w14:textId="57236690" w:rsidR="003C1082" w:rsidRPr="00C34097" w:rsidRDefault="003C1082" w:rsidP="003C1082">
      <w:pPr>
        <w:spacing w:after="0" w:line="240" w:lineRule="auto"/>
        <w:jc w:val="both"/>
        <w:rPr>
          <w:rFonts w:ascii="Times New Roman" w:eastAsia="Times New Roman" w:hAnsi="Times New Roman" w:cs="Times New Roman"/>
          <w:bCs/>
          <w:i/>
          <w:iCs/>
          <w:lang w:val="it-IT" w:eastAsia="hr-HR"/>
        </w:rPr>
      </w:pPr>
      <w:r w:rsidRPr="00C34097">
        <w:rPr>
          <w:rFonts w:ascii="Times New Roman" w:eastAsia="Times New Roman" w:hAnsi="Times New Roman" w:cs="Times New Roman"/>
          <w:bCs/>
          <w:i/>
          <w:iCs/>
          <w:lang w:val="it-IT" w:eastAsia="hr-HR"/>
        </w:rPr>
        <w:t>Stručno usavršavanje djelatnika</w:t>
      </w:r>
    </w:p>
    <w:p w14:paraId="5AB26781" w14:textId="77777777" w:rsidR="003C1082" w:rsidRPr="00C34097" w:rsidRDefault="003C1082" w:rsidP="003C1082">
      <w:pPr>
        <w:spacing w:after="0" w:line="240" w:lineRule="auto"/>
        <w:jc w:val="both"/>
        <w:rPr>
          <w:rFonts w:ascii="Times New Roman" w:eastAsia="Times New Roman" w:hAnsi="Times New Roman" w:cs="Times New Roman"/>
          <w:lang w:val="it-IT" w:eastAsia="hr-HR"/>
        </w:rPr>
      </w:pPr>
      <w:r w:rsidRPr="00C34097">
        <w:rPr>
          <w:rFonts w:ascii="Times New Roman" w:eastAsia="Times New Roman" w:hAnsi="Times New Roman" w:cs="Times New Roman"/>
          <w:lang w:val="it-IT" w:eastAsia="hr-HR"/>
        </w:rPr>
        <w:t xml:space="preserve">Ravnateljica će sudjelovati na sljedećim skupovima i manifestacijama: </w:t>
      </w:r>
    </w:p>
    <w:p w14:paraId="0939A65E" w14:textId="77777777" w:rsidR="003C1082" w:rsidRPr="00C34097" w:rsidRDefault="003C1082" w:rsidP="003C1082">
      <w:pPr>
        <w:spacing w:after="0" w:line="240" w:lineRule="auto"/>
        <w:jc w:val="both"/>
        <w:rPr>
          <w:rFonts w:ascii="Times New Roman" w:eastAsia="Times New Roman" w:hAnsi="Times New Roman" w:cs="Times New Roman"/>
          <w:lang w:val="it-IT" w:eastAsia="hr-HR"/>
        </w:rPr>
      </w:pPr>
      <w:r w:rsidRPr="00C34097">
        <w:rPr>
          <w:rFonts w:ascii="Times New Roman" w:eastAsia="Times New Roman" w:hAnsi="Times New Roman" w:cs="Times New Roman"/>
          <w:lang w:val="it-IT" w:eastAsia="hr-HR"/>
        </w:rPr>
        <w:t xml:space="preserve">  -   Monte librić-sajam dječje knjige u Puli</w:t>
      </w:r>
    </w:p>
    <w:p w14:paraId="03B02A36" w14:textId="77777777" w:rsidR="003C1082" w:rsidRPr="00C34097" w:rsidRDefault="003C1082" w:rsidP="003C1082">
      <w:pPr>
        <w:spacing w:after="0" w:line="240" w:lineRule="auto"/>
        <w:jc w:val="both"/>
        <w:rPr>
          <w:rFonts w:ascii="Times New Roman" w:eastAsia="Times New Roman" w:hAnsi="Times New Roman" w:cs="Times New Roman"/>
          <w:lang w:val="it-IT" w:eastAsia="hr-HR"/>
        </w:rPr>
      </w:pPr>
      <w:r w:rsidRPr="00C34097">
        <w:rPr>
          <w:rFonts w:ascii="Times New Roman" w:eastAsia="Times New Roman" w:hAnsi="Times New Roman" w:cs="Times New Roman"/>
          <w:lang w:val="it-IT" w:eastAsia="hr-HR"/>
        </w:rPr>
        <w:t xml:space="preserve">  -  stručni skupovi u organizaciji Knjižničarskog društva Rijeka, Hrvatskog knjižničarskog društva </w:t>
      </w:r>
    </w:p>
    <w:p w14:paraId="185006BA" w14:textId="77777777" w:rsidR="003C1082" w:rsidRPr="00C34097" w:rsidRDefault="003C1082" w:rsidP="003C1082">
      <w:pPr>
        <w:spacing w:after="0" w:line="240" w:lineRule="auto"/>
        <w:jc w:val="both"/>
        <w:rPr>
          <w:rFonts w:ascii="Times New Roman" w:eastAsia="Times New Roman" w:hAnsi="Times New Roman" w:cs="Times New Roman"/>
          <w:lang w:val="it-IT" w:eastAsia="hr-HR"/>
        </w:rPr>
      </w:pPr>
      <w:r w:rsidRPr="00C34097">
        <w:rPr>
          <w:rFonts w:ascii="Times New Roman" w:eastAsia="Times New Roman" w:hAnsi="Times New Roman" w:cs="Times New Roman"/>
          <w:lang w:val="it-IT" w:eastAsia="hr-HR"/>
        </w:rPr>
        <w:t xml:space="preserve">  -   skupština Knjižničarskog društva </w:t>
      </w:r>
    </w:p>
    <w:p w14:paraId="511ECE62" w14:textId="77777777" w:rsidR="003C1082" w:rsidRPr="00C34097" w:rsidRDefault="003C1082" w:rsidP="003C1082">
      <w:pPr>
        <w:spacing w:after="0" w:line="240" w:lineRule="auto"/>
        <w:jc w:val="both"/>
        <w:rPr>
          <w:rFonts w:ascii="Times New Roman" w:eastAsia="Times New Roman" w:hAnsi="Times New Roman" w:cs="Times New Roman"/>
          <w:lang w:val="it-IT" w:eastAsia="hr-HR"/>
        </w:rPr>
      </w:pPr>
      <w:r w:rsidRPr="00C34097">
        <w:rPr>
          <w:rFonts w:ascii="Times New Roman" w:eastAsia="Times New Roman" w:hAnsi="Times New Roman" w:cs="Times New Roman"/>
          <w:lang w:val="it-IT" w:eastAsia="hr-HR"/>
        </w:rPr>
        <w:t xml:space="preserve">  -   Interliber, sajam knjiga u Zagrebu </w:t>
      </w:r>
    </w:p>
    <w:p w14:paraId="25E06403" w14:textId="77777777" w:rsidR="003C1082" w:rsidRPr="00C34097" w:rsidRDefault="003C1082" w:rsidP="003C1082">
      <w:pPr>
        <w:spacing w:after="0" w:line="240" w:lineRule="auto"/>
        <w:jc w:val="both"/>
        <w:rPr>
          <w:rFonts w:ascii="Times New Roman" w:eastAsia="Times New Roman" w:hAnsi="Times New Roman" w:cs="Times New Roman"/>
          <w:lang w:val="it-IT" w:eastAsia="hr-HR"/>
        </w:rPr>
      </w:pPr>
      <w:r w:rsidRPr="00C34097">
        <w:rPr>
          <w:rFonts w:ascii="Times New Roman" w:eastAsia="Times New Roman" w:hAnsi="Times New Roman" w:cs="Times New Roman"/>
          <w:lang w:val="it-IT" w:eastAsia="hr-HR"/>
        </w:rPr>
        <w:t xml:space="preserve">  -   Sajam knjiga u Puli</w:t>
      </w:r>
    </w:p>
    <w:p w14:paraId="2C699BD6" w14:textId="77777777" w:rsidR="003C1082" w:rsidRPr="00C34097" w:rsidRDefault="003C1082" w:rsidP="003C1082">
      <w:pPr>
        <w:spacing w:after="0" w:line="240" w:lineRule="auto"/>
        <w:jc w:val="both"/>
        <w:rPr>
          <w:rFonts w:ascii="Times New Roman" w:eastAsia="Times New Roman" w:hAnsi="Times New Roman" w:cs="Times New Roman"/>
          <w:lang w:val="it-IT" w:eastAsia="hr-HR"/>
        </w:rPr>
      </w:pPr>
      <w:r w:rsidRPr="00C34097">
        <w:rPr>
          <w:rFonts w:ascii="Times New Roman" w:eastAsia="Times New Roman" w:hAnsi="Times New Roman" w:cs="Times New Roman"/>
          <w:lang w:val="it-IT" w:eastAsia="hr-HR"/>
        </w:rPr>
        <w:t xml:space="preserve">  -  edukativna predavanja i seminari</w:t>
      </w:r>
    </w:p>
    <w:p w14:paraId="6A8C24ED" w14:textId="77777777" w:rsidR="003C1082" w:rsidRPr="00C34097" w:rsidRDefault="003C1082" w:rsidP="003C1082">
      <w:pPr>
        <w:pStyle w:val="ListParagraph"/>
        <w:spacing w:after="0" w:line="240" w:lineRule="auto"/>
        <w:jc w:val="both"/>
        <w:rPr>
          <w:rFonts w:ascii="Times New Roman" w:eastAsia="Times New Roman" w:hAnsi="Times New Roman" w:cs="Times New Roman"/>
          <w:b/>
          <w:bCs/>
          <w:lang w:eastAsia="hr-HR"/>
        </w:rPr>
      </w:pPr>
    </w:p>
    <w:p w14:paraId="1D717D2E" w14:textId="77777777" w:rsidR="003C1082" w:rsidRPr="00C34097" w:rsidRDefault="003C1082" w:rsidP="003C1082">
      <w:pPr>
        <w:pStyle w:val="ListParagraph"/>
        <w:spacing w:after="0" w:line="240" w:lineRule="auto"/>
        <w:jc w:val="both"/>
        <w:rPr>
          <w:rFonts w:ascii="Times New Roman" w:eastAsia="Times New Roman" w:hAnsi="Times New Roman" w:cs="Times New Roman"/>
          <w:b/>
          <w:bCs/>
          <w:lang w:eastAsia="hr-HR"/>
        </w:rPr>
      </w:pPr>
    </w:p>
    <w:p w14:paraId="25DC0276"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bCs/>
          <w:lang w:eastAsia="hr-HR"/>
        </w:rPr>
      </w:pPr>
      <w:r w:rsidRPr="00C34097">
        <w:rPr>
          <w:rFonts w:ascii="Times New Roman" w:eastAsia="Times New Roman" w:hAnsi="Times New Roman" w:cs="Times New Roman"/>
          <w:b/>
          <w:bCs/>
          <w:lang w:eastAsia="hr-HR"/>
        </w:rPr>
        <w:t xml:space="preserve">Izvori prihoda </w:t>
      </w:r>
    </w:p>
    <w:p w14:paraId="04573DEA"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21EEF3B4" w14:textId="77777777" w:rsidR="003C1082" w:rsidRPr="00C34097" w:rsidRDefault="003C1082" w:rsidP="003C1082">
      <w:pPr>
        <w:autoSpaceDE w:val="0"/>
        <w:autoSpaceDN w:val="0"/>
        <w:adjustRightInd w:val="0"/>
        <w:spacing w:after="0" w:line="240" w:lineRule="auto"/>
        <w:jc w:val="both"/>
        <w:rPr>
          <w:rFonts w:ascii="Times New Roman" w:hAnsi="Times New Roman" w:cs="Times New Roman"/>
          <w:bCs/>
        </w:rPr>
      </w:pPr>
      <w:r w:rsidRPr="00C34097">
        <w:rPr>
          <w:rFonts w:ascii="Times New Roman" w:eastAsia="Times New Roman" w:hAnsi="Times New Roman" w:cs="Times New Roman"/>
          <w:lang w:eastAsia="hr-HR"/>
        </w:rPr>
        <w:t xml:space="preserve">Za realizaciju aktivnosti za 2025.g. planirana su sredstva od </w:t>
      </w:r>
      <w:r w:rsidRPr="00C34097">
        <w:rPr>
          <w:rFonts w:ascii="Times New Roman" w:hAnsi="Times New Roman" w:cs="Times New Roman"/>
          <w:bCs/>
        </w:rPr>
        <w:t xml:space="preserve">144.770,00 </w:t>
      </w:r>
      <w:r w:rsidRPr="00C34097">
        <w:rPr>
          <w:rFonts w:ascii="Times New Roman" w:eastAsia="Times New Roman" w:hAnsi="Times New Roman" w:cs="Times New Roman"/>
          <w:lang w:eastAsia="hr-HR"/>
        </w:rPr>
        <w:t>eura iz izvora kako slijedi</w:t>
      </w:r>
      <w:r w:rsidRPr="00C34097">
        <w:rPr>
          <w:rFonts w:ascii="Times New Roman" w:hAnsi="Times New Roman" w:cs="Times New Roman"/>
          <w:bCs/>
        </w:rPr>
        <w:t>:</w:t>
      </w:r>
    </w:p>
    <w:p w14:paraId="670814FC" w14:textId="77777777" w:rsidR="003C1082" w:rsidRPr="00C34097" w:rsidRDefault="003C1082" w:rsidP="00BD655B">
      <w:pPr>
        <w:pStyle w:val="ListParagraph"/>
        <w:numPr>
          <w:ilvl w:val="0"/>
          <w:numId w:val="27"/>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 xml:space="preserve">Izvor 11 - Opći prihodi i primici  - odnose se na prihode iz proračuna Općine Kostrena </w:t>
      </w:r>
    </w:p>
    <w:p w14:paraId="3C19E429" w14:textId="77777777" w:rsidR="003C1082" w:rsidRPr="00C34097" w:rsidRDefault="003C1082" w:rsidP="00BD655B">
      <w:pPr>
        <w:pStyle w:val="ListParagraph"/>
        <w:numPr>
          <w:ilvl w:val="0"/>
          <w:numId w:val="27"/>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Izvor 32 - Vlastiti prihodi – odnose se izvore prihoda od zakupa dvorane i poslovnog prostora kafića, te usluga fotokopiranja i prodaje knjige proizvedene kroz izdavaštvo</w:t>
      </w:r>
    </w:p>
    <w:p w14:paraId="4852BFDA" w14:textId="77777777" w:rsidR="003C1082" w:rsidRPr="00C34097" w:rsidRDefault="003C1082" w:rsidP="00BD655B">
      <w:pPr>
        <w:pStyle w:val="ListParagraph"/>
        <w:numPr>
          <w:ilvl w:val="0"/>
          <w:numId w:val="27"/>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Izvor 42 - Prihodi za posebne namjene – odnose se na prihodi od članarina i zakasnina</w:t>
      </w:r>
    </w:p>
    <w:p w14:paraId="2996E88F" w14:textId="77777777" w:rsidR="003C1082" w:rsidRPr="00C34097" w:rsidRDefault="003C1082" w:rsidP="00BD655B">
      <w:pPr>
        <w:pStyle w:val="ListParagraph"/>
        <w:numPr>
          <w:ilvl w:val="0"/>
          <w:numId w:val="27"/>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Izvor 52– Pomoći – odnose se na pomoći županijskog i državnog proračuna – Ministarstva kulture i medija RH</w:t>
      </w:r>
    </w:p>
    <w:p w14:paraId="1D64920A" w14:textId="77777777" w:rsidR="003C1082" w:rsidRPr="00C34097" w:rsidRDefault="003C1082" w:rsidP="00BD655B">
      <w:pPr>
        <w:pStyle w:val="ListParagraph"/>
        <w:numPr>
          <w:ilvl w:val="0"/>
          <w:numId w:val="27"/>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Izvor 62– Donacije – odnose se uglavnom na donacije korisnika u knjigama</w:t>
      </w:r>
    </w:p>
    <w:p w14:paraId="3643462D" w14:textId="77777777" w:rsidR="003C1082" w:rsidRPr="00C34097" w:rsidRDefault="003C1082" w:rsidP="00BD655B">
      <w:pPr>
        <w:pStyle w:val="ListParagraph"/>
        <w:numPr>
          <w:ilvl w:val="0"/>
          <w:numId w:val="27"/>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Izvor 72 – Prihodi od nadoknada šteta i refundacija –  odnose se na prihode od osiguranja po eventualnim nastalim štetama</w:t>
      </w:r>
    </w:p>
    <w:p w14:paraId="4DE7FD32"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57E940A1"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Za realizaciju projekcija 2026. i 2027. predviđeni su podjednaki izvori financiranja kao u planskoj godini.</w:t>
      </w:r>
    </w:p>
    <w:p w14:paraId="2A6135AF"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6E554234" w14:textId="77777777" w:rsidR="003C1082" w:rsidRPr="00C34097" w:rsidRDefault="003C1082" w:rsidP="003C1082">
      <w:pPr>
        <w:spacing w:after="0" w:line="240" w:lineRule="auto"/>
        <w:jc w:val="both"/>
        <w:rPr>
          <w:rFonts w:ascii="Times New Roman" w:eastAsia="Times New Roman" w:hAnsi="Times New Roman" w:cs="Times New Roman"/>
          <w:b/>
          <w:bCs/>
          <w:lang w:eastAsia="x-none"/>
        </w:rPr>
      </w:pPr>
      <w:r w:rsidRPr="00C34097">
        <w:rPr>
          <w:rFonts w:ascii="Times New Roman" w:eastAsia="Times New Roman" w:hAnsi="Times New Roman" w:cs="Times New Roman"/>
          <w:b/>
          <w:bCs/>
          <w:lang w:eastAsia="x-none"/>
        </w:rPr>
        <w:t>Rashodi i izdaci aktivnosti</w:t>
      </w:r>
    </w:p>
    <w:p w14:paraId="57D9B79B"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566592BE" w14:textId="77777777" w:rsidR="003C1082" w:rsidRPr="00C34097" w:rsidRDefault="003C1082" w:rsidP="003C1082">
      <w:pPr>
        <w:spacing w:after="0" w:line="240" w:lineRule="auto"/>
        <w:jc w:val="both"/>
        <w:rPr>
          <w:rFonts w:ascii="Times New Roman" w:hAnsi="Times New Roman" w:cs="Times New Roman"/>
          <w:lang w:eastAsia="hr-HR"/>
        </w:rPr>
      </w:pPr>
      <w:r w:rsidRPr="00C34097">
        <w:rPr>
          <w:rFonts w:ascii="Times New Roman" w:hAnsi="Times New Roman" w:cs="Times New Roman"/>
          <w:lang w:eastAsia="hr-HR"/>
        </w:rPr>
        <w:t xml:space="preserve">Prilikom planiranja rashoda uzeta je u obzir realizacija istih u 2024. godini i njihova procjena po osnovi tekućih i/ili ugovorenih obveza u planskom razdoblju. </w:t>
      </w:r>
    </w:p>
    <w:p w14:paraId="11BB7046"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Ukupni rashodi i izdaci po aktivnosti za 2025. godinu predlažu se u iznosu od 154.270,00 eura kako slijedi:</w:t>
      </w:r>
    </w:p>
    <w:p w14:paraId="5ECEDA76" w14:textId="77777777" w:rsidR="003C1082" w:rsidRPr="00C34097" w:rsidRDefault="003C1082" w:rsidP="003C1082">
      <w:pPr>
        <w:spacing w:after="0" w:line="240" w:lineRule="auto"/>
        <w:jc w:val="both"/>
        <w:rPr>
          <w:rFonts w:ascii="Times New Roman" w:hAnsi="Times New Roman" w:cs="Times New Roman"/>
        </w:rPr>
      </w:pPr>
    </w:p>
    <w:p w14:paraId="409FC113"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hAnsi="Times New Roman" w:cs="Times New Roman"/>
          <w:b/>
          <w:bCs/>
        </w:rPr>
        <w:t xml:space="preserve">31 - Rashodi za zaposlene </w:t>
      </w:r>
      <w:r w:rsidRPr="00C34097">
        <w:rPr>
          <w:rFonts w:ascii="Times New Roman" w:hAnsi="Times New Roman" w:cs="Times New Roman"/>
        </w:rPr>
        <w:t>- podrazumijeva trošak bruto plaće i doprinosa na plaću. Povećanje proizlazi sukladno povećanju osnovice tijekom 2024.g. no sada primjenjivo na cijelu 2025.g.. Osim navedenog, u 2025. je planiran i 13. rashod za plaće sukladno izmjenama Pravilnika o proračunskom računovodstvu, kao posljedica ukidanja vremenskih razgraničenja.</w:t>
      </w:r>
    </w:p>
    <w:p w14:paraId="4BBED86F"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Rashodi za zaposlene su za 2025., 2026. i 2027. godinu planirani prema određenim pripadajućim koeficijentima za pojedina radna mjesta, a prema Pravilniku o unutarnjem ustrojstvu i za godišnji postotak za minuli rad.</w:t>
      </w:r>
    </w:p>
    <w:p w14:paraId="7381EEB1"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Napomena: Moguće su izmjene prema Smjernicama Vlade Republike Hrvatske i odlukama načelnika Općine Kostrena.</w:t>
      </w:r>
    </w:p>
    <w:p w14:paraId="5AAEEA5F" w14:textId="77777777" w:rsidR="003C1082" w:rsidRPr="00C34097" w:rsidRDefault="003C1082" w:rsidP="003C1082">
      <w:pPr>
        <w:spacing w:after="0" w:line="240" w:lineRule="auto"/>
        <w:jc w:val="both"/>
        <w:rPr>
          <w:rFonts w:ascii="Times New Roman" w:eastAsia="Times New Roman" w:hAnsi="Times New Roman" w:cs="Times New Roman"/>
          <w:b/>
          <w:lang w:eastAsia="hr-HR"/>
        </w:rPr>
      </w:pPr>
    </w:p>
    <w:p w14:paraId="036211E9"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eastAsia="Calibri" w:hAnsi="Times New Roman" w:cs="Times New Roman"/>
          <w:b/>
          <w:bCs/>
        </w:rPr>
        <w:t xml:space="preserve">32 - Materijalni rashodi </w:t>
      </w:r>
      <w:r w:rsidRPr="00C34097">
        <w:rPr>
          <w:rFonts w:ascii="Times New Roman" w:eastAsia="Calibri" w:hAnsi="Times New Roman" w:cs="Times New Roman"/>
        </w:rPr>
        <w:t xml:space="preserve">- skupina rashoda </w:t>
      </w:r>
      <w:r w:rsidRPr="00C34097">
        <w:rPr>
          <w:rFonts w:ascii="Times New Roman" w:hAnsi="Times New Roman" w:cs="Times New Roman"/>
          <w:bCs/>
        </w:rPr>
        <w:t xml:space="preserve">podrazumijeva troškove službenih putovanja (dnevnice, naknade za prijevoz, smještaj), stručnog usavršavanje zaposlenika, ostalih naknade troškova zaposlenima (loko vožnja, trošak parkiranja), uredskog materijala i ostalih materijalnih rashodi (uključujući stručnu literaturu i sredstva za čišćenje i održavanje), energije (plina i el. energije), sitni inventara, usluge telefona, pošte i prijevoza, komunalnih usluga (odvoz komunalnog otpada i opskrba vodom), zakupnine i najamnine (najam opreme i jednogodišnjih licenci za aplikacije), intelektualnih i osobnih usluga (ugovora o dijelu, autorskih honorara, student servisa), računalnih usluga (održavanje računala, aplikacija i web stranice), ostalih usluga (povremeni odvoz arhivske građe, grafičke usluge, usluge tiska) i ostalih nespomenutih rashoda poslovanja (premije osiguranja, reprezentacije, pristojbe i naknade i ostalih nespomenutih rashoda poslovanja). </w:t>
      </w:r>
      <w:r w:rsidRPr="00C34097">
        <w:rPr>
          <w:rFonts w:ascii="Times New Roman" w:eastAsia="Calibri" w:hAnsi="Times New Roman" w:cs="Times New Roman"/>
        </w:rPr>
        <w:t>Projekcije za 2026. i 2027. podrazumijevaju inflatorno povećanje u odnosu na plansku 2025.</w:t>
      </w:r>
    </w:p>
    <w:p w14:paraId="6455D17D"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4B528AF1"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eastAsia="Calibri" w:hAnsi="Times New Roman" w:cs="Times New Roman"/>
          <w:b/>
          <w:bCs/>
        </w:rPr>
        <w:t>42 - Rashodi za nabavu nefinancijske imovine -</w:t>
      </w:r>
      <w:r w:rsidRPr="00C34097">
        <w:rPr>
          <w:rFonts w:ascii="Times New Roman" w:eastAsia="Calibri" w:hAnsi="Times New Roman" w:cs="Times New Roman"/>
        </w:rPr>
        <w:t xml:space="preserve"> </w:t>
      </w:r>
      <w:r w:rsidRPr="00C34097">
        <w:rPr>
          <w:rFonts w:ascii="Times New Roman" w:hAnsi="Times New Roman" w:cs="Times New Roman"/>
        </w:rPr>
        <w:t>skupina rashoda podrazumijeva nabavku nove računalne opreme, namještaja, klasičnih knjiga i e-knjiga, slikovnica i didaktičkih igračaka za djecu. Predviđeno je jednaka potreba kroz plansku godinu 2025. te projekcije 2026. i 2027.</w:t>
      </w:r>
    </w:p>
    <w:p w14:paraId="38A913EC" w14:textId="77777777" w:rsidR="003C1082" w:rsidRPr="00C34097" w:rsidRDefault="003C1082" w:rsidP="003C1082">
      <w:pPr>
        <w:spacing w:after="0" w:line="240" w:lineRule="auto"/>
        <w:jc w:val="both"/>
        <w:rPr>
          <w:rFonts w:ascii="Times New Roman" w:eastAsia="Times New Roman" w:hAnsi="Times New Roman" w:cs="Times New Roman"/>
          <w:bCs/>
          <w:lang w:eastAsia="hr-HR"/>
        </w:rPr>
      </w:pPr>
    </w:p>
    <w:p w14:paraId="496E0C71" w14:textId="77777777" w:rsidR="003C1082" w:rsidRPr="00C34097" w:rsidRDefault="003C1082" w:rsidP="003C1082">
      <w:pPr>
        <w:spacing w:after="0" w:line="240" w:lineRule="auto"/>
        <w:jc w:val="both"/>
        <w:rPr>
          <w:rFonts w:ascii="Times New Roman" w:eastAsia="Times New Roman" w:hAnsi="Times New Roman" w:cs="Times New Roman"/>
          <w:bCs/>
          <w:lang w:eastAsia="hr-HR"/>
        </w:rPr>
      </w:pPr>
    </w:p>
    <w:p w14:paraId="1DE01E60" w14:textId="77777777" w:rsidR="003C1082" w:rsidRPr="00C34097" w:rsidRDefault="003C1082" w:rsidP="003C1082">
      <w:pPr>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 aktivnosti:</w:t>
      </w:r>
    </w:p>
    <w:p w14:paraId="39F9FBC1" w14:textId="77777777" w:rsidR="003C1082" w:rsidRPr="00C34097" w:rsidRDefault="003C1082" w:rsidP="003C1082">
      <w:pPr>
        <w:spacing w:after="0" w:line="240" w:lineRule="auto"/>
        <w:jc w:val="both"/>
        <w:rPr>
          <w:rFonts w:ascii="Times New Roman" w:eastAsia="Times New Roman" w:hAnsi="Times New Roman" w:cs="Times New Roman"/>
          <w:bCs/>
          <w:lang w:eastAsia="hr-HR"/>
        </w:rPr>
      </w:pPr>
      <w:r w:rsidRPr="00C34097">
        <w:rPr>
          <w:rFonts w:ascii="Times New Roman" w:eastAsia="Times New Roman" w:hAnsi="Times New Roman" w:cs="Times New Roman"/>
          <w:bCs/>
          <w:lang w:eastAsia="hr-HR"/>
        </w:rPr>
        <w:t>Sukladno Uputama za izradu obrazloženja financijskog plana Ministarstva financija pokazatelji rezultata trebaju se navesti za sve aktivnosti/ projekte osim za aktivnosti vezane uz administraciju i upravljanje, hladni pogon (vozni park, opremanje i informatizacija) te održavanje. S obzirom da se redovna aktivnost odnosi upravo na navedene aktivnosti, ciljevi, zajedno s pokazateljima rezultata nisu iskazani.</w:t>
      </w:r>
    </w:p>
    <w:p w14:paraId="463BDB67" w14:textId="77777777" w:rsidR="003C1082" w:rsidRDefault="003C1082" w:rsidP="003C1082">
      <w:pPr>
        <w:spacing w:after="0" w:line="240" w:lineRule="auto"/>
        <w:jc w:val="both"/>
        <w:rPr>
          <w:rFonts w:ascii="Times New Roman" w:eastAsia="Times New Roman" w:hAnsi="Times New Roman" w:cs="Times New Roman"/>
          <w:b/>
          <w:bCs/>
          <w:lang w:eastAsia="hr-HR"/>
        </w:rPr>
      </w:pPr>
    </w:p>
    <w:p w14:paraId="39E4F722" w14:textId="77777777" w:rsidR="00854132" w:rsidRPr="00C34097" w:rsidRDefault="00854132" w:rsidP="003C1082">
      <w:pPr>
        <w:spacing w:after="0" w:line="240" w:lineRule="auto"/>
        <w:jc w:val="both"/>
        <w:rPr>
          <w:rFonts w:ascii="Times New Roman" w:eastAsia="Times New Roman" w:hAnsi="Times New Roman" w:cs="Times New Roman"/>
          <w:b/>
          <w:bCs/>
          <w:lang w:eastAsia="hr-HR"/>
        </w:rPr>
      </w:pPr>
    </w:p>
    <w:p w14:paraId="015CD26B" w14:textId="77777777" w:rsidR="003C1082" w:rsidRPr="00C34097" w:rsidRDefault="003C1082" w:rsidP="003C1082">
      <w:pPr>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 xml:space="preserve">4.1.2.  Aktivnost Izdavačka djelatnost </w:t>
      </w:r>
    </w:p>
    <w:p w14:paraId="6100F7BC"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7D2CCF38"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i/>
          <w:iCs/>
          <w:lang w:eastAsia="hr-HR"/>
        </w:rPr>
        <w:t>Opis aktivnosti:</w:t>
      </w:r>
      <w:r w:rsidRPr="00C34097">
        <w:rPr>
          <w:rFonts w:ascii="Times New Roman" w:eastAsia="Times New Roman" w:hAnsi="Times New Roman" w:cs="Times New Roman"/>
          <w:lang w:eastAsia="hr-HR"/>
        </w:rPr>
        <w:t xml:space="preserve"> </w:t>
      </w:r>
    </w:p>
    <w:p w14:paraId="3B16A08A" w14:textId="77777777" w:rsidR="003C1082" w:rsidRPr="00C34097" w:rsidRDefault="003C1082" w:rsidP="003C1082">
      <w:pPr>
        <w:spacing w:after="0" w:line="240" w:lineRule="auto"/>
        <w:jc w:val="both"/>
        <w:rPr>
          <w:rFonts w:ascii="Times New Roman" w:eastAsia="Times New Roman" w:hAnsi="Times New Roman" w:cs="Times New Roman"/>
          <w:bCs/>
          <w:lang w:eastAsia="hr-HR"/>
        </w:rPr>
      </w:pPr>
      <w:r w:rsidRPr="00C34097">
        <w:rPr>
          <w:rFonts w:ascii="Times New Roman" w:eastAsia="Times New Roman" w:hAnsi="Times New Roman" w:cs="Times New Roman"/>
          <w:bCs/>
          <w:lang w:eastAsia="hr-HR"/>
        </w:rPr>
        <w:t>Izdavavačka djelatnost Narodne knjižnice Kostrena je novija djelatnost pravno uređena dopunom i izmjenom Statuta Knjižnice (2015.)</w:t>
      </w:r>
    </w:p>
    <w:p w14:paraId="6E199816" w14:textId="77777777" w:rsidR="003C1082" w:rsidRPr="00C34097" w:rsidRDefault="003C1082" w:rsidP="003C1082">
      <w:pPr>
        <w:spacing w:after="0" w:line="240" w:lineRule="auto"/>
        <w:jc w:val="both"/>
        <w:rPr>
          <w:rFonts w:ascii="Times New Roman" w:eastAsia="Times New Roman" w:hAnsi="Times New Roman" w:cs="Times New Roman"/>
          <w:bCs/>
          <w:lang w:eastAsia="hr-HR"/>
        </w:rPr>
      </w:pPr>
      <w:r w:rsidRPr="00C34097">
        <w:rPr>
          <w:rFonts w:ascii="Times New Roman" w:eastAsia="Times New Roman" w:hAnsi="Times New Roman" w:cs="Times New Roman"/>
          <w:bCs/>
          <w:lang w:eastAsia="hr-HR"/>
        </w:rPr>
        <w:t>Izdavanjem isključivo zavičajnih djela iz raznih područja ljudskog znanja obogatit će se Zavičajna zbirka koja po svojoj definiciji sakuplja sve publikacije objavljene u zavičaju, publikacije autora zavičajnika (a objavljene bilo gdje) te sve što je objavljeno o zavičaju ili o njegovu pučanstvu (ili samo o pojedincima), bez obzira na mjesto objavljivanja.</w:t>
      </w:r>
    </w:p>
    <w:p w14:paraId="66EC688B" w14:textId="77777777" w:rsidR="003C1082" w:rsidRPr="00C34097" w:rsidRDefault="003C1082" w:rsidP="003C1082">
      <w:pPr>
        <w:spacing w:after="0" w:line="240" w:lineRule="auto"/>
        <w:jc w:val="both"/>
        <w:rPr>
          <w:rFonts w:ascii="Times New Roman" w:eastAsia="Times New Roman" w:hAnsi="Times New Roman" w:cs="Times New Roman"/>
          <w:bCs/>
          <w:lang w:eastAsia="hr-HR"/>
        </w:rPr>
      </w:pPr>
      <w:r w:rsidRPr="00C34097">
        <w:rPr>
          <w:rFonts w:ascii="Times New Roman" w:eastAsia="Times New Roman" w:hAnsi="Times New Roman" w:cs="Times New Roman"/>
          <w:bCs/>
          <w:lang w:eastAsia="hr-HR"/>
        </w:rPr>
        <w:t>Po programu, do kraja 2025. godine želja nam je tiskati kratke crtice i šale iz života Kostrene koje je zapisao pok. Orfeo Tićac. Ovom će se knjigom obogatiti Zavičajna zbirka Knjižnice u kojoj se čuva sva baštinska građa što je vrlo važno za buduće generacije Kostrene. Knjižnica je ta koja  osigurava dostupnosti za sve korisnike.</w:t>
      </w:r>
    </w:p>
    <w:p w14:paraId="167393B6"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r w:rsidRPr="00C34097">
        <w:rPr>
          <w:rFonts w:ascii="Times New Roman" w:eastAsia="Times New Roman" w:hAnsi="Times New Roman" w:cs="Times New Roman"/>
          <w:bCs/>
          <w:lang w:eastAsia="hr-HR"/>
        </w:rPr>
        <w:t>Krajnji korisnici su svi stanovnici područja Općine Kostrena i šire, korisnici Knjižnice, zaljubljenici u zavičaj, stručnjaci iz raznih područja znanja kojih se dotiču “obrađene” teme te formalni predstavnici lokalne zajednice kojima će ova izdanja služiti u komunikacijskoj, marketinškoj i promidžbenoj politici</w:t>
      </w:r>
    </w:p>
    <w:p w14:paraId="6AF66037"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p>
    <w:p w14:paraId="08D6198A"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r w:rsidRPr="00C34097">
        <w:rPr>
          <w:rFonts w:ascii="Times New Roman" w:eastAsia="Times New Roman" w:hAnsi="Times New Roman" w:cs="Times New Roman"/>
          <w:b/>
          <w:bCs/>
          <w:i/>
          <w:iCs/>
          <w:lang w:eastAsia="hr-HR"/>
        </w:rPr>
        <w:t>Izvor prihoda:</w:t>
      </w:r>
    </w:p>
    <w:p w14:paraId="189E8AD8"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Za realizaciju aktivnosti za 2025.g. planirana su sredstva od 3.000,00 eura iz izvora kako slijedi:</w:t>
      </w:r>
    </w:p>
    <w:p w14:paraId="15412D6E" w14:textId="77777777" w:rsidR="003C1082" w:rsidRPr="00C34097" w:rsidRDefault="003C1082" w:rsidP="00BD655B">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Izvor 11 - Opći prihodi i primici – odnose se na prihod iz proračuna Općine Kostrena</w:t>
      </w:r>
    </w:p>
    <w:p w14:paraId="007887D7"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2B000365"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Za realizaciju projekcija 2026. i 2027. nisu predviđeni izvori financiranja kao u planskoj godini, s obzirom da je projekt predviđen samo za plansku godinu.</w:t>
      </w:r>
    </w:p>
    <w:p w14:paraId="3A8F0DB0"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1D0CEFAB"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1453434C"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r w:rsidRPr="00C34097">
        <w:rPr>
          <w:rFonts w:ascii="Times New Roman" w:eastAsia="Times New Roman" w:hAnsi="Times New Roman" w:cs="Times New Roman"/>
          <w:b/>
          <w:bCs/>
          <w:lang w:eastAsia="hr-HR"/>
        </w:rPr>
        <w:t xml:space="preserve">Rashodi i izdaci </w:t>
      </w:r>
      <w:r w:rsidRPr="00C34097">
        <w:rPr>
          <w:rFonts w:ascii="Times New Roman" w:eastAsia="Times New Roman" w:hAnsi="Times New Roman" w:cs="Times New Roman"/>
          <w:b/>
          <w:bCs/>
          <w:lang w:eastAsia="x-none"/>
        </w:rPr>
        <w:t>aktivnosti</w:t>
      </w:r>
      <w:r w:rsidRPr="00C34097">
        <w:rPr>
          <w:rFonts w:ascii="Times New Roman" w:eastAsia="Times New Roman" w:hAnsi="Times New Roman" w:cs="Times New Roman"/>
          <w:b/>
          <w:bCs/>
          <w:lang w:eastAsia="hr-HR"/>
        </w:rPr>
        <w:t xml:space="preserve"> </w:t>
      </w:r>
    </w:p>
    <w:p w14:paraId="59497BB9"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731C3C20"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lang w:eastAsia="hr-HR"/>
        </w:rPr>
        <w:t xml:space="preserve">32 Materijalni rashodi -  </w:t>
      </w:r>
      <w:r w:rsidRPr="00C34097">
        <w:rPr>
          <w:rFonts w:ascii="Times New Roman" w:eastAsia="Times New Roman" w:hAnsi="Times New Roman" w:cs="Times New Roman"/>
          <w:lang w:eastAsia="hr-HR"/>
        </w:rPr>
        <w:t>podrazumijevaju troškove intelektualnih usluga i ostalih usluga za potrebe izdavačke aktivnosti – pripreme i grafičke obrade, te u konačnici tiska knjige</w:t>
      </w:r>
    </w:p>
    <w:p w14:paraId="1D3B8240"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0F009703"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r w:rsidRPr="00C34097">
        <w:rPr>
          <w:rFonts w:ascii="Times New Roman" w:eastAsia="Times New Roman" w:hAnsi="Times New Roman" w:cs="Times New Roman"/>
          <w:lang w:eastAsia="hr-HR"/>
        </w:rPr>
        <w:t xml:space="preserve"> </w:t>
      </w:r>
      <w:r w:rsidRPr="00C34097">
        <w:rPr>
          <w:rFonts w:ascii="Times New Roman" w:eastAsia="Times New Roman" w:hAnsi="Times New Roman" w:cs="Times New Roman"/>
          <w:b/>
          <w:bCs/>
          <w:i/>
          <w:iCs/>
          <w:lang w:eastAsia="hr-HR"/>
        </w:rPr>
        <w:t>Cilj aktivnosti:</w:t>
      </w:r>
    </w:p>
    <w:p w14:paraId="24AE05B0" w14:textId="77777777" w:rsidR="003C1082" w:rsidRPr="00C34097" w:rsidRDefault="003C1082" w:rsidP="003C1082">
      <w:pPr>
        <w:spacing w:after="0" w:line="240" w:lineRule="auto"/>
        <w:jc w:val="both"/>
        <w:rPr>
          <w:rFonts w:ascii="Times New Roman" w:eastAsia="Times New Roman" w:hAnsi="Times New Roman" w:cs="Times New Roman"/>
          <w:bCs/>
          <w:lang w:val="es-ES" w:eastAsia="hr-HR"/>
        </w:rPr>
      </w:pPr>
      <w:r w:rsidRPr="00C34097">
        <w:rPr>
          <w:rFonts w:ascii="Times New Roman" w:eastAsia="Times New Roman" w:hAnsi="Times New Roman" w:cs="Times New Roman"/>
          <w:bCs/>
          <w:lang w:val="es-ES" w:eastAsia="hr-HR"/>
        </w:rPr>
        <w:t>Bogaćenje zavičajne zbirke Kostrene i njegovanje povjesne baštine. Očevanje kostrenske povijesti, tradicije i običaja.</w:t>
      </w:r>
    </w:p>
    <w:p w14:paraId="431D023C"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339"/>
      </w:tblGrid>
      <w:tr w:rsidR="003C1082" w:rsidRPr="00C34097" w14:paraId="14333260"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4AEB94B5" w14:textId="77777777" w:rsidR="003C1082" w:rsidRPr="00C34097" w:rsidRDefault="003C1082" w:rsidP="00385829">
            <w:pPr>
              <w:spacing w:after="0" w:line="240" w:lineRule="auto"/>
              <w:jc w:val="both"/>
              <w:rPr>
                <w:rFonts w:ascii="Times New Roman" w:eastAsia="Times New Roman" w:hAnsi="Times New Roman" w:cs="Times New Roman"/>
                <w:b/>
                <w:lang w:val="en-US" w:eastAsia="hr-HR"/>
              </w:rPr>
            </w:pPr>
            <w:r w:rsidRPr="00C34097">
              <w:rPr>
                <w:rFonts w:ascii="Times New Roman" w:eastAsia="Times New Roman" w:hAnsi="Times New Roman" w:cs="Times New Roman"/>
                <w:b/>
                <w:lang w:val="en-US" w:eastAsia="hr-HR"/>
              </w:rPr>
              <w:t>Pokazatelj rezultata</w:t>
            </w:r>
          </w:p>
        </w:tc>
        <w:tc>
          <w:tcPr>
            <w:tcW w:w="6339" w:type="dxa"/>
            <w:tcBorders>
              <w:top w:val="single" w:sz="4" w:space="0" w:color="auto"/>
              <w:left w:val="single" w:sz="4" w:space="0" w:color="auto"/>
              <w:bottom w:val="single" w:sz="4" w:space="0" w:color="auto"/>
              <w:right w:val="single" w:sz="4" w:space="0" w:color="auto"/>
            </w:tcBorders>
            <w:hideMark/>
          </w:tcPr>
          <w:p w14:paraId="4AB4C696" w14:textId="77777777" w:rsidR="003C1082" w:rsidRPr="00C34097" w:rsidRDefault="003C1082" w:rsidP="00385829">
            <w:pPr>
              <w:spacing w:after="0" w:line="240" w:lineRule="auto"/>
              <w:jc w:val="both"/>
              <w:rPr>
                <w:rFonts w:ascii="Times New Roman" w:eastAsia="Times New Roman" w:hAnsi="Times New Roman" w:cs="Times New Roman"/>
                <w:lang w:val="en-US" w:eastAsia="hr-HR"/>
              </w:rPr>
            </w:pPr>
            <w:r w:rsidRPr="00C34097">
              <w:rPr>
                <w:rFonts w:ascii="Times New Roman" w:eastAsia="Times New Roman" w:hAnsi="Times New Roman" w:cs="Times New Roman"/>
                <w:lang w:val="en-US" w:eastAsia="hr-HR"/>
              </w:rPr>
              <w:t>Broj tiskanijh knjiga u vlastitom izdavaštvu</w:t>
            </w:r>
          </w:p>
        </w:tc>
      </w:tr>
      <w:tr w:rsidR="003C1082" w:rsidRPr="00C34097" w14:paraId="30903413" w14:textId="77777777" w:rsidTr="00385829">
        <w:trPr>
          <w:trHeight w:val="641"/>
        </w:trPr>
        <w:tc>
          <w:tcPr>
            <w:tcW w:w="2739" w:type="dxa"/>
            <w:tcBorders>
              <w:top w:val="single" w:sz="4" w:space="0" w:color="auto"/>
              <w:left w:val="single" w:sz="4" w:space="0" w:color="auto"/>
              <w:bottom w:val="single" w:sz="4" w:space="0" w:color="auto"/>
              <w:right w:val="single" w:sz="4" w:space="0" w:color="auto"/>
            </w:tcBorders>
            <w:hideMark/>
          </w:tcPr>
          <w:p w14:paraId="0B20441A" w14:textId="77777777" w:rsidR="003C1082" w:rsidRPr="00C34097" w:rsidRDefault="003C1082" w:rsidP="00385829">
            <w:pPr>
              <w:spacing w:after="0" w:line="240" w:lineRule="auto"/>
              <w:jc w:val="both"/>
              <w:rPr>
                <w:rFonts w:ascii="Times New Roman" w:eastAsia="Times New Roman" w:hAnsi="Times New Roman" w:cs="Times New Roman"/>
                <w:b/>
                <w:lang w:val="en-US" w:eastAsia="hr-HR"/>
              </w:rPr>
            </w:pPr>
            <w:r w:rsidRPr="00C34097">
              <w:rPr>
                <w:rFonts w:ascii="Times New Roman" w:eastAsia="Times New Roman" w:hAnsi="Times New Roman" w:cs="Times New Roman"/>
                <w:b/>
                <w:lang w:val="en-US" w:eastAsia="hr-HR"/>
              </w:rPr>
              <w:t>Definicija</w:t>
            </w:r>
          </w:p>
        </w:tc>
        <w:tc>
          <w:tcPr>
            <w:tcW w:w="6339" w:type="dxa"/>
            <w:tcBorders>
              <w:top w:val="single" w:sz="4" w:space="0" w:color="auto"/>
              <w:left w:val="single" w:sz="4" w:space="0" w:color="auto"/>
              <w:bottom w:val="single" w:sz="4" w:space="0" w:color="auto"/>
              <w:right w:val="single" w:sz="4" w:space="0" w:color="auto"/>
            </w:tcBorders>
            <w:hideMark/>
          </w:tcPr>
          <w:p w14:paraId="6FE147E6" w14:textId="77777777" w:rsidR="003C1082" w:rsidRPr="00C34097" w:rsidRDefault="003C1082" w:rsidP="00385829">
            <w:pPr>
              <w:spacing w:after="0" w:line="240" w:lineRule="auto"/>
              <w:jc w:val="both"/>
              <w:rPr>
                <w:rFonts w:ascii="Times New Roman" w:eastAsia="Times New Roman" w:hAnsi="Times New Roman" w:cs="Times New Roman"/>
                <w:lang w:val="en-US" w:eastAsia="hr-HR"/>
              </w:rPr>
            </w:pPr>
            <w:r w:rsidRPr="00C34097">
              <w:rPr>
                <w:rFonts w:ascii="Times New Roman" w:eastAsia="Times New Roman" w:hAnsi="Times New Roman" w:cs="Times New Roman"/>
                <w:lang w:val="en-US" w:eastAsia="hr-HR"/>
              </w:rPr>
              <w:t>Tiskanje i izdavanje zavičajnih knjiga.</w:t>
            </w:r>
          </w:p>
        </w:tc>
      </w:tr>
      <w:tr w:rsidR="003C1082" w:rsidRPr="00C34097" w14:paraId="02E51B8B"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272A7793" w14:textId="77777777" w:rsidR="003C1082" w:rsidRPr="00C34097" w:rsidRDefault="003C1082" w:rsidP="00385829">
            <w:pPr>
              <w:spacing w:after="0" w:line="240" w:lineRule="auto"/>
              <w:jc w:val="both"/>
              <w:rPr>
                <w:rFonts w:ascii="Times New Roman" w:eastAsia="Times New Roman" w:hAnsi="Times New Roman" w:cs="Times New Roman"/>
                <w:b/>
                <w:lang w:val="en-US" w:eastAsia="hr-HR"/>
              </w:rPr>
            </w:pPr>
            <w:r w:rsidRPr="00C34097">
              <w:rPr>
                <w:rFonts w:ascii="Times New Roman" w:eastAsia="Times New Roman" w:hAnsi="Times New Roman" w:cs="Times New Roman"/>
                <w:b/>
                <w:lang w:val="en-US" w:eastAsia="hr-HR"/>
              </w:rPr>
              <w:t>Jedinica</w:t>
            </w:r>
          </w:p>
        </w:tc>
        <w:tc>
          <w:tcPr>
            <w:tcW w:w="6339" w:type="dxa"/>
            <w:tcBorders>
              <w:top w:val="single" w:sz="4" w:space="0" w:color="auto"/>
              <w:left w:val="single" w:sz="4" w:space="0" w:color="auto"/>
              <w:bottom w:val="single" w:sz="4" w:space="0" w:color="auto"/>
              <w:right w:val="single" w:sz="4" w:space="0" w:color="auto"/>
            </w:tcBorders>
            <w:hideMark/>
          </w:tcPr>
          <w:p w14:paraId="2339FE7F" w14:textId="77777777" w:rsidR="003C1082" w:rsidRPr="00C34097" w:rsidRDefault="003C1082" w:rsidP="00385829">
            <w:pPr>
              <w:spacing w:after="0" w:line="240" w:lineRule="auto"/>
              <w:jc w:val="both"/>
              <w:rPr>
                <w:rFonts w:ascii="Times New Roman" w:eastAsia="Times New Roman" w:hAnsi="Times New Roman" w:cs="Times New Roman"/>
                <w:lang w:val="en-US" w:eastAsia="hr-HR"/>
              </w:rPr>
            </w:pPr>
            <w:r w:rsidRPr="00C34097">
              <w:rPr>
                <w:rFonts w:ascii="Times New Roman" w:eastAsia="Times New Roman" w:hAnsi="Times New Roman" w:cs="Times New Roman"/>
                <w:lang w:val="en-US" w:eastAsia="hr-HR"/>
              </w:rPr>
              <w:t>Broj</w:t>
            </w:r>
          </w:p>
        </w:tc>
      </w:tr>
      <w:tr w:rsidR="003C1082" w:rsidRPr="00C34097" w14:paraId="737468D3"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2A5E48F6" w14:textId="77777777" w:rsidR="003C1082" w:rsidRPr="00C34097" w:rsidRDefault="003C1082" w:rsidP="00385829">
            <w:pPr>
              <w:spacing w:after="0" w:line="240" w:lineRule="auto"/>
              <w:jc w:val="both"/>
              <w:rPr>
                <w:rFonts w:ascii="Times New Roman" w:eastAsia="Times New Roman" w:hAnsi="Times New Roman" w:cs="Times New Roman"/>
                <w:b/>
                <w:lang w:val="en-US" w:eastAsia="hr-HR"/>
              </w:rPr>
            </w:pPr>
            <w:r w:rsidRPr="00C34097">
              <w:rPr>
                <w:rFonts w:ascii="Times New Roman" w:eastAsia="Times New Roman" w:hAnsi="Times New Roman" w:cs="Times New Roman"/>
                <w:b/>
                <w:lang w:val="en-US" w:eastAsia="hr-HR"/>
              </w:rPr>
              <w:t>Polazna vrijednost</w:t>
            </w:r>
          </w:p>
        </w:tc>
        <w:tc>
          <w:tcPr>
            <w:tcW w:w="6339" w:type="dxa"/>
            <w:tcBorders>
              <w:top w:val="single" w:sz="4" w:space="0" w:color="auto"/>
              <w:left w:val="single" w:sz="4" w:space="0" w:color="auto"/>
              <w:bottom w:val="single" w:sz="4" w:space="0" w:color="auto"/>
              <w:right w:val="single" w:sz="4" w:space="0" w:color="auto"/>
            </w:tcBorders>
            <w:hideMark/>
          </w:tcPr>
          <w:p w14:paraId="7E21D850" w14:textId="77777777" w:rsidR="003C1082" w:rsidRPr="00C34097" w:rsidRDefault="003C1082" w:rsidP="00385829">
            <w:pPr>
              <w:spacing w:after="0" w:line="240" w:lineRule="auto"/>
              <w:jc w:val="both"/>
              <w:rPr>
                <w:rFonts w:ascii="Times New Roman" w:eastAsia="Times New Roman" w:hAnsi="Times New Roman" w:cs="Times New Roman"/>
                <w:lang w:val="en-US" w:eastAsia="hr-HR"/>
              </w:rPr>
            </w:pPr>
            <w:r w:rsidRPr="00C34097">
              <w:rPr>
                <w:rFonts w:ascii="Times New Roman" w:eastAsia="Times New Roman" w:hAnsi="Times New Roman" w:cs="Times New Roman"/>
                <w:lang w:val="en-US" w:eastAsia="hr-HR"/>
              </w:rPr>
              <w:t>100</w:t>
            </w:r>
          </w:p>
        </w:tc>
      </w:tr>
      <w:tr w:rsidR="003C1082" w:rsidRPr="00C34097" w14:paraId="34E9EE08" w14:textId="77777777" w:rsidTr="00385829">
        <w:trPr>
          <w:trHeight w:val="299"/>
        </w:trPr>
        <w:tc>
          <w:tcPr>
            <w:tcW w:w="2739" w:type="dxa"/>
            <w:tcBorders>
              <w:top w:val="single" w:sz="4" w:space="0" w:color="auto"/>
              <w:left w:val="single" w:sz="4" w:space="0" w:color="auto"/>
              <w:bottom w:val="single" w:sz="4" w:space="0" w:color="auto"/>
              <w:right w:val="single" w:sz="4" w:space="0" w:color="auto"/>
            </w:tcBorders>
            <w:hideMark/>
          </w:tcPr>
          <w:p w14:paraId="53E658EB" w14:textId="77777777" w:rsidR="003C1082" w:rsidRPr="00C34097" w:rsidRDefault="003C1082" w:rsidP="00385829">
            <w:pPr>
              <w:spacing w:after="0" w:line="240" w:lineRule="auto"/>
              <w:jc w:val="both"/>
              <w:rPr>
                <w:rFonts w:ascii="Times New Roman" w:eastAsia="Times New Roman" w:hAnsi="Times New Roman" w:cs="Times New Roman"/>
                <w:b/>
                <w:lang w:val="en-US" w:eastAsia="hr-HR"/>
              </w:rPr>
            </w:pPr>
            <w:r w:rsidRPr="00C34097">
              <w:rPr>
                <w:rFonts w:ascii="Times New Roman" w:eastAsia="Times New Roman" w:hAnsi="Times New Roman" w:cs="Times New Roman"/>
                <w:b/>
                <w:lang w:val="en-US" w:eastAsia="hr-HR"/>
              </w:rPr>
              <w:t>Izvor podataka</w:t>
            </w:r>
          </w:p>
        </w:tc>
        <w:tc>
          <w:tcPr>
            <w:tcW w:w="6339" w:type="dxa"/>
            <w:tcBorders>
              <w:top w:val="single" w:sz="4" w:space="0" w:color="auto"/>
              <w:left w:val="single" w:sz="4" w:space="0" w:color="auto"/>
              <w:bottom w:val="single" w:sz="4" w:space="0" w:color="auto"/>
              <w:right w:val="single" w:sz="4" w:space="0" w:color="auto"/>
            </w:tcBorders>
            <w:hideMark/>
          </w:tcPr>
          <w:p w14:paraId="46EE095C" w14:textId="77777777" w:rsidR="003C1082" w:rsidRPr="00C34097" w:rsidRDefault="003C1082" w:rsidP="00385829">
            <w:pPr>
              <w:spacing w:after="0" w:line="240" w:lineRule="auto"/>
              <w:jc w:val="both"/>
              <w:rPr>
                <w:rFonts w:ascii="Times New Roman" w:eastAsia="Times New Roman" w:hAnsi="Times New Roman" w:cs="Times New Roman"/>
                <w:lang w:val="en-US" w:eastAsia="hr-HR"/>
              </w:rPr>
            </w:pPr>
            <w:r w:rsidRPr="00C34097">
              <w:rPr>
                <w:rFonts w:ascii="Times New Roman" w:eastAsia="Times New Roman" w:hAnsi="Times New Roman" w:cs="Times New Roman"/>
                <w:lang w:val="en-US" w:eastAsia="hr-HR"/>
              </w:rPr>
              <w:t>Narodna knjižnica Kostrena</w:t>
            </w:r>
          </w:p>
        </w:tc>
      </w:tr>
      <w:tr w:rsidR="003C1082" w:rsidRPr="00C34097" w14:paraId="2D603C86"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0D5D7A0F" w14:textId="77777777" w:rsidR="003C1082" w:rsidRPr="00C34097" w:rsidRDefault="003C1082" w:rsidP="00385829">
            <w:pPr>
              <w:spacing w:after="0" w:line="240" w:lineRule="auto"/>
              <w:jc w:val="both"/>
              <w:rPr>
                <w:rFonts w:ascii="Times New Roman" w:eastAsia="Times New Roman" w:hAnsi="Times New Roman" w:cs="Times New Roman"/>
                <w:b/>
                <w:lang w:val="en-US" w:eastAsia="hr-HR"/>
              </w:rPr>
            </w:pPr>
            <w:r w:rsidRPr="00C34097">
              <w:rPr>
                <w:rFonts w:ascii="Times New Roman" w:eastAsia="Times New Roman" w:hAnsi="Times New Roman" w:cs="Times New Roman"/>
                <w:b/>
                <w:lang w:val="en-US" w:eastAsia="hr-HR"/>
              </w:rPr>
              <w:t>Ciljana vrijednost (2025.)</w:t>
            </w:r>
          </w:p>
        </w:tc>
        <w:tc>
          <w:tcPr>
            <w:tcW w:w="6339" w:type="dxa"/>
            <w:tcBorders>
              <w:top w:val="single" w:sz="4" w:space="0" w:color="auto"/>
              <w:left w:val="single" w:sz="4" w:space="0" w:color="auto"/>
              <w:bottom w:val="single" w:sz="4" w:space="0" w:color="auto"/>
              <w:right w:val="single" w:sz="4" w:space="0" w:color="auto"/>
            </w:tcBorders>
            <w:hideMark/>
          </w:tcPr>
          <w:p w14:paraId="56203A0F" w14:textId="77777777" w:rsidR="003C1082" w:rsidRPr="00C34097" w:rsidRDefault="003C1082" w:rsidP="00385829">
            <w:pPr>
              <w:spacing w:after="0" w:line="240" w:lineRule="auto"/>
              <w:jc w:val="both"/>
              <w:rPr>
                <w:rFonts w:ascii="Times New Roman" w:eastAsia="Times New Roman" w:hAnsi="Times New Roman" w:cs="Times New Roman"/>
                <w:lang w:val="en-US" w:eastAsia="hr-HR"/>
              </w:rPr>
            </w:pPr>
            <w:r w:rsidRPr="00C34097">
              <w:rPr>
                <w:rFonts w:ascii="Times New Roman" w:eastAsia="Times New Roman" w:hAnsi="Times New Roman" w:cs="Times New Roman"/>
                <w:lang w:val="en-US" w:eastAsia="hr-HR"/>
              </w:rPr>
              <w:t>100</w:t>
            </w:r>
          </w:p>
        </w:tc>
      </w:tr>
      <w:tr w:rsidR="003C1082" w:rsidRPr="00C34097" w14:paraId="776DF2AE"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5FFEA9CF" w14:textId="77777777" w:rsidR="003C1082" w:rsidRPr="00C34097" w:rsidRDefault="003C1082" w:rsidP="00385829">
            <w:pPr>
              <w:spacing w:after="0" w:line="240" w:lineRule="auto"/>
              <w:jc w:val="both"/>
              <w:rPr>
                <w:rFonts w:ascii="Times New Roman" w:eastAsia="Times New Roman" w:hAnsi="Times New Roman" w:cs="Times New Roman"/>
                <w:b/>
                <w:lang w:val="en-US" w:eastAsia="hr-HR"/>
              </w:rPr>
            </w:pPr>
            <w:r w:rsidRPr="00C34097">
              <w:rPr>
                <w:rFonts w:ascii="Times New Roman" w:eastAsia="Times New Roman" w:hAnsi="Times New Roman" w:cs="Times New Roman"/>
                <w:b/>
                <w:lang w:val="en-US" w:eastAsia="hr-HR"/>
              </w:rPr>
              <w:lastRenderedPageBreak/>
              <w:t>Ciljana vrijednost (2026.)</w:t>
            </w:r>
          </w:p>
        </w:tc>
        <w:tc>
          <w:tcPr>
            <w:tcW w:w="6339" w:type="dxa"/>
            <w:tcBorders>
              <w:top w:val="single" w:sz="4" w:space="0" w:color="auto"/>
              <w:left w:val="single" w:sz="4" w:space="0" w:color="auto"/>
              <w:bottom w:val="single" w:sz="4" w:space="0" w:color="auto"/>
              <w:right w:val="single" w:sz="4" w:space="0" w:color="auto"/>
            </w:tcBorders>
            <w:hideMark/>
          </w:tcPr>
          <w:p w14:paraId="47C54ED4" w14:textId="77777777" w:rsidR="003C1082" w:rsidRPr="00C34097" w:rsidRDefault="003C1082" w:rsidP="00385829">
            <w:pPr>
              <w:spacing w:after="0" w:line="240" w:lineRule="auto"/>
              <w:jc w:val="both"/>
              <w:rPr>
                <w:rFonts w:ascii="Times New Roman" w:eastAsia="Times New Roman" w:hAnsi="Times New Roman" w:cs="Times New Roman"/>
                <w:lang w:val="en-US" w:eastAsia="hr-HR"/>
              </w:rPr>
            </w:pPr>
            <w:r w:rsidRPr="00C34097">
              <w:rPr>
                <w:rFonts w:ascii="Times New Roman" w:eastAsia="Times New Roman" w:hAnsi="Times New Roman" w:cs="Times New Roman"/>
                <w:lang w:val="en-US" w:eastAsia="hr-HR"/>
              </w:rPr>
              <w:t>0</w:t>
            </w:r>
          </w:p>
        </w:tc>
      </w:tr>
      <w:tr w:rsidR="003C1082" w:rsidRPr="00C34097" w14:paraId="477CE5DE" w14:textId="77777777" w:rsidTr="00385829">
        <w:trPr>
          <w:trHeight w:val="359"/>
        </w:trPr>
        <w:tc>
          <w:tcPr>
            <w:tcW w:w="2739" w:type="dxa"/>
            <w:tcBorders>
              <w:top w:val="single" w:sz="4" w:space="0" w:color="auto"/>
              <w:left w:val="single" w:sz="4" w:space="0" w:color="auto"/>
              <w:bottom w:val="single" w:sz="4" w:space="0" w:color="auto"/>
              <w:right w:val="single" w:sz="4" w:space="0" w:color="auto"/>
            </w:tcBorders>
            <w:hideMark/>
          </w:tcPr>
          <w:p w14:paraId="5003EAFB" w14:textId="77777777" w:rsidR="003C1082" w:rsidRPr="00C34097" w:rsidRDefault="003C1082" w:rsidP="00385829">
            <w:pPr>
              <w:spacing w:after="0" w:line="240" w:lineRule="auto"/>
              <w:jc w:val="both"/>
              <w:rPr>
                <w:rFonts w:ascii="Times New Roman" w:eastAsia="Times New Roman" w:hAnsi="Times New Roman" w:cs="Times New Roman"/>
                <w:b/>
                <w:lang w:val="en-US" w:eastAsia="hr-HR"/>
              </w:rPr>
            </w:pPr>
            <w:r w:rsidRPr="00C34097">
              <w:rPr>
                <w:rFonts w:ascii="Times New Roman" w:eastAsia="Times New Roman" w:hAnsi="Times New Roman" w:cs="Times New Roman"/>
                <w:b/>
                <w:lang w:val="en-US" w:eastAsia="hr-HR"/>
              </w:rPr>
              <w:t>Ciljana vrijednost (2027.)</w:t>
            </w:r>
          </w:p>
        </w:tc>
        <w:tc>
          <w:tcPr>
            <w:tcW w:w="6339" w:type="dxa"/>
            <w:tcBorders>
              <w:top w:val="single" w:sz="4" w:space="0" w:color="auto"/>
              <w:left w:val="single" w:sz="4" w:space="0" w:color="auto"/>
              <w:bottom w:val="single" w:sz="4" w:space="0" w:color="auto"/>
              <w:right w:val="single" w:sz="4" w:space="0" w:color="auto"/>
            </w:tcBorders>
            <w:hideMark/>
          </w:tcPr>
          <w:p w14:paraId="415A7D12" w14:textId="77777777" w:rsidR="003C1082" w:rsidRPr="00C34097" w:rsidRDefault="003C1082" w:rsidP="00385829">
            <w:pPr>
              <w:spacing w:after="0" w:line="240" w:lineRule="auto"/>
              <w:jc w:val="both"/>
              <w:rPr>
                <w:rFonts w:ascii="Times New Roman" w:eastAsia="Times New Roman" w:hAnsi="Times New Roman" w:cs="Times New Roman"/>
                <w:lang w:val="en-US" w:eastAsia="hr-HR"/>
              </w:rPr>
            </w:pPr>
            <w:r w:rsidRPr="00C34097">
              <w:rPr>
                <w:rFonts w:ascii="Times New Roman" w:eastAsia="Times New Roman" w:hAnsi="Times New Roman" w:cs="Times New Roman"/>
                <w:lang w:val="en-US" w:eastAsia="hr-HR"/>
              </w:rPr>
              <w:t>0</w:t>
            </w:r>
          </w:p>
        </w:tc>
      </w:tr>
    </w:tbl>
    <w:p w14:paraId="1D8B56AF"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058933AC"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i/>
          <w:lang w:eastAsia="hr-HR"/>
        </w:rPr>
      </w:pPr>
    </w:p>
    <w:p w14:paraId="7B8FF485"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r w:rsidRPr="00C34097">
        <w:rPr>
          <w:rFonts w:ascii="Times New Roman" w:eastAsia="Times New Roman" w:hAnsi="Times New Roman" w:cs="Times New Roman"/>
          <w:b/>
          <w:bCs/>
          <w:i/>
          <w:lang w:eastAsia="hr-HR"/>
        </w:rPr>
        <w:t>Izvještaj o postignutim ciljevima i rezultatima programa temeljenim na pokazateljima uspješnosti  u prethodnoj godini.</w:t>
      </w:r>
    </w:p>
    <w:p w14:paraId="5CA48481"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p>
    <w:p w14:paraId="2E7C422C"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r w:rsidRPr="00C34097">
        <w:rPr>
          <w:rFonts w:ascii="Times New Roman" w:hAnsi="Times New Roman" w:cs="Times New Roman"/>
        </w:rPr>
        <w:t>Aktivnost se planira provoditi samo u planskoj godini, stoga usporedno nema pokazatelja iz prethodnih godina.</w:t>
      </w:r>
    </w:p>
    <w:p w14:paraId="70036EBE"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4EBC6A48"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2D461E5B" w14:textId="77777777" w:rsidR="003C1082" w:rsidRPr="00C34097" w:rsidRDefault="003C1082" w:rsidP="00BD655B">
      <w:pPr>
        <w:pStyle w:val="ListParagraph"/>
        <w:numPr>
          <w:ilvl w:val="1"/>
          <w:numId w:val="29"/>
        </w:numPr>
        <w:spacing w:after="0" w:line="240" w:lineRule="auto"/>
        <w:jc w:val="both"/>
        <w:rPr>
          <w:rFonts w:ascii="Times New Roman" w:eastAsia="Times New Roman" w:hAnsi="Times New Roman" w:cs="Times New Roman"/>
          <w:b/>
          <w:bCs/>
          <w:lang w:eastAsia="hr-HR"/>
        </w:rPr>
      </w:pPr>
      <w:r w:rsidRPr="00C34097">
        <w:rPr>
          <w:rFonts w:ascii="Times New Roman" w:eastAsia="Times New Roman" w:hAnsi="Times New Roman" w:cs="Times New Roman"/>
          <w:b/>
          <w:bCs/>
          <w:lang w:eastAsia="hr-HR"/>
        </w:rPr>
        <w:t>PROGRAM:  POSEBNIH AKTIVNOSTI KNJIŽNICE</w:t>
      </w:r>
    </w:p>
    <w:p w14:paraId="7607467F"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1028743F" w14:textId="77777777" w:rsidR="003C1082" w:rsidRPr="00C34097" w:rsidRDefault="003C1082" w:rsidP="003C1082">
      <w:pPr>
        <w:spacing w:after="0" w:line="240" w:lineRule="auto"/>
        <w:jc w:val="both"/>
        <w:rPr>
          <w:rFonts w:ascii="Times New Roman" w:hAnsi="Times New Roman" w:cs="Times New Roman"/>
          <w:b/>
        </w:rPr>
      </w:pPr>
      <w:r w:rsidRPr="00C34097">
        <w:rPr>
          <w:rFonts w:ascii="Times New Roman" w:hAnsi="Times New Roman" w:cs="Times New Roman"/>
          <w:b/>
        </w:rPr>
        <w:t>Zakonska osnova i djelokrug rada Javne ustanove Narodna knjižnica Kostrena</w:t>
      </w:r>
    </w:p>
    <w:p w14:paraId="7B003CF8"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 xml:space="preserve">Knjižnica svoju djelatnost temelji na : </w:t>
      </w:r>
    </w:p>
    <w:p w14:paraId="532FFD1D" w14:textId="77777777" w:rsidR="003C1082" w:rsidRPr="00C34097" w:rsidRDefault="003C1082" w:rsidP="00BD655B">
      <w:pPr>
        <w:numPr>
          <w:ilvl w:val="0"/>
          <w:numId w:val="17"/>
        </w:numPr>
        <w:spacing w:after="0" w:line="240" w:lineRule="auto"/>
        <w:contextualSpacing/>
        <w:jc w:val="both"/>
        <w:rPr>
          <w:rFonts w:ascii="Times New Roman" w:eastAsia="Calibri" w:hAnsi="Times New Roman" w:cs="Times New Roman"/>
        </w:rPr>
      </w:pPr>
      <w:r w:rsidRPr="00C34097">
        <w:rPr>
          <w:rFonts w:ascii="Times New Roman" w:eastAsia="Calibri" w:hAnsi="Times New Roman" w:cs="Times New Roman"/>
        </w:rPr>
        <w:t xml:space="preserve">Zakonu o knjižnicama („Narodne novine“, br. 105/97., 5/98., 104/00. i 69/09., 17/19., </w:t>
      </w:r>
      <w:r w:rsidRPr="00C34097">
        <w:rPr>
          <w:rFonts w:ascii="Times New Roman" w:hAnsi="Times New Roman" w:cs="Times New Roman"/>
        </w:rPr>
        <w:t>114/22., 36/24.</w:t>
      </w:r>
      <w:r w:rsidRPr="00C34097">
        <w:rPr>
          <w:rFonts w:ascii="Times New Roman" w:eastAsia="Calibri" w:hAnsi="Times New Roman" w:cs="Times New Roman"/>
        </w:rPr>
        <w:t xml:space="preserve">)              </w:t>
      </w:r>
    </w:p>
    <w:p w14:paraId="730E27A9" w14:textId="77777777" w:rsidR="003C1082" w:rsidRPr="00C34097" w:rsidRDefault="003C1082" w:rsidP="00BD655B">
      <w:pPr>
        <w:numPr>
          <w:ilvl w:val="0"/>
          <w:numId w:val="17"/>
        </w:numPr>
        <w:spacing w:after="0" w:line="240" w:lineRule="auto"/>
        <w:contextualSpacing/>
        <w:jc w:val="both"/>
        <w:rPr>
          <w:rFonts w:ascii="Times New Roman" w:eastAsia="Calibri" w:hAnsi="Times New Roman" w:cs="Times New Roman"/>
        </w:rPr>
      </w:pPr>
      <w:r w:rsidRPr="00C34097">
        <w:rPr>
          <w:rFonts w:ascii="Times New Roman" w:eastAsia="Calibri" w:hAnsi="Times New Roman" w:cs="Times New Roman"/>
        </w:rPr>
        <w:t>Standardima za narodne knjižnice u RH</w:t>
      </w:r>
    </w:p>
    <w:p w14:paraId="01146E57" w14:textId="77777777" w:rsidR="003C1082" w:rsidRPr="00C34097" w:rsidRDefault="003C1082" w:rsidP="00BD655B">
      <w:pPr>
        <w:numPr>
          <w:ilvl w:val="0"/>
          <w:numId w:val="17"/>
        </w:numPr>
        <w:spacing w:after="0" w:line="240" w:lineRule="auto"/>
        <w:contextualSpacing/>
        <w:jc w:val="both"/>
        <w:rPr>
          <w:rFonts w:ascii="Times New Roman" w:eastAsia="Calibri" w:hAnsi="Times New Roman" w:cs="Times New Roman"/>
        </w:rPr>
      </w:pPr>
      <w:r w:rsidRPr="00C34097">
        <w:rPr>
          <w:rFonts w:ascii="Times New Roman" w:eastAsia="Calibri" w:hAnsi="Times New Roman" w:cs="Times New Roman"/>
        </w:rPr>
        <w:t>Pravilniku o uvjetima i načinu stjecanja stručnih zvanja u knjižničarskoj struci</w:t>
      </w:r>
    </w:p>
    <w:p w14:paraId="07D9C179" w14:textId="77777777" w:rsidR="003C1082" w:rsidRPr="00C34097" w:rsidRDefault="003C1082" w:rsidP="00BD655B">
      <w:pPr>
        <w:numPr>
          <w:ilvl w:val="0"/>
          <w:numId w:val="17"/>
        </w:numPr>
        <w:spacing w:after="0" w:line="240" w:lineRule="auto"/>
        <w:contextualSpacing/>
        <w:jc w:val="both"/>
        <w:rPr>
          <w:rFonts w:ascii="Times New Roman" w:eastAsia="Calibri" w:hAnsi="Times New Roman" w:cs="Times New Roman"/>
        </w:rPr>
      </w:pPr>
      <w:r w:rsidRPr="00C34097">
        <w:rPr>
          <w:rFonts w:ascii="Times New Roman" w:eastAsia="Calibri" w:hAnsi="Times New Roman" w:cs="Times New Roman"/>
        </w:rPr>
        <w:t>Zakonu o ustanovama  („Narodne novine“ broj: 76/93., 29/97., 47/99., 35/08., 127/19., 151/22.),</w:t>
      </w:r>
    </w:p>
    <w:p w14:paraId="47DFE579" w14:textId="77777777" w:rsidR="003C1082" w:rsidRPr="00C34097" w:rsidRDefault="003C1082" w:rsidP="00BD655B">
      <w:pPr>
        <w:numPr>
          <w:ilvl w:val="0"/>
          <w:numId w:val="17"/>
        </w:numPr>
        <w:spacing w:after="0" w:line="240" w:lineRule="auto"/>
        <w:contextualSpacing/>
        <w:jc w:val="both"/>
        <w:rPr>
          <w:rFonts w:ascii="Times New Roman" w:eastAsia="Calibri" w:hAnsi="Times New Roman" w:cs="Times New Roman"/>
        </w:rPr>
      </w:pPr>
      <w:r w:rsidRPr="00C34097">
        <w:rPr>
          <w:rFonts w:ascii="Times New Roman" w:eastAsia="Calibri" w:hAnsi="Times New Roman" w:cs="Times New Roman"/>
        </w:rPr>
        <w:t>Statutu Narodne knjižnice Kostrena</w:t>
      </w:r>
    </w:p>
    <w:p w14:paraId="73731FDE" w14:textId="77777777" w:rsidR="003C1082" w:rsidRPr="00C34097" w:rsidRDefault="003C1082" w:rsidP="00BD655B">
      <w:pPr>
        <w:numPr>
          <w:ilvl w:val="0"/>
          <w:numId w:val="17"/>
        </w:numPr>
        <w:spacing w:after="0" w:line="240" w:lineRule="auto"/>
        <w:contextualSpacing/>
        <w:jc w:val="both"/>
        <w:rPr>
          <w:rFonts w:ascii="Times New Roman" w:eastAsia="Calibri" w:hAnsi="Times New Roman" w:cs="Times New Roman"/>
        </w:rPr>
      </w:pPr>
      <w:r w:rsidRPr="00C34097">
        <w:rPr>
          <w:rFonts w:ascii="Times New Roman" w:eastAsia="Calibri" w:hAnsi="Times New Roman" w:cs="Times New Roman"/>
        </w:rPr>
        <w:t>Zakon o financiranju javnih potreba u kulturi (NN 47/90, 27/93, 38/09)</w:t>
      </w:r>
    </w:p>
    <w:p w14:paraId="229A8621" w14:textId="77777777" w:rsidR="003C1082" w:rsidRPr="00C34097" w:rsidRDefault="003C1082" w:rsidP="00BD655B">
      <w:pPr>
        <w:numPr>
          <w:ilvl w:val="0"/>
          <w:numId w:val="17"/>
        </w:numPr>
        <w:spacing w:after="0" w:line="240" w:lineRule="auto"/>
        <w:contextualSpacing/>
        <w:jc w:val="both"/>
        <w:rPr>
          <w:rFonts w:ascii="Times New Roman" w:eastAsia="Calibri" w:hAnsi="Times New Roman" w:cs="Times New Roman"/>
        </w:rPr>
      </w:pPr>
      <w:r w:rsidRPr="00C34097">
        <w:rPr>
          <w:rFonts w:ascii="Times New Roman" w:eastAsia="Calibri" w:hAnsi="Times New Roman" w:cs="Times New Roman"/>
        </w:rPr>
        <w:t>Zakon o proračunu (NN 87/08, 136/12,15/15, 144/21)</w:t>
      </w:r>
    </w:p>
    <w:p w14:paraId="1D186AD8" w14:textId="77777777" w:rsidR="003C1082" w:rsidRPr="00C34097" w:rsidRDefault="003C1082" w:rsidP="00BD655B">
      <w:pPr>
        <w:numPr>
          <w:ilvl w:val="0"/>
          <w:numId w:val="17"/>
        </w:numPr>
        <w:spacing w:after="0" w:line="240" w:lineRule="auto"/>
        <w:contextualSpacing/>
        <w:jc w:val="both"/>
        <w:rPr>
          <w:rFonts w:ascii="Times New Roman" w:eastAsia="Calibri" w:hAnsi="Times New Roman" w:cs="Times New Roman"/>
        </w:rPr>
      </w:pPr>
      <w:r w:rsidRPr="00C34097">
        <w:rPr>
          <w:rFonts w:ascii="Times New Roman" w:eastAsia="Calibri" w:hAnsi="Times New Roman" w:cs="Times New Roman"/>
        </w:rPr>
        <w:t>Zakon o fiskalnoj odgovornosti (NN 111/18, 83/23)</w:t>
      </w:r>
    </w:p>
    <w:p w14:paraId="4CC7A58D" w14:textId="77777777" w:rsidR="003C1082" w:rsidRPr="00C34097" w:rsidRDefault="003C1082" w:rsidP="00BD655B">
      <w:pPr>
        <w:pStyle w:val="ListParagraph"/>
        <w:numPr>
          <w:ilvl w:val="0"/>
          <w:numId w:val="17"/>
        </w:numPr>
        <w:spacing w:after="0" w:line="240" w:lineRule="auto"/>
        <w:jc w:val="both"/>
        <w:rPr>
          <w:rFonts w:ascii="Times New Roman" w:hAnsi="Times New Roman" w:cs="Times New Roman"/>
        </w:rPr>
      </w:pPr>
      <w:r w:rsidRPr="00C34097">
        <w:rPr>
          <w:rFonts w:ascii="Times New Roman" w:hAnsi="Times New Roman" w:cs="Times New Roman"/>
        </w:rPr>
        <w:t xml:space="preserve">korisničkim potrebama, pokazateljima poslovanja iz prethodne godine kao i suvremenim tendencijama razvoja narodnog knjižničarstva i svi drugi pozitivni propisi koji se primjenjuju na djelatnost Knjižnice </w:t>
      </w:r>
      <w:r w:rsidRPr="00C34097">
        <w:rPr>
          <w:rFonts w:ascii="Times New Roman" w:eastAsia="Times New Roman" w:hAnsi="Times New Roman" w:cs="Times New Roman"/>
          <w:lang w:eastAsia="hr-HR"/>
        </w:rPr>
        <w:t>i svi drugi pozitivni propisi koji se primjenjuju na djelatnost Narodne knjižnice Kostrena</w:t>
      </w:r>
    </w:p>
    <w:p w14:paraId="2226FE32"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4CF29430"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112BCEFB"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Opis programa</w:t>
      </w:r>
    </w:p>
    <w:p w14:paraId="58B028FB"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Program posebnih aktivnosti čine sve kulturne manifestacije, obljetnice, događanja i ostali sadržaji kojima je svrha približavanje književnosti i navike čitanja i poboljšanja komunikacije raznim dobnim skupinama, s posebnom pozornošću na hrvatsku književnost. Program se provodi kroz aktivnosti Knjižnice:</w:t>
      </w:r>
    </w:p>
    <w:p w14:paraId="79210F0E"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a) Noć knjige</w:t>
      </w:r>
    </w:p>
    <w:p w14:paraId="044B7F2E"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b) Tjedan dobre dječje knjige</w:t>
      </w:r>
    </w:p>
    <w:p w14:paraId="5F5ABB2F"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c) Mjesec hrvatske knjige</w:t>
      </w:r>
    </w:p>
    <w:p w14:paraId="36CBF21C"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eastAsia="hr-HR"/>
        </w:rPr>
      </w:pPr>
    </w:p>
    <w:p w14:paraId="4913F590"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Ciljevi i pokazatelji učinka na razini programa</w:t>
      </w:r>
    </w:p>
    <w:p w14:paraId="1DC0638A"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Cilj je približiti naviku čitanja knjiga što većem broju novih korisnika, po raznim dobnim kategorijama,  uz održavanje književnih večeri gdje će se promovirati novi naslovi pisaca iz našeg kraja te naslovi drugih hrvatskih pisaca; različita predavanja, izložbe i predstave.</w:t>
      </w:r>
    </w:p>
    <w:p w14:paraId="78B770E2"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339"/>
      </w:tblGrid>
      <w:tr w:rsidR="003C1082" w:rsidRPr="00C34097" w14:paraId="742B1815"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30728072"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Pokazatelj učinka</w:t>
            </w:r>
          </w:p>
        </w:tc>
        <w:tc>
          <w:tcPr>
            <w:tcW w:w="6339" w:type="dxa"/>
            <w:tcBorders>
              <w:top w:val="single" w:sz="4" w:space="0" w:color="auto"/>
              <w:left w:val="single" w:sz="4" w:space="0" w:color="auto"/>
              <w:bottom w:val="single" w:sz="4" w:space="0" w:color="auto"/>
              <w:right w:val="single" w:sz="4" w:space="0" w:color="auto"/>
            </w:tcBorders>
            <w:hideMark/>
          </w:tcPr>
          <w:p w14:paraId="33B65016"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Povećan broj korisnika</w:t>
            </w:r>
          </w:p>
        </w:tc>
      </w:tr>
      <w:tr w:rsidR="003C1082" w:rsidRPr="00C34097" w14:paraId="1A4D3023" w14:textId="77777777" w:rsidTr="00385829">
        <w:trPr>
          <w:trHeight w:val="641"/>
        </w:trPr>
        <w:tc>
          <w:tcPr>
            <w:tcW w:w="2739" w:type="dxa"/>
            <w:tcBorders>
              <w:top w:val="single" w:sz="4" w:space="0" w:color="auto"/>
              <w:left w:val="single" w:sz="4" w:space="0" w:color="auto"/>
              <w:bottom w:val="single" w:sz="4" w:space="0" w:color="auto"/>
              <w:right w:val="single" w:sz="4" w:space="0" w:color="auto"/>
            </w:tcBorders>
            <w:hideMark/>
          </w:tcPr>
          <w:p w14:paraId="3447D165"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Definicija</w:t>
            </w:r>
          </w:p>
        </w:tc>
        <w:tc>
          <w:tcPr>
            <w:tcW w:w="6339" w:type="dxa"/>
            <w:tcBorders>
              <w:top w:val="single" w:sz="4" w:space="0" w:color="auto"/>
              <w:left w:val="single" w:sz="4" w:space="0" w:color="auto"/>
              <w:bottom w:val="single" w:sz="4" w:space="0" w:color="auto"/>
              <w:right w:val="single" w:sz="4" w:space="0" w:color="auto"/>
            </w:tcBorders>
            <w:hideMark/>
          </w:tcPr>
          <w:p w14:paraId="4238DB98"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Povećanje broja korisnika po svim dobnim skupinama temeljem održavanja dodatnih aktivnosti uz razvijanje čitalačkih navika</w:t>
            </w:r>
          </w:p>
        </w:tc>
      </w:tr>
      <w:tr w:rsidR="003C1082" w:rsidRPr="00C34097" w14:paraId="7AE43418"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1E3C60FE"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Jedinica</w:t>
            </w:r>
          </w:p>
        </w:tc>
        <w:tc>
          <w:tcPr>
            <w:tcW w:w="6339" w:type="dxa"/>
            <w:tcBorders>
              <w:top w:val="single" w:sz="4" w:space="0" w:color="auto"/>
              <w:left w:val="single" w:sz="4" w:space="0" w:color="auto"/>
              <w:bottom w:val="single" w:sz="4" w:space="0" w:color="auto"/>
              <w:right w:val="single" w:sz="4" w:space="0" w:color="auto"/>
            </w:tcBorders>
            <w:hideMark/>
          </w:tcPr>
          <w:p w14:paraId="0D61C58C"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highlight w:val="yellow"/>
                <w:lang w:eastAsia="hr-HR"/>
              </w:rPr>
            </w:pPr>
            <w:r w:rsidRPr="00C34097">
              <w:rPr>
                <w:rFonts w:ascii="Times New Roman" w:eastAsia="Times New Roman" w:hAnsi="Times New Roman" w:cs="Times New Roman"/>
                <w:lang w:eastAsia="hr-HR"/>
              </w:rPr>
              <w:t>Broj korisnika</w:t>
            </w:r>
          </w:p>
        </w:tc>
      </w:tr>
      <w:tr w:rsidR="003C1082" w:rsidRPr="00C34097" w14:paraId="5B48A9DD"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1FAF6B51"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Polazna vrijednost</w:t>
            </w:r>
          </w:p>
        </w:tc>
        <w:tc>
          <w:tcPr>
            <w:tcW w:w="6339" w:type="dxa"/>
            <w:tcBorders>
              <w:top w:val="single" w:sz="4" w:space="0" w:color="auto"/>
              <w:left w:val="single" w:sz="4" w:space="0" w:color="auto"/>
              <w:bottom w:val="single" w:sz="4" w:space="0" w:color="auto"/>
              <w:right w:val="single" w:sz="4" w:space="0" w:color="auto"/>
            </w:tcBorders>
          </w:tcPr>
          <w:p w14:paraId="27B4B9CD"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 korisnika</w:t>
            </w:r>
          </w:p>
        </w:tc>
      </w:tr>
      <w:tr w:rsidR="003C1082" w:rsidRPr="00C34097" w14:paraId="71188079" w14:textId="77777777" w:rsidTr="00385829">
        <w:trPr>
          <w:trHeight w:val="299"/>
        </w:trPr>
        <w:tc>
          <w:tcPr>
            <w:tcW w:w="2739" w:type="dxa"/>
            <w:tcBorders>
              <w:top w:val="single" w:sz="4" w:space="0" w:color="auto"/>
              <w:left w:val="single" w:sz="4" w:space="0" w:color="auto"/>
              <w:bottom w:val="single" w:sz="4" w:space="0" w:color="auto"/>
              <w:right w:val="single" w:sz="4" w:space="0" w:color="auto"/>
            </w:tcBorders>
            <w:hideMark/>
          </w:tcPr>
          <w:p w14:paraId="0DA96C90"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Izvor podataka</w:t>
            </w:r>
          </w:p>
        </w:tc>
        <w:tc>
          <w:tcPr>
            <w:tcW w:w="6339" w:type="dxa"/>
            <w:tcBorders>
              <w:top w:val="single" w:sz="4" w:space="0" w:color="auto"/>
              <w:left w:val="single" w:sz="4" w:space="0" w:color="auto"/>
              <w:bottom w:val="single" w:sz="4" w:space="0" w:color="auto"/>
              <w:right w:val="single" w:sz="4" w:space="0" w:color="auto"/>
            </w:tcBorders>
            <w:hideMark/>
          </w:tcPr>
          <w:p w14:paraId="37B68BA8"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Narodna knjižnica Kostrena</w:t>
            </w:r>
          </w:p>
        </w:tc>
      </w:tr>
      <w:tr w:rsidR="003C1082" w:rsidRPr="00C34097" w14:paraId="119A421A"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540596FE"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(2025.)</w:t>
            </w:r>
          </w:p>
        </w:tc>
        <w:tc>
          <w:tcPr>
            <w:tcW w:w="6339" w:type="dxa"/>
            <w:tcBorders>
              <w:top w:val="single" w:sz="4" w:space="0" w:color="auto"/>
              <w:left w:val="single" w:sz="4" w:space="0" w:color="auto"/>
              <w:bottom w:val="single" w:sz="4" w:space="0" w:color="auto"/>
              <w:right w:val="single" w:sz="4" w:space="0" w:color="auto"/>
            </w:tcBorders>
          </w:tcPr>
          <w:p w14:paraId="757E83FC"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w:t>
            </w:r>
          </w:p>
        </w:tc>
      </w:tr>
      <w:tr w:rsidR="003C1082" w:rsidRPr="00C34097" w14:paraId="30D0C26C"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65E6941E"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(2026.)</w:t>
            </w:r>
          </w:p>
        </w:tc>
        <w:tc>
          <w:tcPr>
            <w:tcW w:w="6339" w:type="dxa"/>
            <w:tcBorders>
              <w:top w:val="single" w:sz="4" w:space="0" w:color="auto"/>
              <w:left w:val="single" w:sz="4" w:space="0" w:color="auto"/>
              <w:bottom w:val="single" w:sz="4" w:space="0" w:color="auto"/>
              <w:right w:val="single" w:sz="4" w:space="0" w:color="auto"/>
            </w:tcBorders>
          </w:tcPr>
          <w:p w14:paraId="59CD3756"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w:t>
            </w:r>
          </w:p>
        </w:tc>
      </w:tr>
      <w:tr w:rsidR="003C1082" w:rsidRPr="00C34097" w14:paraId="568377FE" w14:textId="77777777" w:rsidTr="00385829">
        <w:trPr>
          <w:trHeight w:val="359"/>
        </w:trPr>
        <w:tc>
          <w:tcPr>
            <w:tcW w:w="2739" w:type="dxa"/>
            <w:tcBorders>
              <w:top w:val="single" w:sz="4" w:space="0" w:color="auto"/>
              <w:left w:val="single" w:sz="4" w:space="0" w:color="auto"/>
              <w:bottom w:val="single" w:sz="4" w:space="0" w:color="auto"/>
              <w:right w:val="single" w:sz="4" w:space="0" w:color="auto"/>
            </w:tcBorders>
            <w:hideMark/>
          </w:tcPr>
          <w:p w14:paraId="53BF7D74"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(2027.)</w:t>
            </w:r>
          </w:p>
        </w:tc>
        <w:tc>
          <w:tcPr>
            <w:tcW w:w="6339" w:type="dxa"/>
            <w:tcBorders>
              <w:top w:val="single" w:sz="4" w:space="0" w:color="auto"/>
              <w:left w:val="single" w:sz="4" w:space="0" w:color="auto"/>
              <w:bottom w:val="single" w:sz="4" w:space="0" w:color="auto"/>
              <w:right w:val="single" w:sz="4" w:space="0" w:color="auto"/>
            </w:tcBorders>
          </w:tcPr>
          <w:p w14:paraId="743CAB45"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w:t>
            </w:r>
          </w:p>
        </w:tc>
      </w:tr>
    </w:tbl>
    <w:p w14:paraId="0C9F23EB"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50319D47" w14:textId="77777777" w:rsidR="003C1082" w:rsidRPr="00C34097" w:rsidRDefault="003C1082" w:rsidP="003C1082">
      <w:pPr>
        <w:spacing w:after="0" w:line="240" w:lineRule="auto"/>
        <w:jc w:val="both"/>
        <w:rPr>
          <w:rFonts w:ascii="Times New Roman" w:eastAsia="Times New Roman" w:hAnsi="Times New Roman" w:cs="Times New Roman"/>
          <w:b/>
          <w:lang w:eastAsia="hr-HR"/>
        </w:rPr>
      </w:pPr>
    </w:p>
    <w:p w14:paraId="1A6B7B65" w14:textId="77777777" w:rsidR="003C1082" w:rsidRPr="00C34097" w:rsidRDefault="003C1082" w:rsidP="003C1082">
      <w:pPr>
        <w:spacing w:after="0" w:line="240" w:lineRule="auto"/>
        <w:jc w:val="both"/>
        <w:rPr>
          <w:rFonts w:ascii="Times New Roman" w:eastAsia="Times New Roman" w:hAnsi="Times New Roman" w:cs="Times New Roman"/>
          <w:b/>
          <w:lang w:eastAsia="hr-HR"/>
        </w:rPr>
      </w:pPr>
    </w:p>
    <w:p w14:paraId="286999ED" w14:textId="77777777" w:rsidR="003C1082" w:rsidRPr="00C34097" w:rsidRDefault="003C1082" w:rsidP="003C1082">
      <w:pPr>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lastRenderedPageBreak/>
        <w:t xml:space="preserve">4.2.1.  Aktivnost Noć knjige </w:t>
      </w:r>
    </w:p>
    <w:p w14:paraId="7642D077"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7C446E59"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i/>
          <w:iCs/>
          <w:lang w:eastAsia="hr-HR"/>
        </w:rPr>
        <w:t>Opis aktivnosti:</w:t>
      </w:r>
      <w:r w:rsidRPr="00C34097">
        <w:rPr>
          <w:rFonts w:ascii="Times New Roman" w:eastAsia="Times New Roman" w:hAnsi="Times New Roman" w:cs="Times New Roman"/>
          <w:lang w:eastAsia="hr-HR"/>
        </w:rPr>
        <w:t xml:space="preserve"> </w:t>
      </w:r>
    </w:p>
    <w:p w14:paraId="684A35C1"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Od 2015. godine Knjižnica brojnim programima i aktivnostima obilježava Noć knjige. U sklopu programa Noć knjige organiziraju se gostovanja autora, različita tematska predavanja, izložbe, a za mlađe članove, djecu predškolske i školske dobi, pričaonice i radionice.</w:t>
      </w:r>
    </w:p>
    <w:p w14:paraId="01FD1CD6"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p>
    <w:p w14:paraId="6647EA8C"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p>
    <w:p w14:paraId="6FFDEE86"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r w:rsidRPr="00C34097">
        <w:rPr>
          <w:rFonts w:ascii="Times New Roman" w:eastAsia="Times New Roman" w:hAnsi="Times New Roman" w:cs="Times New Roman"/>
          <w:b/>
          <w:bCs/>
          <w:i/>
          <w:iCs/>
          <w:lang w:eastAsia="hr-HR"/>
        </w:rPr>
        <w:t>Izvor prihoda:</w:t>
      </w:r>
    </w:p>
    <w:p w14:paraId="7BB49093"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Za realizaciju aktivnosti za 2025.g. planirana su sredstva od 1.000,00 eura iz izvora kako slijedi:</w:t>
      </w:r>
    </w:p>
    <w:p w14:paraId="591B4805" w14:textId="77777777" w:rsidR="003C1082" w:rsidRPr="00C34097" w:rsidRDefault="003C1082" w:rsidP="00BD655B">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Izvor 11 - Opći prihodi i primici – odnose se na prihod iz proračuna Općine Kostrena</w:t>
      </w:r>
    </w:p>
    <w:p w14:paraId="06A6C1F5"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466B9B30"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Za realizaciju projekcija 2026. i 2027. predviđeni su podjednaki izvori financiranja kao u planskoj godini.</w:t>
      </w:r>
    </w:p>
    <w:p w14:paraId="292D4958"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496384B1"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r w:rsidRPr="00C34097">
        <w:rPr>
          <w:rFonts w:ascii="Times New Roman" w:eastAsia="Times New Roman" w:hAnsi="Times New Roman" w:cs="Times New Roman"/>
          <w:b/>
          <w:bCs/>
          <w:lang w:eastAsia="hr-HR"/>
        </w:rPr>
        <w:t xml:space="preserve">Rashodi i izdaci </w:t>
      </w:r>
      <w:r w:rsidRPr="00C34097">
        <w:rPr>
          <w:rFonts w:ascii="Times New Roman" w:eastAsia="Times New Roman" w:hAnsi="Times New Roman" w:cs="Times New Roman"/>
          <w:b/>
          <w:bCs/>
          <w:lang w:eastAsia="x-none"/>
        </w:rPr>
        <w:t>aktivnosti</w:t>
      </w:r>
      <w:r w:rsidRPr="00C34097">
        <w:rPr>
          <w:rFonts w:ascii="Times New Roman" w:eastAsia="Times New Roman" w:hAnsi="Times New Roman" w:cs="Times New Roman"/>
          <w:b/>
          <w:bCs/>
          <w:lang w:eastAsia="hr-HR"/>
        </w:rPr>
        <w:t xml:space="preserve"> </w:t>
      </w:r>
    </w:p>
    <w:p w14:paraId="09E65E55"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65BDA929"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lang w:eastAsia="hr-HR"/>
        </w:rPr>
        <w:t xml:space="preserve">32 Materijalni rashodi -  </w:t>
      </w:r>
      <w:r w:rsidRPr="00C34097">
        <w:rPr>
          <w:rFonts w:ascii="Times New Roman" w:eastAsia="Times New Roman" w:hAnsi="Times New Roman" w:cs="Times New Roman"/>
          <w:lang w:eastAsia="hr-HR"/>
        </w:rPr>
        <w:t>podrazumijevaju troškove intelektualnih usluga -  drugog dohotka za isplatu naknade autorima, predavačima i sl.</w:t>
      </w:r>
    </w:p>
    <w:p w14:paraId="380F7245"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439F9BE1"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r w:rsidRPr="00C34097">
        <w:rPr>
          <w:rFonts w:ascii="Times New Roman" w:eastAsia="Times New Roman" w:hAnsi="Times New Roman" w:cs="Times New Roman"/>
          <w:lang w:eastAsia="hr-HR"/>
        </w:rPr>
        <w:t xml:space="preserve"> </w:t>
      </w:r>
      <w:r w:rsidRPr="00C34097">
        <w:rPr>
          <w:rFonts w:ascii="Times New Roman" w:eastAsia="Times New Roman" w:hAnsi="Times New Roman" w:cs="Times New Roman"/>
          <w:b/>
          <w:bCs/>
          <w:i/>
          <w:iCs/>
          <w:lang w:eastAsia="hr-HR"/>
        </w:rPr>
        <w:t>Cilj aktivnosti:</w:t>
      </w:r>
    </w:p>
    <w:p w14:paraId="5D2BE645"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Organiziranjem raznih programa za djecu i odrasle radi promicanja zanimanja za čitanje, književnost i medijsku kulturu, Knjižnica ispunjava svoju zadaću da svoje djelovanje zasniva na kulturi. Kroz aktivnost Noći  knjige cilja se na povećanje navike čitanja kod populacije svih dobnih skupina.</w:t>
      </w:r>
    </w:p>
    <w:p w14:paraId="782DD59B"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339"/>
      </w:tblGrid>
      <w:tr w:rsidR="003C1082" w:rsidRPr="00C34097" w14:paraId="0CC50372"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116894C5"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Pokazatelj rezultata</w:t>
            </w:r>
          </w:p>
        </w:tc>
        <w:tc>
          <w:tcPr>
            <w:tcW w:w="6339" w:type="dxa"/>
            <w:tcBorders>
              <w:top w:val="single" w:sz="4" w:space="0" w:color="auto"/>
              <w:left w:val="single" w:sz="4" w:space="0" w:color="auto"/>
              <w:bottom w:val="single" w:sz="4" w:space="0" w:color="auto"/>
              <w:right w:val="single" w:sz="4" w:space="0" w:color="auto"/>
            </w:tcBorders>
            <w:hideMark/>
          </w:tcPr>
          <w:p w14:paraId="74200DF9"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highlight w:val="yellow"/>
                <w:lang w:eastAsia="hr-HR"/>
              </w:rPr>
            </w:pPr>
            <w:r w:rsidRPr="00C34097">
              <w:rPr>
                <w:rFonts w:ascii="Times New Roman" w:eastAsia="Times New Roman" w:hAnsi="Times New Roman" w:cs="Times New Roman"/>
                <w:lang w:eastAsia="hr-HR"/>
              </w:rPr>
              <w:t>Povećanje prisutnih korisnika</w:t>
            </w:r>
          </w:p>
        </w:tc>
      </w:tr>
      <w:tr w:rsidR="003C1082" w:rsidRPr="00C34097" w14:paraId="561F7338" w14:textId="77777777" w:rsidTr="00385829">
        <w:trPr>
          <w:trHeight w:val="641"/>
        </w:trPr>
        <w:tc>
          <w:tcPr>
            <w:tcW w:w="2739" w:type="dxa"/>
            <w:tcBorders>
              <w:top w:val="single" w:sz="4" w:space="0" w:color="auto"/>
              <w:left w:val="single" w:sz="4" w:space="0" w:color="auto"/>
              <w:bottom w:val="single" w:sz="4" w:space="0" w:color="auto"/>
              <w:right w:val="single" w:sz="4" w:space="0" w:color="auto"/>
            </w:tcBorders>
            <w:hideMark/>
          </w:tcPr>
          <w:p w14:paraId="7D21D4CC"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Definicija</w:t>
            </w:r>
          </w:p>
        </w:tc>
        <w:tc>
          <w:tcPr>
            <w:tcW w:w="6339" w:type="dxa"/>
            <w:tcBorders>
              <w:top w:val="single" w:sz="4" w:space="0" w:color="auto"/>
              <w:left w:val="single" w:sz="4" w:space="0" w:color="auto"/>
              <w:bottom w:val="single" w:sz="4" w:space="0" w:color="auto"/>
              <w:right w:val="single" w:sz="4" w:space="0" w:color="auto"/>
            </w:tcBorders>
            <w:hideMark/>
          </w:tcPr>
          <w:p w14:paraId="15ED92A5"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highlight w:val="yellow"/>
                <w:lang w:eastAsia="hr-HR"/>
              </w:rPr>
            </w:pPr>
            <w:r w:rsidRPr="00C34097">
              <w:rPr>
                <w:rFonts w:ascii="Times New Roman" w:eastAsia="Times New Roman" w:hAnsi="Times New Roman" w:cs="Times New Roman"/>
                <w:lang w:eastAsia="hr-HR"/>
              </w:rPr>
              <w:t>U svrhu povećanja broja korisnika kroz prisutnost na raznim promocijama povećava se broj korisnika starije životne dobi</w:t>
            </w:r>
          </w:p>
        </w:tc>
      </w:tr>
      <w:tr w:rsidR="003C1082" w:rsidRPr="00C34097" w14:paraId="52959D56"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0F941CCA"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Jedinica</w:t>
            </w:r>
          </w:p>
        </w:tc>
        <w:tc>
          <w:tcPr>
            <w:tcW w:w="6339" w:type="dxa"/>
            <w:tcBorders>
              <w:top w:val="single" w:sz="4" w:space="0" w:color="auto"/>
              <w:left w:val="single" w:sz="4" w:space="0" w:color="auto"/>
              <w:bottom w:val="single" w:sz="4" w:space="0" w:color="auto"/>
              <w:right w:val="single" w:sz="4" w:space="0" w:color="auto"/>
            </w:tcBorders>
            <w:hideMark/>
          </w:tcPr>
          <w:p w14:paraId="40212502"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highlight w:val="yellow"/>
                <w:lang w:eastAsia="hr-HR"/>
              </w:rPr>
            </w:pPr>
            <w:r w:rsidRPr="00C34097">
              <w:rPr>
                <w:rFonts w:ascii="Times New Roman" w:eastAsia="Times New Roman" w:hAnsi="Times New Roman" w:cs="Times New Roman"/>
                <w:lang w:eastAsia="hr-HR"/>
              </w:rPr>
              <w:t>broj</w:t>
            </w:r>
          </w:p>
        </w:tc>
      </w:tr>
      <w:tr w:rsidR="003C1082" w:rsidRPr="00C34097" w14:paraId="07F9990D"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50C1BD64"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Polazna vrijednost</w:t>
            </w:r>
          </w:p>
        </w:tc>
        <w:tc>
          <w:tcPr>
            <w:tcW w:w="6339" w:type="dxa"/>
            <w:tcBorders>
              <w:top w:val="single" w:sz="4" w:space="0" w:color="auto"/>
              <w:left w:val="single" w:sz="4" w:space="0" w:color="auto"/>
              <w:bottom w:val="single" w:sz="4" w:space="0" w:color="auto"/>
              <w:right w:val="single" w:sz="4" w:space="0" w:color="auto"/>
            </w:tcBorders>
          </w:tcPr>
          <w:p w14:paraId="338B744E"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 korisnika</w:t>
            </w:r>
          </w:p>
        </w:tc>
      </w:tr>
      <w:tr w:rsidR="003C1082" w:rsidRPr="00C34097" w14:paraId="1727714D" w14:textId="77777777" w:rsidTr="00385829">
        <w:trPr>
          <w:trHeight w:val="299"/>
        </w:trPr>
        <w:tc>
          <w:tcPr>
            <w:tcW w:w="2739" w:type="dxa"/>
            <w:tcBorders>
              <w:top w:val="single" w:sz="4" w:space="0" w:color="auto"/>
              <w:left w:val="single" w:sz="4" w:space="0" w:color="auto"/>
              <w:bottom w:val="single" w:sz="4" w:space="0" w:color="auto"/>
              <w:right w:val="single" w:sz="4" w:space="0" w:color="auto"/>
            </w:tcBorders>
            <w:hideMark/>
          </w:tcPr>
          <w:p w14:paraId="0D712A7E"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Izvor podataka</w:t>
            </w:r>
          </w:p>
        </w:tc>
        <w:tc>
          <w:tcPr>
            <w:tcW w:w="6339" w:type="dxa"/>
            <w:tcBorders>
              <w:top w:val="single" w:sz="4" w:space="0" w:color="auto"/>
              <w:left w:val="single" w:sz="4" w:space="0" w:color="auto"/>
              <w:bottom w:val="single" w:sz="4" w:space="0" w:color="auto"/>
              <w:right w:val="single" w:sz="4" w:space="0" w:color="auto"/>
            </w:tcBorders>
            <w:hideMark/>
          </w:tcPr>
          <w:p w14:paraId="4977E20A"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Narodna knjižnica Kostrena</w:t>
            </w:r>
          </w:p>
        </w:tc>
      </w:tr>
      <w:tr w:rsidR="003C1082" w:rsidRPr="00C34097" w14:paraId="153EEF16"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5F325E61"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(2025.)</w:t>
            </w:r>
          </w:p>
        </w:tc>
        <w:tc>
          <w:tcPr>
            <w:tcW w:w="6339" w:type="dxa"/>
            <w:tcBorders>
              <w:top w:val="single" w:sz="4" w:space="0" w:color="auto"/>
              <w:left w:val="single" w:sz="4" w:space="0" w:color="auto"/>
              <w:bottom w:val="single" w:sz="4" w:space="0" w:color="auto"/>
              <w:right w:val="single" w:sz="4" w:space="0" w:color="auto"/>
            </w:tcBorders>
            <w:shd w:val="clear" w:color="auto" w:fill="auto"/>
          </w:tcPr>
          <w:p w14:paraId="2A5B8D0D"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w:t>
            </w:r>
          </w:p>
        </w:tc>
      </w:tr>
      <w:tr w:rsidR="003C1082" w:rsidRPr="00C34097" w14:paraId="7502DA94"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2A66DDC9"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(2026.)</w:t>
            </w:r>
          </w:p>
        </w:tc>
        <w:tc>
          <w:tcPr>
            <w:tcW w:w="6339" w:type="dxa"/>
            <w:tcBorders>
              <w:top w:val="single" w:sz="4" w:space="0" w:color="auto"/>
              <w:left w:val="single" w:sz="4" w:space="0" w:color="auto"/>
              <w:bottom w:val="single" w:sz="4" w:space="0" w:color="auto"/>
              <w:right w:val="single" w:sz="4" w:space="0" w:color="auto"/>
            </w:tcBorders>
            <w:shd w:val="clear" w:color="auto" w:fill="auto"/>
          </w:tcPr>
          <w:p w14:paraId="475723BD"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w:t>
            </w:r>
          </w:p>
        </w:tc>
      </w:tr>
      <w:tr w:rsidR="003C1082" w:rsidRPr="00C34097" w14:paraId="5B0144D7" w14:textId="77777777" w:rsidTr="00385829">
        <w:trPr>
          <w:trHeight w:val="359"/>
        </w:trPr>
        <w:tc>
          <w:tcPr>
            <w:tcW w:w="2739" w:type="dxa"/>
            <w:tcBorders>
              <w:top w:val="single" w:sz="4" w:space="0" w:color="auto"/>
              <w:left w:val="single" w:sz="4" w:space="0" w:color="auto"/>
              <w:bottom w:val="single" w:sz="4" w:space="0" w:color="auto"/>
              <w:right w:val="single" w:sz="4" w:space="0" w:color="auto"/>
            </w:tcBorders>
            <w:hideMark/>
          </w:tcPr>
          <w:p w14:paraId="09886691"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(2027.)</w:t>
            </w:r>
          </w:p>
        </w:tc>
        <w:tc>
          <w:tcPr>
            <w:tcW w:w="6339" w:type="dxa"/>
            <w:tcBorders>
              <w:top w:val="single" w:sz="4" w:space="0" w:color="auto"/>
              <w:left w:val="single" w:sz="4" w:space="0" w:color="auto"/>
              <w:bottom w:val="single" w:sz="4" w:space="0" w:color="auto"/>
              <w:right w:val="single" w:sz="4" w:space="0" w:color="auto"/>
            </w:tcBorders>
            <w:shd w:val="clear" w:color="auto" w:fill="auto"/>
          </w:tcPr>
          <w:p w14:paraId="50D37376"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w:t>
            </w:r>
          </w:p>
        </w:tc>
      </w:tr>
    </w:tbl>
    <w:p w14:paraId="5ABAD72D"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i/>
          <w:lang w:eastAsia="hr-HR"/>
        </w:rPr>
      </w:pPr>
    </w:p>
    <w:p w14:paraId="4CDDC8D7"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i/>
          <w:lang w:eastAsia="hr-HR"/>
        </w:rPr>
      </w:pPr>
    </w:p>
    <w:p w14:paraId="736EC4BB"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r w:rsidRPr="00C34097">
        <w:rPr>
          <w:rFonts w:ascii="Times New Roman" w:eastAsia="Times New Roman" w:hAnsi="Times New Roman" w:cs="Times New Roman"/>
          <w:b/>
          <w:bCs/>
          <w:i/>
          <w:lang w:eastAsia="hr-HR"/>
        </w:rPr>
        <w:t>Izvještaj o postignutim ciljevima i rezultatima programa temeljenim na pokazateljima uspješnosti  u prethodnoj godini.</w:t>
      </w:r>
    </w:p>
    <w:p w14:paraId="7B7E37F6"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p>
    <w:p w14:paraId="3435C64A"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 xml:space="preserve">Program Noći knjige 2024. godine svojim je programom obuhvatio sve dobne skupine naših korisnika. Predstava je posebno dojmila naše starije korisnike koji su imali priliku uživati u postavi književnog djela Antuna Šoljana na sceni te na taj način doživjeti djelo hrvatske književnosti. </w:t>
      </w:r>
    </w:p>
    <w:p w14:paraId="0E04CA58"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 xml:space="preserve">Učenici viših razreda OŠ Kostrena upoznali su se s e-knjigom i čitanjem na mediju koji je današnjoj generaciji bliži i zanimljiviji. Novi mediji i tehnologija u knjižnici djeci i mladima čine knjižnicu prihvatljivijom i potiču ih na čitanje i korištenje knjižničnim uslugama. </w:t>
      </w:r>
    </w:p>
    <w:p w14:paraId="68D3540E"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Suradnja s Dječjim vrtićem „Zlatna ribica“ i posjet knjižničara najmlađim skupinama izvrstan su put upoznavanja djece sa slikovnicama i stvaranja čitalačkih navika od najranije dobi.</w:t>
      </w:r>
    </w:p>
    <w:p w14:paraId="0E4C7EDF"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S obzirom da je u navedenom razdoblju broj novih korisnika povećan za 100, smatra se da je cilj aktivnosti uspješno ostvaren.</w:t>
      </w:r>
    </w:p>
    <w:p w14:paraId="27ABE610"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08A5BE5F" w14:textId="746C4ED2" w:rsidR="005F4D3D" w:rsidRDefault="005F4D3D">
      <w:pPr>
        <w:spacing w:after="160" w:line="259" w:lineRule="auto"/>
        <w:rPr>
          <w:rFonts w:ascii="Times New Roman" w:eastAsia="Times New Roman" w:hAnsi="Times New Roman" w:cs="Times New Roman"/>
          <w:b/>
          <w:bCs/>
          <w:i/>
          <w:lang w:eastAsia="hr-HR"/>
        </w:rPr>
      </w:pPr>
      <w:r>
        <w:rPr>
          <w:rFonts w:ascii="Times New Roman" w:eastAsia="Times New Roman" w:hAnsi="Times New Roman" w:cs="Times New Roman"/>
          <w:b/>
          <w:bCs/>
          <w:i/>
          <w:lang w:eastAsia="hr-HR"/>
        </w:rPr>
        <w:br w:type="page"/>
      </w:r>
    </w:p>
    <w:p w14:paraId="7A18B6F6"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p>
    <w:p w14:paraId="5984EBB9"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5B53EE4C" w14:textId="77777777" w:rsidR="003C1082" w:rsidRPr="00C34097" w:rsidRDefault="003C1082" w:rsidP="003C1082">
      <w:pPr>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4.2.2 Aktivnost Tjedan dobre dječje knjige</w:t>
      </w:r>
    </w:p>
    <w:p w14:paraId="3DE9CE7F"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4DA3C5C3"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r w:rsidRPr="00C34097">
        <w:rPr>
          <w:rFonts w:ascii="Times New Roman" w:eastAsia="Times New Roman" w:hAnsi="Times New Roman" w:cs="Times New Roman"/>
          <w:b/>
          <w:bCs/>
          <w:i/>
          <w:iCs/>
          <w:lang w:eastAsia="hr-HR"/>
        </w:rPr>
        <w:t>Opis aktivnosti:</w:t>
      </w:r>
    </w:p>
    <w:p w14:paraId="1EE6ABB3"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Tjedan  dobre dječje knjige nudi također mnoge zanimljive aktivnosti kao i susrete s poznatim dječjim piscima, a sve u suradnji s Dječjim vrtićem Zlatna ribica i OŠ Kostrena.</w:t>
      </w:r>
    </w:p>
    <w:p w14:paraId="1255AE0C"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Dječji književnici i ilustratori predstavljaju se svojom dječjom književnošću ciljanoj vrtićkoj i učeničkoj populaciji. Predstavljena djela obično su lektira ili preporuka za čitanje, što je nakon upoznavanja autora, nakon susreta uživo, djeci poseban izazov i zadovoljstvo.</w:t>
      </w:r>
    </w:p>
    <w:p w14:paraId="7C02C8CA"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p>
    <w:p w14:paraId="11DDE3B3"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p>
    <w:p w14:paraId="0874F650"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r w:rsidRPr="00C34097">
        <w:rPr>
          <w:rFonts w:ascii="Times New Roman" w:eastAsia="Times New Roman" w:hAnsi="Times New Roman" w:cs="Times New Roman"/>
          <w:b/>
          <w:bCs/>
          <w:i/>
          <w:iCs/>
          <w:lang w:eastAsia="hr-HR"/>
        </w:rPr>
        <w:t>Izvor prihoda:</w:t>
      </w:r>
    </w:p>
    <w:p w14:paraId="0A1A1BF4"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Za realizaciju aktivnosti za 2025.g. planirana su sredstva od 1.000,00 eura iz izvora kako slijedi:</w:t>
      </w:r>
    </w:p>
    <w:p w14:paraId="26AF1EA8" w14:textId="77777777" w:rsidR="003C1082" w:rsidRPr="00C34097" w:rsidRDefault="003C1082" w:rsidP="00BD655B">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Izvor 11 - Opći prihodi i primici – odnose se na prihod iz proračuna Općine Kostrena.</w:t>
      </w:r>
    </w:p>
    <w:p w14:paraId="2737E3A8"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26256898"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Za realizaciju projekcija 2026. i 2027. predviđeni su podjednaki izvori financiranja kao u planskoj godini.</w:t>
      </w:r>
    </w:p>
    <w:p w14:paraId="042A4A6B"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65758B03"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r w:rsidRPr="00C34097">
        <w:rPr>
          <w:rFonts w:ascii="Times New Roman" w:eastAsia="Times New Roman" w:hAnsi="Times New Roman" w:cs="Times New Roman"/>
          <w:b/>
          <w:bCs/>
          <w:lang w:eastAsia="hr-HR"/>
        </w:rPr>
        <w:t>Rashodi i izdaci</w:t>
      </w:r>
      <w:r w:rsidRPr="00C34097">
        <w:rPr>
          <w:rFonts w:ascii="Times New Roman" w:eastAsia="Times New Roman" w:hAnsi="Times New Roman" w:cs="Times New Roman"/>
          <w:b/>
          <w:bCs/>
          <w:lang w:eastAsia="x-none"/>
        </w:rPr>
        <w:t xml:space="preserve"> aktivnosti</w:t>
      </w:r>
    </w:p>
    <w:p w14:paraId="6962EF5E"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1385DDF7"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lang w:eastAsia="hr-HR"/>
        </w:rPr>
        <w:t xml:space="preserve">32 Materijalni rashodi -  </w:t>
      </w:r>
      <w:r w:rsidRPr="00C34097">
        <w:rPr>
          <w:rFonts w:ascii="Times New Roman" w:eastAsia="Times New Roman" w:hAnsi="Times New Roman" w:cs="Times New Roman"/>
          <w:lang w:eastAsia="hr-HR"/>
        </w:rPr>
        <w:t xml:space="preserve">podrazumijevaju troškove intelektualnih usluga - drugog dohotka za isplatu naknade autorima, predavačima i sl. </w:t>
      </w:r>
    </w:p>
    <w:p w14:paraId="11A10707" w14:textId="77777777" w:rsidR="003C1082" w:rsidRPr="00C34097" w:rsidRDefault="003C1082" w:rsidP="003C1082">
      <w:pPr>
        <w:spacing w:after="0" w:line="240" w:lineRule="auto"/>
        <w:jc w:val="both"/>
        <w:rPr>
          <w:rFonts w:ascii="Times New Roman" w:eastAsia="Times New Roman" w:hAnsi="Times New Roman" w:cs="Times New Roman"/>
          <w:lang w:eastAsia="hr-HR"/>
        </w:rPr>
      </w:pPr>
    </w:p>
    <w:p w14:paraId="69975728"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r w:rsidRPr="00C34097">
        <w:rPr>
          <w:rFonts w:ascii="Times New Roman" w:eastAsia="Times New Roman" w:hAnsi="Times New Roman" w:cs="Times New Roman"/>
          <w:b/>
          <w:bCs/>
          <w:i/>
          <w:iCs/>
          <w:lang w:eastAsia="hr-HR"/>
        </w:rPr>
        <w:t xml:space="preserve">Cilj aktivnosti: </w:t>
      </w:r>
    </w:p>
    <w:p w14:paraId="6DF77B89"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iCs/>
          <w:lang w:eastAsia="hr-HR"/>
        </w:rPr>
        <w:t>Organiziranjem programa za djecu i mlade, različitim književnim susretima, pričaonicama,  radionicama, edukativnim posjetima knjižnici razvijamo kod najmlađe populacije ljubav prema čitanju i razvijanje čitalačkih navika te na taj način stvaramo bazu novih korisnika koji će u knjižnici prepoznati mjesto za kvalitetno provođenje svog vremena, obrazovanje, informaciju i razonodu.</w:t>
      </w:r>
    </w:p>
    <w:p w14:paraId="4A4B2716"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339"/>
      </w:tblGrid>
      <w:tr w:rsidR="003C1082" w:rsidRPr="00C34097" w14:paraId="3AE6D55E"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40275B9F"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Pokazatelj rezultata</w:t>
            </w:r>
          </w:p>
        </w:tc>
        <w:tc>
          <w:tcPr>
            <w:tcW w:w="6339" w:type="dxa"/>
            <w:tcBorders>
              <w:top w:val="single" w:sz="4" w:space="0" w:color="auto"/>
              <w:left w:val="single" w:sz="4" w:space="0" w:color="auto"/>
              <w:bottom w:val="single" w:sz="4" w:space="0" w:color="auto"/>
              <w:right w:val="single" w:sz="4" w:space="0" w:color="auto"/>
            </w:tcBorders>
            <w:shd w:val="clear" w:color="auto" w:fill="auto"/>
            <w:hideMark/>
          </w:tcPr>
          <w:p w14:paraId="40F2BA6E"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highlight w:val="yellow"/>
                <w:lang w:eastAsia="hr-HR"/>
              </w:rPr>
            </w:pPr>
            <w:r w:rsidRPr="00C34097">
              <w:rPr>
                <w:rFonts w:ascii="Times New Roman" w:hAnsi="Times New Roman" w:cs="Times New Roman"/>
              </w:rPr>
              <w:t xml:space="preserve"> Povećanje korisnika mlađe životne dobi</w:t>
            </w:r>
          </w:p>
        </w:tc>
      </w:tr>
      <w:tr w:rsidR="003C1082" w:rsidRPr="00C34097" w14:paraId="6069D8B9" w14:textId="77777777" w:rsidTr="00385829">
        <w:trPr>
          <w:trHeight w:val="641"/>
        </w:trPr>
        <w:tc>
          <w:tcPr>
            <w:tcW w:w="2739" w:type="dxa"/>
            <w:tcBorders>
              <w:top w:val="single" w:sz="4" w:space="0" w:color="auto"/>
              <w:left w:val="single" w:sz="4" w:space="0" w:color="auto"/>
              <w:bottom w:val="single" w:sz="4" w:space="0" w:color="auto"/>
              <w:right w:val="single" w:sz="4" w:space="0" w:color="auto"/>
            </w:tcBorders>
            <w:hideMark/>
          </w:tcPr>
          <w:p w14:paraId="449454F5"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Definicija</w:t>
            </w:r>
          </w:p>
        </w:tc>
        <w:tc>
          <w:tcPr>
            <w:tcW w:w="6339" w:type="dxa"/>
            <w:tcBorders>
              <w:top w:val="single" w:sz="4" w:space="0" w:color="auto"/>
              <w:left w:val="single" w:sz="4" w:space="0" w:color="auto"/>
              <w:bottom w:val="single" w:sz="4" w:space="0" w:color="auto"/>
              <w:right w:val="single" w:sz="4" w:space="0" w:color="auto"/>
            </w:tcBorders>
            <w:hideMark/>
          </w:tcPr>
          <w:p w14:paraId="098C24BB"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highlight w:val="yellow"/>
                <w:lang w:eastAsia="hr-HR"/>
              </w:rPr>
            </w:pPr>
            <w:r w:rsidRPr="00C34097">
              <w:rPr>
                <w:rFonts w:ascii="Times New Roman" w:hAnsi="Times New Roman" w:cs="Times New Roman"/>
              </w:rPr>
              <w:t>U svrhu povećanja broja korisnika kroz prisutnost na raznim promocijama, edukativnim predavanjima, predstavama, povećava se broj korisnika predškolske i školske dobi te se potiče čitanje</w:t>
            </w:r>
          </w:p>
        </w:tc>
      </w:tr>
      <w:tr w:rsidR="003C1082" w:rsidRPr="00C34097" w14:paraId="0C469546"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57AC1349"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Jedinica</w:t>
            </w:r>
          </w:p>
        </w:tc>
        <w:tc>
          <w:tcPr>
            <w:tcW w:w="6339" w:type="dxa"/>
            <w:tcBorders>
              <w:top w:val="single" w:sz="4" w:space="0" w:color="auto"/>
              <w:left w:val="single" w:sz="4" w:space="0" w:color="auto"/>
              <w:bottom w:val="single" w:sz="4" w:space="0" w:color="auto"/>
              <w:right w:val="single" w:sz="4" w:space="0" w:color="auto"/>
            </w:tcBorders>
            <w:hideMark/>
          </w:tcPr>
          <w:p w14:paraId="7F6CCECD"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highlight w:val="yellow"/>
                <w:lang w:eastAsia="hr-HR"/>
              </w:rPr>
            </w:pPr>
            <w:r w:rsidRPr="00C34097">
              <w:rPr>
                <w:rFonts w:ascii="Times New Roman" w:hAnsi="Times New Roman" w:cs="Times New Roman"/>
              </w:rPr>
              <w:t>broj</w:t>
            </w:r>
          </w:p>
        </w:tc>
      </w:tr>
      <w:tr w:rsidR="003C1082" w:rsidRPr="00C34097" w14:paraId="781E28B6"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0AD94938"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Polazna vrijednost</w:t>
            </w:r>
          </w:p>
        </w:tc>
        <w:tc>
          <w:tcPr>
            <w:tcW w:w="6339" w:type="dxa"/>
            <w:tcBorders>
              <w:top w:val="single" w:sz="4" w:space="0" w:color="auto"/>
              <w:left w:val="single" w:sz="4" w:space="0" w:color="auto"/>
              <w:bottom w:val="single" w:sz="4" w:space="0" w:color="auto"/>
              <w:right w:val="single" w:sz="4" w:space="0" w:color="auto"/>
            </w:tcBorders>
          </w:tcPr>
          <w:p w14:paraId="4CDA91F4"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hAnsi="Times New Roman" w:cs="Times New Roman"/>
              </w:rPr>
              <w:t>100</w:t>
            </w:r>
          </w:p>
        </w:tc>
      </w:tr>
      <w:tr w:rsidR="003C1082" w:rsidRPr="00C34097" w14:paraId="460CD7A4" w14:textId="77777777" w:rsidTr="00385829">
        <w:trPr>
          <w:trHeight w:val="299"/>
        </w:trPr>
        <w:tc>
          <w:tcPr>
            <w:tcW w:w="2739" w:type="dxa"/>
            <w:tcBorders>
              <w:top w:val="single" w:sz="4" w:space="0" w:color="auto"/>
              <w:left w:val="single" w:sz="4" w:space="0" w:color="auto"/>
              <w:bottom w:val="single" w:sz="4" w:space="0" w:color="auto"/>
              <w:right w:val="single" w:sz="4" w:space="0" w:color="auto"/>
            </w:tcBorders>
            <w:hideMark/>
          </w:tcPr>
          <w:p w14:paraId="380CBD9C"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Izvor podataka</w:t>
            </w:r>
          </w:p>
        </w:tc>
        <w:tc>
          <w:tcPr>
            <w:tcW w:w="6339" w:type="dxa"/>
            <w:tcBorders>
              <w:top w:val="single" w:sz="4" w:space="0" w:color="auto"/>
              <w:left w:val="single" w:sz="4" w:space="0" w:color="auto"/>
              <w:bottom w:val="single" w:sz="4" w:space="0" w:color="auto"/>
              <w:right w:val="single" w:sz="4" w:space="0" w:color="auto"/>
            </w:tcBorders>
            <w:hideMark/>
          </w:tcPr>
          <w:p w14:paraId="5BD2EE4D"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hAnsi="Times New Roman" w:cs="Times New Roman"/>
              </w:rPr>
              <w:t>Narodna knjižnica Kostrena</w:t>
            </w:r>
          </w:p>
        </w:tc>
      </w:tr>
      <w:tr w:rsidR="003C1082" w:rsidRPr="00C34097" w14:paraId="2562E6C9"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75B975FB"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(2025.)</w:t>
            </w:r>
          </w:p>
        </w:tc>
        <w:tc>
          <w:tcPr>
            <w:tcW w:w="6339" w:type="dxa"/>
            <w:tcBorders>
              <w:top w:val="single" w:sz="4" w:space="0" w:color="auto"/>
              <w:left w:val="single" w:sz="4" w:space="0" w:color="auto"/>
              <w:bottom w:val="single" w:sz="4" w:space="0" w:color="auto"/>
              <w:right w:val="single" w:sz="4" w:space="0" w:color="auto"/>
            </w:tcBorders>
          </w:tcPr>
          <w:p w14:paraId="66F0225B"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hAnsi="Times New Roman" w:cs="Times New Roman"/>
              </w:rPr>
              <w:t>100</w:t>
            </w:r>
          </w:p>
        </w:tc>
      </w:tr>
      <w:tr w:rsidR="003C1082" w:rsidRPr="00C34097" w14:paraId="6BC38914"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5E3C6BCF"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(2026.)</w:t>
            </w:r>
          </w:p>
        </w:tc>
        <w:tc>
          <w:tcPr>
            <w:tcW w:w="6339" w:type="dxa"/>
            <w:tcBorders>
              <w:top w:val="single" w:sz="4" w:space="0" w:color="auto"/>
              <w:left w:val="single" w:sz="4" w:space="0" w:color="auto"/>
              <w:bottom w:val="single" w:sz="4" w:space="0" w:color="auto"/>
              <w:right w:val="single" w:sz="4" w:space="0" w:color="auto"/>
            </w:tcBorders>
          </w:tcPr>
          <w:p w14:paraId="4F00C648"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hAnsi="Times New Roman" w:cs="Times New Roman"/>
              </w:rPr>
              <w:t>100</w:t>
            </w:r>
          </w:p>
        </w:tc>
      </w:tr>
      <w:tr w:rsidR="003C1082" w:rsidRPr="00C34097" w14:paraId="7BC4E552" w14:textId="77777777" w:rsidTr="00385829">
        <w:trPr>
          <w:trHeight w:val="359"/>
        </w:trPr>
        <w:tc>
          <w:tcPr>
            <w:tcW w:w="2739" w:type="dxa"/>
            <w:tcBorders>
              <w:top w:val="single" w:sz="4" w:space="0" w:color="auto"/>
              <w:left w:val="single" w:sz="4" w:space="0" w:color="auto"/>
              <w:bottom w:val="single" w:sz="4" w:space="0" w:color="auto"/>
              <w:right w:val="single" w:sz="4" w:space="0" w:color="auto"/>
            </w:tcBorders>
            <w:hideMark/>
          </w:tcPr>
          <w:p w14:paraId="476EA4B3"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(2027.)</w:t>
            </w:r>
          </w:p>
        </w:tc>
        <w:tc>
          <w:tcPr>
            <w:tcW w:w="6339" w:type="dxa"/>
            <w:tcBorders>
              <w:top w:val="single" w:sz="4" w:space="0" w:color="auto"/>
              <w:left w:val="single" w:sz="4" w:space="0" w:color="auto"/>
              <w:bottom w:val="single" w:sz="4" w:space="0" w:color="auto"/>
              <w:right w:val="single" w:sz="4" w:space="0" w:color="auto"/>
            </w:tcBorders>
          </w:tcPr>
          <w:p w14:paraId="7AB1382C"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hAnsi="Times New Roman" w:cs="Times New Roman"/>
              </w:rPr>
              <w:t>100</w:t>
            </w:r>
          </w:p>
        </w:tc>
      </w:tr>
    </w:tbl>
    <w:p w14:paraId="4B9E6603"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p>
    <w:p w14:paraId="16BC583C"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r w:rsidRPr="00C34097">
        <w:rPr>
          <w:rFonts w:ascii="Times New Roman" w:eastAsia="Times New Roman" w:hAnsi="Times New Roman" w:cs="Times New Roman"/>
          <w:b/>
          <w:bCs/>
          <w:i/>
          <w:lang w:eastAsia="hr-HR"/>
        </w:rPr>
        <w:t>Izvještaj o postignutim ciljevima i rezultatima programa temeljenim na pokazateljima uspješnosti  u prethodnoj godini.</w:t>
      </w:r>
    </w:p>
    <w:p w14:paraId="5291B2CA"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p>
    <w:p w14:paraId="3A84C3AE" w14:textId="77777777" w:rsidR="003C1082" w:rsidRPr="00C34097" w:rsidRDefault="003C1082" w:rsidP="003C1082">
      <w:pPr>
        <w:spacing w:after="0" w:line="240" w:lineRule="auto"/>
        <w:jc w:val="both"/>
        <w:rPr>
          <w:rFonts w:ascii="Times New Roman" w:eastAsia="Times New Roman" w:hAnsi="Times New Roman" w:cs="Times New Roman"/>
          <w:iCs/>
          <w:lang w:eastAsia="hr-HR"/>
        </w:rPr>
      </w:pPr>
      <w:r w:rsidRPr="00C34097">
        <w:rPr>
          <w:rFonts w:ascii="Times New Roman" w:eastAsia="Times New Roman" w:hAnsi="Times New Roman" w:cs="Times New Roman"/>
          <w:iCs/>
          <w:lang w:eastAsia="hr-HR"/>
        </w:rPr>
        <w:t>Program Tjedna dobre dječje knjige 2023. godine bio je kreativan i zanimljiv. Susret s autorom i edukacija o zdravoj prehrani i zdravom odgoju djece posebno je pobudila interes roditelja djece predškolskog uzrasta. Predavanje je potaklo mnoge roditelje na proučavanje ponuđene literature na prezentiranu temu.</w:t>
      </w:r>
    </w:p>
    <w:p w14:paraId="1253AAF4"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Izložba knjiga naše poznate ilustratorice Danice Rusjan približila je djeci poznate priče i romane dječjih autora.</w:t>
      </w:r>
    </w:p>
    <w:p w14:paraId="2ED203B8"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Kreativne radionice pod stručnim vodstvom uvijek su posebno veselje za naše male korisnike koji rado sudjeluju u takvim programima. Uvod u radionicu je uvijek poneka priča ili pjesmica koja predstavlja zadani motiv. Na taj način potičemo i razvijamo ljubav i interes prema čitanju od najranije dobi.</w:t>
      </w:r>
    </w:p>
    <w:p w14:paraId="49E582B5" w14:textId="212FF221" w:rsidR="005F4D3D" w:rsidRDefault="005F4D3D">
      <w:pPr>
        <w:spacing w:after="160" w:line="259" w:lineRule="auto"/>
        <w:rPr>
          <w:rFonts w:ascii="Times New Roman" w:eastAsia="Times New Roman" w:hAnsi="Times New Roman" w:cs="Times New Roman"/>
          <w:b/>
          <w:lang w:val="pl-PL" w:eastAsia="hr-HR"/>
        </w:rPr>
      </w:pPr>
      <w:r>
        <w:rPr>
          <w:rFonts w:ascii="Times New Roman" w:eastAsia="Times New Roman" w:hAnsi="Times New Roman" w:cs="Times New Roman"/>
          <w:b/>
          <w:lang w:val="pl-PL" w:eastAsia="hr-HR"/>
        </w:rPr>
        <w:br w:type="page"/>
      </w:r>
    </w:p>
    <w:p w14:paraId="4768B215"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val="pl-PL" w:eastAsia="hr-HR"/>
        </w:rPr>
      </w:pPr>
    </w:p>
    <w:p w14:paraId="04D443EE"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lang w:val="pl-PL" w:eastAsia="hr-HR"/>
        </w:rPr>
      </w:pPr>
      <w:r w:rsidRPr="00C34097">
        <w:rPr>
          <w:rFonts w:ascii="Times New Roman" w:eastAsia="Times New Roman" w:hAnsi="Times New Roman" w:cs="Times New Roman"/>
          <w:b/>
          <w:lang w:val="pl-PL" w:eastAsia="hr-HR"/>
        </w:rPr>
        <w:t>4.2.3 Aktivnost Mjesec hrvatske knjige</w:t>
      </w:r>
    </w:p>
    <w:p w14:paraId="5E3EC3B2"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bCs/>
          <w:i/>
          <w:iCs/>
          <w:lang w:val="pl-PL" w:eastAsia="hr-HR"/>
        </w:rPr>
      </w:pPr>
    </w:p>
    <w:p w14:paraId="28E67362"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b/>
          <w:bCs/>
          <w:i/>
          <w:iCs/>
          <w:lang w:val="pl-PL" w:eastAsia="hr-HR"/>
        </w:rPr>
        <w:t>Opis aktivnosti:</w:t>
      </w:r>
      <w:r w:rsidRPr="00C34097">
        <w:rPr>
          <w:rFonts w:ascii="Times New Roman" w:eastAsia="Times New Roman" w:hAnsi="Times New Roman" w:cs="Times New Roman"/>
          <w:lang w:val="pl-PL" w:eastAsia="hr-HR"/>
        </w:rPr>
        <w:t xml:space="preserve"> </w:t>
      </w:r>
    </w:p>
    <w:p w14:paraId="2BE549C6"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 xml:space="preserve">Svake godine u razdoblju od 15. listopada do 15. studenoga održava se manifestacija </w:t>
      </w:r>
      <w:r w:rsidRPr="00C34097">
        <w:rPr>
          <w:rFonts w:ascii="Times New Roman" w:eastAsia="Times New Roman" w:hAnsi="Times New Roman" w:cs="Times New Roman"/>
          <w:i/>
          <w:iCs/>
          <w:lang w:val="pl-PL" w:eastAsia="hr-HR"/>
        </w:rPr>
        <w:t>Mjesec hrvatske knjige</w:t>
      </w:r>
      <w:r w:rsidRPr="00C34097">
        <w:rPr>
          <w:rFonts w:ascii="Times New Roman" w:eastAsia="Times New Roman" w:hAnsi="Times New Roman" w:cs="Times New Roman"/>
          <w:lang w:val="pl-PL" w:eastAsia="hr-HR"/>
        </w:rPr>
        <w:t>. Tijekom tih mjesec dana provodi se niz aktivnosti i programa kojima se nastoji dodatno promovirati hrvatska književnost. Program se održava na dvije razine: nacionalnoj i lokalnoj. Na nacionalnoj razini održavaju se sajam knjiga Interliber u Zagrebu i Nacionalni kviz za poticanje čitanja kao središnji programi, otvaranje novih prostora ili novih knjižnica povodom svečanosti otvaranja ili zatvaranja  Mjeseca hrvatske knjige te niz okruglih stolova i stručnih skupova. Na lokalnoj razini svaka knjižnica zasebno provodi niz programa kojima se uključuje u ovu manifestaciju. Treba naglasiti da knjižnice, pa tako i naša knjižnica, provode aktivnosti kroz cijelu godinu no tijekom Mjeseca hrvatske knjige broj događanja je obimniji i intenzivniji.</w:t>
      </w:r>
    </w:p>
    <w:p w14:paraId="164BFC3C"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en-US" w:eastAsia="hr-HR"/>
        </w:rPr>
      </w:pPr>
      <w:r w:rsidRPr="00C34097">
        <w:rPr>
          <w:rFonts w:ascii="Times New Roman" w:eastAsia="Times New Roman" w:hAnsi="Times New Roman" w:cs="Times New Roman"/>
          <w:lang w:val="en-US" w:eastAsia="hr-HR"/>
        </w:rPr>
        <w:t>Tijekom Mjeseca hrvatske knjige 2025. godine organizirat će se:</w:t>
      </w:r>
    </w:p>
    <w:p w14:paraId="7C185253"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iCs/>
          <w:lang w:val="pl-PL" w:eastAsia="hr-HR"/>
        </w:rPr>
      </w:pPr>
      <w:r w:rsidRPr="00C34097">
        <w:rPr>
          <w:rFonts w:ascii="Times New Roman" w:eastAsia="Times New Roman" w:hAnsi="Times New Roman" w:cs="Times New Roman"/>
          <w:iCs/>
          <w:lang w:val="pl-PL" w:eastAsia="hr-HR"/>
        </w:rPr>
        <w:t xml:space="preserve">- književni susreti, izložbe: </w:t>
      </w:r>
      <w:r w:rsidRPr="00C34097">
        <w:rPr>
          <w:rFonts w:ascii="Times New Roman" w:eastAsia="Times New Roman" w:hAnsi="Times New Roman" w:cs="Times New Roman"/>
          <w:lang w:val="pl-PL" w:eastAsia="hr-HR"/>
        </w:rPr>
        <w:t>polazeći od tvrdnje da su knjižnice kulturna i informacjska središta za stanovnike područja u kojima djeluju,  potrebno je organizirati programe za korisnike svih dobnih i obrazovnih struktura. Usluge naše knjižnice koristi velik broj odraslih korisnika pa je potrebno ponuditi i organizirati sadržaje koji će im biti zanimljivi.</w:t>
      </w:r>
    </w:p>
    <w:p w14:paraId="4C1B33C3"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 xml:space="preserve">U  nekoliko  književnih večeri  bit će promovirani novi naslovi  pisaca iz našeg kraja, ali i poneki  naslovi hrvatskih pisaca s obzirom na interes korisnika. </w:t>
      </w:r>
    </w:p>
    <w:p w14:paraId="4A9D9230"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Organiziranje tematskih izložbi u knjižnici s ciljem promoviranja amaterskih autora i hobista.</w:t>
      </w:r>
    </w:p>
    <w:p w14:paraId="19FE06D1"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Tijekom Mjeseca hrvatske knjige učitelji dolaze sa svojim razredima u posjet knjižnici. Tom prilikom knjižničar nastoji učenike što bolje upoznati s fondom knjižnice, smještajem građe, pretraživanjem građe, služenjem informacijskim pomagalima i sl.</w:t>
      </w:r>
    </w:p>
    <w:p w14:paraId="41584F6D"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val="pl-PL" w:eastAsia="hr-HR"/>
        </w:rPr>
      </w:pPr>
      <w:r w:rsidRPr="00C34097">
        <w:rPr>
          <w:rFonts w:ascii="Times New Roman" w:eastAsia="Times New Roman" w:hAnsi="Times New Roman" w:cs="Times New Roman"/>
          <w:lang w:val="pl-PL" w:eastAsia="hr-HR"/>
        </w:rPr>
        <w:t xml:space="preserve">Prema već ustaljenoj i dobro uhodanoj praksi ti će se književni susreti, promocije, izložbe i sl. odvijati u prostorima knjižnice.  </w:t>
      </w:r>
    </w:p>
    <w:p w14:paraId="73EBD7B8"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p>
    <w:p w14:paraId="39BFA6DB" w14:textId="77777777" w:rsidR="003C1082" w:rsidRPr="00C34097" w:rsidRDefault="003C1082" w:rsidP="003C1082">
      <w:pPr>
        <w:spacing w:after="0" w:line="240" w:lineRule="auto"/>
        <w:jc w:val="both"/>
        <w:rPr>
          <w:rFonts w:ascii="Times New Roman" w:eastAsia="Times New Roman" w:hAnsi="Times New Roman" w:cs="Times New Roman"/>
          <w:b/>
          <w:bCs/>
          <w:i/>
          <w:iCs/>
          <w:lang w:eastAsia="hr-HR"/>
        </w:rPr>
      </w:pPr>
      <w:r w:rsidRPr="00C34097">
        <w:rPr>
          <w:rFonts w:ascii="Times New Roman" w:eastAsia="Times New Roman" w:hAnsi="Times New Roman" w:cs="Times New Roman"/>
          <w:b/>
          <w:bCs/>
          <w:i/>
          <w:iCs/>
          <w:lang w:eastAsia="hr-HR"/>
        </w:rPr>
        <w:t>Izvor prihoda:</w:t>
      </w:r>
    </w:p>
    <w:p w14:paraId="0870E086"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Za realizaciju aktivnosti za 2025.g. planirana su sredstva od 4.500,00 eura iz izvora kako slijedi:</w:t>
      </w:r>
    </w:p>
    <w:p w14:paraId="6D623AA9" w14:textId="77777777" w:rsidR="003C1082" w:rsidRPr="00C34097" w:rsidRDefault="003C1082" w:rsidP="00BD655B">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 xml:space="preserve">Izvor 11 - Opći prihodi i primici – odnose se na prihod iz proračuna Općine Kostrena </w:t>
      </w:r>
    </w:p>
    <w:p w14:paraId="6C715842" w14:textId="77777777" w:rsidR="003C1082" w:rsidRPr="00C34097" w:rsidRDefault="003C1082" w:rsidP="00BD655B">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Izvor 42 – Prihodi za posebne namjene – odnose se na prihod o članarina i zakasnina</w:t>
      </w:r>
    </w:p>
    <w:p w14:paraId="5353C759" w14:textId="77777777" w:rsidR="003C1082" w:rsidRPr="00C34097" w:rsidRDefault="003C1082" w:rsidP="00BD655B">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Izvor 52 – Pomoći -  odnose se na prihod ostvaren od pomoći županijskog i državnog proračuna  Ministarstvo kulture i medija RH</w:t>
      </w:r>
    </w:p>
    <w:p w14:paraId="50138669"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18184543"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Za realizaciju projekcija 2026. i 2027. predviđeni su podjednaki izvori financiranja kao u planskoj godini.</w:t>
      </w:r>
    </w:p>
    <w:p w14:paraId="7625CA04"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22C401E0"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r w:rsidRPr="00C34097">
        <w:rPr>
          <w:rFonts w:ascii="Times New Roman" w:eastAsia="Times New Roman" w:hAnsi="Times New Roman" w:cs="Times New Roman"/>
          <w:b/>
          <w:bCs/>
          <w:lang w:eastAsia="hr-HR"/>
        </w:rPr>
        <w:t>Rashodi i izdaci</w:t>
      </w:r>
      <w:r w:rsidRPr="00C34097">
        <w:rPr>
          <w:rFonts w:ascii="Times New Roman" w:eastAsia="Times New Roman" w:hAnsi="Times New Roman" w:cs="Times New Roman"/>
          <w:b/>
          <w:bCs/>
          <w:lang w:eastAsia="x-none"/>
        </w:rPr>
        <w:t xml:space="preserve"> aktivnosti</w:t>
      </w:r>
      <w:r w:rsidRPr="00C34097">
        <w:rPr>
          <w:rFonts w:ascii="Times New Roman" w:eastAsia="Times New Roman" w:hAnsi="Times New Roman" w:cs="Times New Roman"/>
          <w:b/>
          <w:bCs/>
          <w:lang w:eastAsia="hr-HR"/>
        </w:rPr>
        <w:t xml:space="preserve"> </w:t>
      </w:r>
    </w:p>
    <w:p w14:paraId="5488C31E" w14:textId="77777777" w:rsidR="003C1082" w:rsidRPr="00C34097" w:rsidRDefault="003C1082" w:rsidP="003C1082">
      <w:pPr>
        <w:spacing w:after="0" w:line="240" w:lineRule="auto"/>
        <w:jc w:val="both"/>
        <w:rPr>
          <w:rFonts w:ascii="Times New Roman" w:eastAsia="Times New Roman" w:hAnsi="Times New Roman" w:cs="Times New Roman"/>
          <w:b/>
          <w:bCs/>
          <w:lang w:eastAsia="hr-HR"/>
        </w:rPr>
      </w:pPr>
    </w:p>
    <w:p w14:paraId="1DB24073" w14:textId="77777777" w:rsidR="003C1082" w:rsidRPr="00C34097" w:rsidRDefault="003C1082" w:rsidP="003C1082">
      <w:pPr>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lang w:eastAsia="hr-HR"/>
        </w:rPr>
        <w:t xml:space="preserve">32 Materijalni rashodi – </w:t>
      </w:r>
      <w:r w:rsidRPr="00C34097">
        <w:rPr>
          <w:rFonts w:ascii="Times New Roman" w:eastAsia="Times New Roman" w:hAnsi="Times New Roman" w:cs="Times New Roman"/>
          <w:lang w:eastAsia="hr-HR"/>
        </w:rPr>
        <w:t>podrazumijevaju troškove intelektualnih usluga -  drugog dohotka za isplatu naknade autorima, predavačima i sl.</w:t>
      </w:r>
    </w:p>
    <w:p w14:paraId="5A5F3A7E"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b/>
          <w:bCs/>
          <w:i/>
          <w:iCs/>
          <w:lang w:eastAsia="hr-HR"/>
        </w:rPr>
      </w:pPr>
    </w:p>
    <w:p w14:paraId="1253CEE4"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b/>
          <w:bCs/>
          <w:i/>
          <w:iCs/>
          <w:lang w:eastAsia="hr-HR"/>
        </w:rPr>
        <w:t>Cilj programa:</w:t>
      </w:r>
      <w:r w:rsidRPr="00C34097">
        <w:rPr>
          <w:rFonts w:ascii="Times New Roman" w:eastAsia="Times New Roman" w:hAnsi="Times New Roman" w:cs="Times New Roman"/>
          <w:lang w:eastAsia="hr-HR"/>
        </w:rPr>
        <w:t xml:space="preserve"> </w:t>
      </w:r>
    </w:p>
    <w:p w14:paraId="3434AF82"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Uključivanje korisnika u raznovrsne programe Knjižnice; upoznavanje s autorima i njihovim djelima; poticanje čitanja i promoviranje sadržaja i usluga knjižnice.</w:t>
      </w:r>
    </w:p>
    <w:p w14:paraId="643DEE48"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i/>
          <w:lang w:eastAsia="hr-HR"/>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339"/>
      </w:tblGrid>
      <w:tr w:rsidR="003C1082" w:rsidRPr="00C34097" w14:paraId="4C710CC3"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36EB3B1D"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Pokazatelj rezultata</w:t>
            </w:r>
          </w:p>
        </w:tc>
        <w:tc>
          <w:tcPr>
            <w:tcW w:w="6339" w:type="dxa"/>
            <w:tcBorders>
              <w:top w:val="single" w:sz="4" w:space="0" w:color="auto"/>
              <w:left w:val="single" w:sz="4" w:space="0" w:color="auto"/>
              <w:bottom w:val="single" w:sz="4" w:space="0" w:color="auto"/>
              <w:right w:val="single" w:sz="4" w:space="0" w:color="auto"/>
            </w:tcBorders>
            <w:hideMark/>
          </w:tcPr>
          <w:p w14:paraId="7947A425"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highlight w:val="yellow"/>
                <w:lang w:eastAsia="hr-HR"/>
              </w:rPr>
            </w:pPr>
            <w:r w:rsidRPr="00C34097">
              <w:rPr>
                <w:rFonts w:ascii="Times New Roman" w:hAnsi="Times New Roman" w:cs="Times New Roman"/>
              </w:rPr>
              <w:t>Povećanje prisutnih na programima i aktivnostima</w:t>
            </w:r>
          </w:p>
        </w:tc>
      </w:tr>
      <w:tr w:rsidR="003C1082" w:rsidRPr="00C34097" w14:paraId="3542389E" w14:textId="77777777" w:rsidTr="00385829">
        <w:trPr>
          <w:trHeight w:val="641"/>
        </w:trPr>
        <w:tc>
          <w:tcPr>
            <w:tcW w:w="2739" w:type="dxa"/>
            <w:tcBorders>
              <w:top w:val="single" w:sz="4" w:space="0" w:color="auto"/>
              <w:left w:val="single" w:sz="4" w:space="0" w:color="auto"/>
              <w:bottom w:val="single" w:sz="4" w:space="0" w:color="auto"/>
              <w:right w:val="single" w:sz="4" w:space="0" w:color="auto"/>
            </w:tcBorders>
            <w:hideMark/>
          </w:tcPr>
          <w:p w14:paraId="28036F48"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Definicija</w:t>
            </w:r>
          </w:p>
        </w:tc>
        <w:tc>
          <w:tcPr>
            <w:tcW w:w="6339" w:type="dxa"/>
            <w:tcBorders>
              <w:top w:val="single" w:sz="4" w:space="0" w:color="auto"/>
              <w:left w:val="single" w:sz="4" w:space="0" w:color="auto"/>
              <w:bottom w:val="single" w:sz="4" w:space="0" w:color="auto"/>
              <w:right w:val="single" w:sz="4" w:space="0" w:color="auto"/>
            </w:tcBorders>
            <w:hideMark/>
          </w:tcPr>
          <w:p w14:paraId="26D0D9DA"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highlight w:val="yellow"/>
                <w:lang w:eastAsia="hr-HR"/>
              </w:rPr>
            </w:pPr>
            <w:r w:rsidRPr="00C34097">
              <w:rPr>
                <w:rFonts w:ascii="Times New Roman" w:eastAsia="Times New Roman" w:hAnsi="Times New Roman" w:cs="Times New Roman"/>
                <w:lang w:eastAsia="hr-HR"/>
              </w:rPr>
              <w:t>Održavanje promocija, izložbi, predstava i susreta zbog povećanja interesa za hrvatsku književnost što rezultira većim brojem članova</w:t>
            </w:r>
          </w:p>
        </w:tc>
      </w:tr>
      <w:tr w:rsidR="003C1082" w:rsidRPr="00C34097" w14:paraId="19474B58"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4882D69F"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Jedinica</w:t>
            </w:r>
          </w:p>
        </w:tc>
        <w:tc>
          <w:tcPr>
            <w:tcW w:w="6339" w:type="dxa"/>
            <w:tcBorders>
              <w:top w:val="single" w:sz="4" w:space="0" w:color="auto"/>
              <w:left w:val="single" w:sz="4" w:space="0" w:color="auto"/>
              <w:bottom w:val="single" w:sz="4" w:space="0" w:color="auto"/>
              <w:right w:val="single" w:sz="4" w:space="0" w:color="auto"/>
            </w:tcBorders>
            <w:hideMark/>
          </w:tcPr>
          <w:p w14:paraId="5E7067B4"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highlight w:val="yellow"/>
                <w:lang w:eastAsia="hr-HR"/>
              </w:rPr>
            </w:pPr>
            <w:r w:rsidRPr="00C34097">
              <w:rPr>
                <w:rFonts w:ascii="Times New Roman" w:eastAsia="Times New Roman" w:hAnsi="Times New Roman" w:cs="Times New Roman"/>
                <w:lang w:eastAsia="hr-HR"/>
              </w:rPr>
              <w:t>broj</w:t>
            </w:r>
          </w:p>
        </w:tc>
      </w:tr>
      <w:tr w:rsidR="003C1082" w:rsidRPr="00C34097" w14:paraId="4CFB5E3C"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5F223879"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Polazna vrijednost</w:t>
            </w:r>
          </w:p>
        </w:tc>
        <w:tc>
          <w:tcPr>
            <w:tcW w:w="6339" w:type="dxa"/>
            <w:tcBorders>
              <w:top w:val="single" w:sz="4" w:space="0" w:color="auto"/>
              <w:left w:val="single" w:sz="4" w:space="0" w:color="auto"/>
              <w:bottom w:val="single" w:sz="4" w:space="0" w:color="auto"/>
              <w:right w:val="single" w:sz="4" w:space="0" w:color="auto"/>
            </w:tcBorders>
          </w:tcPr>
          <w:p w14:paraId="3EDD5B11"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w:t>
            </w:r>
          </w:p>
        </w:tc>
      </w:tr>
      <w:tr w:rsidR="003C1082" w:rsidRPr="00C34097" w14:paraId="022E670B" w14:textId="77777777" w:rsidTr="00385829">
        <w:trPr>
          <w:trHeight w:val="299"/>
        </w:trPr>
        <w:tc>
          <w:tcPr>
            <w:tcW w:w="2739" w:type="dxa"/>
            <w:tcBorders>
              <w:top w:val="single" w:sz="4" w:space="0" w:color="auto"/>
              <w:left w:val="single" w:sz="4" w:space="0" w:color="auto"/>
              <w:bottom w:val="single" w:sz="4" w:space="0" w:color="auto"/>
              <w:right w:val="single" w:sz="4" w:space="0" w:color="auto"/>
            </w:tcBorders>
            <w:hideMark/>
          </w:tcPr>
          <w:p w14:paraId="625B1370"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Izvor podataka</w:t>
            </w:r>
          </w:p>
        </w:tc>
        <w:tc>
          <w:tcPr>
            <w:tcW w:w="6339" w:type="dxa"/>
            <w:tcBorders>
              <w:top w:val="single" w:sz="4" w:space="0" w:color="auto"/>
              <w:left w:val="single" w:sz="4" w:space="0" w:color="auto"/>
              <w:bottom w:val="single" w:sz="4" w:space="0" w:color="auto"/>
              <w:right w:val="single" w:sz="4" w:space="0" w:color="auto"/>
            </w:tcBorders>
            <w:hideMark/>
          </w:tcPr>
          <w:p w14:paraId="5B05A240"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Narodna knjižnica Kostrena</w:t>
            </w:r>
          </w:p>
        </w:tc>
      </w:tr>
      <w:tr w:rsidR="003C1082" w:rsidRPr="00C34097" w14:paraId="51E49DAF"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4933B2CA"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(2025.)</w:t>
            </w:r>
          </w:p>
        </w:tc>
        <w:tc>
          <w:tcPr>
            <w:tcW w:w="6339" w:type="dxa"/>
            <w:tcBorders>
              <w:top w:val="single" w:sz="4" w:space="0" w:color="auto"/>
              <w:left w:val="single" w:sz="4" w:space="0" w:color="auto"/>
              <w:bottom w:val="single" w:sz="4" w:space="0" w:color="auto"/>
              <w:right w:val="single" w:sz="4" w:space="0" w:color="auto"/>
            </w:tcBorders>
          </w:tcPr>
          <w:p w14:paraId="5F5EC627"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w:t>
            </w:r>
          </w:p>
        </w:tc>
      </w:tr>
      <w:tr w:rsidR="003C1082" w:rsidRPr="00C34097" w14:paraId="200E355B" w14:textId="77777777" w:rsidTr="00385829">
        <w:trPr>
          <w:trHeight w:val="284"/>
        </w:trPr>
        <w:tc>
          <w:tcPr>
            <w:tcW w:w="2739" w:type="dxa"/>
            <w:tcBorders>
              <w:top w:val="single" w:sz="4" w:space="0" w:color="auto"/>
              <w:left w:val="single" w:sz="4" w:space="0" w:color="auto"/>
              <w:bottom w:val="single" w:sz="4" w:space="0" w:color="auto"/>
              <w:right w:val="single" w:sz="4" w:space="0" w:color="auto"/>
            </w:tcBorders>
            <w:hideMark/>
          </w:tcPr>
          <w:p w14:paraId="4A822268"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(2026.)</w:t>
            </w:r>
          </w:p>
        </w:tc>
        <w:tc>
          <w:tcPr>
            <w:tcW w:w="6339" w:type="dxa"/>
            <w:tcBorders>
              <w:top w:val="single" w:sz="4" w:space="0" w:color="auto"/>
              <w:left w:val="single" w:sz="4" w:space="0" w:color="auto"/>
              <w:bottom w:val="single" w:sz="4" w:space="0" w:color="auto"/>
              <w:right w:val="single" w:sz="4" w:space="0" w:color="auto"/>
            </w:tcBorders>
          </w:tcPr>
          <w:p w14:paraId="7D6ED5D5"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w:t>
            </w:r>
          </w:p>
        </w:tc>
      </w:tr>
      <w:tr w:rsidR="003C1082" w:rsidRPr="00C34097" w14:paraId="2CF56D8B" w14:textId="77777777" w:rsidTr="00385829">
        <w:trPr>
          <w:trHeight w:val="359"/>
        </w:trPr>
        <w:tc>
          <w:tcPr>
            <w:tcW w:w="2739" w:type="dxa"/>
            <w:tcBorders>
              <w:top w:val="single" w:sz="4" w:space="0" w:color="auto"/>
              <w:left w:val="single" w:sz="4" w:space="0" w:color="auto"/>
              <w:bottom w:val="single" w:sz="4" w:space="0" w:color="auto"/>
              <w:right w:val="single" w:sz="4" w:space="0" w:color="auto"/>
            </w:tcBorders>
            <w:hideMark/>
          </w:tcPr>
          <w:p w14:paraId="5C21A9F7"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b/>
                <w:lang w:eastAsia="hr-HR"/>
              </w:rPr>
            </w:pPr>
            <w:r w:rsidRPr="00C34097">
              <w:rPr>
                <w:rFonts w:ascii="Times New Roman" w:eastAsia="Times New Roman" w:hAnsi="Times New Roman" w:cs="Times New Roman"/>
                <w:b/>
                <w:lang w:eastAsia="hr-HR"/>
              </w:rPr>
              <w:t>Ciljana vrijednost (2027.)</w:t>
            </w:r>
          </w:p>
        </w:tc>
        <w:tc>
          <w:tcPr>
            <w:tcW w:w="6339" w:type="dxa"/>
            <w:tcBorders>
              <w:top w:val="single" w:sz="4" w:space="0" w:color="auto"/>
              <w:left w:val="single" w:sz="4" w:space="0" w:color="auto"/>
              <w:bottom w:val="single" w:sz="4" w:space="0" w:color="auto"/>
              <w:right w:val="single" w:sz="4" w:space="0" w:color="auto"/>
            </w:tcBorders>
          </w:tcPr>
          <w:p w14:paraId="128254A1" w14:textId="77777777" w:rsidR="003C1082" w:rsidRPr="00C34097" w:rsidRDefault="003C1082" w:rsidP="00385829">
            <w:pPr>
              <w:autoSpaceDE w:val="0"/>
              <w:autoSpaceDN w:val="0"/>
              <w:adjustRightInd w:val="0"/>
              <w:spacing w:after="0" w:line="240" w:lineRule="auto"/>
              <w:jc w:val="both"/>
              <w:rPr>
                <w:rFonts w:ascii="Times New Roman" w:eastAsia="Times New Roman" w:hAnsi="Times New Roman" w:cs="Times New Roman"/>
                <w:lang w:eastAsia="hr-HR"/>
              </w:rPr>
            </w:pPr>
            <w:r w:rsidRPr="00C34097">
              <w:rPr>
                <w:rFonts w:ascii="Times New Roman" w:eastAsia="Times New Roman" w:hAnsi="Times New Roman" w:cs="Times New Roman"/>
                <w:lang w:eastAsia="hr-HR"/>
              </w:rPr>
              <w:t>150</w:t>
            </w:r>
          </w:p>
        </w:tc>
      </w:tr>
    </w:tbl>
    <w:p w14:paraId="5E784B28"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p>
    <w:p w14:paraId="47E81951"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p>
    <w:p w14:paraId="2E2025D3"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p>
    <w:p w14:paraId="2257CAA0"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r w:rsidRPr="00C34097">
        <w:rPr>
          <w:rFonts w:ascii="Times New Roman" w:eastAsia="Times New Roman" w:hAnsi="Times New Roman" w:cs="Times New Roman"/>
          <w:b/>
          <w:bCs/>
          <w:i/>
          <w:lang w:eastAsia="hr-HR"/>
        </w:rPr>
        <w:t>Izvještaj o postignutim ciljevima i rezultatima programa temeljenim na pokazateljima uspješnosti  u prethodnoj godini.</w:t>
      </w:r>
    </w:p>
    <w:p w14:paraId="1D050DBB" w14:textId="77777777" w:rsidR="003C1082" w:rsidRPr="00C34097" w:rsidRDefault="003C1082" w:rsidP="003C1082">
      <w:pPr>
        <w:spacing w:after="0" w:line="240" w:lineRule="auto"/>
        <w:jc w:val="both"/>
        <w:rPr>
          <w:rFonts w:ascii="Times New Roman" w:eastAsia="Times New Roman" w:hAnsi="Times New Roman" w:cs="Times New Roman"/>
          <w:b/>
          <w:bCs/>
          <w:i/>
          <w:lang w:eastAsia="hr-HR"/>
        </w:rPr>
      </w:pPr>
    </w:p>
    <w:p w14:paraId="65EC7BD9" w14:textId="77777777" w:rsidR="003C1082" w:rsidRPr="00C34097" w:rsidRDefault="003C1082" w:rsidP="003C1082">
      <w:pPr>
        <w:autoSpaceDE w:val="0"/>
        <w:autoSpaceDN w:val="0"/>
        <w:adjustRightInd w:val="0"/>
        <w:spacing w:after="0" w:line="240" w:lineRule="auto"/>
        <w:jc w:val="both"/>
        <w:rPr>
          <w:rFonts w:ascii="Times New Roman" w:hAnsi="Times New Roman" w:cs="Times New Roman"/>
        </w:rPr>
      </w:pPr>
      <w:r w:rsidRPr="00C34097">
        <w:rPr>
          <w:rFonts w:ascii="Times New Roman" w:hAnsi="Times New Roman" w:cs="Times New Roman"/>
        </w:rPr>
        <w:t>Manifestacija Mjeseca hrvatske knjige odvijala se pod sloganom Nek' ti riječ ne bude strana(c), a sa željom da se ukaže na važnost prevođenja i prevoditelja. Ugostili smo brojne autore, prevoditeljicu, organizirali kazališne predstave, susrete s djecom. Prva gošća bila nam je mještanka Vesna Valenčić inače poznata prevoditeljica više od 400 knjiga. Dvije predškolske skupine Dječjeg vrtića “Zlatna ribica” posjetilI smo s autoricom terapeutske slikovnice “Zakotrljaj planet ljubavi” Sanjom Vuković Grbac.</w:t>
      </w:r>
    </w:p>
    <w:p w14:paraId="3C582786"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Damir Šantek predstavio je svoju knjigu “Gdje misli nestaju“ i  održao putopisno predavanje.</w:t>
      </w:r>
    </w:p>
    <w:p w14:paraId="1CF1048B" w14:textId="77777777" w:rsidR="003C1082" w:rsidRPr="00C34097" w:rsidRDefault="003C1082" w:rsidP="003C1082">
      <w:pPr>
        <w:spacing w:after="0" w:line="240" w:lineRule="auto"/>
        <w:jc w:val="both"/>
        <w:rPr>
          <w:rFonts w:ascii="Times New Roman" w:hAnsi="Times New Roman" w:cs="Times New Roman"/>
          <w:lang w:val="pl-PL"/>
        </w:rPr>
      </w:pPr>
      <w:r w:rsidRPr="00C34097">
        <w:rPr>
          <w:rFonts w:ascii="Times New Roman" w:hAnsi="Times New Roman" w:cs="Times New Roman"/>
          <w:lang w:val="pl-PL"/>
        </w:rPr>
        <w:t>Tomica Kristić predstavio je novu knjigu, Autostopom po svijetu: od Vijetnama do Tasmanije te održao promociju i putopisno predavanje. Organizirali smo gostovanje Teatra Exit s predstavom “Susjed”.</w:t>
      </w:r>
    </w:p>
    <w:p w14:paraId="6547F933" w14:textId="77777777" w:rsidR="003C1082" w:rsidRPr="00C34097" w:rsidRDefault="003C1082" w:rsidP="003C1082">
      <w:pPr>
        <w:spacing w:after="0" w:line="240" w:lineRule="auto"/>
        <w:jc w:val="both"/>
        <w:rPr>
          <w:rFonts w:ascii="Times New Roman" w:hAnsi="Times New Roman" w:cs="Times New Roman"/>
          <w:lang w:val="pl-PL"/>
        </w:rPr>
      </w:pPr>
      <w:r w:rsidRPr="00C34097">
        <w:rPr>
          <w:rFonts w:ascii="Times New Roman" w:hAnsi="Times New Roman" w:cs="Times New Roman"/>
          <w:lang w:val="pl-PL"/>
        </w:rPr>
        <w:t>Edukativni posjeti:</w:t>
      </w:r>
    </w:p>
    <w:p w14:paraId="152FF5EB" w14:textId="77777777" w:rsidR="003C1082" w:rsidRPr="00C34097" w:rsidRDefault="003C1082" w:rsidP="003C1082">
      <w:pPr>
        <w:spacing w:after="0" w:line="240" w:lineRule="auto"/>
        <w:jc w:val="both"/>
        <w:rPr>
          <w:rFonts w:ascii="Times New Roman" w:hAnsi="Times New Roman" w:cs="Times New Roman"/>
          <w:lang w:val="pl-PL"/>
        </w:rPr>
      </w:pPr>
      <w:r w:rsidRPr="00C34097">
        <w:rPr>
          <w:rFonts w:ascii="Times New Roman" w:hAnsi="Times New Roman" w:cs="Times New Roman"/>
          <w:lang w:val="pl-PL"/>
        </w:rPr>
        <w:t>Prvašići u knjižnici – posjet učenika uz besplatan upis i upoznavanje knjižnice</w:t>
      </w:r>
    </w:p>
    <w:p w14:paraId="6BF9EA6C" w14:textId="77777777" w:rsidR="003C1082" w:rsidRPr="00C34097" w:rsidRDefault="003C1082" w:rsidP="003C1082">
      <w:pPr>
        <w:spacing w:after="0" w:line="240" w:lineRule="auto"/>
        <w:jc w:val="both"/>
        <w:rPr>
          <w:rFonts w:ascii="Times New Roman" w:hAnsi="Times New Roman" w:cs="Times New Roman"/>
          <w:lang w:val="pl-PL"/>
        </w:rPr>
      </w:pPr>
      <w:r w:rsidRPr="00C34097">
        <w:rPr>
          <w:rFonts w:ascii="Times New Roman" w:hAnsi="Times New Roman" w:cs="Times New Roman"/>
          <w:lang w:val="pl-PL"/>
        </w:rPr>
        <w:t>Upoznajmo knjižnicu – posjet djece Dječjeg vrtića Zlatna ribica</w:t>
      </w:r>
    </w:p>
    <w:p w14:paraId="6DA317F5" w14:textId="77777777" w:rsidR="003C1082" w:rsidRPr="00C34097" w:rsidRDefault="003C1082" w:rsidP="003C1082">
      <w:pPr>
        <w:spacing w:after="0" w:line="240" w:lineRule="auto"/>
        <w:jc w:val="both"/>
        <w:rPr>
          <w:rFonts w:ascii="Times New Roman" w:hAnsi="Times New Roman" w:cs="Times New Roman"/>
          <w:lang w:val="pl-PL"/>
        </w:rPr>
      </w:pPr>
      <w:r w:rsidRPr="00C34097">
        <w:rPr>
          <w:rFonts w:ascii="Times New Roman" w:hAnsi="Times New Roman" w:cs="Times New Roman"/>
          <w:lang w:val="pl-PL"/>
        </w:rPr>
        <w:t>Edukativni posjet učenika viših razreda OŠ Kostrena</w:t>
      </w:r>
    </w:p>
    <w:p w14:paraId="24DB1368" w14:textId="77777777" w:rsidR="003C1082" w:rsidRPr="00C34097" w:rsidRDefault="003C1082" w:rsidP="003C1082">
      <w:pPr>
        <w:spacing w:after="0" w:line="240" w:lineRule="auto"/>
        <w:jc w:val="both"/>
        <w:rPr>
          <w:rFonts w:ascii="Times New Roman" w:hAnsi="Times New Roman" w:cs="Times New Roman"/>
        </w:rPr>
      </w:pPr>
      <w:r w:rsidRPr="00C34097">
        <w:rPr>
          <w:rFonts w:ascii="Times New Roman" w:hAnsi="Times New Roman" w:cs="Times New Roman"/>
        </w:rPr>
        <w:t>Čitalački klub se kroz period od siječnja do prosinca 2023. godinu sastajao redovito jednom mjesečno uz raspravu o pročitanim knjigama. Klub ima 12 stalnih članica.</w:t>
      </w:r>
    </w:p>
    <w:p w14:paraId="03844AEF" w14:textId="77777777" w:rsidR="003C1082" w:rsidRPr="00C34097" w:rsidRDefault="003C1082" w:rsidP="003C1082">
      <w:pPr>
        <w:autoSpaceDE w:val="0"/>
        <w:autoSpaceDN w:val="0"/>
        <w:adjustRightInd w:val="0"/>
        <w:spacing w:after="0" w:line="240" w:lineRule="auto"/>
        <w:jc w:val="both"/>
        <w:rPr>
          <w:rFonts w:ascii="Times New Roman" w:eastAsia="Times New Roman" w:hAnsi="Times New Roman" w:cs="Times New Roman"/>
          <w:lang w:eastAsia="hr-HR"/>
        </w:rPr>
      </w:pPr>
    </w:p>
    <w:p w14:paraId="21005492" w14:textId="77777777" w:rsidR="00063DF6" w:rsidRPr="00FC467D" w:rsidRDefault="00063DF6" w:rsidP="0049112E">
      <w:pPr>
        <w:spacing w:line="240" w:lineRule="auto"/>
        <w:rPr>
          <w:rFonts w:ascii="Times New Roman" w:hAnsi="Times New Roman" w:cs="Times New Roman"/>
          <w:b/>
          <w:highlight w:val="yellow"/>
        </w:rPr>
      </w:pPr>
    </w:p>
    <w:p w14:paraId="24B91A2A" w14:textId="77777777" w:rsidR="00063DF6" w:rsidRPr="00FC467D" w:rsidRDefault="00063DF6" w:rsidP="00063DF6">
      <w:pPr>
        <w:spacing w:line="240" w:lineRule="auto"/>
        <w:jc w:val="center"/>
        <w:rPr>
          <w:rFonts w:ascii="Times New Roman" w:hAnsi="Times New Roman" w:cs="Times New Roman"/>
          <w:b/>
          <w:highlight w:val="yellow"/>
        </w:rPr>
      </w:pPr>
    </w:p>
    <w:p w14:paraId="6C2D8EC7" w14:textId="77777777" w:rsidR="00063DF6" w:rsidRPr="00FC467D" w:rsidRDefault="00063DF6" w:rsidP="00063DF6">
      <w:pPr>
        <w:spacing w:line="240" w:lineRule="auto"/>
        <w:jc w:val="center"/>
        <w:rPr>
          <w:rFonts w:ascii="Times New Roman" w:hAnsi="Times New Roman" w:cs="Times New Roman"/>
          <w:b/>
          <w:highlight w:val="yellow"/>
        </w:rPr>
      </w:pPr>
    </w:p>
    <w:p w14:paraId="2ACB5A1C" w14:textId="77777777" w:rsidR="00063DF6" w:rsidRPr="00BD7F14" w:rsidRDefault="00063DF6" w:rsidP="00063DF6">
      <w:pPr>
        <w:spacing w:line="240" w:lineRule="auto"/>
        <w:rPr>
          <w:rFonts w:ascii="Times New Roman" w:hAnsi="Times New Roman" w:cs="Times New Roman"/>
          <w:b/>
        </w:rPr>
      </w:pPr>
      <w:r w:rsidRPr="00BD7F14">
        <w:rPr>
          <w:rFonts w:ascii="Times New Roman" w:hAnsi="Times New Roman" w:cs="Times New Roman"/>
          <w:b/>
        </w:rPr>
        <w:t>GLAVA 00204: CENTAR KULTURE KOSTRENA</w:t>
      </w:r>
    </w:p>
    <w:p w14:paraId="564CBAB7" w14:textId="77777777" w:rsidR="00063DF6" w:rsidRDefault="00063DF6" w:rsidP="00063DF6">
      <w:pPr>
        <w:spacing w:line="240" w:lineRule="auto"/>
        <w:jc w:val="center"/>
        <w:rPr>
          <w:rFonts w:ascii="Times New Roman" w:hAnsi="Times New Roman" w:cs="Times New Roman"/>
          <w:b/>
          <w:highlight w:val="yellow"/>
        </w:rPr>
      </w:pPr>
    </w:p>
    <w:p w14:paraId="798A36B2" w14:textId="636D0BA7" w:rsidR="005F2F43" w:rsidRPr="00E4338F" w:rsidRDefault="005F2F43" w:rsidP="00BD655B">
      <w:pPr>
        <w:numPr>
          <w:ilvl w:val="0"/>
          <w:numId w:val="19"/>
        </w:numPr>
        <w:spacing w:after="0" w:line="240" w:lineRule="auto"/>
        <w:rPr>
          <w:rFonts w:ascii="Times New Roman" w:hAnsi="Times New Roman" w:cs="Times New Roman"/>
          <w:b/>
        </w:rPr>
      </w:pPr>
      <w:r w:rsidRPr="00E4338F">
        <w:rPr>
          <w:rFonts w:ascii="Times New Roman" w:hAnsi="Times New Roman" w:cs="Times New Roman"/>
          <w:b/>
        </w:rPr>
        <w:t>UVOD - SAŽETAK DJELOKRUGA RADA</w:t>
      </w:r>
    </w:p>
    <w:p w14:paraId="46613763" w14:textId="77777777" w:rsidR="005F2F43" w:rsidRPr="00E4338F" w:rsidRDefault="005F2F43" w:rsidP="005F2F43">
      <w:pPr>
        <w:spacing w:line="240" w:lineRule="auto"/>
        <w:jc w:val="both"/>
        <w:rPr>
          <w:rFonts w:ascii="Times New Roman" w:hAnsi="Times New Roman" w:cs="Times New Roman"/>
          <w:b/>
        </w:rPr>
      </w:pPr>
    </w:p>
    <w:p w14:paraId="1A969A06"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rPr>
        <w:tab/>
        <w:t xml:space="preserve">Centar kulture Kostrena (u daljnjem tekstu: Centar) javna je ustanova u kulturi čiji je osnivač Općina Kostrena. Centar je osnovan 30. srpnja 2019. godine i registriran pri Trgovačkom sudu u Rijeci te je u 2020. godini službeno započeo s radom.  </w:t>
      </w:r>
    </w:p>
    <w:p w14:paraId="1E9F8F7B" w14:textId="77777777" w:rsidR="005F2F43" w:rsidRPr="00E4338F" w:rsidRDefault="005F2F43" w:rsidP="005F2F43">
      <w:pPr>
        <w:spacing w:line="240" w:lineRule="auto"/>
        <w:ind w:firstLine="708"/>
        <w:jc w:val="both"/>
        <w:rPr>
          <w:rFonts w:ascii="Times New Roman" w:hAnsi="Times New Roman" w:cs="Times New Roman"/>
        </w:rPr>
      </w:pPr>
      <w:r w:rsidRPr="00E4338F">
        <w:rPr>
          <w:rFonts w:ascii="Times New Roman" w:hAnsi="Times New Roman" w:cs="Times New Roman"/>
        </w:rPr>
        <w:t xml:space="preserve">Centar je osnovan s ciljem upravljanja budućim interpretacijskim centrom </w:t>
      </w:r>
      <w:r w:rsidRPr="00E4338F">
        <w:rPr>
          <w:rFonts w:ascii="Times New Roman" w:hAnsi="Times New Roman" w:cs="Times New Roman"/>
          <w:i/>
          <w:iCs/>
        </w:rPr>
        <w:t xml:space="preserve">Kuća kostrenskih pomoraca </w:t>
      </w:r>
      <w:r w:rsidRPr="00E4338F">
        <w:rPr>
          <w:rFonts w:ascii="Times New Roman" w:hAnsi="Times New Roman" w:cs="Times New Roman"/>
        </w:rPr>
        <w:t xml:space="preserve">i kulturnim aktivnostima na području Općine, a primaran razlog osnivanja prezentacija je kostrenske pomoračke i kulturne baštine. Cilj Centra je promoviranje i prezentiranje umjetničkih izričaja u svrhu zadovoljenja kulturnih potreba mještana, odnosno domicilnog stanovništva, ali i stvaranje kulturnih sadržaja u svrhu obogaćivanja kulturne ponude gostima. </w:t>
      </w:r>
    </w:p>
    <w:p w14:paraId="6A50171B" w14:textId="77777777" w:rsidR="005F2F43" w:rsidRPr="00E4338F" w:rsidRDefault="005F2F43" w:rsidP="005F2F43">
      <w:pPr>
        <w:spacing w:line="240" w:lineRule="auto"/>
        <w:ind w:firstLine="708"/>
        <w:jc w:val="both"/>
        <w:rPr>
          <w:rFonts w:ascii="Times New Roman" w:eastAsia="SimSun" w:hAnsi="Times New Roman" w:cs="Times New Roman"/>
          <w:iCs/>
          <w:kern w:val="2"/>
          <w:shd w:val="clear" w:color="auto" w:fill="FFFFFF"/>
        </w:rPr>
      </w:pPr>
      <w:r w:rsidRPr="00E4338F">
        <w:rPr>
          <w:rFonts w:ascii="Times New Roman" w:hAnsi="Times New Roman" w:cs="Times New Roman"/>
        </w:rPr>
        <w:t xml:space="preserve">Centar se bavi organizacijom događanja na različitim područjima kulture, njegovanjem, razvijanjem i unapređivanjem svih oblika kulturnog i umjetničkog stvaralaštva te organiziranjem i održavanjem kulturno–umjetničkih radionica, predstava, koncerata, predavanja, izložbi i sličnih manifestacija. Centar svoje programe realizira na području glazbene, scenske i likovne umjetnosti te promovira i prezentira tradicijsku baštinu. </w:t>
      </w:r>
      <w:r w:rsidRPr="00E4338F">
        <w:rPr>
          <w:rFonts w:ascii="Times New Roman" w:eastAsia="SimSun" w:hAnsi="Times New Roman" w:cs="Times New Roman"/>
          <w:iCs/>
          <w:kern w:val="2"/>
          <w:shd w:val="clear" w:color="auto" w:fill="FFFFFF"/>
        </w:rPr>
        <w:t xml:space="preserve">Radom Centra pružila se mogućnost objedinjavanja cjelogodišnjeg programa i čvršće suradnje s kostrenskim udrugama u kulturi te su se otvorila vrata cjelovitom promišljanju, osmišljavanju i očuvanju </w:t>
      </w:r>
      <w:r w:rsidRPr="00E4338F">
        <w:rPr>
          <w:rFonts w:ascii="Times New Roman" w:hAnsi="Times New Roman" w:cs="Times New Roman"/>
        </w:rPr>
        <w:t xml:space="preserve">zavičajne baštine i </w:t>
      </w:r>
      <w:r w:rsidRPr="00E4338F">
        <w:rPr>
          <w:rFonts w:ascii="Times New Roman" w:eastAsia="SimSun" w:hAnsi="Times New Roman" w:cs="Times New Roman"/>
          <w:iCs/>
          <w:kern w:val="2"/>
          <w:shd w:val="clear" w:color="auto" w:fill="FFFFFF"/>
        </w:rPr>
        <w:t>kulturnog identiteta Kostrene.</w:t>
      </w:r>
    </w:p>
    <w:p w14:paraId="1D935435" w14:textId="77777777" w:rsidR="005F2F43" w:rsidRPr="00E4338F" w:rsidRDefault="005F2F43" w:rsidP="005F2F43">
      <w:pPr>
        <w:spacing w:line="240" w:lineRule="auto"/>
        <w:rPr>
          <w:rFonts w:ascii="Times New Roman" w:hAnsi="Times New Roman" w:cs="Times New Roman"/>
        </w:rPr>
      </w:pPr>
    </w:p>
    <w:p w14:paraId="38123039" w14:textId="77777777" w:rsidR="005F2F43" w:rsidRDefault="005F2F43" w:rsidP="005F2F43">
      <w:pPr>
        <w:spacing w:line="240" w:lineRule="auto"/>
        <w:ind w:firstLine="708"/>
        <w:rPr>
          <w:rFonts w:ascii="Times New Roman" w:hAnsi="Times New Roman" w:cs="Times New Roman"/>
        </w:rPr>
      </w:pPr>
    </w:p>
    <w:p w14:paraId="78B425CA" w14:textId="77777777" w:rsidR="005F4D3D" w:rsidRPr="00E4338F" w:rsidRDefault="005F4D3D" w:rsidP="005F2F43">
      <w:pPr>
        <w:spacing w:line="240" w:lineRule="auto"/>
        <w:ind w:firstLine="708"/>
        <w:rPr>
          <w:rFonts w:ascii="Times New Roman" w:hAnsi="Times New Roman" w:cs="Times New Roman"/>
        </w:rPr>
      </w:pPr>
    </w:p>
    <w:p w14:paraId="2CD0D2AD" w14:textId="77777777" w:rsidR="005F2F43" w:rsidRPr="00E4338F" w:rsidRDefault="005F2F43" w:rsidP="00BD655B">
      <w:pPr>
        <w:numPr>
          <w:ilvl w:val="0"/>
          <w:numId w:val="19"/>
        </w:numPr>
        <w:spacing w:after="0" w:line="240" w:lineRule="auto"/>
        <w:jc w:val="both"/>
        <w:rPr>
          <w:rFonts w:ascii="Times New Roman" w:hAnsi="Times New Roman" w:cs="Times New Roman"/>
          <w:b/>
        </w:rPr>
      </w:pPr>
      <w:r w:rsidRPr="00E4338F">
        <w:rPr>
          <w:rFonts w:ascii="Times New Roman" w:hAnsi="Times New Roman" w:cs="Times New Roman"/>
          <w:b/>
        </w:rPr>
        <w:lastRenderedPageBreak/>
        <w:t>ZAKONSKE I DRUGE PRAVNE OSNOVE</w:t>
      </w:r>
    </w:p>
    <w:p w14:paraId="622EF3C3" w14:textId="77777777" w:rsidR="005F2F43" w:rsidRPr="00E4338F" w:rsidRDefault="005F2F43" w:rsidP="004A78F6">
      <w:pPr>
        <w:spacing w:after="0" w:line="240" w:lineRule="auto"/>
        <w:jc w:val="both"/>
        <w:rPr>
          <w:rFonts w:ascii="Times New Roman" w:hAnsi="Times New Roman" w:cs="Times New Roman"/>
          <w:b/>
        </w:rPr>
      </w:pPr>
    </w:p>
    <w:p w14:paraId="3E4A7388" w14:textId="77777777" w:rsidR="005F2F43" w:rsidRPr="00E4338F" w:rsidRDefault="005F2F43" w:rsidP="004A78F6">
      <w:pPr>
        <w:spacing w:after="0" w:line="240" w:lineRule="auto"/>
        <w:jc w:val="both"/>
        <w:rPr>
          <w:rFonts w:ascii="Times New Roman" w:hAnsi="Times New Roman" w:cs="Times New Roman"/>
        </w:rPr>
      </w:pPr>
      <w:r w:rsidRPr="00E4338F">
        <w:rPr>
          <w:rFonts w:ascii="Times New Roman" w:hAnsi="Times New Roman" w:cs="Times New Roman"/>
          <w:b/>
        </w:rPr>
        <w:t>1.</w:t>
      </w:r>
      <w:r w:rsidRPr="00E4338F">
        <w:rPr>
          <w:rFonts w:ascii="Times New Roman" w:hAnsi="Times New Roman" w:cs="Times New Roman"/>
        </w:rPr>
        <w:t xml:space="preserve"> Zakon o ustanovama (NN 76/93, 29/97, 47/99, 35/08, 127/19, 151/22)</w:t>
      </w:r>
    </w:p>
    <w:p w14:paraId="493EED44" w14:textId="77777777" w:rsidR="005F2F43" w:rsidRPr="00E4338F" w:rsidRDefault="005F2F43" w:rsidP="004A78F6">
      <w:pPr>
        <w:spacing w:after="0" w:line="240" w:lineRule="auto"/>
        <w:jc w:val="both"/>
        <w:rPr>
          <w:rFonts w:ascii="Times New Roman" w:hAnsi="Times New Roman" w:cs="Times New Roman"/>
        </w:rPr>
      </w:pPr>
      <w:r w:rsidRPr="00E4338F">
        <w:rPr>
          <w:rFonts w:ascii="Times New Roman" w:hAnsi="Times New Roman" w:cs="Times New Roman"/>
          <w:b/>
        </w:rPr>
        <w:t>2.</w:t>
      </w:r>
      <w:r w:rsidRPr="00E4338F">
        <w:rPr>
          <w:rFonts w:ascii="Times New Roman" w:hAnsi="Times New Roman" w:cs="Times New Roman"/>
        </w:rPr>
        <w:t xml:space="preserve"> Zakon o kulturnim vijećima i financiranju javnih potreba u kulturi (NN 83/22)</w:t>
      </w:r>
    </w:p>
    <w:p w14:paraId="0E2120C6" w14:textId="77777777" w:rsidR="005F2F43" w:rsidRPr="00E4338F" w:rsidRDefault="005F2F43" w:rsidP="004A78F6">
      <w:pPr>
        <w:spacing w:after="0" w:line="240" w:lineRule="auto"/>
        <w:jc w:val="both"/>
        <w:rPr>
          <w:rFonts w:ascii="Times New Roman" w:hAnsi="Times New Roman" w:cs="Times New Roman"/>
        </w:rPr>
      </w:pPr>
      <w:r w:rsidRPr="00E4338F">
        <w:rPr>
          <w:rFonts w:ascii="Times New Roman" w:hAnsi="Times New Roman" w:cs="Times New Roman"/>
          <w:b/>
        </w:rPr>
        <w:t>3.</w:t>
      </w:r>
      <w:r w:rsidRPr="00E4338F">
        <w:rPr>
          <w:rFonts w:ascii="Times New Roman" w:hAnsi="Times New Roman" w:cs="Times New Roman"/>
        </w:rPr>
        <w:t xml:space="preserve"> Zakon o proračunu (NN 144/21)</w:t>
      </w:r>
    </w:p>
    <w:p w14:paraId="27F301F4" w14:textId="77777777" w:rsidR="005F2F43" w:rsidRPr="00E4338F" w:rsidRDefault="005F2F43" w:rsidP="004A78F6">
      <w:pPr>
        <w:spacing w:after="0" w:line="240" w:lineRule="auto"/>
        <w:jc w:val="both"/>
        <w:rPr>
          <w:rFonts w:ascii="Times New Roman" w:hAnsi="Times New Roman" w:cs="Times New Roman"/>
        </w:rPr>
      </w:pPr>
      <w:r w:rsidRPr="00E4338F">
        <w:rPr>
          <w:rFonts w:ascii="Times New Roman" w:hAnsi="Times New Roman" w:cs="Times New Roman"/>
          <w:b/>
          <w:bCs/>
        </w:rPr>
        <w:t>4.</w:t>
      </w:r>
      <w:r w:rsidRPr="00E4338F">
        <w:rPr>
          <w:rFonts w:ascii="Times New Roman" w:hAnsi="Times New Roman" w:cs="Times New Roman"/>
        </w:rPr>
        <w:t xml:space="preserve"> Pravilnik o planiranju u sustavu proračuna (NN 1/2024)</w:t>
      </w:r>
    </w:p>
    <w:p w14:paraId="309EC60F" w14:textId="77777777" w:rsidR="005F2F43" w:rsidRPr="00E4338F" w:rsidRDefault="005F2F43" w:rsidP="004A78F6">
      <w:pPr>
        <w:spacing w:after="0" w:line="240" w:lineRule="auto"/>
        <w:jc w:val="both"/>
        <w:rPr>
          <w:rFonts w:ascii="Times New Roman" w:hAnsi="Times New Roman" w:cs="Times New Roman"/>
        </w:rPr>
      </w:pPr>
      <w:r w:rsidRPr="00E4338F">
        <w:rPr>
          <w:rFonts w:ascii="Times New Roman" w:hAnsi="Times New Roman" w:cs="Times New Roman"/>
          <w:b/>
        </w:rPr>
        <w:t>5.</w:t>
      </w:r>
      <w:r w:rsidRPr="00E4338F">
        <w:rPr>
          <w:rFonts w:ascii="Times New Roman" w:hAnsi="Times New Roman" w:cs="Times New Roman"/>
        </w:rPr>
        <w:t xml:space="preserve"> Zakon o fiskalnoj odgovornosti (NN 111/18, 83/23)</w:t>
      </w:r>
    </w:p>
    <w:p w14:paraId="5620EDD0" w14:textId="77777777" w:rsidR="005F2F43" w:rsidRPr="00E4338F" w:rsidRDefault="005F2F43" w:rsidP="004A78F6">
      <w:pPr>
        <w:spacing w:after="0" w:line="240" w:lineRule="auto"/>
        <w:jc w:val="both"/>
        <w:rPr>
          <w:rFonts w:ascii="Times New Roman" w:hAnsi="Times New Roman" w:cs="Times New Roman"/>
        </w:rPr>
      </w:pPr>
      <w:r w:rsidRPr="00E4338F">
        <w:rPr>
          <w:rFonts w:ascii="Times New Roman" w:hAnsi="Times New Roman" w:cs="Times New Roman"/>
        </w:rPr>
        <w:t xml:space="preserve">i </w:t>
      </w:r>
      <w:r w:rsidRPr="00E4338F">
        <w:rPr>
          <w:rFonts w:ascii="Times New Roman" w:hAnsi="Times New Roman" w:cs="Times New Roman"/>
          <w:b/>
        </w:rPr>
        <w:t>svi drugi pozitivni propisi</w:t>
      </w:r>
      <w:r w:rsidRPr="00E4338F">
        <w:rPr>
          <w:rFonts w:ascii="Times New Roman" w:hAnsi="Times New Roman" w:cs="Times New Roman"/>
        </w:rPr>
        <w:t xml:space="preserve"> koji se primjenjuju na djelatnost Centra kulture Kostrena.</w:t>
      </w:r>
    </w:p>
    <w:p w14:paraId="44D64526" w14:textId="77777777" w:rsidR="005F2F43" w:rsidRPr="00E4338F" w:rsidRDefault="005F2F43" w:rsidP="005F2F43">
      <w:pPr>
        <w:spacing w:line="240" w:lineRule="auto"/>
        <w:jc w:val="both"/>
        <w:rPr>
          <w:rFonts w:ascii="Times New Roman" w:hAnsi="Times New Roman" w:cs="Times New Roman"/>
        </w:rPr>
      </w:pPr>
    </w:p>
    <w:p w14:paraId="6B27AB1A" w14:textId="77777777" w:rsidR="005F2F43" w:rsidRPr="009312C7" w:rsidRDefault="005F2F43" w:rsidP="00BD655B">
      <w:pPr>
        <w:pStyle w:val="Heading5"/>
        <w:numPr>
          <w:ilvl w:val="0"/>
          <w:numId w:val="19"/>
        </w:numPr>
        <w:spacing w:line="240" w:lineRule="auto"/>
        <w:ind w:left="375" w:hanging="375"/>
        <w:jc w:val="both"/>
        <w:rPr>
          <w:rFonts w:ascii="Times New Roman" w:hAnsi="Times New Roman" w:cs="Times New Roman"/>
          <w:b/>
          <w:bCs/>
          <w:iCs/>
          <w:color w:val="auto"/>
        </w:rPr>
      </w:pPr>
      <w:r w:rsidRPr="009312C7">
        <w:rPr>
          <w:rFonts w:ascii="Times New Roman" w:hAnsi="Times New Roman" w:cs="Times New Roman"/>
          <w:b/>
          <w:bCs/>
          <w:iCs/>
          <w:color w:val="auto"/>
        </w:rPr>
        <w:t>ISHODIŠTE I POKAZATELJI NA KOJIMA SE ZASNIVAJU IZRAČUNI I OCJENE POTREBNIH SREDSTAVA ZA PROVOĐENJE PROGRAMA</w:t>
      </w:r>
    </w:p>
    <w:p w14:paraId="6BDBFEA7" w14:textId="77777777" w:rsidR="005F2F43" w:rsidRPr="00E4338F" w:rsidRDefault="005F2F43" w:rsidP="005F2F43">
      <w:pPr>
        <w:spacing w:line="240" w:lineRule="auto"/>
        <w:ind w:firstLine="708"/>
        <w:jc w:val="both"/>
        <w:rPr>
          <w:rFonts w:ascii="Times New Roman" w:hAnsi="Times New Roman" w:cs="Times New Roman"/>
          <w:lang w:eastAsia="x-none"/>
        </w:rPr>
      </w:pPr>
    </w:p>
    <w:p w14:paraId="71C53065" w14:textId="77777777" w:rsidR="005F2F43" w:rsidRPr="00E4338F" w:rsidRDefault="005F2F43" w:rsidP="005F2F43">
      <w:pPr>
        <w:pStyle w:val="BodyText"/>
        <w:ind w:firstLine="708"/>
        <w:jc w:val="both"/>
        <w:rPr>
          <w:sz w:val="22"/>
          <w:szCs w:val="22"/>
        </w:rPr>
      </w:pPr>
      <w:r w:rsidRPr="00E4338F">
        <w:rPr>
          <w:sz w:val="22"/>
          <w:szCs w:val="22"/>
        </w:rPr>
        <w:t xml:space="preserve">Financijski plan Centra kulture Kostrena za 2025. godinu s projekcijama za 2026. i 2027. godinu, odnosno svi prihodi i rashodi planirani su u skladu s ostvarenjima u 2024. godini. </w:t>
      </w:r>
    </w:p>
    <w:p w14:paraId="34DE89E7" w14:textId="77777777" w:rsidR="005F2F43" w:rsidRPr="00E4338F" w:rsidRDefault="005F2F43" w:rsidP="005F2F43">
      <w:pPr>
        <w:pStyle w:val="BodyText"/>
        <w:ind w:firstLine="708"/>
        <w:jc w:val="both"/>
        <w:rPr>
          <w:sz w:val="22"/>
          <w:szCs w:val="22"/>
        </w:rPr>
      </w:pPr>
      <w:r w:rsidRPr="00E4338F">
        <w:rPr>
          <w:sz w:val="22"/>
          <w:szCs w:val="22"/>
        </w:rPr>
        <w:t>Obzirom je Kuća kostrenskih pomoraca otvorena u prosincu 2023. godine, uzelo se u obzir izvršenje Financijskog plana Centra kulture Kostrena u devet mjeseci poslovanja 2024. godine, ali i procjena izvršenja do konca navedene godine, te se slijedom predstojećih obaveza i aktivnosti sačinio ovaj prijedlog Financijskog plana za 2025. godinu sa projekcijama za 2026. i 2027. godinu.</w:t>
      </w:r>
    </w:p>
    <w:p w14:paraId="585D3C75"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rPr>
        <w:tab/>
        <w:t xml:space="preserve">Za planiranje troškova djelatnika pretpostavljeno je da će u Centru u 2025. godini biti zaposlen ravnatelj ustanove kao stručna osoba koja ima zadatak aktivno sudjelovati u radu interpretacijskog centra i dati stručnu pomoć kod organiziranja kulturnih aktivnosti na području Općine Kostrena, te dva stručna suradnika na nepuno radno vrijeme od 4 sata, a sve iz razloga kako bi se </w:t>
      </w:r>
      <w:r w:rsidRPr="00E4338F">
        <w:rPr>
          <w:rFonts w:ascii="Times New Roman" w:eastAsia="SimSun" w:hAnsi="Times New Roman" w:cs="Times New Roman"/>
          <w:iCs/>
          <w:kern w:val="2"/>
          <w:shd w:val="clear" w:color="auto" w:fill="FFFFFF"/>
        </w:rPr>
        <w:t>program u Kući odvijao nekoliko dana u tjednu za različite profile korisnika, dok bi se istovremeno neometano odvijao program kulturnih događanja i aktivnosti po projektima Centra.</w:t>
      </w:r>
    </w:p>
    <w:p w14:paraId="7288D3A1" w14:textId="349A7D21" w:rsidR="005F2F43" w:rsidRPr="00CF5685" w:rsidRDefault="005F2F43" w:rsidP="00CF5685">
      <w:pPr>
        <w:spacing w:line="240" w:lineRule="auto"/>
        <w:ind w:firstLine="708"/>
        <w:jc w:val="both"/>
        <w:rPr>
          <w:rFonts w:ascii="Times New Roman" w:eastAsia="SimSun" w:hAnsi="Times New Roman" w:cs="Times New Roman"/>
          <w:iCs/>
          <w:kern w:val="2"/>
          <w:shd w:val="clear" w:color="auto" w:fill="FFFFFF"/>
        </w:rPr>
      </w:pPr>
      <w:r w:rsidRPr="00E4338F">
        <w:rPr>
          <w:rFonts w:ascii="Times New Roman" w:hAnsi="Times New Roman" w:cs="Times New Roman"/>
        </w:rPr>
        <w:t>Centar će se povezivati s drugim ustanovama i organizacijama na razvoju programa i realizirati programe putem suradničkih projekata, platformi i mreža te tako dodatno doprinijeti programskoj stabilnosti Centra.</w:t>
      </w:r>
      <w:r w:rsidRPr="00E4338F">
        <w:rPr>
          <w:rFonts w:ascii="Times New Roman" w:eastAsia="SimSun" w:hAnsi="Times New Roman" w:cs="Times New Roman"/>
          <w:iCs/>
          <w:kern w:val="2"/>
          <w:shd w:val="clear" w:color="auto" w:fill="FFFFFF"/>
        </w:rPr>
        <w:t xml:space="preserve"> </w:t>
      </w:r>
    </w:p>
    <w:p w14:paraId="062BBA95" w14:textId="2F4709A2" w:rsidR="005F2F43" w:rsidRPr="009312C7" w:rsidRDefault="005F2F43" w:rsidP="00BD655B">
      <w:pPr>
        <w:pStyle w:val="Heading5"/>
        <w:numPr>
          <w:ilvl w:val="0"/>
          <w:numId w:val="19"/>
        </w:numPr>
        <w:spacing w:line="240" w:lineRule="auto"/>
        <w:ind w:left="375" w:hanging="375"/>
        <w:jc w:val="both"/>
        <w:rPr>
          <w:rFonts w:ascii="Times New Roman" w:hAnsi="Times New Roman" w:cs="Times New Roman"/>
          <w:b/>
          <w:iCs/>
          <w:color w:val="auto"/>
        </w:rPr>
      </w:pPr>
      <w:r w:rsidRPr="009312C7">
        <w:rPr>
          <w:rFonts w:ascii="Times New Roman" w:hAnsi="Times New Roman" w:cs="Times New Roman"/>
          <w:b/>
          <w:iCs/>
          <w:color w:val="auto"/>
        </w:rPr>
        <w:t>PRIHODI I PRIMICI</w:t>
      </w:r>
    </w:p>
    <w:p w14:paraId="56A1999B" w14:textId="77777777" w:rsidR="005F2F43" w:rsidRPr="00E4338F" w:rsidRDefault="005F2F43" w:rsidP="005F2F43">
      <w:pPr>
        <w:pStyle w:val="BodyText"/>
        <w:jc w:val="both"/>
        <w:rPr>
          <w:b/>
          <w:sz w:val="22"/>
          <w:szCs w:val="22"/>
        </w:rPr>
      </w:pPr>
    </w:p>
    <w:p w14:paraId="108EA0FC" w14:textId="77777777" w:rsidR="005F2F43" w:rsidRPr="00E4338F" w:rsidRDefault="005F2F43" w:rsidP="005F2F43">
      <w:pPr>
        <w:pStyle w:val="BodyText"/>
        <w:ind w:firstLine="708"/>
        <w:jc w:val="both"/>
        <w:rPr>
          <w:sz w:val="22"/>
          <w:szCs w:val="22"/>
        </w:rPr>
      </w:pPr>
      <w:r w:rsidRPr="00E4338F">
        <w:rPr>
          <w:sz w:val="22"/>
          <w:szCs w:val="22"/>
        </w:rPr>
        <w:t xml:space="preserve">Ukupni prihodi Financijskog plana za 2025. godinu predlažu se u iznosu </w:t>
      </w:r>
      <w:r w:rsidRPr="00E4338F">
        <w:rPr>
          <w:b/>
          <w:sz w:val="22"/>
          <w:szCs w:val="22"/>
        </w:rPr>
        <w:t>218.920,00 EUR</w:t>
      </w:r>
      <w:r w:rsidRPr="00E4338F">
        <w:rPr>
          <w:sz w:val="22"/>
          <w:szCs w:val="22"/>
        </w:rPr>
        <w:t>.</w:t>
      </w:r>
    </w:p>
    <w:p w14:paraId="4AC29693" w14:textId="77777777" w:rsidR="005F2F43" w:rsidRPr="00E4338F" w:rsidRDefault="005F2F43" w:rsidP="005F2F43">
      <w:pPr>
        <w:pStyle w:val="BodyText"/>
        <w:jc w:val="both"/>
        <w:rPr>
          <w:sz w:val="22"/>
          <w:szCs w:val="22"/>
        </w:rPr>
      </w:pPr>
    </w:p>
    <w:p w14:paraId="261753A1" w14:textId="77777777" w:rsidR="005F2F43" w:rsidRPr="00E4338F" w:rsidRDefault="005F2F43" w:rsidP="005F2F43">
      <w:pPr>
        <w:pStyle w:val="BodyText"/>
        <w:ind w:firstLine="708"/>
        <w:jc w:val="both"/>
        <w:rPr>
          <w:sz w:val="22"/>
          <w:szCs w:val="22"/>
        </w:rPr>
      </w:pPr>
      <w:r w:rsidRPr="00E4338F">
        <w:rPr>
          <w:sz w:val="22"/>
          <w:szCs w:val="22"/>
        </w:rPr>
        <w:t>Struktura prihoda Centra kulture Kostrena za 2025. godinu po izvorima financiranja je sljedeća:</w:t>
      </w:r>
    </w:p>
    <w:p w14:paraId="67F0133D" w14:textId="77777777" w:rsidR="005F2F43" w:rsidRPr="00E4338F" w:rsidRDefault="005F2F43" w:rsidP="005F2F43">
      <w:pPr>
        <w:pStyle w:val="BodyText"/>
        <w:numPr>
          <w:ilvl w:val="0"/>
          <w:numId w:val="9"/>
        </w:numPr>
        <w:jc w:val="both"/>
        <w:rPr>
          <w:bCs/>
          <w:sz w:val="22"/>
          <w:szCs w:val="22"/>
        </w:rPr>
      </w:pPr>
      <w:r w:rsidRPr="00E4338F">
        <w:rPr>
          <w:b/>
          <w:sz w:val="22"/>
          <w:szCs w:val="22"/>
        </w:rPr>
        <w:t xml:space="preserve">63 - Pomoći iz inozemstva i od subjekata unutar općeg proračuna (izvor 52) </w:t>
      </w:r>
      <w:r w:rsidRPr="00E4338F">
        <w:rPr>
          <w:b/>
          <w:bCs/>
          <w:sz w:val="22"/>
          <w:szCs w:val="22"/>
        </w:rPr>
        <w:t>– 2.350,00 EUR</w:t>
      </w:r>
      <w:r w:rsidRPr="00E4338F">
        <w:rPr>
          <w:sz w:val="22"/>
          <w:szCs w:val="22"/>
        </w:rPr>
        <w:t xml:space="preserve">. </w:t>
      </w:r>
      <w:r w:rsidRPr="00E4338F">
        <w:rPr>
          <w:bCs/>
          <w:sz w:val="22"/>
          <w:szCs w:val="22"/>
        </w:rPr>
        <w:t>Prihodi se odnose na sredstva od pomoći odobrenih putem natječaja od strane Hrvatskog audiovizualnog centra (proračunskog korisnika državnog proračuna) za provedbu aktivnosti Kino u Kostreni, te natječaja Primorsko-goranske županije za provedbu programa Jesen u Kostreni.  Iznosi predviđeni projekcijama istovjetni su planskoj godini, sukladno istovjetnim aktivnostima koje se financiraju iz prihoda.</w:t>
      </w:r>
    </w:p>
    <w:p w14:paraId="001EFD81" w14:textId="77777777" w:rsidR="005F2F43" w:rsidRPr="00E4338F" w:rsidRDefault="005F2F43" w:rsidP="005F2F43">
      <w:pPr>
        <w:pStyle w:val="BodyText"/>
        <w:numPr>
          <w:ilvl w:val="0"/>
          <w:numId w:val="9"/>
        </w:numPr>
        <w:jc w:val="both"/>
        <w:rPr>
          <w:bCs/>
          <w:sz w:val="22"/>
          <w:szCs w:val="22"/>
        </w:rPr>
      </w:pPr>
      <w:r w:rsidRPr="00E4338F">
        <w:rPr>
          <w:b/>
          <w:sz w:val="22"/>
          <w:szCs w:val="22"/>
        </w:rPr>
        <w:t>65 - Prihodi od upravnih i administrativnih pristojbi, pristojbi po posebnim propisima i naknada (izvor 42) –</w:t>
      </w:r>
      <w:r w:rsidRPr="00E4338F">
        <w:rPr>
          <w:sz w:val="22"/>
          <w:szCs w:val="22"/>
        </w:rPr>
        <w:t xml:space="preserve"> </w:t>
      </w:r>
      <w:r w:rsidRPr="00E4338F">
        <w:rPr>
          <w:b/>
          <w:bCs/>
          <w:sz w:val="22"/>
          <w:szCs w:val="22"/>
        </w:rPr>
        <w:t>13.450,00 EUR.</w:t>
      </w:r>
      <w:r w:rsidRPr="00E4338F">
        <w:rPr>
          <w:sz w:val="22"/>
          <w:szCs w:val="22"/>
        </w:rPr>
        <w:t xml:space="preserve"> Odnose se na prihode ostvarene od prodaje ulaznica (sufinanciranje) za manifestacije „Proljeće u Kostreni“, manifestaciju „Jesen u Kostreni“ i ulaznica za interpretacijski centar „Kuća kostrenskih pomoraca“. </w:t>
      </w:r>
      <w:r w:rsidRPr="00E4338F">
        <w:rPr>
          <w:bCs/>
          <w:sz w:val="22"/>
          <w:szCs w:val="22"/>
        </w:rPr>
        <w:t>Iznosi predviđeni projekcijama veći su od planskoj godini, sukladno planiranom povećanju posjećenosti organiziranih manifestacija i posjeta Kući kostrenskih pomoraca temeljem provođenja aktivnosti</w:t>
      </w:r>
    </w:p>
    <w:p w14:paraId="3FEFF862" w14:textId="77777777" w:rsidR="005F2F43" w:rsidRPr="00E4338F" w:rsidRDefault="005F2F43" w:rsidP="005F2F43">
      <w:pPr>
        <w:pStyle w:val="BodyText"/>
        <w:numPr>
          <w:ilvl w:val="0"/>
          <w:numId w:val="9"/>
        </w:numPr>
        <w:jc w:val="both"/>
        <w:rPr>
          <w:bCs/>
          <w:sz w:val="22"/>
          <w:szCs w:val="22"/>
        </w:rPr>
      </w:pPr>
      <w:r w:rsidRPr="00E4338F">
        <w:rPr>
          <w:b/>
          <w:sz w:val="22"/>
          <w:szCs w:val="22"/>
        </w:rPr>
        <w:t>67 - Prihodi iz nadležnog proračuna i od HZZO-a temeljem ugovornih obveza (izvor 11) –</w:t>
      </w:r>
      <w:r w:rsidRPr="00E4338F">
        <w:rPr>
          <w:sz w:val="22"/>
          <w:szCs w:val="22"/>
        </w:rPr>
        <w:t xml:space="preserve"> </w:t>
      </w:r>
      <w:r w:rsidRPr="00E4338F">
        <w:rPr>
          <w:b/>
          <w:bCs/>
          <w:sz w:val="22"/>
          <w:szCs w:val="22"/>
        </w:rPr>
        <w:t>203.120,00 EUR.</w:t>
      </w:r>
      <w:r w:rsidRPr="00E4338F">
        <w:rPr>
          <w:sz w:val="22"/>
          <w:szCs w:val="22"/>
        </w:rPr>
        <w:t xml:space="preserve"> </w:t>
      </w:r>
      <w:r w:rsidRPr="00E4338F">
        <w:rPr>
          <w:bCs/>
          <w:sz w:val="22"/>
          <w:szCs w:val="22"/>
        </w:rPr>
        <w:t>Ova skupina prihoda podrazumijeva</w:t>
      </w:r>
      <w:r w:rsidRPr="00E4338F">
        <w:rPr>
          <w:sz w:val="22"/>
          <w:szCs w:val="22"/>
        </w:rPr>
        <w:t xml:space="preserve"> u potpunosti prihode iz Proračuna Općine Kostrena kojim se osigurava redovno financiranje rashoda poslovanja te nabavka nefinancijske imovine. Projekcije podrazumijevaju manje potrebe za sredstvima s obzirom da je veći trošak financiran u 2025.g. a to se odnosi na planirani 13. rashod plaća sukladno izmjenama Pravilnika o proračunskom računovodstvu.</w:t>
      </w:r>
    </w:p>
    <w:p w14:paraId="74189C1F" w14:textId="77777777" w:rsidR="005F2F43" w:rsidRPr="00E4338F" w:rsidRDefault="005F2F43" w:rsidP="005F2F43">
      <w:pPr>
        <w:pStyle w:val="BodyText"/>
        <w:ind w:left="720"/>
        <w:jc w:val="both"/>
        <w:rPr>
          <w:sz w:val="22"/>
          <w:szCs w:val="22"/>
        </w:rPr>
      </w:pPr>
    </w:p>
    <w:p w14:paraId="6F2A354A" w14:textId="25BF19A1" w:rsidR="005F2F43" w:rsidRPr="009312C7" w:rsidRDefault="005F2F43" w:rsidP="00BD655B">
      <w:pPr>
        <w:pStyle w:val="Heading5"/>
        <w:numPr>
          <w:ilvl w:val="0"/>
          <w:numId w:val="19"/>
        </w:numPr>
        <w:spacing w:line="240" w:lineRule="auto"/>
        <w:ind w:left="375" w:hanging="375"/>
        <w:jc w:val="both"/>
        <w:rPr>
          <w:rFonts w:ascii="Times New Roman" w:hAnsi="Times New Roman" w:cs="Times New Roman"/>
          <w:b/>
          <w:bCs/>
          <w:iCs/>
          <w:color w:val="auto"/>
        </w:rPr>
      </w:pPr>
      <w:r w:rsidRPr="009312C7">
        <w:rPr>
          <w:rFonts w:ascii="Times New Roman" w:hAnsi="Times New Roman" w:cs="Times New Roman"/>
          <w:b/>
          <w:bCs/>
          <w:iCs/>
          <w:color w:val="auto"/>
        </w:rPr>
        <w:lastRenderedPageBreak/>
        <w:t>RASHODI I IZDACI</w:t>
      </w:r>
    </w:p>
    <w:p w14:paraId="414B449B" w14:textId="69E68776" w:rsidR="005F2F43" w:rsidRPr="00E4338F" w:rsidRDefault="005F2F43" w:rsidP="005F2F43">
      <w:pPr>
        <w:pStyle w:val="BodyText"/>
        <w:ind w:left="709"/>
        <w:jc w:val="both"/>
        <w:rPr>
          <w:sz w:val="22"/>
          <w:szCs w:val="22"/>
        </w:rPr>
      </w:pPr>
      <w:r w:rsidRPr="00E4338F">
        <w:rPr>
          <w:b/>
          <w:bCs/>
          <w:sz w:val="22"/>
          <w:szCs w:val="22"/>
        </w:rPr>
        <w:br/>
      </w:r>
      <w:r w:rsidRPr="00E4338F">
        <w:rPr>
          <w:sz w:val="22"/>
          <w:szCs w:val="22"/>
        </w:rPr>
        <w:t xml:space="preserve">Ukupni rashodi i izdaci Financijskog plana za 2025. godinu predlažu se u ukupnom iznosu </w:t>
      </w:r>
      <w:r w:rsidRPr="00E4338F">
        <w:rPr>
          <w:b/>
          <w:bCs/>
          <w:sz w:val="22"/>
          <w:szCs w:val="22"/>
        </w:rPr>
        <w:t>219.420,00 EUR</w:t>
      </w:r>
      <w:r w:rsidRPr="00E4338F">
        <w:rPr>
          <w:sz w:val="22"/>
          <w:szCs w:val="22"/>
        </w:rPr>
        <w:t>.</w:t>
      </w:r>
    </w:p>
    <w:p w14:paraId="7F93B75C" w14:textId="77777777" w:rsidR="005F2F43" w:rsidRPr="00E4338F" w:rsidRDefault="005F2F43" w:rsidP="005F2F43">
      <w:pPr>
        <w:pStyle w:val="BodyText"/>
        <w:ind w:left="709"/>
        <w:jc w:val="both"/>
        <w:rPr>
          <w:sz w:val="22"/>
          <w:szCs w:val="22"/>
        </w:rPr>
      </w:pPr>
      <w:r w:rsidRPr="00E4338F">
        <w:rPr>
          <w:sz w:val="22"/>
          <w:szCs w:val="22"/>
        </w:rPr>
        <w:t>Rashodi Projekcije za 2026. i 2027. godinu podrazumijevaju podjednako ostvarenje sukladno planu 2025.</w:t>
      </w:r>
    </w:p>
    <w:p w14:paraId="60EE4872" w14:textId="77777777" w:rsidR="005F2F43" w:rsidRPr="00E4338F" w:rsidRDefault="005F2F43" w:rsidP="005F2F43">
      <w:pPr>
        <w:spacing w:line="240" w:lineRule="auto"/>
        <w:ind w:firstLine="709"/>
        <w:jc w:val="both"/>
        <w:rPr>
          <w:rFonts w:ascii="Times New Roman" w:hAnsi="Times New Roman" w:cs="Times New Roman"/>
        </w:rPr>
      </w:pPr>
      <w:r w:rsidRPr="00E4338F">
        <w:rPr>
          <w:rFonts w:ascii="Times New Roman" w:hAnsi="Times New Roman" w:cs="Times New Roman"/>
        </w:rPr>
        <w:t xml:space="preserve">Struktura rashoda za 2025. predviđena je kako slijedi: </w:t>
      </w:r>
    </w:p>
    <w:p w14:paraId="305E195A" w14:textId="77777777" w:rsidR="005F2F43" w:rsidRPr="00E4338F" w:rsidRDefault="005F2F43" w:rsidP="00BD655B">
      <w:pPr>
        <w:pStyle w:val="BodyText"/>
        <w:numPr>
          <w:ilvl w:val="0"/>
          <w:numId w:val="30"/>
        </w:numPr>
        <w:jc w:val="both"/>
        <w:rPr>
          <w:b/>
          <w:bCs/>
          <w:sz w:val="22"/>
          <w:szCs w:val="22"/>
        </w:rPr>
      </w:pPr>
      <w:r w:rsidRPr="00E4338F">
        <w:rPr>
          <w:b/>
          <w:bCs/>
          <w:sz w:val="22"/>
          <w:szCs w:val="22"/>
        </w:rPr>
        <w:t>31 – Rashodi za zaposlene – 75.900,00 EUR</w:t>
      </w:r>
      <w:r w:rsidRPr="00E4338F">
        <w:rPr>
          <w:sz w:val="22"/>
          <w:szCs w:val="22"/>
        </w:rPr>
        <w:t xml:space="preserve">. Rashodi se odnose na rashode za plaće i doprinose za plaće, te ostale rashode zaposlenika temeljem Pravilnika o radu. U 2025.g. je planiran rashod za 13. plaća, s obzirom na izmjene Pravilnika o proračunskom računovodstvu, sukladno ukidanju vremenskih razgraničenja (na koja su se plaće prije knjižile). Projekcije 2026.g. i 2027.g. iskazuju trošak 12. rashoda, no uvećano za minuli rad. Planira se zapošljavanje dvoje novih zaposlenih suradnika, no na pola radnog vremena, što kroz troška plaće odgovara trošku 1. osobe, izuzev materijalnih primanja iz Pravilnika koja su u skladu s brojem zaposlenih. </w:t>
      </w:r>
    </w:p>
    <w:p w14:paraId="24FF66AA" w14:textId="77777777" w:rsidR="005F2F43" w:rsidRPr="00E4338F" w:rsidRDefault="005F2F43" w:rsidP="00BD655B">
      <w:pPr>
        <w:pStyle w:val="BodyText"/>
        <w:numPr>
          <w:ilvl w:val="0"/>
          <w:numId w:val="30"/>
        </w:numPr>
        <w:jc w:val="both"/>
        <w:rPr>
          <w:sz w:val="22"/>
          <w:szCs w:val="22"/>
        </w:rPr>
      </w:pPr>
      <w:r w:rsidRPr="00E4338F">
        <w:rPr>
          <w:b/>
          <w:bCs/>
          <w:sz w:val="22"/>
          <w:szCs w:val="22"/>
        </w:rPr>
        <w:t>32 – Materijalni rashodi – 137.520,00 EUR</w:t>
      </w:r>
      <w:r w:rsidRPr="00E4338F">
        <w:rPr>
          <w:sz w:val="22"/>
          <w:szCs w:val="22"/>
        </w:rPr>
        <w:t xml:space="preserve">. Rashodi </w:t>
      </w:r>
      <w:bookmarkStart w:id="3" w:name="_Hlk182924203"/>
      <w:r w:rsidRPr="00E4338F">
        <w:rPr>
          <w:sz w:val="22"/>
          <w:szCs w:val="22"/>
        </w:rPr>
        <w:t>podrazumijevaju trošak naknade troškova zaposlenima (službena putovanja, usavršavanje i prijevoz na posao i sl.), rashode za materijal i energiju (uredski materijal, materijale za čišćenje i održavanje, sitni inventar), rashode za usluge (poštarina, telekomunikacije, tekuće održavanje opreme, promidžbene usluge, komunalne usluge, zakupnine i najamnine,  ugovore o djelu, autorske i umjetničke honorare, računalne usluge), te ostale nespomenute rashode (reprezentaciju, pristojbe i naknade te ostale rashode). Režijske troškove opskrbe vodom, el. energije i grijanja i dalje plaća podmiruje Osnivač kao stavku svojeg dijela Proračuna, te nema naznaka da će se upravljanje zgradama prenijeti na Centar kulture. Projekcije su također istovjetne planu za 2025. s obzirom da se ne očekuje ikakva promjena osim one na kojoj je utemeljeno dosadašnje poslovanje</w:t>
      </w:r>
    </w:p>
    <w:bookmarkEnd w:id="3"/>
    <w:p w14:paraId="751260D8" w14:textId="77777777" w:rsidR="005F2F43" w:rsidRPr="00E4338F" w:rsidRDefault="005F2F43" w:rsidP="00BD655B">
      <w:pPr>
        <w:pStyle w:val="BodyText"/>
        <w:numPr>
          <w:ilvl w:val="0"/>
          <w:numId w:val="30"/>
        </w:numPr>
        <w:jc w:val="both"/>
        <w:rPr>
          <w:sz w:val="22"/>
          <w:szCs w:val="22"/>
        </w:rPr>
      </w:pPr>
      <w:r w:rsidRPr="00E4338F">
        <w:rPr>
          <w:b/>
          <w:bCs/>
          <w:sz w:val="22"/>
          <w:szCs w:val="22"/>
        </w:rPr>
        <w:t>42 – Rashodi za nabavu proizvedene dugotrajne imovine – 6.000,00 EUR</w:t>
      </w:r>
      <w:r w:rsidRPr="00E4338F">
        <w:rPr>
          <w:sz w:val="22"/>
          <w:szCs w:val="22"/>
        </w:rPr>
        <w:t>. Ova skupina rashoda podrazumijeva nabavku dugotrajne proizvedene materijalne imovine (uredska oprema i namještaj, računalna oprema, komunikacijska oprema, te artikli izložbene vrijednosti), te nematerijalnu proizvedenu imovinu za ustanovu (ulaganja u računalne programe). Projekcije su također istovjetne planu za 2025. s obzirom da se ne očekuje ikakva promjena osim one na kojoj je utemeljeno dosadašnje poslovanje</w:t>
      </w:r>
    </w:p>
    <w:p w14:paraId="5D1A3D8C" w14:textId="77777777" w:rsidR="005F2F43" w:rsidRPr="00E4338F" w:rsidRDefault="005F2F43" w:rsidP="005F2F43">
      <w:pPr>
        <w:pStyle w:val="BodyText"/>
        <w:jc w:val="both"/>
        <w:rPr>
          <w:b/>
          <w:bCs/>
          <w:sz w:val="22"/>
          <w:szCs w:val="22"/>
        </w:rPr>
      </w:pPr>
    </w:p>
    <w:p w14:paraId="52B80018" w14:textId="77777777" w:rsidR="005F2F43" w:rsidRPr="00E4338F" w:rsidRDefault="005F2F43" w:rsidP="005F2F43">
      <w:pPr>
        <w:pStyle w:val="BodyText"/>
        <w:jc w:val="both"/>
        <w:rPr>
          <w:b/>
          <w:bCs/>
          <w:sz w:val="22"/>
          <w:szCs w:val="22"/>
        </w:rPr>
      </w:pPr>
    </w:p>
    <w:p w14:paraId="77E8898F" w14:textId="77777777" w:rsidR="005F2F43" w:rsidRPr="00E4338F" w:rsidRDefault="005F2F43" w:rsidP="00BD655B">
      <w:pPr>
        <w:numPr>
          <w:ilvl w:val="0"/>
          <w:numId w:val="19"/>
        </w:numPr>
        <w:spacing w:after="0" w:line="240" w:lineRule="auto"/>
        <w:rPr>
          <w:rFonts w:ascii="Times New Roman" w:hAnsi="Times New Roman" w:cs="Times New Roman"/>
          <w:b/>
        </w:rPr>
      </w:pPr>
      <w:r w:rsidRPr="00E4338F">
        <w:rPr>
          <w:rFonts w:ascii="Times New Roman" w:hAnsi="Times New Roman" w:cs="Times New Roman"/>
          <w:b/>
        </w:rPr>
        <w:t xml:space="preserve">PRIJENOS SREDSTAVA IZ PRETHODNE GODINE </w:t>
      </w:r>
    </w:p>
    <w:p w14:paraId="2EF221EB" w14:textId="77777777" w:rsidR="005F2F43" w:rsidRPr="00E4338F" w:rsidRDefault="005F2F43" w:rsidP="005F2F43">
      <w:pPr>
        <w:spacing w:line="240" w:lineRule="auto"/>
        <w:rPr>
          <w:rFonts w:ascii="Times New Roman" w:hAnsi="Times New Roman" w:cs="Times New Roman"/>
          <w:b/>
        </w:rPr>
      </w:pPr>
    </w:p>
    <w:p w14:paraId="1A0C0EAA" w14:textId="77777777" w:rsidR="005F2F43" w:rsidRPr="00E4338F" w:rsidRDefault="005F2F43" w:rsidP="0067146D">
      <w:pPr>
        <w:spacing w:after="0" w:line="240" w:lineRule="auto"/>
        <w:rPr>
          <w:rFonts w:ascii="Times New Roman" w:hAnsi="Times New Roman" w:cs="Times New Roman"/>
          <w:bCs/>
        </w:rPr>
      </w:pPr>
      <w:r w:rsidRPr="00E4338F">
        <w:rPr>
          <w:rFonts w:ascii="Times New Roman" w:hAnsi="Times New Roman" w:cs="Times New Roman"/>
          <w:bCs/>
        </w:rPr>
        <w:t xml:space="preserve">Financijskim planom za 2025. godinu predviđen je višak iz prethodnog razdoblja od 500,00 €. </w:t>
      </w:r>
    </w:p>
    <w:p w14:paraId="5B9B3E83" w14:textId="77777777" w:rsidR="005F2F43" w:rsidRPr="00E4338F" w:rsidRDefault="005F2F43" w:rsidP="0067146D">
      <w:pPr>
        <w:spacing w:after="0" w:line="240" w:lineRule="auto"/>
        <w:rPr>
          <w:rFonts w:ascii="Times New Roman" w:hAnsi="Times New Roman" w:cs="Times New Roman"/>
          <w:bCs/>
        </w:rPr>
      </w:pPr>
      <w:r w:rsidRPr="00E4338F">
        <w:rPr>
          <w:rFonts w:ascii="Times New Roman" w:hAnsi="Times New Roman" w:cs="Times New Roman"/>
          <w:bCs/>
        </w:rPr>
        <w:t>Višak prihoda poslovanja  sastoji se od prebijenih preostalih izvora prihoda poslovanja kako slijedi:</w:t>
      </w:r>
    </w:p>
    <w:p w14:paraId="6DBA0E9D" w14:textId="77777777" w:rsidR="005F2F43" w:rsidRPr="00E4338F" w:rsidRDefault="005F2F43" w:rsidP="0067146D">
      <w:pPr>
        <w:numPr>
          <w:ilvl w:val="0"/>
          <w:numId w:val="31"/>
        </w:numPr>
        <w:spacing w:after="0" w:line="240" w:lineRule="auto"/>
        <w:jc w:val="both"/>
        <w:rPr>
          <w:rFonts w:ascii="Times New Roman" w:hAnsi="Times New Roman" w:cs="Times New Roman"/>
          <w:bCs/>
        </w:rPr>
      </w:pPr>
      <w:r w:rsidRPr="00E4338F">
        <w:rPr>
          <w:rFonts w:ascii="Times New Roman" w:hAnsi="Times New Roman" w:cs="Times New Roman"/>
          <w:bCs/>
        </w:rPr>
        <w:t xml:space="preserve">Metodološkog manjka izvora 11 – Proračun - porez i prirez na dohodak – u iznosu od </w:t>
      </w:r>
    </w:p>
    <w:p w14:paraId="15CF93E0" w14:textId="77777777" w:rsidR="005F2F43" w:rsidRPr="00E4338F" w:rsidRDefault="005F2F43" w:rsidP="0067146D">
      <w:pPr>
        <w:spacing w:after="0" w:line="240" w:lineRule="auto"/>
        <w:ind w:left="709" w:firstLine="45"/>
        <w:jc w:val="both"/>
        <w:rPr>
          <w:rFonts w:ascii="Times New Roman" w:hAnsi="Times New Roman" w:cs="Times New Roman"/>
          <w:bCs/>
        </w:rPr>
      </w:pPr>
      <w:r w:rsidRPr="00E4338F">
        <w:rPr>
          <w:rFonts w:ascii="Times New Roman" w:hAnsi="Times New Roman" w:cs="Times New Roman"/>
          <w:bCs/>
        </w:rPr>
        <w:t>-2.500,00 eura po osnovi ulaznih računa financiranih iz navedenog izvora, koji zbog tehnike knjiženja troškovno terete 2024.g., a prihod po podmirenju istih ostvaren je iz Proračuna Općine Kostrena u 2024.g.</w:t>
      </w:r>
    </w:p>
    <w:p w14:paraId="5768AF25" w14:textId="77777777" w:rsidR="005F2F43" w:rsidRPr="00E4338F" w:rsidRDefault="005F2F43" w:rsidP="0067146D">
      <w:pPr>
        <w:numPr>
          <w:ilvl w:val="0"/>
          <w:numId w:val="31"/>
        </w:numPr>
        <w:spacing w:after="0" w:line="240" w:lineRule="auto"/>
        <w:rPr>
          <w:rFonts w:ascii="Times New Roman" w:hAnsi="Times New Roman" w:cs="Times New Roman"/>
          <w:bCs/>
        </w:rPr>
      </w:pPr>
      <w:r w:rsidRPr="00E4338F">
        <w:rPr>
          <w:rFonts w:ascii="Times New Roman" w:hAnsi="Times New Roman" w:cs="Times New Roman"/>
          <w:bCs/>
        </w:rPr>
        <w:t>Viška prihoda od izvora 42 – Prihodi za posebne namjene – u iznosu od 3.000,00 € planirano u skladu s procjenom preostalih izvora, koji će se ostvariti do kraja godine.</w:t>
      </w:r>
    </w:p>
    <w:p w14:paraId="6614162D" w14:textId="77777777" w:rsidR="005F2F43" w:rsidRPr="00E4338F" w:rsidRDefault="005F2F43" w:rsidP="005F2F43">
      <w:pPr>
        <w:spacing w:line="240" w:lineRule="auto"/>
        <w:rPr>
          <w:rFonts w:ascii="Times New Roman" w:hAnsi="Times New Roman" w:cs="Times New Roman"/>
          <w:b/>
        </w:rPr>
      </w:pPr>
    </w:p>
    <w:p w14:paraId="2BA3A03B" w14:textId="77777777" w:rsidR="005F2F43" w:rsidRPr="00E4338F" w:rsidRDefault="005F2F43" w:rsidP="00BD655B">
      <w:pPr>
        <w:numPr>
          <w:ilvl w:val="0"/>
          <w:numId w:val="19"/>
        </w:numPr>
        <w:spacing w:after="0" w:line="240" w:lineRule="auto"/>
        <w:rPr>
          <w:rFonts w:ascii="Times New Roman" w:hAnsi="Times New Roman" w:cs="Times New Roman"/>
          <w:b/>
        </w:rPr>
      </w:pPr>
      <w:r w:rsidRPr="00E4338F">
        <w:rPr>
          <w:rFonts w:ascii="Times New Roman" w:hAnsi="Times New Roman" w:cs="Times New Roman"/>
          <w:b/>
        </w:rPr>
        <w:t>OBRAZLOŽENJE POSEBNOG DIJELA FINANCIJSKOG PLANA</w:t>
      </w:r>
    </w:p>
    <w:p w14:paraId="3F46AFC8" w14:textId="77777777" w:rsidR="005F2F43" w:rsidRPr="00E4338F" w:rsidRDefault="005F2F43" w:rsidP="005F2F43">
      <w:pPr>
        <w:spacing w:line="240" w:lineRule="auto"/>
        <w:ind w:left="720"/>
        <w:rPr>
          <w:rFonts w:ascii="Times New Roman" w:hAnsi="Times New Roman" w:cs="Times New Roman"/>
          <w:b/>
        </w:rPr>
      </w:pPr>
    </w:p>
    <w:p w14:paraId="15D255EA" w14:textId="77777777" w:rsidR="005F2F43" w:rsidRPr="00E4338F" w:rsidRDefault="005F2F43" w:rsidP="005F2F43">
      <w:pPr>
        <w:spacing w:line="240" w:lineRule="auto"/>
        <w:ind w:firstLine="720"/>
        <w:jc w:val="both"/>
        <w:rPr>
          <w:rFonts w:ascii="Times New Roman" w:hAnsi="Times New Roman" w:cs="Times New Roman"/>
        </w:rPr>
      </w:pPr>
      <w:r w:rsidRPr="00E4338F">
        <w:rPr>
          <w:rFonts w:ascii="Times New Roman" w:hAnsi="Times New Roman" w:cs="Times New Roman"/>
        </w:rPr>
        <w:t xml:space="preserve">Struktura rashoda ukupno planiranih sredstva za provođenje rada Centra u 2025. godini, u iznosu </w:t>
      </w:r>
      <w:r w:rsidRPr="00E4338F">
        <w:rPr>
          <w:rFonts w:ascii="Times New Roman" w:hAnsi="Times New Roman" w:cs="Times New Roman"/>
          <w:b/>
          <w:bCs/>
        </w:rPr>
        <w:t xml:space="preserve">219.420,00 EUR </w:t>
      </w:r>
      <w:r w:rsidRPr="00E4338F">
        <w:rPr>
          <w:rFonts w:ascii="Times New Roman" w:hAnsi="Times New Roman" w:cs="Times New Roman"/>
        </w:rPr>
        <w:t xml:space="preserve">predviđena je kako slijedi: </w:t>
      </w:r>
    </w:p>
    <w:p w14:paraId="4136A5B5" w14:textId="77777777" w:rsidR="005F2F43" w:rsidRPr="00E4338F" w:rsidRDefault="005F2F43" w:rsidP="005F2F43">
      <w:pPr>
        <w:pStyle w:val="BodyText"/>
        <w:numPr>
          <w:ilvl w:val="0"/>
          <w:numId w:val="9"/>
        </w:numPr>
        <w:jc w:val="both"/>
        <w:rPr>
          <w:sz w:val="22"/>
          <w:szCs w:val="22"/>
        </w:rPr>
      </w:pPr>
      <w:r w:rsidRPr="00E4338F">
        <w:rPr>
          <w:b/>
          <w:sz w:val="22"/>
          <w:szCs w:val="22"/>
        </w:rPr>
        <w:t>Redovan rad -</w:t>
      </w:r>
      <w:r w:rsidRPr="00E4338F">
        <w:rPr>
          <w:sz w:val="22"/>
          <w:szCs w:val="22"/>
        </w:rPr>
        <w:t xml:space="preserve"> u iznosu od </w:t>
      </w:r>
      <w:r w:rsidRPr="00E4338F">
        <w:rPr>
          <w:b/>
          <w:sz w:val="22"/>
          <w:szCs w:val="22"/>
        </w:rPr>
        <w:t>110.920,00 EUR</w:t>
      </w:r>
      <w:r w:rsidRPr="00E4338F">
        <w:rPr>
          <w:sz w:val="22"/>
          <w:szCs w:val="22"/>
        </w:rPr>
        <w:t>, a odnosi se u potpunosti na administrativne poslove, upravljanje Centrom te opremanje Kuće kostrenskih pomoraca.</w:t>
      </w:r>
    </w:p>
    <w:p w14:paraId="687FF754" w14:textId="77777777" w:rsidR="005F2F43" w:rsidRPr="00E4338F" w:rsidRDefault="005F2F43" w:rsidP="005F2F43">
      <w:pPr>
        <w:pStyle w:val="BodyText"/>
        <w:numPr>
          <w:ilvl w:val="0"/>
          <w:numId w:val="9"/>
        </w:numPr>
        <w:jc w:val="both"/>
        <w:rPr>
          <w:sz w:val="22"/>
          <w:szCs w:val="22"/>
        </w:rPr>
      </w:pPr>
      <w:r w:rsidRPr="00E4338F">
        <w:rPr>
          <w:b/>
          <w:sz w:val="22"/>
          <w:szCs w:val="22"/>
        </w:rPr>
        <w:t>Programi kulturnih događanja –</w:t>
      </w:r>
      <w:r w:rsidRPr="00E4338F">
        <w:rPr>
          <w:sz w:val="22"/>
          <w:szCs w:val="22"/>
        </w:rPr>
        <w:t xml:space="preserve"> u iznosu od </w:t>
      </w:r>
      <w:r w:rsidRPr="00E4338F">
        <w:rPr>
          <w:b/>
          <w:bCs/>
          <w:sz w:val="22"/>
          <w:szCs w:val="22"/>
        </w:rPr>
        <w:t>108.500,00 EUR</w:t>
      </w:r>
      <w:r w:rsidRPr="00E4338F">
        <w:rPr>
          <w:sz w:val="22"/>
          <w:szCs w:val="22"/>
        </w:rPr>
        <w:t>, a odnosi se na programe, manifestacije i događanja u organizaciji Centra.</w:t>
      </w:r>
    </w:p>
    <w:p w14:paraId="104044E9" w14:textId="77777777" w:rsidR="005F2F43" w:rsidRPr="00E4338F" w:rsidRDefault="005F2F43" w:rsidP="005F2F43">
      <w:pPr>
        <w:spacing w:line="240" w:lineRule="auto"/>
        <w:rPr>
          <w:rFonts w:ascii="Times New Roman" w:hAnsi="Times New Roman" w:cs="Times New Roman"/>
        </w:rPr>
      </w:pPr>
    </w:p>
    <w:p w14:paraId="0CA047A2" w14:textId="77777777" w:rsidR="005F2F43" w:rsidRPr="00E4338F" w:rsidRDefault="005F2F43" w:rsidP="00BD655B">
      <w:pPr>
        <w:numPr>
          <w:ilvl w:val="1"/>
          <w:numId w:val="33"/>
        </w:numPr>
        <w:spacing w:after="0" w:line="240" w:lineRule="auto"/>
        <w:jc w:val="both"/>
        <w:rPr>
          <w:rFonts w:ascii="Times New Roman" w:hAnsi="Times New Roman" w:cs="Times New Roman"/>
          <w:b/>
          <w:bCs/>
        </w:rPr>
      </w:pPr>
      <w:r w:rsidRPr="00E4338F">
        <w:rPr>
          <w:rFonts w:ascii="Times New Roman" w:hAnsi="Times New Roman" w:cs="Times New Roman"/>
          <w:b/>
          <w:bCs/>
        </w:rPr>
        <w:t>REDOVAN RAD CENTRA KULTURE KOSTRENA</w:t>
      </w:r>
    </w:p>
    <w:p w14:paraId="7BE8D309" w14:textId="77777777" w:rsidR="005F2F43" w:rsidRPr="00E4338F" w:rsidRDefault="005F2F43" w:rsidP="005F2F43">
      <w:pPr>
        <w:spacing w:line="240" w:lineRule="auto"/>
        <w:ind w:left="720"/>
        <w:jc w:val="both"/>
        <w:rPr>
          <w:rFonts w:ascii="Times New Roman" w:hAnsi="Times New Roman" w:cs="Times New Roman"/>
          <w:b/>
          <w:bCs/>
        </w:rPr>
      </w:pPr>
    </w:p>
    <w:p w14:paraId="2DF50186" w14:textId="77777777" w:rsidR="005F2F43" w:rsidRPr="00E4338F" w:rsidRDefault="005F2F43" w:rsidP="00565780">
      <w:pPr>
        <w:spacing w:line="240" w:lineRule="auto"/>
        <w:jc w:val="both"/>
        <w:rPr>
          <w:rFonts w:ascii="Times New Roman" w:hAnsi="Times New Roman" w:cs="Times New Roman"/>
        </w:rPr>
      </w:pPr>
      <w:r w:rsidRPr="00E4338F">
        <w:rPr>
          <w:rFonts w:ascii="Times New Roman" w:hAnsi="Times New Roman" w:cs="Times New Roman"/>
        </w:rPr>
        <w:t xml:space="preserve">Planirana sredstva za ovaj program iznose 110.920,00 EUR. </w:t>
      </w:r>
    </w:p>
    <w:p w14:paraId="2B4831E5" w14:textId="77777777" w:rsidR="005F2F43" w:rsidRPr="00E4338F" w:rsidRDefault="005F2F43" w:rsidP="005F2F43">
      <w:pPr>
        <w:spacing w:line="240" w:lineRule="auto"/>
        <w:jc w:val="both"/>
        <w:rPr>
          <w:rFonts w:ascii="Times New Roman" w:hAnsi="Times New Roman" w:cs="Times New Roman"/>
          <w:b/>
        </w:rPr>
      </w:pPr>
      <w:r w:rsidRPr="00E4338F">
        <w:rPr>
          <w:rFonts w:ascii="Times New Roman" w:hAnsi="Times New Roman" w:cs="Times New Roman"/>
        </w:rPr>
        <w:tab/>
      </w:r>
      <w:r w:rsidRPr="00E4338F">
        <w:rPr>
          <w:rFonts w:ascii="Times New Roman" w:hAnsi="Times New Roman" w:cs="Times New Roman"/>
        </w:rPr>
        <w:tab/>
      </w:r>
      <w:r w:rsidRPr="00E4338F">
        <w:rPr>
          <w:rFonts w:ascii="Times New Roman" w:hAnsi="Times New Roman" w:cs="Times New Roman"/>
        </w:rPr>
        <w:tab/>
      </w:r>
      <w:r w:rsidRPr="00E4338F">
        <w:rPr>
          <w:rFonts w:ascii="Times New Roman" w:hAnsi="Times New Roman" w:cs="Times New Roman"/>
        </w:rPr>
        <w:tab/>
      </w:r>
    </w:p>
    <w:p w14:paraId="0BAEEB39" w14:textId="77777777" w:rsidR="005F2F43" w:rsidRPr="00565780" w:rsidRDefault="005F2F43" w:rsidP="005F2F43">
      <w:pPr>
        <w:pStyle w:val="Heading4"/>
        <w:spacing w:before="0" w:after="0" w:line="240" w:lineRule="auto"/>
        <w:rPr>
          <w:rFonts w:ascii="Times New Roman" w:hAnsi="Times New Roman" w:cs="Times New Roman"/>
          <w:b/>
          <w:bCs/>
          <w:i w:val="0"/>
          <w:iCs w:val="0"/>
          <w:color w:val="auto"/>
        </w:rPr>
      </w:pPr>
      <w:r w:rsidRPr="00565780">
        <w:rPr>
          <w:rFonts w:ascii="Times New Roman" w:hAnsi="Times New Roman" w:cs="Times New Roman"/>
          <w:b/>
          <w:bCs/>
          <w:i w:val="0"/>
          <w:iCs w:val="0"/>
          <w:color w:val="auto"/>
        </w:rPr>
        <w:t>Opis programa</w:t>
      </w:r>
    </w:p>
    <w:p w14:paraId="508292B1"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rPr>
        <w:t xml:space="preserve">Redovni rad odnosi se isključivo na administrativne poslove i upravljanje Centrom i Kućom kostrenskih pomoraca te opremanje Kuće kostrenskih pomoraca. </w:t>
      </w:r>
    </w:p>
    <w:p w14:paraId="3C4277DA" w14:textId="77777777" w:rsidR="005F2F43" w:rsidRPr="00E4338F" w:rsidRDefault="005F2F43" w:rsidP="005F2F43">
      <w:pPr>
        <w:pStyle w:val="BodyText"/>
        <w:jc w:val="both"/>
        <w:rPr>
          <w:sz w:val="22"/>
          <w:szCs w:val="22"/>
        </w:rPr>
      </w:pPr>
    </w:p>
    <w:p w14:paraId="5CFCC115" w14:textId="77777777" w:rsidR="005F2F43" w:rsidRPr="00E4338F" w:rsidRDefault="005F2F43" w:rsidP="00565780">
      <w:pPr>
        <w:spacing w:after="0" w:line="240" w:lineRule="auto"/>
        <w:rPr>
          <w:rFonts w:ascii="Times New Roman" w:hAnsi="Times New Roman" w:cs="Times New Roman"/>
          <w:b/>
        </w:rPr>
      </w:pPr>
      <w:r w:rsidRPr="00E4338F">
        <w:rPr>
          <w:rFonts w:ascii="Times New Roman" w:hAnsi="Times New Roman" w:cs="Times New Roman"/>
          <w:b/>
        </w:rPr>
        <w:t>Cilj programa</w:t>
      </w:r>
    </w:p>
    <w:p w14:paraId="67882921" w14:textId="77777777" w:rsidR="005F2F43" w:rsidRPr="00E4338F" w:rsidRDefault="005F2F43" w:rsidP="00565780">
      <w:pPr>
        <w:spacing w:after="0" w:line="240" w:lineRule="auto"/>
        <w:jc w:val="both"/>
        <w:rPr>
          <w:rFonts w:ascii="Times New Roman" w:hAnsi="Times New Roman" w:cs="Times New Roman"/>
        </w:rPr>
      </w:pPr>
      <w:r w:rsidRPr="00E4338F">
        <w:rPr>
          <w:rFonts w:ascii="Times New Roman" w:hAnsi="Times New Roman" w:cs="Times New Roman"/>
        </w:rPr>
        <w:t>Adekvatno organizirati sve planirane kulturne manifestacije i događanja, kao i razvijati suradnju s udrugama i ustanovama s područja Kostrene, ali i šire. Osigurati nesmetan rad interpretacijskog centra Kuće kostrenskih pomoraca. Razviti mrežu partnera i suradnika i aktivno tražiti dodatne izvore financiranje i provoditi odobrene EU projekte.</w:t>
      </w:r>
    </w:p>
    <w:p w14:paraId="6D9EC368" w14:textId="77777777" w:rsidR="005F2F43" w:rsidRPr="00E4338F" w:rsidRDefault="005F2F43" w:rsidP="005F2F43">
      <w:pPr>
        <w:spacing w:line="240" w:lineRule="auto"/>
        <w:jc w:val="both"/>
        <w:rPr>
          <w:rFonts w:ascii="Times New Roman" w:hAnsi="Times New Roman" w:cs="Times New Roman"/>
        </w:rPr>
      </w:pPr>
    </w:p>
    <w:tbl>
      <w:tblPr>
        <w:tblW w:w="9438" w:type="dxa"/>
        <w:tblInd w:w="93" w:type="dxa"/>
        <w:tblLook w:val="04A0" w:firstRow="1" w:lastRow="0" w:firstColumn="1" w:lastColumn="0" w:noHBand="0" w:noVBand="1"/>
      </w:tblPr>
      <w:tblGrid>
        <w:gridCol w:w="2601"/>
        <w:gridCol w:w="1121"/>
        <w:gridCol w:w="937"/>
        <w:gridCol w:w="1130"/>
        <w:gridCol w:w="1046"/>
        <w:gridCol w:w="866"/>
        <w:gridCol w:w="868"/>
        <w:gridCol w:w="858"/>
        <w:gridCol w:w="11"/>
      </w:tblGrid>
      <w:tr w:rsidR="005F2F43" w:rsidRPr="00E4338F" w14:paraId="006F4D31" w14:textId="77777777" w:rsidTr="00385829">
        <w:trPr>
          <w:trHeight w:val="300"/>
        </w:trPr>
        <w:tc>
          <w:tcPr>
            <w:tcW w:w="2709"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EBB669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Pokazatelj učinka</w:t>
            </w:r>
          </w:p>
        </w:tc>
        <w:tc>
          <w:tcPr>
            <w:tcW w:w="112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65C7C5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Definicija</w:t>
            </w:r>
          </w:p>
        </w:tc>
        <w:tc>
          <w:tcPr>
            <w:tcW w:w="862"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51BC1D8"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Jedinica</w:t>
            </w:r>
          </w:p>
        </w:tc>
        <w:tc>
          <w:tcPr>
            <w:tcW w:w="113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4E84F0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Polazna vrijednost</w:t>
            </w:r>
          </w:p>
        </w:tc>
        <w:tc>
          <w:tcPr>
            <w:tcW w:w="1049"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F2C143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Izvor podataka</w:t>
            </w:r>
          </w:p>
        </w:tc>
        <w:tc>
          <w:tcPr>
            <w:tcW w:w="2562" w:type="dxa"/>
            <w:gridSpan w:val="4"/>
            <w:tcBorders>
              <w:top w:val="single" w:sz="4" w:space="0" w:color="DBE5F1"/>
              <w:left w:val="nil"/>
              <w:bottom w:val="single" w:sz="4" w:space="0" w:color="DBE5F1"/>
              <w:right w:val="single" w:sz="4" w:space="0" w:color="DBE5F1"/>
            </w:tcBorders>
            <w:shd w:val="clear" w:color="000000" w:fill="EAF1DD"/>
            <w:noWrap/>
            <w:vAlign w:val="bottom"/>
            <w:hideMark/>
          </w:tcPr>
          <w:p w14:paraId="59111C16"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Ciljana vrijednost</w:t>
            </w:r>
          </w:p>
        </w:tc>
      </w:tr>
      <w:tr w:rsidR="005F2F43" w:rsidRPr="00E4338F" w14:paraId="3B63C293" w14:textId="77777777" w:rsidTr="00385829">
        <w:trPr>
          <w:gridAfter w:val="1"/>
          <w:wAfter w:w="12" w:type="dxa"/>
          <w:trHeight w:val="300"/>
        </w:trPr>
        <w:tc>
          <w:tcPr>
            <w:tcW w:w="2709" w:type="dxa"/>
            <w:vMerge/>
            <w:tcBorders>
              <w:top w:val="single" w:sz="4" w:space="0" w:color="DBE5F1"/>
              <w:left w:val="single" w:sz="4" w:space="0" w:color="DBE5F1"/>
              <w:bottom w:val="single" w:sz="4" w:space="0" w:color="DBE5F1"/>
              <w:right w:val="single" w:sz="4" w:space="0" w:color="DBE5F1"/>
            </w:tcBorders>
            <w:vAlign w:val="center"/>
            <w:hideMark/>
          </w:tcPr>
          <w:p w14:paraId="48F0F212" w14:textId="77777777" w:rsidR="005F2F43" w:rsidRPr="00E4338F" w:rsidRDefault="005F2F43" w:rsidP="00385829">
            <w:pPr>
              <w:spacing w:line="240" w:lineRule="auto"/>
              <w:rPr>
                <w:rFonts w:ascii="Times New Roman" w:hAnsi="Times New Roman" w:cs="Times New Roman"/>
              </w:rPr>
            </w:pPr>
          </w:p>
        </w:tc>
        <w:tc>
          <w:tcPr>
            <w:tcW w:w="1123" w:type="dxa"/>
            <w:vMerge/>
            <w:tcBorders>
              <w:top w:val="single" w:sz="4" w:space="0" w:color="DBE5F1"/>
              <w:left w:val="single" w:sz="4" w:space="0" w:color="DBE5F1"/>
              <w:bottom w:val="single" w:sz="4" w:space="0" w:color="DBE5F1"/>
              <w:right w:val="single" w:sz="4" w:space="0" w:color="DBE5F1"/>
            </w:tcBorders>
            <w:vAlign w:val="center"/>
            <w:hideMark/>
          </w:tcPr>
          <w:p w14:paraId="5E8368E4" w14:textId="77777777" w:rsidR="005F2F43" w:rsidRPr="00E4338F" w:rsidRDefault="005F2F43" w:rsidP="00385829">
            <w:pPr>
              <w:spacing w:line="240" w:lineRule="auto"/>
              <w:rPr>
                <w:rFonts w:ascii="Times New Roman" w:hAnsi="Times New Roman" w:cs="Times New Roman"/>
              </w:rPr>
            </w:pPr>
          </w:p>
        </w:tc>
        <w:tc>
          <w:tcPr>
            <w:tcW w:w="862" w:type="dxa"/>
            <w:vMerge/>
            <w:tcBorders>
              <w:top w:val="single" w:sz="4" w:space="0" w:color="DBE5F1"/>
              <w:left w:val="single" w:sz="4" w:space="0" w:color="DBE5F1"/>
              <w:bottom w:val="single" w:sz="4" w:space="0" w:color="DBE5F1"/>
              <w:right w:val="single" w:sz="4" w:space="0" w:color="DBE5F1"/>
            </w:tcBorders>
            <w:vAlign w:val="center"/>
            <w:hideMark/>
          </w:tcPr>
          <w:p w14:paraId="725BDBA6" w14:textId="77777777" w:rsidR="005F2F43" w:rsidRPr="00E4338F" w:rsidRDefault="005F2F43" w:rsidP="00385829">
            <w:pPr>
              <w:spacing w:line="240" w:lineRule="auto"/>
              <w:rPr>
                <w:rFonts w:ascii="Times New Roman" w:hAnsi="Times New Roman" w:cs="Times New Roman"/>
              </w:rPr>
            </w:pPr>
          </w:p>
        </w:tc>
        <w:tc>
          <w:tcPr>
            <w:tcW w:w="1133" w:type="dxa"/>
            <w:vMerge/>
            <w:tcBorders>
              <w:top w:val="single" w:sz="4" w:space="0" w:color="DBE5F1"/>
              <w:left w:val="single" w:sz="4" w:space="0" w:color="DBE5F1"/>
              <w:bottom w:val="single" w:sz="4" w:space="0" w:color="DBE5F1"/>
              <w:right w:val="single" w:sz="4" w:space="0" w:color="DBE5F1"/>
            </w:tcBorders>
            <w:vAlign w:val="center"/>
            <w:hideMark/>
          </w:tcPr>
          <w:p w14:paraId="490673ED" w14:textId="77777777" w:rsidR="005F2F43" w:rsidRPr="00E4338F" w:rsidRDefault="005F2F43" w:rsidP="00385829">
            <w:pPr>
              <w:spacing w:line="240" w:lineRule="auto"/>
              <w:rPr>
                <w:rFonts w:ascii="Times New Roman" w:hAnsi="Times New Roman" w:cs="Times New Roman"/>
              </w:rPr>
            </w:pPr>
          </w:p>
        </w:tc>
        <w:tc>
          <w:tcPr>
            <w:tcW w:w="1049" w:type="dxa"/>
            <w:vMerge/>
            <w:tcBorders>
              <w:top w:val="single" w:sz="4" w:space="0" w:color="DBE5F1"/>
              <w:left w:val="single" w:sz="4" w:space="0" w:color="DBE5F1"/>
              <w:bottom w:val="single" w:sz="4" w:space="0" w:color="DBE5F1"/>
              <w:right w:val="single" w:sz="4" w:space="0" w:color="DBE5F1"/>
            </w:tcBorders>
            <w:vAlign w:val="center"/>
            <w:hideMark/>
          </w:tcPr>
          <w:p w14:paraId="179A386C" w14:textId="77777777" w:rsidR="005F2F43" w:rsidRPr="00E4338F" w:rsidRDefault="005F2F43" w:rsidP="00385829">
            <w:pPr>
              <w:spacing w:line="240" w:lineRule="auto"/>
              <w:rPr>
                <w:rFonts w:ascii="Times New Roman" w:hAnsi="Times New Roman" w:cs="Times New Roman"/>
              </w:rPr>
            </w:pPr>
          </w:p>
        </w:tc>
        <w:tc>
          <w:tcPr>
            <w:tcW w:w="866" w:type="dxa"/>
            <w:tcBorders>
              <w:top w:val="nil"/>
              <w:left w:val="nil"/>
              <w:bottom w:val="single" w:sz="4" w:space="0" w:color="DBE5F1"/>
              <w:right w:val="single" w:sz="4" w:space="0" w:color="DBE5F1"/>
            </w:tcBorders>
            <w:shd w:val="clear" w:color="000000" w:fill="EAF1DD"/>
            <w:noWrap/>
            <w:vAlign w:val="bottom"/>
            <w:hideMark/>
          </w:tcPr>
          <w:p w14:paraId="12733B3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(2025.)</w:t>
            </w:r>
          </w:p>
        </w:tc>
        <w:tc>
          <w:tcPr>
            <w:tcW w:w="868" w:type="dxa"/>
            <w:tcBorders>
              <w:top w:val="nil"/>
              <w:left w:val="nil"/>
              <w:bottom w:val="single" w:sz="4" w:space="0" w:color="DBE5F1"/>
              <w:right w:val="single" w:sz="4" w:space="0" w:color="DBE5F1"/>
            </w:tcBorders>
            <w:shd w:val="clear" w:color="000000" w:fill="EAF1DD"/>
            <w:noWrap/>
            <w:vAlign w:val="bottom"/>
            <w:hideMark/>
          </w:tcPr>
          <w:p w14:paraId="69B448E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(2026.)</w:t>
            </w:r>
          </w:p>
        </w:tc>
        <w:tc>
          <w:tcPr>
            <w:tcW w:w="816" w:type="dxa"/>
            <w:tcBorders>
              <w:top w:val="nil"/>
              <w:left w:val="nil"/>
              <w:bottom w:val="single" w:sz="4" w:space="0" w:color="DBE5F1"/>
              <w:right w:val="single" w:sz="4" w:space="0" w:color="DBE5F1"/>
            </w:tcBorders>
            <w:shd w:val="clear" w:color="000000" w:fill="EAF1DD"/>
            <w:noWrap/>
            <w:vAlign w:val="bottom"/>
            <w:hideMark/>
          </w:tcPr>
          <w:p w14:paraId="445CE90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(2027.)</w:t>
            </w:r>
          </w:p>
        </w:tc>
      </w:tr>
      <w:tr w:rsidR="005F2F43" w:rsidRPr="00E4338F" w14:paraId="530B09C9" w14:textId="77777777" w:rsidTr="00385829">
        <w:trPr>
          <w:gridAfter w:val="1"/>
          <w:wAfter w:w="12" w:type="dxa"/>
          <w:trHeight w:val="1547"/>
        </w:trPr>
        <w:tc>
          <w:tcPr>
            <w:tcW w:w="2709" w:type="dxa"/>
            <w:tcBorders>
              <w:top w:val="nil"/>
              <w:left w:val="single" w:sz="4" w:space="0" w:color="DBE5F1"/>
              <w:bottom w:val="single" w:sz="4" w:space="0" w:color="DBE5F1"/>
              <w:right w:val="single" w:sz="4" w:space="0" w:color="DBE5F1"/>
            </w:tcBorders>
            <w:vAlign w:val="center"/>
          </w:tcPr>
          <w:p w14:paraId="7D2C5AD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Osiguranje  sredstava kojima se omogućuje realizacija redovnog rada, te racionalno izvršenje  Financijskog plana za 2025. godinu</w:t>
            </w:r>
          </w:p>
        </w:tc>
        <w:tc>
          <w:tcPr>
            <w:tcW w:w="1123" w:type="dxa"/>
            <w:tcBorders>
              <w:top w:val="nil"/>
              <w:left w:val="single" w:sz="4" w:space="0" w:color="DBE5F1"/>
              <w:bottom w:val="single" w:sz="4" w:space="0" w:color="DBE5F1"/>
              <w:right w:val="single" w:sz="4" w:space="0" w:color="DBE5F1"/>
            </w:tcBorders>
            <w:vAlign w:val="center"/>
          </w:tcPr>
          <w:p w14:paraId="29A6CBD8"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Provedba godišnjeg plana i programa rada</w:t>
            </w:r>
          </w:p>
        </w:tc>
        <w:tc>
          <w:tcPr>
            <w:tcW w:w="862" w:type="dxa"/>
            <w:tcBorders>
              <w:top w:val="nil"/>
              <w:left w:val="single" w:sz="4" w:space="0" w:color="DBE5F1"/>
              <w:bottom w:val="single" w:sz="4" w:space="0" w:color="DBE5F1"/>
              <w:right w:val="single" w:sz="4" w:space="0" w:color="DBE5F1"/>
            </w:tcBorders>
            <w:vAlign w:val="center"/>
          </w:tcPr>
          <w:p w14:paraId="7EE6E52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w:t>
            </w:r>
          </w:p>
        </w:tc>
        <w:tc>
          <w:tcPr>
            <w:tcW w:w="1133" w:type="dxa"/>
            <w:tcBorders>
              <w:top w:val="nil"/>
              <w:left w:val="single" w:sz="4" w:space="0" w:color="DBE5F1"/>
              <w:bottom w:val="single" w:sz="4" w:space="0" w:color="DBE5F1"/>
              <w:right w:val="single" w:sz="4" w:space="0" w:color="DBE5F1"/>
            </w:tcBorders>
            <w:vAlign w:val="center"/>
          </w:tcPr>
          <w:p w14:paraId="7AF2C2A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100</w:t>
            </w:r>
          </w:p>
        </w:tc>
        <w:tc>
          <w:tcPr>
            <w:tcW w:w="1049" w:type="dxa"/>
            <w:tcBorders>
              <w:top w:val="nil"/>
              <w:left w:val="single" w:sz="4" w:space="0" w:color="DBE5F1"/>
              <w:bottom w:val="single" w:sz="4" w:space="0" w:color="DBE5F1"/>
              <w:right w:val="single" w:sz="4" w:space="0" w:color="DBE5F1"/>
            </w:tcBorders>
            <w:vAlign w:val="center"/>
          </w:tcPr>
          <w:p w14:paraId="4E22F35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866" w:type="dxa"/>
            <w:tcBorders>
              <w:top w:val="nil"/>
              <w:left w:val="single" w:sz="4" w:space="0" w:color="DBE5F1"/>
              <w:bottom w:val="single" w:sz="4" w:space="0" w:color="DBE5F1"/>
              <w:right w:val="single" w:sz="4" w:space="0" w:color="DBE5F1"/>
            </w:tcBorders>
            <w:vAlign w:val="center"/>
          </w:tcPr>
          <w:p w14:paraId="2DDEF726"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100</w:t>
            </w:r>
          </w:p>
        </w:tc>
        <w:tc>
          <w:tcPr>
            <w:tcW w:w="868" w:type="dxa"/>
            <w:tcBorders>
              <w:top w:val="nil"/>
              <w:left w:val="single" w:sz="4" w:space="0" w:color="DBE5F1"/>
              <w:bottom w:val="single" w:sz="4" w:space="0" w:color="DBE5F1"/>
              <w:right w:val="single" w:sz="4" w:space="0" w:color="DBE5F1"/>
            </w:tcBorders>
            <w:vAlign w:val="center"/>
          </w:tcPr>
          <w:p w14:paraId="5DBC47C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100</w:t>
            </w:r>
          </w:p>
        </w:tc>
        <w:tc>
          <w:tcPr>
            <w:tcW w:w="816" w:type="dxa"/>
            <w:tcBorders>
              <w:top w:val="nil"/>
              <w:left w:val="single" w:sz="4" w:space="0" w:color="DBE5F1"/>
              <w:bottom w:val="single" w:sz="4" w:space="0" w:color="DBE5F1"/>
              <w:right w:val="single" w:sz="4" w:space="0" w:color="DBE5F1"/>
            </w:tcBorders>
            <w:vAlign w:val="center"/>
          </w:tcPr>
          <w:p w14:paraId="1B1A17A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100</w:t>
            </w:r>
          </w:p>
        </w:tc>
      </w:tr>
    </w:tbl>
    <w:p w14:paraId="698337DD" w14:textId="77777777" w:rsidR="005F2F43" w:rsidRPr="00E4338F" w:rsidRDefault="005F2F43" w:rsidP="005F2F43">
      <w:pPr>
        <w:pStyle w:val="BodyText"/>
        <w:jc w:val="both"/>
        <w:rPr>
          <w:sz w:val="22"/>
          <w:szCs w:val="22"/>
        </w:rPr>
      </w:pPr>
    </w:p>
    <w:p w14:paraId="6A02FCF0" w14:textId="77777777" w:rsidR="005F2F43" w:rsidRPr="00E4338F" w:rsidRDefault="005F2F43" w:rsidP="005F2F43">
      <w:pPr>
        <w:pStyle w:val="BodyText"/>
        <w:jc w:val="both"/>
        <w:rPr>
          <w:b/>
          <w:bCs/>
          <w:sz w:val="22"/>
          <w:szCs w:val="22"/>
        </w:rPr>
      </w:pPr>
    </w:p>
    <w:p w14:paraId="0FAE735C" w14:textId="77777777" w:rsidR="005F2F43" w:rsidRPr="00E4338F" w:rsidRDefault="005F2F43" w:rsidP="005F2F43">
      <w:pPr>
        <w:pStyle w:val="BodyText"/>
        <w:jc w:val="both"/>
        <w:rPr>
          <w:b/>
          <w:bCs/>
          <w:sz w:val="22"/>
          <w:szCs w:val="22"/>
        </w:rPr>
      </w:pPr>
      <w:r w:rsidRPr="00E4338F">
        <w:rPr>
          <w:b/>
          <w:bCs/>
          <w:sz w:val="22"/>
          <w:szCs w:val="22"/>
        </w:rPr>
        <w:t xml:space="preserve"> 7.1.1. Aktivnost Redovan rad</w:t>
      </w:r>
    </w:p>
    <w:p w14:paraId="328C40AD" w14:textId="77777777" w:rsidR="005F2F43" w:rsidRPr="00E4338F" w:rsidRDefault="005F2F43" w:rsidP="005F2F43">
      <w:pPr>
        <w:pStyle w:val="BodyText"/>
        <w:jc w:val="both"/>
        <w:rPr>
          <w:b/>
          <w:bCs/>
          <w:sz w:val="22"/>
          <w:szCs w:val="22"/>
        </w:rPr>
      </w:pPr>
    </w:p>
    <w:p w14:paraId="499A05CA"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b/>
          <w:bCs/>
        </w:rPr>
        <w:t>Opis aktivnosti:</w:t>
      </w:r>
      <w:r w:rsidRPr="00E4338F">
        <w:rPr>
          <w:rFonts w:ascii="Times New Roman" w:hAnsi="Times New Roman" w:cs="Times New Roman"/>
        </w:rPr>
        <w:t xml:space="preserve"> Redovni rad odnosi se na upravljanje Centrom i Kućom kostrenskih pomoraca, odnosno na aktivnosti vezanu uz administraciju i upravljanje, hladni pogon (vozni park, opremanje i informatizacija) te održavanje.</w:t>
      </w:r>
    </w:p>
    <w:p w14:paraId="34DCE12A" w14:textId="77777777" w:rsidR="005F2F43" w:rsidRPr="00E4338F" w:rsidRDefault="005F2F43" w:rsidP="005F2F43">
      <w:pPr>
        <w:spacing w:line="240" w:lineRule="auto"/>
        <w:jc w:val="both"/>
        <w:rPr>
          <w:rFonts w:ascii="Times New Roman" w:hAnsi="Times New Roman" w:cs="Times New Roman"/>
        </w:rPr>
      </w:pPr>
    </w:p>
    <w:p w14:paraId="18B6C660" w14:textId="77777777" w:rsidR="005F2F43" w:rsidRPr="00E4338F" w:rsidRDefault="005F2F43" w:rsidP="00565780">
      <w:pPr>
        <w:spacing w:after="0" w:line="240" w:lineRule="auto"/>
        <w:jc w:val="both"/>
        <w:rPr>
          <w:rFonts w:ascii="Times New Roman" w:hAnsi="Times New Roman" w:cs="Times New Roman"/>
          <w:b/>
        </w:rPr>
      </w:pPr>
      <w:r w:rsidRPr="00E4338F">
        <w:rPr>
          <w:rFonts w:ascii="Times New Roman" w:hAnsi="Times New Roman" w:cs="Times New Roman"/>
          <w:b/>
        </w:rPr>
        <w:t>Izvori financiranja:</w:t>
      </w:r>
    </w:p>
    <w:p w14:paraId="36E51A9B" w14:textId="77777777" w:rsidR="005F2F43" w:rsidRPr="00E4338F" w:rsidRDefault="005F2F43" w:rsidP="00565780">
      <w:pPr>
        <w:spacing w:after="0" w:line="240" w:lineRule="auto"/>
        <w:jc w:val="both"/>
        <w:rPr>
          <w:rFonts w:ascii="Times New Roman" w:hAnsi="Times New Roman" w:cs="Times New Roman"/>
        </w:rPr>
      </w:pPr>
      <w:r w:rsidRPr="00E4338F">
        <w:rPr>
          <w:rFonts w:ascii="Times New Roman" w:hAnsi="Times New Roman" w:cs="Times New Roman"/>
        </w:rPr>
        <w:t>Izvor 11 – Prihod iz proračuna Općine Kostrena u iznosu od 104.920,00 EUR</w:t>
      </w:r>
    </w:p>
    <w:p w14:paraId="0E3A7BF6" w14:textId="77777777" w:rsidR="005F2F43" w:rsidRPr="00E4338F" w:rsidRDefault="005F2F43" w:rsidP="005F2F43">
      <w:pPr>
        <w:spacing w:line="240" w:lineRule="auto"/>
        <w:jc w:val="both"/>
        <w:rPr>
          <w:rFonts w:ascii="Times New Roman" w:hAnsi="Times New Roman" w:cs="Times New Roman"/>
          <w:u w:val="single"/>
        </w:rPr>
      </w:pPr>
    </w:p>
    <w:p w14:paraId="74B24310" w14:textId="77777777" w:rsidR="005F2F43" w:rsidRPr="00E4338F" w:rsidRDefault="005F2F43" w:rsidP="00565780">
      <w:pPr>
        <w:spacing w:after="0" w:line="240" w:lineRule="auto"/>
        <w:jc w:val="both"/>
        <w:rPr>
          <w:rFonts w:ascii="Times New Roman" w:hAnsi="Times New Roman" w:cs="Times New Roman"/>
          <w:b/>
        </w:rPr>
      </w:pPr>
      <w:r w:rsidRPr="00E4338F">
        <w:rPr>
          <w:rFonts w:ascii="Times New Roman" w:hAnsi="Times New Roman" w:cs="Times New Roman"/>
          <w:b/>
        </w:rPr>
        <w:t>Struktura rashoda:</w:t>
      </w:r>
      <w:r w:rsidRPr="00E4338F">
        <w:rPr>
          <w:rFonts w:ascii="Times New Roman" w:hAnsi="Times New Roman" w:cs="Times New Roman"/>
        </w:rPr>
        <w:tab/>
      </w:r>
    </w:p>
    <w:p w14:paraId="75C3AD94" w14:textId="77777777" w:rsidR="005F2F43" w:rsidRPr="00E4338F" w:rsidRDefault="005F2F43" w:rsidP="00565780">
      <w:pPr>
        <w:shd w:val="clear" w:color="auto" w:fill="FFFFFF"/>
        <w:spacing w:after="0" w:line="240" w:lineRule="auto"/>
        <w:jc w:val="both"/>
        <w:rPr>
          <w:rFonts w:ascii="Times New Roman" w:hAnsi="Times New Roman" w:cs="Times New Roman"/>
          <w:bdr w:val="none" w:sz="0" w:space="0" w:color="auto" w:frame="1"/>
        </w:rPr>
      </w:pPr>
      <w:r w:rsidRPr="00E4338F">
        <w:rPr>
          <w:rStyle w:val="contentpasted0"/>
          <w:rFonts w:ascii="Times New Roman" w:hAnsi="Times New Roman" w:cs="Times New Roman"/>
          <w:bdr w:val="none" w:sz="0" w:space="0" w:color="auto" w:frame="1"/>
        </w:rPr>
        <w:t xml:space="preserve">31 - Rashodi za zaposlene iznose 75.900,00 EUR, planirano za tri djelatnika, odnosno </w:t>
      </w:r>
      <w:r w:rsidRPr="00E4338F">
        <w:rPr>
          <w:rFonts w:ascii="Times New Roman" w:hAnsi="Times New Roman" w:cs="Times New Roman"/>
        </w:rPr>
        <w:t>ravnatelja ustanove i dva stručna suradnika na nepuno radno vrijeme od 4 sata. U 2025.g. planiran je 13. rashod plaće, sukladno promjenama Pravilnika o proračunskom računovodstava, te ukidanju vremenskih razgraničenja knjiženja plaća. Projekcijama je planirano samo 12. rashoda, odgovarajućih svojem razdoblju.</w:t>
      </w:r>
    </w:p>
    <w:p w14:paraId="6EE6EED7" w14:textId="77777777" w:rsidR="005F2F43" w:rsidRPr="00E4338F" w:rsidRDefault="005F2F43" w:rsidP="005F2F43">
      <w:pPr>
        <w:shd w:val="clear" w:color="auto" w:fill="FFFFFF"/>
        <w:spacing w:line="240" w:lineRule="auto"/>
        <w:jc w:val="both"/>
        <w:rPr>
          <w:rFonts w:ascii="Times New Roman" w:hAnsi="Times New Roman" w:cs="Times New Roman"/>
        </w:rPr>
      </w:pPr>
      <w:r w:rsidRPr="00E4338F">
        <w:rPr>
          <w:rStyle w:val="contentpasted0"/>
          <w:rFonts w:ascii="Times New Roman" w:hAnsi="Times New Roman" w:cs="Times New Roman"/>
          <w:bdr w:val="none" w:sz="0" w:space="0" w:color="auto" w:frame="1"/>
        </w:rPr>
        <w:t xml:space="preserve">32- Materijalni rashodi iznose 29.020,00 EUR, a odnose se ponajviše na rad Kuće kostrenskih pomoraca, u vidu raznih materijalnih i režijskih troškova.  Podrazumijevaju trošak naknade troškova zaposlenima (službena putovanja, usavršavanje i prijevoz na posao i sl.), rashode za materijal i energiju (uredski materijal, materijale za čišćenje i održavanje, sitni inventar), rashode za usluge (poštarina, telekomunikacije, tekuće održavanje opreme, promidžbene usluge, komunalne usluge, zakupnine i najamnine,  ugovore o djelu, autorske i umjetničke honorare, računalne usluge), te ostale nespomenute rashode (reprezentaciju, pristojbe i naknade te ostale rashode). Režijske troškove opskrbe vodom, el. energije i grijanja i dalje plaća podmiruje Osnivač kao </w:t>
      </w:r>
      <w:r w:rsidRPr="00E4338F">
        <w:rPr>
          <w:rStyle w:val="contentpasted0"/>
          <w:rFonts w:ascii="Times New Roman" w:hAnsi="Times New Roman" w:cs="Times New Roman"/>
          <w:bdr w:val="none" w:sz="0" w:space="0" w:color="auto" w:frame="1"/>
        </w:rPr>
        <w:lastRenderedPageBreak/>
        <w:t>stavku svojeg dijela Proračuna, te nema naznaka da će se upravljanje zgradama prenijeti na Centar kulture. Projekcije su također istovjetne planu za 2025. s obzirom da se ne očekuje ikakva promjena osim one na kojoj je utemeljeno dosadašnje poslovanje</w:t>
      </w:r>
    </w:p>
    <w:p w14:paraId="2C65937C" w14:textId="77777777" w:rsidR="005F2F43" w:rsidRPr="00E4338F" w:rsidRDefault="005F2F43" w:rsidP="005F2F43">
      <w:pPr>
        <w:pStyle w:val="BodyText"/>
        <w:jc w:val="both"/>
        <w:rPr>
          <w:b/>
          <w:bCs/>
          <w:sz w:val="22"/>
          <w:szCs w:val="22"/>
        </w:rPr>
      </w:pPr>
    </w:p>
    <w:p w14:paraId="4FD7CCBE" w14:textId="77777777" w:rsidR="005F2F43" w:rsidRPr="00E4338F" w:rsidRDefault="005F2F43" w:rsidP="005F2F43">
      <w:pPr>
        <w:pStyle w:val="BodyText"/>
        <w:jc w:val="both"/>
        <w:rPr>
          <w:b/>
          <w:bCs/>
          <w:sz w:val="22"/>
          <w:szCs w:val="22"/>
        </w:rPr>
      </w:pPr>
      <w:r w:rsidRPr="00E4338F">
        <w:rPr>
          <w:b/>
          <w:bCs/>
          <w:sz w:val="22"/>
          <w:szCs w:val="22"/>
        </w:rPr>
        <w:t>Cilj aktivnosti:</w:t>
      </w:r>
    </w:p>
    <w:p w14:paraId="24D686EB"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rPr>
        <w:t>Adekvatno organizirati sve planirane kulturne manifestacije i događanja, kao i razvijati suradnju s udrugama i ustanovama s područja Kostrene, ali i šire. Voditi rad interpretacijskog centra Kuće kostrenskih pomoraca. Razviti mrežu partnera i suradnika i aktivno tražiti dodatne izvore financiranje i provoditi odobrene EU projekte.</w:t>
      </w:r>
    </w:p>
    <w:p w14:paraId="55029C71" w14:textId="77777777" w:rsidR="005F2F43" w:rsidRPr="00E4338F" w:rsidRDefault="005F2F43" w:rsidP="005F2F43">
      <w:pPr>
        <w:pStyle w:val="BodyText"/>
        <w:jc w:val="both"/>
        <w:rPr>
          <w:b/>
          <w:bCs/>
          <w:sz w:val="22"/>
          <w:szCs w:val="22"/>
        </w:rPr>
      </w:pPr>
    </w:p>
    <w:p w14:paraId="6038884B" w14:textId="77777777" w:rsidR="005F2F43" w:rsidRPr="00E4338F" w:rsidRDefault="005F2F43" w:rsidP="005F2F43">
      <w:pPr>
        <w:pStyle w:val="BodyText"/>
        <w:jc w:val="both"/>
        <w:rPr>
          <w:b/>
          <w:bCs/>
          <w:sz w:val="22"/>
          <w:szCs w:val="22"/>
        </w:rPr>
      </w:pPr>
      <w:r w:rsidRPr="00E4338F">
        <w:rPr>
          <w:b/>
          <w:bCs/>
          <w:sz w:val="22"/>
          <w:szCs w:val="22"/>
        </w:rPr>
        <w:t>Pokazatelj rezultata:</w:t>
      </w:r>
    </w:p>
    <w:p w14:paraId="73D19F00" w14:textId="77777777" w:rsidR="005F2F43" w:rsidRPr="00E4338F" w:rsidRDefault="005F2F43" w:rsidP="005F2F43">
      <w:pPr>
        <w:pStyle w:val="BodyText"/>
        <w:jc w:val="both"/>
        <w:rPr>
          <w:sz w:val="22"/>
          <w:szCs w:val="22"/>
        </w:rPr>
      </w:pPr>
      <w:r w:rsidRPr="00E4338F">
        <w:rPr>
          <w:sz w:val="22"/>
          <w:szCs w:val="22"/>
        </w:rPr>
        <w:t>Uputama za izradu obrazloženja financijskog plana Ministarstvo financija navodi da se za sve aktivnosti/ projekte osim za aktivnosti vezane uz administraciju i upravljanje, hladni pogon (vozni park, opremanje i informatizacija) te održavanje moraju iskazati pokazatelj rezultata. S obzirom da je ova aktivnost upravo odgovara navedenom, za istu se ne iskazuje pokazatelj rezultata.</w:t>
      </w:r>
    </w:p>
    <w:p w14:paraId="4BCDC992" w14:textId="77777777" w:rsidR="005F2F43" w:rsidRPr="00E4338F" w:rsidRDefault="005F2F43" w:rsidP="005F2F43">
      <w:pPr>
        <w:pStyle w:val="BodyText"/>
        <w:jc w:val="both"/>
        <w:rPr>
          <w:sz w:val="22"/>
          <w:szCs w:val="22"/>
        </w:rPr>
      </w:pPr>
    </w:p>
    <w:p w14:paraId="30BAC892" w14:textId="77777777" w:rsidR="005F2F43" w:rsidRPr="00E4338F" w:rsidRDefault="005F2F43" w:rsidP="005F2F43">
      <w:pPr>
        <w:pStyle w:val="BodyText"/>
        <w:jc w:val="both"/>
        <w:rPr>
          <w:b/>
          <w:bCs/>
          <w:sz w:val="22"/>
          <w:szCs w:val="22"/>
        </w:rPr>
      </w:pPr>
      <w:r w:rsidRPr="00E4338F">
        <w:rPr>
          <w:b/>
          <w:bCs/>
          <w:sz w:val="22"/>
          <w:szCs w:val="22"/>
        </w:rPr>
        <w:t>7.1.2. Kapitalni projekt Opremanje Kuće kostrenskih pomoraca</w:t>
      </w:r>
    </w:p>
    <w:p w14:paraId="08AD5D69" w14:textId="77777777" w:rsidR="005F2F43" w:rsidRPr="00E4338F" w:rsidRDefault="005F2F43" w:rsidP="005F2F43">
      <w:pPr>
        <w:pStyle w:val="BodyText"/>
        <w:jc w:val="both"/>
        <w:rPr>
          <w:b/>
          <w:bCs/>
          <w:sz w:val="22"/>
          <w:szCs w:val="22"/>
        </w:rPr>
      </w:pPr>
    </w:p>
    <w:p w14:paraId="60C21A84" w14:textId="60D1CCA9" w:rsidR="005F2F43" w:rsidRPr="00565780" w:rsidRDefault="005F2F43" w:rsidP="005F2F43">
      <w:pPr>
        <w:spacing w:line="240" w:lineRule="auto"/>
        <w:jc w:val="both"/>
        <w:rPr>
          <w:rFonts w:ascii="Times New Roman" w:hAnsi="Times New Roman" w:cs="Times New Roman"/>
        </w:rPr>
      </w:pPr>
      <w:r w:rsidRPr="00E4338F">
        <w:rPr>
          <w:rFonts w:ascii="Times New Roman" w:hAnsi="Times New Roman" w:cs="Times New Roman"/>
          <w:b/>
          <w:bCs/>
        </w:rPr>
        <w:t>Opis aktivnosti:</w:t>
      </w:r>
      <w:r w:rsidRPr="00E4338F">
        <w:rPr>
          <w:rFonts w:ascii="Times New Roman" w:hAnsi="Times New Roman" w:cs="Times New Roman"/>
        </w:rPr>
        <w:t xml:space="preserve"> Ova se aktivnost odnosi na opremanje interpretacijskog centra Kuće kostrenskih pomoraca sa dodatnom opremom kako bi se poboljšala multimedijalna oprema Kuće kostrenskih pomoraca, a time i unaprijedila ponuda Kuće.</w:t>
      </w:r>
    </w:p>
    <w:p w14:paraId="11801332" w14:textId="77777777" w:rsidR="005F2F43" w:rsidRPr="00E4338F" w:rsidRDefault="005F2F43" w:rsidP="00565780">
      <w:pPr>
        <w:spacing w:after="0" w:line="240" w:lineRule="auto"/>
        <w:jc w:val="both"/>
        <w:rPr>
          <w:rFonts w:ascii="Times New Roman" w:hAnsi="Times New Roman" w:cs="Times New Roman"/>
          <w:b/>
        </w:rPr>
      </w:pPr>
      <w:r w:rsidRPr="00E4338F">
        <w:rPr>
          <w:rFonts w:ascii="Times New Roman" w:hAnsi="Times New Roman" w:cs="Times New Roman"/>
          <w:b/>
        </w:rPr>
        <w:t>Izvori financiranja:</w:t>
      </w:r>
    </w:p>
    <w:p w14:paraId="796D2573" w14:textId="77777777" w:rsidR="005F2F43" w:rsidRPr="00E4338F" w:rsidRDefault="005F2F43" w:rsidP="00565780">
      <w:pPr>
        <w:spacing w:after="0" w:line="240" w:lineRule="auto"/>
        <w:jc w:val="both"/>
        <w:rPr>
          <w:rFonts w:ascii="Times New Roman" w:hAnsi="Times New Roman" w:cs="Times New Roman"/>
          <w:u w:val="single"/>
        </w:rPr>
      </w:pPr>
      <w:r w:rsidRPr="00E4338F">
        <w:rPr>
          <w:rFonts w:ascii="Times New Roman" w:hAnsi="Times New Roman" w:cs="Times New Roman"/>
        </w:rPr>
        <w:t>Izvor 11 – Prihod iz proračuna Općine Kostrena u iznosu od 6.000,00 EUR</w:t>
      </w:r>
    </w:p>
    <w:p w14:paraId="6B42A722" w14:textId="77777777" w:rsidR="005F2F43" w:rsidRPr="00E4338F" w:rsidRDefault="005F2F43" w:rsidP="00565780">
      <w:pPr>
        <w:pStyle w:val="BodyText"/>
        <w:jc w:val="both"/>
        <w:rPr>
          <w:sz w:val="22"/>
          <w:szCs w:val="22"/>
        </w:rPr>
      </w:pPr>
    </w:p>
    <w:p w14:paraId="7712B504" w14:textId="77777777" w:rsidR="005F2F43" w:rsidRPr="00E4338F" w:rsidRDefault="005F2F43" w:rsidP="00565780">
      <w:pPr>
        <w:spacing w:after="0" w:line="240" w:lineRule="auto"/>
        <w:jc w:val="both"/>
        <w:rPr>
          <w:rFonts w:ascii="Times New Roman" w:hAnsi="Times New Roman" w:cs="Times New Roman"/>
          <w:b/>
        </w:rPr>
      </w:pPr>
      <w:r w:rsidRPr="00E4338F">
        <w:rPr>
          <w:rFonts w:ascii="Times New Roman" w:hAnsi="Times New Roman" w:cs="Times New Roman"/>
          <w:b/>
        </w:rPr>
        <w:t>Struktura rashoda:</w:t>
      </w:r>
      <w:r w:rsidRPr="00E4338F">
        <w:rPr>
          <w:rFonts w:ascii="Times New Roman" w:hAnsi="Times New Roman" w:cs="Times New Roman"/>
        </w:rPr>
        <w:tab/>
      </w:r>
    </w:p>
    <w:p w14:paraId="23B7496D" w14:textId="77777777" w:rsidR="005F2F43" w:rsidRPr="00E4338F" w:rsidRDefault="005F2F43" w:rsidP="00565780">
      <w:pPr>
        <w:shd w:val="clear" w:color="auto" w:fill="FFFFFF"/>
        <w:spacing w:after="0" w:line="240" w:lineRule="auto"/>
        <w:jc w:val="both"/>
        <w:rPr>
          <w:rFonts w:ascii="Times New Roman" w:hAnsi="Times New Roman" w:cs="Times New Roman"/>
        </w:rPr>
      </w:pPr>
      <w:r w:rsidRPr="00E4338F">
        <w:rPr>
          <w:rStyle w:val="contentpasted0"/>
          <w:rFonts w:ascii="Times New Roman" w:hAnsi="Times New Roman" w:cs="Times New Roman"/>
          <w:bdr w:val="none" w:sz="0" w:space="0" w:color="auto" w:frame="1"/>
        </w:rPr>
        <w:t>42 - Rashodi za nabavu proizvedene dugotrajne imovine iznose 6.000,00 EUR, a</w:t>
      </w:r>
      <w:r w:rsidRPr="00E4338F">
        <w:rPr>
          <w:rFonts w:ascii="Times New Roman" w:hAnsi="Times New Roman" w:cs="Times New Roman"/>
        </w:rPr>
        <w:t xml:space="preserve"> odnose se na nabavku opreme, eksponata i računalnih programa za Kuću kostrenskih pomoraca</w:t>
      </w:r>
      <w:r w:rsidRPr="00E4338F">
        <w:rPr>
          <w:rStyle w:val="contentpasted0"/>
          <w:rFonts w:ascii="Times New Roman" w:hAnsi="Times New Roman" w:cs="Times New Roman"/>
          <w:bdr w:val="none" w:sz="0" w:space="0" w:color="auto" w:frame="1"/>
        </w:rPr>
        <w:t>.</w:t>
      </w:r>
    </w:p>
    <w:p w14:paraId="49888E86" w14:textId="77777777" w:rsidR="005F2F43" w:rsidRPr="00E4338F" w:rsidRDefault="005F2F43" w:rsidP="00565780">
      <w:pPr>
        <w:pStyle w:val="BodyText"/>
        <w:ind w:firstLine="360"/>
        <w:jc w:val="both"/>
        <w:rPr>
          <w:sz w:val="22"/>
          <w:szCs w:val="22"/>
        </w:rPr>
      </w:pPr>
    </w:p>
    <w:p w14:paraId="16D07FCD" w14:textId="77777777" w:rsidR="005F2F43" w:rsidRPr="00E4338F" w:rsidRDefault="005F2F43" w:rsidP="00565780">
      <w:pPr>
        <w:pStyle w:val="BodyText"/>
        <w:jc w:val="both"/>
        <w:rPr>
          <w:b/>
          <w:bCs/>
          <w:sz w:val="22"/>
          <w:szCs w:val="22"/>
        </w:rPr>
      </w:pPr>
      <w:r w:rsidRPr="00E4338F">
        <w:rPr>
          <w:b/>
          <w:bCs/>
          <w:sz w:val="22"/>
          <w:szCs w:val="22"/>
        </w:rPr>
        <w:t>Cilj aktivnosti:</w:t>
      </w:r>
    </w:p>
    <w:p w14:paraId="57C39C22" w14:textId="77777777" w:rsidR="005F2F43" w:rsidRPr="00E4338F" w:rsidRDefault="005F2F43" w:rsidP="00565780">
      <w:pPr>
        <w:spacing w:after="0" w:line="240" w:lineRule="auto"/>
        <w:jc w:val="both"/>
        <w:rPr>
          <w:rFonts w:ascii="Times New Roman" w:hAnsi="Times New Roman" w:cs="Times New Roman"/>
        </w:rPr>
      </w:pPr>
      <w:r w:rsidRPr="00E4338F">
        <w:rPr>
          <w:rFonts w:ascii="Times New Roman" w:hAnsi="Times New Roman" w:cs="Times New Roman"/>
        </w:rPr>
        <w:t>Nabaviti svu planiranu opremu neophodnu za unapređenje rada Kuće kostrenskih pomoraca.</w:t>
      </w:r>
    </w:p>
    <w:p w14:paraId="0649BB31" w14:textId="77777777" w:rsidR="005F2F43" w:rsidRPr="00E4338F" w:rsidRDefault="005F2F43" w:rsidP="005F2F43">
      <w:pPr>
        <w:pStyle w:val="BodyText"/>
        <w:jc w:val="both"/>
        <w:rPr>
          <w:b/>
          <w:bCs/>
          <w:sz w:val="22"/>
          <w:szCs w:val="22"/>
        </w:rPr>
      </w:pPr>
    </w:p>
    <w:p w14:paraId="559EFD6C" w14:textId="77777777" w:rsidR="005F2F43" w:rsidRPr="00E4338F" w:rsidRDefault="005F2F43" w:rsidP="005F2F43">
      <w:pPr>
        <w:pStyle w:val="BodyText"/>
        <w:jc w:val="both"/>
        <w:rPr>
          <w:b/>
          <w:bCs/>
          <w:sz w:val="22"/>
          <w:szCs w:val="22"/>
        </w:rPr>
      </w:pPr>
      <w:r w:rsidRPr="00E4338F">
        <w:rPr>
          <w:b/>
          <w:bCs/>
          <w:sz w:val="22"/>
          <w:szCs w:val="22"/>
        </w:rPr>
        <w:t>Pokazatelj rezultata:</w:t>
      </w:r>
    </w:p>
    <w:p w14:paraId="4F6D0208" w14:textId="77777777" w:rsidR="005F2F43" w:rsidRPr="00E4338F" w:rsidRDefault="005F2F43" w:rsidP="005F2F43">
      <w:pPr>
        <w:pStyle w:val="BodyText"/>
        <w:jc w:val="both"/>
        <w:rPr>
          <w:b/>
          <w:bCs/>
          <w:sz w:val="22"/>
          <w:szCs w:val="22"/>
        </w:rPr>
      </w:pPr>
    </w:p>
    <w:tbl>
      <w:tblPr>
        <w:tblW w:w="9620" w:type="dxa"/>
        <w:tblInd w:w="93" w:type="dxa"/>
        <w:tblLayout w:type="fixed"/>
        <w:tblLook w:val="04A0" w:firstRow="1" w:lastRow="0" w:firstColumn="1" w:lastColumn="0" w:noHBand="0" w:noVBand="1"/>
      </w:tblPr>
      <w:tblGrid>
        <w:gridCol w:w="1433"/>
        <w:gridCol w:w="2126"/>
        <w:gridCol w:w="992"/>
        <w:gridCol w:w="1134"/>
        <w:gridCol w:w="1134"/>
        <w:gridCol w:w="851"/>
        <w:gridCol w:w="992"/>
        <w:gridCol w:w="958"/>
      </w:tblGrid>
      <w:tr w:rsidR="005F2F43" w:rsidRPr="00E4338F" w14:paraId="051EC6BD" w14:textId="77777777" w:rsidTr="00385829">
        <w:trPr>
          <w:trHeight w:val="300"/>
        </w:trPr>
        <w:tc>
          <w:tcPr>
            <w:tcW w:w="143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3F3D908"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Pokazatelj učinka</w:t>
            </w:r>
          </w:p>
        </w:tc>
        <w:tc>
          <w:tcPr>
            <w:tcW w:w="2126"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CD9BF8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Definicija</w:t>
            </w:r>
          </w:p>
        </w:tc>
        <w:tc>
          <w:tcPr>
            <w:tcW w:w="992"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894892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Jedinica</w:t>
            </w:r>
          </w:p>
        </w:tc>
        <w:tc>
          <w:tcPr>
            <w:tcW w:w="1134"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55EC6C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Polazna vrijednost</w:t>
            </w:r>
          </w:p>
        </w:tc>
        <w:tc>
          <w:tcPr>
            <w:tcW w:w="1134"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FFDAFA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Izvor podataka</w:t>
            </w:r>
          </w:p>
        </w:tc>
        <w:tc>
          <w:tcPr>
            <w:tcW w:w="2801"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4248FD0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Ciljana vrijednost</w:t>
            </w:r>
          </w:p>
        </w:tc>
      </w:tr>
      <w:tr w:rsidR="005F2F43" w:rsidRPr="00E4338F" w14:paraId="0ED4B2AD" w14:textId="77777777" w:rsidTr="00385829">
        <w:trPr>
          <w:trHeight w:val="300"/>
        </w:trPr>
        <w:tc>
          <w:tcPr>
            <w:tcW w:w="1433" w:type="dxa"/>
            <w:vMerge/>
            <w:tcBorders>
              <w:top w:val="single" w:sz="4" w:space="0" w:color="DBE5F1"/>
              <w:left w:val="single" w:sz="4" w:space="0" w:color="DBE5F1"/>
              <w:bottom w:val="single" w:sz="4" w:space="0" w:color="DBE5F1"/>
              <w:right w:val="single" w:sz="4" w:space="0" w:color="DBE5F1"/>
            </w:tcBorders>
            <w:vAlign w:val="center"/>
            <w:hideMark/>
          </w:tcPr>
          <w:p w14:paraId="08BAFD0E" w14:textId="77777777" w:rsidR="005F2F43" w:rsidRPr="00E4338F" w:rsidRDefault="005F2F43" w:rsidP="00385829">
            <w:pPr>
              <w:spacing w:line="240" w:lineRule="auto"/>
              <w:rPr>
                <w:rFonts w:ascii="Times New Roman" w:hAnsi="Times New Roman" w:cs="Times New Roman"/>
              </w:rPr>
            </w:pPr>
          </w:p>
        </w:tc>
        <w:tc>
          <w:tcPr>
            <w:tcW w:w="2126" w:type="dxa"/>
            <w:vMerge/>
            <w:tcBorders>
              <w:top w:val="single" w:sz="4" w:space="0" w:color="DBE5F1"/>
              <w:left w:val="single" w:sz="4" w:space="0" w:color="DBE5F1"/>
              <w:bottom w:val="single" w:sz="4" w:space="0" w:color="DBE5F1"/>
              <w:right w:val="single" w:sz="4" w:space="0" w:color="DBE5F1"/>
            </w:tcBorders>
            <w:vAlign w:val="center"/>
            <w:hideMark/>
          </w:tcPr>
          <w:p w14:paraId="088AC500" w14:textId="77777777" w:rsidR="005F2F43" w:rsidRPr="00E4338F" w:rsidRDefault="005F2F43" w:rsidP="00385829">
            <w:pPr>
              <w:spacing w:line="240" w:lineRule="auto"/>
              <w:rPr>
                <w:rFonts w:ascii="Times New Roman" w:hAnsi="Times New Roman" w:cs="Times New Roman"/>
              </w:rPr>
            </w:pPr>
          </w:p>
        </w:tc>
        <w:tc>
          <w:tcPr>
            <w:tcW w:w="992" w:type="dxa"/>
            <w:vMerge/>
            <w:tcBorders>
              <w:top w:val="single" w:sz="4" w:space="0" w:color="DBE5F1"/>
              <w:left w:val="single" w:sz="4" w:space="0" w:color="DBE5F1"/>
              <w:bottom w:val="single" w:sz="4" w:space="0" w:color="DBE5F1"/>
              <w:right w:val="single" w:sz="4" w:space="0" w:color="DBE5F1"/>
            </w:tcBorders>
            <w:vAlign w:val="center"/>
            <w:hideMark/>
          </w:tcPr>
          <w:p w14:paraId="4EB44C58" w14:textId="77777777" w:rsidR="005F2F43" w:rsidRPr="00E4338F" w:rsidRDefault="005F2F43" w:rsidP="00385829">
            <w:pPr>
              <w:spacing w:line="240" w:lineRule="auto"/>
              <w:rPr>
                <w:rFonts w:ascii="Times New Roman" w:hAnsi="Times New Roman" w:cs="Times New Roman"/>
              </w:rPr>
            </w:pPr>
          </w:p>
        </w:tc>
        <w:tc>
          <w:tcPr>
            <w:tcW w:w="1134" w:type="dxa"/>
            <w:vMerge/>
            <w:tcBorders>
              <w:top w:val="single" w:sz="4" w:space="0" w:color="DBE5F1"/>
              <w:left w:val="single" w:sz="4" w:space="0" w:color="DBE5F1"/>
              <w:bottom w:val="single" w:sz="4" w:space="0" w:color="DBE5F1"/>
              <w:right w:val="single" w:sz="4" w:space="0" w:color="DBE5F1"/>
            </w:tcBorders>
            <w:vAlign w:val="center"/>
            <w:hideMark/>
          </w:tcPr>
          <w:p w14:paraId="75E1A069" w14:textId="77777777" w:rsidR="005F2F43" w:rsidRPr="00E4338F" w:rsidRDefault="005F2F43" w:rsidP="00385829">
            <w:pPr>
              <w:spacing w:line="240" w:lineRule="auto"/>
              <w:rPr>
                <w:rFonts w:ascii="Times New Roman" w:hAnsi="Times New Roman" w:cs="Times New Roman"/>
              </w:rPr>
            </w:pPr>
          </w:p>
        </w:tc>
        <w:tc>
          <w:tcPr>
            <w:tcW w:w="1134" w:type="dxa"/>
            <w:vMerge/>
            <w:tcBorders>
              <w:top w:val="single" w:sz="4" w:space="0" w:color="DBE5F1"/>
              <w:left w:val="single" w:sz="4" w:space="0" w:color="DBE5F1"/>
              <w:bottom w:val="single" w:sz="4" w:space="0" w:color="DBE5F1"/>
              <w:right w:val="single" w:sz="4" w:space="0" w:color="DBE5F1"/>
            </w:tcBorders>
            <w:vAlign w:val="center"/>
            <w:hideMark/>
          </w:tcPr>
          <w:p w14:paraId="6BD3D12E" w14:textId="77777777" w:rsidR="005F2F43" w:rsidRPr="00E4338F" w:rsidRDefault="005F2F43" w:rsidP="00385829">
            <w:pPr>
              <w:spacing w:line="240" w:lineRule="auto"/>
              <w:rPr>
                <w:rFonts w:ascii="Times New Roman" w:hAnsi="Times New Roman" w:cs="Times New Roman"/>
              </w:rPr>
            </w:pPr>
          </w:p>
        </w:tc>
        <w:tc>
          <w:tcPr>
            <w:tcW w:w="851" w:type="dxa"/>
            <w:tcBorders>
              <w:top w:val="nil"/>
              <w:left w:val="nil"/>
              <w:bottom w:val="single" w:sz="4" w:space="0" w:color="DBE5F1"/>
              <w:right w:val="single" w:sz="4" w:space="0" w:color="DBE5F1"/>
            </w:tcBorders>
            <w:shd w:val="clear" w:color="000000" w:fill="EAF1DD"/>
            <w:noWrap/>
            <w:vAlign w:val="bottom"/>
            <w:hideMark/>
          </w:tcPr>
          <w:p w14:paraId="380CC76D" w14:textId="77777777" w:rsidR="005F2F43" w:rsidRPr="004A78F6" w:rsidRDefault="005F2F43" w:rsidP="00385829">
            <w:pPr>
              <w:spacing w:line="240" w:lineRule="auto"/>
              <w:jc w:val="center"/>
              <w:rPr>
                <w:rFonts w:ascii="Times New Roman" w:hAnsi="Times New Roman" w:cs="Times New Roman"/>
                <w:sz w:val="20"/>
                <w:szCs w:val="20"/>
              </w:rPr>
            </w:pPr>
            <w:r w:rsidRPr="004A78F6">
              <w:rPr>
                <w:rFonts w:ascii="Times New Roman" w:hAnsi="Times New Roman" w:cs="Times New Roman"/>
                <w:sz w:val="20"/>
                <w:szCs w:val="20"/>
              </w:rPr>
              <w:t>(2025.)</w:t>
            </w:r>
          </w:p>
        </w:tc>
        <w:tc>
          <w:tcPr>
            <w:tcW w:w="992" w:type="dxa"/>
            <w:tcBorders>
              <w:top w:val="nil"/>
              <w:left w:val="nil"/>
              <w:bottom w:val="single" w:sz="4" w:space="0" w:color="DBE5F1"/>
              <w:right w:val="single" w:sz="4" w:space="0" w:color="DBE5F1"/>
            </w:tcBorders>
            <w:shd w:val="clear" w:color="000000" w:fill="EAF1DD"/>
            <w:noWrap/>
            <w:vAlign w:val="bottom"/>
            <w:hideMark/>
          </w:tcPr>
          <w:p w14:paraId="5D4B61DC" w14:textId="77777777" w:rsidR="005F2F43" w:rsidRPr="004A78F6" w:rsidRDefault="005F2F43" w:rsidP="00385829">
            <w:pPr>
              <w:spacing w:line="240" w:lineRule="auto"/>
              <w:jc w:val="center"/>
              <w:rPr>
                <w:rFonts w:ascii="Times New Roman" w:hAnsi="Times New Roman" w:cs="Times New Roman"/>
                <w:sz w:val="20"/>
                <w:szCs w:val="20"/>
              </w:rPr>
            </w:pPr>
            <w:r w:rsidRPr="004A78F6">
              <w:rPr>
                <w:rFonts w:ascii="Times New Roman" w:hAnsi="Times New Roman" w:cs="Times New Roman"/>
                <w:sz w:val="20"/>
                <w:szCs w:val="20"/>
              </w:rPr>
              <w:t>(2026.)</w:t>
            </w:r>
          </w:p>
        </w:tc>
        <w:tc>
          <w:tcPr>
            <w:tcW w:w="958" w:type="dxa"/>
            <w:tcBorders>
              <w:top w:val="nil"/>
              <w:left w:val="nil"/>
              <w:bottom w:val="single" w:sz="4" w:space="0" w:color="DBE5F1"/>
              <w:right w:val="single" w:sz="4" w:space="0" w:color="DBE5F1"/>
            </w:tcBorders>
            <w:shd w:val="clear" w:color="000000" w:fill="EAF1DD"/>
            <w:noWrap/>
            <w:vAlign w:val="bottom"/>
            <w:hideMark/>
          </w:tcPr>
          <w:p w14:paraId="2FF616C8" w14:textId="77777777" w:rsidR="005F2F43" w:rsidRPr="004A78F6" w:rsidRDefault="005F2F43" w:rsidP="00385829">
            <w:pPr>
              <w:spacing w:line="240" w:lineRule="auto"/>
              <w:jc w:val="center"/>
              <w:rPr>
                <w:rFonts w:ascii="Times New Roman" w:hAnsi="Times New Roman" w:cs="Times New Roman"/>
                <w:sz w:val="20"/>
                <w:szCs w:val="20"/>
              </w:rPr>
            </w:pPr>
            <w:r w:rsidRPr="004A78F6">
              <w:rPr>
                <w:rFonts w:ascii="Times New Roman" w:hAnsi="Times New Roman" w:cs="Times New Roman"/>
                <w:sz w:val="20"/>
                <w:szCs w:val="20"/>
              </w:rPr>
              <w:t>(2027.)</w:t>
            </w:r>
          </w:p>
        </w:tc>
      </w:tr>
      <w:tr w:rsidR="005F2F43" w:rsidRPr="00E4338F" w14:paraId="23D0A57A" w14:textId="77777777" w:rsidTr="00385829">
        <w:trPr>
          <w:trHeight w:val="1182"/>
        </w:trPr>
        <w:tc>
          <w:tcPr>
            <w:tcW w:w="1433" w:type="dxa"/>
            <w:tcBorders>
              <w:top w:val="single" w:sz="4" w:space="0" w:color="DBE5F1"/>
              <w:left w:val="single" w:sz="4" w:space="0" w:color="DBE5F1"/>
              <w:bottom w:val="single" w:sz="4" w:space="0" w:color="DBE5F1"/>
              <w:right w:val="single" w:sz="4" w:space="0" w:color="DBE5F1"/>
            </w:tcBorders>
            <w:vAlign w:val="center"/>
          </w:tcPr>
          <w:p w14:paraId="10D75D4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Nabavljena oprema</w:t>
            </w:r>
          </w:p>
        </w:tc>
        <w:tc>
          <w:tcPr>
            <w:tcW w:w="2126" w:type="dxa"/>
            <w:tcBorders>
              <w:top w:val="single" w:sz="4" w:space="0" w:color="DBE5F1"/>
              <w:left w:val="single" w:sz="4" w:space="0" w:color="DBE5F1"/>
              <w:bottom w:val="single" w:sz="4" w:space="0" w:color="DBE5F1"/>
              <w:right w:val="single" w:sz="4" w:space="0" w:color="DBE5F1"/>
            </w:tcBorders>
            <w:vAlign w:val="center"/>
          </w:tcPr>
          <w:p w14:paraId="3122631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Oprema je nabavljena prema stvarnim potrebama KKP i Narodne čitaonice</w:t>
            </w:r>
          </w:p>
        </w:tc>
        <w:tc>
          <w:tcPr>
            <w:tcW w:w="992" w:type="dxa"/>
            <w:tcBorders>
              <w:top w:val="single" w:sz="4" w:space="0" w:color="DBE5F1"/>
              <w:left w:val="single" w:sz="4" w:space="0" w:color="DBE5F1"/>
              <w:bottom w:val="single" w:sz="4" w:space="0" w:color="DBE5F1"/>
              <w:right w:val="single" w:sz="4" w:space="0" w:color="DBE5F1"/>
            </w:tcBorders>
            <w:vAlign w:val="center"/>
          </w:tcPr>
          <w:p w14:paraId="0F40D56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Oprema</w:t>
            </w:r>
          </w:p>
        </w:tc>
        <w:tc>
          <w:tcPr>
            <w:tcW w:w="1134" w:type="dxa"/>
            <w:tcBorders>
              <w:top w:val="single" w:sz="4" w:space="0" w:color="DBE5F1"/>
              <w:left w:val="single" w:sz="4" w:space="0" w:color="DBE5F1"/>
              <w:bottom w:val="single" w:sz="4" w:space="0" w:color="DBE5F1"/>
              <w:right w:val="single" w:sz="4" w:space="0" w:color="DBE5F1"/>
            </w:tcBorders>
            <w:vAlign w:val="center"/>
          </w:tcPr>
          <w:p w14:paraId="4546CA8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0</w:t>
            </w:r>
          </w:p>
        </w:tc>
        <w:tc>
          <w:tcPr>
            <w:tcW w:w="1134" w:type="dxa"/>
            <w:tcBorders>
              <w:top w:val="single" w:sz="4" w:space="0" w:color="DBE5F1"/>
              <w:left w:val="single" w:sz="4" w:space="0" w:color="DBE5F1"/>
              <w:bottom w:val="single" w:sz="4" w:space="0" w:color="DBE5F1"/>
              <w:right w:val="single" w:sz="4" w:space="0" w:color="DBE5F1"/>
            </w:tcBorders>
            <w:vAlign w:val="center"/>
          </w:tcPr>
          <w:p w14:paraId="47D439D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851" w:type="dxa"/>
            <w:tcBorders>
              <w:top w:val="single" w:sz="4" w:space="0" w:color="DBE5F1"/>
              <w:left w:val="single" w:sz="4" w:space="0" w:color="DBE5F1"/>
              <w:bottom w:val="single" w:sz="4" w:space="0" w:color="DBE5F1"/>
              <w:right w:val="single" w:sz="4" w:space="0" w:color="DBE5F1"/>
            </w:tcBorders>
            <w:vAlign w:val="center"/>
          </w:tcPr>
          <w:p w14:paraId="33BAD72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100%</w:t>
            </w:r>
          </w:p>
        </w:tc>
        <w:tc>
          <w:tcPr>
            <w:tcW w:w="992" w:type="dxa"/>
            <w:tcBorders>
              <w:top w:val="single" w:sz="4" w:space="0" w:color="DBE5F1"/>
              <w:left w:val="single" w:sz="4" w:space="0" w:color="DBE5F1"/>
              <w:bottom w:val="single" w:sz="4" w:space="0" w:color="DBE5F1"/>
              <w:right w:val="single" w:sz="4" w:space="0" w:color="DBE5F1"/>
            </w:tcBorders>
            <w:vAlign w:val="center"/>
          </w:tcPr>
          <w:p w14:paraId="21DDA16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100%</w:t>
            </w:r>
          </w:p>
        </w:tc>
        <w:tc>
          <w:tcPr>
            <w:tcW w:w="958" w:type="dxa"/>
            <w:tcBorders>
              <w:top w:val="single" w:sz="4" w:space="0" w:color="DBE5F1"/>
              <w:left w:val="single" w:sz="4" w:space="0" w:color="DBE5F1"/>
              <w:bottom w:val="single" w:sz="4" w:space="0" w:color="DBE5F1"/>
              <w:right w:val="single" w:sz="4" w:space="0" w:color="DBE5F1"/>
            </w:tcBorders>
            <w:vAlign w:val="center"/>
          </w:tcPr>
          <w:p w14:paraId="4E86C8C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100%</w:t>
            </w:r>
          </w:p>
        </w:tc>
      </w:tr>
    </w:tbl>
    <w:p w14:paraId="1668FB7C" w14:textId="77777777" w:rsidR="005F2F43" w:rsidRPr="00E4338F" w:rsidRDefault="005F2F43" w:rsidP="005F2F43">
      <w:pPr>
        <w:spacing w:line="240" w:lineRule="auto"/>
        <w:jc w:val="both"/>
        <w:rPr>
          <w:rFonts w:ascii="Times New Roman" w:hAnsi="Times New Roman" w:cs="Times New Roman"/>
          <w:b/>
          <w:bCs/>
        </w:rPr>
      </w:pPr>
    </w:p>
    <w:p w14:paraId="5484866F" w14:textId="77777777" w:rsidR="005F2F43" w:rsidRPr="00E4338F" w:rsidRDefault="005F2F43" w:rsidP="005F2F43">
      <w:pPr>
        <w:spacing w:line="240" w:lineRule="auto"/>
        <w:jc w:val="both"/>
        <w:rPr>
          <w:rFonts w:ascii="Times New Roman" w:hAnsi="Times New Roman" w:cs="Times New Roman"/>
          <w:b/>
          <w:bCs/>
        </w:rPr>
      </w:pPr>
    </w:p>
    <w:p w14:paraId="7B26279D" w14:textId="77777777" w:rsidR="005F2F43" w:rsidRPr="00E4338F" w:rsidRDefault="005F2F43" w:rsidP="005F2F43">
      <w:pPr>
        <w:spacing w:line="240" w:lineRule="auto"/>
        <w:jc w:val="both"/>
        <w:rPr>
          <w:rFonts w:ascii="Times New Roman" w:hAnsi="Times New Roman" w:cs="Times New Roman"/>
          <w:b/>
          <w:bCs/>
        </w:rPr>
      </w:pPr>
    </w:p>
    <w:p w14:paraId="01CAA355" w14:textId="77777777" w:rsidR="005F2F43" w:rsidRPr="00E4338F" w:rsidRDefault="005F2F43" w:rsidP="005F2F43">
      <w:pPr>
        <w:spacing w:line="240" w:lineRule="auto"/>
        <w:jc w:val="both"/>
        <w:rPr>
          <w:rFonts w:ascii="Times New Roman" w:hAnsi="Times New Roman" w:cs="Times New Roman"/>
          <w:b/>
          <w:bCs/>
        </w:rPr>
      </w:pPr>
    </w:p>
    <w:p w14:paraId="55E89991" w14:textId="77777777" w:rsidR="005F2F43" w:rsidRPr="00E4338F" w:rsidRDefault="005F2F43" w:rsidP="005F2F43">
      <w:pPr>
        <w:spacing w:line="240" w:lineRule="auto"/>
        <w:jc w:val="both"/>
        <w:rPr>
          <w:rFonts w:ascii="Times New Roman" w:hAnsi="Times New Roman" w:cs="Times New Roman"/>
          <w:b/>
          <w:bCs/>
        </w:rPr>
      </w:pPr>
    </w:p>
    <w:p w14:paraId="57583787" w14:textId="77777777" w:rsidR="005F2F43" w:rsidRPr="00E4338F" w:rsidRDefault="005F2F43" w:rsidP="005F2F43">
      <w:pPr>
        <w:spacing w:line="240" w:lineRule="auto"/>
        <w:jc w:val="both"/>
        <w:rPr>
          <w:rFonts w:ascii="Times New Roman" w:hAnsi="Times New Roman" w:cs="Times New Roman"/>
          <w:b/>
          <w:bCs/>
        </w:rPr>
      </w:pPr>
    </w:p>
    <w:p w14:paraId="1F116B5E" w14:textId="2C784A55" w:rsidR="005F2F43" w:rsidRPr="009312C7" w:rsidRDefault="005F2F43" w:rsidP="009312C7">
      <w:pPr>
        <w:spacing w:line="240" w:lineRule="auto"/>
        <w:jc w:val="both"/>
        <w:rPr>
          <w:rFonts w:ascii="Times New Roman" w:hAnsi="Times New Roman" w:cs="Times New Roman"/>
          <w:b/>
          <w:bCs/>
        </w:rPr>
      </w:pPr>
      <w:r w:rsidRPr="00E4338F">
        <w:rPr>
          <w:rFonts w:ascii="Times New Roman" w:hAnsi="Times New Roman" w:cs="Times New Roman"/>
          <w:b/>
          <w:bCs/>
        </w:rPr>
        <w:lastRenderedPageBreak/>
        <w:t>7.2. PROGRAMI KULTURNIH DOGAĐANJA</w:t>
      </w:r>
    </w:p>
    <w:p w14:paraId="0686AF97" w14:textId="1DC64A1F" w:rsidR="005F2F43" w:rsidRDefault="005F2F43" w:rsidP="00565780">
      <w:pPr>
        <w:spacing w:after="0" w:line="240" w:lineRule="auto"/>
        <w:jc w:val="both"/>
        <w:rPr>
          <w:rFonts w:ascii="Times New Roman" w:hAnsi="Times New Roman" w:cs="Times New Roman"/>
        </w:rPr>
      </w:pPr>
      <w:r w:rsidRPr="00E4338F">
        <w:rPr>
          <w:rFonts w:ascii="Times New Roman" w:hAnsi="Times New Roman" w:cs="Times New Roman"/>
        </w:rPr>
        <w:t>Planirana sredstva za ovaj program iznose 108.500,00 EUR.</w:t>
      </w:r>
    </w:p>
    <w:p w14:paraId="5D3F2DDE" w14:textId="77777777" w:rsidR="00565780" w:rsidRPr="009312C7" w:rsidRDefault="00565780" w:rsidP="00565780">
      <w:pPr>
        <w:spacing w:after="0" w:line="240" w:lineRule="auto"/>
        <w:jc w:val="both"/>
        <w:rPr>
          <w:rFonts w:ascii="Times New Roman" w:hAnsi="Times New Roman" w:cs="Times New Roman"/>
          <w:bCs/>
        </w:rPr>
      </w:pPr>
    </w:p>
    <w:p w14:paraId="780AE408" w14:textId="77777777" w:rsidR="005F2F43" w:rsidRPr="00E4338F" w:rsidRDefault="005F2F43" w:rsidP="00565780">
      <w:pPr>
        <w:spacing w:after="0" w:line="240" w:lineRule="auto"/>
        <w:rPr>
          <w:rFonts w:ascii="Times New Roman" w:hAnsi="Times New Roman" w:cs="Times New Roman"/>
          <w:b/>
        </w:rPr>
      </w:pPr>
      <w:r w:rsidRPr="00E4338F">
        <w:rPr>
          <w:rFonts w:ascii="Times New Roman" w:hAnsi="Times New Roman" w:cs="Times New Roman"/>
          <w:b/>
        </w:rPr>
        <w:t>Opis programa:</w:t>
      </w:r>
    </w:p>
    <w:p w14:paraId="54DAFF3D" w14:textId="77777777" w:rsidR="005F2F43" w:rsidRPr="00E4338F" w:rsidRDefault="005F2F43" w:rsidP="00565780">
      <w:pPr>
        <w:spacing w:after="0" w:line="240" w:lineRule="auto"/>
        <w:jc w:val="both"/>
        <w:rPr>
          <w:rFonts w:ascii="Times New Roman" w:hAnsi="Times New Roman" w:cs="Times New Roman"/>
          <w:shd w:val="clear" w:color="auto" w:fill="FFFFFF"/>
        </w:rPr>
      </w:pPr>
      <w:r w:rsidRPr="00E4338F">
        <w:rPr>
          <w:rFonts w:ascii="Times New Roman" w:hAnsi="Times New Roman" w:cs="Times New Roman"/>
          <w:shd w:val="clear" w:color="auto" w:fill="FFFFFF"/>
        </w:rPr>
        <w:t>Kultura je prostor u kojemu nastaju i u kojemu se oblikuju identiteti pojedinaca, grupa i nacija. Kultura kao sadržaj bitan je dio identiteta, pozitivno oblikuje društvo i nadilazi kratkoročne političke ili ekonomske interese. Kultura se odražava u našoj povijesti, u našoj baštini i u načinu na koji izražavamo ideje i kreativnost. Ona</w:t>
      </w:r>
      <w:r w:rsidRPr="00E4338F">
        <w:rPr>
          <w:rFonts w:ascii="Times New Roman" w:hAnsi="Times New Roman" w:cs="Times New Roman"/>
          <w:b/>
          <w:bCs/>
          <w:shd w:val="clear" w:color="auto" w:fill="FFFFFF"/>
        </w:rPr>
        <w:t xml:space="preserve"> </w:t>
      </w:r>
      <w:r w:rsidRPr="00E4338F">
        <w:rPr>
          <w:rFonts w:ascii="Times New Roman" w:hAnsi="Times New Roman" w:cs="Times New Roman"/>
          <w:shd w:val="clear" w:color="auto" w:fill="FFFFFF"/>
        </w:rPr>
        <w:t>mjeri našu kvalitetu života, vitalnost i zdravlje našeg društva. Kroz nju razvijamo osjećaj pripadnosti, osobni i kognitivni rast te sposobnost empatije i međusobnog odnosa. Kultura pruža važne društvene i ekonomske koristi. S poboljšanim učenjem i zdravljem, povećanom tolerancijom i prilikama za okupljanje s drugima, kultura poboljšava kvalitetu našeg života i povećava opću dobrobit kako za pojedinca tako i za zajednicu.</w:t>
      </w:r>
    </w:p>
    <w:p w14:paraId="707EBC92" w14:textId="77777777" w:rsidR="005F2F43" w:rsidRPr="00E4338F" w:rsidRDefault="005F2F43" w:rsidP="005F2F43">
      <w:pPr>
        <w:spacing w:line="240" w:lineRule="auto"/>
        <w:jc w:val="both"/>
        <w:rPr>
          <w:rFonts w:ascii="Times New Roman" w:hAnsi="Times New Roman" w:cs="Times New Roman"/>
          <w:bCs/>
        </w:rPr>
      </w:pPr>
      <w:r w:rsidRPr="00E4338F">
        <w:rPr>
          <w:rFonts w:ascii="Times New Roman" w:hAnsi="Times New Roman" w:cs="Times New Roman"/>
          <w:bCs/>
        </w:rPr>
        <w:t>Programe kulturnih događanja čine sve kulturne manifestacije, događanja i ostali sadržaji koji se odvijaju kroz programe Centra:</w:t>
      </w:r>
    </w:p>
    <w:p w14:paraId="49151F14" w14:textId="77777777" w:rsidR="005F2F43" w:rsidRPr="00E4338F" w:rsidRDefault="005F2F43" w:rsidP="004A78F6">
      <w:pPr>
        <w:spacing w:after="0" w:line="240" w:lineRule="auto"/>
        <w:jc w:val="both"/>
        <w:rPr>
          <w:rFonts w:ascii="Times New Roman" w:hAnsi="Times New Roman" w:cs="Times New Roman"/>
        </w:rPr>
      </w:pPr>
    </w:p>
    <w:p w14:paraId="4A562DCA" w14:textId="77777777" w:rsidR="005F2F43" w:rsidRPr="00E4338F" w:rsidRDefault="005F2F43" w:rsidP="004A78F6">
      <w:pPr>
        <w:spacing w:after="0" w:line="240" w:lineRule="auto"/>
        <w:ind w:left="1413"/>
        <w:rPr>
          <w:rFonts w:ascii="Times New Roman" w:hAnsi="Times New Roman" w:cs="Times New Roman"/>
        </w:rPr>
      </w:pPr>
      <w:r w:rsidRPr="00E4338F">
        <w:rPr>
          <w:rFonts w:ascii="Times New Roman" w:hAnsi="Times New Roman" w:cs="Times New Roman"/>
        </w:rPr>
        <w:tab/>
      </w:r>
      <w:r w:rsidRPr="00E4338F">
        <w:rPr>
          <w:rFonts w:ascii="Times New Roman" w:hAnsi="Times New Roman" w:cs="Times New Roman"/>
          <w:b/>
        </w:rPr>
        <w:t>a)</w:t>
      </w:r>
      <w:r w:rsidRPr="00E4338F">
        <w:rPr>
          <w:rFonts w:ascii="Times New Roman" w:hAnsi="Times New Roman" w:cs="Times New Roman"/>
        </w:rPr>
        <w:t xml:space="preserve"> Jesen u Kostreni</w:t>
      </w:r>
    </w:p>
    <w:p w14:paraId="67276AF5" w14:textId="77777777" w:rsidR="005F2F43" w:rsidRPr="00E4338F" w:rsidRDefault="005F2F43" w:rsidP="004A78F6">
      <w:pPr>
        <w:spacing w:after="0" w:line="240" w:lineRule="auto"/>
        <w:ind w:left="1413"/>
        <w:rPr>
          <w:rFonts w:ascii="Times New Roman" w:hAnsi="Times New Roman" w:cs="Times New Roman"/>
        </w:rPr>
      </w:pPr>
      <w:r w:rsidRPr="00E4338F">
        <w:rPr>
          <w:rFonts w:ascii="Times New Roman" w:hAnsi="Times New Roman" w:cs="Times New Roman"/>
          <w:b/>
        </w:rPr>
        <w:t>b)</w:t>
      </w:r>
      <w:r w:rsidRPr="00E4338F">
        <w:rPr>
          <w:rFonts w:ascii="Times New Roman" w:hAnsi="Times New Roman" w:cs="Times New Roman"/>
        </w:rPr>
        <w:t xml:space="preserve"> Proljeće u Kostreni</w:t>
      </w:r>
    </w:p>
    <w:p w14:paraId="6E3F2B44" w14:textId="77777777" w:rsidR="005F2F43" w:rsidRPr="00E4338F" w:rsidRDefault="005F2F43" w:rsidP="004A78F6">
      <w:pPr>
        <w:spacing w:after="0" w:line="240" w:lineRule="auto"/>
        <w:ind w:left="1413"/>
        <w:rPr>
          <w:rFonts w:ascii="Times New Roman" w:hAnsi="Times New Roman" w:cs="Times New Roman"/>
          <w:bCs/>
        </w:rPr>
      </w:pPr>
      <w:r w:rsidRPr="00E4338F">
        <w:rPr>
          <w:rFonts w:ascii="Times New Roman" w:hAnsi="Times New Roman" w:cs="Times New Roman"/>
          <w:b/>
        </w:rPr>
        <w:t xml:space="preserve">c) </w:t>
      </w:r>
      <w:r w:rsidRPr="00E4338F">
        <w:rPr>
          <w:rFonts w:ascii="Times New Roman" w:hAnsi="Times New Roman" w:cs="Times New Roman"/>
          <w:bCs/>
        </w:rPr>
        <w:t>Ljeto u Kostreni</w:t>
      </w:r>
    </w:p>
    <w:p w14:paraId="086BCFFC" w14:textId="77777777" w:rsidR="005F2F43" w:rsidRPr="00E4338F" w:rsidRDefault="005F2F43" w:rsidP="004A78F6">
      <w:pPr>
        <w:spacing w:after="0" w:line="240" w:lineRule="auto"/>
        <w:ind w:left="1413"/>
        <w:rPr>
          <w:rFonts w:ascii="Times New Roman" w:hAnsi="Times New Roman" w:cs="Times New Roman"/>
          <w:bCs/>
        </w:rPr>
      </w:pPr>
      <w:r w:rsidRPr="00E4338F">
        <w:rPr>
          <w:rFonts w:ascii="Times New Roman" w:hAnsi="Times New Roman" w:cs="Times New Roman"/>
        </w:rPr>
        <w:tab/>
      </w:r>
      <w:r w:rsidRPr="00E4338F">
        <w:rPr>
          <w:rFonts w:ascii="Times New Roman" w:hAnsi="Times New Roman" w:cs="Times New Roman"/>
          <w:b/>
        </w:rPr>
        <w:t xml:space="preserve">d) </w:t>
      </w:r>
      <w:r w:rsidRPr="00E4338F">
        <w:rPr>
          <w:rFonts w:ascii="Times New Roman" w:hAnsi="Times New Roman" w:cs="Times New Roman"/>
          <w:bCs/>
        </w:rPr>
        <w:t>Od Sv. Barbare do sv. Lucije – Mikulna</w:t>
      </w:r>
    </w:p>
    <w:p w14:paraId="2B16A8D3" w14:textId="77777777" w:rsidR="005F2F43" w:rsidRPr="00E4338F" w:rsidRDefault="005F2F43" w:rsidP="004A78F6">
      <w:pPr>
        <w:spacing w:after="0" w:line="240" w:lineRule="auto"/>
        <w:ind w:left="1413"/>
        <w:rPr>
          <w:rFonts w:ascii="Times New Roman" w:hAnsi="Times New Roman" w:cs="Times New Roman"/>
          <w:bCs/>
        </w:rPr>
      </w:pPr>
      <w:r w:rsidRPr="00E4338F">
        <w:rPr>
          <w:rFonts w:ascii="Times New Roman" w:hAnsi="Times New Roman" w:cs="Times New Roman"/>
          <w:b/>
        </w:rPr>
        <w:t xml:space="preserve">e) </w:t>
      </w:r>
      <w:r w:rsidRPr="00E4338F">
        <w:rPr>
          <w:rFonts w:ascii="Times New Roman" w:hAnsi="Times New Roman" w:cs="Times New Roman"/>
          <w:bCs/>
        </w:rPr>
        <w:t>Kino u Kostreni</w:t>
      </w:r>
    </w:p>
    <w:p w14:paraId="1F577BEC" w14:textId="77777777" w:rsidR="005F2F43" w:rsidRPr="00E4338F" w:rsidRDefault="005F2F43" w:rsidP="004A78F6">
      <w:pPr>
        <w:spacing w:after="0" w:line="240" w:lineRule="auto"/>
        <w:ind w:left="1413"/>
        <w:rPr>
          <w:rFonts w:ascii="Times New Roman" w:hAnsi="Times New Roman" w:cs="Times New Roman"/>
          <w:bCs/>
        </w:rPr>
      </w:pPr>
      <w:r w:rsidRPr="00E4338F">
        <w:rPr>
          <w:rFonts w:ascii="Times New Roman" w:hAnsi="Times New Roman" w:cs="Times New Roman"/>
          <w:b/>
        </w:rPr>
        <w:t>f)</w:t>
      </w:r>
      <w:r w:rsidRPr="00E4338F">
        <w:rPr>
          <w:rFonts w:ascii="Times New Roman" w:hAnsi="Times New Roman" w:cs="Times New Roman"/>
          <w:bCs/>
        </w:rPr>
        <w:t xml:space="preserve"> Događanja Kuće kostrenskih pomoraca</w:t>
      </w:r>
    </w:p>
    <w:p w14:paraId="7A39DB55" w14:textId="77777777" w:rsidR="005F2F43" w:rsidRPr="00E4338F" w:rsidRDefault="005F2F43" w:rsidP="004A78F6">
      <w:pPr>
        <w:spacing w:after="0" w:line="240" w:lineRule="auto"/>
        <w:ind w:left="1413"/>
        <w:rPr>
          <w:rFonts w:ascii="Times New Roman" w:hAnsi="Times New Roman" w:cs="Times New Roman"/>
          <w:bCs/>
        </w:rPr>
      </w:pPr>
      <w:r w:rsidRPr="00E4338F">
        <w:rPr>
          <w:rFonts w:ascii="Times New Roman" w:hAnsi="Times New Roman" w:cs="Times New Roman"/>
          <w:b/>
        </w:rPr>
        <w:t xml:space="preserve">g) </w:t>
      </w:r>
      <w:r w:rsidRPr="00E4338F">
        <w:rPr>
          <w:rFonts w:ascii="Times New Roman" w:hAnsi="Times New Roman" w:cs="Times New Roman"/>
          <w:bCs/>
        </w:rPr>
        <w:t>Rođendan Kuće kostrenskih pomoraca</w:t>
      </w:r>
    </w:p>
    <w:p w14:paraId="18A03A7A" w14:textId="77777777" w:rsidR="005F2F43" w:rsidRPr="00E4338F" w:rsidRDefault="005F2F43" w:rsidP="005F2F43">
      <w:pPr>
        <w:spacing w:line="240" w:lineRule="auto"/>
        <w:ind w:left="1413"/>
        <w:rPr>
          <w:rFonts w:ascii="Times New Roman" w:hAnsi="Times New Roman" w:cs="Times New Roman"/>
          <w:bCs/>
        </w:rPr>
      </w:pPr>
    </w:p>
    <w:p w14:paraId="75E3960E" w14:textId="54F7F286" w:rsidR="005F2F43" w:rsidRPr="00E4338F" w:rsidRDefault="005F2F43" w:rsidP="0067146D">
      <w:pPr>
        <w:spacing w:line="240" w:lineRule="auto"/>
        <w:jc w:val="both"/>
        <w:rPr>
          <w:rFonts w:ascii="Times New Roman" w:hAnsi="Times New Roman" w:cs="Times New Roman"/>
          <w:bCs/>
        </w:rPr>
      </w:pPr>
      <w:r w:rsidRPr="00E4338F">
        <w:rPr>
          <w:rFonts w:ascii="Times New Roman" w:hAnsi="Times New Roman" w:cs="Times New Roman"/>
          <w:bCs/>
        </w:rPr>
        <w:t>Programi kulturnih događanja namijenjeni su mještanima Kostrene svih dobnih skupina, kao i posjetiteljima izvan Kostrene. Programi su raznoliki i nude široku lepezu kulturnih programa, od klasika do velikih hitova, kroz programe namijenjene općoj populaciji, pa do onih posebno prilagođenih određenim skupinama mještana.</w:t>
      </w:r>
    </w:p>
    <w:p w14:paraId="3700805C" w14:textId="77777777" w:rsidR="005F2F43" w:rsidRPr="00E4338F" w:rsidRDefault="005F2F43" w:rsidP="00565780">
      <w:pPr>
        <w:spacing w:after="0" w:line="240" w:lineRule="auto"/>
        <w:rPr>
          <w:rFonts w:ascii="Times New Roman" w:hAnsi="Times New Roman" w:cs="Times New Roman"/>
          <w:b/>
        </w:rPr>
      </w:pPr>
      <w:r w:rsidRPr="00E4338F">
        <w:rPr>
          <w:rFonts w:ascii="Times New Roman" w:hAnsi="Times New Roman" w:cs="Times New Roman"/>
          <w:b/>
        </w:rPr>
        <w:t>Cilj programa:</w:t>
      </w:r>
    </w:p>
    <w:p w14:paraId="29492B34" w14:textId="77777777" w:rsidR="005F2F43" w:rsidRPr="00E4338F" w:rsidRDefault="005F2F43" w:rsidP="00565780">
      <w:pPr>
        <w:spacing w:after="0" w:line="240" w:lineRule="auto"/>
        <w:jc w:val="both"/>
        <w:rPr>
          <w:rFonts w:ascii="Times New Roman" w:hAnsi="Times New Roman" w:cs="Times New Roman"/>
          <w:bCs/>
        </w:rPr>
      </w:pPr>
      <w:r w:rsidRPr="00E4338F">
        <w:rPr>
          <w:rFonts w:ascii="Times New Roman" w:hAnsi="Times New Roman" w:cs="Times New Roman"/>
          <w:bCs/>
        </w:rPr>
        <w:t xml:space="preserve">U današnje doba velike ponude i dostupnosti sadržaja upitne kvalitete, razvoj publike koja će znati procijeniti, prepoznati i odabrati kvalitetan kulturni sadržaj je primaran cilj ovog programa. Programima namijenjenima mlađoj publici razvija se kazališna, kino i koncertna publika te se potiče razumijevanje prema neophodnosti kulture u životu pojedinca kao i njeguje ljubav prema kulturnim sadržajima. </w:t>
      </w:r>
    </w:p>
    <w:p w14:paraId="770B454D" w14:textId="77777777" w:rsidR="005F2F43" w:rsidRPr="00E4338F" w:rsidRDefault="005F2F43" w:rsidP="005F2F43">
      <w:pPr>
        <w:spacing w:line="240" w:lineRule="auto"/>
        <w:jc w:val="both"/>
        <w:rPr>
          <w:rFonts w:ascii="Times New Roman" w:hAnsi="Times New Roman" w:cs="Times New Roman"/>
          <w:bCs/>
        </w:rPr>
      </w:pPr>
      <w:r w:rsidRPr="00E4338F">
        <w:rPr>
          <w:rFonts w:ascii="Times New Roman" w:hAnsi="Times New Roman" w:cs="Times New Roman"/>
          <w:bCs/>
        </w:rPr>
        <w:t>Pristupačnost programa u kulturi cjelokupnoj populaciji mještana drugi je cilj ovog programa. Programima za opću populaciju zadovoljavaju se potrebe mještana u kulturi, sadržaji se nude bez naplate ili uz simboličnu cijenu ulaznica kako bi bili široko dostupni, te se njeguje navika konzumiranja kvalitetnih kazališnih koncertnih, kino i drugih sadržaja.</w:t>
      </w:r>
    </w:p>
    <w:p w14:paraId="5050CA5D" w14:textId="77777777" w:rsidR="005F2F43" w:rsidRPr="00E4338F" w:rsidRDefault="005F2F43" w:rsidP="005F2F43">
      <w:pPr>
        <w:spacing w:line="240" w:lineRule="auto"/>
        <w:jc w:val="both"/>
        <w:rPr>
          <w:rFonts w:ascii="Times New Roman" w:hAnsi="Times New Roman" w:cs="Times New Roman"/>
          <w:bCs/>
        </w:rPr>
      </w:pPr>
    </w:p>
    <w:tbl>
      <w:tblPr>
        <w:tblW w:w="9620" w:type="dxa"/>
        <w:tblInd w:w="93" w:type="dxa"/>
        <w:tblLayout w:type="fixed"/>
        <w:tblLook w:val="04A0" w:firstRow="1" w:lastRow="0" w:firstColumn="1" w:lastColumn="0" w:noHBand="0" w:noVBand="1"/>
      </w:tblPr>
      <w:tblGrid>
        <w:gridCol w:w="1433"/>
        <w:gridCol w:w="2126"/>
        <w:gridCol w:w="992"/>
        <w:gridCol w:w="1134"/>
        <w:gridCol w:w="1134"/>
        <w:gridCol w:w="851"/>
        <w:gridCol w:w="992"/>
        <w:gridCol w:w="958"/>
      </w:tblGrid>
      <w:tr w:rsidR="005F2F43" w:rsidRPr="00E4338F" w14:paraId="33365424" w14:textId="77777777" w:rsidTr="00385829">
        <w:trPr>
          <w:trHeight w:val="300"/>
        </w:trPr>
        <w:tc>
          <w:tcPr>
            <w:tcW w:w="143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4670301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Pokazatelj učinka</w:t>
            </w:r>
          </w:p>
        </w:tc>
        <w:tc>
          <w:tcPr>
            <w:tcW w:w="2126"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8F2E30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Definicija</w:t>
            </w:r>
          </w:p>
        </w:tc>
        <w:tc>
          <w:tcPr>
            <w:tcW w:w="992"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8FCBEE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Jedinica</w:t>
            </w:r>
          </w:p>
        </w:tc>
        <w:tc>
          <w:tcPr>
            <w:tcW w:w="1134"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335E1E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Polazna vrijednost</w:t>
            </w:r>
          </w:p>
        </w:tc>
        <w:tc>
          <w:tcPr>
            <w:tcW w:w="1134"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527C67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Izvor podataka</w:t>
            </w:r>
          </w:p>
        </w:tc>
        <w:tc>
          <w:tcPr>
            <w:tcW w:w="2801"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31F5868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Ciljana vrijednost</w:t>
            </w:r>
          </w:p>
        </w:tc>
      </w:tr>
      <w:tr w:rsidR="005F2F43" w:rsidRPr="00E4338F" w14:paraId="07C92660" w14:textId="77777777" w:rsidTr="00385829">
        <w:trPr>
          <w:trHeight w:val="300"/>
        </w:trPr>
        <w:tc>
          <w:tcPr>
            <w:tcW w:w="1433" w:type="dxa"/>
            <w:vMerge/>
            <w:tcBorders>
              <w:top w:val="single" w:sz="4" w:space="0" w:color="DBE5F1"/>
              <w:left w:val="single" w:sz="4" w:space="0" w:color="DBE5F1"/>
              <w:bottom w:val="single" w:sz="4" w:space="0" w:color="DBE5F1"/>
              <w:right w:val="single" w:sz="4" w:space="0" w:color="DBE5F1"/>
            </w:tcBorders>
            <w:vAlign w:val="center"/>
            <w:hideMark/>
          </w:tcPr>
          <w:p w14:paraId="4646A8EB" w14:textId="77777777" w:rsidR="005F2F43" w:rsidRPr="00E4338F" w:rsidRDefault="005F2F43" w:rsidP="00385829">
            <w:pPr>
              <w:spacing w:line="240" w:lineRule="auto"/>
              <w:rPr>
                <w:rFonts w:ascii="Times New Roman" w:hAnsi="Times New Roman" w:cs="Times New Roman"/>
              </w:rPr>
            </w:pPr>
          </w:p>
        </w:tc>
        <w:tc>
          <w:tcPr>
            <w:tcW w:w="2126" w:type="dxa"/>
            <w:vMerge/>
            <w:tcBorders>
              <w:top w:val="single" w:sz="4" w:space="0" w:color="DBE5F1"/>
              <w:left w:val="single" w:sz="4" w:space="0" w:color="DBE5F1"/>
              <w:bottom w:val="single" w:sz="4" w:space="0" w:color="DBE5F1"/>
              <w:right w:val="single" w:sz="4" w:space="0" w:color="DBE5F1"/>
            </w:tcBorders>
            <w:vAlign w:val="center"/>
            <w:hideMark/>
          </w:tcPr>
          <w:p w14:paraId="1FCB0FEC" w14:textId="77777777" w:rsidR="005F2F43" w:rsidRPr="00E4338F" w:rsidRDefault="005F2F43" w:rsidP="00385829">
            <w:pPr>
              <w:spacing w:line="240" w:lineRule="auto"/>
              <w:rPr>
                <w:rFonts w:ascii="Times New Roman" w:hAnsi="Times New Roman" w:cs="Times New Roman"/>
              </w:rPr>
            </w:pPr>
          </w:p>
        </w:tc>
        <w:tc>
          <w:tcPr>
            <w:tcW w:w="992" w:type="dxa"/>
            <w:vMerge/>
            <w:tcBorders>
              <w:top w:val="single" w:sz="4" w:space="0" w:color="DBE5F1"/>
              <w:left w:val="single" w:sz="4" w:space="0" w:color="DBE5F1"/>
              <w:bottom w:val="single" w:sz="4" w:space="0" w:color="DBE5F1"/>
              <w:right w:val="single" w:sz="4" w:space="0" w:color="DBE5F1"/>
            </w:tcBorders>
            <w:vAlign w:val="center"/>
            <w:hideMark/>
          </w:tcPr>
          <w:p w14:paraId="4C2E8E53" w14:textId="77777777" w:rsidR="005F2F43" w:rsidRPr="00E4338F" w:rsidRDefault="005F2F43" w:rsidP="00385829">
            <w:pPr>
              <w:spacing w:line="240" w:lineRule="auto"/>
              <w:rPr>
                <w:rFonts w:ascii="Times New Roman" w:hAnsi="Times New Roman" w:cs="Times New Roman"/>
              </w:rPr>
            </w:pPr>
          </w:p>
        </w:tc>
        <w:tc>
          <w:tcPr>
            <w:tcW w:w="1134" w:type="dxa"/>
            <w:vMerge/>
            <w:tcBorders>
              <w:top w:val="single" w:sz="4" w:space="0" w:color="DBE5F1"/>
              <w:left w:val="single" w:sz="4" w:space="0" w:color="DBE5F1"/>
              <w:bottom w:val="single" w:sz="4" w:space="0" w:color="DBE5F1"/>
              <w:right w:val="single" w:sz="4" w:space="0" w:color="DBE5F1"/>
            </w:tcBorders>
            <w:vAlign w:val="center"/>
            <w:hideMark/>
          </w:tcPr>
          <w:p w14:paraId="3116EBD5" w14:textId="77777777" w:rsidR="005F2F43" w:rsidRPr="00E4338F" w:rsidRDefault="005F2F43" w:rsidP="00385829">
            <w:pPr>
              <w:spacing w:line="240" w:lineRule="auto"/>
              <w:rPr>
                <w:rFonts w:ascii="Times New Roman" w:hAnsi="Times New Roman" w:cs="Times New Roman"/>
              </w:rPr>
            </w:pPr>
          </w:p>
        </w:tc>
        <w:tc>
          <w:tcPr>
            <w:tcW w:w="1134" w:type="dxa"/>
            <w:vMerge/>
            <w:tcBorders>
              <w:top w:val="single" w:sz="4" w:space="0" w:color="DBE5F1"/>
              <w:left w:val="single" w:sz="4" w:space="0" w:color="DBE5F1"/>
              <w:bottom w:val="single" w:sz="4" w:space="0" w:color="DBE5F1"/>
              <w:right w:val="single" w:sz="4" w:space="0" w:color="DBE5F1"/>
            </w:tcBorders>
            <w:vAlign w:val="center"/>
            <w:hideMark/>
          </w:tcPr>
          <w:p w14:paraId="57621083" w14:textId="77777777" w:rsidR="005F2F43" w:rsidRPr="00E4338F" w:rsidRDefault="005F2F43" w:rsidP="00385829">
            <w:pPr>
              <w:spacing w:line="240" w:lineRule="auto"/>
              <w:rPr>
                <w:rFonts w:ascii="Times New Roman" w:hAnsi="Times New Roman" w:cs="Times New Roman"/>
              </w:rPr>
            </w:pPr>
          </w:p>
        </w:tc>
        <w:tc>
          <w:tcPr>
            <w:tcW w:w="851" w:type="dxa"/>
            <w:tcBorders>
              <w:top w:val="nil"/>
              <w:left w:val="nil"/>
              <w:bottom w:val="single" w:sz="4" w:space="0" w:color="DBE5F1"/>
              <w:right w:val="single" w:sz="4" w:space="0" w:color="DBE5F1"/>
            </w:tcBorders>
            <w:shd w:val="clear" w:color="000000" w:fill="EAF1DD"/>
            <w:noWrap/>
            <w:vAlign w:val="bottom"/>
            <w:hideMark/>
          </w:tcPr>
          <w:p w14:paraId="68204C0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(2025.)</w:t>
            </w:r>
          </w:p>
        </w:tc>
        <w:tc>
          <w:tcPr>
            <w:tcW w:w="992" w:type="dxa"/>
            <w:tcBorders>
              <w:top w:val="nil"/>
              <w:left w:val="nil"/>
              <w:bottom w:val="single" w:sz="4" w:space="0" w:color="DBE5F1"/>
              <w:right w:val="single" w:sz="4" w:space="0" w:color="DBE5F1"/>
            </w:tcBorders>
            <w:shd w:val="clear" w:color="000000" w:fill="EAF1DD"/>
            <w:noWrap/>
            <w:vAlign w:val="bottom"/>
            <w:hideMark/>
          </w:tcPr>
          <w:p w14:paraId="3A118B9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(2026.)</w:t>
            </w:r>
          </w:p>
        </w:tc>
        <w:tc>
          <w:tcPr>
            <w:tcW w:w="958" w:type="dxa"/>
            <w:tcBorders>
              <w:top w:val="nil"/>
              <w:left w:val="nil"/>
              <w:bottom w:val="single" w:sz="4" w:space="0" w:color="DBE5F1"/>
              <w:right w:val="single" w:sz="4" w:space="0" w:color="DBE5F1"/>
            </w:tcBorders>
            <w:shd w:val="clear" w:color="000000" w:fill="EAF1DD"/>
            <w:noWrap/>
            <w:vAlign w:val="bottom"/>
            <w:hideMark/>
          </w:tcPr>
          <w:p w14:paraId="4E254B5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(2027.)</w:t>
            </w:r>
          </w:p>
        </w:tc>
      </w:tr>
      <w:tr w:rsidR="005F2F43" w:rsidRPr="00E4338F" w14:paraId="2949CC42" w14:textId="77777777" w:rsidTr="00385829">
        <w:trPr>
          <w:trHeight w:val="1182"/>
        </w:trPr>
        <w:tc>
          <w:tcPr>
            <w:tcW w:w="1433" w:type="dxa"/>
            <w:tcBorders>
              <w:top w:val="single" w:sz="4" w:space="0" w:color="DBE5F1"/>
              <w:left w:val="single" w:sz="4" w:space="0" w:color="DBE5F1"/>
              <w:bottom w:val="single" w:sz="4" w:space="0" w:color="DBE5F1"/>
              <w:right w:val="single" w:sz="4" w:space="0" w:color="DBE5F1"/>
            </w:tcBorders>
            <w:vAlign w:val="center"/>
          </w:tcPr>
          <w:p w14:paraId="4AD1E07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posjetitelja na održanim aktivnostima</w:t>
            </w:r>
          </w:p>
        </w:tc>
        <w:tc>
          <w:tcPr>
            <w:tcW w:w="2126" w:type="dxa"/>
            <w:tcBorders>
              <w:top w:val="single" w:sz="4" w:space="0" w:color="DBE5F1"/>
              <w:left w:val="single" w:sz="4" w:space="0" w:color="DBE5F1"/>
              <w:bottom w:val="single" w:sz="4" w:space="0" w:color="DBE5F1"/>
              <w:right w:val="single" w:sz="4" w:space="0" w:color="DBE5F1"/>
            </w:tcBorders>
            <w:vAlign w:val="center"/>
          </w:tcPr>
          <w:p w14:paraId="709CA91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Posjećenost temeljem broja prodanih ulaznica i prebrojavanja posjetitelja na aktivnostima bez naplate u stalnom je porastu.</w:t>
            </w:r>
          </w:p>
        </w:tc>
        <w:tc>
          <w:tcPr>
            <w:tcW w:w="992" w:type="dxa"/>
            <w:tcBorders>
              <w:top w:val="single" w:sz="4" w:space="0" w:color="DBE5F1"/>
              <w:left w:val="single" w:sz="4" w:space="0" w:color="DBE5F1"/>
              <w:bottom w:val="single" w:sz="4" w:space="0" w:color="DBE5F1"/>
              <w:right w:val="single" w:sz="4" w:space="0" w:color="DBE5F1"/>
            </w:tcBorders>
            <w:vAlign w:val="center"/>
          </w:tcPr>
          <w:p w14:paraId="450FC73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posjetitelja</w:t>
            </w:r>
          </w:p>
          <w:p w14:paraId="095AB6E5" w14:textId="77777777" w:rsidR="005F2F43" w:rsidRPr="00E4338F" w:rsidRDefault="005F2F43" w:rsidP="00385829">
            <w:pPr>
              <w:spacing w:line="240" w:lineRule="auto"/>
              <w:jc w:val="center"/>
              <w:rPr>
                <w:rFonts w:ascii="Times New Roman" w:hAnsi="Times New Roman" w:cs="Times New Roman"/>
              </w:rPr>
            </w:pPr>
          </w:p>
        </w:tc>
        <w:tc>
          <w:tcPr>
            <w:tcW w:w="1134" w:type="dxa"/>
            <w:tcBorders>
              <w:top w:val="single" w:sz="4" w:space="0" w:color="DBE5F1"/>
              <w:left w:val="single" w:sz="4" w:space="0" w:color="DBE5F1"/>
              <w:bottom w:val="single" w:sz="4" w:space="0" w:color="DBE5F1"/>
              <w:right w:val="single" w:sz="4" w:space="0" w:color="DBE5F1"/>
            </w:tcBorders>
            <w:vAlign w:val="center"/>
          </w:tcPr>
          <w:p w14:paraId="782712D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1500</w:t>
            </w:r>
          </w:p>
        </w:tc>
        <w:tc>
          <w:tcPr>
            <w:tcW w:w="1134" w:type="dxa"/>
            <w:tcBorders>
              <w:top w:val="single" w:sz="4" w:space="0" w:color="DBE5F1"/>
              <w:left w:val="single" w:sz="4" w:space="0" w:color="DBE5F1"/>
              <w:bottom w:val="single" w:sz="4" w:space="0" w:color="DBE5F1"/>
              <w:right w:val="single" w:sz="4" w:space="0" w:color="DBE5F1"/>
            </w:tcBorders>
            <w:vAlign w:val="center"/>
          </w:tcPr>
          <w:p w14:paraId="0E0B4716"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851" w:type="dxa"/>
            <w:tcBorders>
              <w:top w:val="single" w:sz="4" w:space="0" w:color="DBE5F1"/>
              <w:left w:val="single" w:sz="4" w:space="0" w:color="DBE5F1"/>
              <w:bottom w:val="single" w:sz="4" w:space="0" w:color="DBE5F1"/>
              <w:right w:val="single" w:sz="4" w:space="0" w:color="DBE5F1"/>
            </w:tcBorders>
            <w:vAlign w:val="center"/>
          </w:tcPr>
          <w:p w14:paraId="61B2BD4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1800</w:t>
            </w:r>
          </w:p>
        </w:tc>
        <w:tc>
          <w:tcPr>
            <w:tcW w:w="992" w:type="dxa"/>
            <w:tcBorders>
              <w:top w:val="single" w:sz="4" w:space="0" w:color="DBE5F1"/>
              <w:left w:val="single" w:sz="4" w:space="0" w:color="DBE5F1"/>
              <w:bottom w:val="single" w:sz="4" w:space="0" w:color="DBE5F1"/>
              <w:right w:val="single" w:sz="4" w:space="0" w:color="DBE5F1"/>
            </w:tcBorders>
            <w:vAlign w:val="center"/>
          </w:tcPr>
          <w:p w14:paraId="2114460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2000</w:t>
            </w:r>
          </w:p>
        </w:tc>
        <w:tc>
          <w:tcPr>
            <w:tcW w:w="958" w:type="dxa"/>
            <w:tcBorders>
              <w:top w:val="single" w:sz="4" w:space="0" w:color="DBE5F1"/>
              <w:left w:val="single" w:sz="4" w:space="0" w:color="DBE5F1"/>
              <w:bottom w:val="single" w:sz="4" w:space="0" w:color="DBE5F1"/>
              <w:right w:val="single" w:sz="4" w:space="0" w:color="DBE5F1"/>
            </w:tcBorders>
            <w:vAlign w:val="center"/>
          </w:tcPr>
          <w:p w14:paraId="21CF505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2000</w:t>
            </w:r>
          </w:p>
        </w:tc>
      </w:tr>
    </w:tbl>
    <w:p w14:paraId="0F2DD1BA" w14:textId="77777777" w:rsidR="005F2F43" w:rsidRPr="00E4338F" w:rsidRDefault="005F2F43" w:rsidP="005F2F43">
      <w:pPr>
        <w:pStyle w:val="BodyTextIndent"/>
        <w:ind w:left="1701"/>
        <w:rPr>
          <w:b/>
          <w:bCs/>
          <w:sz w:val="22"/>
          <w:szCs w:val="22"/>
        </w:rPr>
      </w:pPr>
    </w:p>
    <w:p w14:paraId="6BD38690" w14:textId="77777777" w:rsidR="005F2F43" w:rsidRPr="00E4338F" w:rsidRDefault="005F2F43" w:rsidP="005F2F43">
      <w:pPr>
        <w:pStyle w:val="BodyTextIndent"/>
        <w:rPr>
          <w:b/>
          <w:bCs/>
          <w:sz w:val="22"/>
          <w:szCs w:val="22"/>
        </w:rPr>
      </w:pPr>
    </w:p>
    <w:p w14:paraId="2CDE32C8" w14:textId="77777777" w:rsidR="005F2F43" w:rsidRPr="00E4338F" w:rsidRDefault="005F2F43" w:rsidP="00BD655B">
      <w:pPr>
        <w:pStyle w:val="BodyTextIndent"/>
        <w:numPr>
          <w:ilvl w:val="2"/>
          <w:numId w:val="32"/>
        </w:numPr>
        <w:jc w:val="left"/>
        <w:rPr>
          <w:b/>
          <w:bCs/>
          <w:sz w:val="22"/>
          <w:szCs w:val="22"/>
        </w:rPr>
      </w:pPr>
      <w:r w:rsidRPr="00E4338F">
        <w:rPr>
          <w:b/>
          <w:bCs/>
          <w:sz w:val="22"/>
          <w:szCs w:val="22"/>
        </w:rPr>
        <w:t>Aktivnost Jesen u Kostreni</w:t>
      </w:r>
    </w:p>
    <w:p w14:paraId="634EEEDB" w14:textId="77777777" w:rsidR="005F2F43" w:rsidRPr="00E4338F" w:rsidRDefault="005F2F43" w:rsidP="005F2F43">
      <w:pPr>
        <w:pStyle w:val="BodyTextIndent"/>
        <w:ind w:left="981"/>
        <w:rPr>
          <w:b/>
          <w:bCs/>
          <w:sz w:val="22"/>
          <w:szCs w:val="22"/>
        </w:rPr>
      </w:pPr>
    </w:p>
    <w:p w14:paraId="662E3D58" w14:textId="77777777" w:rsidR="005F2F43" w:rsidRPr="00E4338F" w:rsidRDefault="005F2F43" w:rsidP="004E7E4E">
      <w:pPr>
        <w:pStyle w:val="BodyTextIndent"/>
        <w:ind w:firstLine="0"/>
        <w:rPr>
          <w:sz w:val="22"/>
          <w:szCs w:val="22"/>
        </w:rPr>
      </w:pPr>
      <w:r w:rsidRPr="00E4338F">
        <w:rPr>
          <w:b/>
          <w:bCs/>
          <w:sz w:val="22"/>
          <w:szCs w:val="22"/>
        </w:rPr>
        <w:t>Opis aktivnosti:</w:t>
      </w:r>
      <w:r w:rsidRPr="00E4338F">
        <w:rPr>
          <w:b/>
          <w:bCs/>
          <w:i/>
          <w:iCs/>
          <w:sz w:val="22"/>
          <w:szCs w:val="22"/>
        </w:rPr>
        <w:t xml:space="preserve"> </w:t>
      </w:r>
      <w:r w:rsidRPr="00E4338F">
        <w:rPr>
          <w:sz w:val="22"/>
          <w:szCs w:val="22"/>
        </w:rPr>
        <w:t>Jesen u Kostreni kulturna je manifestacija koja će se u 2025. godini održati 24. godinu za redom. Podrazumijeva kazališne predstave, gostovanja kazališnih skupina iz cijele Hrvatske, ali i šire, koja se održavaju u Narodnoj čitaonici u Kostreni Sv. Luciji.</w:t>
      </w:r>
    </w:p>
    <w:p w14:paraId="16F4477E" w14:textId="77777777" w:rsidR="005F2F43" w:rsidRPr="00E4338F" w:rsidRDefault="005F2F43" w:rsidP="005F2F43">
      <w:pPr>
        <w:pStyle w:val="BodyTextIndent"/>
        <w:rPr>
          <w:b/>
          <w:bCs/>
          <w:sz w:val="22"/>
          <w:szCs w:val="22"/>
        </w:rPr>
      </w:pPr>
    </w:p>
    <w:p w14:paraId="34675D2E" w14:textId="77777777" w:rsidR="005F2F43" w:rsidRPr="003A0B46" w:rsidRDefault="005F2F43" w:rsidP="005F2F43">
      <w:pPr>
        <w:pStyle w:val="Heading3"/>
        <w:spacing w:before="0" w:after="0" w:line="240" w:lineRule="auto"/>
        <w:rPr>
          <w:rFonts w:ascii="Times New Roman" w:hAnsi="Times New Roman" w:cs="Times New Roman"/>
          <w:b/>
          <w:bCs/>
          <w:color w:val="auto"/>
          <w:sz w:val="22"/>
          <w:szCs w:val="22"/>
        </w:rPr>
      </w:pPr>
      <w:r w:rsidRPr="003A0B46">
        <w:rPr>
          <w:rFonts w:ascii="Times New Roman" w:hAnsi="Times New Roman" w:cs="Times New Roman"/>
          <w:b/>
          <w:bCs/>
          <w:color w:val="auto"/>
          <w:sz w:val="22"/>
          <w:szCs w:val="22"/>
        </w:rPr>
        <w:t xml:space="preserve">Izvor financiranja:  </w:t>
      </w:r>
      <w:r w:rsidRPr="003A0B46">
        <w:rPr>
          <w:rFonts w:ascii="Times New Roman" w:hAnsi="Times New Roman" w:cs="Times New Roman"/>
          <w:b/>
          <w:bCs/>
          <w:color w:val="auto"/>
          <w:sz w:val="22"/>
          <w:szCs w:val="22"/>
        </w:rPr>
        <w:tab/>
      </w:r>
    </w:p>
    <w:p w14:paraId="7C6E6E39" w14:textId="77777777" w:rsidR="005F2F43" w:rsidRPr="00E4338F" w:rsidRDefault="005F2F43" w:rsidP="005F2F43">
      <w:pPr>
        <w:pStyle w:val="Heading3"/>
        <w:spacing w:before="0" w:after="0" w:line="240" w:lineRule="auto"/>
        <w:rPr>
          <w:rFonts w:ascii="Times New Roman" w:hAnsi="Times New Roman" w:cs="Times New Roman"/>
          <w:b/>
          <w:bCs/>
          <w:color w:val="auto"/>
          <w:sz w:val="22"/>
          <w:szCs w:val="22"/>
        </w:rPr>
      </w:pPr>
      <w:r w:rsidRPr="00E4338F">
        <w:rPr>
          <w:rFonts w:ascii="Times New Roman" w:hAnsi="Times New Roman" w:cs="Times New Roman"/>
          <w:b/>
          <w:bCs/>
          <w:color w:val="auto"/>
          <w:sz w:val="22"/>
          <w:szCs w:val="22"/>
        </w:rPr>
        <w:t>Izvor 11 – 16.050,00 EUR iz proračuna Općine Kostrena</w:t>
      </w:r>
    </w:p>
    <w:p w14:paraId="6CEB4489" w14:textId="784699CA" w:rsidR="005F2F43" w:rsidRPr="004E7E4E" w:rsidRDefault="005F2F43" w:rsidP="004E7E4E">
      <w:pPr>
        <w:spacing w:line="240" w:lineRule="auto"/>
        <w:rPr>
          <w:rFonts w:ascii="Times New Roman" w:hAnsi="Times New Roman" w:cs="Times New Roman"/>
        </w:rPr>
      </w:pPr>
      <w:r w:rsidRPr="00E4338F">
        <w:rPr>
          <w:rFonts w:ascii="Times New Roman" w:hAnsi="Times New Roman" w:cs="Times New Roman"/>
        </w:rPr>
        <w:t>Izvor 42 -  6.450,00 EUR sredstva PGŽ ostvarena putem natječaja</w:t>
      </w:r>
    </w:p>
    <w:p w14:paraId="18B124D2" w14:textId="77777777" w:rsidR="005F2F43" w:rsidRPr="00E4338F" w:rsidRDefault="005F2F43" w:rsidP="003A0B46">
      <w:pPr>
        <w:spacing w:after="0" w:line="240" w:lineRule="auto"/>
        <w:ind w:left="1134" w:hanging="1134"/>
        <w:jc w:val="both"/>
        <w:rPr>
          <w:rFonts w:ascii="Times New Roman" w:hAnsi="Times New Roman" w:cs="Times New Roman"/>
        </w:rPr>
      </w:pPr>
      <w:r w:rsidRPr="00E4338F">
        <w:rPr>
          <w:rFonts w:ascii="Times New Roman" w:hAnsi="Times New Roman" w:cs="Times New Roman"/>
          <w:b/>
        </w:rPr>
        <w:t>Struktura rashoda</w:t>
      </w:r>
      <w:r w:rsidRPr="00E4338F">
        <w:rPr>
          <w:rFonts w:ascii="Times New Roman" w:hAnsi="Times New Roman" w:cs="Times New Roman"/>
          <w:b/>
          <w:bCs/>
          <w:i/>
          <w:iCs/>
        </w:rPr>
        <w:t>:</w:t>
      </w:r>
      <w:r w:rsidRPr="00E4338F">
        <w:rPr>
          <w:rFonts w:ascii="Times New Roman" w:hAnsi="Times New Roman" w:cs="Times New Roman"/>
        </w:rPr>
        <w:tab/>
      </w:r>
    </w:p>
    <w:p w14:paraId="5EDE593D" w14:textId="77777777" w:rsidR="005F2F43" w:rsidRPr="00E4338F" w:rsidRDefault="005F2F43" w:rsidP="003A0B46">
      <w:pPr>
        <w:spacing w:after="0" w:line="240" w:lineRule="auto"/>
        <w:jc w:val="both"/>
        <w:rPr>
          <w:rFonts w:ascii="Times New Roman" w:hAnsi="Times New Roman" w:cs="Times New Roman"/>
        </w:rPr>
      </w:pPr>
      <w:r w:rsidRPr="00E4338F">
        <w:rPr>
          <w:rFonts w:ascii="Times New Roman" w:hAnsi="Times New Roman" w:cs="Times New Roman"/>
        </w:rPr>
        <w:t xml:space="preserve">32 – Materijalni rashodi – iznos od 22.500,00 EUR će se utrošiti na ugovore o gostovanjima predstava, potrebe redarske i tehničke službe, promidžbu putem medija i društvenih mreža, tisak letaka i plakata. </w:t>
      </w:r>
    </w:p>
    <w:p w14:paraId="131267E8" w14:textId="77777777" w:rsidR="005F2F43" w:rsidRPr="00E4338F" w:rsidRDefault="005F2F43" w:rsidP="005F2F43">
      <w:pPr>
        <w:spacing w:line="240" w:lineRule="auto"/>
        <w:jc w:val="both"/>
        <w:rPr>
          <w:rFonts w:ascii="Times New Roman" w:hAnsi="Times New Roman" w:cs="Times New Roman"/>
        </w:rPr>
      </w:pPr>
    </w:p>
    <w:p w14:paraId="4428F497" w14:textId="77777777" w:rsidR="005F2F43" w:rsidRPr="00E4338F" w:rsidRDefault="005F2F43" w:rsidP="004E7E4E">
      <w:pPr>
        <w:pStyle w:val="BodyTextIndent"/>
        <w:ind w:firstLine="0"/>
        <w:rPr>
          <w:b/>
          <w:bCs/>
          <w:i/>
          <w:iCs/>
          <w:sz w:val="22"/>
          <w:szCs w:val="22"/>
        </w:rPr>
      </w:pPr>
      <w:r w:rsidRPr="00E4338F">
        <w:rPr>
          <w:b/>
          <w:bCs/>
          <w:sz w:val="22"/>
          <w:szCs w:val="22"/>
        </w:rPr>
        <w:t>Cilj aktivnosti:</w:t>
      </w:r>
      <w:r w:rsidRPr="00E4338F">
        <w:rPr>
          <w:b/>
          <w:bCs/>
          <w:i/>
          <w:iCs/>
          <w:sz w:val="22"/>
          <w:szCs w:val="22"/>
        </w:rPr>
        <w:t xml:space="preserve"> </w:t>
      </w:r>
    </w:p>
    <w:p w14:paraId="723C1F5E" w14:textId="77777777" w:rsidR="005F2F43" w:rsidRPr="00E4338F" w:rsidRDefault="005F2F43" w:rsidP="004E7E4E">
      <w:pPr>
        <w:pStyle w:val="BodyTextIndent"/>
        <w:ind w:firstLine="0"/>
        <w:rPr>
          <w:sz w:val="22"/>
          <w:szCs w:val="22"/>
        </w:rPr>
      </w:pPr>
      <w:r w:rsidRPr="00E4338F">
        <w:rPr>
          <w:sz w:val="22"/>
          <w:szCs w:val="22"/>
        </w:rPr>
        <w:t>Omogućiti mještanima gledanje kvalitetnih predstava po pristupačnim cijenama u Kostreni.  Promoviranje Kostrene kao destinacije s ponudom u kulturi.</w:t>
      </w:r>
    </w:p>
    <w:p w14:paraId="078C432D" w14:textId="77777777" w:rsidR="005F2F43" w:rsidRPr="00E4338F" w:rsidRDefault="005F2F43" w:rsidP="005F2F43">
      <w:pPr>
        <w:pStyle w:val="BodyTextIndent"/>
        <w:rPr>
          <w:sz w:val="22"/>
          <w:szCs w:val="22"/>
        </w:rPr>
      </w:pPr>
    </w:p>
    <w:tbl>
      <w:tblPr>
        <w:tblW w:w="9620" w:type="dxa"/>
        <w:tblInd w:w="93" w:type="dxa"/>
        <w:tblLook w:val="04A0" w:firstRow="1" w:lastRow="0" w:firstColumn="1" w:lastColumn="0" w:noHBand="0" w:noVBand="1"/>
      </w:tblPr>
      <w:tblGrid>
        <w:gridCol w:w="1596"/>
        <w:gridCol w:w="1475"/>
        <w:gridCol w:w="1059"/>
        <w:gridCol w:w="1203"/>
        <w:gridCol w:w="1047"/>
        <w:gridCol w:w="1080"/>
        <w:gridCol w:w="1080"/>
        <w:gridCol w:w="1080"/>
      </w:tblGrid>
      <w:tr w:rsidR="005F2F43" w:rsidRPr="00E4338F" w14:paraId="0FFB16B5" w14:textId="77777777" w:rsidTr="00385829">
        <w:trPr>
          <w:trHeight w:val="300"/>
        </w:trPr>
        <w:tc>
          <w:tcPr>
            <w:tcW w:w="1596"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AF9C9B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Pokazatelj rezultata</w:t>
            </w:r>
          </w:p>
        </w:tc>
        <w:tc>
          <w:tcPr>
            <w:tcW w:w="1475"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4BBC96C6"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Definicija</w:t>
            </w:r>
          </w:p>
        </w:tc>
        <w:tc>
          <w:tcPr>
            <w:tcW w:w="1059"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CF0F83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Jedinica</w:t>
            </w:r>
          </w:p>
        </w:tc>
        <w:tc>
          <w:tcPr>
            <w:tcW w:w="120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36FC22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Polazna vrijednost</w:t>
            </w:r>
          </w:p>
        </w:tc>
        <w:tc>
          <w:tcPr>
            <w:tcW w:w="1047"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1784063"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Izvor podataka</w:t>
            </w:r>
          </w:p>
        </w:tc>
        <w:tc>
          <w:tcPr>
            <w:tcW w:w="3240"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0D4AF73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Ciljana vrijednost</w:t>
            </w:r>
          </w:p>
        </w:tc>
      </w:tr>
      <w:tr w:rsidR="005F2F43" w:rsidRPr="00E4338F" w14:paraId="3F315BAE" w14:textId="77777777" w:rsidTr="00385829">
        <w:trPr>
          <w:trHeight w:val="300"/>
        </w:trPr>
        <w:tc>
          <w:tcPr>
            <w:tcW w:w="1596" w:type="dxa"/>
            <w:vMerge/>
            <w:tcBorders>
              <w:top w:val="single" w:sz="4" w:space="0" w:color="DBE5F1"/>
              <w:left w:val="single" w:sz="4" w:space="0" w:color="DBE5F1"/>
              <w:bottom w:val="single" w:sz="4" w:space="0" w:color="DBE5F1"/>
              <w:right w:val="single" w:sz="4" w:space="0" w:color="DBE5F1"/>
            </w:tcBorders>
            <w:vAlign w:val="center"/>
            <w:hideMark/>
          </w:tcPr>
          <w:p w14:paraId="2EA2DECB" w14:textId="77777777" w:rsidR="005F2F43" w:rsidRPr="00E4338F" w:rsidRDefault="005F2F43" w:rsidP="00385829">
            <w:pPr>
              <w:spacing w:line="240" w:lineRule="auto"/>
              <w:rPr>
                <w:rFonts w:ascii="Times New Roman" w:hAnsi="Times New Roman" w:cs="Times New Roman"/>
              </w:rPr>
            </w:pPr>
          </w:p>
        </w:tc>
        <w:tc>
          <w:tcPr>
            <w:tcW w:w="1475" w:type="dxa"/>
            <w:vMerge/>
            <w:tcBorders>
              <w:top w:val="single" w:sz="4" w:space="0" w:color="DBE5F1"/>
              <w:left w:val="single" w:sz="4" w:space="0" w:color="DBE5F1"/>
              <w:bottom w:val="single" w:sz="4" w:space="0" w:color="DBE5F1"/>
              <w:right w:val="single" w:sz="4" w:space="0" w:color="DBE5F1"/>
            </w:tcBorders>
            <w:vAlign w:val="center"/>
            <w:hideMark/>
          </w:tcPr>
          <w:p w14:paraId="3949DEB3" w14:textId="77777777" w:rsidR="005F2F43" w:rsidRPr="00E4338F" w:rsidRDefault="005F2F43" w:rsidP="00385829">
            <w:pPr>
              <w:spacing w:line="240" w:lineRule="auto"/>
              <w:rPr>
                <w:rFonts w:ascii="Times New Roman" w:hAnsi="Times New Roman" w:cs="Times New Roman"/>
              </w:rPr>
            </w:pPr>
          </w:p>
        </w:tc>
        <w:tc>
          <w:tcPr>
            <w:tcW w:w="1059" w:type="dxa"/>
            <w:vMerge/>
            <w:tcBorders>
              <w:top w:val="single" w:sz="4" w:space="0" w:color="DBE5F1"/>
              <w:left w:val="single" w:sz="4" w:space="0" w:color="DBE5F1"/>
              <w:bottom w:val="single" w:sz="4" w:space="0" w:color="DBE5F1"/>
              <w:right w:val="single" w:sz="4" w:space="0" w:color="DBE5F1"/>
            </w:tcBorders>
            <w:vAlign w:val="center"/>
            <w:hideMark/>
          </w:tcPr>
          <w:p w14:paraId="61F14168" w14:textId="77777777" w:rsidR="005F2F43" w:rsidRPr="00E4338F" w:rsidRDefault="005F2F43" w:rsidP="00385829">
            <w:pPr>
              <w:spacing w:line="240" w:lineRule="auto"/>
              <w:rPr>
                <w:rFonts w:ascii="Times New Roman" w:hAnsi="Times New Roman" w:cs="Times New Roman"/>
              </w:rPr>
            </w:pPr>
          </w:p>
        </w:tc>
        <w:tc>
          <w:tcPr>
            <w:tcW w:w="1203" w:type="dxa"/>
            <w:vMerge/>
            <w:tcBorders>
              <w:top w:val="single" w:sz="4" w:space="0" w:color="DBE5F1"/>
              <w:left w:val="single" w:sz="4" w:space="0" w:color="DBE5F1"/>
              <w:bottom w:val="single" w:sz="4" w:space="0" w:color="DBE5F1"/>
              <w:right w:val="single" w:sz="4" w:space="0" w:color="DBE5F1"/>
            </w:tcBorders>
            <w:vAlign w:val="center"/>
            <w:hideMark/>
          </w:tcPr>
          <w:p w14:paraId="7F671E73" w14:textId="77777777" w:rsidR="005F2F43" w:rsidRPr="00E4338F" w:rsidRDefault="005F2F43" w:rsidP="00385829">
            <w:pPr>
              <w:spacing w:line="240" w:lineRule="auto"/>
              <w:rPr>
                <w:rFonts w:ascii="Times New Roman" w:hAnsi="Times New Roman" w:cs="Times New Roman"/>
              </w:rPr>
            </w:pPr>
          </w:p>
        </w:tc>
        <w:tc>
          <w:tcPr>
            <w:tcW w:w="1047" w:type="dxa"/>
            <w:vMerge/>
            <w:tcBorders>
              <w:top w:val="single" w:sz="4" w:space="0" w:color="DBE5F1"/>
              <w:left w:val="single" w:sz="4" w:space="0" w:color="DBE5F1"/>
              <w:bottom w:val="single" w:sz="4" w:space="0" w:color="DBE5F1"/>
              <w:right w:val="single" w:sz="4" w:space="0" w:color="DBE5F1"/>
            </w:tcBorders>
            <w:vAlign w:val="center"/>
            <w:hideMark/>
          </w:tcPr>
          <w:p w14:paraId="320822A8" w14:textId="77777777" w:rsidR="005F2F43" w:rsidRPr="00E4338F" w:rsidRDefault="005F2F43" w:rsidP="00385829">
            <w:pPr>
              <w:spacing w:line="240" w:lineRule="auto"/>
              <w:rPr>
                <w:rFonts w:ascii="Times New Roman" w:hAnsi="Times New Roman" w:cs="Times New Roman"/>
              </w:rPr>
            </w:pPr>
          </w:p>
        </w:tc>
        <w:tc>
          <w:tcPr>
            <w:tcW w:w="1080" w:type="dxa"/>
            <w:tcBorders>
              <w:top w:val="nil"/>
              <w:left w:val="nil"/>
              <w:bottom w:val="single" w:sz="4" w:space="0" w:color="DBE5F1"/>
              <w:right w:val="single" w:sz="4" w:space="0" w:color="DBE5F1"/>
            </w:tcBorders>
            <w:shd w:val="clear" w:color="000000" w:fill="EAF1DD"/>
            <w:noWrap/>
            <w:vAlign w:val="bottom"/>
            <w:hideMark/>
          </w:tcPr>
          <w:p w14:paraId="7D264AB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(2025.)</w:t>
            </w:r>
          </w:p>
        </w:tc>
        <w:tc>
          <w:tcPr>
            <w:tcW w:w="1080" w:type="dxa"/>
            <w:tcBorders>
              <w:top w:val="nil"/>
              <w:left w:val="nil"/>
              <w:bottom w:val="single" w:sz="4" w:space="0" w:color="DBE5F1"/>
              <w:right w:val="single" w:sz="4" w:space="0" w:color="DBE5F1"/>
            </w:tcBorders>
            <w:shd w:val="clear" w:color="000000" w:fill="EAF1DD"/>
            <w:noWrap/>
            <w:vAlign w:val="bottom"/>
            <w:hideMark/>
          </w:tcPr>
          <w:p w14:paraId="410C42F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(2026.)</w:t>
            </w:r>
          </w:p>
        </w:tc>
        <w:tc>
          <w:tcPr>
            <w:tcW w:w="1080" w:type="dxa"/>
            <w:tcBorders>
              <w:top w:val="nil"/>
              <w:left w:val="nil"/>
              <w:bottom w:val="single" w:sz="4" w:space="0" w:color="DBE5F1"/>
              <w:right w:val="single" w:sz="4" w:space="0" w:color="DBE5F1"/>
            </w:tcBorders>
            <w:shd w:val="clear" w:color="000000" w:fill="EAF1DD"/>
            <w:noWrap/>
            <w:vAlign w:val="bottom"/>
            <w:hideMark/>
          </w:tcPr>
          <w:p w14:paraId="0E71CF7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(2027.)</w:t>
            </w:r>
          </w:p>
        </w:tc>
      </w:tr>
      <w:tr w:rsidR="005F2F43" w:rsidRPr="00E4338F" w14:paraId="2BFABF0F" w14:textId="77777777" w:rsidTr="00385829">
        <w:trPr>
          <w:trHeight w:val="1182"/>
        </w:trPr>
        <w:tc>
          <w:tcPr>
            <w:tcW w:w="1596" w:type="dxa"/>
            <w:tcBorders>
              <w:top w:val="single" w:sz="4" w:space="0" w:color="DBE5F1"/>
              <w:left w:val="single" w:sz="4" w:space="0" w:color="DBE5F1"/>
              <w:bottom w:val="single" w:sz="4" w:space="0" w:color="DBE5F1"/>
              <w:right w:val="single" w:sz="4" w:space="0" w:color="DBE5F1"/>
            </w:tcBorders>
            <w:vAlign w:val="center"/>
          </w:tcPr>
          <w:p w14:paraId="6396EC5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Gostovanja kazališnih predstava</w:t>
            </w:r>
          </w:p>
        </w:tc>
        <w:tc>
          <w:tcPr>
            <w:tcW w:w="1475" w:type="dxa"/>
            <w:tcBorders>
              <w:top w:val="single" w:sz="4" w:space="0" w:color="DBE5F1"/>
              <w:left w:val="single" w:sz="4" w:space="0" w:color="DBE5F1"/>
              <w:bottom w:val="single" w:sz="4" w:space="0" w:color="DBE5F1"/>
              <w:right w:val="single" w:sz="4" w:space="0" w:color="DBE5F1"/>
            </w:tcBorders>
            <w:vAlign w:val="center"/>
          </w:tcPr>
          <w:p w14:paraId="2FF4AB8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Osmišljavanje programa i ugovaranje gostovanja</w:t>
            </w:r>
          </w:p>
        </w:tc>
        <w:tc>
          <w:tcPr>
            <w:tcW w:w="1059" w:type="dxa"/>
            <w:tcBorders>
              <w:top w:val="single" w:sz="4" w:space="0" w:color="DBE5F1"/>
              <w:left w:val="single" w:sz="4" w:space="0" w:color="DBE5F1"/>
              <w:bottom w:val="single" w:sz="4" w:space="0" w:color="DBE5F1"/>
              <w:right w:val="single" w:sz="4" w:space="0" w:color="DBE5F1"/>
            </w:tcBorders>
            <w:vAlign w:val="center"/>
          </w:tcPr>
          <w:p w14:paraId="58662F0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predstava</w:t>
            </w:r>
          </w:p>
        </w:tc>
        <w:tc>
          <w:tcPr>
            <w:tcW w:w="1203" w:type="dxa"/>
            <w:tcBorders>
              <w:top w:val="single" w:sz="4" w:space="0" w:color="DBE5F1"/>
              <w:left w:val="single" w:sz="4" w:space="0" w:color="DBE5F1"/>
              <w:bottom w:val="single" w:sz="4" w:space="0" w:color="DBE5F1"/>
              <w:right w:val="single" w:sz="4" w:space="0" w:color="DBE5F1"/>
            </w:tcBorders>
            <w:vAlign w:val="center"/>
          </w:tcPr>
          <w:p w14:paraId="6327854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7</w:t>
            </w:r>
          </w:p>
        </w:tc>
        <w:tc>
          <w:tcPr>
            <w:tcW w:w="1047" w:type="dxa"/>
            <w:tcBorders>
              <w:top w:val="single" w:sz="4" w:space="0" w:color="DBE5F1"/>
              <w:left w:val="single" w:sz="4" w:space="0" w:color="DBE5F1"/>
              <w:bottom w:val="single" w:sz="4" w:space="0" w:color="DBE5F1"/>
              <w:right w:val="single" w:sz="4" w:space="0" w:color="DBE5F1"/>
            </w:tcBorders>
            <w:vAlign w:val="center"/>
          </w:tcPr>
          <w:p w14:paraId="7E30A4D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1080" w:type="dxa"/>
            <w:tcBorders>
              <w:top w:val="single" w:sz="4" w:space="0" w:color="DBE5F1"/>
              <w:left w:val="single" w:sz="4" w:space="0" w:color="DBE5F1"/>
              <w:bottom w:val="single" w:sz="4" w:space="0" w:color="DBE5F1"/>
              <w:right w:val="single" w:sz="4" w:space="0" w:color="DBE5F1"/>
            </w:tcBorders>
            <w:vAlign w:val="center"/>
          </w:tcPr>
          <w:p w14:paraId="2B2FF6B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5</w:t>
            </w:r>
          </w:p>
        </w:tc>
        <w:tc>
          <w:tcPr>
            <w:tcW w:w="1080" w:type="dxa"/>
            <w:tcBorders>
              <w:top w:val="single" w:sz="4" w:space="0" w:color="DBE5F1"/>
              <w:left w:val="single" w:sz="4" w:space="0" w:color="DBE5F1"/>
              <w:bottom w:val="single" w:sz="4" w:space="0" w:color="DBE5F1"/>
              <w:right w:val="single" w:sz="4" w:space="0" w:color="DBE5F1"/>
            </w:tcBorders>
            <w:vAlign w:val="center"/>
          </w:tcPr>
          <w:p w14:paraId="6A17951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5</w:t>
            </w:r>
          </w:p>
        </w:tc>
        <w:tc>
          <w:tcPr>
            <w:tcW w:w="1080" w:type="dxa"/>
            <w:tcBorders>
              <w:top w:val="single" w:sz="4" w:space="0" w:color="DBE5F1"/>
              <w:left w:val="single" w:sz="4" w:space="0" w:color="DBE5F1"/>
              <w:bottom w:val="single" w:sz="4" w:space="0" w:color="DBE5F1"/>
              <w:right w:val="single" w:sz="4" w:space="0" w:color="DBE5F1"/>
            </w:tcBorders>
            <w:vAlign w:val="center"/>
          </w:tcPr>
          <w:p w14:paraId="25BF039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5</w:t>
            </w:r>
          </w:p>
        </w:tc>
      </w:tr>
      <w:tr w:rsidR="005F2F43" w:rsidRPr="00E4338F" w14:paraId="5EE6686E" w14:textId="77777777" w:rsidTr="00385829">
        <w:trPr>
          <w:trHeight w:val="1182"/>
        </w:trPr>
        <w:tc>
          <w:tcPr>
            <w:tcW w:w="1596" w:type="dxa"/>
            <w:tcBorders>
              <w:top w:val="single" w:sz="4" w:space="0" w:color="DBE5F1"/>
              <w:left w:val="single" w:sz="4" w:space="0" w:color="DBE5F1"/>
              <w:bottom w:val="single" w:sz="4" w:space="0" w:color="DBE5F1"/>
              <w:right w:val="single" w:sz="4" w:space="0" w:color="DBE5F1"/>
            </w:tcBorders>
            <w:vAlign w:val="center"/>
          </w:tcPr>
          <w:p w14:paraId="4D80633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Posjećenost predstava</w:t>
            </w:r>
          </w:p>
        </w:tc>
        <w:tc>
          <w:tcPr>
            <w:tcW w:w="1475" w:type="dxa"/>
            <w:tcBorders>
              <w:top w:val="single" w:sz="4" w:space="0" w:color="DBE5F1"/>
              <w:left w:val="single" w:sz="4" w:space="0" w:color="DBE5F1"/>
              <w:bottom w:val="single" w:sz="4" w:space="0" w:color="DBE5F1"/>
              <w:right w:val="single" w:sz="4" w:space="0" w:color="DBE5F1"/>
            </w:tcBorders>
            <w:vAlign w:val="center"/>
          </w:tcPr>
          <w:p w14:paraId="5169FFE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Praćenje broja posjetitelja na događanjima putem sustava prodaje karata</w:t>
            </w:r>
          </w:p>
        </w:tc>
        <w:tc>
          <w:tcPr>
            <w:tcW w:w="1059" w:type="dxa"/>
            <w:tcBorders>
              <w:top w:val="single" w:sz="4" w:space="0" w:color="DBE5F1"/>
              <w:left w:val="single" w:sz="4" w:space="0" w:color="DBE5F1"/>
              <w:bottom w:val="single" w:sz="4" w:space="0" w:color="DBE5F1"/>
              <w:right w:val="single" w:sz="4" w:space="0" w:color="DBE5F1"/>
            </w:tcBorders>
            <w:vAlign w:val="center"/>
          </w:tcPr>
          <w:p w14:paraId="6A8A339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osoba</w:t>
            </w:r>
          </w:p>
        </w:tc>
        <w:tc>
          <w:tcPr>
            <w:tcW w:w="1203" w:type="dxa"/>
            <w:tcBorders>
              <w:top w:val="single" w:sz="4" w:space="0" w:color="DBE5F1"/>
              <w:left w:val="single" w:sz="4" w:space="0" w:color="DBE5F1"/>
              <w:bottom w:val="single" w:sz="4" w:space="0" w:color="DBE5F1"/>
              <w:right w:val="single" w:sz="4" w:space="0" w:color="DBE5F1"/>
            </w:tcBorders>
            <w:vAlign w:val="center"/>
          </w:tcPr>
          <w:p w14:paraId="52EA851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1200</w:t>
            </w:r>
          </w:p>
        </w:tc>
        <w:tc>
          <w:tcPr>
            <w:tcW w:w="1047" w:type="dxa"/>
            <w:tcBorders>
              <w:top w:val="single" w:sz="4" w:space="0" w:color="DBE5F1"/>
              <w:left w:val="single" w:sz="4" w:space="0" w:color="DBE5F1"/>
              <w:bottom w:val="single" w:sz="4" w:space="0" w:color="DBE5F1"/>
              <w:right w:val="single" w:sz="4" w:space="0" w:color="DBE5F1"/>
            </w:tcBorders>
            <w:vAlign w:val="center"/>
          </w:tcPr>
          <w:p w14:paraId="0A01B88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1080" w:type="dxa"/>
            <w:tcBorders>
              <w:top w:val="single" w:sz="4" w:space="0" w:color="DBE5F1"/>
              <w:left w:val="single" w:sz="4" w:space="0" w:color="DBE5F1"/>
              <w:bottom w:val="single" w:sz="4" w:space="0" w:color="DBE5F1"/>
              <w:right w:val="single" w:sz="4" w:space="0" w:color="DBE5F1"/>
            </w:tcBorders>
            <w:vAlign w:val="center"/>
          </w:tcPr>
          <w:p w14:paraId="7F0FCFD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2000</w:t>
            </w:r>
          </w:p>
        </w:tc>
        <w:tc>
          <w:tcPr>
            <w:tcW w:w="1080" w:type="dxa"/>
            <w:tcBorders>
              <w:top w:val="single" w:sz="4" w:space="0" w:color="DBE5F1"/>
              <w:left w:val="single" w:sz="4" w:space="0" w:color="DBE5F1"/>
              <w:bottom w:val="single" w:sz="4" w:space="0" w:color="DBE5F1"/>
              <w:right w:val="single" w:sz="4" w:space="0" w:color="DBE5F1"/>
            </w:tcBorders>
            <w:vAlign w:val="center"/>
          </w:tcPr>
          <w:p w14:paraId="1CA5D7B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2500</w:t>
            </w:r>
          </w:p>
        </w:tc>
        <w:tc>
          <w:tcPr>
            <w:tcW w:w="1080" w:type="dxa"/>
            <w:tcBorders>
              <w:top w:val="single" w:sz="4" w:space="0" w:color="DBE5F1"/>
              <w:left w:val="single" w:sz="4" w:space="0" w:color="DBE5F1"/>
              <w:bottom w:val="single" w:sz="4" w:space="0" w:color="DBE5F1"/>
              <w:right w:val="single" w:sz="4" w:space="0" w:color="DBE5F1"/>
            </w:tcBorders>
            <w:vAlign w:val="center"/>
          </w:tcPr>
          <w:p w14:paraId="2151EC63"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2500</w:t>
            </w:r>
          </w:p>
        </w:tc>
      </w:tr>
    </w:tbl>
    <w:p w14:paraId="48413554" w14:textId="77777777" w:rsidR="005F2F43" w:rsidRPr="00E4338F" w:rsidRDefault="005F2F43" w:rsidP="005F2F43">
      <w:pPr>
        <w:pStyle w:val="BodyTextIndent"/>
        <w:rPr>
          <w:i/>
          <w:iCs/>
          <w:sz w:val="22"/>
          <w:szCs w:val="22"/>
        </w:rPr>
      </w:pPr>
    </w:p>
    <w:p w14:paraId="08A7AA8A" w14:textId="77777777" w:rsidR="005F2F43" w:rsidRPr="00E4338F" w:rsidRDefault="005F2F43" w:rsidP="005F2F43">
      <w:pPr>
        <w:spacing w:line="240" w:lineRule="auto"/>
        <w:rPr>
          <w:rFonts w:ascii="Times New Roman" w:hAnsi="Times New Roman" w:cs="Times New Roman"/>
          <w:b/>
          <w:i/>
          <w:iCs/>
        </w:rPr>
      </w:pPr>
      <w:r w:rsidRPr="00E4338F">
        <w:rPr>
          <w:rFonts w:ascii="Times New Roman" w:hAnsi="Times New Roman" w:cs="Times New Roman"/>
          <w:b/>
          <w:i/>
          <w:iCs/>
        </w:rPr>
        <w:t>Izvještaj o postignutim ciljevima i rezultatima programa temeljenim na pokazateljima uspješnosti iz nadležnosti proračunskog korisnika u prethodnoj godini</w:t>
      </w:r>
    </w:p>
    <w:p w14:paraId="23462D80"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rPr>
        <w:t>Centar je uspješno organizirao 23. po redu Jesen s ukupno sedam programa, odnosno predstava. Pojedine su predstave bile rasprodane, s kapacitetom gledališta od 225 sjedećih mjesta, a po potrebi i 18 sjedećih mjesta više.</w:t>
      </w:r>
    </w:p>
    <w:p w14:paraId="564C5846" w14:textId="77777777" w:rsidR="005F2F43" w:rsidRPr="00E4338F" w:rsidRDefault="005F2F43" w:rsidP="005F2F43">
      <w:pPr>
        <w:spacing w:line="240" w:lineRule="auto"/>
        <w:jc w:val="both"/>
        <w:rPr>
          <w:rFonts w:ascii="Times New Roman" w:hAnsi="Times New Roman" w:cs="Times New Roman"/>
          <w:b/>
          <w:bCs/>
          <w:i/>
          <w:iCs/>
        </w:rPr>
      </w:pPr>
    </w:p>
    <w:p w14:paraId="49E347ED" w14:textId="77777777" w:rsidR="005F2F43" w:rsidRPr="00E4338F" w:rsidRDefault="005F2F43" w:rsidP="00BD655B">
      <w:pPr>
        <w:pStyle w:val="BodyTextIndent"/>
        <w:numPr>
          <w:ilvl w:val="2"/>
          <w:numId w:val="32"/>
        </w:numPr>
        <w:jc w:val="left"/>
        <w:rPr>
          <w:b/>
          <w:bCs/>
          <w:sz w:val="22"/>
          <w:szCs w:val="22"/>
        </w:rPr>
      </w:pPr>
      <w:r w:rsidRPr="00E4338F">
        <w:rPr>
          <w:b/>
          <w:bCs/>
          <w:sz w:val="22"/>
          <w:szCs w:val="22"/>
        </w:rPr>
        <w:t>Proljeće u Kostreni</w:t>
      </w:r>
    </w:p>
    <w:p w14:paraId="2F4B286A" w14:textId="77777777" w:rsidR="005F2F43" w:rsidRPr="00E4338F" w:rsidRDefault="005F2F43" w:rsidP="005F2F43">
      <w:pPr>
        <w:pStyle w:val="BodyTextIndent"/>
        <w:ind w:left="720"/>
        <w:rPr>
          <w:b/>
          <w:bCs/>
          <w:sz w:val="22"/>
          <w:szCs w:val="22"/>
        </w:rPr>
      </w:pPr>
    </w:p>
    <w:p w14:paraId="715A31C3" w14:textId="77777777" w:rsidR="005F2F43" w:rsidRPr="00E4338F" w:rsidRDefault="005F2F43" w:rsidP="003A0B46">
      <w:pPr>
        <w:pStyle w:val="BodyTextIndent"/>
        <w:ind w:firstLine="0"/>
        <w:rPr>
          <w:sz w:val="22"/>
          <w:szCs w:val="22"/>
        </w:rPr>
      </w:pPr>
      <w:r w:rsidRPr="00E4338F">
        <w:rPr>
          <w:b/>
          <w:bCs/>
          <w:sz w:val="22"/>
          <w:szCs w:val="22"/>
        </w:rPr>
        <w:t>Opis programa:</w:t>
      </w:r>
      <w:r w:rsidRPr="00E4338F">
        <w:rPr>
          <w:b/>
          <w:bCs/>
          <w:i/>
          <w:iCs/>
          <w:sz w:val="22"/>
          <w:szCs w:val="22"/>
        </w:rPr>
        <w:t xml:space="preserve"> </w:t>
      </w:r>
      <w:r w:rsidRPr="00E4338F">
        <w:rPr>
          <w:sz w:val="22"/>
          <w:szCs w:val="22"/>
        </w:rPr>
        <w:t xml:space="preserve">Proljeće u Kostreni kulturna je manifestacija namijenjena djeci i mladima. Podrazumijeva kazališne predstave, gostovanja kazališnih skupina iz cijele Hrvatske, kino projekcije, radionice, zanimljiva predavanja, razne igre na otvorenom, šetnje i upoznavanje s kostrenskim udrugama i zanimljivim lokalitetima. Sudionici su učenici OŠ Kostrena i polaznici DV Zlatna ribica koji plaćaju simboličnu cijenu kotizacije za sudjelovanje u programu. Ove godine planirana je izmijenjena manifestacije Proljeća u Kostreni na način da se omogući djeci i mladima izvan Općine Kostrena uključivanje u sve programe. </w:t>
      </w:r>
    </w:p>
    <w:p w14:paraId="2C33FC14" w14:textId="77777777" w:rsidR="005F2F43" w:rsidRPr="00E4338F" w:rsidRDefault="005F2F43" w:rsidP="005F2F43">
      <w:pPr>
        <w:pStyle w:val="BodyTextIndent"/>
        <w:rPr>
          <w:b/>
          <w:bCs/>
          <w:sz w:val="22"/>
          <w:szCs w:val="22"/>
        </w:rPr>
      </w:pPr>
    </w:p>
    <w:p w14:paraId="615A5704" w14:textId="77777777" w:rsidR="005F2F43" w:rsidRPr="003A0B46" w:rsidRDefault="005F2F43" w:rsidP="005F2F43">
      <w:pPr>
        <w:pStyle w:val="Heading3"/>
        <w:spacing w:before="0" w:after="0" w:line="240" w:lineRule="auto"/>
        <w:rPr>
          <w:rFonts w:ascii="Times New Roman" w:hAnsi="Times New Roman" w:cs="Times New Roman"/>
          <w:b/>
          <w:bCs/>
          <w:color w:val="auto"/>
          <w:sz w:val="22"/>
          <w:szCs w:val="22"/>
        </w:rPr>
      </w:pPr>
      <w:r w:rsidRPr="003A0B46">
        <w:rPr>
          <w:rFonts w:ascii="Times New Roman" w:hAnsi="Times New Roman" w:cs="Times New Roman"/>
          <w:b/>
          <w:bCs/>
          <w:color w:val="auto"/>
          <w:sz w:val="22"/>
          <w:szCs w:val="22"/>
        </w:rPr>
        <w:lastRenderedPageBreak/>
        <w:t xml:space="preserve">Izvor financiranja:  </w:t>
      </w:r>
      <w:r w:rsidRPr="003A0B46">
        <w:rPr>
          <w:rFonts w:ascii="Times New Roman" w:hAnsi="Times New Roman" w:cs="Times New Roman"/>
          <w:b/>
          <w:bCs/>
          <w:color w:val="auto"/>
          <w:sz w:val="22"/>
          <w:szCs w:val="22"/>
        </w:rPr>
        <w:tab/>
      </w:r>
    </w:p>
    <w:p w14:paraId="61C926CB" w14:textId="77777777" w:rsidR="005F2F43" w:rsidRPr="00E4338F" w:rsidRDefault="005F2F43" w:rsidP="005F2F43">
      <w:pPr>
        <w:pStyle w:val="Heading3"/>
        <w:spacing w:before="0" w:after="0" w:line="240" w:lineRule="auto"/>
        <w:rPr>
          <w:rFonts w:ascii="Times New Roman" w:hAnsi="Times New Roman" w:cs="Times New Roman"/>
          <w:b/>
          <w:bCs/>
          <w:color w:val="auto"/>
          <w:sz w:val="22"/>
          <w:szCs w:val="22"/>
        </w:rPr>
      </w:pPr>
      <w:r w:rsidRPr="00E4338F">
        <w:rPr>
          <w:rFonts w:ascii="Times New Roman" w:hAnsi="Times New Roman" w:cs="Times New Roman"/>
          <w:b/>
          <w:bCs/>
          <w:color w:val="auto"/>
          <w:sz w:val="22"/>
          <w:szCs w:val="22"/>
        </w:rPr>
        <w:t>Izvor 11 – 6.060,00 EUR iz proračuna Općine Kostrena</w:t>
      </w:r>
    </w:p>
    <w:p w14:paraId="7CE21AA0" w14:textId="77777777" w:rsidR="005F2F43" w:rsidRPr="00E4338F" w:rsidRDefault="005F2F43" w:rsidP="005F2F43">
      <w:pPr>
        <w:spacing w:line="240" w:lineRule="auto"/>
        <w:rPr>
          <w:rFonts w:ascii="Times New Roman" w:hAnsi="Times New Roman" w:cs="Times New Roman"/>
        </w:rPr>
      </w:pPr>
      <w:r w:rsidRPr="00E4338F">
        <w:rPr>
          <w:rFonts w:ascii="Times New Roman" w:hAnsi="Times New Roman" w:cs="Times New Roman"/>
        </w:rPr>
        <w:t>Izvor 42 -  1.540,00 EUR sredstva PGŽ ostvarena putem natječaja</w:t>
      </w:r>
    </w:p>
    <w:p w14:paraId="09246703" w14:textId="77777777" w:rsidR="005F2F43" w:rsidRPr="00E4338F" w:rsidRDefault="005F2F43" w:rsidP="003A0B46">
      <w:pPr>
        <w:spacing w:after="0" w:line="240" w:lineRule="auto"/>
        <w:rPr>
          <w:rFonts w:ascii="Times New Roman" w:hAnsi="Times New Roman" w:cs="Times New Roman"/>
        </w:rPr>
      </w:pPr>
    </w:p>
    <w:p w14:paraId="54908D5E" w14:textId="77777777" w:rsidR="005F2F43" w:rsidRPr="00E4338F" w:rsidRDefault="005F2F43" w:rsidP="003A0B46">
      <w:pPr>
        <w:spacing w:after="0" w:line="240" w:lineRule="auto"/>
        <w:jc w:val="both"/>
        <w:rPr>
          <w:rFonts w:ascii="Times New Roman" w:hAnsi="Times New Roman" w:cs="Times New Roman"/>
        </w:rPr>
      </w:pPr>
      <w:r w:rsidRPr="00E4338F">
        <w:rPr>
          <w:rFonts w:ascii="Times New Roman" w:hAnsi="Times New Roman" w:cs="Times New Roman"/>
          <w:b/>
        </w:rPr>
        <w:t>Struktura rashoda</w:t>
      </w:r>
      <w:r w:rsidRPr="00E4338F">
        <w:rPr>
          <w:rFonts w:ascii="Times New Roman" w:hAnsi="Times New Roman" w:cs="Times New Roman"/>
          <w:b/>
          <w:bCs/>
          <w:i/>
          <w:iCs/>
        </w:rPr>
        <w:t>:</w:t>
      </w:r>
      <w:r w:rsidRPr="00E4338F">
        <w:rPr>
          <w:rFonts w:ascii="Times New Roman" w:hAnsi="Times New Roman" w:cs="Times New Roman"/>
        </w:rPr>
        <w:tab/>
      </w:r>
    </w:p>
    <w:p w14:paraId="488C4097" w14:textId="77777777" w:rsidR="005F2F43" w:rsidRPr="00E4338F" w:rsidRDefault="005F2F43" w:rsidP="003A0B46">
      <w:pPr>
        <w:spacing w:after="0" w:line="240" w:lineRule="auto"/>
        <w:jc w:val="both"/>
        <w:rPr>
          <w:rFonts w:ascii="Times New Roman" w:hAnsi="Times New Roman" w:cs="Times New Roman"/>
        </w:rPr>
      </w:pPr>
      <w:r w:rsidRPr="00E4338F">
        <w:rPr>
          <w:rFonts w:ascii="Times New Roman" w:hAnsi="Times New Roman" w:cs="Times New Roman"/>
        </w:rPr>
        <w:t>32 – Materijalni rashodi – iznos od 7.600,00 EUR će se utrošiti na ugovore o gostovanjima predstava, radionica, predavanja, potrebe redarske i tehničke službe, promidžbu putem medija i društvenih mreža, tisak letaka i plakata.</w:t>
      </w:r>
    </w:p>
    <w:p w14:paraId="4796BAD8" w14:textId="77777777" w:rsidR="005F2F43" w:rsidRPr="00E4338F" w:rsidRDefault="005F2F43" w:rsidP="005F2F43">
      <w:pPr>
        <w:spacing w:line="240" w:lineRule="auto"/>
        <w:jc w:val="both"/>
        <w:rPr>
          <w:rFonts w:ascii="Times New Roman" w:hAnsi="Times New Roman" w:cs="Times New Roman"/>
        </w:rPr>
      </w:pPr>
    </w:p>
    <w:p w14:paraId="7C8AD013" w14:textId="77777777" w:rsidR="005F2F43" w:rsidRPr="00E4338F" w:rsidRDefault="005F2F43" w:rsidP="004E7E4E">
      <w:pPr>
        <w:pStyle w:val="BodyTextIndent"/>
        <w:ind w:firstLine="0"/>
        <w:rPr>
          <w:b/>
          <w:bCs/>
          <w:i/>
          <w:iCs/>
          <w:sz w:val="22"/>
          <w:szCs w:val="22"/>
        </w:rPr>
      </w:pPr>
      <w:r w:rsidRPr="00E4338F">
        <w:rPr>
          <w:b/>
          <w:bCs/>
          <w:sz w:val="22"/>
          <w:szCs w:val="22"/>
        </w:rPr>
        <w:t>Cilj aktivnosti:</w:t>
      </w:r>
      <w:r w:rsidRPr="00E4338F">
        <w:rPr>
          <w:b/>
          <w:bCs/>
          <w:i/>
          <w:iCs/>
          <w:sz w:val="22"/>
          <w:szCs w:val="22"/>
        </w:rPr>
        <w:t xml:space="preserve">  </w:t>
      </w:r>
    </w:p>
    <w:p w14:paraId="745D6069" w14:textId="77777777" w:rsidR="005F2F43" w:rsidRPr="00E4338F" w:rsidRDefault="005F2F43" w:rsidP="004E7E4E">
      <w:pPr>
        <w:pStyle w:val="BodyTextIndent"/>
        <w:ind w:firstLine="0"/>
        <w:rPr>
          <w:sz w:val="22"/>
          <w:szCs w:val="22"/>
        </w:rPr>
      </w:pPr>
      <w:r w:rsidRPr="00E4338F">
        <w:rPr>
          <w:sz w:val="22"/>
          <w:szCs w:val="22"/>
        </w:rPr>
        <w:t xml:space="preserve">Omogućiti najmlađim mještanima i stanovnicima PGŽ-a konzumiranje kvalitetnih kulturnih, kazališnih, glazbenih, likovnih, znanstvenih, plesnih i drugih društvenih i građanskih sadržaja te ujedno promoviranje Kostrene kao Općine prijatelja djece. </w:t>
      </w:r>
    </w:p>
    <w:p w14:paraId="3D48918F" w14:textId="77777777" w:rsidR="005F2F43" w:rsidRPr="00E4338F" w:rsidRDefault="005F2F43" w:rsidP="005F2F43">
      <w:pPr>
        <w:pStyle w:val="BodyTextIndent"/>
        <w:rPr>
          <w:sz w:val="22"/>
          <w:szCs w:val="22"/>
        </w:rPr>
      </w:pPr>
    </w:p>
    <w:tbl>
      <w:tblPr>
        <w:tblW w:w="9639" w:type="dxa"/>
        <w:tblInd w:w="108" w:type="dxa"/>
        <w:tblLook w:val="04A0" w:firstRow="1" w:lastRow="0" w:firstColumn="1" w:lastColumn="0" w:noHBand="0" w:noVBand="1"/>
      </w:tblPr>
      <w:tblGrid>
        <w:gridCol w:w="1525"/>
        <w:gridCol w:w="2177"/>
        <w:gridCol w:w="1145"/>
        <w:gridCol w:w="1096"/>
        <w:gridCol w:w="1045"/>
        <w:gridCol w:w="935"/>
        <w:gridCol w:w="858"/>
        <w:gridCol w:w="858"/>
      </w:tblGrid>
      <w:tr w:rsidR="005F2F43" w:rsidRPr="00E4338F" w14:paraId="7C344322" w14:textId="77777777" w:rsidTr="00385829">
        <w:trPr>
          <w:trHeight w:val="300"/>
        </w:trPr>
        <w:tc>
          <w:tcPr>
            <w:tcW w:w="156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404E6B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Pokazatelj rezultata</w:t>
            </w:r>
          </w:p>
        </w:tc>
        <w:tc>
          <w:tcPr>
            <w:tcW w:w="2268"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B13535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Definicija</w:t>
            </w:r>
          </w:p>
        </w:tc>
        <w:tc>
          <w:tcPr>
            <w:tcW w:w="1088"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F721E0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Jedinica</w:t>
            </w:r>
          </w:p>
        </w:tc>
        <w:tc>
          <w:tcPr>
            <w:tcW w:w="1038"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37F6ED8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Polazna vrijednost</w:t>
            </w:r>
          </w:p>
        </w:tc>
        <w:tc>
          <w:tcPr>
            <w:tcW w:w="1049"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702241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Izvor podataka</w:t>
            </w:r>
          </w:p>
        </w:tc>
        <w:tc>
          <w:tcPr>
            <w:tcW w:w="2636"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4830337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Ciljana vrijednost</w:t>
            </w:r>
          </w:p>
        </w:tc>
      </w:tr>
      <w:tr w:rsidR="005F2F43" w:rsidRPr="00E4338F" w14:paraId="63D617BD" w14:textId="77777777" w:rsidTr="00385829">
        <w:trPr>
          <w:trHeight w:val="300"/>
        </w:trPr>
        <w:tc>
          <w:tcPr>
            <w:tcW w:w="1560" w:type="dxa"/>
            <w:vMerge/>
            <w:tcBorders>
              <w:top w:val="single" w:sz="4" w:space="0" w:color="DBE5F1"/>
              <w:left w:val="single" w:sz="4" w:space="0" w:color="DBE5F1"/>
              <w:bottom w:val="single" w:sz="4" w:space="0" w:color="DBE5F1"/>
              <w:right w:val="single" w:sz="4" w:space="0" w:color="DBE5F1"/>
            </w:tcBorders>
            <w:vAlign w:val="center"/>
            <w:hideMark/>
          </w:tcPr>
          <w:p w14:paraId="7C0071CC" w14:textId="77777777" w:rsidR="005F2F43" w:rsidRPr="00E4338F" w:rsidRDefault="005F2F43" w:rsidP="00385829">
            <w:pPr>
              <w:spacing w:line="240" w:lineRule="auto"/>
              <w:rPr>
                <w:rFonts w:ascii="Times New Roman" w:hAnsi="Times New Roman" w:cs="Times New Roman"/>
              </w:rPr>
            </w:pPr>
          </w:p>
        </w:tc>
        <w:tc>
          <w:tcPr>
            <w:tcW w:w="2268" w:type="dxa"/>
            <w:vMerge/>
            <w:tcBorders>
              <w:top w:val="single" w:sz="4" w:space="0" w:color="DBE5F1"/>
              <w:left w:val="single" w:sz="4" w:space="0" w:color="DBE5F1"/>
              <w:bottom w:val="single" w:sz="4" w:space="0" w:color="DBE5F1"/>
              <w:right w:val="single" w:sz="4" w:space="0" w:color="DBE5F1"/>
            </w:tcBorders>
            <w:vAlign w:val="center"/>
            <w:hideMark/>
          </w:tcPr>
          <w:p w14:paraId="381AA874" w14:textId="77777777" w:rsidR="005F2F43" w:rsidRPr="00E4338F" w:rsidRDefault="005F2F43" w:rsidP="00385829">
            <w:pPr>
              <w:spacing w:line="240" w:lineRule="auto"/>
              <w:rPr>
                <w:rFonts w:ascii="Times New Roman" w:hAnsi="Times New Roman" w:cs="Times New Roman"/>
              </w:rPr>
            </w:pPr>
          </w:p>
        </w:tc>
        <w:tc>
          <w:tcPr>
            <w:tcW w:w="1088" w:type="dxa"/>
            <w:vMerge/>
            <w:tcBorders>
              <w:top w:val="single" w:sz="4" w:space="0" w:color="DBE5F1"/>
              <w:left w:val="single" w:sz="4" w:space="0" w:color="DBE5F1"/>
              <w:bottom w:val="single" w:sz="4" w:space="0" w:color="DBE5F1"/>
              <w:right w:val="single" w:sz="4" w:space="0" w:color="DBE5F1"/>
            </w:tcBorders>
            <w:vAlign w:val="center"/>
            <w:hideMark/>
          </w:tcPr>
          <w:p w14:paraId="71BD4207" w14:textId="77777777" w:rsidR="005F2F43" w:rsidRPr="00E4338F" w:rsidRDefault="005F2F43" w:rsidP="00385829">
            <w:pPr>
              <w:spacing w:line="240" w:lineRule="auto"/>
              <w:rPr>
                <w:rFonts w:ascii="Times New Roman" w:hAnsi="Times New Roman" w:cs="Times New Roman"/>
              </w:rPr>
            </w:pPr>
          </w:p>
        </w:tc>
        <w:tc>
          <w:tcPr>
            <w:tcW w:w="1038" w:type="dxa"/>
            <w:vMerge/>
            <w:tcBorders>
              <w:top w:val="single" w:sz="4" w:space="0" w:color="DBE5F1"/>
              <w:left w:val="single" w:sz="4" w:space="0" w:color="DBE5F1"/>
              <w:bottom w:val="single" w:sz="4" w:space="0" w:color="DBE5F1"/>
              <w:right w:val="single" w:sz="4" w:space="0" w:color="DBE5F1"/>
            </w:tcBorders>
            <w:vAlign w:val="center"/>
            <w:hideMark/>
          </w:tcPr>
          <w:p w14:paraId="049B0939" w14:textId="77777777" w:rsidR="005F2F43" w:rsidRPr="00E4338F" w:rsidRDefault="005F2F43" w:rsidP="00385829">
            <w:pPr>
              <w:spacing w:line="240" w:lineRule="auto"/>
              <w:rPr>
                <w:rFonts w:ascii="Times New Roman" w:hAnsi="Times New Roman" w:cs="Times New Roman"/>
              </w:rPr>
            </w:pPr>
          </w:p>
        </w:tc>
        <w:tc>
          <w:tcPr>
            <w:tcW w:w="1049" w:type="dxa"/>
            <w:vMerge/>
            <w:tcBorders>
              <w:top w:val="single" w:sz="4" w:space="0" w:color="DBE5F1"/>
              <w:left w:val="single" w:sz="4" w:space="0" w:color="DBE5F1"/>
              <w:bottom w:val="single" w:sz="4" w:space="0" w:color="DBE5F1"/>
              <w:right w:val="single" w:sz="4" w:space="0" w:color="DBE5F1"/>
            </w:tcBorders>
            <w:vAlign w:val="center"/>
            <w:hideMark/>
          </w:tcPr>
          <w:p w14:paraId="4ABD7ACA" w14:textId="77777777" w:rsidR="005F2F43" w:rsidRPr="00E4338F" w:rsidRDefault="005F2F43" w:rsidP="00385829">
            <w:pPr>
              <w:spacing w:line="240" w:lineRule="auto"/>
              <w:rPr>
                <w:rFonts w:ascii="Times New Roman" w:hAnsi="Times New Roman" w:cs="Times New Roman"/>
              </w:rPr>
            </w:pPr>
          </w:p>
        </w:tc>
        <w:tc>
          <w:tcPr>
            <w:tcW w:w="935" w:type="dxa"/>
            <w:tcBorders>
              <w:top w:val="nil"/>
              <w:left w:val="nil"/>
              <w:bottom w:val="single" w:sz="4" w:space="0" w:color="DBE5F1"/>
              <w:right w:val="single" w:sz="4" w:space="0" w:color="DBE5F1"/>
            </w:tcBorders>
            <w:shd w:val="clear" w:color="000000" w:fill="EAF1DD"/>
            <w:noWrap/>
            <w:vAlign w:val="bottom"/>
            <w:hideMark/>
          </w:tcPr>
          <w:p w14:paraId="621C823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(2025.)</w:t>
            </w:r>
          </w:p>
        </w:tc>
        <w:tc>
          <w:tcPr>
            <w:tcW w:w="843" w:type="dxa"/>
            <w:tcBorders>
              <w:top w:val="nil"/>
              <w:left w:val="nil"/>
              <w:bottom w:val="single" w:sz="4" w:space="0" w:color="DBE5F1"/>
              <w:right w:val="single" w:sz="4" w:space="0" w:color="DBE5F1"/>
            </w:tcBorders>
            <w:shd w:val="clear" w:color="000000" w:fill="EAF1DD"/>
            <w:noWrap/>
            <w:vAlign w:val="bottom"/>
            <w:hideMark/>
          </w:tcPr>
          <w:p w14:paraId="7ABCEC0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(2026.)</w:t>
            </w:r>
          </w:p>
        </w:tc>
        <w:tc>
          <w:tcPr>
            <w:tcW w:w="858" w:type="dxa"/>
            <w:tcBorders>
              <w:top w:val="nil"/>
              <w:left w:val="nil"/>
              <w:bottom w:val="single" w:sz="4" w:space="0" w:color="DBE5F1"/>
              <w:right w:val="single" w:sz="4" w:space="0" w:color="DBE5F1"/>
            </w:tcBorders>
            <w:shd w:val="clear" w:color="000000" w:fill="EAF1DD"/>
            <w:noWrap/>
            <w:vAlign w:val="bottom"/>
            <w:hideMark/>
          </w:tcPr>
          <w:p w14:paraId="3CB76CC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(2027.)</w:t>
            </w:r>
          </w:p>
        </w:tc>
      </w:tr>
      <w:tr w:rsidR="005F2F43" w:rsidRPr="00E4338F" w14:paraId="03BD5DF1" w14:textId="77777777" w:rsidTr="00385829">
        <w:trPr>
          <w:trHeight w:val="1182"/>
        </w:trPr>
        <w:tc>
          <w:tcPr>
            <w:tcW w:w="1560" w:type="dxa"/>
            <w:tcBorders>
              <w:top w:val="single" w:sz="4" w:space="0" w:color="DBE5F1"/>
              <w:left w:val="single" w:sz="4" w:space="0" w:color="DBE5F1"/>
              <w:bottom w:val="single" w:sz="4" w:space="0" w:color="DBE5F1"/>
              <w:right w:val="single" w:sz="4" w:space="0" w:color="DBE5F1"/>
            </w:tcBorders>
            <w:vAlign w:val="center"/>
          </w:tcPr>
          <w:p w14:paraId="2759A5F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Kazališne i kino predstave, razne druge aktivnosti</w:t>
            </w:r>
          </w:p>
        </w:tc>
        <w:tc>
          <w:tcPr>
            <w:tcW w:w="2268" w:type="dxa"/>
            <w:tcBorders>
              <w:top w:val="single" w:sz="4" w:space="0" w:color="DBE5F1"/>
              <w:left w:val="single" w:sz="4" w:space="0" w:color="DBE5F1"/>
              <w:bottom w:val="single" w:sz="4" w:space="0" w:color="DBE5F1"/>
              <w:right w:val="single" w:sz="4" w:space="0" w:color="DBE5F1"/>
            </w:tcBorders>
            <w:vAlign w:val="center"/>
          </w:tcPr>
          <w:p w14:paraId="3541F68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Osmišljavanje programa i ugovaranje gostovanja</w:t>
            </w:r>
          </w:p>
        </w:tc>
        <w:tc>
          <w:tcPr>
            <w:tcW w:w="1088" w:type="dxa"/>
            <w:tcBorders>
              <w:top w:val="single" w:sz="4" w:space="0" w:color="DBE5F1"/>
              <w:left w:val="single" w:sz="4" w:space="0" w:color="DBE5F1"/>
              <w:bottom w:val="single" w:sz="4" w:space="0" w:color="DBE5F1"/>
              <w:right w:val="single" w:sz="4" w:space="0" w:color="DBE5F1"/>
            </w:tcBorders>
            <w:vAlign w:val="center"/>
          </w:tcPr>
          <w:p w14:paraId="3E9BC9E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aktivnosti</w:t>
            </w:r>
          </w:p>
        </w:tc>
        <w:tc>
          <w:tcPr>
            <w:tcW w:w="1038" w:type="dxa"/>
            <w:tcBorders>
              <w:top w:val="single" w:sz="4" w:space="0" w:color="DBE5F1"/>
              <w:left w:val="single" w:sz="4" w:space="0" w:color="DBE5F1"/>
              <w:bottom w:val="single" w:sz="4" w:space="0" w:color="DBE5F1"/>
              <w:right w:val="single" w:sz="4" w:space="0" w:color="DBE5F1"/>
            </w:tcBorders>
            <w:vAlign w:val="center"/>
          </w:tcPr>
          <w:p w14:paraId="799C639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5</w:t>
            </w:r>
          </w:p>
        </w:tc>
        <w:tc>
          <w:tcPr>
            <w:tcW w:w="1049" w:type="dxa"/>
            <w:tcBorders>
              <w:top w:val="single" w:sz="4" w:space="0" w:color="DBE5F1"/>
              <w:left w:val="single" w:sz="4" w:space="0" w:color="DBE5F1"/>
              <w:bottom w:val="single" w:sz="4" w:space="0" w:color="DBE5F1"/>
              <w:right w:val="single" w:sz="4" w:space="0" w:color="DBE5F1"/>
            </w:tcBorders>
            <w:vAlign w:val="center"/>
          </w:tcPr>
          <w:p w14:paraId="7FA6D56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935" w:type="dxa"/>
            <w:tcBorders>
              <w:top w:val="single" w:sz="4" w:space="0" w:color="DBE5F1"/>
              <w:left w:val="single" w:sz="4" w:space="0" w:color="DBE5F1"/>
              <w:bottom w:val="single" w:sz="4" w:space="0" w:color="DBE5F1"/>
              <w:right w:val="single" w:sz="4" w:space="0" w:color="DBE5F1"/>
            </w:tcBorders>
            <w:vAlign w:val="center"/>
          </w:tcPr>
          <w:p w14:paraId="3E54C59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6</w:t>
            </w:r>
          </w:p>
        </w:tc>
        <w:tc>
          <w:tcPr>
            <w:tcW w:w="843" w:type="dxa"/>
            <w:tcBorders>
              <w:top w:val="single" w:sz="4" w:space="0" w:color="DBE5F1"/>
              <w:left w:val="single" w:sz="4" w:space="0" w:color="DBE5F1"/>
              <w:bottom w:val="single" w:sz="4" w:space="0" w:color="DBE5F1"/>
              <w:right w:val="single" w:sz="4" w:space="0" w:color="DBE5F1"/>
            </w:tcBorders>
            <w:vAlign w:val="center"/>
          </w:tcPr>
          <w:p w14:paraId="552C826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8</w:t>
            </w:r>
          </w:p>
        </w:tc>
        <w:tc>
          <w:tcPr>
            <w:tcW w:w="858" w:type="dxa"/>
            <w:tcBorders>
              <w:top w:val="single" w:sz="4" w:space="0" w:color="DBE5F1"/>
              <w:left w:val="single" w:sz="4" w:space="0" w:color="DBE5F1"/>
              <w:bottom w:val="single" w:sz="4" w:space="0" w:color="DBE5F1"/>
              <w:right w:val="single" w:sz="4" w:space="0" w:color="DBE5F1"/>
            </w:tcBorders>
            <w:vAlign w:val="center"/>
          </w:tcPr>
          <w:p w14:paraId="27946A43"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w:t>
            </w:r>
          </w:p>
        </w:tc>
      </w:tr>
      <w:tr w:rsidR="005F2F43" w:rsidRPr="00E4338F" w14:paraId="409316BC" w14:textId="77777777" w:rsidTr="00385829">
        <w:trPr>
          <w:trHeight w:val="1182"/>
        </w:trPr>
        <w:tc>
          <w:tcPr>
            <w:tcW w:w="1560" w:type="dxa"/>
            <w:tcBorders>
              <w:top w:val="single" w:sz="4" w:space="0" w:color="DBE5F1"/>
              <w:left w:val="single" w:sz="4" w:space="0" w:color="DBE5F1"/>
              <w:bottom w:val="single" w:sz="4" w:space="0" w:color="DBE5F1"/>
              <w:right w:val="single" w:sz="4" w:space="0" w:color="DBE5F1"/>
            </w:tcBorders>
            <w:vAlign w:val="center"/>
          </w:tcPr>
          <w:p w14:paraId="12C9929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Udruge, klubovi i drugi subjekti uključeni u program</w:t>
            </w:r>
          </w:p>
        </w:tc>
        <w:tc>
          <w:tcPr>
            <w:tcW w:w="2268" w:type="dxa"/>
            <w:tcBorders>
              <w:top w:val="single" w:sz="4" w:space="0" w:color="DBE5F1"/>
              <w:left w:val="single" w:sz="4" w:space="0" w:color="DBE5F1"/>
              <w:bottom w:val="single" w:sz="4" w:space="0" w:color="DBE5F1"/>
              <w:right w:val="single" w:sz="4" w:space="0" w:color="DBE5F1"/>
            </w:tcBorders>
            <w:vAlign w:val="center"/>
          </w:tcPr>
          <w:p w14:paraId="5A0A3D0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Osmišljavanje programa i suradnja s udrugama, klubovima i drugim subjektima koji sudjeluju u programu</w:t>
            </w:r>
          </w:p>
        </w:tc>
        <w:tc>
          <w:tcPr>
            <w:tcW w:w="1088" w:type="dxa"/>
            <w:tcBorders>
              <w:top w:val="single" w:sz="4" w:space="0" w:color="DBE5F1"/>
              <w:left w:val="single" w:sz="4" w:space="0" w:color="DBE5F1"/>
              <w:bottom w:val="single" w:sz="4" w:space="0" w:color="DBE5F1"/>
              <w:right w:val="single" w:sz="4" w:space="0" w:color="DBE5F1"/>
            </w:tcBorders>
            <w:vAlign w:val="center"/>
          </w:tcPr>
          <w:p w14:paraId="55D3B43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uključenih subjekata</w:t>
            </w:r>
          </w:p>
        </w:tc>
        <w:tc>
          <w:tcPr>
            <w:tcW w:w="1038" w:type="dxa"/>
            <w:tcBorders>
              <w:top w:val="single" w:sz="4" w:space="0" w:color="DBE5F1"/>
              <w:left w:val="single" w:sz="4" w:space="0" w:color="DBE5F1"/>
              <w:bottom w:val="single" w:sz="4" w:space="0" w:color="DBE5F1"/>
              <w:right w:val="single" w:sz="4" w:space="0" w:color="DBE5F1"/>
            </w:tcBorders>
            <w:vAlign w:val="center"/>
          </w:tcPr>
          <w:p w14:paraId="35B4B1A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4</w:t>
            </w:r>
          </w:p>
        </w:tc>
        <w:tc>
          <w:tcPr>
            <w:tcW w:w="1049" w:type="dxa"/>
            <w:tcBorders>
              <w:top w:val="single" w:sz="4" w:space="0" w:color="DBE5F1"/>
              <w:left w:val="single" w:sz="4" w:space="0" w:color="DBE5F1"/>
              <w:bottom w:val="single" w:sz="4" w:space="0" w:color="DBE5F1"/>
              <w:right w:val="single" w:sz="4" w:space="0" w:color="DBE5F1"/>
            </w:tcBorders>
            <w:vAlign w:val="center"/>
          </w:tcPr>
          <w:p w14:paraId="701095E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935" w:type="dxa"/>
            <w:tcBorders>
              <w:top w:val="single" w:sz="4" w:space="0" w:color="DBE5F1"/>
              <w:left w:val="single" w:sz="4" w:space="0" w:color="DBE5F1"/>
              <w:bottom w:val="single" w:sz="4" w:space="0" w:color="DBE5F1"/>
              <w:right w:val="single" w:sz="4" w:space="0" w:color="DBE5F1"/>
            </w:tcBorders>
            <w:vAlign w:val="center"/>
          </w:tcPr>
          <w:p w14:paraId="4752D1B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w:t>
            </w:r>
          </w:p>
        </w:tc>
        <w:tc>
          <w:tcPr>
            <w:tcW w:w="843" w:type="dxa"/>
            <w:tcBorders>
              <w:top w:val="single" w:sz="4" w:space="0" w:color="DBE5F1"/>
              <w:left w:val="single" w:sz="4" w:space="0" w:color="DBE5F1"/>
              <w:bottom w:val="single" w:sz="4" w:space="0" w:color="DBE5F1"/>
              <w:right w:val="single" w:sz="4" w:space="0" w:color="DBE5F1"/>
            </w:tcBorders>
            <w:vAlign w:val="center"/>
          </w:tcPr>
          <w:p w14:paraId="4F4573B6"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12</w:t>
            </w:r>
          </w:p>
        </w:tc>
        <w:tc>
          <w:tcPr>
            <w:tcW w:w="858" w:type="dxa"/>
            <w:tcBorders>
              <w:top w:val="single" w:sz="4" w:space="0" w:color="DBE5F1"/>
              <w:left w:val="single" w:sz="4" w:space="0" w:color="DBE5F1"/>
              <w:bottom w:val="single" w:sz="4" w:space="0" w:color="DBE5F1"/>
              <w:right w:val="single" w:sz="4" w:space="0" w:color="DBE5F1"/>
            </w:tcBorders>
            <w:vAlign w:val="center"/>
          </w:tcPr>
          <w:p w14:paraId="3674F97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14</w:t>
            </w:r>
          </w:p>
        </w:tc>
      </w:tr>
      <w:tr w:rsidR="005F2F43" w:rsidRPr="00E4338F" w14:paraId="2F19DEBC" w14:textId="77777777" w:rsidTr="00385829">
        <w:trPr>
          <w:trHeight w:val="1182"/>
        </w:trPr>
        <w:tc>
          <w:tcPr>
            <w:tcW w:w="1560" w:type="dxa"/>
            <w:tcBorders>
              <w:top w:val="single" w:sz="4" w:space="0" w:color="DBE5F1"/>
              <w:left w:val="single" w:sz="4" w:space="0" w:color="DBE5F1"/>
              <w:bottom w:val="single" w:sz="4" w:space="0" w:color="DBE5F1"/>
              <w:right w:val="single" w:sz="4" w:space="0" w:color="DBE5F1"/>
            </w:tcBorders>
            <w:vAlign w:val="center"/>
          </w:tcPr>
          <w:p w14:paraId="65DBEF3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Posjećenost događanja</w:t>
            </w:r>
          </w:p>
        </w:tc>
        <w:tc>
          <w:tcPr>
            <w:tcW w:w="2268" w:type="dxa"/>
            <w:tcBorders>
              <w:top w:val="single" w:sz="4" w:space="0" w:color="DBE5F1"/>
              <w:left w:val="single" w:sz="4" w:space="0" w:color="DBE5F1"/>
              <w:bottom w:val="single" w:sz="4" w:space="0" w:color="DBE5F1"/>
              <w:right w:val="single" w:sz="4" w:space="0" w:color="DBE5F1"/>
            </w:tcBorders>
            <w:vAlign w:val="center"/>
          </w:tcPr>
          <w:p w14:paraId="41758878"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Praćenje broja posjetitelja na događanjima putem sustava prodaje karata</w:t>
            </w:r>
          </w:p>
        </w:tc>
        <w:tc>
          <w:tcPr>
            <w:tcW w:w="1088" w:type="dxa"/>
            <w:tcBorders>
              <w:top w:val="single" w:sz="4" w:space="0" w:color="DBE5F1"/>
              <w:left w:val="single" w:sz="4" w:space="0" w:color="DBE5F1"/>
              <w:bottom w:val="single" w:sz="4" w:space="0" w:color="DBE5F1"/>
              <w:right w:val="single" w:sz="4" w:space="0" w:color="DBE5F1"/>
            </w:tcBorders>
            <w:vAlign w:val="center"/>
          </w:tcPr>
          <w:p w14:paraId="55013BD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djece</w:t>
            </w:r>
          </w:p>
        </w:tc>
        <w:tc>
          <w:tcPr>
            <w:tcW w:w="1038" w:type="dxa"/>
            <w:tcBorders>
              <w:top w:val="single" w:sz="4" w:space="0" w:color="DBE5F1"/>
              <w:left w:val="single" w:sz="4" w:space="0" w:color="DBE5F1"/>
              <w:bottom w:val="single" w:sz="4" w:space="0" w:color="DBE5F1"/>
              <w:right w:val="single" w:sz="4" w:space="0" w:color="DBE5F1"/>
            </w:tcBorders>
            <w:vAlign w:val="center"/>
          </w:tcPr>
          <w:p w14:paraId="2B623FB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470</w:t>
            </w:r>
          </w:p>
        </w:tc>
        <w:tc>
          <w:tcPr>
            <w:tcW w:w="1049" w:type="dxa"/>
            <w:tcBorders>
              <w:top w:val="single" w:sz="4" w:space="0" w:color="DBE5F1"/>
              <w:left w:val="single" w:sz="4" w:space="0" w:color="DBE5F1"/>
              <w:bottom w:val="single" w:sz="4" w:space="0" w:color="DBE5F1"/>
              <w:right w:val="single" w:sz="4" w:space="0" w:color="DBE5F1"/>
            </w:tcBorders>
            <w:vAlign w:val="center"/>
          </w:tcPr>
          <w:p w14:paraId="73330C5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935" w:type="dxa"/>
            <w:tcBorders>
              <w:top w:val="single" w:sz="4" w:space="0" w:color="DBE5F1"/>
              <w:left w:val="single" w:sz="4" w:space="0" w:color="DBE5F1"/>
              <w:bottom w:val="single" w:sz="4" w:space="0" w:color="DBE5F1"/>
              <w:right w:val="single" w:sz="4" w:space="0" w:color="DBE5F1"/>
            </w:tcBorders>
            <w:vAlign w:val="center"/>
          </w:tcPr>
          <w:p w14:paraId="086C928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100</w:t>
            </w:r>
          </w:p>
        </w:tc>
        <w:tc>
          <w:tcPr>
            <w:tcW w:w="843" w:type="dxa"/>
            <w:tcBorders>
              <w:top w:val="single" w:sz="4" w:space="0" w:color="DBE5F1"/>
              <w:left w:val="single" w:sz="4" w:space="0" w:color="DBE5F1"/>
              <w:bottom w:val="single" w:sz="4" w:space="0" w:color="DBE5F1"/>
              <w:right w:val="single" w:sz="4" w:space="0" w:color="DBE5F1"/>
            </w:tcBorders>
            <w:vAlign w:val="center"/>
          </w:tcPr>
          <w:p w14:paraId="483D74A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1500</w:t>
            </w:r>
          </w:p>
        </w:tc>
        <w:tc>
          <w:tcPr>
            <w:tcW w:w="858" w:type="dxa"/>
            <w:tcBorders>
              <w:top w:val="single" w:sz="4" w:space="0" w:color="DBE5F1"/>
              <w:left w:val="single" w:sz="4" w:space="0" w:color="DBE5F1"/>
              <w:bottom w:val="single" w:sz="4" w:space="0" w:color="DBE5F1"/>
              <w:right w:val="single" w:sz="4" w:space="0" w:color="DBE5F1"/>
            </w:tcBorders>
            <w:vAlign w:val="center"/>
          </w:tcPr>
          <w:p w14:paraId="78B0BB9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2000</w:t>
            </w:r>
          </w:p>
        </w:tc>
      </w:tr>
    </w:tbl>
    <w:p w14:paraId="0E829968" w14:textId="77777777" w:rsidR="005F2F43" w:rsidRPr="00E4338F" w:rsidRDefault="005F2F43" w:rsidP="005F2F43">
      <w:pPr>
        <w:pStyle w:val="BodyTextIndent"/>
        <w:rPr>
          <w:i/>
          <w:iCs/>
          <w:sz w:val="22"/>
          <w:szCs w:val="22"/>
        </w:rPr>
      </w:pPr>
    </w:p>
    <w:p w14:paraId="4343ECB8" w14:textId="77777777" w:rsidR="005F2F43" w:rsidRPr="00E4338F" w:rsidRDefault="005F2F43" w:rsidP="005F2F43">
      <w:pPr>
        <w:spacing w:line="240" w:lineRule="auto"/>
        <w:rPr>
          <w:rFonts w:ascii="Times New Roman" w:hAnsi="Times New Roman" w:cs="Times New Roman"/>
          <w:b/>
          <w:i/>
          <w:iCs/>
        </w:rPr>
      </w:pPr>
      <w:r w:rsidRPr="00E4338F">
        <w:rPr>
          <w:rFonts w:ascii="Times New Roman" w:hAnsi="Times New Roman" w:cs="Times New Roman"/>
          <w:b/>
          <w:i/>
          <w:iCs/>
        </w:rPr>
        <w:t>Izvještaj o postignutim ciljevima i rezultatima programa temeljenim na pokazateljima uspješnosti iz nadležnosti proračunskog korisnika u prethodnoj godini</w:t>
      </w:r>
    </w:p>
    <w:p w14:paraId="1FDD22B1"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rPr>
        <w:t xml:space="preserve">U 2024. godini ova se manifestacija uspješno održala uz uvedene brojne nove aktivnosti i uspješnu suradnju s udrugama i ustanovama s područja Kostrene. Sva djeca OŠ Kostrena posjetila su tijekom trajanja manifestacije interpretacijski centar Kuću kostrenskih pomoraca. </w:t>
      </w:r>
    </w:p>
    <w:p w14:paraId="01889D99" w14:textId="77777777" w:rsidR="005F2F43" w:rsidRPr="00E4338F" w:rsidRDefault="005F2F43" w:rsidP="005F2F43">
      <w:pPr>
        <w:spacing w:line="240" w:lineRule="auto"/>
        <w:jc w:val="both"/>
        <w:rPr>
          <w:rFonts w:ascii="Times New Roman" w:hAnsi="Times New Roman" w:cs="Times New Roman"/>
        </w:rPr>
      </w:pPr>
    </w:p>
    <w:p w14:paraId="71129A05" w14:textId="77777777" w:rsidR="005F2F43" w:rsidRPr="00E4338F" w:rsidRDefault="005F2F43" w:rsidP="00BD655B">
      <w:pPr>
        <w:pStyle w:val="BodyTextIndent"/>
        <w:numPr>
          <w:ilvl w:val="2"/>
          <w:numId w:val="32"/>
        </w:numPr>
        <w:jc w:val="left"/>
        <w:rPr>
          <w:b/>
          <w:bCs/>
          <w:sz w:val="22"/>
          <w:szCs w:val="22"/>
        </w:rPr>
      </w:pPr>
      <w:r w:rsidRPr="00E4338F">
        <w:rPr>
          <w:b/>
          <w:bCs/>
          <w:sz w:val="22"/>
          <w:szCs w:val="22"/>
        </w:rPr>
        <w:t>Ljeto u Kostreni</w:t>
      </w:r>
    </w:p>
    <w:p w14:paraId="71ABAECC" w14:textId="77777777" w:rsidR="005F2F43" w:rsidRPr="00E4338F" w:rsidRDefault="005F2F43" w:rsidP="005F2F43">
      <w:pPr>
        <w:pStyle w:val="BodyTextIndent"/>
        <w:rPr>
          <w:b/>
          <w:bCs/>
          <w:sz w:val="22"/>
          <w:szCs w:val="22"/>
        </w:rPr>
      </w:pPr>
    </w:p>
    <w:p w14:paraId="625DAC96" w14:textId="77777777" w:rsidR="005F2F43" w:rsidRPr="00E4338F" w:rsidRDefault="005F2F43" w:rsidP="004E7E4E">
      <w:pPr>
        <w:pStyle w:val="BodyTextIndent"/>
        <w:ind w:firstLine="0"/>
        <w:rPr>
          <w:sz w:val="22"/>
          <w:szCs w:val="22"/>
        </w:rPr>
      </w:pPr>
      <w:r w:rsidRPr="00E4338F">
        <w:rPr>
          <w:b/>
          <w:bCs/>
          <w:sz w:val="22"/>
          <w:szCs w:val="22"/>
        </w:rPr>
        <w:t>Opis programa:</w:t>
      </w:r>
      <w:r w:rsidRPr="00E4338F">
        <w:rPr>
          <w:b/>
          <w:bCs/>
          <w:i/>
          <w:iCs/>
          <w:sz w:val="22"/>
          <w:szCs w:val="22"/>
        </w:rPr>
        <w:t xml:space="preserve"> </w:t>
      </w:r>
      <w:r w:rsidRPr="00E4338F">
        <w:rPr>
          <w:sz w:val="22"/>
          <w:szCs w:val="22"/>
        </w:rPr>
        <w:t>Ljeto u Kostreni</w:t>
      </w:r>
      <w:r w:rsidRPr="00E4338F">
        <w:rPr>
          <w:b/>
          <w:bCs/>
          <w:i/>
          <w:iCs/>
          <w:sz w:val="22"/>
          <w:szCs w:val="22"/>
        </w:rPr>
        <w:t xml:space="preserve"> - </w:t>
      </w:r>
      <w:r w:rsidRPr="00E4338F">
        <w:rPr>
          <w:sz w:val="22"/>
          <w:szCs w:val="22"/>
        </w:rPr>
        <w:t>Kostrensko leto je tradicionalna manifestacija koja od lipnja do kolovoza Kostrenjanima i njihovim gostima nastoji ponuditi brojne zanimljive sadržaje i prometnuti Kostrenu u nezaobilaznu ljetnu destinaciju zbog čega ima iznimno visok značaj za obogaćivanje i razvoj kulturno  turističke ponude.</w:t>
      </w:r>
    </w:p>
    <w:p w14:paraId="3EB2E6A9" w14:textId="77777777" w:rsidR="005F2F43" w:rsidRPr="00E4338F" w:rsidRDefault="005F2F43" w:rsidP="004E7E4E">
      <w:pPr>
        <w:pStyle w:val="BodyTextIndent"/>
        <w:ind w:firstLine="0"/>
        <w:rPr>
          <w:sz w:val="22"/>
          <w:szCs w:val="22"/>
        </w:rPr>
      </w:pPr>
      <w:r w:rsidRPr="00E4338F">
        <w:rPr>
          <w:sz w:val="22"/>
          <w:szCs w:val="22"/>
        </w:rPr>
        <w:t xml:space="preserve">Obalna šetnica, kostrenske plaže i trgovi, postaju velika pozornica i odredište svih ljubitelja glazbe, poezije, dobre hrane, zanimljivih kino i kazališnih predstava koje uz Općinu Kostrena organiziraju Turistička zajednica općine Kostrena, Centar kulture Kostrena i Komunalno društva Kostrena. </w:t>
      </w:r>
    </w:p>
    <w:p w14:paraId="7047B802" w14:textId="77777777" w:rsidR="005F2F43" w:rsidRPr="00E4338F" w:rsidRDefault="005F2F43" w:rsidP="005F2F43">
      <w:pPr>
        <w:pStyle w:val="BodyTextIndent"/>
        <w:rPr>
          <w:b/>
          <w:bCs/>
          <w:sz w:val="22"/>
          <w:szCs w:val="22"/>
          <w:highlight w:val="yellow"/>
        </w:rPr>
      </w:pPr>
    </w:p>
    <w:p w14:paraId="0A6B2409" w14:textId="77777777" w:rsidR="005F2F43" w:rsidRPr="00E4338F" w:rsidRDefault="005F2F43" w:rsidP="005F2F43">
      <w:pPr>
        <w:pStyle w:val="Heading3"/>
        <w:spacing w:before="0" w:after="0" w:line="240" w:lineRule="auto"/>
        <w:rPr>
          <w:rFonts w:ascii="Times New Roman" w:hAnsi="Times New Roman" w:cs="Times New Roman"/>
          <w:color w:val="auto"/>
          <w:sz w:val="22"/>
          <w:szCs w:val="22"/>
        </w:rPr>
      </w:pPr>
      <w:r w:rsidRPr="00E4338F">
        <w:rPr>
          <w:rFonts w:ascii="Times New Roman" w:hAnsi="Times New Roman" w:cs="Times New Roman"/>
          <w:color w:val="auto"/>
          <w:sz w:val="22"/>
          <w:szCs w:val="22"/>
        </w:rPr>
        <w:t xml:space="preserve">Izvor financiranja:  </w:t>
      </w:r>
      <w:r w:rsidRPr="00E4338F">
        <w:rPr>
          <w:rFonts w:ascii="Times New Roman" w:hAnsi="Times New Roman" w:cs="Times New Roman"/>
          <w:color w:val="auto"/>
          <w:sz w:val="22"/>
          <w:szCs w:val="22"/>
        </w:rPr>
        <w:tab/>
      </w:r>
    </w:p>
    <w:p w14:paraId="4B5211C2" w14:textId="77777777" w:rsidR="005F2F43" w:rsidRPr="00E4338F" w:rsidRDefault="005F2F43" w:rsidP="005F2F43">
      <w:pPr>
        <w:pStyle w:val="Heading3"/>
        <w:spacing w:before="0" w:after="0" w:line="240" w:lineRule="auto"/>
        <w:rPr>
          <w:rFonts w:ascii="Times New Roman" w:hAnsi="Times New Roman" w:cs="Times New Roman"/>
          <w:b/>
          <w:bCs/>
          <w:color w:val="auto"/>
          <w:sz w:val="22"/>
          <w:szCs w:val="22"/>
        </w:rPr>
      </w:pPr>
      <w:r w:rsidRPr="00E4338F">
        <w:rPr>
          <w:rFonts w:ascii="Times New Roman" w:hAnsi="Times New Roman" w:cs="Times New Roman"/>
          <w:b/>
          <w:bCs/>
          <w:color w:val="auto"/>
          <w:sz w:val="22"/>
          <w:szCs w:val="22"/>
        </w:rPr>
        <w:t>Izvor 11 – 20.500,00 EUR iz proračuna Općine Kostrena</w:t>
      </w:r>
    </w:p>
    <w:p w14:paraId="26802AED" w14:textId="77777777" w:rsidR="005F2F43" w:rsidRPr="00E4338F" w:rsidRDefault="005F2F43" w:rsidP="005F2F43">
      <w:pPr>
        <w:spacing w:line="240" w:lineRule="auto"/>
        <w:rPr>
          <w:rFonts w:ascii="Times New Roman" w:hAnsi="Times New Roman" w:cs="Times New Roman"/>
        </w:rPr>
      </w:pPr>
    </w:p>
    <w:p w14:paraId="70369A83" w14:textId="77777777" w:rsidR="0067146D" w:rsidRDefault="005F2F43" w:rsidP="0067146D">
      <w:pPr>
        <w:spacing w:after="0" w:line="240" w:lineRule="auto"/>
        <w:jc w:val="both"/>
        <w:rPr>
          <w:rFonts w:ascii="Times New Roman" w:hAnsi="Times New Roman" w:cs="Times New Roman"/>
        </w:rPr>
      </w:pPr>
      <w:r w:rsidRPr="00E4338F">
        <w:rPr>
          <w:rFonts w:ascii="Times New Roman" w:hAnsi="Times New Roman" w:cs="Times New Roman"/>
          <w:b/>
        </w:rPr>
        <w:t>Struktura rashoda</w:t>
      </w:r>
      <w:r w:rsidRPr="00E4338F">
        <w:rPr>
          <w:rFonts w:ascii="Times New Roman" w:hAnsi="Times New Roman" w:cs="Times New Roman"/>
          <w:b/>
          <w:bCs/>
          <w:i/>
          <w:iCs/>
        </w:rPr>
        <w:t>:</w:t>
      </w:r>
      <w:r w:rsidRPr="00E4338F">
        <w:rPr>
          <w:rFonts w:ascii="Times New Roman" w:hAnsi="Times New Roman" w:cs="Times New Roman"/>
        </w:rPr>
        <w:tab/>
      </w:r>
    </w:p>
    <w:p w14:paraId="562B6EC7" w14:textId="5DB1271E" w:rsidR="005F2F43" w:rsidRPr="00E4338F" w:rsidRDefault="005F2F43" w:rsidP="0067146D">
      <w:pPr>
        <w:spacing w:after="0" w:line="240" w:lineRule="auto"/>
        <w:jc w:val="both"/>
        <w:rPr>
          <w:rFonts w:ascii="Times New Roman" w:hAnsi="Times New Roman" w:cs="Times New Roman"/>
        </w:rPr>
      </w:pPr>
      <w:r w:rsidRPr="00E4338F">
        <w:rPr>
          <w:rFonts w:ascii="Times New Roman" w:hAnsi="Times New Roman" w:cs="Times New Roman"/>
        </w:rPr>
        <w:t>32 – Materijalni rashodi – iznos od 20.500,00 EUR će se utrošiti na ugovore o gostovanjima predstava, ugovore sa izvođačima, nabavu opreme za razglas i rasvjetu, radionica, predavanja, potrebe redarske i tehničke službe, promidžbu putem medija i društvenih mreža, tisak letaka i plakata.</w:t>
      </w:r>
    </w:p>
    <w:p w14:paraId="5B45A1D5" w14:textId="77777777" w:rsidR="005F2F43" w:rsidRPr="00E4338F" w:rsidRDefault="005F2F43" w:rsidP="005F2F43">
      <w:pPr>
        <w:spacing w:line="240" w:lineRule="auto"/>
        <w:jc w:val="both"/>
        <w:rPr>
          <w:rFonts w:ascii="Times New Roman" w:hAnsi="Times New Roman" w:cs="Times New Roman"/>
          <w:highlight w:val="yellow"/>
        </w:rPr>
      </w:pPr>
    </w:p>
    <w:p w14:paraId="195E448B" w14:textId="77777777" w:rsidR="005F2F43" w:rsidRPr="00E4338F" w:rsidRDefault="005F2F43" w:rsidP="004E7E4E">
      <w:pPr>
        <w:pStyle w:val="BodyTextIndent"/>
        <w:ind w:firstLine="0"/>
        <w:rPr>
          <w:b/>
          <w:bCs/>
          <w:i/>
          <w:iCs/>
          <w:sz w:val="22"/>
          <w:szCs w:val="22"/>
        </w:rPr>
      </w:pPr>
      <w:r w:rsidRPr="00E4338F">
        <w:rPr>
          <w:b/>
          <w:bCs/>
          <w:sz w:val="22"/>
          <w:szCs w:val="22"/>
        </w:rPr>
        <w:t>Cilj aktivnosti:</w:t>
      </w:r>
      <w:r w:rsidRPr="00E4338F">
        <w:rPr>
          <w:b/>
          <w:bCs/>
          <w:i/>
          <w:iCs/>
          <w:sz w:val="22"/>
          <w:szCs w:val="22"/>
        </w:rPr>
        <w:t xml:space="preserve">  </w:t>
      </w:r>
    </w:p>
    <w:p w14:paraId="50784C01" w14:textId="77777777" w:rsidR="005F2F43" w:rsidRPr="00E4338F" w:rsidRDefault="005F2F43" w:rsidP="004E7E4E">
      <w:pPr>
        <w:pStyle w:val="BodyTextIndent"/>
        <w:ind w:firstLine="0"/>
        <w:rPr>
          <w:sz w:val="22"/>
          <w:szCs w:val="22"/>
        </w:rPr>
      </w:pPr>
      <w:r w:rsidRPr="00E4338F">
        <w:rPr>
          <w:sz w:val="22"/>
          <w:szCs w:val="22"/>
        </w:rPr>
        <w:t xml:space="preserve">Privlačenje dodatnih posjetitelja na područje Općine Kostrena čime se omogućava lakša prezentacija kulture i pomoračke baštine, odnosno povećanje vidljivosti interpretacijskoga centra Kuće kostrenskih pomoraca. </w:t>
      </w:r>
    </w:p>
    <w:p w14:paraId="3208B574" w14:textId="77777777" w:rsidR="005F2F43" w:rsidRPr="00E4338F" w:rsidRDefault="005F2F43" w:rsidP="005F2F43">
      <w:pPr>
        <w:pStyle w:val="BodyTextIndent"/>
        <w:rPr>
          <w:sz w:val="22"/>
          <w:szCs w:val="22"/>
          <w:highlight w:val="yellow"/>
        </w:rPr>
      </w:pPr>
    </w:p>
    <w:tbl>
      <w:tblPr>
        <w:tblW w:w="9620" w:type="dxa"/>
        <w:tblInd w:w="93" w:type="dxa"/>
        <w:tblLook w:val="04A0" w:firstRow="1" w:lastRow="0" w:firstColumn="1" w:lastColumn="0" w:noHBand="0" w:noVBand="1"/>
      </w:tblPr>
      <w:tblGrid>
        <w:gridCol w:w="1389"/>
        <w:gridCol w:w="1970"/>
        <w:gridCol w:w="1182"/>
        <w:gridCol w:w="1114"/>
        <w:gridCol w:w="1011"/>
        <w:gridCol w:w="1004"/>
        <w:gridCol w:w="992"/>
        <w:gridCol w:w="958"/>
      </w:tblGrid>
      <w:tr w:rsidR="005F2F43" w:rsidRPr="00E4338F" w14:paraId="5A7BACC2" w14:textId="77777777" w:rsidTr="00385829">
        <w:trPr>
          <w:trHeight w:val="300"/>
        </w:trPr>
        <w:tc>
          <w:tcPr>
            <w:tcW w:w="1302"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325FCF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Pokazatelj rezultata</w:t>
            </w:r>
          </w:p>
        </w:tc>
        <w:tc>
          <w:tcPr>
            <w:tcW w:w="2388"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3366FAD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Definicija</w:t>
            </w:r>
          </w:p>
        </w:tc>
        <w:tc>
          <w:tcPr>
            <w:tcW w:w="862"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0B27CF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Jedinica</w:t>
            </w:r>
          </w:p>
        </w:tc>
        <w:tc>
          <w:tcPr>
            <w:tcW w:w="112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A70448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Polazna vrijednost</w:t>
            </w:r>
          </w:p>
        </w:tc>
        <w:tc>
          <w:tcPr>
            <w:tcW w:w="991"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3000D49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Izvor podataka</w:t>
            </w:r>
          </w:p>
        </w:tc>
        <w:tc>
          <w:tcPr>
            <w:tcW w:w="2954"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2AE97D6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Ciljana vrijednost</w:t>
            </w:r>
          </w:p>
        </w:tc>
      </w:tr>
      <w:tr w:rsidR="005F2F43" w:rsidRPr="00E4338F" w14:paraId="18B4FBB9" w14:textId="77777777" w:rsidTr="00385829">
        <w:trPr>
          <w:trHeight w:val="300"/>
        </w:trPr>
        <w:tc>
          <w:tcPr>
            <w:tcW w:w="1302" w:type="dxa"/>
            <w:vMerge/>
            <w:tcBorders>
              <w:top w:val="single" w:sz="4" w:space="0" w:color="DBE5F1"/>
              <w:left w:val="single" w:sz="4" w:space="0" w:color="DBE5F1"/>
              <w:bottom w:val="single" w:sz="4" w:space="0" w:color="DBE5F1"/>
              <w:right w:val="single" w:sz="4" w:space="0" w:color="DBE5F1"/>
            </w:tcBorders>
            <w:vAlign w:val="center"/>
            <w:hideMark/>
          </w:tcPr>
          <w:p w14:paraId="559F62FF" w14:textId="77777777" w:rsidR="005F2F43" w:rsidRPr="00E4338F" w:rsidRDefault="005F2F43" w:rsidP="00385829">
            <w:pPr>
              <w:spacing w:line="240" w:lineRule="auto"/>
              <w:rPr>
                <w:rFonts w:ascii="Times New Roman" w:hAnsi="Times New Roman" w:cs="Times New Roman"/>
              </w:rPr>
            </w:pPr>
          </w:p>
        </w:tc>
        <w:tc>
          <w:tcPr>
            <w:tcW w:w="2388" w:type="dxa"/>
            <w:vMerge/>
            <w:tcBorders>
              <w:top w:val="single" w:sz="4" w:space="0" w:color="DBE5F1"/>
              <w:left w:val="single" w:sz="4" w:space="0" w:color="DBE5F1"/>
              <w:bottom w:val="single" w:sz="4" w:space="0" w:color="DBE5F1"/>
              <w:right w:val="single" w:sz="4" w:space="0" w:color="DBE5F1"/>
            </w:tcBorders>
            <w:vAlign w:val="center"/>
            <w:hideMark/>
          </w:tcPr>
          <w:p w14:paraId="5EA5A647" w14:textId="77777777" w:rsidR="005F2F43" w:rsidRPr="00E4338F" w:rsidRDefault="005F2F43" w:rsidP="00385829">
            <w:pPr>
              <w:spacing w:line="240" w:lineRule="auto"/>
              <w:rPr>
                <w:rFonts w:ascii="Times New Roman" w:hAnsi="Times New Roman" w:cs="Times New Roman"/>
              </w:rPr>
            </w:pPr>
          </w:p>
        </w:tc>
        <w:tc>
          <w:tcPr>
            <w:tcW w:w="862" w:type="dxa"/>
            <w:vMerge/>
            <w:tcBorders>
              <w:top w:val="single" w:sz="4" w:space="0" w:color="DBE5F1"/>
              <w:left w:val="single" w:sz="4" w:space="0" w:color="DBE5F1"/>
              <w:bottom w:val="single" w:sz="4" w:space="0" w:color="DBE5F1"/>
              <w:right w:val="single" w:sz="4" w:space="0" w:color="DBE5F1"/>
            </w:tcBorders>
            <w:vAlign w:val="center"/>
            <w:hideMark/>
          </w:tcPr>
          <w:p w14:paraId="13E8E33D" w14:textId="77777777" w:rsidR="005F2F43" w:rsidRPr="00E4338F" w:rsidRDefault="005F2F43" w:rsidP="00385829">
            <w:pPr>
              <w:spacing w:line="240" w:lineRule="auto"/>
              <w:rPr>
                <w:rFonts w:ascii="Times New Roman" w:hAnsi="Times New Roman" w:cs="Times New Roman"/>
              </w:rPr>
            </w:pPr>
          </w:p>
        </w:tc>
        <w:tc>
          <w:tcPr>
            <w:tcW w:w="1123" w:type="dxa"/>
            <w:vMerge/>
            <w:tcBorders>
              <w:top w:val="single" w:sz="4" w:space="0" w:color="DBE5F1"/>
              <w:left w:val="single" w:sz="4" w:space="0" w:color="DBE5F1"/>
              <w:bottom w:val="single" w:sz="4" w:space="0" w:color="DBE5F1"/>
              <w:right w:val="single" w:sz="4" w:space="0" w:color="DBE5F1"/>
            </w:tcBorders>
            <w:vAlign w:val="center"/>
            <w:hideMark/>
          </w:tcPr>
          <w:p w14:paraId="68624EC9" w14:textId="77777777" w:rsidR="005F2F43" w:rsidRPr="00E4338F" w:rsidRDefault="005F2F43" w:rsidP="00385829">
            <w:pPr>
              <w:spacing w:line="240" w:lineRule="auto"/>
              <w:rPr>
                <w:rFonts w:ascii="Times New Roman" w:hAnsi="Times New Roman" w:cs="Times New Roman"/>
              </w:rPr>
            </w:pPr>
          </w:p>
        </w:tc>
        <w:tc>
          <w:tcPr>
            <w:tcW w:w="991" w:type="dxa"/>
            <w:vMerge/>
            <w:tcBorders>
              <w:top w:val="single" w:sz="4" w:space="0" w:color="DBE5F1"/>
              <w:left w:val="single" w:sz="4" w:space="0" w:color="DBE5F1"/>
              <w:bottom w:val="single" w:sz="4" w:space="0" w:color="DBE5F1"/>
              <w:right w:val="single" w:sz="4" w:space="0" w:color="DBE5F1"/>
            </w:tcBorders>
            <w:vAlign w:val="center"/>
            <w:hideMark/>
          </w:tcPr>
          <w:p w14:paraId="1E7554A1" w14:textId="77777777" w:rsidR="005F2F43" w:rsidRPr="00E4338F" w:rsidRDefault="005F2F43" w:rsidP="00385829">
            <w:pPr>
              <w:spacing w:line="240" w:lineRule="auto"/>
              <w:rPr>
                <w:rFonts w:ascii="Times New Roman" w:hAnsi="Times New Roman" w:cs="Times New Roman"/>
              </w:rPr>
            </w:pPr>
          </w:p>
        </w:tc>
        <w:tc>
          <w:tcPr>
            <w:tcW w:w="1004" w:type="dxa"/>
            <w:tcBorders>
              <w:top w:val="nil"/>
              <w:left w:val="nil"/>
              <w:bottom w:val="single" w:sz="4" w:space="0" w:color="DBE5F1"/>
              <w:right w:val="single" w:sz="4" w:space="0" w:color="DBE5F1"/>
            </w:tcBorders>
            <w:shd w:val="clear" w:color="000000" w:fill="EAF1DD"/>
            <w:noWrap/>
            <w:vAlign w:val="bottom"/>
            <w:hideMark/>
          </w:tcPr>
          <w:p w14:paraId="163C75A3"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(2025.)</w:t>
            </w:r>
          </w:p>
        </w:tc>
        <w:tc>
          <w:tcPr>
            <w:tcW w:w="992" w:type="dxa"/>
            <w:tcBorders>
              <w:top w:val="nil"/>
              <w:left w:val="nil"/>
              <w:bottom w:val="single" w:sz="4" w:space="0" w:color="DBE5F1"/>
              <w:right w:val="single" w:sz="4" w:space="0" w:color="DBE5F1"/>
            </w:tcBorders>
            <w:shd w:val="clear" w:color="000000" w:fill="EAF1DD"/>
            <w:noWrap/>
            <w:vAlign w:val="bottom"/>
            <w:hideMark/>
          </w:tcPr>
          <w:p w14:paraId="2879BD3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(2026.)</w:t>
            </w:r>
          </w:p>
        </w:tc>
        <w:tc>
          <w:tcPr>
            <w:tcW w:w="958" w:type="dxa"/>
            <w:tcBorders>
              <w:top w:val="nil"/>
              <w:left w:val="nil"/>
              <w:bottom w:val="single" w:sz="4" w:space="0" w:color="DBE5F1"/>
              <w:right w:val="single" w:sz="4" w:space="0" w:color="DBE5F1"/>
            </w:tcBorders>
            <w:shd w:val="clear" w:color="000000" w:fill="EAF1DD"/>
            <w:noWrap/>
            <w:vAlign w:val="bottom"/>
            <w:hideMark/>
          </w:tcPr>
          <w:p w14:paraId="615BC58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(2027.)</w:t>
            </w:r>
          </w:p>
        </w:tc>
      </w:tr>
      <w:tr w:rsidR="005F2F43" w:rsidRPr="00E4338F" w14:paraId="541F68E2" w14:textId="77777777" w:rsidTr="00385829">
        <w:trPr>
          <w:trHeight w:val="1088"/>
        </w:trPr>
        <w:tc>
          <w:tcPr>
            <w:tcW w:w="1302" w:type="dxa"/>
            <w:tcBorders>
              <w:top w:val="nil"/>
              <w:left w:val="single" w:sz="4" w:space="0" w:color="DBE5F1"/>
              <w:bottom w:val="single" w:sz="4" w:space="0" w:color="DBE5F1"/>
              <w:right w:val="single" w:sz="4" w:space="0" w:color="DBE5F1"/>
            </w:tcBorders>
            <w:vAlign w:val="center"/>
          </w:tcPr>
          <w:p w14:paraId="7229A678"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Posjećenost manifestacije</w:t>
            </w:r>
          </w:p>
        </w:tc>
        <w:tc>
          <w:tcPr>
            <w:tcW w:w="2388" w:type="dxa"/>
            <w:tcBorders>
              <w:top w:val="nil"/>
              <w:left w:val="single" w:sz="4" w:space="0" w:color="DBE5F1"/>
              <w:bottom w:val="single" w:sz="4" w:space="0" w:color="DBE5F1"/>
              <w:right w:val="single" w:sz="4" w:space="0" w:color="DBE5F1"/>
            </w:tcBorders>
            <w:vAlign w:val="center"/>
          </w:tcPr>
          <w:p w14:paraId="42E447A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Osmisliti zanimljiv i privlačan program koji će pobuditi interes mještana te ujedno njegovati tradicijske vrijednosti i baštinu Kostrene</w:t>
            </w:r>
          </w:p>
        </w:tc>
        <w:tc>
          <w:tcPr>
            <w:tcW w:w="862" w:type="dxa"/>
            <w:tcBorders>
              <w:top w:val="nil"/>
              <w:left w:val="single" w:sz="4" w:space="0" w:color="DBE5F1"/>
              <w:bottom w:val="single" w:sz="4" w:space="0" w:color="DBE5F1"/>
              <w:right w:val="single" w:sz="4" w:space="0" w:color="DBE5F1"/>
            </w:tcBorders>
            <w:vAlign w:val="center"/>
          </w:tcPr>
          <w:p w14:paraId="4A9C8CA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posjetitelja</w:t>
            </w:r>
          </w:p>
        </w:tc>
        <w:tc>
          <w:tcPr>
            <w:tcW w:w="1123" w:type="dxa"/>
            <w:tcBorders>
              <w:top w:val="nil"/>
              <w:left w:val="single" w:sz="4" w:space="0" w:color="DBE5F1"/>
              <w:bottom w:val="single" w:sz="4" w:space="0" w:color="DBE5F1"/>
              <w:right w:val="single" w:sz="4" w:space="0" w:color="DBE5F1"/>
            </w:tcBorders>
            <w:vAlign w:val="center"/>
          </w:tcPr>
          <w:p w14:paraId="72CDDAF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100</w:t>
            </w:r>
          </w:p>
        </w:tc>
        <w:tc>
          <w:tcPr>
            <w:tcW w:w="991" w:type="dxa"/>
            <w:tcBorders>
              <w:top w:val="nil"/>
              <w:left w:val="single" w:sz="4" w:space="0" w:color="DBE5F1"/>
              <w:bottom w:val="single" w:sz="4" w:space="0" w:color="DBE5F1"/>
              <w:right w:val="single" w:sz="4" w:space="0" w:color="DBE5F1"/>
            </w:tcBorders>
            <w:vAlign w:val="center"/>
          </w:tcPr>
          <w:p w14:paraId="5E55CA7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1004" w:type="dxa"/>
            <w:tcBorders>
              <w:top w:val="nil"/>
              <w:left w:val="single" w:sz="4" w:space="0" w:color="DBE5F1"/>
              <w:bottom w:val="single" w:sz="4" w:space="0" w:color="DBE5F1"/>
              <w:right w:val="single" w:sz="4" w:space="0" w:color="DBE5F1"/>
            </w:tcBorders>
            <w:vAlign w:val="center"/>
          </w:tcPr>
          <w:p w14:paraId="1C45DD0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1100</w:t>
            </w:r>
          </w:p>
        </w:tc>
        <w:tc>
          <w:tcPr>
            <w:tcW w:w="992" w:type="dxa"/>
            <w:tcBorders>
              <w:top w:val="nil"/>
              <w:left w:val="single" w:sz="4" w:space="0" w:color="DBE5F1"/>
              <w:bottom w:val="single" w:sz="4" w:space="0" w:color="DBE5F1"/>
              <w:right w:val="single" w:sz="4" w:space="0" w:color="DBE5F1"/>
            </w:tcBorders>
            <w:vAlign w:val="center"/>
          </w:tcPr>
          <w:p w14:paraId="3F3D113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1500</w:t>
            </w:r>
          </w:p>
        </w:tc>
        <w:tc>
          <w:tcPr>
            <w:tcW w:w="958" w:type="dxa"/>
            <w:tcBorders>
              <w:top w:val="nil"/>
              <w:left w:val="single" w:sz="4" w:space="0" w:color="DBE5F1"/>
              <w:bottom w:val="single" w:sz="4" w:space="0" w:color="DBE5F1"/>
              <w:right w:val="single" w:sz="4" w:space="0" w:color="DBE5F1"/>
            </w:tcBorders>
            <w:vAlign w:val="center"/>
          </w:tcPr>
          <w:p w14:paraId="24C9286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1700</w:t>
            </w:r>
          </w:p>
        </w:tc>
      </w:tr>
    </w:tbl>
    <w:p w14:paraId="540776CC" w14:textId="77777777" w:rsidR="005F2F43" w:rsidRPr="00E4338F" w:rsidRDefault="005F2F43" w:rsidP="005F2F43">
      <w:pPr>
        <w:pStyle w:val="BodyTextIndent"/>
        <w:rPr>
          <w:i/>
          <w:iCs/>
          <w:sz w:val="22"/>
          <w:szCs w:val="22"/>
          <w:highlight w:val="yellow"/>
        </w:rPr>
      </w:pPr>
    </w:p>
    <w:p w14:paraId="3D656200" w14:textId="77777777" w:rsidR="005F2F43" w:rsidRPr="00E4338F" w:rsidRDefault="005F2F43" w:rsidP="005F2F43">
      <w:pPr>
        <w:spacing w:line="240" w:lineRule="auto"/>
        <w:rPr>
          <w:rFonts w:ascii="Times New Roman" w:hAnsi="Times New Roman" w:cs="Times New Roman"/>
          <w:b/>
          <w:i/>
          <w:iCs/>
        </w:rPr>
      </w:pPr>
      <w:r w:rsidRPr="00E4338F">
        <w:rPr>
          <w:rFonts w:ascii="Times New Roman" w:hAnsi="Times New Roman" w:cs="Times New Roman"/>
          <w:b/>
          <w:i/>
          <w:iCs/>
        </w:rPr>
        <w:t>Izvještaj o postignutim ciljevima i rezultatima programa temeljenim na pokazateljima uspješnosti iz nadležnosti proračunskog korisnika u prethodnoj godini</w:t>
      </w:r>
    </w:p>
    <w:p w14:paraId="756D776F"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rPr>
        <w:t xml:space="preserve">U 2024. godini ova se manifestacija nije održala pa se za polazne vrijednosti uzimaju podaci iz 2022. godine kada je u financijskom planu bila zastupljena i ova manifestacija. </w:t>
      </w:r>
    </w:p>
    <w:p w14:paraId="038BCA93" w14:textId="77777777" w:rsidR="005F2F43" w:rsidRPr="00E4338F" w:rsidRDefault="005F2F43" w:rsidP="005F2F43">
      <w:pPr>
        <w:spacing w:line="240" w:lineRule="auto"/>
        <w:jc w:val="both"/>
        <w:rPr>
          <w:rFonts w:ascii="Times New Roman" w:hAnsi="Times New Roman" w:cs="Times New Roman"/>
          <w:b/>
          <w:bCs/>
          <w:i/>
          <w:iCs/>
        </w:rPr>
      </w:pPr>
    </w:p>
    <w:p w14:paraId="24E71696" w14:textId="77777777" w:rsidR="005F2F43" w:rsidRPr="00E4338F" w:rsidRDefault="005F2F43" w:rsidP="00BD655B">
      <w:pPr>
        <w:pStyle w:val="BodyTextIndent"/>
        <w:numPr>
          <w:ilvl w:val="2"/>
          <w:numId w:val="32"/>
        </w:numPr>
        <w:jc w:val="left"/>
        <w:rPr>
          <w:b/>
          <w:bCs/>
          <w:sz w:val="22"/>
          <w:szCs w:val="22"/>
        </w:rPr>
      </w:pPr>
      <w:r w:rsidRPr="00E4338F">
        <w:rPr>
          <w:b/>
          <w:bCs/>
          <w:sz w:val="22"/>
          <w:szCs w:val="22"/>
        </w:rPr>
        <w:t>Od sv. Barbare do sv. Lucije – Mikulna</w:t>
      </w:r>
    </w:p>
    <w:p w14:paraId="505A4046" w14:textId="77777777" w:rsidR="005F2F43" w:rsidRPr="00E4338F" w:rsidRDefault="005F2F43" w:rsidP="005F2F43">
      <w:pPr>
        <w:pStyle w:val="BodyTextIndent"/>
        <w:ind w:left="720"/>
        <w:rPr>
          <w:b/>
          <w:bCs/>
          <w:sz w:val="22"/>
          <w:szCs w:val="22"/>
        </w:rPr>
      </w:pPr>
    </w:p>
    <w:p w14:paraId="316097B8" w14:textId="77777777" w:rsidR="005F2F43" w:rsidRPr="00E4338F" w:rsidRDefault="005F2F43" w:rsidP="004E7E4E">
      <w:pPr>
        <w:pStyle w:val="BodyTextIndent"/>
        <w:ind w:firstLine="0"/>
        <w:rPr>
          <w:sz w:val="22"/>
          <w:szCs w:val="22"/>
        </w:rPr>
      </w:pPr>
      <w:r w:rsidRPr="00E4338F">
        <w:rPr>
          <w:b/>
          <w:bCs/>
          <w:sz w:val="22"/>
          <w:szCs w:val="22"/>
        </w:rPr>
        <w:t>Opis programa:</w:t>
      </w:r>
      <w:r w:rsidRPr="00E4338F">
        <w:rPr>
          <w:b/>
          <w:bCs/>
          <w:i/>
          <w:iCs/>
          <w:sz w:val="22"/>
          <w:szCs w:val="22"/>
        </w:rPr>
        <w:t xml:space="preserve"> </w:t>
      </w:r>
      <w:r w:rsidRPr="00E4338F">
        <w:rPr>
          <w:sz w:val="22"/>
          <w:szCs w:val="22"/>
        </w:rPr>
        <w:t xml:space="preserve">Prosinac u Kostreni osobito je svečan i ispunjen brojnim događanjima. Započet će proslavom rođendana Kuće kostrenskih pomoraca 1. prosinca, a nastaviti će se čitavim nizom kulturnih, humanitarnih , sportskih, gastronomskih i glazbenih programa čiji će središnji događaj biti - Od sv. Barbare do sv. Lucije – Mikulna. Dan sv. Nikole u Kostreni se obilježava kao Dan Općine, a Mikulna, u kojoj sudjeluje cijela zajednica, ponudit će bogat program u čast svetom Nikoli. </w:t>
      </w:r>
    </w:p>
    <w:p w14:paraId="61A942F6" w14:textId="77777777" w:rsidR="005F2F43" w:rsidRPr="00E4338F" w:rsidRDefault="005F2F43" w:rsidP="004E7E4E">
      <w:pPr>
        <w:pStyle w:val="BodyTextIndent"/>
        <w:ind w:firstLine="0"/>
        <w:rPr>
          <w:sz w:val="22"/>
          <w:szCs w:val="22"/>
        </w:rPr>
      </w:pPr>
      <w:r w:rsidRPr="00E4338F">
        <w:rPr>
          <w:sz w:val="22"/>
          <w:szCs w:val="22"/>
        </w:rPr>
        <w:t>Program se provodi u suradnji i organizaciji Centra kulture Kostrena, TZO Kostrena, KD Kostrena i Općina Kostrena.</w:t>
      </w:r>
    </w:p>
    <w:p w14:paraId="357ABE65" w14:textId="77777777" w:rsidR="005F2F43" w:rsidRPr="00E4338F" w:rsidRDefault="005F2F43" w:rsidP="004E7E4E">
      <w:pPr>
        <w:pStyle w:val="BodyTextIndent"/>
        <w:ind w:firstLine="0"/>
        <w:rPr>
          <w:sz w:val="22"/>
          <w:szCs w:val="22"/>
        </w:rPr>
      </w:pPr>
      <w:r w:rsidRPr="00E4338F">
        <w:rPr>
          <w:sz w:val="22"/>
          <w:szCs w:val="22"/>
        </w:rPr>
        <w:t xml:space="preserve">Nastavit će se tradicija dosadašnjih događanja s okupljanjem kostrenskih udruga i prezentacijom </w:t>
      </w:r>
      <w:r w:rsidRPr="00E4338F">
        <w:rPr>
          <w:i/>
          <w:iCs/>
          <w:sz w:val="22"/>
          <w:szCs w:val="22"/>
        </w:rPr>
        <w:t>sajanja</w:t>
      </w:r>
      <w:r w:rsidRPr="00E4338F">
        <w:rPr>
          <w:sz w:val="22"/>
          <w:szCs w:val="22"/>
        </w:rPr>
        <w:t xml:space="preserve">, donedavno zaboravljenog  kostrenskog običaja prikupljanja stvari za potrebite, te raznim radionicama i predstavama. Dio događanja prilagođen je djeci uz organizirani dolazak Sv. Nikole. </w:t>
      </w:r>
    </w:p>
    <w:p w14:paraId="40E6F92A" w14:textId="77777777" w:rsidR="005F2F43" w:rsidRPr="00E4338F" w:rsidRDefault="005F2F43" w:rsidP="005F2F43">
      <w:pPr>
        <w:pStyle w:val="BodyTextIndent"/>
        <w:rPr>
          <w:sz w:val="22"/>
          <w:szCs w:val="22"/>
        </w:rPr>
      </w:pPr>
    </w:p>
    <w:p w14:paraId="77F19D3E" w14:textId="77777777" w:rsidR="005F2F43" w:rsidRPr="00E4338F" w:rsidRDefault="005F2F43" w:rsidP="004E7E4E">
      <w:pPr>
        <w:pStyle w:val="BodyTextIndent"/>
        <w:ind w:firstLine="0"/>
        <w:rPr>
          <w:b/>
          <w:bCs/>
          <w:sz w:val="22"/>
          <w:szCs w:val="22"/>
        </w:rPr>
      </w:pPr>
      <w:r w:rsidRPr="00E4338F">
        <w:rPr>
          <w:b/>
          <w:bCs/>
          <w:sz w:val="22"/>
          <w:szCs w:val="22"/>
        </w:rPr>
        <w:t xml:space="preserve">Izvor financiranja:  </w:t>
      </w:r>
      <w:r w:rsidRPr="00E4338F">
        <w:rPr>
          <w:b/>
          <w:bCs/>
          <w:sz w:val="22"/>
          <w:szCs w:val="22"/>
        </w:rPr>
        <w:tab/>
      </w:r>
    </w:p>
    <w:p w14:paraId="0B2A3D53" w14:textId="77777777" w:rsidR="005F2F43" w:rsidRPr="00E4338F" w:rsidRDefault="005F2F43" w:rsidP="005F2F43">
      <w:pPr>
        <w:pStyle w:val="Heading3"/>
        <w:spacing w:before="0" w:after="0" w:line="240" w:lineRule="auto"/>
        <w:rPr>
          <w:rFonts w:ascii="Times New Roman" w:hAnsi="Times New Roman" w:cs="Times New Roman"/>
          <w:b/>
          <w:bCs/>
          <w:color w:val="auto"/>
          <w:sz w:val="22"/>
          <w:szCs w:val="22"/>
        </w:rPr>
      </w:pPr>
      <w:r w:rsidRPr="00E4338F">
        <w:rPr>
          <w:rFonts w:ascii="Times New Roman" w:hAnsi="Times New Roman" w:cs="Times New Roman"/>
          <w:b/>
          <w:bCs/>
          <w:color w:val="auto"/>
          <w:sz w:val="22"/>
          <w:szCs w:val="22"/>
        </w:rPr>
        <w:t>Izvor 11 – 9.680,00 EUR iz proračuna Općine Kostrena</w:t>
      </w:r>
    </w:p>
    <w:p w14:paraId="6E7F5EE8" w14:textId="77777777" w:rsidR="005F2F43" w:rsidRDefault="005F2F43" w:rsidP="005F2F43">
      <w:pPr>
        <w:spacing w:line="240" w:lineRule="auto"/>
        <w:ind w:left="1134" w:hanging="1134"/>
        <w:jc w:val="both"/>
        <w:rPr>
          <w:rFonts w:ascii="Times New Roman" w:hAnsi="Times New Roman" w:cs="Times New Roman"/>
          <w:b/>
        </w:rPr>
      </w:pPr>
    </w:p>
    <w:p w14:paraId="60E6B1C4" w14:textId="77777777" w:rsidR="0067146D" w:rsidRDefault="0067146D" w:rsidP="005F2F43">
      <w:pPr>
        <w:spacing w:line="240" w:lineRule="auto"/>
        <w:ind w:left="1134" w:hanging="1134"/>
        <w:jc w:val="both"/>
        <w:rPr>
          <w:rFonts w:ascii="Times New Roman" w:hAnsi="Times New Roman" w:cs="Times New Roman"/>
          <w:b/>
        </w:rPr>
      </w:pPr>
    </w:p>
    <w:p w14:paraId="324D29CF" w14:textId="77777777" w:rsidR="0067146D" w:rsidRPr="00E4338F" w:rsidRDefault="0067146D" w:rsidP="005F2F43">
      <w:pPr>
        <w:spacing w:line="240" w:lineRule="auto"/>
        <w:ind w:left="1134" w:hanging="1134"/>
        <w:jc w:val="both"/>
        <w:rPr>
          <w:rFonts w:ascii="Times New Roman" w:hAnsi="Times New Roman" w:cs="Times New Roman"/>
          <w:b/>
        </w:rPr>
      </w:pPr>
    </w:p>
    <w:p w14:paraId="2768EE9B" w14:textId="77777777" w:rsidR="005F2F43" w:rsidRPr="00E4338F" w:rsidRDefault="005F2F43" w:rsidP="0067146D">
      <w:pPr>
        <w:spacing w:after="0" w:line="240" w:lineRule="auto"/>
        <w:ind w:left="1134" w:hanging="1134"/>
        <w:jc w:val="both"/>
        <w:rPr>
          <w:rFonts w:ascii="Times New Roman" w:hAnsi="Times New Roman" w:cs="Times New Roman"/>
        </w:rPr>
      </w:pPr>
      <w:r w:rsidRPr="00E4338F">
        <w:rPr>
          <w:rFonts w:ascii="Times New Roman" w:hAnsi="Times New Roman" w:cs="Times New Roman"/>
          <w:b/>
        </w:rPr>
        <w:lastRenderedPageBreak/>
        <w:t>Struktura rashoda</w:t>
      </w:r>
      <w:r w:rsidRPr="00E4338F">
        <w:rPr>
          <w:rFonts w:ascii="Times New Roman" w:hAnsi="Times New Roman" w:cs="Times New Roman"/>
          <w:b/>
          <w:bCs/>
          <w:i/>
          <w:iCs/>
        </w:rPr>
        <w:t>:</w:t>
      </w:r>
      <w:r w:rsidRPr="00E4338F">
        <w:rPr>
          <w:rFonts w:ascii="Times New Roman" w:hAnsi="Times New Roman" w:cs="Times New Roman"/>
        </w:rPr>
        <w:tab/>
      </w:r>
    </w:p>
    <w:p w14:paraId="7F9681C1" w14:textId="77777777" w:rsidR="005F2F43" w:rsidRPr="00E4338F" w:rsidRDefault="005F2F43" w:rsidP="0067146D">
      <w:pPr>
        <w:spacing w:after="0" w:line="240" w:lineRule="auto"/>
        <w:jc w:val="both"/>
        <w:rPr>
          <w:rFonts w:ascii="Times New Roman" w:hAnsi="Times New Roman" w:cs="Times New Roman"/>
        </w:rPr>
      </w:pPr>
      <w:r w:rsidRPr="00E4338F">
        <w:rPr>
          <w:rFonts w:ascii="Times New Roman" w:hAnsi="Times New Roman" w:cs="Times New Roman"/>
        </w:rPr>
        <w:t xml:space="preserve">32 – Materijalni rashodi – iznos od 9.680,00 EUR će se utrošiti na ugovore s izvođačima, ugovore o gostovanjima predstava, edukacije i radionice, potrebe redarske i tehničke službe, trošak voditelja programa, gostovanje Svetog Nikole, trošak foto kutka i izrade fotografija, trošak ZAMP-a, promidžbu putem medija i društvenih mreža, tisak letaka i plakata. </w:t>
      </w:r>
    </w:p>
    <w:p w14:paraId="4BFCB3F6" w14:textId="77777777" w:rsidR="005F2F43" w:rsidRPr="00E4338F" w:rsidRDefault="005F2F43" w:rsidP="0067146D">
      <w:pPr>
        <w:spacing w:after="0" w:line="240" w:lineRule="auto"/>
        <w:jc w:val="both"/>
        <w:rPr>
          <w:rFonts w:ascii="Times New Roman" w:hAnsi="Times New Roman" w:cs="Times New Roman"/>
        </w:rPr>
      </w:pPr>
    </w:p>
    <w:p w14:paraId="3890BF1B" w14:textId="77777777" w:rsidR="005F2F43" w:rsidRPr="00E4338F" w:rsidRDefault="005F2F43" w:rsidP="0067146D">
      <w:pPr>
        <w:spacing w:after="0" w:line="240" w:lineRule="auto"/>
        <w:jc w:val="both"/>
        <w:rPr>
          <w:rFonts w:ascii="Times New Roman" w:hAnsi="Times New Roman" w:cs="Times New Roman"/>
        </w:rPr>
      </w:pPr>
      <w:r w:rsidRPr="00E4338F">
        <w:rPr>
          <w:rFonts w:ascii="Times New Roman" w:hAnsi="Times New Roman" w:cs="Times New Roman"/>
          <w:b/>
          <w:bCs/>
        </w:rPr>
        <w:t>Cilj aktivnosti:</w:t>
      </w:r>
      <w:r w:rsidRPr="00E4338F">
        <w:rPr>
          <w:rFonts w:ascii="Times New Roman" w:hAnsi="Times New Roman" w:cs="Times New Roman"/>
          <w:b/>
          <w:bCs/>
          <w:i/>
          <w:iCs/>
        </w:rPr>
        <w:t xml:space="preserve">  </w:t>
      </w:r>
    </w:p>
    <w:p w14:paraId="24004760" w14:textId="77777777" w:rsidR="005F2F43" w:rsidRPr="00E4338F" w:rsidRDefault="005F2F43" w:rsidP="0067146D">
      <w:pPr>
        <w:pStyle w:val="BodyTextIndent"/>
        <w:ind w:firstLine="0"/>
        <w:rPr>
          <w:sz w:val="22"/>
          <w:szCs w:val="22"/>
        </w:rPr>
      </w:pPr>
      <w:r w:rsidRPr="00E4338F">
        <w:rPr>
          <w:sz w:val="22"/>
          <w:szCs w:val="22"/>
        </w:rPr>
        <w:t>Prigodno obilježavanje blagdana sv. Nikole.</w:t>
      </w:r>
      <w:r w:rsidRPr="00E4338F">
        <w:rPr>
          <w:b/>
          <w:bCs/>
          <w:i/>
          <w:iCs/>
          <w:sz w:val="22"/>
          <w:szCs w:val="22"/>
        </w:rPr>
        <w:t xml:space="preserve"> </w:t>
      </w:r>
      <w:r w:rsidRPr="00E4338F">
        <w:rPr>
          <w:sz w:val="22"/>
          <w:szCs w:val="22"/>
        </w:rPr>
        <w:t>Otrgnuti zaboravu sajanje, kostrenski običaj prikupljanja stvari za potrebite.  Promoviranje Kostrene kao destinacije s ponudom u kulturi.</w:t>
      </w:r>
    </w:p>
    <w:p w14:paraId="39BEFC2D" w14:textId="77777777" w:rsidR="005F2F43" w:rsidRPr="00E4338F" w:rsidRDefault="005F2F43" w:rsidP="005F2F43">
      <w:pPr>
        <w:pStyle w:val="BodyTextIndent"/>
        <w:rPr>
          <w:sz w:val="22"/>
          <w:szCs w:val="22"/>
        </w:rPr>
      </w:pPr>
    </w:p>
    <w:tbl>
      <w:tblPr>
        <w:tblW w:w="9620" w:type="dxa"/>
        <w:tblInd w:w="93" w:type="dxa"/>
        <w:tblLook w:val="04A0" w:firstRow="1" w:lastRow="0" w:firstColumn="1" w:lastColumn="0" w:noHBand="0" w:noVBand="1"/>
      </w:tblPr>
      <w:tblGrid>
        <w:gridCol w:w="1389"/>
        <w:gridCol w:w="1970"/>
        <w:gridCol w:w="1182"/>
        <w:gridCol w:w="1114"/>
        <w:gridCol w:w="1011"/>
        <w:gridCol w:w="1004"/>
        <w:gridCol w:w="992"/>
        <w:gridCol w:w="958"/>
      </w:tblGrid>
      <w:tr w:rsidR="005F2F43" w:rsidRPr="00E4338F" w14:paraId="13B019A2" w14:textId="77777777" w:rsidTr="00385829">
        <w:trPr>
          <w:trHeight w:val="300"/>
        </w:trPr>
        <w:tc>
          <w:tcPr>
            <w:tcW w:w="1302"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EDD1D1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Pokazatelj rezultata</w:t>
            </w:r>
          </w:p>
        </w:tc>
        <w:tc>
          <w:tcPr>
            <w:tcW w:w="2388"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33B1036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Definicija</w:t>
            </w:r>
          </w:p>
        </w:tc>
        <w:tc>
          <w:tcPr>
            <w:tcW w:w="862"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8DC1B06"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Jedinica</w:t>
            </w:r>
          </w:p>
        </w:tc>
        <w:tc>
          <w:tcPr>
            <w:tcW w:w="1123"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F058D26"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Polazna vrijednost</w:t>
            </w:r>
          </w:p>
        </w:tc>
        <w:tc>
          <w:tcPr>
            <w:tcW w:w="991"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3304A7B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Izvor podataka</w:t>
            </w:r>
          </w:p>
        </w:tc>
        <w:tc>
          <w:tcPr>
            <w:tcW w:w="2954"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54A33188"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Ciljana vrijednost</w:t>
            </w:r>
          </w:p>
        </w:tc>
      </w:tr>
      <w:tr w:rsidR="005F2F43" w:rsidRPr="00E4338F" w14:paraId="66BEE91A" w14:textId="77777777" w:rsidTr="00385829">
        <w:trPr>
          <w:trHeight w:val="300"/>
        </w:trPr>
        <w:tc>
          <w:tcPr>
            <w:tcW w:w="1302" w:type="dxa"/>
            <w:vMerge/>
            <w:tcBorders>
              <w:top w:val="single" w:sz="4" w:space="0" w:color="DBE5F1"/>
              <w:left w:val="single" w:sz="4" w:space="0" w:color="DBE5F1"/>
              <w:bottom w:val="single" w:sz="4" w:space="0" w:color="DBE5F1"/>
              <w:right w:val="single" w:sz="4" w:space="0" w:color="DBE5F1"/>
            </w:tcBorders>
            <w:vAlign w:val="center"/>
            <w:hideMark/>
          </w:tcPr>
          <w:p w14:paraId="65D40C8E" w14:textId="77777777" w:rsidR="005F2F43" w:rsidRPr="00E4338F" w:rsidRDefault="005F2F43" w:rsidP="00385829">
            <w:pPr>
              <w:spacing w:line="240" w:lineRule="auto"/>
              <w:rPr>
                <w:rFonts w:ascii="Times New Roman" w:hAnsi="Times New Roman" w:cs="Times New Roman"/>
              </w:rPr>
            </w:pPr>
          </w:p>
        </w:tc>
        <w:tc>
          <w:tcPr>
            <w:tcW w:w="2388" w:type="dxa"/>
            <w:vMerge/>
            <w:tcBorders>
              <w:top w:val="single" w:sz="4" w:space="0" w:color="DBE5F1"/>
              <w:left w:val="single" w:sz="4" w:space="0" w:color="DBE5F1"/>
              <w:bottom w:val="single" w:sz="4" w:space="0" w:color="DBE5F1"/>
              <w:right w:val="single" w:sz="4" w:space="0" w:color="DBE5F1"/>
            </w:tcBorders>
            <w:vAlign w:val="center"/>
            <w:hideMark/>
          </w:tcPr>
          <w:p w14:paraId="12F27FFA" w14:textId="77777777" w:rsidR="005F2F43" w:rsidRPr="00E4338F" w:rsidRDefault="005F2F43" w:rsidP="00385829">
            <w:pPr>
              <w:spacing w:line="240" w:lineRule="auto"/>
              <w:rPr>
                <w:rFonts w:ascii="Times New Roman" w:hAnsi="Times New Roman" w:cs="Times New Roman"/>
              </w:rPr>
            </w:pPr>
          </w:p>
        </w:tc>
        <w:tc>
          <w:tcPr>
            <w:tcW w:w="862" w:type="dxa"/>
            <w:vMerge/>
            <w:tcBorders>
              <w:top w:val="single" w:sz="4" w:space="0" w:color="DBE5F1"/>
              <w:left w:val="single" w:sz="4" w:space="0" w:color="DBE5F1"/>
              <w:bottom w:val="single" w:sz="4" w:space="0" w:color="DBE5F1"/>
              <w:right w:val="single" w:sz="4" w:space="0" w:color="DBE5F1"/>
            </w:tcBorders>
            <w:vAlign w:val="center"/>
            <w:hideMark/>
          </w:tcPr>
          <w:p w14:paraId="7C244BDE" w14:textId="77777777" w:rsidR="005F2F43" w:rsidRPr="00E4338F" w:rsidRDefault="005F2F43" w:rsidP="00385829">
            <w:pPr>
              <w:spacing w:line="240" w:lineRule="auto"/>
              <w:rPr>
                <w:rFonts w:ascii="Times New Roman" w:hAnsi="Times New Roman" w:cs="Times New Roman"/>
              </w:rPr>
            </w:pPr>
          </w:p>
        </w:tc>
        <w:tc>
          <w:tcPr>
            <w:tcW w:w="1123" w:type="dxa"/>
            <w:vMerge/>
            <w:tcBorders>
              <w:top w:val="single" w:sz="4" w:space="0" w:color="DBE5F1"/>
              <w:left w:val="single" w:sz="4" w:space="0" w:color="DBE5F1"/>
              <w:bottom w:val="single" w:sz="4" w:space="0" w:color="DBE5F1"/>
              <w:right w:val="single" w:sz="4" w:space="0" w:color="DBE5F1"/>
            </w:tcBorders>
            <w:vAlign w:val="center"/>
            <w:hideMark/>
          </w:tcPr>
          <w:p w14:paraId="177F90BE" w14:textId="77777777" w:rsidR="005F2F43" w:rsidRPr="00E4338F" w:rsidRDefault="005F2F43" w:rsidP="00385829">
            <w:pPr>
              <w:spacing w:line="240" w:lineRule="auto"/>
              <w:rPr>
                <w:rFonts w:ascii="Times New Roman" w:hAnsi="Times New Roman" w:cs="Times New Roman"/>
              </w:rPr>
            </w:pPr>
          </w:p>
        </w:tc>
        <w:tc>
          <w:tcPr>
            <w:tcW w:w="991" w:type="dxa"/>
            <w:vMerge/>
            <w:tcBorders>
              <w:top w:val="single" w:sz="4" w:space="0" w:color="DBE5F1"/>
              <w:left w:val="single" w:sz="4" w:space="0" w:color="DBE5F1"/>
              <w:bottom w:val="single" w:sz="4" w:space="0" w:color="DBE5F1"/>
              <w:right w:val="single" w:sz="4" w:space="0" w:color="DBE5F1"/>
            </w:tcBorders>
            <w:vAlign w:val="center"/>
            <w:hideMark/>
          </w:tcPr>
          <w:p w14:paraId="13E07DB3" w14:textId="77777777" w:rsidR="005F2F43" w:rsidRPr="00E4338F" w:rsidRDefault="005F2F43" w:rsidP="00385829">
            <w:pPr>
              <w:spacing w:line="240" w:lineRule="auto"/>
              <w:rPr>
                <w:rFonts w:ascii="Times New Roman" w:hAnsi="Times New Roman" w:cs="Times New Roman"/>
              </w:rPr>
            </w:pPr>
          </w:p>
        </w:tc>
        <w:tc>
          <w:tcPr>
            <w:tcW w:w="1004" w:type="dxa"/>
            <w:tcBorders>
              <w:top w:val="nil"/>
              <w:left w:val="nil"/>
              <w:bottom w:val="single" w:sz="4" w:space="0" w:color="DBE5F1"/>
              <w:right w:val="single" w:sz="4" w:space="0" w:color="DBE5F1"/>
            </w:tcBorders>
            <w:shd w:val="clear" w:color="000000" w:fill="EAF1DD"/>
            <w:noWrap/>
            <w:vAlign w:val="bottom"/>
            <w:hideMark/>
          </w:tcPr>
          <w:p w14:paraId="26430A1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(2025.)</w:t>
            </w:r>
          </w:p>
        </w:tc>
        <w:tc>
          <w:tcPr>
            <w:tcW w:w="992" w:type="dxa"/>
            <w:tcBorders>
              <w:top w:val="nil"/>
              <w:left w:val="nil"/>
              <w:bottom w:val="single" w:sz="4" w:space="0" w:color="DBE5F1"/>
              <w:right w:val="single" w:sz="4" w:space="0" w:color="DBE5F1"/>
            </w:tcBorders>
            <w:shd w:val="clear" w:color="000000" w:fill="EAF1DD"/>
            <w:noWrap/>
            <w:vAlign w:val="bottom"/>
            <w:hideMark/>
          </w:tcPr>
          <w:p w14:paraId="74E76B9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(2026.)</w:t>
            </w:r>
          </w:p>
        </w:tc>
        <w:tc>
          <w:tcPr>
            <w:tcW w:w="958" w:type="dxa"/>
            <w:tcBorders>
              <w:top w:val="nil"/>
              <w:left w:val="nil"/>
              <w:bottom w:val="single" w:sz="4" w:space="0" w:color="DBE5F1"/>
              <w:right w:val="single" w:sz="4" w:space="0" w:color="DBE5F1"/>
            </w:tcBorders>
            <w:shd w:val="clear" w:color="000000" w:fill="EAF1DD"/>
            <w:noWrap/>
            <w:vAlign w:val="bottom"/>
            <w:hideMark/>
          </w:tcPr>
          <w:p w14:paraId="6D18AD58"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(2027.)</w:t>
            </w:r>
          </w:p>
        </w:tc>
      </w:tr>
      <w:tr w:rsidR="005F2F43" w:rsidRPr="00E4338F" w14:paraId="7D9EF97B" w14:textId="77777777" w:rsidTr="00385829">
        <w:trPr>
          <w:trHeight w:val="1088"/>
        </w:trPr>
        <w:tc>
          <w:tcPr>
            <w:tcW w:w="1302" w:type="dxa"/>
            <w:tcBorders>
              <w:top w:val="nil"/>
              <w:left w:val="single" w:sz="4" w:space="0" w:color="DBE5F1"/>
              <w:bottom w:val="single" w:sz="4" w:space="0" w:color="DBE5F1"/>
              <w:right w:val="single" w:sz="4" w:space="0" w:color="DBE5F1"/>
            </w:tcBorders>
            <w:vAlign w:val="center"/>
          </w:tcPr>
          <w:p w14:paraId="4501661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Posjećenost manifestacije</w:t>
            </w:r>
          </w:p>
        </w:tc>
        <w:tc>
          <w:tcPr>
            <w:tcW w:w="2388" w:type="dxa"/>
            <w:tcBorders>
              <w:top w:val="nil"/>
              <w:left w:val="single" w:sz="4" w:space="0" w:color="DBE5F1"/>
              <w:bottom w:val="single" w:sz="4" w:space="0" w:color="DBE5F1"/>
              <w:right w:val="single" w:sz="4" w:space="0" w:color="DBE5F1"/>
            </w:tcBorders>
            <w:vAlign w:val="center"/>
          </w:tcPr>
          <w:p w14:paraId="61B61316"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Osmisliti zanimljiv i privlačan program koji će pobuditi interes mještana te ujedno njegovati tradicijske vrijednosti i baštinu Kostrene</w:t>
            </w:r>
          </w:p>
        </w:tc>
        <w:tc>
          <w:tcPr>
            <w:tcW w:w="862" w:type="dxa"/>
            <w:tcBorders>
              <w:top w:val="nil"/>
              <w:left w:val="single" w:sz="4" w:space="0" w:color="DBE5F1"/>
              <w:bottom w:val="single" w:sz="4" w:space="0" w:color="DBE5F1"/>
              <w:right w:val="single" w:sz="4" w:space="0" w:color="DBE5F1"/>
            </w:tcBorders>
            <w:vAlign w:val="center"/>
          </w:tcPr>
          <w:p w14:paraId="21071C9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posjetitelja</w:t>
            </w:r>
          </w:p>
        </w:tc>
        <w:tc>
          <w:tcPr>
            <w:tcW w:w="1123" w:type="dxa"/>
            <w:tcBorders>
              <w:top w:val="nil"/>
              <w:left w:val="single" w:sz="4" w:space="0" w:color="DBE5F1"/>
              <w:bottom w:val="single" w:sz="4" w:space="0" w:color="DBE5F1"/>
              <w:right w:val="single" w:sz="4" w:space="0" w:color="DBE5F1"/>
            </w:tcBorders>
            <w:vAlign w:val="center"/>
          </w:tcPr>
          <w:p w14:paraId="28DFBDE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100</w:t>
            </w:r>
          </w:p>
        </w:tc>
        <w:tc>
          <w:tcPr>
            <w:tcW w:w="991" w:type="dxa"/>
            <w:tcBorders>
              <w:top w:val="nil"/>
              <w:left w:val="single" w:sz="4" w:space="0" w:color="DBE5F1"/>
              <w:bottom w:val="single" w:sz="4" w:space="0" w:color="DBE5F1"/>
              <w:right w:val="single" w:sz="4" w:space="0" w:color="DBE5F1"/>
            </w:tcBorders>
            <w:vAlign w:val="center"/>
          </w:tcPr>
          <w:p w14:paraId="2A84BE2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1004" w:type="dxa"/>
            <w:tcBorders>
              <w:top w:val="nil"/>
              <w:left w:val="single" w:sz="4" w:space="0" w:color="DBE5F1"/>
              <w:bottom w:val="single" w:sz="4" w:space="0" w:color="DBE5F1"/>
              <w:right w:val="single" w:sz="4" w:space="0" w:color="DBE5F1"/>
            </w:tcBorders>
            <w:vAlign w:val="center"/>
          </w:tcPr>
          <w:p w14:paraId="417FAE5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1100</w:t>
            </w:r>
          </w:p>
        </w:tc>
        <w:tc>
          <w:tcPr>
            <w:tcW w:w="992" w:type="dxa"/>
            <w:tcBorders>
              <w:top w:val="nil"/>
              <w:left w:val="single" w:sz="4" w:space="0" w:color="DBE5F1"/>
              <w:bottom w:val="single" w:sz="4" w:space="0" w:color="DBE5F1"/>
              <w:right w:val="single" w:sz="4" w:space="0" w:color="DBE5F1"/>
            </w:tcBorders>
            <w:vAlign w:val="center"/>
          </w:tcPr>
          <w:p w14:paraId="5A50271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1500</w:t>
            </w:r>
          </w:p>
        </w:tc>
        <w:tc>
          <w:tcPr>
            <w:tcW w:w="958" w:type="dxa"/>
            <w:tcBorders>
              <w:top w:val="nil"/>
              <w:left w:val="single" w:sz="4" w:space="0" w:color="DBE5F1"/>
              <w:bottom w:val="single" w:sz="4" w:space="0" w:color="DBE5F1"/>
              <w:right w:val="single" w:sz="4" w:space="0" w:color="DBE5F1"/>
            </w:tcBorders>
            <w:vAlign w:val="center"/>
          </w:tcPr>
          <w:p w14:paraId="4FF8248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1700</w:t>
            </w:r>
          </w:p>
        </w:tc>
      </w:tr>
    </w:tbl>
    <w:p w14:paraId="56D5CFBB" w14:textId="77777777" w:rsidR="005F2F43" w:rsidRPr="00E4338F" w:rsidRDefault="005F2F43" w:rsidP="005F2F43">
      <w:pPr>
        <w:pStyle w:val="BodyTextIndent"/>
        <w:rPr>
          <w:i/>
          <w:iCs/>
          <w:sz w:val="22"/>
          <w:szCs w:val="22"/>
        </w:rPr>
      </w:pPr>
    </w:p>
    <w:p w14:paraId="638F1013" w14:textId="77777777" w:rsidR="005F2F43" w:rsidRPr="00E4338F" w:rsidRDefault="005F2F43" w:rsidP="005F2F43">
      <w:pPr>
        <w:spacing w:line="240" w:lineRule="auto"/>
        <w:rPr>
          <w:rFonts w:ascii="Times New Roman" w:hAnsi="Times New Roman" w:cs="Times New Roman"/>
          <w:b/>
          <w:i/>
          <w:iCs/>
        </w:rPr>
      </w:pPr>
      <w:r w:rsidRPr="00E4338F">
        <w:rPr>
          <w:rFonts w:ascii="Times New Roman" w:hAnsi="Times New Roman" w:cs="Times New Roman"/>
          <w:b/>
          <w:i/>
          <w:iCs/>
        </w:rPr>
        <w:t>Izvještaj o postignutim ciljevima i rezultatima programa temeljenim na pokazateljima uspješnosti iz nadležnosti proračunskog korisnika u prethodnoj godini</w:t>
      </w:r>
    </w:p>
    <w:p w14:paraId="02688C43"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rPr>
        <w:t xml:space="preserve">Naša tradicionalna manifestacija Mikulna, prvi se puta organizirala u 2015. godini. U 2021. godini uveden je program Mića Mikulna koju je organizirao Centar kulture Kostrena kao tadašnji koordinator projekta Kostrena – općina prijatelj djece. Program je u 2021. i 2022. godini pobudio interes mještana i najmlađe publike te je u programu sudjelovalo stotinjak djece. Od 2024. godine, planira se napustiti koncept Miće Mikulne i organizirati program u svom prvotnom obliku. Obzirom će se program organizirati početkom prosinca, kao relevantne pokazatelje uspješnosti uzimaju se podatci iz 2022. godine.  </w:t>
      </w:r>
    </w:p>
    <w:p w14:paraId="7FD99444" w14:textId="77777777" w:rsidR="005F2F43" w:rsidRPr="00E4338F" w:rsidRDefault="005F2F43" w:rsidP="005F2F43">
      <w:pPr>
        <w:spacing w:line="240" w:lineRule="auto"/>
        <w:jc w:val="both"/>
        <w:rPr>
          <w:rFonts w:ascii="Times New Roman" w:hAnsi="Times New Roman" w:cs="Times New Roman"/>
          <w:b/>
          <w:bCs/>
          <w:i/>
          <w:iCs/>
        </w:rPr>
      </w:pPr>
    </w:p>
    <w:p w14:paraId="591A022B" w14:textId="77777777" w:rsidR="005F2F43" w:rsidRPr="00E4338F" w:rsidRDefault="005F2F43" w:rsidP="00BD655B">
      <w:pPr>
        <w:pStyle w:val="BodyTextIndent"/>
        <w:numPr>
          <w:ilvl w:val="2"/>
          <w:numId w:val="32"/>
        </w:numPr>
        <w:jc w:val="left"/>
        <w:rPr>
          <w:b/>
          <w:bCs/>
          <w:sz w:val="22"/>
          <w:szCs w:val="22"/>
        </w:rPr>
      </w:pPr>
      <w:r w:rsidRPr="00E4338F">
        <w:rPr>
          <w:b/>
          <w:bCs/>
          <w:sz w:val="22"/>
          <w:szCs w:val="22"/>
        </w:rPr>
        <w:t>Kino u Kostreni</w:t>
      </w:r>
    </w:p>
    <w:p w14:paraId="55D21A24" w14:textId="77777777" w:rsidR="005F2F43" w:rsidRPr="00E4338F" w:rsidRDefault="005F2F43" w:rsidP="005F2F43">
      <w:pPr>
        <w:pStyle w:val="BodyTextIndent"/>
        <w:rPr>
          <w:b/>
          <w:bCs/>
          <w:sz w:val="22"/>
          <w:szCs w:val="22"/>
        </w:rPr>
      </w:pPr>
    </w:p>
    <w:p w14:paraId="7841ADD8" w14:textId="77777777" w:rsidR="005F2F43" w:rsidRPr="00E4338F" w:rsidRDefault="005F2F43" w:rsidP="004E7E4E">
      <w:pPr>
        <w:pStyle w:val="BodyTextIndent"/>
        <w:ind w:firstLine="0"/>
        <w:rPr>
          <w:sz w:val="22"/>
          <w:szCs w:val="22"/>
        </w:rPr>
      </w:pPr>
      <w:r w:rsidRPr="00E4338F">
        <w:rPr>
          <w:b/>
          <w:bCs/>
          <w:sz w:val="22"/>
          <w:szCs w:val="22"/>
        </w:rPr>
        <w:t>Opis programa:</w:t>
      </w:r>
      <w:r w:rsidRPr="00E4338F">
        <w:rPr>
          <w:b/>
          <w:bCs/>
          <w:i/>
          <w:iCs/>
          <w:sz w:val="22"/>
          <w:szCs w:val="22"/>
        </w:rPr>
        <w:t xml:space="preserve"> </w:t>
      </w:r>
      <w:r w:rsidRPr="00E4338F">
        <w:rPr>
          <w:sz w:val="22"/>
          <w:szCs w:val="22"/>
        </w:rPr>
        <w:t>Kino u Kostreni projekcija je filmskih naslova na otvorenom te Narodnoj čitaonici u Kostreni sv. Luciji u kojoj je od 2022. godine ugrađena kino opremam (platno, projektor, razglas). Promovirat će se kvalitetni europski naslovi i hrvatski film uz nezaobilazne filmske hitove.</w:t>
      </w:r>
    </w:p>
    <w:p w14:paraId="0AB71E59" w14:textId="77777777" w:rsidR="005F2F43" w:rsidRPr="00E4338F" w:rsidRDefault="005F2F43" w:rsidP="005F2F43">
      <w:pPr>
        <w:pStyle w:val="Heading3"/>
        <w:spacing w:before="0" w:after="0" w:line="240" w:lineRule="auto"/>
        <w:rPr>
          <w:rFonts w:ascii="Times New Roman" w:hAnsi="Times New Roman" w:cs="Times New Roman"/>
          <w:i/>
          <w:iCs/>
          <w:color w:val="auto"/>
          <w:sz w:val="22"/>
          <w:szCs w:val="22"/>
        </w:rPr>
      </w:pPr>
    </w:p>
    <w:p w14:paraId="2E13FEF2" w14:textId="77777777" w:rsidR="005F2F43" w:rsidRPr="004E7E4E" w:rsidRDefault="005F2F43" w:rsidP="005F2F43">
      <w:pPr>
        <w:pStyle w:val="Heading3"/>
        <w:spacing w:before="0" w:after="0" w:line="240" w:lineRule="auto"/>
        <w:rPr>
          <w:rFonts w:ascii="Times New Roman" w:hAnsi="Times New Roman" w:cs="Times New Roman"/>
          <w:b/>
          <w:bCs/>
          <w:color w:val="auto"/>
          <w:sz w:val="22"/>
          <w:szCs w:val="22"/>
        </w:rPr>
      </w:pPr>
      <w:r w:rsidRPr="004E7E4E">
        <w:rPr>
          <w:rFonts w:ascii="Times New Roman" w:hAnsi="Times New Roman" w:cs="Times New Roman"/>
          <w:b/>
          <w:bCs/>
          <w:color w:val="auto"/>
          <w:sz w:val="22"/>
          <w:szCs w:val="22"/>
        </w:rPr>
        <w:t xml:space="preserve">Izvor financiranja:  </w:t>
      </w:r>
      <w:r w:rsidRPr="004E7E4E">
        <w:rPr>
          <w:rFonts w:ascii="Times New Roman" w:hAnsi="Times New Roman" w:cs="Times New Roman"/>
          <w:b/>
          <w:bCs/>
          <w:color w:val="auto"/>
          <w:sz w:val="22"/>
          <w:szCs w:val="22"/>
        </w:rPr>
        <w:tab/>
      </w:r>
    </w:p>
    <w:p w14:paraId="50284FBF" w14:textId="77777777" w:rsidR="005F2F43" w:rsidRPr="00E4338F" w:rsidRDefault="005F2F43" w:rsidP="004E7E4E">
      <w:pPr>
        <w:spacing w:after="0" w:line="240" w:lineRule="auto"/>
        <w:rPr>
          <w:rFonts w:ascii="Times New Roman" w:hAnsi="Times New Roman" w:cs="Times New Roman"/>
        </w:rPr>
      </w:pPr>
      <w:r w:rsidRPr="00E4338F">
        <w:rPr>
          <w:rFonts w:ascii="Times New Roman" w:hAnsi="Times New Roman" w:cs="Times New Roman"/>
        </w:rPr>
        <w:t>Izvor 42 -  3.850,00 EUR  prihoda za posebne namjene -prodaja ulaznica</w:t>
      </w:r>
    </w:p>
    <w:p w14:paraId="35883751" w14:textId="77777777" w:rsidR="005F2F43" w:rsidRPr="00E4338F" w:rsidRDefault="005F2F43" w:rsidP="004E7E4E">
      <w:pPr>
        <w:spacing w:after="0" w:line="240" w:lineRule="auto"/>
        <w:rPr>
          <w:rFonts w:ascii="Times New Roman" w:hAnsi="Times New Roman" w:cs="Times New Roman"/>
        </w:rPr>
      </w:pPr>
      <w:r w:rsidRPr="00E4338F">
        <w:rPr>
          <w:rFonts w:ascii="Times New Roman" w:hAnsi="Times New Roman" w:cs="Times New Roman"/>
        </w:rPr>
        <w:t>Izvor 52 – 2.350,00 EUR sredstva HAVC-a ostvarena putem natječaja</w:t>
      </w:r>
    </w:p>
    <w:p w14:paraId="45BEEB9A" w14:textId="77777777" w:rsidR="005F2F43" w:rsidRPr="00E4338F" w:rsidRDefault="005F2F43" w:rsidP="005F2F43">
      <w:pPr>
        <w:spacing w:line="240" w:lineRule="auto"/>
        <w:ind w:left="1134" w:hanging="1134"/>
        <w:jc w:val="both"/>
        <w:rPr>
          <w:rFonts w:ascii="Times New Roman" w:hAnsi="Times New Roman" w:cs="Times New Roman"/>
          <w:b/>
        </w:rPr>
      </w:pPr>
    </w:p>
    <w:p w14:paraId="4861503B" w14:textId="77777777" w:rsidR="005F2F43" w:rsidRPr="00E4338F" w:rsidRDefault="005F2F43" w:rsidP="0067146D">
      <w:pPr>
        <w:spacing w:after="0" w:line="240" w:lineRule="auto"/>
        <w:ind w:left="1134" w:hanging="1134"/>
        <w:jc w:val="both"/>
        <w:rPr>
          <w:rFonts w:ascii="Times New Roman" w:hAnsi="Times New Roman" w:cs="Times New Roman"/>
        </w:rPr>
      </w:pPr>
      <w:r w:rsidRPr="00E4338F">
        <w:rPr>
          <w:rFonts w:ascii="Times New Roman" w:hAnsi="Times New Roman" w:cs="Times New Roman"/>
          <w:b/>
        </w:rPr>
        <w:t>Struktura rashoda</w:t>
      </w:r>
      <w:r w:rsidRPr="00E4338F">
        <w:rPr>
          <w:rFonts w:ascii="Times New Roman" w:hAnsi="Times New Roman" w:cs="Times New Roman"/>
          <w:b/>
          <w:bCs/>
          <w:i/>
          <w:iCs/>
        </w:rPr>
        <w:t>:</w:t>
      </w:r>
      <w:r w:rsidRPr="00E4338F">
        <w:rPr>
          <w:rFonts w:ascii="Times New Roman" w:hAnsi="Times New Roman" w:cs="Times New Roman"/>
        </w:rPr>
        <w:tab/>
      </w:r>
    </w:p>
    <w:p w14:paraId="584FC6BE" w14:textId="77777777" w:rsidR="005F2F43" w:rsidRPr="00E4338F" w:rsidRDefault="005F2F43" w:rsidP="0067146D">
      <w:pPr>
        <w:spacing w:after="0" w:line="240" w:lineRule="auto"/>
        <w:jc w:val="both"/>
        <w:rPr>
          <w:rFonts w:ascii="Times New Roman" w:hAnsi="Times New Roman" w:cs="Times New Roman"/>
        </w:rPr>
      </w:pPr>
      <w:r w:rsidRPr="00E4338F">
        <w:rPr>
          <w:rFonts w:ascii="Times New Roman" w:hAnsi="Times New Roman" w:cs="Times New Roman"/>
        </w:rPr>
        <w:t>32 – Materijalni rashodi – iznos od 6.200,00 EUR će se utrošiti na trošak prava prikazivanja filmova, trošak organizacije ljetnog kina, potrebe tehničke službe, promidžbu putem medija i društvenih mreža, tisak plakata.</w:t>
      </w:r>
    </w:p>
    <w:p w14:paraId="078842AA" w14:textId="77777777" w:rsidR="005F2F43" w:rsidRDefault="005F2F43" w:rsidP="005F2F43">
      <w:pPr>
        <w:spacing w:line="240" w:lineRule="auto"/>
        <w:jc w:val="both"/>
        <w:rPr>
          <w:rFonts w:ascii="Times New Roman" w:hAnsi="Times New Roman" w:cs="Times New Roman"/>
        </w:rPr>
      </w:pPr>
    </w:p>
    <w:p w14:paraId="66C5AD23" w14:textId="77777777" w:rsidR="0067146D" w:rsidRDefault="0067146D" w:rsidP="005F2F43">
      <w:pPr>
        <w:spacing w:line="240" w:lineRule="auto"/>
        <w:jc w:val="both"/>
        <w:rPr>
          <w:rFonts w:ascii="Times New Roman" w:hAnsi="Times New Roman" w:cs="Times New Roman"/>
        </w:rPr>
      </w:pPr>
    </w:p>
    <w:p w14:paraId="59ECCFCF" w14:textId="77777777" w:rsidR="0067146D" w:rsidRDefault="0067146D" w:rsidP="005F2F43">
      <w:pPr>
        <w:spacing w:line="240" w:lineRule="auto"/>
        <w:jc w:val="both"/>
        <w:rPr>
          <w:rFonts w:ascii="Times New Roman" w:hAnsi="Times New Roman" w:cs="Times New Roman"/>
        </w:rPr>
      </w:pPr>
    </w:p>
    <w:p w14:paraId="623DC8BD" w14:textId="77777777" w:rsidR="0067146D" w:rsidRPr="00E4338F" w:rsidRDefault="0067146D" w:rsidP="005F2F43">
      <w:pPr>
        <w:spacing w:line="240" w:lineRule="auto"/>
        <w:jc w:val="both"/>
        <w:rPr>
          <w:rFonts w:ascii="Times New Roman" w:hAnsi="Times New Roman" w:cs="Times New Roman"/>
        </w:rPr>
      </w:pPr>
    </w:p>
    <w:p w14:paraId="11722CDB" w14:textId="77777777" w:rsidR="005F2F43" w:rsidRPr="00E4338F" w:rsidRDefault="005F2F43" w:rsidP="00166011">
      <w:pPr>
        <w:pStyle w:val="BodyTextIndent"/>
        <w:ind w:firstLine="0"/>
        <w:rPr>
          <w:b/>
          <w:bCs/>
          <w:i/>
          <w:iCs/>
          <w:sz w:val="22"/>
          <w:szCs w:val="22"/>
        </w:rPr>
      </w:pPr>
      <w:r w:rsidRPr="00E4338F">
        <w:rPr>
          <w:b/>
          <w:bCs/>
          <w:sz w:val="22"/>
          <w:szCs w:val="22"/>
        </w:rPr>
        <w:lastRenderedPageBreak/>
        <w:t>Cilj aktivnosti:</w:t>
      </w:r>
      <w:r w:rsidRPr="00E4338F">
        <w:rPr>
          <w:b/>
          <w:bCs/>
          <w:i/>
          <w:iCs/>
          <w:sz w:val="22"/>
          <w:szCs w:val="22"/>
        </w:rPr>
        <w:t xml:space="preserve">  </w:t>
      </w:r>
    </w:p>
    <w:p w14:paraId="642F90C4" w14:textId="77777777" w:rsidR="005F2F43" w:rsidRPr="00E4338F" w:rsidRDefault="005F2F43" w:rsidP="00166011">
      <w:pPr>
        <w:pStyle w:val="BodyTextIndent"/>
        <w:ind w:firstLine="0"/>
        <w:rPr>
          <w:sz w:val="22"/>
          <w:szCs w:val="22"/>
        </w:rPr>
      </w:pPr>
      <w:r w:rsidRPr="00E4338F">
        <w:rPr>
          <w:sz w:val="22"/>
          <w:szCs w:val="22"/>
        </w:rPr>
        <w:t>Omogućiti mještanima gledanje kvalitetnih filmskih naslova. Razvoj filmske publike.</w:t>
      </w:r>
    </w:p>
    <w:p w14:paraId="0FD1ACC9" w14:textId="77777777" w:rsidR="005F2F43" w:rsidRPr="00E4338F" w:rsidRDefault="005F2F43" w:rsidP="005F2F43">
      <w:pPr>
        <w:pStyle w:val="BodyTextIndent"/>
        <w:rPr>
          <w:sz w:val="22"/>
          <w:szCs w:val="22"/>
        </w:rPr>
      </w:pPr>
    </w:p>
    <w:tbl>
      <w:tblPr>
        <w:tblW w:w="9498" w:type="dxa"/>
        <w:tblInd w:w="108" w:type="dxa"/>
        <w:tblLayout w:type="fixed"/>
        <w:tblLook w:val="04A0" w:firstRow="1" w:lastRow="0" w:firstColumn="1" w:lastColumn="0" w:noHBand="0" w:noVBand="1"/>
      </w:tblPr>
      <w:tblGrid>
        <w:gridCol w:w="1701"/>
        <w:gridCol w:w="1701"/>
        <w:gridCol w:w="1134"/>
        <w:gridCol w:w="1134"/>
        <w:gridCol w:w="1276"/>
        <w:gridCol w:w="851"/>
        <w:gridCol w:w="850"/>
        <w:gridCol w:w="851"/>
      </w:tblGrid>
      <w:tr w:rsidR="005F2F43" w:rsidRPr="00E4338F" w14:paraId="5DEE8725" w14:textId="77777777" w:rsidTr="00385829">
        <w:trPr>
          <w:trHeight w:val="300"/>
        </w:trPr>
        <w:tc>
          <w:tcPr>
            <w:tcW w:w="1701" w:type="dxa"/>
            <w:vMerge w:val="restart"/>
            <w:tcBorders>
              <w:top w:val="single" w:sz="4" w:space="0" w:color="DBE5F1"/>
              <w:left w:val="single" w:sz="4" w:space="0" w:color="DBE5F1"/>
              <w:bottom w:val="single" w:sz="4" w:space="0" w:color="DBE5F1"/>
              <w:right w:val="single" w:sz="4" w:space="0" w:color="DBE5F1"/>
            </w:tcBorders>
            <w:shd w:val="clear" w:color="auto" w:fill="auto"/>
            <w:vAlign w:val="center"/>
            <w:hideMark/>
          </w:tcPr>
          <w:p w14:paraId="79DE5EF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Pokazatelj rezultata</w:t>
            </w:r>
          </w:p>
        </w:tc>
        <w:tc>
          <w:tcPr>
            <w:tcW w:w="1701" w:type="dxa"/>
            <w:vMerge w:val="restart"/>
            <w:tcBorders>
              <w:top w:val="single" w:sz="4" w:space="0" w:color="DBE5F1"/>
              <w:left w:val="single" w:sz="4" w:space="0" w:color="DBE5F1"/>
              <w:bottom w:val="single" w:sz="4" w:space="0" w:color="DBE5F1"/>
              <w:right w:val="single" w:sz="4" w:space="0" w:color="DBE5F1"/>
            </w:tcBorders>
            <w:shd w:val="clear" w:color="auto" w:fill="auto"/>
            <w:vAlign w:val="center"/>
            <w:hideMark/>
          </w:tcPr>
          <w:p w14:paraId="62EE935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Definicija</w:t>
            </w:r>
          </w:p>
        </w:tc>
        <w:tc>
          <w:tcPr>
            <w:tcW w:w="1134" w:type="dxa"/>
            <w:vMerge w:val="restart"/>
            <w:tcBorders>
              <w:top w:val="single" w:sz="4" w:space="0" w:color="DBE5F1"/>
              <w:left w:val="single" w:sz="4" w:space="0" w:color="DBE5F1"/>
              <w:bottom w:val="single" w:sz="4" w:space="0" w:color="DBE5F1"/>
              <w:right w:val="single" w:sz="4" w:space="0" w:color="DBE5F1"/>
            </w:tcBorders>
            <w:shd w:val="clear" w:color="auto" w:fill="auto"/>
            <w:vAlign w:val="center"/>
            <w:hideMark/>
          </w:tcPr>
          <w:p w14:paraId="7597F1A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Jedinica</w:t>
            </w:r>
          </w:p>
        </w:tc>
        <w:tc>
          <w:tcPr>
            <w:tcW w:w="1134" w:type="dxa"/>
            <w:vMerge w:val="restart"/>
            <w:tcBorders>
              <w:top w:val="single" w:sz="4" w:space="0" w:color="DBE5F1"/>
              <w:left w:val="single" w:sz="4" w:space="0" w:color="DBE5F1"/>
              <w:bottom w:val="single" w:sz="4" w:space="0" w:color="DBE5F1"/>
              <w:right w:val="single" w:sz="4" w:space="0" w:color="DBE5F1"/>
            </w:tcBorders>
            <w:shd w:val="clear" w:color="auto" w:fill="auto"/>
            <w:vAlign w:val="center"/>
            <w:hideMark/>
          </w:tcPr>
          <w:p w14:paraId="611FA86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Polazna vrijednost</w:t>
            </w:r>
          </w:p>
        </w:tc>
        <w:tc>
          <w:tcPr>
            <w:tcW w:w="1276" w:type="dxa"/>
            <w:vMerge w:val="restart"/>
            <w:tcBorders>
              <w:top w:val="single" w:sz="4" w:space="0" w:color="DBE5F1"/>
              <w:left w:val="single" w:sz="4" w:space="0" w:color="DBE5F1"/>
              <w:bottom w:val="single" w:sz="4" w:space="0" w:color="DBE5F1"/>
              <w:right w:val="single" w:sz="4" w:space="0" w:color="DBE5F1"/>
            </w:tcBorders>
            <w:shd w:val="clear" w:color="auto" w:fill="auto"/>
            <w:vAlign w:val="center"/>
            <w:hideMark/>
          </w:tcPr>
          <w:p w14:paraId="168D667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Izvor podataka</w:t>
            </w:r>
          </w:p>
        </w:tc>
        <w:tc>
          <w:tcPr>
            <w:tcW w:w="2552" w:type="dxa"/>
            <w:gridSpan w:val="3"/>
            <w:tcBorders>
              <w:top w:val="single" w:sz="4" w:space="0" w:color="DBE5F1"/>
              <w:left w:val="nil"/>
              <w:bottom w:val="single" w:sz="4" w:space="0" w:color="DBE5F1"/>
              <w:right w:val="single" w:sz="4" w:space="0" w:color="DBE5F1"/>
            </w:tcBorders>
            <w:shd w:val="clear" w:color="auto" w:fill="auto"/>
            <w:noWrap/>
            <w:vAlign w:val="bottom"/>
            <w:hideMark/>
          </w:tcPr>
          <w:p w14:paraId="49A1C42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Ciljana vrijednost</w:t>
            </w:r>
          </w:p>
        </w:tc>
      </w:tr>
      <w:tr w:rsidR="005F2F43" w:rsidRPr="00E4338F" w14:paraId="64F2A1C8" w14:textId="77777777" w:rsidTr="00385829">
        <w:trPr>
          <w:trHeight w:val="300"/>
        </w:trPr>
        <w:tc>
          <w:tcPr>
            <w:tcW w:w="1701" w:type="dxa"/>
            <w:vMerge/>
            <w:tcBorders>
              <w:top w:val="single" w:sz="4" w:space="0" w:color="DBE5F1"/>
              <w:left w:val="single" w:sz="4" w:space="0" w:color="DBE5F1"/>
              <w:bottom w:val="single" w:sz="4" w:space="0" w:color="DBE5F1"/>
              <w:right w:val="single" w:sz="4" w:space="0" w:color="DBE5F1"/>
            </w:tcBorders>
            <w:shd w:val="clear" w:color="auto" w:fill="auto"/>
            <w:vAlign w:val="center"/>
            <w:hideMark/>
          </w:tcPr>
          <w:p w14:paraId="22C39021" w14:textId="77777777" w:rsidR="005F2F43" w:rsidRPr="00E4338F" w:rsidRDefault="005F2F43" w:rsidP="00385829">
            <w:pPr>
              <w:spacing w:line="240" w:lineRule="auto"/>
              <w:rPr>
                <w:rFonts w:ascii="Times New Roman" w:hAnsi="Times New Roman" w:cs="Times New Roman"/>
              </w:rPr>
            </w:pPr>
          </w:p>
        </w:tc>
        <w:tc>
          <w:tcPr>
            <w:tcW w:w="1701" w:type="dxa"/>
            <w:vMerge/>
            <w:tcBorders>
              <w:top w:val="single" w:sz="4" w:space="0" w:color="DBE5F1"/>
              <w:left w:val="single" w:sz="4" w:space="0" w:color="DBE5F1"/>
              <w:bottom w:val="single" w:sz="4" w:space="0" w:color="DBE5F1"/>
              <w:right w:val="single" w:sz="4" w:space="0" w:color="DBE5F1"/>
            </w:tcBorders>
            <w:shd w:val="clear" w:color="auto" w:fill="auto"/>
            <w:vAlign w:val="center"/>
            <w:hideMark/>
          </w:tcPr>
          <w:p w14:paraId="437CF4DD" w14:textId="77777777" w:rsidR="005F2F43" w:rsidRPr="00E4338F" w:rsidRDefault="005F2F43" w:rsidP="00385829">
            <w:pPr>
              <w:spacing w:line="240" w:lineRule="auto"/>
              <w:rPr>
                <w:rFonts w:ascii="Times New Roman" w:hAnsi="Times New Roman" w:cs="Times New Roman"/>
              </w:rPr>
            </w:pPr>
          </w:p>
        </w:tc>
        <w:tc>
          <w:tcPr>
            <w:tcW w:w="1134" w:type="dxa"/>
            <w:vMerge/>
            <w:tcBorders>
              <w:top w:val="single" w:sz="4" w:space="0" w:color="DBE5F1"/>
              <w:left w:val="single" w:sz="4" w:space="0" w:color="DBE5F1"/>
              <w:bottom w:val="single" w:sz="4" w:space="0" w:color="DBE5F1"/>
              <w:right w:val="single" w:sz="4" w:space="0" w:color="DBE5F1"/>
            </w:tcBorders>
            <w:shd w:val="clear" w:color="auto" w:fill="auto"/>
            <w:vAlign w:val="center"/>
            <w:hideMark/>
          </w:tcPr>
          <w:p w14:paraId="2BCAA8F0" w14:textId="77777777" w:rsidR="005F2F43" w:rsidRPr="00E4338F" w:rsidRDefault="005F2F43" w:rsidP="00385829">
            <w:pPr>
              <w:spacing w:line="240" w:lineRule="auto"/>
              <w:rPr>
                <w:rFonts w:ascii="Times New Roman" w:hAnsi="Times New Roman" w:cs="Times New Roman"/>
              </w:rPr>
            </w:pPr>
          </w:p>
        </w:tc>
        <w:tc>
          <w:tcPr>
            <w:tcW w:w="1134" w:type="dxa"/>
            <w:vMerge/>
            <w:tcBorders>
              <w:top w:val="single" w:sz="4" w:space="0" w:color="DBE5F1"/>
              <w:left w:val="single" w:sz="4" w:space="0" w:color="DBE5F1"/>
              <w:bottom w:val="single" w:sz="4" w:space="0" w:color="DBE5F1"/>
              <w:right w:val="single" w:sz="4" w:space="0" w:color="DBE5F1"/>
            </w:tcBorders>
            <w:shd w:val="clear" w:color="auto" w:fill="auto"/>
            <w:vAlign w:val="center"/>
            <w:hideMark/>
          </w:tcPr>
          <w:p w14:paraId="18BFD32F" w14:textId="77777777" w:rsidR="005F2F43" w:rsidRPr="00E4338F" w:rsidRDefault="005F2F43" w:rsidP="00385829">
            <w:pPr>
              <w:spacing w:line="240" w:lineRule="auto"/>
              <w:rPr>
                <w:rFonts w:ascii="Times New Roman" w:hAnsi="Times New Roman" w:cs="Times New Roman"/>
              </w:rPr>
            </w:pPr>
          </w:p>
        </w:tc>
        <w:tc>
          <w:tcPr>
            <w:tcW w:w="1276" w:type="dxa"/>
            <w:vMerge/>
            <w:tcBorders>
              <w:top w:val="single" w:sz="4" w:space="0" w:color="DBE5F1"/>
              <w:left w:val="single" w:sz="4" w:space="0" w:color="DBE5F1"/>
              <w:bottom w:val="single" w:sz="4" w:space="0" w:color="DBE5F1"/>
              <w:right w:val="single" w:sz="4" w:space="0" w:color="DBE5F1"/>
            </w:tcBorders>
            <w:shd w:val="clear" w:color="auto" w:fill="auto"/>
            <w:vAlign w:val="center"/>
            <w:hideMark/>
          </w:tcPr>
          <w:p w14:paraId="12157D4E" w14:textId="77777777" w:rsidR="005F2F43" w:rsidRPr="00E4338F" w:rsidRDefault="005F2F43" w:rsidP="00385829">
            <w:pPr>
              <w:spacing w:line="240" w:lineRule="auto"/>
              <w:rPr>
                <w:rFonts w:ascii="Times New Roman" w:hAnsi="Times New Roman" w:cs="Times New Roman"/>
              </w:rPr>
            </w:pPr>
          </w:p>
        </w:tc>
        <w:tc>
          <w:tcPr>
            <w:tcW w:w="851" w:type="dxa"/>
            <w:tcBorders>
              <w:top w:val="nil"/>
              <w:left w:val="nil"/>
              <w:bottom w:val="single" w:sz="4" w:space="0" w:color="DBE5F1"/>
              <w:right w:val="single" w:sz="4" w:space="0" w:color="DBE5F1"/>
            </w:tcBorders>
            <w:shd w:val="clear" w:color="auto" w:fill="auto"/>
            <w:noWrap/>
            <w:vAlign w:val="bottom"/>
            <w:hideMark/>
          </w:tcPr>
          <w:p w14:paraId="5D74DAE6" w14:textId="77777777" w:rsidR="005F2F43" w:rsidRPr="004A78F6" w:rsidRDefault="005F2F43" w:rsidP="00385829">
            <w:pPr>
              <w:spacing w:line="240" w:lineRule="auto"/>
              <w:jc w:val="center"/>
              <w:rPr>
                <w:rFonts w:ascii="Times New Roman" w:hAnsi="Times New Roman" w:cs="Times New Roman"/>
                <w:sz w:val="20"/>
                <w:szCs w:val="20"/>
              </w:rPr>
            </w:pPr>
            <w:r w:rsidRPr="004A78F6">
              <w:rPr>
                <w:rFonts w:ascii="Times New Roman" w:hAnsi="Times New Roman" w:cs="Times New Roman"/>
                <w:sz w:val="20"/>
                <w:szCs w:val="20"/>
              </w:rPr>
              <w:t>(2025.)</w:t>
            </w:r>
          </w:p>
        </w:tc>
        <w:tc>
          <w:tcPr>
            <w:tcW w:w="850" w:type="dxa"/>
            <w:tcBorders>
              <w:top w:val="nil"/>
              <w:left w:val="nil"/>
              <w:bottom w:val="single" w:sz="4" w:space="0" w:color="DBE5F1"/>
              <w:right w:val="single" w:sz="4" w:space="0" w:color="DBE5F1"/>
            </w:tcBorders>
            <w:shd w:val="clear" w:color="auto" w:fill="auto"/>
            <w:noWrap/>
            <w:vAlign w:val="bottom"/>
            <w:hideMark/>
          </w:tcPr>
          <w:p w14:paraId="66FE80EB" w14:textId="77777777" w:rsidR="005F2F43" w:rsidRPr="004A78F6" w:rsidRDefault="005F2F43" w:rsidP="00385829">
            <w:pPr>
              <w:spacing w:line="240" w:lineRule="auto"/>
              <w:jc w:val="center"/>
              <w:rPr>
                <w:rFonts w:ascii="Times New Roman" w:hAnsi="Times New Roman" w:cs="Times New Roman"/>
                <w:sz w:val="20"/>
                <w:szCs w:val="20"/>
              </w:rPr>
            </w:pPr>
            <w:r w:rsidRPr="004A78F6">
              <w:rPr>
                <w:rFonts w:ascii="Times New Roman" w:hAnsi="Times New Roman" w:cs="Times New Roman"/>
                <w:sz w:val="20"/>
                <w:szCs w:val="20"/>
              </w:rPr>
              <w:t>(2026.)</w:t>
            </w:r>
          </w:p>
        </w:tc>
        <w:tc>
          <w:tcPr>
            <w:tcW w:w="851" w:type="dxa"/>
            <w:tcBorders>
              <w:top w:val="nil"/>
              <w:left w:val="nil"/>
              <w:bottom w:val="single" w:sz="4" w:space="0" w:color="DBE5F1"/>
              <w:right w:val="single" w:sz="4" w:space="0" w:color="DBE5F1"/>
            </w:tcBorders>
            <w:shd w:val="clear" w:color="auto" w:fill="auto"/>
            <w:noWrap/>
            <w:vAlign w:val="bottom"/>
            <w:hideMark/>
          </w:tcPr>
          <w:p w14:paraId="4CA4AFA1" w14:textId="77777777" w:rsidR="005F2F43" w:rsidRPr="004A78F6" w:rsidRDefault="005F2F43" w:rsidP="00385829">
            <w:pPr>
              <w:spacing w:line="240" w:lineRule="auto"/>
              <w:jc w:val="center"/>
              <w:rPr>
                <w:rFonts w:ascii="Times New Roman" w:hAnsi="Times New Roman" w:cs="Times New Roman"/>
                <w:sz w:val="20"/>
                <w:szCs w:val="20"/>
              </w:rPr>
            </w:pPr>
            <w:r w:rsidRPr="004A78F6">
              <w:rPr>
                <w:rFonts w:ascii="Times New Roman" w:hAnsi="Times New Roman" w:cs="Times New Roman"/>
                <w:sz w:val="20"/>
                <w:szCs w:val="20"/>
              </w:rPr>
              <w:t>(2027.)</w:t>
            </w:r>
          </w:p>
        </w:tc>
      </w:tr>
      <w:tr w:rsidR="005F2F43" w:rsidRPr="00E4338F" w14:paraId="7F78447A" w14:textId="77777777" w:rsidTr="00385829">
        <w:trPr>
          <w:trHeight w:val="1182"/>
        </w:trPr>
        <w:tc>
          <w:tcPr>
            <w:tcW w:w="1701" w:type="dxa"/>
            <w:tcBorders>
              <w:top w:val="single" w:sz="4" w:space="0" w:color="DBE5F1"/>
              <w:left w:val="single" w:sz="4" w:space="0" w:color="DBE5F1"/>
              <w:bottom w:val="single" w:sz="4" w:space="0" w:color="DBE5F1"/>
              <w:right w:val="single" w:sz="4" w:space="0" w:color="DBE5F1"/>
            </w:tcBorders>
            <w:shd w:val="clear" w:color="auto" w:fill="auto"/>
            <w:vAlign w:val="center"/>
          </w:tcPr>
          <w:p w14:paraId="4B355DE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Posjećenost kino projekcija</w:t>
            </w:r>
          </w:p>
        </w:tc>
        <w:tc>
          <w:tcPr>
            <w:tcW w:w="1701" w:type="dxa"/>
            <w:tcBorders>
              <w:top w:val="single" w:sz="4" w:space="0" w:color="DBE5F1"/>
              <w:left w:val="single" w:sz="4" w:space="0" w:color="DBE5F1"/>
              <w:bottom w:val="single" w:sz="4" w:space="0" w:color="DBE5F1"/>
              <w:right w:val="single" w:sz="4" w:space="0" w:color="DBE5F1"/>
            </w:tcBorders>
            <w:shd w:val="clear" w:color="auto" w:fill="auto"/>
            <w:vAlign w:val="center"/>
          </w:tcPr>
          <w:p w14:paraId="595F73F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Praćenje broja posjetitelja na projekcijama putem sustava prodaje karata i vizualno na događanjima bez prodaje karata</w:t>
            </w:r>
          </w:p>
        </w:tc>
        <w:tc>
          <w:tcPr>
            <w:tcW w:w="1134" w:type="dxa"/>
            <w:tcBorders>
              <w:top w:val="single" w:sz="4" w:space="0" w:color="DBE5F1"/>
              <w:left w:val="single" w:sz="4" w:space="0" w:color="DBE5F1"/>
              <w:bottom w:val="single" w:sz="4" w:space="0" w:color="DBE5F1"/>
              <w:right w:val="single" w:sz="4" w:space="0" w:color="DBE5F1"/>
            </w:tcBorders>
            <w:shd w:val="clear" w:color="auto" w:fill="auto"/>
            <w:vAlign w:val="center"/>
          </w:tcPr>
          <w:p w14:paraId="3DF1259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posjetitelja</w:t>
            </w:r>
          </w:p>
        </w:tc>
        <w:tc>
          <w:tcPr>
            <w:tcW w:w="1134" w:type="dxa"/>
            <w:tcBorders>
              <w:top w:val="single" w:sz="4" w:space="0" w:color="DBE5F1"/>
              <w:left w:val="single" w:sz="4" w:space="0" w:color="DBE5F1"/>
              <w:bottom w:val="single" w:sz="4" w:space="0" w:color="DBE5F1"/>
              <w:right w:val="single" w:sz="4" w:space="0" w:color="DBE5F1"/>
            </w:tcBorders>
            <w:shd w:val="clear" w:color="auto" w:fill="auto"/>
            <w:vAlign w:val="center"/>
          </w:tcPr>
          <w:p w14:paraId="673C280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500</w:t>
            </w:r>
          </w:p>
        </w:tc>
        <w:tc>
          <w:tcPr>
            <w:tcW w:w="1276" w:type="dxa"/>
            <w:tcBorders>
              <w:top w:val="single" w:sz="4" w:space="0" w:color="DBE5F1"/>
              <w:left w:val="single" w:sz="4" w:space="0" w:color="DBE5F1"/>
              <w:bottom w:val="single" w:sz="4" w:space="0" w:color="DBE5F1"/>
              <w:right w:val="single" w:sz="4" w:space="0" w:color="DBE5F1"/>
            </w:tcBorders>
            <w:shd w:val="clear" w:color="auto" w:fill="auto"/>
            <w:vAlign w:val="center"/>
          </w:tcPr>
          <w:p w14:paraId="09D7D53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851" w:type="dxa"/>
            <w:tcBorders>
              <w:top w:val="single" w:sz="4" w:space="0" w:color="DBE5F1"/>
              <w:left w:val="single" w:sz="4" w:space="0" w:color="DBE5F1"/>
              <w:bottom w:val="single" w:sz="4" w:space="0" w:color="DBE5F1"/>
              <w:right w:val="single" w:sz="4" w:space="0" w:color="DBE5F1"/>
            </w:tcBorders>
            <w:shd w:val="clear" w:color="auto" w:fill="auto"/>
            <w:vAlign w:val="center"/>
          </w:tcPr>
          <w:p w14:paraId="381BFF9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600</w:t>
            </w:r>
          </w:p>
        </w:tc>
        <w:tc>
          <w:tcPr>
            <w:tcW w:w="850" w:type="dxa"/>
            <w:tcBorders>
              <w:top w:val="single" w:sz="4" w:space="0" w:color="DBE5F1"/>
              <w:left w:val="single" w:sz="4" w:space="0" w:color="DBE5F1"/>
              <w:bottom w:val="single" w:sz="4" w:space="0" w:color="DBE5F1"/>
              <w:right w:val="single" w:sz="4" w:space="0" w:color="DBE5F1"/>
            </w:tcBorders>
            <w:shd w:val="clear" w:color="auto" w:fill="auto"/>
            <w:vAlign w:val="center"/>
          </w:tcPr>
          <w:p w14:paraId="252A194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600</w:t>
            </w:r>
          </w:p>
        </w:tc>
        <w:tc>
          <w:tcPr>
            <w:tcW w:w="851" w:type="dxa"/>
            <w:tcBorders>
              <w:top w:val="single" w:sz="4" w:space="0" w:color="DBE5F1"/>
              <w:left w:val="single" w:sz="4" w:space="0" w:color="DBE5F1"/>
              <w:bottom w:val="single" w:sz="4" w:space="0" w:color="DBE5F1"/>
              <w:right w:val="single" w:sz="4" w:space="0" w:color="DBE5F1"/>
            </w:tcBorders>
            <w:shd w:val="clear" w:color="auto" w:fill="auto"/>
            <w:vAlign w:val="center"/>
          </w:tcPr>
          <w:p w14:paraId="5B19950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700</w:t>
            </w:r>
          </w:p>
        </w:tc>
      </w:tr>
    </w:tbl>
    <w:p w14:paraId="43E7E8F7" w14:textId="77777777" w:rsidR="005F2F43" w:rsidRPr="00E4338F" w:rsidRDefault="005F2F43" w:rsidP="005F2F43">
      <w:pPr>
        <w:pStyle w:val="BodyTextIndent"/>
        <w:rPr>
          <w:i/>
          <w:iCs/>
          <w:sz w:val="22"/>
          <w:szCs w:val="22"/>
        </w:rPr>
      </w:pPr>
    </w:p>
    <w:p w14:paraId="32E13442" w14:textId="77777777" w:rsidR="005F2F43" w:rsidRPr="00E4338F" w:rsidRDefault="005F2F43" w:rsidP="005F2F43">
      <w:pPr>
        <w:spacing w:line="240" w:lineRule="auto"/>
        <w:rPr>
          <w:rFonts w:ascii="Times New Roman" w:hAnsi="Times New Roman" w:cs="Times New Roman"/>
          <w:b/>
          <w:i/>
          <w:iCs/>
        </w:rPr>
      </w:pPr>
      <w:r w:rsidRPr="00E4338F">
        <w:rPr>
          <w:rFonts w:ascii="Times New Roman" w:hAnsi="Times New Roman" w:cs="Times New Roman"/>
          <w:b/>
          <w:i/>
          <w:iCs/>
        </w:rPr>
        <w:t>Izvještaj o postignutim ciljevima i rezultatima programa temeljenim na pokazateljima uspješnosti iz nadležnosti proračunskog korisnika u prethodnoj godini</w:t>
      </w:r>
    </w:p>
    <w:p w14:paraId="049E8A5E"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rPr>
        <w:t xml:space="preserve">U 2024. godini uspješno je organizirano 40-ak aktivnosti, odnosno organizirane su planirane projekcije na otvorenom, te u Narodnoj čitaonici u Kostreni sv. Luciji uz Proljeće u Kostreni, ali i tijekom mjeseca listopada kada su prikazani novi filmovi, studenog kada su prikazani horor filmovi i prosinca kada je prikazano nekoliko filmova pomorske tematike. </w:t>
      </w:r>
    </w:p>
    <w:p w14:paraId="512EE913" w14:textId="77777777" w:rsidR="005F2F43" w:rsidRPr="00E4338F" w:rsidRDefault="005F2F43" w:rsidP="005F2F43">
      <w:pPr>
        <w:spacing w:line="240" w:lineRule="auto"/>
        <w:ind w:firstLine="709"/>
        <w:jc w:val="both"/>
        <w:rPr>
          <w:rFonts w:ascii="Times New Roman" w:hAnsi="Times New Roman" w:cs="Times New Roman"/>
          <w:bCs/>
        </w:rPr>
      </w:pPr>
    </w:p>
    <w:p w14:paraId="0FB06F32" w14:textId="77777777" w:rsidR="005F2F43" w:rsidRPr="00E4338F" w:rsidRDefault="005F2F43" w:rsidP="00BD655B">
      <w:pPr>
        <w:pStyle w:val="BodyTextIndent"/>
        <w:numPr>
          <w:ilvl w:val="2"/>
          <w:numId w:val="32"/>
        </w:numPr>
        <w:jc w:val="left"/>
        <w:rPr>
          <w:b/>
          <w:bCs/>
          <w:sz w:val="22"/>
          <w:szCs w:val="22"/>
        </w:rPr>
      </w:pPr>
      <w:r w:rsidRPr="00E4338F">
        <w:rPr>
          <w:b/>
          <w:bCs/>
          <w:sz w:val="22"/>
          <w:szCs w:val="22"/>
        </w:rPr>
        <w:t>Događanja Kuće kostrenskih pomoraca</w:t>
      </w:r>
    </w:p>
    <w:p w14:paraId="7EA69D36" w14:textId="77777777" w:rsidR="005F2F43" w:rsidRPr="00E4338F" w:rsidRDefault="005F2F43" w:rsidP="005F2F43">
      <w:pPr>
        <w:pStyle w:val="BodyTextIndent"/>
        <w:ind w:left="720"/>
        <w:rPr>
          <w:b/>
          <w:bCs/>
          <w:sz w:val="22"/>
          <w:szCs w:val="22"/>
        </w:rPr>
      </w:pPr>
    </w:p>
    <w:p w14:paraId="58EA2ED4" w14:textId="77777777" w:rsidR="005F2F43" w:rsidRPr="00E4338F" w:rsidRDefault="005F2F43" w:rsidP="00166011">
      <w:pPr>
        <w:pStyle w:val="BodyTextIndent"/>
        <w:ind w:firstLine="0"/>
        <w:rPr>
          <w:sz w:val="22"/>
          <w:szCs w:val="22"/>
        </w:rPr>
      </w:pPr>
      <w:r w:rsidRPr="00E4338F">
        <w:rPr>
          <w:b/>
          <w:bCs/>
          <w:sz w:val="22"/>
          <w:szCs w:val="22"/>
        </w:rPr>
        <w:t>Opis programa:</w:t>
      </w:r>
      <w:r w:rsidRPr="00E4338F">
        <w:rPr>
          <w:b/>
          <w:bCs/>
          <w:i/>
          <w:iCs/>
          <w:sz w:val="22"/>
          <w:szCs w:val="22"/>
        </w:rPr>
        <w:t xml:space="preserve"> </w:t>
      </w:r>
      <w:bookmarkStart w:id="4" w:name="_Hlk99360946"/>
      <w:r w:rsidRPr="00E4338F">
        <w:rPr>
          <w:sz w:val="22"/>
          <w:szCs w:val="22"/>
        </w:rPr>
        <w:t>Interpretacijski centar Kuća kostrenskih pomoraca otvorio je svoja vrata 1. prosinca 2023. godine. Ovim programom planiraju se nabavke promotivnog materijala, medijske aktivnosti u cilju najave raznih događanja u Kući te troškovi događanja kroz godinu</w:t>
      </w:r>
      <w:bookmarkEnd w:id="4"/>
      <w:r w:rsidRPr="00E4338F">
        <w:rPr>
          <w:sz w:val="22"/>
          <w:szCs w:val="22"/>
        </w:rPr>
        <w:t xml:space="preserve">. </w:t>
      </w:r>
      <w:r w:rsidRPr="00E4338F">
        <w:rPr>
          <w:bCs/>
          <w:sz w:val="22"/>
          <w:szCs w:val="22"/>
        </w:rPr>
        <w:t>Nudit će se različiti programi kroz godinu, neovisno o većim manifestacijama koje organizira Centar. Kroz ove će se programe najviše pažnje pridavati povezivanju zajednice te stvaranju zajedničkog identiteta temeljenog na raznolikoj baštini Kostrene, ponajviše onoj usmjerenoj na more koje je neizostavan dio života Kostrene i njenih mještana.</w:t>
      </w:r>
    </w:p>
    <w:p w14:paraId="2B1371EE" w14:textId="77777777" w:rsidR="005F2F43" w:rsidRPr="00E4338F" w:rsidRDefault="005F2F43" w:rsidP="00166011">
      <w:pPr>
        <w:pStyle w:val="BodyTextIndent"/>
        <w:ind w:firstLine="0"/>
        <w:rPr>
          <w:b/>
          <w:bCs/>
          <w:sz w:val="22"/>
          <w:szCs w:val="22"/>
        </w:rPr>
      </w:pPr>
      <w:r w:rsidRPr="00E4338F">
        <w:rPr>
          <w:sz w:val="22"/>
          <w:szCs w:val="22"/>
        </w:rPr>
        <w:t xml:space="preserve">Ovaj program podrazumijevaju manje programe namijenjene ciljanoj publici, djeci, mladima, umirovljenicima i starijim osobama i sl. Aktivnosti će se organizirati prema potrebi i kroz godinu, a ponudit će različite oblike suradnje između izvođača, udruga, ustanova i publike te koncerte, izložbe, promocije i slična događanja manjeg obima što će privlačiti posjetitelje u Kuću kostrenskih pomoraca. Planirano je održavanje tjednih radionica za djecu i odrasle (radionica oslikavanja predmeta od keramike, čakavska radionica plesa i pjesme pod vodstvom Tamare Busić i Alena Polića, radionica izrade tradicionalnih jela iz Tradicionalne kostrenske kuharice, radionica oslikavanja raznih pomoračkih motiva). Navedene radionice za cilj bi imale sve naučene vještine prikazati na manifestaciji koncem lipnja na prostoru Trga sv. Barbare u neposrednoj blizini Kuće kostrenskih pomoraca. </w:t>
      </w:r>
    </w:p>
    <w:p w14:paraId="2406750E" w14:textId="77777777" w:rsidR="005F2F43" w:rsidRPr="00E4338F" w:rsidRDefault="005F2F43" w:rsidP="005F2F43">
      <w:pPr>
        <w:pStyle w:val="BodyTextIndent"/>
        <w:rPr>
          <w:b/>
          <w:bCs/>
          <w:sz w:val="22"/>
          <w:szCs w:val="22"/>
        </w:rPr>
      </w:pPr>
    </w:p>
    <w:p w14:paraId="26C55967" w14:textId="77777777" w:rsidR="005F2F43" w:rsidRPr="00166011" w:rsidRDefault="005F2F43" w:rsidP="005F2F43">
      <w:pPr>
        <w:pStyle w:val="Heading3"/>
        <w:spacing w:before="0" w:after="0" w:line="240" w:lineRule="auto"/>
        <w:rPr>
          <w:rFonts w:ascii="Times New Roman" w:hAnsi="Times New Roman" w:cs="Times New Roman"/>
          <w:b/>
          <w:bCs/>
          <w:color w:val="auto"/>
          <w:sz w:val="22"/>
          <w:szCs w:val="22"/>
        </w:rPr>
      </w:pPr>
      <w:r w:rsidRPr="00166011">
        <w:rPr>
          <w:rFonts w:ascii="Times New Roman" w:hAnsi="Times New Roman" w:cs="Times New Roman"/>
          <w:b/>
          <w:bCs/>
          <w:color w:val="auto"/>
          <w:sz w:val="22"/>
          <w:szCs w:val="22"/>
        </w:rPr>
        <w:t xml:space="preserve">Izvor financiranja:  </w:t>
      </w:r>
      <w:r w:rsidRPr="00166011">
        <w:rPr>
          <w:rFonts w:ascii="Times New Roman" w:hAnsi="Times New Roman" w:cs="Times New Roman"/>
          <w:b/>
          <w:bCs/>
          <w:color w:val="auto"/>
          <w:sz w:val="22"/>
          <w:szCs w:val="22"/>
        </w:rPr>
        <w:tab/>
      </w:r>
    </w:p>
    <w:p w14:paraId="7C038A8C" w14:textId="77777777" w:rsidR="005F2F43" w:rsidRPr="00E4338F" w:rsidRDefault="005F2F43" w:rsidP="005F2F43">
      <w:pPr>
        <w:pStyle w:val="Heading3"/>
        <w:spacing w:before="0" w:after="0" w:line="240" w:lineRule="auto"/>
        <w:rPr>
          <w:rFonts w:ascii="Times New Roman" w:hAnsi="Times New Roman" w:cs="Times New Roman"/>
          <w:b/>
          <w:bCs/>
          <w:color w:val="auto"/>
          <w:sz w:val="22"/>
          <w:szCs w:val="22"/>
        </w:rPr>
      </w:pPr>
      <w:r w:rsidRPr="00E4338F">
        <w:rPr>
          <w:rFonts w:ascii="Times New Roman" w:hAnsi="Times New Roman" w:cs="Times New Roman"/>
          <w:b/>
          <w:bCs/>
          <w:color w:val="auto"/>
          <w:sz w:val="22"/>
          <w:szCs w:val="22"/>
        </w:rPr>
        <w:t>Izvor 11 – 28.910,00 EUR iz proračuna Općine Kostrena</w:t>
      </w:r>
    </w:p>
    <w:p w14:paraId="7369BF86" w14:textId="2ACE7174" w:rsidR="005F2F43" w:rsidRPr="00166011" w:rsidRDefault="005F2F43" w:rsidP="00166011">
      <w:pPr>
        <w:spacing w:line="240" w:lineRule="auto"/>
        <w:rPr>
          <w:rFonts w:ascii="Times New Roman" w:hAnsi="Times New Roman" w:cs="Times New Roman"/>
        </w:rPr>
      </w:pPr>
      <w:r w:rsidRPr="00E4338F">
        <w:rPr>
          <w:rFonts w:ascii="Times New Roman" w:hAnsi="Times New Roman" w:cs="Times New Roman"/>
        </w:rPr>
        <w:t>Izvor 42 -  4.610,00 EUR prihoda za posebne namjene -prodaja ulaznica</w:t>
      </w:r>
    </w:p>
    <w:p w14:paraId="7FDE1F10" w14:textId="77777777" w:rsidR="00166011" w:rsidRDefault="005F2F43" w:rsidP="00166011">
      <w:pPr>
        <w:spacing w:after="0" w:line="240" w:lineRule="auto"/>
        <w:ind w:left="1134" w:hanging="1134"/>
        <w:jc w:val="both"/>
        <w:rPr>
          <w:rFonts w:ascii="Times New Roman" w:hAnsi="Times New Roman" w:cs="Times New Roman"/>
        </w:rPr>
      </w:pPr>
      <w:r w:rsidRPr="00E4338F">
        <w:rPr>
          <w:rFonts w:ascii="Times New Roman" w:hAnsi="Times New Roman" w:cs="Times New Roman"/>
          <w:b/>
        </w:rPr>
        <w:t>Struktura rashoda</w:t>
      </w:r>
      <w:r w:rsidRPr="00E4338F">
        <w:rPr>
          <w:rFonts w:ascii="Times New Roman" w:hAnsi="Times New Roman" w:cs="Times New Roman"/>
          <w:b/>
          <w:bCs/>
          <w:i/>
          <w:iCs/>
        </w:rPr>
        <w:t>:</w:t>
      </w:r>
      <w:r w:rsidRPr="00E4338F">
        <w:rPr>
          <w:rFonts w:ascii="Times New Roman" w:hAnsi="Times New Roman" w:cs="Times New Roman"/>
        </w:rPr>
        <w:tab/>
      </w:r>
    </w:p>
    <w:p w14:paraId="4A0D43A8" w14:textId="46DBF8A1" w:rsidR="005F2F43" w:rsidRDefault="005F2F43" w:rsidP="00166011">
      <w:pPr>
        <w:spacing w:after="0" w:line="240" w:lineRule="auto"/>
        <w:ind w:left="1134" w:hanging="1134"/>
        <w:jc w:val="both"/>
        <w:rPr>
          <w:rFonts w:ascii="Times New Roman" w:hAnsi="Times New Roman" w:cs="Times New Roman"/>
        </w:rPr>
      </w:pPr>
      <w:r w:rsidRPr="00E4338F">
        <w:rPr>
          <w:rFonts w:ascii="Times New Roman" w:hAnsi="Times New Roman" w:cs="Times New Roman"/>
        </w:rPr>
        <w:t xml:space="preserve">32 – Materijalni rashodi – iznos od 33.520,00 EUR će se utrošiti na različite oblike interpretacije baštine, ugovore s izvođačima, autorske ugovore, potrebe redarske i tehničke službe, promidžbu putem medija i društvenih mreža, trošak ZAMP-a, tisak letaka, brošura, plakata, izradu roll upa i zastava, izradu suvenira. </w:t>
      </w:r>
    </w:p>
    <w:p w14:paraId="32F7FC2F" w14:textId="77777777" w:rsidR="00166011" w:rsidRDefault="00166011" w:rsidP="00166011">
      <w:pPr>
        <w:spacing w:after="0" w:line="240" w:lineRule="auto"/>
        <w:ind w:left="1134" w:hanging="1134"/>
        <w:jc w:val="both"/>
        <w:rPr>
          <w:rFonts w:ascii="Times New Roman" w:hAnsi="Times New Roman" w:cs="Times New Roman"/>
        </w:rPr>
      </w:pPr>
    </w:p>
    <w:p w14:paraId="0CB5C4F4" w14:textId="77777777" w:rsidR="0067146D" w:rsidRPr="00E4338F" w:rsidRDefault="0067146D" w:rsidP="00166011">
      <w:pPr>
        <w:spacing w:after="0" w:line="240" w:lineRule="auto"/>
        <w:ind w:left="1134" w:hanging="1134"/>
        <w:jc w:val="both"/>
        <w:rPr>
          <w:rFonts w:ascii="Times New Roman" w:hAnsi="Times New Roman" w:cs="Times New Roman"/>
        </w:rPr>
      </w:pPr>
    </w:p>
    <w:p w14:paraId="79E95F37" w14:textId="77777777" w:rsidR="005F2F43" w:rsidRPr="00E4338F" w:rsidRDefault="005F2F43" w:rsidP="00166011">
      <w:pPr>
        <w:spacing w:after="0" w:line="240" w:lineRule="auto"/>
        <w:jc w:val="both"/>
        <w:rPr>
          <w:rFonts w:ascii="Times New Roman" w:hAnsi="Times New Roman" w:cs="Times New Roman"/>
        </w:rPr>
      </w:pPr>
      <w:r w:rsidRPr="00E4338F">
        <w:rPr>
          <w:rFonts w:ascii="Times New Roman" w:hAnsi="Times New Roman" w:cs="Times New Roman"/>
          <w:b/>
          <w:bCs/>
        </w:rPr>
        <w:lastRenderedPageBreak/>
        <w:t>Cilj programa:</w:t>
      </w:r>
      <w:r w:rsidRPr="00E4338F">
        <w:rPr>
          <w:rFonts w:ascii="Times New Roman" w:hAnsi="Times New Roman" w:cs="Times New Roman"/>
          <w:b/>
          <w:bCs/>
          <w:i/>
          <w:iCs/>
        </w:rPr>
        <w:t xml:space="preserve">  </w:t>
      </w:r>
    </w:p>
    <w:p w14:paraId="08F6C35C" w14:textId="77777777" w:rsidR="005F2F43" w:rsidRPr="00E4338F" w:rsidRDefault="005F2F43" w:rsidP="00166011">
      <w:pPr>
        <w:spacing w:after="0" w:line="240" w:lineRule="auto"/>
        <w:jc w:val="both"/>
        <w:rPr>
          <w:rFonts w:ascii="Times New Roman" w:hAnsi="Times New Roman" w:cs="Times New Roman"/>
        </w:rPr>
      </w:pPr>
      <w:r w:rsidRPr="00E4338F">
        <w:rPr>
          <w:rFonts w:ascii="Times New Roman" w:hAnsi="Times New Roman" w:cs="Times New Roman"/>
        </w:rPr>
        <w:t xml:space="preserve">Prezentacija i promocija pomoračke baštine i tradicije Kostrene kroz rad interpretacijskog centra Kuća kostrenskih pomoraca. </w:t>
      </w:r>
      <w:r w:rsidRPr="00E4338F">
        <w:rPr>
          <w:rFonts w:ascii="Times New Roman" w:hAnsi="Times New Roman" w:cs="Times New Roman"/>
          <w:bCs/>
        </w:rPr>
        <w:t>Cilj je ovog programa stvoriti i pružiti mještanima osjećaj pripadnosti Kostreni kao zajednici, osvijestiti sliku Kostrene kao mjesta oduvijek povezanog s morem, kao i razviti veću želju za sudjelovanjem u radu zajednice, bilo kroz volonterski program, sudjelovanjem na raznim događanjima ili promoviranjem Kostrene van granica iste pozitivnim kazivanjem njenih mještana.</w:t>
      </w:r>
    </w:p>
    <w:p w14:paraId="7DB155FE" w14:textId="77777777" w:rsidR="005F2F43" w:rsidRPr="00E4338F" w:rsidRDefault="005F2F43" w:rsidP="005F2F43">
      <w:pPr>
        <w:spacing w:line="240" w:lineRule="auto"/>
        <w:jc w:val="both"/>
        <w:rPr>
          <w:rFonts w:ascii="Times New Roman" w:hAnsi="Times New Roman" w:cs="Times New Roman"/>
        </w:rPr>
      </w:pPr>
    </w:p>
    <w:tbl>
      <w:tblPr>
        <w:tblW w:w="9620" w:type="dxa"/>
        <w:tblInd w:w="93" w:type="dxa"/>
        <w:tblLook w:val="04A0" w:firstRow="1" w:lastRow="0" w:firstColumn="1" w:lastColumn="0" w:noHBand="0" w:noVBand="1"/>
      </w:tblPr>
      <w:tblGrid>
        <w:gridCol w:w="1730"/>
        <w:gridCol w:w="2001"/>
        <w:gridCol w:w="1182"/>
        <w:gridCol w:w="1122"/>
        <w:gridCol w:w="1011"/>
        <w:gridCol w:w="858"/>
        <w:gridCol w:w="858"/>
        <w:gridCol w:w="858"/>
      </w:tblGrid>
      <w:tr w:rsidR="005F2F43" w:rsidRPr="00E4338F" w14:paraId="71E378EE" w14:textId="77777777" w:rsidTr="00385829">
        <w:trPr>
          <w:trHeight w:val="300"/>
        </w:trPr>
        <w:tc>
          <w:tcPr>
            <w:tcW w:w="1778"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73CEC9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Pokazatelj rezultata</w:t>
            </w:r>
          </w:p>
        </w:tc>
        <w:tc>
          <w:tcPr>
            <w:tcW w:w="2086"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74DCF8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Definicija</w:t>
            </w:r>
          </w:p>
        </w:tc>
        <w:tc>
          <w:tcPr>
            <w:tcW w:w="1122"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F201483"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Jedinica</w:t>
            </w:r>
          </w:p>
        </w:tc>
        <w:tc>
          <w:tcPr>
            <w:tcW w:w="1126"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CBFB996"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Polazna vrijednost</w:t>
            </w:r>
          </w:p>
        </w:tc>
        <w:tc>
          <w:tcPr>
            <w:tcW w:w="991"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523F7AB8"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Izvor podataka</w:t>
            </w:r>
          </w:p>
        </w:tc>
        <w:tc>
          <w:tcPr>
            <w:tcW w:w="2517"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6853CCC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Ciljana vrijednost</w:t>
            </w:r>
          </w:p>
        </w:tc>
      </w:tr>
      <w:tr w:rsidR="005F2F43" w:rsidRPr="00E4338F" w14:paraId="114A7F10" w14:textId="77777777" w:rsidTr="00385829">
        <w:trPr>
          <w:trHeight w:val="300"/>
        </w:trPr>
        <w:tc>
          <w:tcPr>
            <w:tcW w:w="1778" w:type="dxa"/>
            <w:vMerge/>
            <w:tcBorders>
              <w:top w:val="single" w:sz="4" w:space="0" w:color="DBE5F1"/>
              <w:left w:val="single" w:sz="4" w:space="0" w:color="DBE5F1"/>
              <w:bottom w:val="single" w:sz="4" w:space="0" w:color="DBE5F1"/>
              <w:right w:val="single" w:sz="4" w:space="0" w:color="DBE5F1"/>
            </w:tcBorders>
            <w:vAlign w:val="center"/>
            <w:hideMark/>
          </w:tcPr>
          <w:p w14:paraId="3EA33AB9" w14:textId="77777777" w:rsidR="005F2F43" w:rsidRPr="00E4338F" w:rsidRDefault="005F2F43" w:rsidP="00385829">
            <w:pPr>
              <w:spacing w:line="240" w:lineRule="auto"/>
              <w:rPr>
                <w:rFonts w:ascii="Times New Roman" w:hAnsi="Times New Roman" w:cs="Times New Roman"/>
              </w:rPr>
            </w:pPr>
          </w:p>
        </w:tc>
        <w:tc>
          <w:tcPr>
            <w:tcW w:w="2086" w:type="dxa"/>
            <w:vMerge/>
            <w:tcBorders>
              <w:top w:val="single" w:sz="4" w:space="0" w:color="DBE5F1"/>
              <w:left w:val="single" w:sz="4" w:space="0" w:color="DBE5F1"/>
              <w:bottom w:val="single" w:sz="4" w:space="0" w:color="DBE5F1"/>
              <w:right w:val="single" w:sz="4" w:space="0" w:color="DBE5F1"/>
            </w:tcBorders>
            <w:vAlign w:val="center"/>
            <w:hideMark/>
          </w:tcPr>
          <w:p w14:paraId="17109337" w14:textId="77777777" w:rsidR="005F2F43" w:rsidRPr="00E4338F" w:rsidRDefault="005F2F43" w:rsidP="00385829">
            <w:pPr>
              <w:spacing w:line="240" w:lineRule="auto"/>
              <w:rPr>
                <w:rFonts w:ascii="Times New Roman" w:hAnsi="Times New Roman" w:cs="Times New Roman"/>
              </w:rPr>
            </w:pPr>
          </w:p>
        </w:tc>
        <w:tc>
          <w:tcPr>
            <w:tcW w:w="1122" w:type="dxa"/>
            <w:vMerge/>
            <w:tcBorders>
              <w:top w:val="single" w:sz="4" w:space="0" w:color="DBE5F1"/>
              <w:left w:val="single" w:sz="4" w:space="0" w:color="DBE5F1"/>
              <w:bottom w:val="single" w:sz="4" w:space="0" w:color="DBE5F1"/>
              <w:right w:val="single" w:sz="4" w:space="0" w:color="DBE5F1"/>
            </w:tcBorders>
            <w:vAlign w:val="center"/>
            <w:hideMark/>
          </w:tcPr>
          <w:p w14:paraId="71EC6DCF" w14:textId="77777777" w:rsidR="005F2F43" w:rsidRPr="00E4338F" w:rsidRDefault="005F2F43" w:rsidP="00385829">
            <w:pPr>
              <w:spacing w:line="240" w:lineRule="auto"/>
              <w:rPr>
                <w:rFonts w:ascii="Times New Roman" w:hAnsi="Times New Roman" w:cs="Times New Roman"/>
              </w:rPr>
            </w:pPr>
          </w:p>
        </w:tc>
        <w:tc>
          <w:tcPr>
            <w:tcW w:w="1126" w:type="dxa"/>
            <w:vMerge/>
            <w:tcBorders>
              <w:top w:val="single" w:sz="4" w:space="0" w:color="DBE5F1"/>
              <w:left w:val="single" w:sz="4" w:space="0" w:color="DBE5F1"/>
              <w:bottom w:val="single" w:sz="4" w:space="0" w:color="DBE5F1"/>
              <w:right w:val="single" w:sz="4" w:space="0" w:color="DBE5F1"/>
            </w:tcBorders>
            <w:vAlign w:val="center"/>
            <w:hideMark/>
          </w:tcPr>
          <w:p w14:paraId="163D8D52" w14:textId="77777777" w:rsidR="005F2F43" w:rsidRPr="00E4338F" w:rsidRDefault="005F2F43" w:rsidP="00385829">
            <w:pPr>
              <w:spacing w:line="240" w:lineRule="auto"/>
              <w:rPr>
                <w:rFonts w:ascii="Times New Roman" w:hAnsi="Times New Roman" w:cs="Times New Roman"/>
              </w:rPr>
            </w:pPr>
          </w:p>
        </w:tc>
        <w:tc>
          <w:tcPr>
            <w:tcW w:w="991" w:type="dxa"/>
            <w:vMerge/>
            <w:tcBorders>
              <w:top w:val="single" w:sz="4" w:space="0" w:color="DBE5F1"/>
              <w:left w:val="single" w:sz="4" w:space="0" w:color="DBE5F1"/>
              <w:bottom w:val="single" w:sz="4" w:space="0" w:color="DBE5F1"/>
              <w:right w:val="single" w:sz="4" w:space="0" w:color="DBE5F1"/>
            </w:tcBorders>
            <w:vAlign w:val="center"/>
            <w:hideMark/>
          </w:tcPr>
          <w:p w14:paraId="526344A6" w14:textId="77777777" w:rsidR="005F2F43" w:rsidRPr="00E4338F" w:rsidRDefault="005F2F43" w:rsidP="00385829">
            <w:pPr>
              <w:spacing w:line="240" w:lineRule="auto"/>
              <w:rPr>
                <w:rFonts w:ascii="Times New Roman" w:hAnsi="Times New Roman" w:cs="Times New Roman"/>
              </w:rPr>
            </w:pPr>
          </w:p>
        </w:tc>
        <w:tc>
          <w:tcPr>
            <w:tcW w:w="850" w:type="dxa"/>
            <w:tcBorders>
              <w:top w:val="nil"/>
              <w:left w:val="nil"/>
              <w:bottom w:val="single" w:sz="4" w:space="0" w:color="DBE5F1"/>
              <w:right w:val="single" w:sz="4" w:space="0" w:color="DBE5F1"/>
            </w:tcBorders>
            <w:shd w:val="clear" w:color="000000" w:fill="EAF1DD"/>
            <w:noWrap/>
            <w:vAlign w:val="bottom"/>
            <w:hideMark/>
          </w:tcPr>
          <w:p w14:paraId="454D878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(2025.)</w:t>
            </w:r>
          </w:p>
        </w:tc>
        <w:tc>
          <w:tcPr>
            <w:tcW w:w="851" w:type="dxa"/>
            <w:tcBorders>
              <w:top w:val="nil"/>
              <w:left w:val="nil"/>
              <w:bottom w:val="single" w:sz="4" w:space="0" w:color="DBE5F1"/>
              <w:right w:val="single" w:sz="4" w:space="0" w:color="DBE5F1"/>
            </w:tcBorders>
            <w:shd w:val="clear" w:color="000000" w:fill="EAF1DD"/>
            <w:noWrap/>
            <w:vAlign w:val="bottom"/>
            <w:hideMark/>
          </w:tcPr>
          <w:p w14:paraId="4A55C74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(2026.)</w:t>
            </w:r>
          </w:p>
        </w:tc>
        <w:tc>
          <w:tcPr>
            <w:tcW w:w="816" w:type="dxa"/>
            <w:tcBorders>
              <w:top w:val="nil"/>
              <w:left w:val="nil"/>
              <w:bottom w:val="single" w:sz="4" w:space="0" w:color="DBE5F1"/>
              <w:right w:val="single" w:sz="4" w:space="0" w:color="DBE5F1"/>
            </w:tcBorders>
            <w:shd w:val="clear" w:color="000000" w:fill="EAF1DD"/>
            <w:noWrap/>
            <w:vAlign w:val="bottom"/>
            <w:hideMark/>
          </w:tcPr>
          <w:p w14:paraId="57CA91D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(2027.)</w:t>
            </w:r>
          </w:p>
        </w:tc>
      </w:tr>
      <w:tr w:rsidR="005F2F43" w:rsidRPr="00E4338F" w14:paraId="54E6F3F2" w14:textId="77777777" w:rsidTr="00385829">
        <w:trPr>
          <w:trHeight w:val="957"/>
        </w:trPr>
        <w:tc>
          <w:tcPr>
            <w:tcW w:w="1778" w:type="dxa"/>
            <w:tcBorders>
              <w:top w:val="nil"/>
              <w:left w:val="single" w:sz="4" w:space="0" w:color="DBE5F1"/>
              <w:bottom w:val="single" w:sz="2" w:space="0" w:color="D9E2F3"/>
              <w:right w:val="single" w:sz="4" w:space="0" w:color="DBE5F1"/>
            </w:tcBorders>
            <w:vAlign w:val="center"/>
          </w:tcPr>
          <w:p w14:paraId="71F94FF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Uspješno organizirane aktivnosti</w:t>
            </w:r>
          </w:p>
        </w:tc>
        <w:tc>
          <w:tcPr>
            <w:tcW w:w="2086" w:type="dxa"/>
            <w:tcBorders>
              <w:top w:val="nil"/>
              <w:left w:val="single" w:sz="4" w:space="0" w:color="DBE5F1"/>
              <w:bottom w:val="single" w:sz="2" w:space="0" w:color="D9E2F3"/>
              <w:right w:val="single" w:sz="4" w:space="0" w:color="DBE5F1"/>
            </w:tcBorders>
            <w:vAlign w:val="center"/>
          </w:tcPr>
          <w:p w14:paraId="047EB28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Organizirane su predstave, koncerti, izložbe i radionice sukladno interesima mještana i posjetitelja</w:t>
            </w:r>
          </w:p>
        </w:tc>
        <w:tc>
          <w:tcPr>
            <w:tcW w:w="1122" w:type="dxa"/>
            <w:tcBorders>
              <w:top w:val="nil"/>
              <w:left w:val="single" w:sz="4" w:space="0" w:color="DBE5F1"/>
              <w:bottom w:val="single" w:sz="2" w:space="0" w:color="D9E2F3"/>
              <w:right w:val="single" w:sz="4" w:space="0" w:color="DBE5F1"/>
            </w:tcBorders>
            <w:vAlign w:val="center"/>
          </w:tcPr>
          <w:p w14:paraId="0B944E4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programa</w:t>
            </w:r>
          </w:p>
        </w:tc>
        <w:tc>
          <w:tcPr>
            <w:tcW w:w="1126" w:type="dxa"/>
            <w:tcBorders>
              <w:top w:val="nil"/>
              <w:left w:val="single" w:sz="4" w:space="0" w:color="DBE5F1"/>
              <w:bottom w:val="single" w:sz="2" w:space="0" w:color="D9E2F3"/>
              <w:right w:val="single" w:sz="4" w:space="0" w:color="DBE5F1"/>
            </w:tcBorders>
            <w:vAlign w:val="center"/>
          </w:tcPr>
          <w:p w14:paraId="538C7E3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w:t>
            </w:r>
          </w:p>
        </w:tc>
        <w:tc>
          <w:tcPr>
            <w:tcW w:w="991" w:type="dxa"/>
            <w:tcBorders>
              <w:top w:val="nil"/>
              <w:left w:val="single" w:sz="4" w:space="0" w:color="DBE5F1"/>
              <w:bottom w:val="single" w:sz="2" w:space="0" w:color="D9E2F3"/>
              <w:right w:val="single" w:sz="4" w:space="0" w:color="DBE5F1"/>
            </w:tcBorders>
            <w:vAlign w:val="center"/>
          </w:tcPr>
          <w:p w14:paraId="4FD3F90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850" w:type="dxa"/>
            <w:tcBorders>
              <w:top w:val="nil"/>
              <w:left w:val="single" w:sz="4" w:space="0" w:color="DBE5F1"/>
              <w:bottom w:val="single" w:sz="2" w:space="0" w:color="D9E2F3"/>
              <w:right w:val="single" w:sz="4" w:space="0" w:color="DBE5F1"/>
            </w:tcBorders>
            <w:vAlign w:val="center"/>
          </w:tcPr>
          <w:p w14:paraId="12062A1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40</w:t>
            </w:r>
          </w:p>
        </w:tc>
        <w:tc>
          <w:tcPr>
            <w:tcW w:w="851" w:type="dxa"/>
            <w:tcBorders>
              <w:top w:val="nil"/>
              <w:left w:val="single" w:sz="4" w:space="0" w:color="DBE5F1"/>
              <w:bottom w:val="single" w:sz="2" w:space="0" w:color="D9E2F3"/>
              <w:right w:val="single" w:sz="4" w:space="0" w:color="DBE5F1"/>
            </w:tcBorders>
            <w:vAlign w:val="center"/>
          </w:tcPr>
          <w:p w14:paraId="118A4B7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45</w:t>
            </w:r>
          </w:p>
        </w:tc>
        <w:tc>
          <w:tcPr>
            <w:tcW w:w="816" w:type="dxa"/>
            <w:tcBorders>
              <w:top w:val="nil"/>
              <w:left w:val="single" w:sz="4" w:space="0" w:color="DBE5F1"/>
              <w:bottom w:val="single" w:sz="2" w:space="0" w:color="D9E2F3"/>
              <w:right w:val="single" w:sz="4" w:space="0" w:color="DBE5F1"/>
            </w:tcBorders>
            <w:vAlign w:val="center"/>
          </w:tcPr>
          <w:p w14:paraId="017DDF2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50</w:t>
            </w:r>
          </w:p>
        </w:tc>
      </w:tr>
      <w:tr w:rsidR="005F2F43" w:rsidRPr="00E4338F" w14:paraId="7AF60303" w14:textId="77777777" w:rsidTr="00385829">
        <w:trPr>
          <w:trHeight w:val="957"/>
        </w:trPr>
        <w:tc>
          <w:tcPr>
            <w:tcW w:w="1778" w:type="dxa"/>
            <w:tcBorders>
              <w:top w:val="single" w:sz="2" w:space="0" w:color="D9E2F3"/>
              <w:left w:val="single" w:sz="4" w:space="0" w:color="DBE5F1"/>
              <w:bottom w:val="single" w:sz="2" w:space="0" w:color="D9E2F3"/>
              <w:right w:val="single" w:sz="4" w:space="0" w:color="DBE5F1"/>
            </w:tcBorders>
            <w:vAlign w:val="center"/>
          </w:tcPr>
          <w:p w14:paraId="3B2972C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Posjećenost Kuće kostrenskih pomoraca</w:t>
            </w:r>
          </w:p>
        </w:tc>
        <w:tc>
          <w:tcPr>
            <w:tcW w:w="2086" w:type="dxa"/>
            <w:tcBorders>
              <w:top w:val="single" w:sz="2" w:space="0" w:color="D9E2F3"/>
              <w:left w:val="single" w:sz="4" w:space="0" w:color="DBE5F1"/>
              <w:bottom w:val="single" w:sz="2" w:space="0" w:color="D9E2F3"/>
              <w:right w:val="single" w:sz="4" w:space="0" w:color="DBE5F1"/>
            </w:tcBorders>
            <w:vAlign w:val="center"/>
          </w:tcPr>
          <w:p w14:paraId="4024A51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posjetitelja temeljem prodanih ulaznica i gratis ulaznica</w:t>
            </w:r>
          </w:p>
        </w:tc>
        <w:tc>
          <w:tcPr>
            <w:tcW w:w="1122" w:type="dxa"/>
            <w:tcBorders>
              <w:top w:val="single" w:sz="2" w:space="0" w:color="D9E2F3"/>
              <w:left w:val="single" w:sz="4" w:space="0" w:color="DBE5F1"/>
              <w:bottom w:val="single" w:sz="2" w:space="0" w:color="D9E2F3"/>
              <w:right w:val="single" w:sz="4" w:space="0" w:color="DBE5F1"/>
            </w:tcBorders>
            <w:vAlign w:val="center"/>
          </w:tcPr>
          <w:p w14:paraId="58DD4B2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izdanih ulaznica</w:t>
            </w:r>
          </w:p>
        </w:tc>
        <w:tc>
          <w:tcPr>
            <w:tcW w:w="1126" w:type="dxa"/>
            <w:tcBorders>
              <w:top w:val="single" w:sz="2" w:space="0" w:color="D9E2F3"/>
              <w:left w:val="single" w:sz="4" w:space="0" w:color="DBE5F1"/>
              <w:bottom w:val="single" w:sz="2" w:space="0" w:color="D9E2F3"/>
              <w:right w:val="single" w:sz="4" w:space="0" w:color="DBE5F1"/>
            </w:tcBorders>
            <w:vAlign w:val="center"/>
          </w:tcPr>
          <w:p w14:paraId="3C99DA8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1500</w:t>
            </w:r>
          </w:p>
        </w:tc>
        <w:tc>
          <w:tcPr>
            <w:tcW w:w="991" w:type="dxa"/>
            <w:tcBorders>
              <w:top w:val="single" w:sz="2" w:space="0" w:color="D9E2F3"/>
              <w:left w:val="single" w:sz="4" w:space="0" w:color="DBE5F1"/>
              <w:bottom w:val="single" w:sz="2" w:space="0" w:color="D9E2F3"/>
              <w:right w:val="single" w:sz="4" w:space="0" w:color="DBE5F1"/>
            </w:tcBorders>
            <w:vAlign w:val="center"/>
          </w:tcPr>
          <w:p w14:paraId="7562784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850" w:type="dxa"/>
            <w:tcBorders>
              <w:top w:val="single" w:sz="2" w:space="0" w:color="D9E2F3"/>
              <w:left w:val="single" w:sz="4" w:space="0" w:color="DBE5F1"/>
              <w:bottom w:val="single" w:sz="2" w:space="0" w:color="D9E2F3"/>
              <w:right w:val="single" w:sz="4" w:space="0" w:color="DBE5F1"/>
            </w:tcBorders>
            <w:vAlign w:val="center"/>
          </w:tcPr>
          <w:p w14:paraId="5DAD8EA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1500</w:t>
            </w:r>
          </w:p>
        </w:tc>
        <w:tc>
          <w:tcPr>
            <w:tcW w:w="851" w:type="dxa"/>
            <w:tcBorders>
              <w:top w:val="single" w:sz="2" w:space="0" w:color="D9E2F3"/>
              <w:left w:val="single" w:sz="4" w:space="0" w:color="DBE5F1"/>
              <w:bottom w:val="single" w:sz="2" w:space="0" w:color="D9E2F3"/>
              <w:right w:val="single" w:sz="4" w:space="0" w:color="DBE5F1"/>
            </w:tcBorders>
            <w:vAlign w:val="center"/>
          </w:tcPr>
          <w:p w14:paraId="664608C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1600</w:t>
            </w:r>
          </w:p>
        </w:tc>
        <w:tc>
          <w:tcPr>
            <w:tcW w:w="816" w:type="dxa"/>
            <w:tcBorders>
              <w:top w:val="single" w:sz="2" w:space="0" w:color="D9E2F3"/>
              <w:left w:val="single" w:sz="4" w:space="0" w:color="DBE5F1"/>
              <w:bottom w:val="single" w:sz="2" w:space="0" w:color="D9E2F3"/>
              <w:right w:val="single" w:sz="4" w:space="0" w:color="DBE5F1"/>
            </w:tcBorders>
            <w:vAlign w:val="center"/>
          </w:tcPr>
          <w:p w14:paraId="27CCE83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1700</w:t>
            </w:r>
          </w:p>
        </w:tc>
      </w:tr>
      <w:tr w:rsidR="005F2F43" w:rsidRPr="00E4338F" w14:paraId="3A5A71A9" w14:textId="77777777" w:rsidTr="00385829">
        <w:trPr>
          <w:trHeight w:val="957"/>
        </w:trPr>
        <w:tc>
          <w:tcPr>
            <w:tcW w:w="1778" w:type="dxa"/>
            <w:tcBorders>
              <w:top w:val="single" w:sz="2" w:space="0" w:color="D9E2F3"/>
              <w:left w:val="single" w:sz="4" w:space="0" w:color="DBE5F1"/>
              <w:bottom w:val="single" w:sz="2" w:space="0" w:color="D9E2F3"/>
              <w:right w:val="single" w:sz="4" w:space="0" w:color="DBE5F1"/>
            </w:tcBorders>
            <w:vAlign w:val="center"/>
          </w:tcPr>
          <w:p w14:paraId="4ADE734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Posjećenost događanja</w:t>
            </w:r>
          </w:p>
        </w:tc>
        <w:tc>
          <w:tcPr>
            <w:tcW w:w="2086" w:type="dxa"/>
            <w:tcBorders>
              <w:top w:val="single" w:sz="2" w:space="0" w:color="D9E2F3"/>
              <w:left w:val="single" w:sz="4" w:space="0" w:color="DBE5F1"/>
              <w:bottom w:val="single" w:sz="2" w:space="0" w:color="D9E2F3"/>
              <w:right w:val="single" w:sz="4" w:space="0" w:color="DBE5F1"/>
            </w:tcBorders>
            <w:vAlign w:val="center"/>
          </w:tcPr>
          <w:p w14:paraId="52F9B89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Praćenje broja posjetitelja na događanjima putem sustava prodaje karata i vizualno na događanjima bez prodaje karata</w:t>
            </w:r>
          </w:p>
        </w:tc>
        <w:tc>
          <w:tcPr>
            <w:tcW w:w="1122" w:type="dxa"/>
            <w:tcBorders>
              <w:top w:val="single" w:sz="2" w:space="0" w:color="D9E2F3"/>
              <w:left w:val="single" w:sz="4" w:space="0" w:color="DBE5F1"/>
              <w:bottom w:val="single" w:sz="2" w:space="0" w:color="D9E2F3"/>
              <w:right w:val="single" w:sz="4" w:space="0" w:color="DBE5F1"/>
            </w:tcBorders>
            <w:vAlign w:val="center"/>
          </w:tcPr>
          <w:p w14:paraId="512C845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posjetitelja</w:t>
            </w:r>
          </w:p>
        </w:tc>
        <w:tc>
          <w:tcPr>
            <w:tcW w:w="1126" w:type="dxa"/>
            <w:tcBorders>
              <w:top w:val="single" w:sz="2" w:space="0" w:color="D9E2F3"/>
              <w:left w:val="single" w:sz="4" w:space="0" w:color="DBE5F1"/>
              <w:bottom w:val="single" w:sz="2" w:space="0" w:color="D9E2F3"/>
              <w:right w:val="single" w:sz="4" w:space="0" w:color="DBE5F1"/>
            </w:tcBorders>
            <w:vAlign w:val="center"/>
          </w:tcPr>
          <w:p w14:paraId="33DD58D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500</w:t>
            </w:r>
          </w:p>
        </w:tc>
        <w:tc>
          <w:tcPr>
            <w:tcW w:w="991" w:type="dxa"/>
            <w:tcBorders>
              <w:top w:val="single" w:sz="2" w:space="0" w:color="D9E2F3"/>
              <w:left w:val="single" w:sz="4" w:space="0" w:color="DBE5F1"/>
              <w:bottom w:val="single" w:sz="2" w:space="0" w:color="D9E2F3"/>
              <w:right w:val="single" w:sz="4" w:space="0" w:color="DBE5F1"/>
            </w:tcBorders>
            <w:vAlign w:val="center"/>
          </w:tcPr>
          <w:p w14:paraId="4DA51CA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850" w:type="dxa"/>
            <w:tcBorders>
              <w:top w:val="single" w:sz="2" w:space="0" w:color="D9E2F3"/>
              <w:left w:val="single" w:sz="4" w:space="0" w:color="DBE5F1"/>
              <w:bottom w:val="single" w:sz="2" w:space="0" w:color="D9E2F3"/>
              <w:right w:val="single" w:sz="4" w:space="0" w:color="DBE5F1"/>
            </w:tcBorders>
            <w:vAlign w:val="center"/>
          </w:tcPr>
          <w:p w14:paraId="5248D42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500</w:t>
            </w:r>
          </w:p>
        </w:tc>
        <w:tc>
          <w:tcPr>
            <w:tcW w:w="851" w:type="dxa"/>
            <w:tcBorders>
              <w:top w:val="single" w:sz="2" w:space="0" w:color="D9E2F3"/>
              <w:left w:val="single" w:sz="4" w:space="0" w:color="DBE5F1"/>
              <w:bottom w:val="single" w:sz="2" w:space="0" w:color="D9E2F3"/>
              <w:right w:val="single" w:sz="4" w:space="0" w:color="DBE5F1"/>
            </w:tcBorders>
            <w:vAlign w:val="center"/>
          </w:tcPr>
          <w:p w14:paraId="4F000A2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600</w:t>
            </w:r>
          </w:p>
        </w:tc>
        <w:tc>
          <w:tcPr>
            <w:tcW w:w="816" w:type="dxa"/>
            <w:tcBorders>
              <w:top w:val="single" w:sz="2" w:space="0" w:color="D9E2F3"/>
              <w:left w:val="single" w:sz="4" w:space="0" w:color="DBE5F1"/>
              <w:bottom w:val="single" w:sz="2" w:space="0" w:color="D9E2F3"/>
              <w:right w:val="single" w:sz="4" w:space="0" w:color="DBE5F1"/>
            </w:tcBorders>
            <w:vAlign w:val="center"/>
          </w:tcPr>
          <w:p w14:paraId="4F924B2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700</w:t>
            </w:r>
          </w:p>
        </w:tc>
      </w:tr>
      <w:tr w:rsidR="005F2F43" w:rsidRPr="00E4338F" w14:paraId="22EA9EEF" w14:textId="77777777" w:rsidTr="00385829">
        <w:trPr>
          <w:trHeight w:val="957"/>
        </w:trPr>
        <w:tc>
          <w:tcPr>
            <w:tcW w:w="1778" w:type="dxa"/>
            <w:tcBorders>
              <w:top w:val="single" w:sz="2" w:space="0" w:color="D9E2F3"/>
              <w:left w:val="single" w:sz="4" w:space="0" w:color="DBE5F1"/>
              <w:bottom w:val="single" w:sz="4" w:space="0" w:color="DBE5F1"/>
              <w:right w:val="single" w:sz="4" w:space="0" w:color="DBE5F1"/>
            </w:tcBorders>
            <w:vAlign w:val="center"/>
          </w:tcPr>
          <w:p w14:paraId="3AC72D5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Sudjelovanje mještana u programima Centra i Kuće kostrenskih pomoraca</w:t>
            </w:r>
          </w:p>
        </w:tc>
        <w:tc>
          <w:tcPr>
            <w:tcW w:w="2086" w:type="dxa"/>
            <w:tcBorders>
              <w:top w:val="single" w:sz="2" w:space="0" w:color="D9E2F3"/>
              <w:left w:val="single" w:sz="4" w:space="0" w:color="DBE5F1"/>
              <w:bottom w:val="single" w:sz="4" w:space="0" w:color="DBE5F1"/>
              <w:right w:val="single" w:sz="4" w:space="0" w:color="DBE5F1"/>
            </w:tcBorders>
            <w:vAlign w:val="center"/>
          </w:tcPr>
          <w:p w14:paraId="062377B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mještana koji svojim doprinosom obogaćuje ponudu Kostrene bilo kroz volonterski program, rad Kuće ili dr.</w:t>
            </w:r>
          </w:p>
        </w:tc>
        <w:tc>
          <w:tcPr>
            <w:tcW w:w="1122" w:type="dxa"/>
            <w:tcBorders>
              <w:top w:val="single" w:sz="2" w:space="0" w:color="D9E2F3"/>
              <w:left w:val="single" w:sz="4" w:space="0" w:color="DBE5F1"/>
              <w:bottom w:val="single" w:sz="4" w:space="0" w:color="DBE5F1"/>
              <w:right w:val="single" w:sz="4" w:space="0" w:color="DBE5F1"/>
            </w:tcBorders>
            <w:vAlign w:val="center"/>
          </w:tcPr>
          <w:p w14:paraId="19B46CCB"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uključenih mještana</w:t>
            </w:r>
          </w:p>
        </w:tc>
        <w:tc>
          <w:tcPr>
            <w:tcW w:w="1126" w:type="dxa"/>
            <w:tcBorders>
              <w:top w:val="single" w:sz="2" w:space="0" w:color="D9E2F3"/>
              <w:left w:val="single" w:sz="4" w:space="0" w:color="DBE5F1"/>
              <w:bottom w:val="single" w:sz="4" w:space="0" w:color="DBE5F1"/>
              <w:right w:val="single" w:sz="4" w:space="0" w:color="DBE5F1"/>
            </w:tcBorders>
            <w:vAlign w:val="center"/>
          </w:tcPr>
          <w:p w14:paraId="39BE5BE6"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w:t>
            </w:r>
          </w:p>
        </w:tc>
        <w:tc>
          <w:tcPr>
            <w:tcW w:w="991" w:type="dxa"/>
            <w:tcBorders>
              <w:top w:val="single" w:sz="2" w:space="0" w:color="D9E2F3"/>
              <w:left w:val="single" w:sz="4" w:space="0" w:color="DBE5F1"/>
              <w:bottom w:val="single" w:sz="4" w:space="0" w:color="DBE5F1"/>
              <w:right w:val="single" w:sz="4" w:space="0" w:color="DBE5F1"/>
            </w:tcBorders>
            <w:vAlign w:val="center"/>
          </w:tcPr>
          <w:p w14:paraId="56D84A3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850" w:type="dxa"/>
            <w:tcBorders>
              <w:top w:val="single" w:sz="2" w:space="0" w:color="D9E2F3"/>
              <w:left w:val="single" w:sz="4" w:space="0" w:color="DBE5F1"/>
              <w:bottom w:val="single" w:sz="4" w:space="0" w:color="DBE5F1"/>
              <w:right w:val="single" w:sz="4" w:space="0" w:color="DBE5F1"/>
            </w:tcBorders>
            <w:vAlign w:val="center"/>
          </w:tcPr>
          <w:p w14:paraId="42A3FAA5"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12</w:t>
            </w:r>
          </w:p>
        </w:tc>
        <w:tc>
          <w:tcPr>
            <w:tcW w:w="851" w:type="dxa"/>
            <w:tcBorders>
              <w:top w:val="single" w:sz="2" w:space="0" w:color="D9E2F3"/>
              <w:left w:val="single" w:sz="4" w:space="0" w:color="DBE5F1"/>
              <w:bottom w:val="single" w:sz="4" w:space="0" w:color="DBE5F1"/>
              <w:right w:val="single" w:sz="4" w:space="0" w:color="DBE5F1"/>
            </w:tcBorders>
            <w:vAlign w:val="center"/>
          </w:tcPr>
          <w:p w14:paraId="27D35D8A"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15</w:t>
            </w:r>
          </w:p>
        </w:tc>
        <w:tc>
          <w:tcPr>
            <w:tcW w:w="816" w:type="dxa"/>
            <w:tcBorders>
              <w:top w:val="single" w:sz="2" w:space="0" w:color="D9E2F3"/>
              <w:left w:val="single" w:sz="4" w:space="0" w:color="DBE5F1"/>
              <w:bottom w:val="single" w:sz="4" w:space="0" w:color="DBE5F1"/>
              <w:right w:val="single" w:sz="4" w:space="0" w:color="DBE5F1"/>
            </w:tcBorders>
            <w:vAlign w:val="center"/>
          </w:tcPr>
          <w:p w14:paraId="72B8498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20</w:t>
            </w:r>
          </w:p>
        </w:tc>
      </w:tr>
    </w:tbl>
    <w:p w14:paraId="1DE00248" w14:textId="77777777" w:rsidR="005F2F43" w:rsidRPr="00E4338F" w:rsidRDefault="005F2F43" w:rsidP="005F2F43">
      <w:pPr>
        <w:spacing w:line="240" w:lineRule="auto"/>
        <w:rPr>
          <w:rFonts w:ascii="Times New Roman" w:hAnsi="Times New Roman" w:cs="Times New Roman"/>
          <w:b/>
          <w:i/>
          <w:iCs/>
        </w:rPr>
      </w:pPr>
      <w:r w:rsidRPr="00E4338F">
        <w:rPr>
          <w:rFonts w:ascii="Times New Roman" w:hAnsi="Times New Roman" w:cs="Times New Roman"/>
          <w:b/>
          <w:i/>
          <w:iCs/>
        </w:rPr>
        <w:t>Izvještaj o postignutim ciljevima i rezultatima programa temeljenim na pokazateljima uspješnosti iz nadležnosti proračunskog korisnika u prethodnoj godini</w:t>
      </w:r>
    </w:p>
    <w:p w14:paraId="35C43443"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rPr>
        <w:t xml:space="preserve">Radovi na Kući kostrenskih pomoraca započeli su u 2021. godini i trajali su cijelu 2022. godinu da bi na koncu Kuća kostrenskih pomoraca bila otvorena 1. prosinca 2023. godine kada je započela sa radom. Tijekom prosinca ulaz u Kuću bio je besplatan, a naplata ulaznica je započela sredinom siječnja. Tijekom godine održano je 10 radionica, izložbi, kviz događanja i predstava u KKP-u, a istu je posjetilo više od 1500 osoba. </w:t>
      </w:r>
    </w:p>
    <w:p w14:paraId="4315B958" w14:textId="77777777" w:rsidR="005F2F43" w:rsidRPr="00E4338F" w:rsidRDefault="005F2F43" w:rsidP="005F2F43">
      <w:pPr>
        <w:spacing w:line="240" w:lineRule="auto"/>
        <w:jc w:val="both"/>
        <w:rPr>
          <w:rFonts w:ascii="Times New Roman" w:hAnsi="Times New Roman" w:cs="Times New Roman"/>
        </w:rPr>
      </w:pPr>
    </w:p>
    <w:p w14:paraId="337437FE" w14:textId="77777777" w:rsidR="005F2F43" w:rsidRPr="00E4338F" w:rsidRDefault="005F2F43" w:rsidP="00BD655B">
      <w:pPr>
        <w:pStyle w:val="BodyTextIndent"/>
        <w:numPr>
          <w:ilvl w:val="2"/>
          <w:numId w:val="32"/>
        </w:numPr>
        <w:jc w:val="left"/>
        <w:rPr>
          <w:b/>
          <w:bCs/>
          <w:sz w:val="22"/>
          <w:szCs w:val="22"/>
        </w:rPr>
      </w:pPr>
      <w:r w:rsidRPr="00E4338F">
        <w:rPr>
          <w:b/>
          <w:bCs/>
          <w:sz w:val="22"/>
          <w:szCs w:val="22"/>
        </w:rPr>
        <w:t>Rođendan Kuće kostrenskih pomoraca</w:t>
      </w:r>
    </w:p>
    <w:p w14:paraId="5109A7B6" w14:textId="77777777" w:rsidR="00166011" w:rsidRDefault="00166011" w:rsidP="005F2F43">
      <w:pPr>
        <w:pStyle w:val="BodyTextIndent"/>
        <w:rPr>
          <w:b/>
          <w:bCs/>
          <w:sz w:val="22"/>
          <w:szCs w:val="22"/>
        </w:rPr>
      </w:pPr>
    </w:p>
    <w:p w14:paraId="4951B2C0" w14:textId="77777777" w:rsidR="00166011" w:rsidRDefault="00166011" w:rsidP="005F2F43">
      <w:pPr>
        <w:pStyle w:val="BodyTextIndent"/>
        <w:rPr>
          <w:b/>
          <w:bCs/>
          <w:sz w:val="22"/>
          <w:szCs w:val="22"/>
        </w:rPr>
      </w:pPr>
    </w:p>
    <w:p w14:paraId="42E20C5A" w14:textId="7A73D8D1" w:rsidR="005F2F43" w:rsidRPr="00E4338F" w:rsidRDefault="005F2F43" w:rsidP="00EB777A">
      <w:pPr>
        <w:pStyle w:val="BodyTextIndent"/>
        <w:ind w:firstLine="0"/>
        <w:rPr>
          <w:b/>
          <w:bCs/>
          <w:i/>
          <w:iCs/>
          <w:sz w:val="22"/>
          <w:szCs w:val="22"/>
        </w:rPr>
      </w:pPr>
      <w:r w:rsidRPr="00E4338F">
        <w:rPr>
          <w:b/>
          <w:bCs/>
          <w:sz w:val="22"/>
          <w:szCs w:val="22"/>
        </w:rPr>
        <w:t>Opis programa:</w:t>
      </w:r>
      <w:r w:rsidRPr="00E4338F">
        <w:rPr>
          <w:b/>
          <w:bCs/>
          <w:i/>
          <w:iCs/>
          <w:sz w:val="22"/>
          <w:szCs w:val="22"/>
        </w:rPr>
        <w:t xml:space="preserve"> </w:t>
      </w:r>
      <w:r w:rsidRPr="00E4338F">
        <w:rPr>
          <w:sz w:val="22"/>
          <w:szCs w:val="22"/>
        </w:rPr>
        <w:t xml:space="preserve">Kuća kostrenskih pomoraca koja je otvorena 1. prosinca 2023. godine baštinska je institucija, interpretacijski centar koji objašnjava važnost pomorske tradicije na prostoru današnje Općine Kostrena, te prepoznaje sveukupnu materijalnu i nematerijalnu baštinu. Obzirom na značaj koji ima za sve stanovnike općine, prvog dana prosinca, održat će se cjelodnevni program u ime proslave dana kada je Kuća 2023. godine </w:t>
      </w:r>
      <w:r w:rsidRPr="00E4338F">
        <w:rPr>
          <w:sz w:val="22"/>
          <w:szCs w:val="22"/>
        </w:rPr>
        <w:lastRenderedPageBreak/>
        <w:t>i otvorena, a navedeno će poslužiti kao izvrstan uvod u Dane Općine Kostrena. Planira se napraviti raznovrsni kulturno – zabavni program za sve generacije.</w:t>
      </w:r>
      <w:r w:rsidRPr="00E4338F">
        <w:rPr>
          <w:b/>
          <w:bCs/>
          <w:i/>
          <w:iCs/>
          <w:sz w:val="22"/>
          <w:szCs w:val="22"/>
        </w:rPr>
        <w:t xml:space="preserve"> </w:t>
      </w:r>
    </w:p>
    <w:p w14:paraId="7500AB30" w14:textId="77777777" w:rsidR="005F2F43" w:rsidRPr="00E4338F" w:rsidRDefault="005F2F43" w:rsidP="00EB777A">
      <w:pPr>
        <w:pStyle w:val="BodyTextIndent"/>
        <w:rPr>
          <w:b/>
          <w:bCs/>
          <w:i/>
          <w:iCs/>
          <w:sz w:val="22"/>
          <w:szCs w:val="22"/>
        </w:rPr>
      </w:pPr>
    </w:p>
    <w:p w14:paraId="35B4501E" w14:textId="77777777" w:rsidR="005F2F43" w:rsidRPr="00166011" w:rsidRDefault="005F2F43" w:rsidP="00EB777A">
      <w:pPr>
        <w:pStyle w:val="Heading3"/>
        <w:spacing w:before="0" w:after="0" w:line="240" w:lineRule="auto"/>
        <w:rPr>
          <w:rFonts w:ascii="Times New Roman" w:hAnsi="Times New Roman" w:cs="Times New Roman"/>
          <w:b/>
          <w:bCs/>
          <w:color w:val="auto"/>
          <w:sz w:val="22"/>
          <w:szCs w:val="22"/>
        </w:rPr>
      </w:pPr>
      <w:r w:rsidRPr="00166011">
        <w:rPr>
          <w:rFonts w:ascii="Times New Roman" w:hAnsi="Times New Roman" w:cs="Times New Roman"/>
          <w:b/>
          <w:bCs/>
          <w:color w:val="auto"/>
          <w:sz w:val="22"/>
          <w:szCs w:val="22"/>
        </w:rPr>
        <w:t xml:space="preserve">Izvor financiranja:  </w:t>
      </w:r>
      <w:r w:rsidRPr="00166011">
        <w:rPr>
          <w:rFonts w:ascii="Times New Roman" w:hAnsi="Times New Roman" w:cs="Times New Roman"/>
          <w:b/>
          <w:bCs/>
          <w:color w:val="auto"/>
          <w:sz w:val="22"/>
          <w:szCs w:val="22"/>
        </w:rPr>
        <w:tab/>
      </w:r>
    </w:p>
    <w:p w14:paraId="796618B1" w14:textId="6468C34C" w:rsidR="00166011" w:rsidRDefault="005F2F43" w:rsidP="00EB777A">
      <w:pPr>
        <w:pStyle w:val="Heading3"/>
        <w:spacing w:before="0" w:after="0" w:line="240" w:lineRule="auto"/>
        <w:rPr>
          <w:rFonts w:ascii="Times New Roman" w:hAnsi="Times New Roman" w:cs="Times New Roman"/>
          <w:b/>
          <w:bCs/>
          <w:color w:val="auto"/>
          <w:sz w:val="22"/>
          <w:szCs w:val="22"/>
        </w:rPr>
      </w:pPr>
      <w:r w:rsidRPr="00E4338F">
        <w:rPr>
          <w:rFonts w:ascii="Times New Roman" w:hAnsi="Times New Roman" w:cs="Times New Roman"/>
          <w:b/>
          <w:bCs/>
          <w:color w:val="auto"/>
          <w:sz w:val="22"/>
          <w:szCs w:val="22"/>
        </w:rPr>
        <w:t>Izvor 11 – 8.500,00 EUR iz proračuna Općine Kostrena</w:t>
      </w:r>
    </w:p>
    <w:p w14:paraId="391DDB56" w14:textId="77777777" w:rsidR="00EB777A" w:rsidRPr="00EB777A" w:rsidRDefault="00EB777A" w:rsidP="00EB777A">
      <w:pPr>
        <w:spacing w:line="240" w:lineRule="auto"/>
      </w:pPr>
    </w:p>
    <w:p w14:paraId="51C8BD62" w14:textId="77777777" w:rsidR="005F2F43" w:rsidRPr="00E4338F" w:rsidRDefault="005F2F43" w:rsidP="00EB777A">
      <w:pPr>
        <w:spacing w:after="0" w:line="240" w:lineRule="auto"/>
        <w:ind w:left="1134" w:hanging="1134"/>
        <w:jc w:val="both"/>
        <w:rPr>
          <w:rFonts w:ascii="Times New Roman" w:hAnsi="Times New Roman" w:cs="Times New Roman"/>
        </w:rPr>
      </w:pPr>
      <w:r w:rsidRPr="00E4338F">
        <w:rPr>
          <w:rFonts w:ascii="Times New Roman" w:hAnsi="Times New Roman" w:cs="Times New Roman"/>
          <w:b/>
        </w:rPr>
        <w:t>Struktura rashoda</w:t>
      </w:r>
      <w:r w:rsidRPr="00E4338F">
        <w:rPr>
          <w:rFonts w:ascii="Times New Roman" w:hAnsi="Times New Roman" w:cs="Times New Roman"/>
          <w:b/>
          <w:bCs/>
          <w:i/>
          <w:iCs/>
        </w:rPr>
        <w:t>:</w:t>
      </w:r>
      <w:r w:rsidRPr="00E4338F">
        <w:rPr>
          <w:rFonts w:ascii="Times New Roman" w:hAnsi="Times New Roman" w:cs="Times New Roman"/>
        </w:rPr>
        <w:tab/>
      </w:r>
    </w:p>
    <w:p w14:paraId="1D163D15" w14:textId="77777777" w:rsidR="005F2F43" w:rsidRPr="00E4338F" w:rsidRDefault="005F2F43" w:rsidP="00EB777A">
      <w:pPr>
        <w:spacing w:after="0" w:line="240" w:lineRule="auto"/>
        <w:jc w:val="both"/>
        <w:rPr>
          <w:rFonts w:ascii="Times New Roman" w:hAnsi="Times New Roman" w:cs="Times New Roman"/>
        </w:rPr>
      </w:pPr>
      <w:r w:rsidRPr="00E4338F">
        <w:rPr>
          <w:rFonts w:ascii="Times New Roman" w:hAnsi="Times New Roman" w:cs="Times New Roman"/>
        </w:rPr>
        <w:t>32 – Materijalni rashodi – iznos od 8.500,00 EUR će se utrošiti na trošak organizacije programa, trošak plaćanja autorskih honorara, potrebe tehničke službe, promidžbu putem medija i društvenih mreža, tisak plakata.</w:t>
      </w:r>
    </w:p>
    <w:p w14:paraId="0E13C554" w14:textId="77777777" w:rsidR="00166011" w:rsidRDefault="00166011" w:rsidP="00166011">
      <w:pPr>
        <w:pStyle w:val="BodyTextIndent"/>
        <w:ind w:firstLine="0"/>
        <w:rPr>
          <w:b/>
          <w:bCs/>
          <w:sz w:val="22"/>
          <w:szCs w:val="22"/>
        </w:rPr>
      </w:pPr>
    </w:p>
    <w:p w14:paraId="11DD5113" w14:textId="02ABA634" w:rsidR="005F2F43" w:rsidRPr="00E4338F" w:rsidRDefault="005F2F43" w:rsidP="00166011">
      <w:pPr>
        <w:pStyle w:val="BodyTextIndent"/>
        <w:ind w:firstLine="0"/>
        <w:jc w:val="left"/>
        <w:rPr>
          <w:b/>
          <w:bCs/>
          <w:i/>
          <w:iCs/>
          <w:sz w:val="22"/>
          <w:szCs w:val="22"/>
        </w:rPr>
      </w:pPr>
      <w:r w:rsidRPr="00E4338F">
        <w:rPr>
          <w:b/>
          <w:bCs/>
          <w:sz w:val="22"/>
          <w:szCs w:val="22"/>
        </w:rPr>
        <w:t>Cilj aktivnosti:</w:t>
      </w:r>
      <w:r w:rsidRPr="00E4338F">
        <w:rPr>
          <w:b/>
          <w:bCs/>
          <w:i/>
          <w:iCs/>
          <w:sz w:val="22"/>
          <w:szCs w:val="22"/>
        </w:rPr>
        <w:t xml:space="preserve">  </w:t>
      </w:r>
    </w:p>
    <w:p w14:paraId="727BFCAC" w14:textId="77777777" w:rsidR="005F2F43" w:rsidRPr="00E4338F" w:rsidRDefault="005F2F43" w:rsidP="00166011">
      <w:pPr>
        <w:pStyle w:val="BodyTextIndent"/>
        <w:ind w:firstLine="0"/>
        <w:rPr>
          <w:sz w:val="22"/>
          <w:szCs w:val="22"/>
        </w:rPr>
      </w:pPr>
      <w:r w:rsidRPr="00E4338F">
        <w:rPr>
          <w:sz w:val="22"/>
          <w:szCs w:val="22"/>
        </w:rPr>
        <w:t xml:space="preserve">Omogućiti mještanima uvid u cjelogodišnji rad interpretacijskog centra Kuće kostrenskih pomoraca.. Razvoj kulturne publike i način za privlačenje dodatnih posjetitelja. </w:t>
      </w:r>
    </w:p>
    <w:p w14:paraId="19994A39" w14:textId="77777777" w:rsidR="005F2F43" w:rsidRPr="00E4338F" w:rsidRDefault="005F2F43" w:rsidP="005F2F43">
      <w:pPr>
        <w:pStyle w:val="BodyTextIndent"/>
        <w:rPr>
          <w:sz w:val="22"/>
          <w:szCs w:val="22"/>
        </w:rPr>
      </w:pPr>
    </w:p>
    <w:p w14:paraId="28C12A60" w14:textId="77777777" w:rsidR="005F2F43" w:rsidRPr="00E4338F" w:rsidRDefault="005F2F43" w:rsidP="005F2F43">
      <w:pPr>
        <w:pStyle w:val="BodyTextIndent"/>
        <w:rPr>
          <w:sz w:val="22"/>
          <w:szCs w:val="22"/>
        </w:rPr>
      </w:pPr>
    </w:p>
    <w:tbl>
      <w:tblPr>
        <w:tblW w:w="9498" w:type="dxa"/>
        <w:tblInd w:w="108" w:type="dxa"/>
        <w:tblLayout w:type="fixed"/>
        <w:tblLook w:val="04A0" w:firstRow="1" w:lastRow="0" w:firstColumn="1" w:lastColumn="0" w:noHBand="0" w:noVBand="1"/>
      </w:tblPr>
      <w:tblGrid>
        <w:gridCol w:w="1701"/>
        <w:gridCol w:w="1701"/>
        <w:gridCol w:w="1134"/>
        <w:gridCol w:w="1134"/>
        <w:gridCol w:w="880"/>
        <w:gridCol w:w="1134"/>
        <w:gridCol w:w="850"/>
        <w:gridCol w:w="964"/>
      </w:tblGrid>
      <w:tr w:rsidR="005F2F43" w:rsidRPr="00E4338F" w14:paraId="37D099B2" w14:textId="77777777" w:rsidTr="004A78F6">
        <w:trPr>
          <w:trHeight w:val="300"/>
        </w:trPr>
        <w:tc>
          <w:tcPr>
            <w:tcW w:w="1701"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15836B2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Pokazatelj rezultata</w:t>
            </w:r>
          </w:p>
        </w:tc>
        <w:tc>
          <w:tcPr>
            <w:tcW w:w="1701"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6DB2C5E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Definicija</w:t>
            </w:r>
          </w:p>
        </w:tc>
        <w:tc>
          <w:tcPr>
            <w:tcW w:w="1134"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7E5F301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Jedinica</w:t>
            </w:r>
          </w:p>
        </w:tc>
        <w:tc>
          <w:tcPr>
            <w:tcW w:w="1134"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24C4E84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Polazna vrijednost</w:t>
            </w:r>
          </w:p>
        </w:tc>
        <w:tc>
          <w:tcPr>
            <w:tcW w:w="880" w:type="dxa"/>
            <w:vMerge w:val="restart"/>
            <w:tcBorders>
              <w:top w:val="single" w:sz="4" w:space="0" w:color="DBE5F1"/>
              <w:left w:val="single" w:sz="4" w:space="0" w:color="DBE5F1"/>
              <w:bottom w:val="single" w:sz="4" w:space="0" w:color="DBE5F1"/>
              <w:right w:val="single" w:sz="4" w:space="0" w:color="DBE5F1"/>
            </w:tcBorders>
            <w:shd w:val="clear" w:color="000000" w:fill="EAF1DD"/>
            <w:vAlign w:val="center"/>
            <w:hideMark/>
          </w:tcPr>
          <w:p w14:paraId="310ECFD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Izvor podataka</w:t>
            </w:r>
          </w:p>
        </w:tc>
        <w:tc>
          <w:tcPr>
            <w:tcW w:w="2948" w:type="dxa"/>
            <w:gridSpan w:val="3"/>
            <w:tcBorders>
              <w:top w:val="single" w:sz="4" w:space="0" w:color="DBE5F1"/>
              <w:left w:val="nil"/>
              <w:bottom w:val="single" w:sz="4" w:space="0" w:color="DBE5F1"/>
              <w:right w:val="single" w:sz="4" w:space="0" w:color="DBE5F1"/>
            </w:tcBorders>
            <w:shd w:val="clear" w:color="000000" w:fill="EAF1DD"/>
            <w:noWrap/>
            <w:vAlign w:val="bottom"/>
            <w:hideMark/>
          </w:tcPr>
          <w:p w14:paraId="204951B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Ciljana vrijednost</w:t>
            </w:r>
          </w:p>
        </w:tc>
      </w:tr>
      <w:tr w:rsidR="005F2F43" w:rsidRPr="00E4338F" w14:paraId="65E1691F" w14:textId="77777777" w:rsidTr="004A78F6">
        <w:trPr>
          <w:trHeight w:val="300"/>
        </w:trPr>
        <w:tc>
          <w:tcPr>
            <w:tcW w:w="1701" w:type="dxa"/>
            <w:vMerge/>
            <w:tcBorders>
              <w:top w:val="single" w:sz="4" w:space="0" w:color="DBE5F1"/>
              <w:left w:val="single" w:sz="4" w:space="0" w:color="DBE5F1"/>
              <w:bottom w:val="single" w:sz="4" w:space="0" w:color="DBE5F1"/>
              <w:right w:val="single" w:sz="4" w:space="0" w:color="DBE5F1"/>
            </w:tcBorders>
            <w:vAlign w:val="center"/>
            <w:hideMark/>
          </w:tcPr>
          <w:p w14:paraId="58A50EB0" w14:textId="77777777" w:rsidR="005F2F43" w:rsidRPr="00E4338F" w:rsidRDefault="005F2F43" w:rsidP="00385829">
            <w:pPr>
              <w:spacing w:line="240" w:lineRule="auto"/>
              <w:rPr>
                <w:rFonts w:ascii="Times New Roman" w:hAnsi="Times New Roman" w:cs="Times New Roman"/>
              </w:rPr>
            </w:pPr>
          </w:p>
        </w:tc>
        <w:tc>
          <w:tcPr>
            <w:tcW w:w="1701" w:type="dxa"/>
            <w:vMerge/>
            <w:tcBorders>
              <w:top w:val="single" w:sz="4" w:space="0" w:color="DBE5F1"/>
              <w:left w:val="single" w:sz="4" w:space="0" w:color="DBE5F1"/>
              <w:bottom w:val="single" w:sz="4" w:space="0" w:color="DBE5F1"/>
              <w:right w:val="single" w:sz="4" w:space="0" w:color="DBE5F1"/>
            </w:tcBorders>
            <w:vAlign w:val="center"/>
            <w:hideMark/>
          </w:tcPr>
          <w:p w14:paraId="4F316BA6" w14:textId="77777777" w:rsidR="005F2F43" w:rsidRPr="00E4338F" w:rsidRDefault="005F2F43" w:rsidP="00385829">
            <w:pPr>
              <w:spacing w:line="240" w:lineRule="auto"/>
              <w:rPr>
                <w:rFonts w:ascii="Times New Roman" w:hAnsi="Times New Roman" w:cs="Times New Roman"/>
              </w:rPr>
            </w:pPr>
          </w:p>
        </w:tc>
        <w:tc>
          <w:tcPr>
            <w:tcW w:w="1134" w:type="dxa"/>
            <w:vMerge/>
            <w:tcBorders>
              <w:top w:val="single" w:sz="4" w:space="0" w:color="DBE5F1"/>
              <w:left w:val="single" w:sz="4" w:space="0" w:color="DBE5F1"/>
              <w:bottom w:val="single" w:sz="4" w:space="0" w:color="DBE5F1"/>
              <w:right w:val="single" w:sz="4" w:space="0" w:color="DBE5F1"/>
            </w:tcBorders>
            <w:vAlign w:val="center"/>
            <w:hideMark/>
          </w:tcPr>
          <w:p w14:paraId="35FBA6DB" w14:textId="77777777" w:rsidR="005F2F43" w:rsidRPr="00E4338F" w:rsidRDefault="005F2F43" w:rsidP="00385829">
            <w:pPr>
              <w:spacing w:line="240" w:lineRule="auto"/>
              <w:rPr>
                <w:rFonts w:ascii="Times New Roman" w:hAnsi="Times New Roman" w:cs="Times New Roman"/>
              </w:rPr>
            </w:pPr>
          </w:p>
        </w:tc>
        <w:tc>
          <w:tcPr>
            <w:tcW w:w="1134" w:type="dxa"/>
            <w:vMerge/>
            <w:tcBorders>
              <w:top w:val="single" w:sz="4" w:space="0" w:color="DBE5F1"/>
              <w:left w:val="single" w:sz="4" w:space="0" w:color="DBE5F1"/>
              <w:bottom w:val="single" w:sz="4" w:space="0" w:color="DBE5F1"/>
              <w:right w:val="single" w:sz="4" w:space="0" w:color="DBE5F1"/>
            </w:tcBorders>
            <w:vAlign w:val="center"/>
            <w:hideMark/>
          </w:tcPr>
          <w:p w14:paraId="123CFA73" w14:textId="77777777" w:rsidR="005F2F43" w:rsidRPr="00E4338F" w:rsidRDefault="005F2F43" w:rsidP="00385829">
            <w:pPr>
              <w:spacing w:line="240" w:lineRule="auto"/>
              <w:rPr>
                <w:rFonts w:ascii="Times New Roman" w:hAnsi="Times New Roman" w:cs="Times New Roman"/>
              </w:rPr>
            </w:pPr>
          </w:p>
        </w:tc>
        <w:tc>
          <w:tcPr>
            <w:tcW w:w="880" w:type="dxa"/>
            <w:vMerge/>
            <w:tcBorders>
              <w:top w:val="single" w:sz="4" w:space="0" w:color="DBE5F1"/>
              <w:left w:val="single" w:sz="4" w:space="0" w:color="DBE5F1"/>
              <w:bottom w:val="single" w:sz="4" w:space="0" w:color="DBE5F1"/>
              <w:right w:val="single" w:sz="4" w:space="0" w:color="DBE5F1"/>
            </w:tcBorders>
            <w:vAlign w:val="center"/>
            <w:hideMark/>
          </w:tcPr>
          <w:p w14:paraId="4860CDEA" w14:textId="77777777" w:rsidR="005F2F43" w:rsidRPr="00E4338F" w:rsidRDefault="005F2F43" w:rsidP="00385829">
            <w:pPr>
              <w:spacing w:line="240" w:lineRule="auto"/>
              <w:rPr>
                <w:rFonts w:ascii="Times New Roman" w:hAnsi="Times New Roman" w:cs="Times New Roman"/>
              </w:rPr>
            </w:pPr>
          </w:p>
        </w:tc>
        <w:tc>
          <w:tcPr>
            <w:tcW w:w="1134" w:type="dxa"/>
            <w:tcBorders>
              <w:top w:val="nil"/>
              <w:left w:val="nil"/>
              <w:bottom w:val="single" w:sz="4" w:space="0" w:color="DBE5F1"/>
              <w:right w:val="single" w:sz="4" w:space="0" w:color="DBE5F1"/>
            </w:tcBorders>
            <w:shd w:val="clear" w:color="000000" w:fill="EAF1DD"/>
            <w:noWrap/>
            <w:vAlign w:val="bottom"/>
            <w:hideMark/>
          </w:tcPr>
          <w:p w14:paraId="44C8766E" w14:textId="77777777" w:rsidR="005F2F43" w:rsidRPr="004A78F6" w:rsidRDefault="005F2F43" w:rsidP="00385829">
            <w:pPr>
              <w:spacing w:line="240" w:lineRule="auto"/>
              <w:jc w:val="center"/>
              <w:rPr>
                <w:rFonts w:ascii="Times New Roman" w:hAnsi="Times New Roman" w:cs="Times New Roman"/>
                <w:sz w:val="20"/>
                <w:szCs w:val="20"/>
              </w:rPr>
            </w:pPr>
            <w:r w:rsidRPr="004A78F6">
              <w:rPr>
                <w:rFonts w:ascii="Times New Roman" w:hAnsi="Times New Roman" w:cs="Times New Roman"/>
                <w:sz w:val="20"/>
                <w:szCs w:val="20"/>
              </w:rPr>
              <w:t>(2025.)</w:t>
            </w:r>
          </w:p>
        </w:tc>
        <w:tc>
          <w:tcPr>
            <w:tcW w:w="850" w:type="dxa"/>
            <w:tcBorders>
              <w:top w:val="nil"/>
              <w:left w:val="nil"/>
              <w:bottom w:val="single" w:sz="4" w:space="0" w:color="DBE5F1"/>
              <w:right w:val="single" w:sz="4" w:space="0" w:color="DBE5F1"/>
            </w:tcBorders>
            <w:shd w:val="clear" w:color="000000" w:fill="EAF1DD"/>
            <w:noWrap/>
            <w:vAlign w:val="bottom"/>
            <w:hideMark/>
          </w:tcPr>
          <w:p w14:paraId="59742D6E" w14:textId="77777777" w:rsidR="005F2F43" w:rsidRPr="004A78F6" w:rsidRDefault="005F2F43" w:rsidP="00385829">
            <w:pPr>
              <w:spacing w:line="240" w:lineRule="auto"/>
              <w:jc w:val="center"/>
              <w:rPr>
                <w:rFonts w:ascii="Times New Roman" w:hAnsi="Times New Roman" w:cs="Times New Roman"/>
                <w:sz w:val="20"/>
                <w:szCs w:val="20"/>
              </w:rPr>
            </w:pPr>
            <w:r w:rsidRPr="004A78F6">
              <w:rPr>
                <w:rFonts w:ascii="Times New Roman" w:hAnsi="Times New Roman" w:cs="Times New Roman"/>
                <w:sz w:val="20"/>
                <w:szCs w:val="20"/>
              </w:rPr>
              <w:t>(2026.)</w:t>
            </w:r>
          </w:p>
        </w:tc>
        <w:tc>
          <w:tcPr>
            <w:tcW w:w="964" w:type="dxa"/>
            <w:tcBorders>
              <w:top w:val="nil"/>
              <w:left w:val="nil"/>
              <w:bottom w:val="single" w:sz="4" w:space="0" w:color="DBE5F1"/>
              <w:right w:val="single" w:sz="4" w:space="0" w:color="DBE5F1"/>
            </w:tcBorders>
            <w:shd w:val="clear" w:color="000000" w:fill="EAF1DD"/>
            <w:noWrap/>
            <w:vAlign w:val="bottom"/>
            <w:hideMark/>
          </w:tcPr>
          <w:p w14:paraId="58FFBC23" w14:textId="77777777" w:rsidR="005F2F43" w:rsidRPr="004A78F6" w:rsidRDefault="005F2F43" w:rsidP="00385829">
            <w:pPr>
              <w:spacing w:line="240" w:lineRule="auto"/>
              <w:jc w:val="center"/>
              <w:rPr>
                <w:rFonts w:ascii="Times New Roman" w:hAnsi="Times New Roman" w:cs="Times New Roman"/>
                <w:sz w:val="20"/>
                <w:szCs w:val="20"/>
              </w:rPr>
            </w:pPr>
            <w:r w:rsidRPr="004A78F6">
              <w:rPr>
                <w:rFonts w:ascii="Times New Roman" w:hAnsi="Times New Roman" w:cs="Times New Roman"/>
                <w:sz w:val="20"/>
                <w:szCs w:val="20"/>
              </w:rPr>
              <w:t>(2027.)</w:t>
            </w:r>
          </w:p>
        </w:tc>
      </w:tr>
      <w:tr w:rsidR="005F2F43" w:rsidRPr="00E4338F" w14:paraId="26DD56E2" w14:textId="77777777" w:rsidTr="004A78F6">
        <w:trPr>
          <w:trHeight w:val="1154"/>
        </w:trPr>
        <w:tc>
          <w:tcPr>
            <w:tcW w:w="1701" w:type="dxa"/>
            <w:tcBorders>
              <w:top w:val="nil"/>
              <w:left w:val="single" w:sz="4" w:space="0" w:color="DBE5F1"/>
              <w:bottom w:val="single" w:sz="4" w:space="0" w:color="DBE5F1"/>
              <w:right w:val="single" w:sz="4" w:space="0" w:color="DBE5F1"/>
            </w:tcBorders>
            <w:vAlign w:val="center"/>
          </w:tcPr>
          <w:p w14:paraId="138AC55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Uspješno održan prvi rođendan KKP-a</w:t>
            </w:r>
          </w:p>
        </w:tc>
        <w:tc>
          <w:tcPr>
            <w:tcW w:w="1701" w:type="dxa"/>
            <w:tcBorders>
              <w:top w:val="nil"/>
              <w:left w:val="single" w:sz="4" w:space="0" w:color="DBE5F1"/>
              <w:bottom w:val="single" w:sz="4" w:space="0" w:color="DBE5F1"/>
              <w:right w:val="single" w:sz="4" w:space="0" w:color="DBE5F1"/>
            </w:tcBorders>
            <w:vAlign w:val="center"/>
          </w:tcPr>
          <w:p w14:paraId="4DC291B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Osmišljavanje programa i ugovaranje izvođača</w:t>
            </w:r>
          </w:p>
        </w:tc>
        <w:tc>
          <w:tcPr>
            <w:tcW w:w="1134" w:type="dxa"/>
            <w:tcBorders>
              <w:top w:val="nil"/>
              <w:left w:val="single" w:sz="4" w:space="0" w:color="DBE5F1"/>
              <w:bottom w:val="single" w:sz="4" w:space="0" w:color="DBE5F1"/>
              <w:right w:val="single" w:sz="4" w:space="0" w:color="DBE5F1"/>
            </w:tcBorders>
            <w:vAlign w:val="center"/>
          </w:tcPr>
          <w:p w14:paraId="3C5C3EBE"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radionica</w:t>
            </w:r>
          </w:p>
        </w:tc>
        <w:tc>
          <w:tcPr>
            <w:tcW w:w="1134" w:type="dxa"/>
            <w:tcBorders>
              <w:top w:val="nil"/>
              <w:left w:val="single" w:sz="4" w:space="0" w:color="DBE5F1"/>
              <w:bottom w:val="single" w:sz="4" w:space="0" w:color="DBE5F1"/>
              <w:right w:val="single" w:sz="4" w:space="0" w:color="DBE5F1"/>
            </w:tcBorders>
            <w:vAlign w:val="center"/>
          </w:tcPr>
          <w:p w14:paraId="39DFDA23"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w:t>
            </w:r>
          </w:p>
        </w:tc>
        <w:tc>
          <w:tcPr>
            <w:tcW w:w="880" w:type="dxa"/>
            <w:tcBorders>
              <w:top w:val="nil"/>
              <w:left w:val="single" w:sz="4" w:space="0" w:color="DBE5F1"/>
              <w:bottom w:val="single" w:sz="4" w:space="0" w:color="DBE5F1"/>
              <w:right w:val="single" w:sz="4" w:space="0" w:color="DBE5F1"/>
            </w:tcBorders>
            <w:vAlign w:val="center"/>
          </w:tcPr>
          <w:p w14:paraId="5BC045C2"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1134" w:type="dxa"/>
            <w:tcBorders>
              <w:top w:val="nil"/>
              <w:left w:val="single" w:sz="4" w:space="0" w:color="DBE5F1"/>
              <w:bottom w:val="single" w:sz="4" w:space="0" w:color="DBE5F1"/>
              <w:right w:val="single" w:sz="4" w:space="0" w:color="DBE5F1"/>
            </w:tcBorders>
            <w:vAlign w:val="center"/>
          </w:tcPr>
          <w:p w14:paraId="7A410388"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10</w:t>
            </w:r>
          </w:p>
        </w:tc>
        <w:tc>
          <w:tcPr>
            <w:tcW w:w="850" w:type="dxa"/>
            <w:tcBorders>
              <w:top w:val="nil"/>
              <w:left w:val="single" w:sz="4" w:space="0" w:color="DBE5F1"/>
              <w:bottom w:val="single" w:sz="4" w:space="0" w:color="DBE5F1"/>
              <w:right w:val="single" w:sz="4" w:space="0" w:color="DBE5F1"/>
            </w:tcBorders>
            <w:vAlign w:val="center"/>
          </w:tcPr>
          <w:p w14:paraId="2B31735D"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12</w:t>
            </w:r>
          </w:p>
        </w:tc>
        <w:tc>
          <w:tcPr>
            <w:tcW w:w="964" w:type="dxa"/>
            <w:tcBorders>
              <w:top w:val="nil"/>
              <w:left w:val="single" w:sz="4" w:space="0" w:color="DBE5F1"/>
              <w:bottom w:val="single" w:sz="4" w:space="0" w:color="DBE5F1"/>
              <w:right w:val="single" w:sz="4" w:space="0" w:color="DBE5F1"/>
            </w:tcBorders>
            <w:vAlign w:val="center"/>
          </w:tcPr>
          <w:p w14:paraId="2323937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15</w:t>
            </w:r>
          </w:p>
        </w:tc>
      </w:tr>
      <w:tr w:rsidR="005F2F43" w:rsidRPr="00E4338F" w14:paraId="5CBB7E97" w14:textId="77777777" w:rsidTr="004A78F6">
        <w:trPr>
          <w:trHeight w:val="1182"/>
        </w:trPr>
        <w:tc>
          <w:tcPr>
            <w:tcW w:w="1701" w:type="dxa"/>
            <w:tcBorders>
              <w:top w:val="single" w:sz="4" w:space="0" w:color="DBE5F1"/>
              <w:left w:val="single" w:sz="4" w:space="0" w:color="DBE5F1"/>
              <w:bottom w:val="single" w:sz="4" w:space="0" w:color="DBE5F1"/>
              <w:right w:val="single" w:sz="4" w:space="0" w:color="DBE5F1"/>
            </w:tcBorders>
            <w:vAlign w:val="center"/>
          </w:tcPr>
          <w:p w14:paraId="145AF259"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Posjećenost KKP-a</w:t>
            </w:r>
          </w:p>
        </w:tc>
        <w:tc>
          <w:tcPr>
            <w:tcW w:w="1701" w:type="dxa"/>
            <w:tcBorders>
              <w:top w:val="single" w:sz="4" w:space="0" w:color="DBE5F1"/>
              <w:left w:val="single" w:sz="4" w:space="0" w:color="DBE5F1"/>
              <w:bottom w:val="single" w:sz="4" w:space="0" w:color="DBE5F1"/>
              <w:right w:val="single" w:sz="4" w:space="0" w:color="DBE5F1"/>
            </w:tcBorders>
            <w:vAlign w:val="center"/>
          </w:tcPr>
          <w:p w14:paraId="000FF66F"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Praćenje broja posjetitelja na radionicama i događanju vizualno bez prodaje karata</w:t>
            </w:r>
          </w:p>
        </w:tc>
        <w:tc>
          <w:tcPr>
            <w:tcW w:w="1134" w:type="dxa"/>
            <w:tcBorders>
              <w:top w:val="single" w:sz="4" w:space="0" w:color="DBE5F1"/>
              <w:left w:val="single" w:sz="4" w:space="0" w:color="DBE5F1"/>
              <w:bottom w:val="single" w:sz="4" w:space="0" w:color="DBE5F1"/>
              <w:right w:val="single" w:sz="4" w:space="0" w:color="DBE5F1"/>
            </w:tcBorders>
            <w:vAlign w:val="center"/>
          </w:tcPr>
          <w:p w14:paraId="7F6DB957"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Broj posjetitelja</w:t>
            </w:r>
          </w:p>
        </w:tc>
        <w:tc>
          <w:tcPr>
            <w:tcW w:w="1134" w:type="dxa"/>
            <w:tcBorders>
              <w:top w:val="single" w:sz="4" w:space="0" w:color="DBE5F1"/>
              <w:left w:val="single" w:sz="4" w:space="0" w:color="DBE5F1"/>
              <w:bottom w:val="single" w:sz="4" w:space="0" w:color="DBE5F1"/>
              <w:right w:val="single" w:sz="4" w:space="0" w:color="DBE5F1"/>
            </w:tcBorders>
            <w:vAlign w:val="center"/>
          </w:tcPr>
          <w:p w14:paraId="2F6C4794"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0</w:t>
            </w:r>
          </w:p>
        </w:tc>
        <w:tc>
          <w:tcPr>
            <w:tcW w:w="880" w:type="dxa"/>
            <w:tcBorders>
              <w:top w:val="single" w:sz="4" w:space="0" w:color="DBE5F1"/>
              <w:left w:val="single" w:sz="4" w:space="0" w:color="DBE5F1"/>
              <w:bottom w:val="single" w:sz="4" w:space="0" w:color="DBE5F1"/>
              <w:right w:val="single" w:sz="4" w:space="0" w:color="DBE5F1"/>
            </w:tcBorders>
            <w:vAlign w:val="center"/>
          </w:tcPr>
          <w:p w14:paraId="6802BB86"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Centar kulture Kostrena</w:t>
            </w:r>
          </w:p>
        </w:tc>
        <w:tc>
          <w:tcPr>
            <w:tcW w:w="1134" w:type="dxa"/>
            <w:tcBorders>
              <w:top w:val="single" w:sz="4" w:space="0" w:color="DBE5F1"/>
              <w:left w:val="single" w:sz="4" w:space="0" w:color="DBE5F1"/>
              <w:bottom w:val="single" w:sz="4" w:space="0" w:color="DBE5F1"/>
              <w:right w:val="single" w:sz="4" w:space="0" w:color="DBE5F1"/>
            </w:tcBorders>
            <w:vAlign w:val="center"/>
          </w:tcPr>
          <w:p w14:paraId="4BE0FDD0"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400</w:t>
            </w:r>
          </w:p>
        </w:tc>
        <w:tc>
          <w:tcPr>
            <w:tcW w:w="850" w:type="dxa"/>
            <w:tcBorders>
              <w:top w:val="single" w:sz="4" w:space="0" w:color="DBE5F1"/>
              <w:left w:val="single" w:sz="4" w:space="0" w:color="DBE5F1"/>
              <w:bottom w:val="single" w:sz="4" w:space="0" w:color="DBE5F1"/>
              <w:right w:val="single" w:sz="4" w:space="0" w:color="DBE5F1"/>
            </w:tcBorders>
            <w:vAlign w:val="center"/>
          </w:tcPr>
          <w:p w14:paraId="1175F141"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450</w:t>
            </w:r>
          </w:p>
        </w:tc>
        <w:tc>
          <w:tcPr>
            <w:tcW w:w="964" w:type="dxa"/>
            <w:tcBorders>
              <w:top w:val="single" w:sz="4" w:space="0" w:color="DBE5F1"/>
              <w:left w:val="single" w:sz="4" w:space="0" w:color="DBE5F1"/>
              <w:bottom w:val="single" w:sz="4" w:space="0" w:color="DBE5F1"/>
              <w:right w:val="single" w:sz="4" w:space="0" w:color="DBE5F1"/>
            </w:tcBorders>
            <w:vAlign w:val="center"/>
          </w:tcPr>
          <w:p w14:paraId="74B4F22C" w14:textId="77777777" w:rsidR="005F2F43" w:rsidRPr="00E4338F" w:rsidRDefault="005F2F43" w:rsidP="00385829">
            <w:pPr>
              <w:spacing w:line="240" w:lineRule="auto"/>
              <w:jc w:val="center"/>
              <w:rPr>
                <w:rFonts w:ascii="Times New Roman" w:hAnsi="Times New Roman" w:cs="Times New Roman"/>
              </w:rPr>
            </w:pPr>
            <w:r w:rsidRPr="00E4338F">
              <w:rPr>
                <w:rFonts w:ascii="Times New Roman" w:hAnsi="Times New Roman" w:cs="Times New Roman"/>
              </w:rPr>
              <w:t>500</w:t>
            </w:r>
          </w:p>
        </w:tc>
      </w:tr>
    </w:tbl>
    <w:p w14:paraId="1FF44365" w14:textId="77777777" w:rsidR="005F2F43" w:rsidRPr="00E4338F" w:rsidRDefault="005F2F43" w:rsidP="005F2F43">
      <w:pPr>
        <w:pStyle w:val="BodyTextIndent"/>
        <w:rPr>
          <w:i/>
          <w:iCs/>
          <w:sz w:val="22"/>
          <w:szCs w:val="22"/>
        </w:rPr>
      </w:pPr>
    </w:p>
    <w:p w14:paraId="78CA39AD" w14:textId="77777777" w:rsidR="005F2F43" w:rsidRPr="00E4338F" w:rsidRDefault="005F2F43" w:rsidP="005F2F43">
      <w:pPr>
        <w:spacing w:line="240" w:lineRule="auto"/>
        <w:rPr>
          <w:rFonts w:ascii="Times New Roman" w:hAnsi="Times New Roman" w:cs="Times New Roman"/>
          <w:b/>
          <w:i/>
          <w:iCs/>
        </w:rPr>
      </w:pPr>
      <w:r w:rsidRPr="00E4338F">
        <w:rPr>
          <w:rFonts w:ascii="Times New Roman" w:hAnsi="Times New Roman" w:cs="Times New Roman"/>
          <w:b/>
          <w:i/>
          <w:iCs/>
        </w:rPr>
        <w:t>Izvještaj o postignutim ciljevima i rezultatima programa temeljenim na pokazateljima uspješnosti iz nadležnosti proračunskog korisnika u prethodnoj godini</w:t>
      </w:r>
    </w:p>
    <w:p w14:paraId="0113A6B3" w14:textId="77777777" w:rsidR="005F2F43" w:rsidRPr="00E4338F" w:rsidRDefault="005F2F43" w:rsidP="005F2F43">
      <w:pPr>
        <w:spacing w:line="240" w:lineRule="auto"/>
        <w:jc w:val="both"/>
        <w:rPr>
          <w:rFonts w:ascii="Times New Roman" w:hAnsi="Times New Roman" w:cs="Times New Roman"/>
        </w:rPr>
      </w:pPr>
      <w:r w:rsidRPr="00E4338F">
        <w:rPr>
          <w:rFonts w:ascii="Times New Roman" w:hAnsi="Times New Roman" w:cs="Times New Roman"/>
        </w:rPr>
        <w:t xml:space="preserve">U 2024. godini proslava rođendana Kuće kostrenskih pomoraca planirana je za 1. prosinca 2024. godine pa nije moguće prikazati polaznu vrijednost kod posjećenosti KKP-a. Obzirom na najave i prijave putem e-mail adrese, očekuje se znatan broj polaznika radionica. </w:t>
      </w:r>
    </w:p>
    <w:p w14:paraId="7AB6CBB7" w14:textId="77777777" w:rsidR="005F2F43" w:rsidRDefault="005F2F43" w:rsidP="00063DF6">
      <w:pPr>
        <w:spacing w:line="240" w:lineRule="auto"/>
        <w:jc w:val="center"/>
        <w:rPr>
          <w:rFonts w:ascii="Times New Roman" w:hAnsi="Times New Roman" w:cs="Times New Roman"/>
          <w:b/>
          <w:highlight w:val="yellow"/>
        </w:rPr>
      </w:pPr>
    </w:p>
    <w:p w14:paraId="582F988B" w14:textId="34516A08" w:rsidR="0067146D" w:rsidRDefault="0067146D">
      <w:pPr>
        <w:spacing w:after="160" w:line="259" w:lineRule="auto"/>
        <w:rPr>
          <w:rFonts w:ascii="Times New Roman" w:hAnsi="Times New Roman" w:cs="Times New Roman"/>
          <w:highlight w:val="yellow"/>
        </w:rPr>
      </w:pPr>
      <w:r>
        <w:rPr>
          <w:rFonts w:ascii="Times New Roman" w:hAnsi="Times New Roman" w:cs="Times New Roman"/>
          <w:highlight w:val="yellow"/>
        </w:rPr>
        <w:br w:type="page"/>
      </w:r>
    </w:p>
    <w:p w14:paraId="325D80E2" w14:textId="77777777" w:rsidR="00063DF6" w:rsidRPr="00D01023" w:rsidRDefault="00063DF6" w:rsidP="00063DF6">
      <w:pPr>
        <w:spacing w:after="0" w:line="240" w:lineRule="auto"/>
        <w:rPr>
          <w:rFonts w:ascii="Times New Roman" w:hAnsi="Times New Roman" w:cs="Times New Roman"/>
          <w:highlight w:val="yellow"/>
        </w:rPr>
      </w:pPr>
    </w:p>
    <w:p w14:paraId="34FBFC11" w14:textId="77777777" w:rsidR="00063DF6" w:rsidRPr="00D01023" w:rsidRDefault="00063DF6" w:rsidP="00063DF6">
      <w:pPr>
        <w:spacing w:after="0" w:line="240" w:lineRule="auto"/>
        <w:rPr>
          <w:rFonts w:ascii="Times New Roman" w:hAnsi="Times New Roman" w:cs="Times New Roman"/>
          <w:highlight w:val="yellow"/>
        </w:rPr>
      </w:pPr>
    </w:p>
    <w:p w14:paraId="1A08F51F" w14:textId="77777777" w:rsidR="0088606E" w:rsidRPr="00B37AE4" w:rsidRDefault="0088606E" w:rsidP="0088606E">
      <w:pPr>
        <w:pStyle w:val="NoSpacing"/>
        <w:ind w:right="-52"/>
        <w:jc w:val="both"/>
        <w:rPr>
          <w:rFonts w:ascii="Times New Roman" w:hAnsi="Times New Roman" w:cs="Times New Roman"/>
          <w:b/>
          <w:bCs/>
          <w:sz w:val="24"/>
          <w:szCs w:val="24"/>
        </w:rPr>
      </w:pPr>
      <w:r w:rsidRPr="00B37AE4">
        <w:rPr>
          <w:rFonts w:ascii="Times New Roman" w:hAnsi="Times New Roman" w:cs="Times New Roman"/>
          <w:b/>
          <w:bCs/>
          <w:sz w:val="24"/>
          <w:szCs w:val="24"/>
        </w:rPr>
        <w:t>RAZDJEL 3: „UPRAVNI ODJEL ZA FINANCIJE I GOSPODARSTVO“</w:t>
      </w:r>
    </w:p>
    <w:p w14:paraId="64B05ED5" w14:textId="77777777" w:rsidR="0088606E" w:rsidRPr="00184041" w:rsidRDefault="0088606E" w:rsidP="0088606E">
      <w:pPr>
        <w:pStyle w:val="NoSpacing"/>
        <w:ind w:right="-52"/>
        <w:jc w:val="both"/>
        <w:rPr>
          <w:rFonts w:ascii="Times New Roman" w:hAnsi="Times New Roman" w:cs="Times New Roman"/>
          <w:b/>
          <w:bCs/>
        </w:rPr>
      </w:pPr>
    </w:p>
    <w:p w14:paraId="5D32F089" w14:textId="77777777" w:rsidR="0088606E" w:rsidRPr="00184041" w:rsidRDefault="0088606E" w:rsidP="0088606E">
      <w:pPr>
        <w:pStyle w:val="NoSpacing"/>
        <w:ind w:firstLine="708"/>
        <w:jc w:val="both"/>
        <w:rPr>
          <w:rFonts w:ascii="Times New Roman" w:hAnsi="Times New Roman" w:cs="Times New Roman"/>
        </w:rPr>
      </w:pPr>
      <w:r w:rsidRPr="00184041">
        <w:rPr>
          <w:rFonts w:ascii="Times New Roman" w:hAnsi="Times New Roman" w:cs="Times New Roman"/>
        </w:rPr>
        <w:t>Razdjel 3. obuhvaća rashode i izdatke Upravnog odjela za financije i gospodarstvo koji su za 202</w:t>
      </w:r>
      <w:r>
        <w:rPr>
          <w:rFonts w:ascii="Times New Roman" w:hAnsi="Times New Roman" w:cs="Times New Roman"/>
        </w:rPr>
        <w:t>5</w:t>
      </w:r>
      <w:r w:rsidRPr="00184041">
        <w:rPr>
          <w:rFonts w:ascii="Times New Roman" w:hAnsi="Times New Roman" w:cs="Times New Roman"/>
        </w:rPr>
        <w:t xml:space="preserve">. godinu planirani u ukupnom iznosu od </w:t>
      </w:r>
      <w:r>
        <w:rPr>
          <w:rFonts w:ascii="Times New Roman" w:hAnsi="Times New Roman" w:cs="Times New Roman"/>
        </w:rPr>
        <w:t>1.069.00 EUR</w:t>
      </w:r>
      <w:r w:rsidRPr="00184041">
        <w:rPr>
          <w:rFonts w:ascii="Times New Roman" w:hAnsi="Times New Roman" w:cs="Times New Roman"/>
        </w:rPr>
        <w:t>.</w:t>
      </w:r>
      <w:r>
        <w:rPr>
          <w:rFonts w:ascii="Times New Roman" w:hAnsi="Times New Roman" w:cs="Times New Roman"/>
        </w:rPr>
        <w:t xml:space="preserve"> </w:t>
      </w:r>
      <w:r w:rsidRPr="00184041">
        <w:rPr>
          <w:rFonts w:ascii="Times New Roman" w:hAnsi="Times New Roman" w:cs="Times New Roman"/>
        </w:rPr>
        <w:t xml:space="preserve">Isti su u strukturi ukupnih rashoda zastupljeni s </w:t>
      </w:r>
      <w:r>
        <w:rPr>
          <w:rFonts w:ascii="Times New Roman" w:hAnsi="Times New Roman" w:cs="Times New Roman"/>
        </w:rPr>
        <w:t>4,26</w:t>
      </w:r>
      <w:r w:rsidRPr="00184041">
        <w:rPr>
          <w:rFonts w:ascii="Times New Roman" w:hAnsi="Times New Roman" w:cs="Times New Roman"/>
        </w:rPr>
        <w:t>%.</w:t>
      </w:r>
    </w:p>
    <w:p w14:paraId="0642ABD6" w14:textId="77777777" w:rsidR="0088606E" w:rsidRPr="00F04F11" w:rsidRDefault="0088606E" w:rsidP="0088606E">
      <w:pPr>
        <w:pStyle w:val="NoSpacing"/>
        <w:ind w:firstLine="708"/>
        <w:jc w:val="both"/>
        <w:rPr>
          <w:rFonts w:ascii="Times New Roman" w:hAnsi="Times New Roman" w:cs="Times New Roman"/>
        </w:rPr>
      </w:pPr>
      <w:r w:rsidRPr="00F04F11">
        <w:rPr>
          <w:rFonts w:ascii="Times New Roman" w:hAnsi="Times New Roman" w:cs="Times New Roman"/>
        </w:rPr>
        <w:t>Upravni odjel za financije i gospodarstvo obavlja ove vrste poslova: priprema i</w:t>
      </w:r>
      <w:r>
        <w:rPr>
          <w:rFonts w:ascii="Times New Roman" w:hAnsi="Times New Roman" w:cs="Times New Roman"/>
        </w:rPr>
        <w:t xml:space="preserve"> </w:t>
      </w:r>
      <w:r w:rsidRPr="00F04F11">
        <w:rPr>
          <w:rFonts w:ascii="Times New Roman" w:hAnsi="Times New Roman" w:cs="Times New Roman"/>
        </w:rPr>
        <w:t>praćenje izvršenja proračuna, vođenje knjigovodstva i platnog prometa, izrade računa rashoda i prihoda, konsolidiranih bilanci, izrade polugodišnjih i godišnjih izvještaja o izvršenju proračuna, utvrđuje obveznike i razrezuje općinske poreze, vodi brigu o naplati prihoda, vodi knjige imovine i osoba, provodi programe poticanja poduzetništva i gospodarstva, osigurava inicijalna sredstva za razvoj poduzetničkih aktivnosti</w:t>
      </w:r>
      <w:r>
        <w:rPr>
          <w:rFonts w:ascii="Times New Roman" w:hAnsi="Times New Roman" w:cs="Times New Roman"/>
        </w:rPr>
        <w:t xml:space="preserve"> </w:t>
      </w:r>
      <w:r w:rsidRPr="00F04F11">
        <w:rPr>
          <w:rFonts w:ascii="Times New Roman" w:hAnsi="Times New Roman" w:cs="Times New Roman"/>
        </w:rPr>
        <w:t>i druge poslove.</w:t>
      </w:r>
    </w:p>
    <w:p w14:paraId="46C6F214" w14:textId="77777777" w:rsidR="0088606E" w:rsidRDefault="0088606E" w:rsidP="0088606E">
      <w:pPr>
        <w:pStyle w:val="NoSpacing"/>
        <w:rPr>
          <w:rFonts w:ascii="Times New Roman" w:hAnsi="Times New Roman" w:cs="Times New Roman"/>
          <w:b/>
          <w:bCs/>
        </w:rPr>
      </w:pPr>
    </w:p>
    <w:p w14:paraId="5941D217" w14:textId="77777777" w:rsidR="0088606E" w:rsidRPr="00F04F11" w:rsidRDefault="0088606E" w:rsidP="0088606E">
      <w:pPr>
        <w:pStyle w:val="NoSpacing"/>
        <w:rPr>
          <w:rFonts w:ascii="Times New Roman" w:hAnsi="Times New Roman" w:cs="Times New Roman"/>
          <w:b/>
          <w:bCs/>
        </w:rPr>
      </w:pPr>
      <w:r w:rsidRPr="00F04F11">
        <w:rPr>
          <w:rFonts w:ascii="Times New Roman" w:hAnsi="Times New Roman" w:cs="Times New Roman"/>
          <w:b/>
          <w:bCs/>
        </w:rPr>
        <w:t>PROGRAM: ZAJEDNIČKI TROŠKOVI STRUČNIH SLUŽBI</w:t>
      </w:r>
    </w:p>
    <w:p w14:paraId="4D259A9D" w14:textId="77777777" w:rsidR="0088606E" w:rsidRPr="00F04F11" w:rsidRDefault="0088606E" w:rsidP="0088606E">
      <w:pPr>
        <w:pStyle w:val="NoSpacing"/>
        <w:rPr>
          <w:rFonts w:ascii="Times New Roman" w:hAnsi="Times New Roman" w:cs="Times New Roman"/>
        </w:rPr>
      </w:pPr>
    </w:p>
    <w:p w14:paraId="36A96635" w14:textId="77777777" w:rsidR="0088606E" w:rsidRDefault="0088606E" w:rsidP="0088606E">
      <w:pPr>
        <w:pStyle w:val="NoSpacing"/>
        <w:rPr>
          <w:rFonts w:ascii="Times New Roman" w:hAnsi="Times New Roman" w:cs="Times New Roman"/>
        </w:rPr>
      </w:pPr>
      <w:bookmarkStart w:id="5" w:name="_Hlk25151922"/>
      <w:r>
        <w:rPr>
          <w:rFonts w:ascii="Times New Roman" w:hAnsi="Times New Roman" w:cs="Times New Roman"/>
        </w:rPr>
        <w:t>Zakonska osnova</w:t>
      </w:r>
    </w:p>
    <w:p w14:paraId="1BC2CBAF" w14:textId="77777777" w:rsidR="0088606E" w:rsidRDefault="0088606E" w:rsidP="0088606E">
      <w:pPr>
        <w:pStyle w:val="NoSpacing"/>
        <w:rPr>
          <w:rFonts w:ascii="Times New Roman" w:hAnsi="Times New Roman" w:cs="Times New Roman"/>
        </w:rPr>
      </w:pPr>
      <w:r>
        <w:rPr>
          <w:rFonts w:ascii="Times New Roman" w:hAnsi="Times New Roman" w:cs="Times New Roman"/>
        </w:rPr>
        <w:t>*Zakon o proračunu („Narodne novine“ broj 144/21)</w:t>
      </w:r>
    </w:p>
    <w:p w14:paraId="1B0CB68B" w14:textId="77777777" w:rsidR="0088606E" w:rsidRDefault="0088606E" w:rsidP="0088606E">
      <w:pPr>
        <w:pStyle w:val="NoSpacing"/>
        <w:rPr>
          <w:rFonts w:ascii="Times New Roman" w:hAnsi="Times New Roman" w:cs="Times New Roman"/>
        </w:rPr>
      </w:pPr>
      <w:r>
        <w:rPr>
          <w:rFonts w:ascii="Times New Roman" w:hAnsi="Times New Roman" w:cs="Times New Roman"/>
        </w:rPr>
        <w:t>*Zakon o lokalnoj i područnoj (regionalnoj) samoupravi („Narodne novine“ broj 33/01, 60/01, 129/05, 109/07, 125/08, 36/09, 36/09, 150/11, 144/12, 19/13, 137/15, 123/17, 98/19, 144/20)</w:t>
      </w:r>
    </w:p>
    <w:p w14:paraId="51C3AE4A" w14:textId="77777777" w:rsidR="0088606E" w:rsidRDefault="0088606E" w:rsidP="0088606E">
      <w:pPr>
        <w:pStyle w:val="NoSpacing"/>
        <w:rPr>
          <w:rFonts w:ascii="Times New Roman" w:hAnsi="Times New Roman" w:cs="Times New Roman"/>
        </w:rPr>
      </w:pPr>
      <w:r>
        <w:rPr>
          <w:rFonts w:ascii="Times New Roman" w:hAnsi="Times New Roman" w:cs="Times New Roman"/>
        </w:rPr>
        <w:t>*Zakon o financiranju jedinica lokalne i (područne) samouprave („Narodne novine“ broj 127/17, 138/20, 151/22, 114/23)</w:t>
      </w:r>
    </w:p>
    <w:p w14:paraId="5B0224C6" w14:textId="77777777" w:rsidR="0088606E" w:rsidRDefault="0088606E" w:rsidP="0088606E">
      <w:pPr>
        <w:pStyle w:val="NoSpacing"/>
        <w:rPr>
          <w:rFonts w:ascii="Times New Roman" w:hAnsi="Times New Roman" w:cs="Times New Roman"/>
        </w:rPr>
      </w:pPr>
      <w:r>
        <w:rPr>
          <w:rFonts w:ascii="Times New Roman" w:hAnsi="Times New Roman" w:cs="Times New Roman"/>
        </w:rPr>
        <w:t>*Zakon o službenicima i namještenicima u lokalnoj i područnoj (regionalnoj) samoupravi („Narodne novine“ broj  86/08, 61/11, 04/18, 112/19)</w:t>
      </w:r>
    </w:p>
    <w:p w14:paraId="7C499C3D" w14:textId="77777777" w:rsidR="0088606E" w:rsidRDefault="0088606E" w:rsidP="0088606E">
      <w:pPr>
        <w:pStyle w:val="NoSpacing"/>
        <w:rPr>
          <w:rFonts w:ascii="Times New Roman" w:hAnsi="Times New Roman" w:cs="Times New Roman"/>
        </w:rPr>
      </w:pPr>
      <w:r>
        <w:rPr>
          <w:rFonts w:ascii="Times New Roman" w:hAnsi="Times New Roman" w:cs="Times New Roman"/>
        </w:rPr>
        <w:t>*Zakon o plaćama u lokalnoj i područnoj  (regionalnoj) samoupravi („Narodne novine“ broj 28/10, 10/23)</w:t>
      </w:r>
    </w:p>
    <w:p w14:paraId="2EFBC7F9" w14:textId="77777777" w:rsidR="0088606E" w:rsidRDefault="0088606E" w:rsidP="0088606E">
      <w:pPr>
        <w:pStyle w:val="NoSpacing"/>
        <w:rPr>
          <w:rFonts w:ascii="Times New Roman" w:hAnsi="Times New Roman" w:cs="Times New Roman"/>
        </w:rPr>
      </w:pPr>
      <w:r>
        <w:rPr>
          <w:rFonts w:ascii="Times New Roman" w:hAnsi="Times New Roman" w:cs="Times New Roman"/>
        </w:rPr>
        <w:t>*Zakon o porezu na dodanu vrijednost („Narodne novine“ broj 73/13, 99/13, 148/13, 153/13, 143/14, 115/16, 106/18, 121/19, 138/20, 39/22, 113/22, 33/23, 114/23 i 35/24)</w:t>
      </w:r>
    </w:p>
    <w:p w14:paraId="0C336005" w14:textId="77777777" w:rsidR="0088606E" w:rsidRDefault="0088606E" w:rsidP="0088606E">
      <w:pPr>
        <w:pStyle w:val="NoSpacing"/>
        <w:rPr>
          <w:rFonts w:ascii="Times New Roman" w:hAnsi="Times New Roman" w:cs="Times New Roman"/>
        </w:rPr>
      </w:pPr>
      <w:r>
        <w:rPr>
          <w:rFonts w:ascii="Times New Roman" w:hAnsi="Times New Roman" w:cs="Times New Roman"/>
        </w:rPr>
        <w:t xml:space="preserve">*Zakon o komunalnom gospodarstvu („Narodne novine“ broj 68/18, 110/18, 32/20) </w:t>
      </w:r>
    </w:p>
    <w:p w14:paraId="29F75B03" w14:textId="77777777" w:rsidR="0088606E" w:rsidRDefault="0088606E" w:rsidP="0088606E">
      <w:pPr>
        <w:pStyle w:val="NoSpacing"/>
        <w:rPr>
          <w:rFonts w:ascii="Times New Roman" w:hAnsi="Times New Roman" w:cs="Times New Roman"/>
        </w:rPr>
      </w:pPr>
      <w:r>
        <w:rPr>
          <w:rFonts w:ascii="Times New Roman" w:hAnsi="Times New Roman" w:cs="Times New Roman"/>
        </w:rPr>
        <w:t>*Zakon o porezu na dohodak („Narodne novine“ broj 115/16, 106/18, 121/19, 32/20, 138/20, 151/22, 114/23)</w:t>
      </w:r>
    </w:p>
    <w:p w14:paraId="116B489A" w14:textId="77777777" w:rsidR="0088606E" w:rsidRDefault="0088606E" w:rsidP="0088606E">
      <w:pPr>
        <w:pStyle w:val="NoSpacing"/>
        <w:rPr>
          <w:rFonts w:ascii="Times New Roman" w:hAnsi="Times New Roman" w:cs="Times New Roman"/>
        </w:rPr>
      </w:pPr>
      <w:r>
        <w:rPr>
          <w:rFonts w:ascii="Times New Roman" w:hAnsi="Times New Roman" w:cs="Times New Roman"/>
        </w:rPr>
        <w:t>*Odluke Općinskog vijeća</w:t>
      </w:r>
    </w:p>
    <w:p w14:paraId="5BCCEC7F" w14:textId="77777777" w:rsidR="0088606E" w:rsidRDefault="0088606E" w:rsidP="0088606E">
      <w:pPr>
        <w:pStyle w:val="NoSpacing"/>
        <w:rPr>
          <w:rFonts w:ascii="Times New Roman" w:hAnsi="Times New Roman" w:cs="Times New Roman"/>
        </w:rPr>
      </w:pPr>
      <w:r>
        <w:rPr>
          <w:rFonts w:ascii="Times New Roman" w:hAnsi="Times New Roman" w:cs="Times New Roman"/>
        </w:rPr>
        <w:t>*Odluke Općinskog načelnika</w:t>
      </w:r>
    </w:p>
    <w:p w14:paraId="5F99B8F3" w14:textId="77777777" w:rsidR="0088606E" w:rsidRDefault="0088606E" w:rsidP="0088606E">
      <w:pPr>
        <w:pStyle w:val="NoSpacing"/>
        <w:rPr>
          <w:rFonts w:ascii="Times New Roman" w:hAnsi="Times New Roman" w:cs="Times New Roman"/>
          <w:highlight w:val="yellow"/>
        </w:rPr>
      </w:pPr>
    </w:p>
    <w:p w14:paraId="275922F0" w14:textId="77777777" w:rsidR="0088606E" w:rsidRPr="00F75CBC" w:rsidRDefault="0088606E" w:rsidP="0088606E">
      <w:pPr>
        <w:pStyle w:val="NoSpacing"/>
        <w:rPr>
          <w:rFonts w:ascii="Times New Roman" w:hAnsi="Times New Roman" w:cs="Times New Roman"/>
          <w:b/>
          <w:bCs/>
        </w:rPr>
      </w:pPr>
      <w:r w:rsidRPr="00F75CBC">
        <w:rPr>
          <w:rFonts w:ascii="Times New Roman" w:hAnsi="Times New Roman" w:cs="Times New Roman"/>
          <w:b/>
          <w:bCs/>
        </w:rPr>
        <w:t xml:space="preserve">PROGRAM: OPĆI RASHODI STRUČNIH SLUŽBI </w:t>
      </w:r>
    </w:p>
    <w:p w14:paraId="219E10CE" w14:textId="77777777" w:rsidR="0088606E" w:rsidRPr="00E56919" w:rsidRDefault="0088606E" w:rsidP="0088606E">
      <w:pPr>
        <w:pStyle w:val="NoSpacing"/>
        <w:rPr>
          <w:rFonts w:ascii="Times New Roman" w:hAnsi="Times New Roman" w:cs="Times New Roman"/>
        </w:rPr>
      </w:pPr>
      <w:r w:rsidRPr="00E56919">
        <w:rPr>
          <w:rFonts w:ascii="Times New Roman" w:hAnsi="Times New Roman" w:cs="Times New Roman"/>
        </w:rPr>
        <w:t>Opis programa</w:t>
      </w:r>
    </w:p>
    <w:bookmarkEnd w:id="5"/>
    <w:p w14:paraId="47F76A7B" w14:textId="77777777" w:rsidR="0088606E" w:rsidRPr="00E56919" w:rsidRDefault="0088606E" w:rsidP="0088606E">
      <w:pPr>
        <w:pStyle w:val="NoSpacing"/>
        <w:rPr>
          <w:rFonts w:ascii="Times New Roman" w:hAnsi="Times New Roman" w:cs="Times New Roman"/>
        </w:rPr>
      </w:pPr>
      <w:r w:rsidRPr="00E56919">
        <w:rPr>
          <w:rFonts w:ascii="Times New Roman" w:hAnsi="Times New Roman" w:cs="Times New Roman"/>
        </w:rPr>
        <w:t>*A030413 Redovna djelatnost UO za financije i gospodarstvo</w:t>
      </w:r>
    </w:p>
    <w:p w14:paraId="79BCBAA2" w14:textId="77777777" w:rsidR="0088606E" w:rsidRPr="00E56919" w:rsidRDefault="0088606E" w:rsidP="0088606E">
      <w:pPr>
        <w:pStyle w:val="NoSpacing"/>
        <w:rPr>
          <w:rFonts w:ascii="Times New Roman" w:hAnsi="Times New Roman" w:cs="Times New Roman"/>
        </w:rPr>
      </w:pPr>
      <w:r w:rsidRPr="00E56919">
        <w:rPr>
          <w:rFonts w:ascii="Times New Roman" w:hAnsi="Times New Roman" w:cs="Times New Roman"/>
        </w:rPr>
        <w:t>*A030415 Zajednički troškovi stručnih službi</w:t>
      </w:r>
    </w:p>
    <w:p w14:paraId="5850E3C4" w14:textId="77777777" w:rsidR="0088606E" w:rsidRPr="00E56919" w:rsidRDefault="0088606E" w:rsidP="0088606E">
      <w:pPr>
        <w:pStyle w:val="NoSpacing"/>
        <w:rPr>
          <w:rFonts w:ascii="Times New Roman" w:hAnsi="Times New Roman" w:cs="Times New Roman"/>
        </w:rPr>
      </w:pPr>
      <w:r w:rsidRPr="00E56919">
        <w:rPr>
          <w:rFonts w:ascii="Times New Roman" w:hAnsi="Times New Roman" w:cs="Times New Roman"/>
        </w:rPr>
        <w:t>*A030404 Osiguranje imovine</w:t>
      </w:r>
    </w:p>
    <w:p w14:paraId="323ECD6A" w14:textId="77777777" w:rsidR="0088606E" w:rsidRPr="00E56919" w:rsidRDefault="0088606E" w:rsidP="0088606E">
      <w:pPr>
        <w:pStyle w:val="NoSpacing"/>
        <w:rPr>
          <w:rFonts w:ascii="Times New Roman" w:hAnsi="Times New Roman" w:cs="Times New Roman"/>
        </w:rPr>
      </w:pPr>
      <w:r w:rsidRPr="00E56919">
        <w:rPr>
          <w:rFonts w:ascii="Times New Roman" w:hAnsi="Times New Roman" w:cs="Times New Roman"/>
        </w:rPr>
        <w:t>*K030405 Kapitalna ulaganja u imovinu</w:t>
      </w:r>
    </w:p>
    <w:p w14:paraId="2E5B34F9" w14:textId="77777777" w:rsidR="0088606E" w:rsidRPr="00E56919" w:rsidRDefault="0088606E" w:rsidP="0088606E">
      <w:pPr>
        <w:pStyle w:val="NoSpacing"/>
        <w:rPr>
          <w:rFonts w:ascii="Times New Roman" w:hAnsi="Times New Roman" w:cs="Times New Roman"/>
        </w:rPr>
      </w:pPr>
    </w:p>
    <w:p w14:paraId="7C0C09A6" w14:textId="77777777" w:rsidR="0088606E" w:rsidRDefault="0088606E" w:rsidP="0088606E">
      <w:pPr>
        <w:pStyle w:val="NoSpacing"/>
        <w:ind w:firstLine="708"/>
        <w:rPr>
          <w:rFonts w:ascii="Times New Roman" w:hAnsi="Times New Roman" w:cs="Times New Roman"/>
        </w:rPr>
      </w:pPr>
      <w:r w:rsidRPr="00E56919">
        <w:rPr>
          <w:rFonts w:ascii="Times New Roman" w:hAnsi="Times New Roman" w:cs="Times New Roman"/>
        </w:rPr>
        <w:t>Ciljevi programa u trogodišnjem razdoblju i pokazatelji uspješnost kojima će se mjeriti ostvarenje tih ciljeva</w:t>
      </w:r>
    </w:p>
    <w:p w14:paraId="74DB134C" w14:textId="77777777" w:rsidR="0088606E" w:rsidRPr="00E56919" w:rsidRDefault="0088606E" w:rsidP="0088606E">
      <w:pPr>
        <w:pStyle w:val="NoSpacing"/>
        <w:rPr>
          <w:rFonts w:ascii="Times New Roman" w:hAnsi="Times New Roman" w:cs="Times New Roman"/>
        </w:rPr>
      </w:pPr>
    </w:p>
    <w:p w14:paraId="13803D54" w14:textId="77777777" w:rsidR="0088606E" w:rsidRPr="00B83C78" w:rsidRDefault="0088606E" w:rsidP="0088606E">
      <w:pPr>
        <w:pStyle w:val="NoSpacing"/>
        <w:rPr>
          <w:rFonts w:ascii="Times New Roman" w:hAnsi="Times New Roman" w:cs="Times New Roman"/>
          <w:b/>
          <w:bCs/>
        </w:rPr>
      </w:pPr>
      <w:r w:rsidRPr="00B83C78">
        <w:rPr>
          <w:rFonts w:ascii="Times New Roman" w:hAnsi="Times New Roman" w:cs="Times New Roman"/>
          <w:b/>
          <w:bCs/>
        </w:rPr>
        <w:t>A030413 REDOVNA DJELATNOST UO ZA FINANCIJE I GOSPODARSTVO</w:t>
      </w:r>
    </w:p>
    <w:p w14:paraId="39BD7697" w14:textId="77777777" w:rsidR="0088606E" w:rsidRPr="00B83C78" w:rsidRDefault="0088606E" w:rsidP="0088606E">
      <w:pPr>
        <w:pStyle w:val="NoSpacing"/>
        <w:rPr>
          <w:rFonts w:ascii="Times New Roman" w:hAnsi="Times New Roman" w:cs="Times New Roman"/>
          <w:b/>
          <w:bCs/>
        </w:rPr>
      </w:pPr>
    </w:p>
    <w:p w14:paraId="347B45BD" w14:textId="77777777" w:rsidR="0088606E" w:rsidRPr="00E56919" w:rsidRDefault="0088606E" w:rsidP="0088606E">
      <w:pPr>
        <w:pStyle w:val="NoSpacing"/>
        <w:rPr>
          <w:rFonts w:ascii="Times New Roman" w:hAnsi="Times New Roman" w:cs="Times New Roman"/>
        </w:rPr>
      </w:pPr>
      <w:r w:rsidRPr="00E56919">
        <w:rPr>
          <w:rFonts w:ascii="Times New Roman" w:hAnsi="Times New Roman" w:cs="Times New Roman"/>
        </w:rPr>
        <w:t>Za realizaciju ove aktivnosti planirana su sljedeća sredstva</w:t>
      </w:r>
      <w:r>
        <w:rPr>
          <w:rFonts w:ascii="Times New Roman" w:hAnsi="Times New Roman" w:cs="Times New Roman"/>
        </w:rPr>
        <w:t>:</w:t>
      </w:r>
    </w:p>
    <w:p w14:paraId="782F370D" w14:textId="77777777" w:rsidR="0088606E" w:rsidRPr="00E56919" w:rsidRDefault="0088606E" w:rsidP="0088606E">
      <w:pPr>
        <w:pStyle w:val="NoSpacing"/>
        <w:rPr>
          <w:rFonts w:ascii="Times New Roman" w:hAnsi="Times New Roman" w:cs="Times New Roman"/>
        </w:rPr>
      </w:pPr>
      <w:r w:rsidRPr="00E56919">
        <w:rPr>
          <w:rFonts w:ascii="Times New Roman" w:hAnsi="Times New Roman" w:cs="Times New Roman"/>
        </w:rPr>
        <w:t>202</w:t>
      </w:r>
      <w:r>
        <w:rPr>
          <w:rFonts w:ascii="Times New Roman" w:hAnsi="Times New Roman" w:cs="Times New Roman"/>
        </w:rPr>
        <w:t>5</w:t>
      </w:r>
      <w:r w:rsidRPr="00E56919">
        <w:rPr>
          <w:rFonts w:ascii="Times New Roman" w:hAnsi="Times New Roman" w:cs="Times New Roman"/>
        </w:rPr>
        <w:t>. godina</w:t>
      </w:r>
      <w:r w:rsidRPr="00E56919">
        <w:rPr>
          <w:rFonts w:ascii="Times New Roman" w:hAnsi="Times New Roman" w:cs="Times New Roman"/>
        </w:rPr>
        <w:tab/>
        <w:t xml:space="preserve">   </w:t>
      </w:r>
      <w:r>
        <w:rPr>
          <w:rFonts w:ascii="Times New Roman" w:hAnsi="Times New Roman" w:cs="Times New Roman"/>
        </w:rPr>
        <w:t>267.550 EUR</w:t>
      </w:r>
    </w:p>
    <w:p w14:paraId="465FF44B" w14:textId="77777777" w:rsidR="0088606E" w:rsidRDefault="0088606E" w:rsidP="0088606E">
      <w:pPr>
        <w:pStyle w:val="NoSpacing"/>
        <w:rPr>
          <w:rFonts w:ascii="Times New Roman" w:hAnsi="Times New Roman" w:cs="Times New Roman"/>
        </w:rPr>
      </w:pPr>
      <w:r w:rsidRPr="00E56919">
        <w:rPr>
          <w:rFonts w:ascii="Times New Roman" w:hAnsi="Times New Roman" w:cs="Times New Roman"/>
        </w:rPr>
        <w:t>202</w:t>
      </w:r>
      <w:r>
        <w:rPr>
          <w:rFonts w:ascii="Times New Roman" w:hAnsi="Times New Roman" w:cs="Times New Roman"/>
        </w:rPr>
        <w:t>6</w:t>
      </w:r>
      <w:r w:rsidRPr="00E56919">
        <w:rPr>
          <w:rFonts w:ascii="Times New Roman" w:hAnsi="Times New Roman" w:cs="Times New Roman"/>
        </w:rPr>
        <w:t xml:space="preserve">. godina </w:t>
      </w:r>
      <w:r w:rsidRPr="00E56919">
        <w:rPr>
          <w:rFonts w:ascii="Times New Roman" w:hAnsi="Times New Roman" w:cs="Times New Roman"/>
        </w:rPr>
        <w:tab/>
        <w:t xml:space="preserve">   </w:t>
      </w:r>
      <w:r>
        <w:rPr>
          <w:rFonts w:ascii="Times New Roman" w:hAnsi="Times New Roman" w:cs="Times New Roman"/>
        </w:rPr>
        <w:t>248.550 EUR</w:t>
      </w:r>
    </w:p>
    <w:p w14:paraId="6A2BC3C6" w14:textId="77777777" w:rsidR="0088606E" w:rsidRPr="00E56919" w:rsidRDefault="0088606E" w:rsidP="0088606E">
      <w:pPr>
        <w:pStyle w:val="NoSpacing"/>
        <w:rPr>
          <w:rFonts w:ascii="Times New Roman" w:hAnsi="Times New Roman" w:cs="Times New Roman"/>
        </w:rPr>
      </w:pPr>
      <w:r w:rsidRPr="00E56919">
        <w:rPr>
          <w:rFonts w:ascii="Times New Roman" w:hAnsi="Times New Roman" w:cs="Times New Roman"/>
        </w:rPr>
        <w:t>202</w:t>
      </w:r>
      <w:r>
        <w:rPr>
          <w:rFonts w:ascii="Times New Roman" w:hAnsi="Times New Roman" w:cs="Times New Roman"/>
        </w:rPr>
        <w:t>7</w:t>
      </w:r>
      <w:r w:rsidRPr="00E56919">
        <w:rPr>
          <w:rFonts w:ascii="Times New Roman" w:hAnsi="Times New Roman" w:cs="Times New Roman"/>
        </w:rPr>
        <w:t>. godina</w:t>
      </w:r>
      <w:r w:rsidRPr="00E56919">
        <w:rPr>
          <w:rFonts w:ascii="Times New Roman" w:hAnsi="Times New Roman" w:cs="Times New Roman"/>
        </w:rPr>
        <w:tab/>
        <w:t xml:space="preserve">   </w:t>
      </w:r>
      <w:r>
        <w:rPr>
          <w:rFonts w:ascii="Times New Roman" w:hAnsi="Times New Roman" w:cs="Times New Roman"/>
        </w:rPr>
        <w:t>248.500 EUR</w:t>
      </w:r>
    </w:p>
    <w:tbl>
      <w:tblPr>
        <w:tblStyle w:val="TableGrid"/>
        <w:tblpPr w:leftFromText="180" w:rightFromText="180" w:vertAnchor="page" w:horzAnchor="margin" w:tblpY="1051"/>
        <w:tblW w:w="0" w:type="auto"/>
        <w:tblLook w:val="04A0" w:firstRow="1" w:lastRow="0" w:firstColumn="1" w:lastColumn="0" w:noHBand="0" w:noVBand="1"/>
      </w:tblPr>
      <w:tblGrid>
        <w:gridCol w:w="4100"/>
        <w:gridCol w:w="4541"/>
      </w:tblGrid>
      <w:tr w:rsidR="0088606E" w:rsidRPr="00E56919" w14:paraId="4CE76A8D" w14:textId="77777777" w:rsidTr="006B6354">
        <w:tc>
          <w:tcPr>
            <w:tcW w:w="4100" w:type="dxa"/>
          </w:tcPr>
          <w:p w14:paraId="2C027DAA" w14:textId="77777777" w:rsidR="0088606E" w:rsidRPr="00E56919" w:rsidRDefault="0088606E" w:rsidP="006B6354">
            <w:pPr>
              <w:pStyle w:val="NoSpacing"/>
              <w:rPr>
                <w:rFonts w:ascii="Times New Roman" w:hAnsi="Times New Roman" w:cs="Times New Roman"/>
                <w:b/>
              </w:rPr>
            </w:pPr>
            <w:r w:rsidRPr="00E56919">
              <w:rPr>
                <w:rFonts w:ascii="Times New Roman" w:hAnsi="Times New Roman" w:cs="Times New Roman"/>
                <w:b/>
              </w:rPr>
              <w:lastRenderedPageBreak/>
              <w:t>Pokazatelj rezultata</w:t>
            </w:r>
          </w:p>
        </w:tc>
        <w:tc>
          <w:tcPr>
            <w:tcW w:w="4541" w:type="dxa"/>
          </w:tcPr>
          <w:p w14:paraId="769BAA76" w14:textId="77777777" w:rsidR="0088606E" w:rsidRPr="00E56919" w:rsidRDefault="0088606E" w:rsidP="006B6354">
            <w:pPr>
              <w:pStyle w:val="NoSpacing"/>
              <w:rPr>
                <w:rFonts w:ascii="Times New Roman" w:hAnsi="Times New Roman" w:cs="Times New Roman"/>
              </w:rPr>
            </w:pPr>
            <w:r w:rsidRPr="00E56919">
              <w:rPr>
                <w:rFonts w:ascii="Times New Roman" w:hAnsi="Times New Roman" w:cs="Times New Roman"/>
              </w:rPr>
              <w:t>Izvršavanje poslova iz djelokruga rada</w:t>
            </w:r>
          </w:p>
        </w:tc>
      </w:tr>
      <w:tr w:rsidR="0088606E" w:rsidRPr="00E56919" w14:paraId="225CAB4B" w14:textId="77777777" w:rsidTr="006B6354">
        <w:tc>
          <w:tcPr>
            <w:tcW w:w="4100" w:type="dxa"/>
          </w:tcPr>
          <w:p w14:paraId="64EF7C76" w14:textId="77777777" w:rsidR="0088606E" w:rsidRPr="00E56919" w:rsidRDefault="0088606E" w:rsidP="006B6354">
            <w:pPr>
              <w:pStyle w:val="NoSpacing"/>
              <w:rPr>
                <w:rFonts w:ascii="Times New Roman" w:hAnsi="Times New Roman" w:cs="Times New Roman"/>
              </w:rPr>
            </w:pPr>
          </w:p>
          <w:p w14:paraId="5286A185" w14:textId="77777777" w:rsidR="0088606E" w:rsidRPr="00E56919" w:rsidRDefault="0088606E" w:rsidP="006B6354">
            <w:pPr>
              <w:pStyle w:val="NoSpacing"/>
              <w:rPr>
                <w:rFonts w:ascii="Times New Roman" w:hAnsi="Times New Roman" w:cs="Times New Roman"/>
                <w:b/>
              </w:rPr>
            </w:pPr>
            <w:r w:rsidRPr="00E56919">
              <w:rPr>
                <w:rFonts w:ascii="Times New Roman" w:hAnsi="Times New Roman" w:cs="Times New Roman"/>
                <w:b/>
              </w:rPr>
              <w:t>Definicija</w:t>
            </w:r>
          </w:p>
        </w:tc>
        <w:tc>
          <w:tcPr>
            <w:tcW w:w="4541" w:type="dxa"/>
          </w:tcPr>
          <w:p w14:paraId="11EF3F50" w14:textId="77777777" w:rsidR="0088606E" w:rsidRPr="00E56919" w:rsidRDefault="0088606E" w:rsidP="006B6354">
            <w:pPr>
              <w:pStyle w:val="NoSpacing"/>
              <w:rPr>
                <w:rFonts w:ascii="Times New Roman" w:hAnsi="Times New Roman" w:cs="Times New Roman"/>
              </w:rPr>
            </w:pPr>
            <w:r w:rsidRPr="00E56919">
              <w:rPr>
                <w:rFonts w:ascii="Times New Roman" w:hAnsi="Times New Roman" w:cs="Times New Roman"/>
              </w:rPr>
              <w:t>Računovodstveni poslovi, poslovi izrade i praćenja proračuna, izrada financijskih izvještaja</w:t>
            </w:r>
          </w:p>
        </w:tc>
      </w:tr>
      <w:tr w:rsidR="0088606E" w:rsidRPr="00E56919" w14:paraId="7D7D3D92" w14:textId="77777777" w:rsidTr="006B6354">
        <w:tc>
          <w:tcPr>
            <w:tcW w:w="4100" w:type="dxa"/>
          </w:tcPr>
          <w:p w14:paraId="58241DCF" w14:textId="77777777" w:rsidR="0088606E" w:rsidRPr="00E56919" w:rsidRDefault="0088606E" w:rsidP="006B6354">
            <w:pPr>
              <w:pStyle w:val="NoSpacing"/>
              <w:rPr>
                <w:rFonts w:ascii="Times New Roman" w:hAnsi="Times New Roman" w:cs="Times New Roman"/>
                <w:b/>
              </w:rPr>
            </w:pPr>
            <w:r w:rsidRPr="00E56919">
              <w:rPr>
                <w:rFonts w:ascii="Times New Roman" w:hAnsi="Times New Roman" w:cs="Times New Roman"/>
                <w:b/>
              </w:rPr>
              <w:t>Jedinica</w:t>
            </w:r>
          </w:p>
        </w:tc>
        <w:tc>
          <w:tcPr>
            <w:tcW w:w="4541" w:type="dxa"/>
          </w:tcPr>
          <w:p w14:paraId="7C986590" w14:textId="77777777" w:rsidR="0088606E" w:rsidRPr="00E56919" w:rsidRDefault="0088606E" w:rsidP="006B6354">
            <w:pPr>
              <w:pStyle w:val="NoSpacing"/>
              <w:rPr>
                <w:rFonts w:ascii="Times New Roman" w:hAnsi="Times New Roman" w:cs="Times New Roman"/>
              </w:rPr>
            </w:pPr>
            <w:r w:rsidRPr="00E56919">
              <w:rPr>
                <w:rFonts w:ascii="Times New Roman" w:hAnsi="Times New Roman" w:cs="Times New Roman"/>
              </w:rPr>
              <w:t>%</w:t>
            </w:r>
          </w:p>
        </w:tc>
      </w:tr>
      <w:tr w:rsidR="0088606E" w:rsidRPr="00E56919" w14:paraId="346ACB73" w14:textId="77777777" w:rsidTr="006B6354">
        <w:tc>
          <w:tcPr>
            <w:tcW w:w="4100" w:type="dxa"/>
          </w:tcPr>
          <w:p w14:paraId="48AFF869" w14:textId="77777777" w:rsidR="0088606E" w:rsidRPr="00E56919" w:rsidRDefault="0088606E" w:rsidP="006B6354">
            <w:pPr>
              <w:pStyle w:val="NoSpacing"/>
              <w:rPr>
                <w:rFonts w:ascii="Times New Roman" w:hAnsi="Times New Roman" w:cs="Times New Roman"/>
                <w:b/>
              </w:rPr>
            </w:pPr>
            <w:r w:rsidRPr="00E56919">
              <w:rPr>
                <w:rFonts w:ascii="Times New Roman" w:hAnsi="Times New Roman" w:cs="Times New Roman"/>
                <w:b/>
              </w:rPr>
              <w:t>Polazna vrijednost</w:t>
            </w:r>
          </w:p>
        </w:tc>
        <w:tc>
          <w:tcPr>
            <w:tcW w:w="4541" w:type="dxa"/>
          </w:tcPr>
          <w:p w14:paraId="21D99D0D" w14:textId="77777777" w:rsidR="0088606E" w:rsidRPr="00E56919" w:rsidRDefault="0088606E" w:rsidP="006B6354">
            <w:pPr>
              <w:pStyle w:val="NoSpacing"/>
              <w:rPr>
                <w:rFonts w:ascii="Times New Roman" w:hAnsi="Times New Roman" w:cs="Times New Roman"/>
              </w:rPr>
            </w:pPr>
            <w:r w:rsidRPr="00E56919">
              <w:rPr>
                <w:rFonts w:ascii="Times New Roman" w:hAnsi="Times New Roman" w:cs="Times New Roman"/>
              </w:rPr>
              <w:t>100</w:t>
            </w:r>
          </w:p>
        </w:tc>
      </w:tr>
      <w:tr w:rsidR="0088606E" w:rsidRPr="00E56919" w14:paraId="5B8D9C0A" w14:textId="77777777" w:rsidTr="006B6354">
        <w:tc>
          <w:tcPr>
            <w:tcW w:w="4100" w:type="dxa"/>
          </w:tcPr>
          <w:p w14:paraId="000BB873" w14:textId="77777777" w:rsidR="0088606E" w:rsidRPr="00E56919" w:rsidRDefault="0088606E" w:rsidP="006B6354">
            <w:pPr>
              <w:pStyle w:val="NoSpacing"/>
              <w:rPr>
                <w:rFonts w:ascii="Times New Roman" w:hAnsi="Times New Roman" w:cs="Times New Roman"/>
                <w:b/>
              </w:rPr>
            </w:pPr>
            <w:r w:rsidRPr="00E56919">
              <w:rPr>
                <w:rFonts w:ascii="Times New Roman" w:hAnsi="Times New Roman" w:cs="Times New Roman"/>
                <w:b/>
              </w:rPr>
              <w:t>Izvor podataka</w:t>
            </w:r>
          </w:p>
        </w:tc>
        <w:tc>
          <w:tcPr>
            <w:tcW w:w="4541" w:type="dxa"/>
          </w:tcPr>
          <w:p w14:paraId="5CAFB3B2" w14:textId="77777777" w:rsidR="0088606E" w:rsidRPr="00E56919" w:rsidRDefault="0088606E" w:rsidP="006B6354">
            <w:pPr>
              <w:pStyle w:val="NoSpacing"/>
              <w:rPr>
                <w:rFonts w:ascii="Times New Roman" w:hAnsi="Times New Roman" w:cs="Times New Roman"/>
              </w:rPr>
            </w:pPr>
            <w:r w:rsidRPr="00E56919">
              <w:rPr>
                <w:rFonts w:ascii="Times New Roman" w:hAnsi="Times New Roman" w:cs="Times New Roman"/>
              </w:rPr>
              <w:t>Općina Kostrena</w:t>
            </w:r>
          </w:p>
        </w:tc>
      </w:tr>
      <w:tr w:rsidR="0088606E" w:rsidRPr="00E56919" w14:paraId="49B4D68F" w14:textId="77777777" w:rsidTr="006B6354">
        <w:tc>
          <w:tcPr>
            <w:tcW w:w="4100" w:type="dxa"/>
          </w:tcPr>
          <w:p w14:paraId="62A81415" w14:textId="77777777" w:rsidR="0088606E" w:rsidRPr="00E56919" w:rsidRDefault="0088606E" w:rsidP="006B6354">
            <w:pPr>
              <w:pStyle w:val="NoSpacing"/>
              <w:rPr>
                <w:rFonts w:ascii="Times New Roman" w:hAnsi="Times New Roman" w:cs="Times New Roman"/>
                <w:b/>
              </w:rPr>
            </w:pPr>
            <w:r w:rsidRPr="00E56919">
              <w:rPr>
                <w:rFonts w:ascii="Times New Roman" w:hAnsi="Times New Roman" w:cs="Times New Roman"/>
                <w:b/>
              </w:rPr>
              <w:t>Ciljana vrijednost (202</w:t>
            </w:r>
            <w:r>
              <w:rPr>
                <w:rFonts w:ascii="Times New Roman" w:hAnsi="Times New Roman" w:cs="Times New Roman"/>
                <w:b/>
              </w:rPr>
              <w:t>5</w:t>
            </w:r>
            <w:r w:rsidRPr="00E56919">
              <w:rPr>
                <w:rFonts w:ascii="Times New Roman" w:hAnsi="Times New Roman" w:cs="Times New Roman"/>
                <w:b/>
              </w:rPr>
              <w:t>.)</w:t>
            </w:r>
          </w:p>
        </w:tc>
        <w:tc>
          <w:tcPr>
            <w:tcW w:w="4541" w:type="dxa"/>
          </w:tcPr>
          <w:p w14:paraId="65174B69" w14:textId="77777777" w:rsidR="0088606E" w:rsidRPr="00E56919" w:rsidRDefault="0088606E" w:rsidP="006B6354">
            <w:pPr>
              <w:pStyle w:val="NoSpacing"/>
              <w:rPr>
                <w:rFonts w:ascii="Times New Roman" w:hAnsi="Times New Roman" w:cs="Times New Roman"/>
              </w:rPr>
            </w:pPr>
            <w:r w:rsidRPr="00E56919">
              <w:rPr>
                <w:rFonts w:ascii="Times New Roman" w:hAnsi="Times New Roman" w:cs="Times New Roman"/>
              </w:rPr>
              <w:t>100</w:t>
            </w:r>
          </w:p>
        </w:tc>
      </w:tr>
      <w:tr w:rsidR="0088606E" w:rsidRPr="00E56919" w14:paraId="2E10D8C8" w14:textId="77777777" w:rsidTr="006B6354">
        <w:tc>
          <w:tcPr>
            <w:tcW w:w="4100" w:type="dxa"/>
          </w:tcPr>
          <w:p w14:paraId="3997F681" w14:textId="77777777" w:rsidR="0088606E" w:rsidRPr="00E56919" w:rsidRDefault="0088606E" w:rsidP="006B6354">
            <w:pPr>
              <w:pStyle w:val="NoSpacing"/>
              <w:rPr>
                <w:rFonts w:ascii="Times New Roman" w:hAnsi="Times New Roman" w:cs="Times New Roman"/>
                <w:b/>
              </w:rPr>
            </w:pPr>
            <w:r w:rsidRPr="00E56919">
              <w:rPr>
                <w:rFonts w:ascii="Times New Roman" w:hAnsi="Times New Roman" w:cs="Times New Roman"/>
                <w:b/>
              </w:rPr>
              <w:t>Ciljana vrijednost (202</w:t>
            </w:r>
            <w:r>
              <w:rPr>
                <w:rFonts w:ascii="Times New Roman" w:hAnsi="Times New Roman" w:cs="Times New Roman"/>
                <w:b/>
              </w:rPr>
              <w:t>6</w:t>
            </w:r>
            <w:r w:rsidRPr="00E56919">
              <w:rPr>
                <w:rFonts w:ascii="Times New Roman" w:hAnsi="Times New Roman" w:cs="Times New Roman"/>
                <w:b/>
              </w:rPr>
              <w:t>.)</w:t>
            </w:r>
          </w:p>
        </w:tc>
        <w:tc>
          <w:tcPr>
            <w:tcW w:w="4541" w:type="dxa"/>
          </w:tcPr>
          <w:p w14:paraId="15D88271" w14:textId="77777777" w:rsidR="0088606E" w:rsidRPr="00E56919" w:rsidRDefault="0088606E" w:rsidP="006B6354">
            <w:pPr>
              <w:pStyle w:val="NoSpacing"/>
              <w:rPr>
                <w:rFonts w:ascii="Times New Roman" w:hAnsi="Times New Roman" w:cs="Times New Roman"/>
              </w:rPr>
            </w:pPr>
            <w:r w:rsidRPr="00E56919">
              <w:rPr>
                <w:rFonts w:ascii="Times New Roman" w:hAnsi="Times New Roman" w:cs="Times New Roman"/>
              </w:rPr>
              <w:t>100</w:t>
            </w:r>
          </w:p>
        </w:tc>
      </w:tr>
      <w:tr w:rsidR="0088606E" w:rsidRPr="00E56919" w14:paraId="5B285819" w14:textId="77777777" w:rsidTr="006B6354">
        <w:tc>
          <w:tcPr>
            <w:tcW w:w="4100" w:type="dxa"/>
          </w:tcPr>
          <w:p w14:paraId="57593F2E" w14:textId="77777777" w:rsidR="0088606E" w:rsidRPr="00E56919" w:rsidRDefault="0088606E" w:rsidP="006B6354">
            <w:pPr>
              <w:pStyle w:val="NoSpacing"/>
              <w:rPr>
                <w:rFonts w:ascii="Times New Roman" w:hAnsi="Times New Roman" w:cs="Times New Roman"/>
                <w:b/>
              </w:rPr>
            </w:pPr>
            <w:r w:rsidRPr="00E56919">
              <w:rPr>
                <w:rFonts w:ascii="Times New Roman" w:hAnsi="Times New Roman" w:cs="Times New Roman"/>
                <w:b/>
              </w:rPr>
              <w:t>Ciljana vrijednost (202</w:t>
            </w:r>
            <w:r>
              <w:rPr>
                <w:rFonts w:ascii="Times New Roman" w:hAnsi="Times New Roman" w:cs="Times New Roman"/>
                <w:b/>
              </w:rPr>
              <w:t>7</w:t>
            </w:r>
            <w:r w:rsidRPr="00E56919">
              <w:rPr>
                <w:rFonts w:ascii="Times New Roman" w:hAnsi="Times New Roman" w:cs="Times New Roman"/>
                <w:b/>
              </w:rPr>
              <w:t>.)</w:t>
            </w:r>
          </w:p>
        </w:tc>
        <w:tc>
          <w:tcPr>
            <w:tcW w:w="4541" w:type="dxa"/>
          </w:tcPr>
          <w:p w14:paraId="15D9AF57" w14:textId="77777777" w:rsidR="0088606E" w:rsidRPr="00E56919" w:rsidRDefault="0088606E" w:rsidP="006B6354">
            <w:pPr>
              <w:pStyle w:val="NoSpacing"/>
              <w:rPr>
                <w:rFonts w:ascii="Times New Roman" w:hAnsi="Times New Roman" w:cs="Times New Roman"/>
              </w:rPr>
            </w:pPr>
            <w:r w:rsidRPr="00E56919">
              <w:rPr>
                <w:rFonts w:ascii="Times New Roman" w:hAnsi="Times New Roman" w:cs="Times New Roman"/>
              </w:rPr>
              <w:t>100</w:t>
            </w:r>
          </w:p>
        </w:tc>
      </w:tr>
    </w:tbl>
    <w:p w14:paraId="35C89977" w14:textId="77777777" w:rsidR="0088606E" w:rsidRDefault="0088606E" w:rsidP="0088606E">
      <w:pPr>
        <w:pStyle w:val="NoSpacing"/>
        <w:ind w:firstLine="708"/>
        <w:jc w:val="both"/>
        <w:rPr>
          <w:rFonts w:ascii="Times New Roman" w:hAnsi="Times New Roman" w:cs="Times New Roman"/>
        </w:rPr>
      </w:pPr>
    </w:p>
    <w:p w14:paraId="6BB430A9" w14:textId="77777777" w:rsidR="0088606E" w:rsidRDefault="0088606E" w:rsidP="0088606E">
      <w:pPr>
        <w:pStyle w:val="NoSpacing"/>
        <w:ind w:firstLine="708"/>
        <w:jc w:val="both"/>
        <w:rPr>
          <w:rFonts w:ascii="Times New Roman" w:hAnsi="Times New Roman" w:cs="Times New Roman"/>
        </w:rPr>
      </w:pPr>
    </w:p>
    <w:p w14:paraId="7ABBB9B4" w14:textId="77777777" w:rsidR="0088606E" w:rsidRDefault="0088606E" w:rsidP="0088606E">
      <w:pPr>
        <w:pStyle w:val="NoSpacing"/>
        <w:ind w:firstLine="708"/>
        <w:jc w:val="both"/>
        <w:rPr>
          <w:rFonts w:ascii="Times New Roman" w:hAnsi="Times New Roman" w:cs="Times New Roman"/>
        </w:rPr>
      </w:pPr>
      <w:r w:rsidRPr="00E56919">
        <w:rPr>
          <w:rFonts w:ascii="Times New Roman" w:hAnsi="Times New Roman" w:cs="Times New Roman"/>
        </w:rPr>
        <w:t>Cilj aktivnosti</w:t>
      </w:r>
      <w:r>
        <w:rPr>
          <w:rFonts w:ascii="Times New Roman" w:hAnsi="Times New Roman" w:cs="Times New Roman"/>
        </w:rPr>
        <w:t xml:space="preserve"> </w:t>
      </w:r>
      <w:r w:rsidRPr="00E56919">
        <w:rPr>
          <w:rFonts w:ascii="Times New Roman" w:hAnsi="Times New Roman" w:cs="Times New Roman"/>
        </w:rPr>
        <w:t xml:space="preserve">je dugoročno provoditi politiku plaća i drugih materijalnih prava zaposlenika Upravnog odjela za financije i gospodarstvo u skladu s proračunskim mogućnostima, te osigurati sredstva za nesmetano obavljanje upravnih, stručnih i ostalih poslova, redovito podmirivanje financijskih obveza prema zaposlenicima i ostvarivanje uvjeta za redovno funkcioniranje upravnog odjela.   </w:t>
      </w:r>
      <w:bookmarkStart w:id="6" w:name="_Hlk530652942"/>
      <w:bookmarkStart w:id="7" w:name="_Hlk530653011"/>
    </w:p>
    <w:p w14:paraId="0ED02767" w14:textId="77777777" w:rsidR="0088606E" w:rsidRPr="00E56919" w:rsidRDefault="0088606E" w:rsidP="0088606E">
      <w:pPr>
        <w:pStyle w:val="NoSpacing"/>
        <w:ind w:firstLine="708"/>
        <w:rPr>
          <w:rFonts w:ascii="Times New Roman" w:hAnsi="Times New Roman" w:cs="Times New Roman"/>
        </w:rPr>
      </w:pPr>
      <w:r w:rsidRPr="00E56919">
        <w:rPr>
          <w:rFonts w:ascii="Times New Roman" w:hAnsi="Times New Roman" w:cs="Times New Roman"/>
        </w:rPr>
        <w:t>Izvještaj o postignutim ciljevima i rezultatima programa temeljenim na pokazateljima</w:t>
      </w:r>
      <w:r>
        <w:rPr>
          <w:rFonts w:ascii="Times New Roman" w:hAnsi="Times New Roman" w:cs="Times New Roman"/>
        </w:rPr>
        <w:t xml:space="preserve"> </w:t>
      </w:r>
      <w:r w:rsidRPr="00E56919">
        <w:rPr>
          <w:rFonts w:ascii="Times New Roman" w:hAnsi="Times New Roman" w:cs="Times New Roman"/>
        </w:rPr>
        <w:t>uspješnosti iz nadležnosti proračunskog korisnika u prethodnoj godini</w:t>
      </w:r>
      <w:r>
        <w:rPr>
          <w:rFonts w:ascii="Times New Roman" w:hAnsi="Times New Roman" w:cs="Times New Roman"/>
        </w:rPr>
        <w:t xml:space="preserve">: </w:t>
      </w:r>
      <w:r w:rsidRPr="00E56919">
        <w:rPr>
          <w:rFonts w:ascii="Times New Roman" w:hAnsi="Times New Roman" w:cs="Times New Roman"/>
        </w:rPr>
        <w:t>U proteklom razdoblju izvršene su sve propisane aktivnosti vezane uz planiranje i izvršavanje proračuna, izvještavanja, te većina drugih aktivnosti vezanih za rad općinske uprave.</w:t>
      </w:r>
    </w:p>
    <w:bookmarkEnd w:id="6"/>
    <w:bookmarkEnd w:id="7"/>
    <w:p w14:paraId="62845B61" w14:textId="77777777" w:rsidR="0088606E" w:rsidRPr="00B62182" w:rsidRDefault="0088606E" w:rsidP="0088606E">
      <w:pPr>
        <w:pStyle w:val="NoSpacing"/>
        <w:rPr>
          <w:rFonts w:ascii="Times New Roman" w:hAnsi="Times New Roman" w:cs="Times New Roman"/>
          <w:highlight w:val="yellow"/>
        </w:rPr>
      </w:pPr>
    </w:p>
    <w:p w14:paraId="0AB28497" w14:textId="77777777" w:rsidR="0088606E" w:rsidRPr="00B83C78" w:rsidRDefault="0088606E" w:rsidP="0088606E">
      <w:pPr>
        <w:pStyle w:val="NoSpacing"/>
        <w:rPr>
          <w:rFonts w:ascii="Times New Roman" w:hAnsi="Times New Roman" w:cs="Times New Roman"/>
          <w:b/>
          <w:bCs/>
        </w:rPr>
      </w:pPr>
      <w:r w:rsidRPr="00B83C78">
        <w:rPr>
          <w:rFonts w:ascii="Times New Roman" w:hAnsi="Times New Roman" w:cs="Times New Roman"/>
          <w:b/>
          <w:bCs/>
        </w:rPr>
        <w:t>A030415 ZAJEDNIČKI TROŠKOVI STRUČNIH SLUŽBI</w:t>
      </w:r>
    </w:p>
    <w:p w14:paraId="7D953AFE" w14:textId="77777777" w:rsidR="0088606E" w:rsidRDefault="0088606E" w:rsidP="0088606E">
      <w:pPr>
        <w:pStyle w:val="NoSpacing"/>
        <w:rPr>
          <w:rFonts w:ascii="Times New Roman" w:hAnsi="Times New Roman" w:cs="Times New Roman"/>
        </w:rPr>
      </w:pPr>
    </w:p>
    <w:p w14:paraId="61050D92" w14:textId="77777777" w:rsidR="0088606E" w:rsidRPr="00160073" w:rsidRDefault="0088606E" w:rsidP="0088606E">
      <w:pPr>
        <w:pStyle w:val="NoSpacing"/>
        <w:rPr>
          <w:rFonts w:ascii="Times New Roman" w:hAnsi="Times New Roman" w:cs="Times New Roman"/>
        </w:rPr>
      </w:pPr>
      <w:r w:rsidRPr="00160073">
        <w:rPr>
          <w:rFonts w:ascii="Times New Roman" w:hAnsi="Times New Roman" w:cs="Times New Roman"/>
        </w:rPr>
        <w:t>Za realizaciju ove aktivnosti planirana su sljedeća sredstva</w:t>
      </w:r>
      <w:r>
        <w:rPr>
          <w:rFonts w:ascii="Times New Roman" w:hAnsi="Times New Roman" w:cs="Times New Roman"/>
        </w:rPr>
        <w:t>:</w:t>
      </w:r>
    </w:p>
    <w:p w14:paraId="19E67814" w14:textId="77777777" w:rsidR="0088606E" w:rsidRPr="00E56919" w:rsidRDefault="0088606E" w:rsidP="0088606E">
      <w:pPr>
        <w:pStyle w:val="NoSpacing"/>
        <w:rPr>
          <w:rFonts w:ascii="Times New Roman" w:hAnsi="Times New Roman" w:cs="Times New Roman"/>
        </w:rPr>
      </w:pPr>
      <w:r w:rsidRPr="00E56919">
        <w:rPr>
          <w:rFonts w:ascii="Times New Roman" w:hAnsi="Times New Roman" w:cs="Times New Roman"/>
        </w:rPr>
        <w:t>202</w:t>
      </w:r>
      <w:r>
        <w:rPr>
          <w:rFonts w:ascii="Times New Roman" w:hAnsi="Times New Roman" w:cs="Times New Roman"/>
        </w:rPr>
        <w:t>5</w:t>
      </w:r>
      <w:r w:rsidRPr="00E56919">
        <w:rPr>
          <w:rFonts w:ascii="Times New Roman" w:hAnsi="Times New Roman" w:cs="Times New Roman"/>
        </w:rPr>
        <w:t>. godina</w:t>
      </w:r>
      <w:r w:rsidRPr="00E56919">
        <w:rPr>
          <w:rFonts w:ascii="Times New Roman" w:hAnsi="Times New Roman" w:cs="Times New Roman"/>
        </w:rPr>
        <w:tab/>
        <w:t xml:space="preserve">   </w:t>
      </w:r>
      <w:r>
        <w:rPr>
          <w:rFonts w:ascii="Times New Roman" w:hAnsi="Times New Roman" w:cs="Times New Roman"/>
        </w:rPr>
        <w:t>242.910 EUR</w:t>
      </w:r>
    </w:p>
    <w:p w14:paraId="3999492B" w14:textId="77777777" w:rsidR="0088606E" w:rsidRDefault="0088606E" w:rsidP="0088606E">
      <w:pPr>
        <w:pStyle w:val="NoSpacing"/>
        <w:rPr>
          <w:rFonts w:ascii="Times New Roman" w:hAnsi="Times New Roman" w:cs="Times New Roman"/>
        </w:rPr>
      </w:pPr>
      <w:r w:rsidRPr="00E56919">
        <w:rPr>
          <w:rFonts w:ascii="Times New Roman" w:hAnsi="Times New Roman" w:cs="Times New Roman"/>
        </w:rPr>
        <w:t>202</w:t>
      </w:r>
      <w:r>
        <w:rPr>
          <w:rFonts w:ascii="Times New Roman" w:hAnsi="Times New Roman" w:cs="Times New Roman"/>
        </w:rPr>
        <w:t>6</w:t>
      </w:r>
      <w:r w:rsidRPr="00E56919">
        <w:rPr>
          <w:rFonts w:ascii="Times New Roman" w:hAnsi="Times New Roman" w:cs="Times New Roman"/>
        </w:rPr>
        <w:t xml:space="preserve">. godina </w:t>
      </w:r>
      <w:r w:rsidRPr="00E56919">
        <w:rPr>
          <w:rFonts w:ascii="Times New Roman" w:hAnsi="Times New Roman" w:cs="Times New Roman"/>
        </w:rPr>
        <w:tab/>
        <w:t xml:space="preserve">   </w:t>
      </w:r>
      <w:r>
        <w:rPr>
          <w:rFonts w:ascii="Times New Roman" w:hAnsi="Times New Roman" w:cs="Times New Roman"/>
        </w:rPr>
        <w:t>242.910 EUR</w:t>
      </w:r>
    </w:p>
    <w:p w14:paraId="4898CF69" w14:textId="77777777" w:rsidR="0088606E" w:rsidRDefault="0088606E" w:rsidP="0088606E">
      <w:pPr>
        <w:pStyle w:val="NoSpacing"/>
        <w:rPr>
          <w:rFonts w:ascii="Times New Roman" w:hAnsi="Times New Roman" w:cs="Times New Roman"/>
        </w:rPr>
      </w:pPr>
      <w:r w:rsidRPr="00E56919">
        <w:rPr>
          <w:rFonts w:ascii="Times New Roman" w:hAnsi="Times New Roman" w:cs="Times New Roman"/>
        </w:rPr>
        <w:t>202</w:t>
      </w:r>
      <w:r>
        <w:rPr>
          <w:rFonts w:ascii="Times New Roman" w:hAnsi="Times New Roman" w:cs="Times New Roman"/>
        </w:rPr>
        <w:t>7</w:t>
      </w:r>
      <w:r w:rsidRPr="00E56919">
        <w:rPr>
          <w:rFonts w:ascii="Times New Roman" w:hAnsi="Times New Roman" w:cs="Times New Roman"/>
        </w:rPr>
        <w:t>. godina</w:t>
      </w:r>
      <w:r w:rsidRPr="00E56919">
        <w:rPr>
          <w:rFonts w:ascii="Times New Roman" w:hAnsi="Times New Roman" w:cs="Times New Roman"/>
        </w:rPr>
        <w:tab/>
        <w:t xml:space="preserve">   </w:t>
      </w:r>
      <w:r>
        <w:rPr>
          <w:rFonts w:ascii="Times New Roman" w:hAnsi="Times New Roman" w:cs="Times New Roman"/>
        </w:rPr>
        <w:t>242.910 EUR</w:t>
      </w:r>
    </w:p>
    <w:p w14:paraId="2959D25A" w14:textId="77777777" w:rsidR="0088606E" w:rsidRPr="00E56919" w:rsidRDefault="0088606E" w:rsidP="0088606E">
      <w:pPr>
        <w:pStyle w:val="NoSpacing"/>
        <w:rPr>
          <w:rFonts w:ascii="Times New Roman" w:hAnsi="Times New Roman" w:cs="Times New Roman"/>
        </w:rPr>
      </w:pPr>
    </w:p>
    <w:tbl>
      <w:tblPr>
        <w:tblStyle w:val="TableGrid"/>
        <w:tblpPr w:leftFromText="180" w:rightFromText="180" w:vertAnchor="text" w:horzAnchor="margin" w:tblpY="112"/>
        <w:tblW w:w="0" w:type="auto"/>
        <w:tblLook w:val="04A0" w:firstRow="1" w:lastRow="0" w:firstColumn="1" w:lastColumn="0" w:noHBand="0" w:noVBand="1"/>
      </w:tblPr>
      <w:tblGrid>
        <w:gridCol w:w="4531"/>
        <w:gridCol w:w="4531"/>
      </w:tblGrid>
      <w:tr w:rsidR="0088606E" w:rsidRPr="00160073" w14:paraId="5DEA3204" w14:textId="77777777" w:rsidTr="006B6354">
        <w:tc>
          <w:tcPr>
            <w:tcW w:w="4531" w:type="dxa"/>
          </w:tcPr>
          <w:p w14:paraId="75E78D0D"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Pokazatelj rezultata</w:t>
            </w:r>
          </w:p>
        </w:tc>
        <w:tc>
          <w:tcPr>
            <w:tcW w:w="4531" w:type="dxa"/>
          </w:tcPr>
          <w:p w14:paraId="4F1B1B11"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Izvršavanje poslova iz djelokruga rada</w:t>
            </w:r>
          </w:p>
        </w:tc>
      </w:tr>
      <w:tr w:rsidR="0088606E" w:rsidRPr="00160073" w14:paraId="013F6C14" w14:textId="77777777" w:rsidTr="006B6354">
        <w:tc>
          <w:tcPr>
            <w:tcW w:w="4531" w:type="dxa"/>
          </w:tcPr>
          <w:p w14:paraId="7C8DB14B" w14:textId="77777777" w:rsidR="0088606E" w:rsidRDefault="0088606E" w:rsidP="006B6354">
            <w:pPr>
              <w:pStyle w:val="NoSpacing"/>
              <w:rPr>
                <w:rFonts w:ascii="Times New Roman" w:hAnsi="Times New Roman" w:cs="Times New Roman"/>
                <w:b/>
              </w:rPr>
            </w:pPr>
          </w:p>
          <w:p w14:paraId="62D79563"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Definicija</w:t>
            </w:r>
          </w:p>
        </w:tc>
        <w:tc>
          <w:tcPr>
            <w:tcW w:w="4531" w:type="dxa"/>
          </w:tcPr>
          <w:p w14:paraId="038ADCA6"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Izvršavanje poslova iz djelokruga rada svih upravnih odjela</w:t>
            </w:r>
          </w:p>
        </w:tc>
      </w:tr>
      <w:tr w:rsidR="0088606E" w:rsidRPr="00160073" w14:paraId="46B0A0B8" w14:textId="77777777" w:rsidTr="006B6354">
        <w:tc>
          <w:tcPr>
            <w:tcW w:w="4531" w:type="dxa"/>
          </w:tcPr>
          <w:p w14:paraId="7921EF56"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Jedinica</w:t>
            </w:r>
          </w:p>
        </w:tc>
        <w:tc>
          <w:tcPr>
            <w:tcW w:w="4531" w:type="dxa"/>
          </w:tcPr>
          <w:p w14:paraId="25E7BFAA"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w:t>
            </w:r>
          </w:p>
        </w:tc>
      </w:tr>
      <w:tr w:rsidR="0088606E" w:rsidRPr="00160073" w14:paraId="2F57D962" w14:textId="77777777" w:rsidTr="006B6354">
        <w:tc>
          <w:tcPr>
            <w:tcW w:w="4531" w:type="dxa"/>
          </w:tcPr>
          <w:p w14:paraId="01128305"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Izvor podataka</w:t>
            </w:r>
          </w:p>
        </w:tc>
        <w:tc>
          <w:tcPr>
            <w:tcW w:w="4531" w:type="dxa"/>
          </w:tcPr>
          <w:p w14:paraId="3E3917EE"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Općina Kostrena</w:t>
            </w:r>
          </w:p>
        </w:tc>
      </w:tr>
      <w:tr w:rsidR="0088606E" w:rsidRPr="00160073" w14:paraId="7558495B" w14:textId="77777777" w:rsidTr="006B6354">
        <w:tc>
          <w:tcPr>
            <w:tcW w:w="4531" w:type="dxa"/>
          </w:tcPr>
          <w:p w14:paraId="583B5453"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Polazna vrijednost</w:t>
            </w:r>
          </w:p>
        </w:tc>
        <w:tc>
          <w:tcPr>
            <w:tcW w:w="4531" w:type="dxa"/>
          </w:tcPr>
          <w:p w14:paraId="771ED82E"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p>
        </w:tc>
      </w:tr>
      <w:tr w:rsidR="0088606E" w:rsidRPr="00160073" w14:paraId="361DCAE7" w14:textId="77777777" w:rsidTr="006B6354">
        <w:tc>
          <w:tcPr>
            <w:tcW w:w="4531" w:type="dxa"/>
          </w:tcPr>
          <w:p w14:paraId="57031095"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Ciljana vrijednost (202</w:t>
            </w:r>
            <w:r>
              <w:rPr>
                <w:rFonts w:ascii="Times New Roman" w:hAnsi="Times New Roman" w:cs="Times New Roman"/>
                <w:b/>
              </w:rPr>
              <w:t>5</w:t>
            </w:r>
            <w:r w:rsidRPr="00160073">
              <w:rPr>
                <w:rFonts w:ascii="Times New Roman" w:hAnsi="Times New Roman" w:cs="Times New Roman"/>
                <w:b/>
              </w:rPr>
              <w:t>.)</w:t>
            </w:r>
          </w:p>
        </w:tc>
        <w:tc>
          <w:tcPr>
            <w:tcW w:w="4531" w:type="dxa"/>
          </w:tcPr>
          <w:p w14:paraId="2BA00CF5"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p>
        </w:tc>
      </w:tr>
      <w:tr w:rsidR="0088606E" w:rsidRPr="00160073" w14:paraId="45C9AFF7" w14:textId="77777777" w:rsidTr="006B6354">
        <w:tc>
          <w:tcPr>
            <w:tcW w:w="4531" w:type="dxa"/>
          </w:tcPr>
          <w:p w14:paraId="2FFDC6BA"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Ciljana vrijednost (202</w:t>
            </w:r>
            <w:r>
              <w:rPr>
                <w:rFonts w:ascii="Times New Roman" w:hAnsi="Times New Roman" w:cs="Times New Roman"/>
                <w:b/>
              </w:rPr>
              <w:t>6</w:t>
            </w:r>
            <w:r w:rsidRPr="00160073">
              <w:rPr>
                <w:rFonts w:ascii="Times New Roman" w:hAnsi="Times New Roman" w:cs="Times New Roman"/>
                <w:b/>
              </w:rPr>
              <w:t>.)</w:t>
            </w:r>
          </w:p>
        </w:tc>
        <w:tc>
          <w:tcPr>
            <w:tcW w:w="4531" w:type="dxa"/>
          </w:tcPr>
          <w:p w14:paraId="35BD9A00"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p>
        </w:tc>
      </w:tr>
      <w:tr w:rsidR="0088606E" w:rsidRPr="00160073" w14:paraId="25AEA35F" w14:textId="77777777" w:rsidTr="006B6354">
        <w:tc>
          <w:tcPr>
            <w:tcW w:w="4531" w:type="dxa"/>
          </w:tcPr>
          <w:p w14:paraId="657078E2"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Ciljana vrijednost (202</w:t>
            </w:r>
            <w:r>
              <w:rPr>
                <w:rFonts w:ascii="Times New Roman" w:hAnsi="Times New Roman" w:cs="Times New Roman"/>
                <w:b/>
              </w:rPr>
              <w:t>7</w:t>
            </w:r>
            <w:r w:rsidRPr="00160073">
              <w:rPr>
                <w:rFonts w:ascii="Times New Roman" w:hAnsi="Times New Roman" w:cs="Times New Roman"/>
                <w:b/>
              </w:rPr>
              <w:t>.)</w:t>
            </w:r>
          </w:p>
        </w:tc>
        <w:tc>
          <w:tcPr>
            <w:tcW w:w="4531" w:type="dxa"/>
          </w:tcPr>
          <w:p w14:paraId="26DA745C"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p>
        </w:tc>
      </w:tr>
    </w:tbl>
    <w:p w14:paraId="37BE44F6" w14:textId="77777777" w:rsidR="0088606E" w:rsidRDefault="0088606E" w:rsidP="0088606E">
      <w:pPr>
        <w:pStyle w:val="NoSpacing"/>
        <w:jc w:val="both"/>
        <w:rPr>
          <w:rFonts w:ascii="Times New Roman" w:hAnsi="Times New Roman" w:cs="Times New Roman"/>
        </w:rPr>
      </w:pPr>
    </w:p>
    <w:p w14:paraId="196855DB" w14:textId="77777777" w:rsidR="0088606E" w:rsidRDefault="0088606E" w:rsidP="0088606E">
      <w:pPr>
        <w:pStyle w:val="NoSpacing"/>
        <w:jc w:val="both"/>
        <w:rPr>
          <w:rFonts w:ascii="Times New Roman" w:hAnsi="Times New Roman" w:cs="Times New Roman"/>
        </w:rPr>
      </w:pPr>
    </w:p>
    <w:p w14:paraId="52B266C8" w14:textId="77777777" w:rsidR="0088606E" w:rsidRPr="00AD5F1F" w:rsidRDefault="0088606E" w:rsidP="0088606E">
      <w:pPr>
        <w:pStyle w:val="NoSpacing"/>
        <w:ind w:firstLine="708"/>
        <w:jc w:val="both"/>
        <w:rPr>
          <w:rFonts w:ascii="Times New Roman" w:hAnsi="Times New Roman" w:cs="Times New Roman"/>
        </w:rPr>
      </w:pPr>
      <w:r w:rsidRPr="00160073">
        <w:rPr>
          <w:rFonts w:ascii="Times New Roman" w:hAnsi="Times New Roman" w:cs="Times New Roman"/>
        </w:rPr>
        <w:t>Cilj aktivnosti je stvoriti odgovarajuće uvjete za rad i obavljanje svih planiranih aktivnosti svim upravnim tijelima Općine Kostrena, te omogućiti korištenje potrebnih resursa za rad svim upravnim tijelima Općine Kostrena radi zadovoljavanja potreba građana u okviru zakonom utvrđenih zadaća koje obavlja jedinica lokalne samouprave.</w:t>
      </w:r>
    </w:p>
    <w:p w14:paraId="211DF7A6" w14:textId="77777777" w:rsidR="0088606E" w:rsidRPr="00160073" w:rsidRDefault="0088606E" w:rsidP="0088606E">
      <w:pPr>
        <w:pStyle w:val="NoSpacing"/>
        <w:ind w:firstLine="708"/>
        <w:jc w:val="both"/>
        <w:rPr>
          <w:rFonts w:ascii="Times New Roman" w:hAnsi="Times New Roman" w:cs="Times New Roman"/>
        </w:rPr>
      </w:pPr>
      <w:r w:rsidRPr="00160073">
        <w:rPr>
          <w:rFonts w:ascii="Times New Roman" w:hAnsi="Times New Roman" w:cs="Times New Roman"/>
        </w:rPr>
        <w:t xml:space="preserve">Izvještaj o postignutim ciljevima i rezultatima programa temeljenim na pokazateljima uspješnosti iz nadležnosti u prethodnoj godini: U proteklom razdoblju izvršene su sve propisane aktivnosti vezane uz zajedničke troškove stručnih službi, te podmireni svi troškovi vezani za poslovanje. </w:t>
      </w:r>
    </w:p>
    <w:p w14:paraId="15B271DA" w14:textId="77777777" w:rsidR="0088606E" w:rsidRPr="00160073" w:rsidRDefault="0088606E" w:rsidP="0088606E">
      <w:pPr>
        <w:pStyle w:val="NoSpacing"/>
        <w:rPr>
          <w:rFonts w:ascii="Times New Roman" w:hAnsi="Times New Roman" w:cs="Times New Roman"/>
        </w:rPr>
      </w:pPr>
    </w:p>
    <w:p w14:paraId="79C663CD" w14:textId="77777777" w:rsidR="0088606E" w:rsidRPr="00B83C78" w:rsidRDefault="0088606E" w:rsidP="0088606E">
      <w:pPr>
        <w:pStyle w:val="NoSpacing"/>
        <w:rPr>
          <w:rFonts w:ascii="Times New Roman" w:hAnsi="Times New Roman" w:cs="Times New Roman"/>
          <w:b/>
          <w:bCs/>
        </w:rPr>
      </w:pPr>
      <w:r w:rsidRPr="00B83C78">
        <w:rPr>
          <w:rFonts w:ascii="Times New Roman" w:hAnsi="Times New Roman" w:cs="Times New Roman"/>
          <w:b/>
          <w:bCs/>
        </w:rPr>
        <w:t>A030404  OSIGURANJE IMOVINE</w:t>
      </w:r>
    </w:p>
    <w:p w14:paraId="4AEFA4BC" w14:textId="77777777" w:rsidR="0088606E" w:rsidRDefault="0088606E" w:rsidP="0088606E">
      <w:pPr>
        <w:pStyle w:val="NoSpacing"/>
        <w:rPr>
          <w:rFonts w:ascii="Times New Roman" w:hAnsi="Times New Roman" w:cs="Times New Roman"/>
        </w:rPr>
      </w:pPr>
    </w:p>
    <w:p w14:paraId="668FA479" w14:textId="77777777" w:rsidR="0088606E" w:rsidRPr="00160073" w:rsidRDefault="0088606E" w:rsidP="0088606E">
      <w:pPr>
        <w:pStyle w:val="NoSpacing"/>
        <w:rPr>
          <w:rFonts w:ascii="Times New Roman" w:hAnsi="Times New Roman" w:cs="Times New Roman"/>
        </w:rPr>
      </w:pPr>
      <w:r w:rsidRPr="00160073">
        <w:rPr>
          <w:rFonts w:ascii="Times New Roman" w:hAnsi="Times New Roman" w:cs="Times New Roman"/>
        </w:rPr>
        <w:t>Za realizaciju ove aktivnosti planirana su sljedeća sredstva</w:t>
      </w:r>
      <w:r>
        <w:rPr>
          <w:rFonts w:ascii="Times New Roman" w:hAnsi="Times New Roman" w:cs="Times New Roman"/>
        </w:rPr>
        <w:t>:</w:t>
      </w:r>
    </w:p>
    <w:p w14:paraId="2FA5B08B" w14:textId="77777777" w:rsidR="0088606E" w:rsidRPr="00E56919" w:rsidRDefault="0088606E" w:rsidP="0088606E">
      <w:pPr>
        <w:pStyle w:val="NoSpacing"/>
        <w:rPr>
          <w:rFonts w:ascii="Times New Roman" w:hAnsi="Times New Roman" w:cs="Times New Roman"/>
        </w:rPr>
      </w:pPr>
      <w:r w:rsidRPr="00E56919">
        <w:rPr>
          <w:rFonts w:ascii="Times New Roman" w:hAnsi="Times New Roman" w:cs="Times New Roman"/>
        </w:rPr>
        <w:t>202</w:t>
      </w:r>
      <w:r>
        <w:rPr>
          <w:rFonts w:ascii="Times New Roman" w:hAnsi="Times New Roman" w:cs="Times New Roman"/>
        </w:rPr>
        <w:t>5</w:t>
      </w:r>
      <w:r w:rsidRPr="00E56919">
        <w:rPr>
          <w:rFonts w:ascii="Times New Roman" w:hAnsi="Times New Roman" w:cs="Times New Roman"/>
        </w:rPr>
        <w:t>. godina</w:t>
      </w:r>
      <w:r w:rsidRPr="00E56919">
        <w:rPr>
          <w:rFonts w:ascii="Times New Roman" w:hAnsi="Times New Roman" w:cs="Times New Roman"/>
        </w:rPr>
        <w:tab/>
        <w:t xml:space="preserve">   </w:t>
      </w:r>
      <w:r>
        <w:rPr>
          <w:rFonts w:ascii="Times New Roman" w:hAnsi="Times New Roman" w:cs="Times New Roman"/>
        </w:rPr>
        <w:t>32.000 EUR</w:t>
      </w:r>
    </w:p>
    <w:p w14:paraId="02727E45" w14:textId="77777777" w:rsidR="0088606E" w:rsidRDefault="0088606E" w:rsidP="0088606E">
      <w:pPr>
        <w:pStyle w:val="NoSpacing"/>
        <w:rPr>
          <w:rFonts w:ascii="Times New Roman" w:hAnsi="Times New Roman" w:cs="Times New Roman"/>
        </w:rPr>
      </w:pPr>
      <w:r w:rsidRPr="00E56919">
        <w:rPr>
          <w:rFonts w:ascii="Times New Roman" w:hAnsi="Times New Roman" w:cs="Times New Roman"/>
        </w:rPr>
        <w:t>202</w:t>
      </w:r>
      <w:r>
        <w:rPr>
          <w:rFonts w:ascii="Times New Roman" w:hAnsi="Times New Roman" w:cs="Times New Roman"/>
        </w:rPr>
        <w:t>6</w:t>
      </w:r>
      <w:r w:rsidRPr="00E56919">
        <w:rPr>
          <w:rFonts w:ascii="Times New Roman" w:hAnsi="Times New Roman" w:cs="Times New Roman"/>
        </w:rPr>
        <w:t xml:space="preserve">. godina </w:t>
      </w:r>
      <w:r w:rsidRPr="00E56919">
        <w:rPr>
          <w:rFonts w:ascii="Times New Roman" w:hAnsi="Times New Roman" w:cs="Times New Roman"/>
        </w:rPr>
        <w:tab/>
        <w:t xml:space="preserve">   </w:t>
      </w:r>
      <w:r>
        <w:rPr>
          <w:rFonts w:ascii="Times New Roman" w:hAnsi="Times New Roman" w:cs="Times New Roman"/>
        </w:rPr>
        <w:t>32.000 EUR</w:t>
      </w:r>
    </w:p>
    <w:p w14:paraId="7D62D243" w14:textId="77777777" w:rsidR="0088606E" w:rsidRPr="00160073" w:rsidRDefault="0088606E" w:rsidP="0088606E">
      <w:pPr>
        <w:pStyle w:val="NoSpacing"/>
        <w:rPr>
          <w:rFonts w:ascii="Times New Roman" w:hAnsi="Times New Roman" w:cs="Times New Roman"/>
        </w:rPr>
      </w:pPr>
      <w:r w:rsidRPr="00E56919">
        <w:rPr>
          <w:rFonts w:ascii="Times New Roman" w:hAnsi="Times New Roman" w:cs="Times New Roman"/>
        </w:rPr>
        <w:t>202</w:t>
      </w:r>
      <w:r>
        <w:rPr>
          <w:rFonts w:ascii="Times New Roman" w:hAnsi="Times New Roman" w:cs="Times New Roman"/>
        </w:rPr>
        <w:t>7.</w:t>
      </w:r>
      <w:r w:rsidRPr="00E56919">
        <w:rPr>
          <w:rFonts w:ascii="Times New Roman" w:hAnsi="Times New Roman" w:cs="Times New Roman"/>
        </w:rPr>
        <w:t xml:space="preserve"> godina</w:t>
      </w:r>
      <w:r w:rsidRPr="00E56919">
        <w:rPr>
          <w:rFonts w:ascii="Times New Roman" w:hAnsi="Times New Roman" w:cs="Times New Roman"/>
        </w:rPr>
        <w:tab/>
        <w:t xml:space="preserve">   </w:t>
      </w:r>
      <w:r>
        <w:rPr>
          <w:rFonts w:ascii="Times New Roman" w:hAnsi="Times New Roman" w:cs="Times New Roman"/>
        </w:rPr>
        <w:t>32.000 EUR</w:t>
      </w:r>
    </w:p>
    <w:tbl>
      <w:tblPr>
        <w:tblStyle w:val="TableGrid"/>
        <w:tblpPr w:leftFromText="180" w:rightFromText="180" w:vertAnchor="text" w:horzAnchor="margin" w:tblpY="-246"/>
        <w:tblW w:w="0" w:type="auto"/>
        <w:tblLook w:val="04A0" w:firstRow="1" w:lastRow="0" w:firstColumn="1" w:lastColumn="0" w:noHBand="0" w:noVBand="1"/>
      </w:tblPr>
      <w:tblGrid>
        <w:gridCol w:w="4530"/>
        <w:gridCol w:w="4532"/>
      </w:tblGrid>
      <w:tr w:rsidR="0088606E" w:rsidRPr="00160073" w14:paraId="31E69347" w14:textId="77777777" w:rsidTr="006B6354">
        <w:tc>
          <w:tcPr>
            <w:tcW w:w="4530" w:type="dxa"/>
          </w:tcPr>
          <w:p w14:paraId="53295332"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lastRenderedPageBreak/>
              <w:t>Pokazatelj rezultata</w:t>
            </w:r>
          </w:p>
        </w:tc>
        <w:tc>
          <w:tcPr>
            <w:tcW w:w="4532" w:type="dxa"/>
          </w:tcPr>
          <w:p w14:paraId="7369837F"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Broj osiguranih objekata</w:t>
            </w:r>
          </w:p>
        </w:tc>
      </w:tr>
      <w:tr w:rsidR="0088606E" w:rsidRPr="00160073" w14:paraId="418F5377" w14:textId="77777777" w:rsidTr="006B6354">
        <w:tc>
          <w:tcPr>
            <w:tcW w:w="4530" w:type="dxa"/>
          </w:tcPr>
          <w:p w14:paraId="75ACD33F" w14:textId="77777777" w:rsidR="0088606E" w:rsidRDefault="0088606E" w:rsidP="006B6354">
            <w:pPr>
              <w:pStyle w:val="NoSpacing"/>
              <w:rPr>
                <w:rFonts w:ascii="Times New Roman" w:hAnsi="Times New Roman" w:cs="Times New Roman"/>
                <w:b/>
              </w:rPr>
            </w:pPr>
          </w:p>
          <w:p w14:paraId="02310A88"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Definicija</w:t>
            </w:r>
          </w:p>
        </w:tc>
        <w:tc>
          <w:tcPr>
            <w:tcW w:w="4532" w:type="dxa"/>
          </w:tcPr>
          <w:p w14:paraId="2E6DB396"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Osiguranje imovine u slučaju eventualnih događaja i čuvanje imovina i osoba</w:t>
            </w:r>
          </w:p>
        </w:tc>
      </w:tr>
      <w:tr w:rsidR="0088606E" w:rsidRPr="00160073" w14:paraId="44878367" w14:textId="77777777" w:rsidTr="006B6354">
        <w:tc>
          <w:tcPr>
            <w:tcW w:w="4530" w:type="dxa"/>
          </w:tcPr>
          <w:p w14:paraId="3281E222"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Jedinica</w:t>
            </w:r>
          </w:p>
        </w:tc>
        <w:tc>
          <w:tcPr>
            <w:tcW w:w="4532" w:type="dxa"/>
          </w:tcPr>
          <w:p w14:paraId="3BCD0D64"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w:t>
            </w:r>
          </w:p>
        </w:tc>
      </w:tr>
      <w:tr w:rsidR="0088606E" w:rsidRPr="00160073" w14:paraId="13506F9C" w14:textId="77777777" w:rsidTr="006B6354">
        <w:tc>
          <w:tcPr>
            <w:tcW w:w="4530" w:type="dxa"/>
          </w:tcPr>
          <w:p w14:paraId="1DC8EA99"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Polazna vrijednost</w:t>
            </w:r>
          </w:p>
        </w:tc>
        <w:tc>
          <w:tcPr>
            <w:tcW w:w="4532" w:type="dxa"/>
          </w:tcPr>
          <w:p w14:paraId="3FDCC3CD"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p>
        </w:tc>
      </w:tr>
      <w:tr w:rsidR="0088606E" w:rsidRPr="00160073" w14:paraId="2B001B32" w14:textId="77777777" w:rsidTr="006B6354">
        <w:tc>
          <w:tcPr>
            <w:tcW w:w="4530" w:type="dxa"/>
          </w:tcPr>
          <w:p w14:paraId="0FD668E0"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Izvor podataka</w:t>
            </w:r>
          </w:p>
        </w:tc>
        <w:tc>
          <w:tcPr>
            <w:tcW w:w="4532" w:type="dxa"/>
          </w:tcPr>
          <w:p w14:paraId="2F820B81"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Općina Kostrena</w:t>
            </w:r>
          </w:p>
        </w:tc>
      </w:tr>
      <w:tr w:rsidR="0088606E" w:rsidRPr="00160073" w14:paraId="3D9D5E08" w14:textId="77777777" w:rsidTr="006B6354">
        <w:tc>
          <w:tcPr>
            <w:tcW w:w="4530" w:type="dxa"/>
          </w:tcPr>
          <w:p w14:paraId="3E202402"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Ciljana vrijednost (202</w:t>
            </w:r>
            <w:r>
              <w:rPr>
                <w:rFonts w:ascii="Times New Roman" w:hAnsi="Times New Roman" w:cs="Times New Roman"/>
                <w:b/>
              </w:rPr>
              <w:t>5</w:t>
            </w:r>
            <w:r w:rsidRPr="00160073">
              <w:rPr>
                <w:rFonts w:ascii="Times New Roman" w:hAnsi="Times New Roman" w:cs="Times New Roman"/>
                <w:b/>
              </w:rPr>
              <w:t>.)</w:t>
            </w:r>
          </w:p>
        </w:tc>
        <w:tc>
          <w:tcPr>
            <w:tcW w:w="4532" w:type="dxa"/>
          </w:tcPr>
          <w:p w14:paraId="72122835"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p>
        </w:tc>
      </w:tr>
      <w:tr w:rsidR="0088606E" w:rsidRPr="00160073" w14:paraId="5FBEC290" w14:textId="77777777" w:rsidTr="006B6354">
        <w:tc>
          <w:tcPr>
            <w:tcW w:w="4530" w:type="dxa"/>
          </w:tcPr>
          <w:p w14:paraId="592D3E95"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Ciljana vrijednost (202</w:t>
            </w:r>
            <w:r>
              <w:rPr>
                <w:rFonts w:ascii="Times New Roman" w:hAnsi="Times New Roman" w:cs="Times New Roman"/>
                <w:b/>
              </w:rPr>
              <w:t>6</w:t>
            </w:r>
            <w:r w:rsidRPr="00160073">
              <w:rPr>
                <w:rFonts w:ascii="Times New Roman" w:hAnsi="Times New Roman" w:cs="Times New Roman"/>
                <w:b/>
              </w:rPr>
              <w:t>.)</w:t>
            </w:r>
          </w:p>
        </w:tc>
        <w:tc>
          <w:tcPr>
            <w:tcW w:w="4532" w:type="dxa"/>
          </w:tcPr>
          <w:p w14:paraId="37C6C6A0"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p>
        </w:tc>
      </w:tr>
      <w:tr w:rsidR="0088606E" w:rsidRPr="00160073" w14:paraId="49677F0C" w14:textId="77777777" w:rsidTr="006B6354">
        <w:tc>
          <w:tcPr>
            <w:tcW w:w="4530" w:type="dxa"/>
          </w:tcPr>
          <w:p w14:paraId="343AF15E"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Ciljana vrijednost (202</w:t>
            </w:r>
            <w:r>
              <w:rPr>
                <w:rFonts w:ascii="Times New Roman" w:hAnsi="Times New Roman" w:cs="Times New Roman"/>
                <w:b/>
              </w:rPr>
              <w:t>7</w:t>
            </w:r>
            <w:r w:rsidRPr="00160073">
              <w:rPr>
                <w:rFonts w:ascii="Times New Roman" w:hAnsi="Times New Roman" w:cs="Times New Roman"/>
                <w:b/>
              </w:rPr>
              <w:t>.)</w:t>
            </w:r>
          </w:p>
        </w:tc>
        <w:tc>
          <w:tcPr>
            <w:tcW w:w="4532" w:type="dxa"/>
          </w:tcPr>
          <w:p w14:paraId="544A81EF"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p>
        </w:tc>
      </w:tr>
    </w:tbl>
    <w:p w14:paraId="2281C54E" w14:textId="77777777" w:rsidR="0088606E" w:rsidRPr="00B83C78" w:rsidRDefault="0088606E" w:rsidP="0088606E">
      <w:pPr>
        <w:pStyle w:val="NoSpacing"/>
        <w:ind w:firstLine="708"/>
        <w:jc w:val="both"/>
        <w:rPr>
          <w:rFonts w:ascii="Times New Roman" w:hAnsi="Times New Roman" w:cs="Times New Roman"/>
        </w:rPr>
      </w:pPr>
      <w:r w:rsidRPr="00160073">
        <w:rPr>
          <w:rFonts w:ascii="Times New Roman" w:hAnsi="Times New Roman" w:cs="Times New Roman"/>
        </w:rPr>
        <w:t xml:space="preserve"> </w:t>
      </w:r>
    </w:p>
    <w:p w14:paraId="677B01EC" w14:textId="77777777" w:rsidR="0088606E" w:rsidRPr="00160073" w:rsidRDefault="0088606E" w:rsidP="0088606E">
      <w:pPr>
        <w:pStyle w:val="NoSpacing"/>
        <w:rPr>
          <w:rFonts w:ascii="Times New Roman" w:hAnsi="Times New Roman" w:cs="Times New Roman"/>
        </w:rPr>
      </w:pPr>
    </w:p>
    <w:p w14:paraId="7505AA99" w14:textId="77777777" w:rsidR="0088606E" w:rsidRPr="00160073" w:rsidRDefault="0088606E" w:rsidP="0088606E">
      <w:pPr>
        <w:pStyle w:val="NoSpacing"/>
        <w:ind w:firstLine="708"/>
        <w:jc w:val="both"/>
        <w:rPr>
          <w:rFonts w:ascii="Times New Roman" w:hAnsi="Times New Roman" w:cs="Times New Roman"/>
        </w:rPr>
      </w:pPr>
      <w:r w:rsidRPr="00160073">
        <w:rPr>
          <w:rFonts w:ascii="Times New Roman" w:hAnsi="Times New Roman" w:cs="Times New Roman"/>
        </w:rPr>
        <w:t>U sklopu ove aktivnosti planirana su sredstva za osiguranje općinskih zgrada i to od rizika požara, krađe, loma stakla i loma strojeva. Isto tako tu su uključena i sredstva za čuvanje  osoba i imovina u smislu održavanja video nadzora.</w:t>
      </w:r>
    </w:p>
    <w:p w14:paraId="756EB70D" w14:textId="77777777" w:rsidR="0088606E" w:rsidRDefault="0088606E" w:rsidP="0088606E">
      <w:pPr>
        <w:pStyle w:val="NoSpacing"/>
        <w:ind w:firstLine="708"/>
        <w:rPr>
          <w:rFonts w:ascii="Times New Roman" w:hAnsi="Times New Roman" w:cs="Times New Roman"/>
        </w:rPr>
      </w:pPr>
      <w:r w:rsidRPr="00160073">
        <w:rPr>
          <w:rFonts w:ascii="Times New Roman" w:hAnsi="Times New Roman" w:cs="Times New Roman"/>
        </w:rPr>
        <w:t xml:space="preserve">Cilj: </w:t>
      </w:r>
      <w:r>
        <w:rPr>
          <w:rFonts w:ascii="Times New Roman" w:hAnsi="Times New Roman" w:cs="Times New Roman"/>
        </w:rPr>
        <w:t>č</w:t>
      </w:r>
      <w:r w:rsidRPr="00160073">
        <w:rPr>
          <w:rFonts w:ascii="Times New Roman" w:hAnsi="Times New Roman" w:cs="Times New Roman"/>
        </w:rPr>
        <w:t>uvati imovinu i osobe te općinsku imovinu osigurat u slučaju nekih nezgoda i nepredviđenih događaja</w:t>
      </w:r>
      <w:r>
        <w:rPr>
          <w:rFonts w:ascii="Times New Roman" w:hAnsi="Times New Roman" w:cs="Times New Roman"/>
        </w:rPr>
        <w:t>.</w:t>
      </w:r>
      <w:r w:rsidRPr="00160073">
        <w:rPr>
          <w:rFonts w:ascii="Times New Roman" w:hAnsi="Times New Roman" w:cs="Times New Roman"/>
        </w:rPr>
        <w:t xml:space="preserve">   </w:t>
      </w:r>
    </w:p>
    <w:p w14:paraId="33715726" w14:textId="77777777" w:rsidR="0088606E" w:rsidRPr="00160073" w:rsidRDefault="0088606E" w:rsidP="0088606E">
      <w:pPr>
        <w:pStyle w:val="NoSpacing"/>
        <w:ind w:firstLine="708"/>
        <w:rPr>
          <w:rFonts w:ascii="Times New Roman" w:hAnsi="Times New Roman" w:cs="Times New Roman"/>
        </w:rPr>
      </w:pPr>
      <w:r w:rsidRPr="00160073">
        <w:rPr>
          <w:rFonts w:ascii="Times New Roman" w:hAnsi="Times New Roman" w:cs="Times New Roman"/>
        </w:rPr>
        <w:t>Izvještaj o postignutim ciljevima i rezultatima programa temeljenim na pokazateljima uspješnosti iz  nadležnosti u prethodnoj godini: Tijekom 202</w:t>
      </w:r>
      <w:r>
        <w:rPr>
          <w:rFonts w:ascii="Times New Roman" w:hAnsi="Times New Roman" w:cs="Times New Roman"/>
        </w:rPr>
        <w:t>4</w:t>
      </w:r>
      <w:r w:rsidRPr="00160073">
        <w:rPr>
          <w:rFonts w:ascii="Times New Roman" w:hAnsi="Times New Roman" w:cs="Times New Roman"/>
        </w:rPr>
        <w:t>.godine  osigurani su objekti u vlasništvu Općine Kostrena od rizika požara, krađe,</w:t>
      </w:r>
      <w:r>
        <w:rPr>
          <w:rFonts w:ascii="Times New Roman" w:hAnsi="Times New Roman" w:cs="Times New Roman"/>
        </w:rPr>
        <w:t xml:space="preserve"> </w:t>
      </w:r>
      <w:r w:rsidRPr="00160073">
        <w:rPr>
          <w:rFonts w:ascii="Times New Roman" w:hAnsi="Times New Roman" w:cs="Times New Roman"/>
        </w:rPr>
        <w:t>loma stakla i strojeva,</w:t>
      </w:r>
      <w:r>
        <w:rPr>
          <w:rFonts w:ascii="Times New Roman" w:hAnsi="Times New Roman" w:cs="Times New Roman"/>
        </w:rPr>
        <w:t xml:space="preserve"> </w:t>
      </w:r>
      <w:r w:rsidRPr="00160073">
        <w:rPr>
          <w:rFonts w:ascii="Times New Roman" w:hAnsi="Times New Roman" w:cs="Times New Roman"/>
        </w:rPr>
        <w:t>te je poslovni objekt bio pod zaštitom  video nadzora.</w:t>
      </w:r>
    </w:p>
    <w:p w14:paraId="1E291629" w14:textId="77777777" w:rsidR="0088606E" w:rsidRPr="00160073" w:rsidRDefault="0088606E" w:rsidP="0088606E">
      <w:pPr>
        <w:pStyle w:val="NoSpacing"/>
        <w:rPr>
          <w:rFonts w:ascii="Times New Roman" w:hAnsi="Times New Roman" w:cs="Times New Roman"/>
        </w:rPr>
      </w:pPr>
    </w:p>
    <w:p w14:paraId="2943F611" w14:textId="77777777" w:rsidR="0088606E" w:rsidRPr="00B83C78" w:rsidRDefault="0088606E" w:rsidP="0088606E">
      <w:pPr>
        <w:pStyle w:val="NoSpacing"/>
        <w:rPr>
          <w:rFonts w:ascii="Times New Roman" w:hAnsi="Times New Roman" w:cs="Times New Roman"/>
          <w:b/>
        </w:rPr>
      </w:pPr>
      <w:r w:rsidRPr="00B83C78">
        <w:rPr>
          <w:rFonts w:ascii="Times New Roman" w:hAnsi="Times New Roman" w:cs="Times New Roman"/>
          <w:b/>
        </w:rPr>
        <w:t>K030405 KAPITALNA ULAGANJA U IMOVINU</w:t>
      </w:r>
    </w:p>
    <w:p w14:paraId="2F43B57B" w14:textId="77777777" w:rsidR="0088606E" w:rsidRDefault="0088606E" w:rsidP="0088606E">
      <w:pPr>
        <w:pStyle w:val="NoSpacing"/>
        <w:rPr>
          <w:rFonts w:ascii="Times New Roman" w:hAnsi="Times New Roman" w:cs="Times New Roman"/>
        </w:rPr>
      </w:pPr>
    </w:p>
    <w:p w14:paraId="5395F837" w14:textId="77777777" w:rsidR="0088606E" w:rsidRPr="00160073" w:rsidRDefault="0088606E" w:rsidP="0088606E">
      <w:pPr>
        <w:pStyle w:val="NoSpacing"/>
        <w:rPr>
          <w:rFonts w:ascii="Times New Roman" w:hAnsi="Times New Roman" w:cs="Times New Roman"/>
        </w:rPr>
      </w:pPr>
      <w:r w:rsidRPr="00160073">
        <w:rPr>
          <w:rFonts w:ascii="Times New Roman" w:hAnsi="Times New Roman" w:cs="Times New Roman"/>
        </w:rPr>
        <w:t xml:space="preserve">Za realizaciju ove aktivnosti planirana su sljedeća sredstva </w:t>
      </w:r>
    </w:p>
    <w:p w14:paraId="3B60293A" w14:textId="77777777" w:rsidR="0088606E" w:rsidRPr="00E56919" w:rsidRDefault="0088606E" w:rsidP="0088606E">
      <w:pPr>
        <w:pStyle w:val="NoSpacing"/>
        <w:rPr>
          <w:rFonts w:ascii="Times New Roman" w:hAnsi="Times New Roman" w:cs="Times New Roman"/>
        </w:rPr>
      </w:pPr>
      <w:r w:rsidRPr="00E56919">
        <w:rPr>
          <w:rFonts w:ascii="Times New Roman" w:hAnsi="Times New Roman" w:cs="Times New Roman"/>
        </w:rPr>
        <w:t>202</w:t>
      </w:r>
      <w:r>
        <w:rPr>
          <w:rFonts w:ascii="Times New Roman" w:hAnsi="Times New Roman" w:cs="Times New Roman"/>
        </w:rPr>
        <w:t>5</w:t>
      </w:r>
      <w:r w:rsidRPr="00E56919">
        <w:rPr>
          <w:rFonts w:ascii="Times New Roman" w:hAnsi="Times New Roman" w:cs="Times New Roman"/>
        </w:rPr>
        <w:t>. godina</w:t>
      </w:r>
      <w:r w:rsidRPr="00E56919">
        <w:rPr>
          <w:rFonts w:ascii="Times New Roman" w:hAnsi="Times New Roman" w:cs="Times New Roman"/>
        </w:rPr>
        <w:tab/>
        <w:t xml:space="preserve">   </w:t>
      </w:r>
      <w:r>
        <w:rPr>
          <w:rFonts w:ascii="Times New Roman" w:hAnsi="Times New Roman" w:cs="Times New Roman"/>
        </w:rPr>
        <w:t>19.000 EUR</w:t>
      </w:r>
    </w:p>
    <w:p w14:paraId="731A6857" w14:textId="77777777" w:rsidR="0088606E" w:rsidRDefault="0088606E" w:rsidP="0088606E">
      <w:pPr>
        <w:pStyle w:val="NoSpacing"/>
        <w:rPr>
          <w:rFonts w:ascii="Times New Roman" w:hAnsi="Times New Roman" w:cs="Times New Roman"/>
        </w:rPr>
      </w:pPr>
      <w:r w:rsidRPr="00E56919">
        <w:rPr>
          <w:rFonts w:ascii="Times New Roman" w:hAnsi="Times New Roman" w:cs="Times New Roman"/>
        </w:rPr>
        <w:t>202</w:t>
      </w:r>
      <w:r>
        <w:rPr>
          <w:rFonts w:ascii="Times New Roman" w:hAnsi="Times New Roman" w:cs="Times New Roman"/>
        </w:rPr>
        <w:t>6</w:t>
      </w:r>
      <w:r w:rsidRPr="00E56919">
        <w:rPr>
          <w:rFonts w:ascii="Times New Roman" w:hAnsi="Times New Roman" w:cs="Times New Roman"/>
        </w:rPr>
        <w:t xml:space="preserve">. godina </w:t>
      </w:r>
      <w:r w:rsidRPr="00E56919">
        <w:rPr>
          <w:rFonts w:ascii="Times New Roman" w:hAnsi="Times New Roman" w:cs="Times New Roman"/>
        </w:rPr>
        <w:tab/>
        <w:t xml:space="preserve">   </w:t>
      </w:r>
      <w:r>
        <w:rPr>
          <w:rFonts w:ascii="Times New Roman" w:hAnsi="Times New Roman" w:cs="Times New Roman"/>
        </w:rPr>
        <w:t>19.000 EUR</w:t>
      </w:r>
    </w:p>
    <w:p w14:paraId="5721BC61" w14:textId="77777777" w:rsidR="0088606E" w:rsidRDefault="0088606E" w:rsidP="0088606E">
      <w:pPr>
        <w:pStyle w:val="NoSpacing"/>
        <w:rPr>
          <w:rFonts w:ascii="Times New Roman" w:hAnsi="Times New Roman" w:cs="Times New Roman"/>
        </w:rPr>
      </w:pPr>
      <w:r>
        <w:rPr>
          <w:rFonts w:ascii="Times New Roman" w:hAnsi="Times New Roman" w:cs="Times New Roman"/>
        </w:rPr>
        <w:t>2027. godina        19.000 EUR</w:t>
      </w:r>
    </w:p>
    <w:p w14:paraId="4444A8EF" w14:textId="77777777" w:rsidR="0088606E" w:rsidRDefault="0088606E" w:rsidP="0088606E">
      <w:pPr>
        <w:pStyle w:val="NoSpacing"/>
        <w:rPr>
          <w:rFonts w:ascii="Times New Roman" w:hAnsi="Times New Roman" w:cs="Times New Roman"/>
        </w:rPr>
      </w:pPr>
      <w:r w:rsidRPr="00160073">
        <w:rPr>
          <w:rFonts w:ascii="Times New Roman" w:hAnsi="Times New Roman" w:cs="Times New Roman"/>
        </w:rPr>
        <w:tab/>
      </w:r>
    </w:p>
    <w:tbl>
      <w:tblPr>
        <w:tblStyle w:val="TableGrid"/>
        <w:tblpPr w:leftFromText="180" w:rightFromText="180" w:vertAnchor="page" w:horzAnchor="margin" w:tblpY="8461"/>
        <w:tblW w:w="0" w:type="auto"/>
        <w:tblLook w:val="04A0" w:firstRow="1" w:lastRow="0" w:firstColumn="1" w:lastColumn="0" w:noHBand="0" w:noVBand="1"/>
      </w:tblPr>
      <w:tblGrid>
        <w:gridCol w:w="4524"/>
        <w:gridCol w:w="4538"/>
      </w:tblGrid>
      <w:tr w:rsidR="0088606E" w:rsidRPr="00160073" w14:paraId="0356965E" w14:textId="77777777" w:rsidTr="006B6354">
        <w:tc>
          <w:tcPr>
            <w:tcW w:w="4524" w:type="dxa"/>
          </w:tcPr>
          <w:p w14:paraId="1911AE8B"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Pokazatelj rezultata</w:t>
            </w:r>
          </w:p>
        </w:tc>
        <w:tc>
          <w:tcPr>
            <w:tcW w:w="4538" w:type="dxa"/>
          </w:tcPr>
          <w:p w14:paraId="5661DC8B"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Održavanje funkcionalnosti računalnog sustava</w:t>
            </w:r>
          </w:p>
        </w:tc>
      </w:tr>
      <w:tr w:rsidR="0088606E" w:rsidRPr="00160073" w14:paraId="5894525A" w14:textId="77777777" w:rsidTr="006B6354">
        <w:tc>
          <w:tcPr>
            <w:tcW w:w="4524" w:type="dxa"/>
          </w:tcPr>
          <w:p w14:paraId="2BD34DC5" w14:textId="77777777" w:rsidR="0088606E" w:rsidRDefault="0088606E" w:rsidP="006B6354">
            <w:pPr>
              <w:pStyle w:val="NoSpacing"/>
              <w:rPr>
                <w:rFonts w:ascii="Times New Roman" w:hAnsi="Times New Roman" w:cs="Times New Roman"/>
                <w:b/>
              </w:rPr>
            </w:pPr>
          </w:p>
          <w:p w14:paraId="645B4C31"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Definicija</w:t>
            </w:r>
          </w:p>
        </w:tc>
        <w:tc>
          <w:tcPr>
            <w:tcW w:w="4538" w:type="dxa"/>
          </w:tcPr>
          <w:p w14:paraId="1D86D489"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Nabava potrebne računalne opreme radi održavanja funkcionalnosti sustava</w:t>
            </w:r>
          </w:p>
        </w:tc>
      </w:tr>
      <w:tr w:rsidR="0088606E" w:rsidRPr="00160073" w14:paraId="406C9389" w14:textId="77777777" w:rsidTr="006B6354">
        <w:tc>
          <w:tcPr>
            <w:tcW w:w="4524" w:type="dxa"/>
          </w:tcPr>
          <w:p w14:paraId="4D282494"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Jedinica</w:t>
            </w:r>
          </w:p>
        </w:tc>
        <w:tc>
          <w:tcPr>
            <w:tcW w:w="4538" w:type="dxa"/>
          </w:tcPr>
          <w:p w14:paraId="18103276"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w:t>
            </w:r>
          </w:p>
        </w:tc>
      </w:tr>
      <w:tr w:rsidR="0088606E" w:rsidRPr="00160073" w14:paraId="6F16CCC8" w14:textId="77777777" w:rsidTr="006B6354">
        <w:tc>
          <w:tcPr>
            <w:tcW w:w="4524" w:type="dxa"/>
          </w:tcPr>
          <w:p w14:paraId="2064D13A"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Polazna vrijednost</w:t>
            </w:r>
          </w:p>
        </w:tc>
        <w:tc>
          <w:tcPr>
            <w:tcW w:w="4538" w:type="dxa"/>
          </w:tcPr>
          <w:p w14:paraId="56BB6B78"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p>
        </w:tc>
      </w:tr>
      <w:tr w:rsidR="0088606E" w:rsidRPr="00160073" w14:paraId="59F72B89" w14:textId="77777777" w:rsidTr="006B6354">
        <w:tc>
          <w:tcPr>
            <w:tcW w:w="4524" w:type="dxa"/>
          </w:tcPr>
          <w:p w14:paraId="58BB0DF7"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Izvor podataka</w:t>
            </w:r>
          </w:p>
        </w:tc>
        <w:tc>
          <w:tcPr>
            <w:tcW w:w="4538" w:type="dxa"/>
          </w:tcPr>
          <w:p w14:paraId="1B139992"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Općina Kostrena</w:t>
            </w:r>
          </w:p>
        </w:tc>
      </w:tr>
      <w:tr w:rsidR="0088606E" w:rsidRPr="00160073" w14:paraId="7148A0A6" w14:textId="77777777" w:rsidTr="006B6354">
        <w:tc>
          <w:tcPr>
            <w:tcW w:w="4524" w:type="dxa"/>
          </w:tcPr>
          <w:p w14:paraId="7A4E1B21"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Ciljana vrijednost (202</w:t>
            </w:r>
            <w:r>
              <w:rPr>
                <w:rFonts w:ascii="Times New Roman" w:hAnsi="Times New Roman" w:cs="Times New Roman"/>
                <w:b/>
              </w:rPr>
              <w:t>5</w:t>
            </w:r>
            <w:r w:rsidRPr="00160073">
              <w:rPr>
                <w:rFonts w:ascii="Times New Roman" w:hAnsi="Times New Roman" w:cs="Times New Roman"/>
                <w:b/>
              </w:rPr>
              <w:t>.)</w:t>
            </w:r>
          </w:p>
        </w:tc>
        <w:tc>
          <w:tcPr>
            <w:tcW w:w="4538" w:type="dxa"/>
          </w:tcPr>
          <w:p w14:paraId="2173C491"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p>
        </w:tc>
      </w:tr>
      <w:tr w:rsidR="0088606E" w:rsidRPr="00160073" w14:paraId="037B5A0D" w14:textId="77777777" w:rsidTr="006B6354">
        <w:tc>
          <w:tcPr>
            <w:tcW w:w="4524" w:type="dxa"/>
          </w:tcPr>
          <w:p w14:paraId="0A48066E"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Ciljana vrijednost (202</w:t>
            </w:r>
            <w:r>
              <w:rPr>
                <w:rFonts w:ascii="Times New Roman" w:hAnsi="Times New Roman" w:cs="Times New Roman"/>
                <w:b/>
              </w:rPr>
              <w:t>6</w:t>
            </w:r>
            <w:r w:rsidRPr="00160073">
              <w:rPr>
                <w:rFonts w:ascii="Times New Roman" w:hAnsi="Times New Roman" w:cs="Times New Roman"/>
                <w:b/>
              </w:rPr>
              <w:t>.)</w:t>
            </w:r>
          </w:p>
        </w:tc>
        <w:tc>
          <w:tcPr>
            <w:tcW w:w="4538" w:type="dxa"/>
          </w:tcPr>
          <w:p w14:paraId="082B62D6"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p>
        </w:tc>
      </w:tr>
      <w:tr w:rsidR="0088606E" w:rsidRPr="00160073" w14:paraId="019039B5" w14:textId="77777777" w:rsidTr="006B6354">
        <w:tc>
          <w:tcPr>
            <w:tcW w:w="4524" w:type="dxa"/>
          </w:tcPr>
          <w:p w14:paraId="2E3A61F1" w14:textId="77777777" w:rsidR="0088606E" w:rsidRPr="00160073" w:rsidRDefault="0088606E" w:rsidP="006B6354">
            <w:pPr>
              <w:pStyle w:val="NoSpacing"/>
              <w:rPr>
                <w:rFonts w:ascii="Times New Roman" w:hAnsi="Times New Roman" w:cs="Times New Roman"/>
                <w:b/>
              </w:rPr>
            </w:pPr>
            <w:r w:rsidRPr="00160073">
              <w:rPr>
                <w:rFonts w:ascii="Times New Roman" w:hAnsi="Times New Roman" w:cs="Times New Roman"/>
                <w:b/>
              </w:rPr>
              <w:t>Ciljana vrijednost (202</w:t>
            </w:r>
            <w:r>
              <w:rPr>
                <w:rFonts w:ascii="Times New Roman" w:hAnsi="Times New Roman" w:cs="Times New Roman"/>
                <w:b/>
              </w:rPr>
              <w:t>7</w:t>
            </w:r>
            <w:r w:rsidRPr="00160073">
              <w:rPr>
                <w:rFonts w:ascii="Times New Roman" w:hAnsi="Times New Roman" w:cs="Times New Roman"/>
                <w:b/>
              </w:rPr>
              <w:t>.)</w:t>
            </w:r>
          </w:p>
        </w:tc>
        <w:tc>
          <w:tcPr>
            <w:tcW w:w="4538" w:type="dxa"/>
          </w:tcPr>
          <w:p w14:paraId="10CC1D64" w14:textId="77777777" w:rsidR="0088606E" w:rsidRPr="00160073" w:rsidRDefault="0088606E" w:rsidP="006B6354">
            <w:pPr>
              <w:pStyle w:val="NoSpacing"/>
              <w:rPr>
                <w:rFonts w:ascii="Times New Roman" w:hAnsi="Times New Roman" w:cs="Times New Roman"/>
              </w:rPr>
            </w:pPr>
            <w:r w:rsidRPr="00160073">
              <w:rPr>
                <w:rFonts w:ascii="Times New Roman" w:hAnsi="Times New Roman" w:cs="Times New Roman"/>
              </w:rPr>
              <w:t>100</w:t>
            </w:r>
            <w:r w:rsidRPr="00160073">
              <w:rPr>
                <w:rFonts w:ascii="Times New Roman" w:hAnsi="Times New Roman" w:cs="Times New Roman"/>
              </w:rPr>
              <w:tab/>
            </w:r>
          </w:p>
        </w:tc>
      </w:tr>
    </w:tbl>
    <w:p w14:paraId="150286F5" w14:textId="77777777" w:rsidR="0088606E" w:rsidRDefault="0088606E" w:rsidP="0088606E">
      <w:pPr>
        <w:pStyle w:val="NoSpacing"/>
        <w:rPr>
          <w:rFonts w:ascii="Times New Roman" w:hAnsi="Times New Roman" w:cs="Times New Roman"/>
        </w:rPr>
      </w:pPr>
    </w:p>
    <w:p w14:paraId="1D00334F" w14:textId="77777777" w:rsidR="0088606E" w:rsidRPr="00160073" w:rsidRDefault="0088606E" w:rsidP="0088606E">
      <w:pPr>
        <w:pStyle w:val="NoSpacing"/>
        <w:ind w:firstLine="708"/>
        <w:rPr>
          <w:rFonts w:ascii="Times New Roman" w:hAnsi="Times New Roman" w:cs="Times New Roman"/>
        </w:rPr>
      </w:pPr>
      <w:r w:rsidRPr="00160073">
        <w:rPr>
          <w:rFonts w:ascii="Times New Roman" w:hAnsi="Times New Roman" w:cs="Times New Roman"/>
        </w:rPr>
        <w:t>U sklopu ovog kapitalnog projekta planirani su rashodi vezani uz nabavu  namještaja i prije svega nabavku nove računalne opreme i informatičkih programa.</w:t>
      </w:r>
    </w:p>
    <w:p w14:paraId="2BBD158F" w14:textId="77777777" w:rsidR="0088606E" w:rsidRPr="00160073" w:rsidRDefault="0088606E" w:rsidP="0088606E">
      <w:pPr>
        <w:pStyle w:val="NoSpacing"/>
        <w:ind w:firstLine="708"/>
        <w:rPr>
          <w:rFonts w:ascii="Times New Roman" w:hAnsi="Times New Roman" w:cs="Times New Roman"/>
        </w:rPr>
      </w:pPr>
      <w:r w:rsidRPr="00160073">
        <w:rPr>
          <w:rFonts w:ascii="Times New Roman" w:hAnsi="Times New Roman" w:cs="Times New Roman"/>
        </w:rPr>
        <w:t>Cilj</w:t>
      </w:r>
      <w:r>
        <w:rPr>
          <w:rFonts w:ascii="Times New Roman" w:hAnsi="Times New Roman" w:cs="Times New Roman"/>
        </w:rPr>
        <w:t>: n</w:t>
      </w:r>
      <w:r w:rsidRPr="00160073">
        <w:rPr>
          <w:rFonts w:ascii="Times New Roman" w:hAnsi="Times New Roman" w:cs="Times New Roman"/>
        </w:rPr>
        <w:t>abava opreme i računalne opreme radi omogućavanja funkcionalnosti računalnog sustava Općine  Kostrena</w:t>
      </w:r>
      <w:r>
        <w:rPr>
          <w:rFonts w:ascii="Times New Roman" w:hAnsi="Times New Roman" w:cs="Times New Roman"/>
        </w:rPr>
        <w:t>.</w:t>
      </w:r>
    </w:p>
    <w:p w14:paraId="0FF0E575" w14:textId="77777777" w:rsidR="0088606E" w:rsidRDefault="0088606E" w:rsidP="0088606E">
      <w:pPr>
        <w:pStyle w:val="NoSpacing"/>
        <w:ind w:firstLine="708"/>
        <w:rPr>
          <w:rFonts w:ascii="Times New Roman" w:hAnsi="Times New Roman" w:cs="Times New Roman"/>
        </w:rPr>
      </w:pPr>
      <w:r w:rsidRPr="00160073">
        <w:rPr>
          <w:rFonts w:ascii="Times New Roman" w:hAnsi="Times New Roman" w:cs="Times New Roman"/>
        </w:rPr>
        <w:t xml:space="preserve">Izvještaj o postignutim ciljevima i rezultatima programa temeljenim na pokazateljima uspješnosti iz nadležnosti u prethodnoj </w:t>
      </w:r>
      <w:r w:rsidRPr="008133D1">
        <w:rPr>
          <w:rFonts w:ascii="Times New Roman" w:hAnsi="Times New Roman" w:cs="Times New Roman"/>
        </w:rPr>
        <w:t xml:space="preserve">godini: tijekom  2024. godine nabavljeno je: 16 računala, jedan laptop, dva scanera i ostala informatička oprema. </w:t>
      </w:r>
    </w:p>
    <w:p w14:paraId="279F74D0" w14:textId="77777777" w:rsidR="0088606E" w:rsidRPr="00135BBA" w:rsidRDefault="0088606E" w:rsidP="0088606E">
      <w:pPr>
        <w:pStyle w:val="NoSpacing"/>
        <w:rPr>
          <w:rFonts w:ascii="Times New Roman" w:hAnsi="Times New Roman" w:cs="Times New Roman"/>
        </w:rPr>
      </w:pPr>
      <w:r>
        <w:rPr>
          <w:rFonts w:ascii="Times New Roman" w:hAnsi="Times New Roman" w:cs="Times New Roman"/>
        </w:rPr>
        <w:t xml:space="preserve"> </w:t>
      </w:r>
    </w:p>
    <w:p w14:paraId="2B510D58" w14:textId="77777777" w:rsidR="0088606E" w:rsidRDefault="0088606E" w:rsidP="0088606E">
      <w:pPr>
        <w:spacing w:after="0"/>
        <w:rPr>
          <w:rFonts w:ascii="Times New Roman" w:hAnsi="Times New Roman" w:cs="Times New Roman"/>
          <w:b/>
          <w:bCs/>
        </w:rPr>
      </w:pPr>
    </w:p>
    <w:p w14:paraId="5F79A685" w14:textId="77777777" w:rsidR="0088606E" w:rsidRDefault="0088606E" w:rsidP="0088606E">
      <w:pPr>
        <w:spacing w:after="0"/>
        <w:rPr>
          <w:rFonts w:ascii="Times New Roman" w:eastAsia="Times New Roman" w:hAnsi="Times New Roman" w:cs="Times New Roman"/>
          <w:b/>
          <w:bCs/>
          <w:lang w:eastAsia="hr-HR"/>
        </w:rPr>
      </w:pPr>
      <w:r>
        <w:rPr>
          <w:rFonts w:ascii="Times New Roman" w:hAnsi="Times New Roman" w:cs="Times New Roman"/>
          <w:b/>
          <w:bCs/>
        </w:rPr>
        <w:t xml:space="preserve">PROGRAM 1807 GOSPODARSTVO </w:t>
      </w:r>
      <w:r>
        <w:rPr>
          <w:rFonts w:ascii="Times New Roman" w:hAnsi="Times New Roman" w:cs="Times New Roman"/>
          <w:b/>
          <w:bCs/>
        </w:rPr>
        <w:br/>
      </w:r>
    </w:p>
    <w:p w14:paraId="58F631B1" w14:textId="77777777" w:rsidR="0088606E" w:rsidRDefault="0088606E" w:rsidP="0088606E">
      <w:pPr>
        <w:spacing w:after="0" w:line="240" w:lineRule="auto"/>
        <w:ind w:firstLine="708"/>
        <w:jc w:val="both"/>
        <w:rPr>
          <w:rFonts w:ascii="Times New Roman" w:eastAsia="Times New Roman" w:hAnsi="Times New Roman" w:cs="Times New Roman"/>
          <w:b/>
          <w:bCs/>
          <w:lang w:eastAsia="hr-HR"/>
        </w:rPr>
      </w:pPr>
      <w:r>
        <w:rPr>
          <w:rFonts w:ascii="Times New Roman" w:hAnsi="Times New Roman" w:cs="Times New Roman"/>
          <w:lang w:val="pl-PL"/>
        </w:rPr>
        <w:t xml:space="preserve">Pogram Gospodarstvo se ostvaruje u skladu s odredbama Zakona o lokalnoj i područnoj (regionalnoj) samoupravi („Narodne novine” broj </w:t>
      </w:r>
      <w:r>
        <w:rPr>
          <w:rFonts w:ascii="Times New Roman" w:hAnsi="Times New Roman" w:cs="Times New Roman"/>
        </w:rPr>
        <w:t xml:space="preserve">33/01, 60/01, 129/05, 109/07, 125/08, 36/09, 36/09, 150/11, 144/12, 19/13, 137/15, 123/17, 98/19, 144/20), </w:t>
      </w:r>
      <w:r>
        <w:rPr>
          <w:rFonts w:ascii="Times New Roman" w:hAnsi="Times New Roman" w:cs="Times New Roman"/>
          <w:lang w:val="pl-PL"/>
        </w:rPr>
        <w:t xml:space="preserve">Zakona o poticanju razvoja malog gospodarstva </w:t>
      </w:r>
      <w:bookmarkStart w:id="8" w:name="_Hlk530653372"/>
      <w:r>
        <w:rPr>
          <w:rFonts w:ascii="Times New Roman" w:hAnsi="Times New Roman" w:cs="Times New Roman"/>
          <w:lang w:val="pl-PL"/>
        </w:rPr>
        <w:t>(</w:t>
      </w:r>
      <w:bookmarkEnd w:id="8"/>
      <w:r>
        <w:rPr>
          <w:rFonts w:ascii="Times New Roman" w:hAnsi="Times New Roman" w:cs="Times New Roman"/>
          <w:lang w:val="pl-PL"/>
        </w:rPr>
        <w:t>„Narodne novine” broj 29/02, 63/07, 53/12, 56/13, 121/16), Zakona o državnim potporama („Narodne novine” broj 47/14, 69/17), Statuta Općine Kostrena („Službene novine Općine Kostena” broj 2/18, 11/18, 1/20, 1/21, 3/22), te ostalih propisa Republike Hrvatske i općih akata Općine Kostrena.</w:t>
      </w:r>
    </w:p>
    <w:p w14:paraId="77DD2EB6" w14:textId="77777777" w:rsidR="0088606E" w:rsidRDefault="0088606E" w:rsidP="0088606E">
      <w:pPr>
        <w:spacing w:line="240" w:lineRule="auto"/>
        <w:jc w:val="both"/>
        <w:rPr>
          <w:rFonts w:ascii="Times New Roman" w:hAnsi="Times New Roman" w:cs="Times New Roman"/>
        </w:rPr>
      </w:pPr>
    </w:p>
    <w:p w14:paraId="7B55ED08" w14:textId="77777777" w:rsidR="0088606E" w:rsidRDefault="0088606E" w:rsidP="0088606E">
      <w:pPr>
        <w:spacing w:line="240" w:lineRule="auto"/>
        <w:ind w:firstLine="360"/>
        <w:jc w:val="both"/>
        <w:rPr>
          <w:rFonts w:ascii="Times New Roman" w:hAnsi="Times New Roman" w:cs="Times New Roman"/>
        </w:rPr>
      </w:pPr>
      <w:r>
        <w:rPr>
          <w:rFonts w:ascii="Times New Roman" w:hAnsi="Times New Roman" w:cs="Times New Roman"/>
        </w:rPr>
        <w:lastRenderedPageBreak/>
        <w:t>Cilj Programa Gospodarstvo je očuvanje i poticanje razvoja poduzetništva, povećanje konkurentnosti i kvalitete malog i srednjeg poduzetništva i stvaranje preduvjeta za uspješnije poslovanja gospodarskih subjekata na području Općine Kostrena.</w:t>
      </w:r>
    </w:p>
    <w:p w14:paraId="2A7341EC" w14:textId="77777777" w:rsidR="0088606E" w:rsidRDefault="0088606E" w:rsidP="0088606E">
      <w:pPr>
        <w:spacing w:after="0" w:line="240" w:lineRule="auto"/>
        <w:ind w:firstLine="360"/>
        <w:jc w:val="both"/>
        <w:rPr>
          <w:rFonts w:ascii="Times New Roman" w:hAnsi="Times New Roman" w:cs="Times New Roman"/>
          <w:lang w:val="pl-PL"/>
        </w:rPr>
      </w:pPr>
      <w:r>
        <w:rPr>
          <w:rFonts w:ascii="Times New Roman" w:hAnsi="Times New Roman" w:cs="Times New Roman"/>
          <w:lang w:val="pl-PL"/>
        </w:rPr>
        <w:t>Navedeni program sastoji se od sljedećih aktivnosti:</w:t>
      </w:r>
    </w:p>
    <w:p w14:paraId="22B4B182" w14:textId="77777777" w:rsidR="0088606E" w:rsidRDefault="0088606E" w:rsidP="00BD655B">
      <w:pPr>
        <w:numPr>
          <w:ilvl w:val="0"/>
          <w:numId w:val="13"/>
        </w:numPr>
        <w:spacing w:after="0" w:line="240" w:lineRule="auto"/>
        <w:jc w:val="both"/>
        <w:rPr>
          <w:rFonts w:ascii="Times New Roman" w:hAnsi="Times New Roman" w:cs="Times New Roman"/>
          <w:lang w:val="pl-PL"/>
        </w:rPr>
      </w:pPr>
      <w:r>
        <w:rPr>
          <w:rFonts w:ascii="Times New Roman" w:hAnsi="Times New Roman" w:cs="Times New Roman"/>
        </w:rPr>
        <w:t>A180704</w:t>
      </w:r>
      <w:r>
        <w:rPr>
          <w:rFonts w:ascii="Times New Roman" w:hAnsi="Times New Roman" w:cs="Times New Roman"/>
          <w:lang w:val="pl-PL"/>
        </w:rPr>
        <w:t xml:space="preserve"> Program poticanja poduzetništva</w:t>
      </w:r>
    </w:p>
    <w:p w14:paraId="090A999A" w14:textId="77777777" w:rsidR="0088606E" w:rsidRDefault="0088606E" w:rsidP="00BD655B">
      <w:pPr>
        <w:numPr>
          <w:ilvl w:val="0"/>
          <w:numId w:val="13"/>
        </w:numPr>
        <w:spacing w:after="0" w:line="240" w:lineRule="auto"/>
        <w:jc w:val="both"/>
        <w:rPr>
          <w:rFonts w:ascii="Times New Roman" w:hAnsi="Times New Roman" w:cs="Times New Roman"/>
          <w:lang w:val="pl-PL"/>
        </w:rPr>
      </w:pPr>
      <w:r>
        <w:rPr>
          <w:rFonts w:ascii="Times New Roman" w:hAnsi="Times New Roman" w:cs="Times New Roman"/>
          <w:lang w:val="pl-PL"/>
        </w:rPr>
        <w:t>A180726 Sufinanciranje rada Udruženja obrtnika Rijeka</w:t>
      </w:r>
    </w:p>
    <w:p w14:paraId="76B36675" w14:textId="77777777" w:rsidR="0088606E" w:rsidRDefault="0088606E" w:rsidP="00BD655B">
      <w:pPr>
        <w:numPr>
          <w:ilvl w:val="0"/>
          <w:numId w:val="13"/>
        </w:numPr>
        <w:spacing w:after="0" w:line="240" w:lineRule="auto"/>
        <w:jc w:val="both"/>
        <w:rPr>
          <w:rFonts w:ascii="Times New Roman" w:hAnsi="Times New Roman" w:cs="Times New Roman"/>
          <w:lang w:val="pl-PL"/>
        </w:rPr>
      </w:pPr>
      <w:r>
        <w:rPr>
          <w:rFonts w:ascii="Times New Roman" w:hAnsi="Times New Roman" w:cs="Times New Roman"/>
          <w:lang w:val="pl-PL"/>
        </w:rPr>
        <w:t>A180728 Informiranje, edukacija i prezentacija poduzetništva</w:t>
      </w:r>
    </w:p>
    <w:p w14:paraId="5B6E9B93" w14:textId="77777777" w:rsidR="0088606E" w:rsidRDefault="0088606E" w:rsidP="00BD655B">
      <w:pPr>
        <w:numPr>
          <w:ilvl w:val="0"/>
          <w:numId w:val="13"/>
        </w:numPr>
        <w:spacing w:after="0" w:line="240" w:lineRule="auto"/>
        <w:jc w:val="both"/>
        <w:rPr>
          <w:rFonts w:ascii="Times New Roman" w:hAnsi="Times New Roman" w:cs="Times New Roman"/>
          <w:lang w:val="pl-PL"/>
        </w:rPr>
      </w:pPr>
      <w:r>
        <w:rPr>
          <w:rFonts w:ascii="Times New Roman" w:hAnsi="Times New Roman" w:cs="Times New Roman"/>
          <w:lang w:val="pl-PL"/>
        </w:rPr>
        <w:t>A180734 Članstvo u lokalnim akcijskim grupama</w:t>
      </w:r>
    </w:p>
    <w:p w14:paraId="3D534705" w14:textId="77777777" w:rsidR="0088606E" w:rsidRDefault="0088606E" w:rsidP="0088606E">
      <w:pPr>
        <w:spacing w:after="0" w:line="240" w:lineRule="auto"/>
        <w:ind w:left="720"/>
        <w:jc w:val="both"/>
        <w:rPr>
          <w:rFonts w:ascii="Times New Roman" w:hAnsi="Times New Roman" w:cs="Times New Roman"/>
          <w:lang w:val="pl-PL"/>
        </w:rPr>
      </w:pPr>
    </w:p>
    <w:p w14:paraId="3ED864E1" w14:textId="77777777" w:rsidR="0088606E" w:rsidRDefault="0088606E" w:rsidP="0088606E">
      <w:pPr>
        <w:spacing w:line="240" w:lineRule="auto"/>
        <w:ind w:firstLine="360"/>
        <w:jc w:val="both"/>
        <w:rPr>
          <w:rFonts w:ascii="Times New Roman" w:hAnsi="Times New Roman" w:cs="Times New Roman"/>
        </w:rPr>
      </w:pPr>
      <w:r>
        <w:rPr>
          <w:rFonts w:ascii="Times New Roman" w:hAnsi="Times New Roman" w:cs="Times New Roman"/>
        </w:rPr>
        <w:t xml:space="preserve">Za provođenje Programa Gospodarstvo u 2025. godini previđaju se ukupni troškovi u iznosu od </w:t>
      </w:r>
      <w:r>
        <w:rPr>
          <w:rFonts w:ascii="Times New Roman" w:hAnsi="Times New Roman" w:cs="Times New Roman"/>
          <w:bCs/>
        </w:rPr>
        <w:t>78.130 EUR</w:t>
      </w:r>
      <w:r>
        <w:rPr>
          <w:rFonts w:ascii="Times New Roman" w:hAnsi="Times New Roman" w:cs="Times New Roman"/>
        </w:rPr>
        <w:t>, u projekciji proračuna za 2026. godinu u iznosu od 78.130 EUR, te za 2027. godinu u iznosu od 78.130 EUR.</w:t>
      </w:r>
    </w:p>
    <w:p w14:paraId="0EA2F252" w14:textId="77777777" w:rsidR="0088606E" w:rsidRDefault="0088606E" w:rsidP="0088606E">
      <w:pPr>
        <w:spacing w:line="240" w:lineRule="auto"/>
        <w:ind w:firstLine="360"/>
        <w:jc w:val="both"/>
        <w:rPr>
          <w:rFonts w:ascii="Times New Roman" w:hAnsi="Times New Roman" w:cs="Times New Roman"/>
        </w:rPr>
      </w:pPr>
      <w:r>
        <w:rPr>
          <w:rFonts w:ascii="Times New Roman" w:eastAsia="Times New Roman" w:hAnsi="Times New Roman" w:cs="Times New Roman"/>
          <w:lang w:eastAsia="hr-HR"/>
        </w:rPr>
        <w:t xml:space="preserve">Poticanje malog i srednjeg poduzetništva, kroz dodjelu bespovratnih subvencija </w:t>
      </w:r>
      <w:r>
        <w:rPr>
          <w:rFonts w:ascii="Times New Roman" w:eastAsia="Times New Roman" w:hAnsi="Times New Roman" w:cs="Times New Roman"/>
          <w:lang w:eastAsia="hr-HR"/>
        </w:rPr>
        <w:br/>
        <w:t xml:space="preserve">planirano je u 2025. godini u iznosu od 65.000 EUR, u projekciji za 2026. godinu sa 65.000 EUR, te </w:t>
      </w:r>
      <w:r>
        <w:rPr>
          <w:rFonts w:ascii="Times New Roman" w:eastAsia="Times New Roman" w:hAnsi="Times New Roman" w:cs="Times New Roman"/>
          <w:lang w:eastAsia="hr-HR"/>
        </w:rPr>
        <w:br/>
        <w:t xml:space="preserve">za 2027. godinu sa 65.000 EUR. Aktivnost će se provesti objavom Javnog poziva gospodarskim subjektima za dodjelu subvencija za poticanje poduzetništva Općine Kostrena, donesenog temeljem </w:t>
      </w:r>
      <w:r>
        <w:rPr>
          <w:rFonts w:ascii="Times New Roman" w:eastAsia="Times New Roman" w:hAnsi="Times New Roman" w:cs="Times New Roman"/>
          <w:lang w:eastAsia="hr-HR"/>
        </w:rPr>
        <w:br/>
        <w:t xml:space="preserve">Programa kojim će se regulirati dodjela bespovratnih subvencija u 2025. godini. </w:t>
      </w:r>
      <w:r>
        <w:rPr>
          <w:rFonts w:ascii="Times New Roman" w:hAnsi="Times New Roman" w:cs="Times New Roman"/>
        </w:rPr>
        <w:t xml:space="preserve"> </w:t>
      </w:r>
    </w:p>
    <w:p w14:paraId="1C36DA74" w14:textId="77777777" w:rsidR="0088606E" w:rsidRDefault="0088606E" w:rsidP="0088606E">
      <w:pPr>
        <w:spacing w:line="240" w:lineRule="auto"/>
        <w:ind w:firstLine="360"/>
        <w:jc w:val="both"/>
        <w:rPr>
          <w:rFonts w:ascii="Times New Roman" w:hAnsi="Times New Roman" w:cs="Times New Roman"/>
        </w:rPr>
      </w:pPr>
      <w:r>
        <w:rPr>
          <w:rFonts w:ascii="Times New Roman" w:hAnsi="Times New Roman" w:cs="Times New Roman"/>
        </w:rPr>
        <w:t>Suradnja s Udruženjem obrtnika Rijeka planirana je kroz aktivnost Sufinanciranje rada udruženja obrtnika koja se provodi kroz sufinanciranje redovne djelatnosti Udruženja obrtnika Rijeka. Za navedenu aktivnost u 2025. godini planiran iznos je 1.500 EUR, te jednako toliko u projekcijama za 2026. i 2027. godinu.</w:t>
      </w:r>
    </w:p>
    <w:p w14:paraId="7F67637C" w14:textId="77777777" w:rsidR="0088606E" w:rsidRDefault="0088606E" w:rsidP="0088606E">
      <w:pPr>
        <w:spacing w:line="240" w:lineRule="auto"/>
        <w:ind w:firstLine="360"/>
        <w:jc w:val="both"/>
        <w:rPr>
          <w:rFonts w:ascii="Times New Roman" w:hAnsi="Times New Roman" w:cs="Times New Roman"/>
        </w:rPr>
      </w:pPr>
      <w:r>
        <w:rPr>
          <w:rFonts w:ascii="Times New Roman" w:hAnsi="Times New Roman" w:cs="Times New Roman"/>
        </w:rPr>
        <w:t>Za aktivnost Informiranje, edukacija, prezentacija poduzetništva u 2025. godini planiran je iznos od 4.000,00 EUR, te jednako toliko u projekcijama za 2026. i 2027. godinu. Kroz navedenu aktivnost planirano je provođenje edukacija i radionica za poduzetnike sa područja Općine Kostrena.</w:t>
      </w:r>
    </w:p>
    <w:p w14:paraId="3C6099F6" w14:textId="77777777" w:rsidR="0088606E" w:rsidRDefault="0088606E" w:rsidP="0088606E">
      <w:pPr>
        <w:spacing w:line="240" w:lineRule="auto"/>
        <w:ind w:firstLine="360"/>
        <w:jc w:val="both"/>
        <w:rPr>
          <w:rFonts w:ascii="Times New Roman" w:hAnsi="Times New Roman" w:cs="Times New Roman"/>
        </w:rPr>
      </w:pPr>
      <w:r>
        <w:rPr>
          <w:rFonts w:ascii="Times New Roman" w:hAnsi="Times New Roman" w:cs="Times New Roman"/>
        </w:rPr>
        <w:t>U sklopu aktivnosti Članstvo u lokalnim akcijskim grupama planirani su izdaci za sufinanciranje rada: Lokalne akcijske grupe Vinodol, Lokalne akcijske grupe u ribarstvu Tunera, te Centra za poljoprivredu i ruralni razvoj Primorsko – goranske županije u ukupnom iznosu od 7.630 EUR za 2025. godini, te jednako toliko u projekcijama za 2026. i 2027. godinu.</w:t>
      </w:r>
    </w:p>
    <w:p w14:paraId="60FF4D67" w14:textId="77777777" w:rsidR="0088606E" w:rsidRDefault="0088606E" w:rsidP="0088606E">
      <w:pPr>
        <w:spacing w:line="240" w:lineRule="auto"/>
        <w:jc w:val="both"/>
        <w:rPr>
          <w:rFonts w:ascii="Times New Roman" w:hAnsi="Times New Roman" w:cs="Times New Roman"/>
          <w:b/>
          <w:bCs/>
        </w:rPr>
      </w:pPr>
      <w:r>
        <w:rPr>
          <w:rFonts w:ascii="Times New Roman" w:hAnsi="Times New Roman" w:cs="Times New Roman"/>
          <w:b/>
          <w:bCs/>
        </w:rPr>
        <w:t>PROGRAM 2204 KREDITNE OBVEZE</w:t>
      </w:r>
    </w:p>
    <w:p w14:paraId="3D495CDB" w14:textId="77777777" w:rsidR="0088606E" w:rsidRPr="007D326E" w:rsidRDefault="0088606E" w:rsidP="0088606E">
      <w:pPr>
        <w:spacing w:line="240" w:lineRule="auto"/>
        <w:jc w:val="both"/>
        <w:rPr>
          <w:rFonts w:ascii="Times New Roman" w:hAnsi="Times New Roman" w:cs="Times New Roman"/>
        </w:rPr>
      </w:pPr>
      <w:r>
        <w:rPr>
          <w:rFonts w:ascii="Times New Roman" w:hAnsi="Times New Roman" w:cs="Times New Roman"/>
        </w:rPr>
        <w:t xml:space="preserve">Program Kreditne obveze obuhvaća troškove vezane uz otplatu glavnice i kamate za primljene kredite. U 2025. godini planirani trošak za otplatu je u visini od 429.410 EUR, u 2026. u iznosu od 625.510 EUR i u 2027. godini u iznosu od 1.014.510 EUR. </w:t>
      </w:r>
    </w:p>
    <w:p w14:paraId="427C21BD" w14:textId="77777777" w:rsidR="0088606E" w:rsidRPr="00AB431C" w:rsidRDefault="0088606E" w:rsidP="0088606E">
      <w:pPr>
        <w:spacing w:after="160" w:line="259" w:lineRule="auto"/>
        <w:rPr>
          <w:rFonts w:ascii="Times New Roman" w:hAnsi="Times New Roman" w:cs="Times New Roman"/>
        </w:rPr>
      </w:pPr>
    </w:p>
    <w:p w14:paraId="4D2682A6" w14:textId="48263EFC" w:rsidR="0067146D" w:rsidRDefault="0067146D">
      <w:pPr>
        <w:spacing w:after="160" w:line="259" w:lineRule="auto"/>
        <w:rPr>
          <w:rFonts w:ascii="Times New Roman" w:hAnsi="Times New Roman" w:cs="Times New Roman"/>
        </w:rPr>
      </w:pPr>
      <w:r>
        <w:rPr>
          <w:rFonts w:ascii="Times New Roman" w:hAnsi="Times New Roman" w:cs="Times New Roman"/>
        </w:rPr>
        <w:br w:type="page"/>
      </w:r>
    </w:p>
    <w:p w14:paraId="7E4B1E10" w14:textId="77777777" w:rsidR="00063DF6" w:rsidRDefault="00063DF6" w:rsidP="00063DF6">
      <w:pPr>
        <w:spacing w:line="240" w:lineRule="auto"/>
        <w:jc w:val="both"/>
        <w:rPr>
          <w:rFonts w:ascii="Times New Roman" w:hAnsi="Times New Roman" w:cs="Times New Roman"/>
        </w:rPr>
      </w:pPr>
    </w:p>
    <w:bookmarkEnd w:id="1"/>
    <w:p w14:paraId="596EF591" w14:textId="77777777" w:rsidR="00063DF6" w:rsidRPr="00F12112" w:rsidRDefault="00063DF6" w:rsidP="00063DF6">
      <w:pPr>
        <w:jc w:val="both"/>
        <w:rPr>
          <w:rFonts w:ascii="Times New Roman" w:hAnsi="Times New Roman" w:cs="Times New Roman"/>
        </w:rPr>
      </w:pPr>
    </w:p>
    <w:p w14:paraId="16B9DE83" w14:textId="77777777" w:rsidR="00417488" w:rsidRPr="000312E7" w:rsidRDefault="00417488" w:rsidP="00417488">
      <w:pPr>
        <w:rPr>
          <w:rFonts w:ascii="Times New Roman" w:hAnsi="Times New Roman" w:cs="Times New Roman"/>
          <w:b/>
          <w:bCs/>
          <w:sz w:val="24"/>
          <w:szCs w:val="24"/>
        </w:rPr>
      </w:pPr>
      <w:r w:rsidRPr="000312E7">
        <w:rPr>
          <w:rFonts w:ascii="Times New Roman" w:hAnsi="Times New Roman" w:cs="Times New Roman"/>
          <w:b/>
          <w:bCs/>
          <w:sz w:val="24"/>
          <w:szCs w:val="24"/>
        </w:rPr>
        <w:t>RAZDJEL 4: „UPRAVNI ODJEL ZA KOMUNALNI SUSTAV, PROSTORNO PLANIRANJE I ZAŠTITU OKOLIŠA“</w:t>
      </w:r>
    </w:p>
    <w:p w14:paraId="739A0B19" w14:textId="77777777" w:rsidR="00417488" w:rsidRPr="007D655E" w:rsidRDefault="00417488" w:rsidP="00417488">
      <w:pPr>
        <w:spacing w:after="0"/>
        <w:jc w:val="both"/>
        <w:rPr>
          <w:rFonts w:ascii="Times New Roman" w:eastAsia="Calibri" w:hAnsi="Times New Roman" w:cs="Times New Roman"/>
          <w:b/>
        </w:rPr>
      </w:pPr>
      <w:r w:rsidRPr="007D655E">
        <w:rPr>
          <w:rFonts w:ascii="Times New Roman" w:eastAsia="Calibri" w:hAnsi="Times New Roman" w:cs="Times New Roman"/>
          <w:b/>
        </w:rPr>
        <w:t>DJELOKRUG RADA</w:t>
      </w:r>
    </w:p>
    <w:p w14:paraId="77A8B12B" w14:textId="77777777" w:rsidR="00417488" w:rsidRDefault="00417488" w:rsidP="00417488">
      <w:pPr>
        <w:spacing w:after="0"/>
        <w:ind w:firstLine="708"/>
        <w:jc w:val="both"/>
        <w:rPr>
          <w:rFonts w:ascii="Times New Roman" w:eastAsia="Calibri" w:hAnsi="Times New Roman" w:cs="Times New Roman"/>
        </w:rPr>
      </w:pPr>
    </w:p>
    <w:p w14:paraId="1DA1BED3" w14:textId="77777777" w:rsidR="00417488" w:rsidRPr="007D655E" w:rsidRDefault="00417488" w:rsidP="00417488">
      <w:pPr>
        <w:spacing w:after="0" w:line="240" w:lineRule="auto"/>
        <w:ind w:firstLine="708"/>
        <w:jc w:val="both"/>
        <w:rPr>
          <w:rFonts w:ascii="Times New Roman" w:eastAsia="Calibri" w:hAnsi="Times New Roman" w:cs="Times New Roman"/>
        </w:rPr>
      </w:pPr>
      <w:r w:rsidRPr="007D655E">
        <w:rPr>
          <w:rFonts w:ascii="Times New Roman" w:eastAsia="Calibri" w:hAnsi="Times New Roman" w:cs="Times New Roman"/>
        </w:rPr>
        <w:t>Ustrojstvo  i  djelokrug  rada  Upravnog  odjela  za</w:t>
      </w:r>
      <w:r w:rsidRPr="007D655E">
        <w:rPr>
          <w:rFonts w:ascii="Times New Roman" w:eastAsia="Calibri" w:hAnsi="Times New Roman" w:cs="Times New Roman"/>
          <w:b/>
        </w:rPr>
        <w:t xml:space="preserve">  </w:t>
      </w:r>
      <w:r w:rsidRPr="007D655E">
        <w:rPr>
          <w:rFonts w:ascii="Times New Roman" w:eastAsia="Calibri" w:hAnsi="Times New Roman" w:cs="Times New Roman"/>
        </w:rPr>
        <w:t xml:space="preserve">komunalni sustav, prostorno planiranje i zaštitu okoliša Općine Kostrena utvrđeni su </w:t>
      </w:r>
      <w:r w:rsidRPr="007D655E">
        <w:rPr>
          <w:rFonts w:ascii="Times New Roman" w:eastAsia="Calibri" w:hAnsi="Times New Roman" w:cs="Times New Roman"/>
          <w:i/>
        </w:rPr>
        <w:t>Odlukom o ustrojstvu i djelokrugu upravnih tijela Općine Kostrena (SN Općine Kostrena broj 8/18)</w:t>
      </w:r>
      <w:r w:rsidRPr="007D655E">
        <w:rPr>
          <w:rFonts w:ascii="Times New Roman" w:eastAsia="Calibri" w:hAnsi="Times New Roman" w:cs="Times New Roman"/>
        </w:rPr>
        <w:t xml:space="preserve">, a sve u svrhu provedbe svakodnevnih radnih zadataka i aktivnosti te realizacije Proračuna Općine Kostrena što podrazumijeva obavljanje poslova praćenja stanja u prostoru, izrade dokumenata prostornog uređenja, priprema i prati izradu stručnih podloga, studija i drugih dokumenata potrebnih za izradu prostornih planova i općinskih razvojnih projekata, priprema i provodi programe održavanja i gradnje objekata i uređaja komunalne infrastrukture, koordinira s javnim tijelima i pravnim osobama u čijoj je nadležnosti izgradnja i održavanje infrastrukture, investicijsko održavanje imovine općine, planira i provodi programe upravljanja imovinom </w:t>
      </w:r>
      <w:r>
        <w:rPr>
          <w:rFonts w:ascii="Times New Roman" w:eastAsia="Calibri" w:hAnsi="Times New Roman" w:cs="Times New Roman"/>
        </w:rPr>
        <w:t>O</w:t>
      </w:r>
      <w:r w:rsidRPr="007D655E">
        <w:rPr>
          <w:rFonts w:ascii="Times New Roman" w:eastAsia="Calibri" w:hAnsi="Times New Roman" w:cs="Times New Roman"/>
        </w:rPr>
        <w:t>pćine, tekućeg održavanja i čišćenje poslovnih prostora, održavanje službenih vozila, predlaže donošenja mjera i odluka i poduzima radnje u cilju unapređenja kvalitete stanovanja i života na području općine, priprema i izrađuje programe zaštite i očuvanja prirodnog okoliša, izvješća o stanju u prostoru, poslove vezane uz izradu programa smanjenja potrošnje energije i korištenja obnovljivih izvora energije, utvrđuje obveznike i razrezuje komunalne doprinose, sudjeluje u postupku razrezu komunalne naknade, općinskih poreza, te praćenju naplate općinskih prihoda, provodi poslove komunalnog reda, uređenje prometa, geodetske poslove osnivanja i vođenja katastra vodova, evidencije naselja, ulica i kućnih brojeva te odobravanja kućnih brojeva, sudjeluje u postupcima javne nabave.</w:t>
      </w:r>
    </w:p>
    <w:p w14:paraId="61227666" w14:textId="77777777" w:rsidR="00417488" w:rsidRPr="007D655E" w:rsidRDefault="00417488" w:rsidP="00417488">
      <w:pPr>
        <w:spacing w:after="0" w:line="240" w:lineRule="auto"/>
        <w:ind w:firstLine="708"/>
        <w:jc w:val="both"/>
        <w:rPr>
          <w:rFonts w:ascii="Times New Roman" w:eastAsia="Calibri" w:hAnsi="Times New Roman" w:cs="Times New Roman"/>
        </w:rPr>
      </w:pPr>
      <w:r w:rsidRPr="007D655E">
        <w:rPr>
          <w:rFonts w:ascii="Times New Roman" w:eastAsia="Calibri" w:hAnsi="Times New Roman" w:cs="Times New Roman"/>
        </w:rPr>
        <w:t>Radi učinkovitijeg obavljanja srodnih međusobno povezanih poslova u sastavu Upravnog odjela za komunalni sustav, prostorno planiranje i zaštitu okoliša, kao unutarnja ustrojstvena jedinica ustrojena je Služba za održavanje komunalne infrastrukture.</w:t>
      </w:r>
    </w:p>
    <w:p w14:paraId="0225076B" w14:textId="77777777" w:rsidR="00417488" w:rsidRPr="007D655E" w:rsidRDefault="00417488" w:rsidP="00417488">
      <w:pPr>
        <w:spacing w:after="0" w:line="240" w:lineRule="auto"/>
        <w:ind w:firstLine="708"/>
        <w:jc w:val="both"/>
        <w:rPr>
          <w:rFonts w:ascii="Times New Roman" w:eastAsia="Calibri" w:hAnsi="Times New Roman" w:cs="Times New Roman"/>
        </w:rPr>
      </w:pPr>
      <w:r w:rsidRPr="007D655E">
        <w:rPr>
          <w:rFonts w:ascii="Times New Roman" w:eastAsia="Calibri" w:hAnsi="Times New Roman" w:cs="Times New Roman"/>
        </w:rPr>
        <w:t>Upravni odjel za komunalni sustav, prostorno planiranje i zaštitu okoliša realizira i prihode i rashode Proračuna Općine Kostrena. Najznačajniji prihodi ostvaruju se od komunalne naknade i komunalnog doprinosa, dok se najveći dio sredstava utroši radi realizacije Programa održavanja i Programa gra</w:t>
      </w:r>
      <w:r>
        <w:rPr>
          <w:rFonts w:ascii="Times New Roman" w:eastAsia="Calibri" w:hAnsi="Times New Roman" w:cs="Times New Roman"/>
        </w:rPr>
        <w:t xml:space="preserve">đenja </w:t>
      </w:r>
      <w:r w:rsidRPr="007D655E">
        <w:rPr>
          <w:rFonts w:ascii="Times New Roman" w:eastAsia="Calibri" w:hAnsi="Times New Roman" w:cs="Times New Roman"/>
        </w:rPr>
        <w:t>komunalne infrastrukture.</w:t>
      </w:r>
    </w:p>
    <w:p w14:paraId="619A379C" w14:textId="77777777" w:rsidR="00417488" w:rsidRPr="007D655E" w:rsidRDefault="00417488" w:rsidP="00417488">
      <w:pPr>
        <w:spacing w:after="0" w:line="240" w:lineRule="auto"/>
        <w:jc w:val="both"/>
        <w:rPr>
          <w:rFonts w:ascii="Times New Roman" w:eastAsia="Calibri" w:hAnsi="Times New Roman" w:cs="Times New Roman"/>
        </w:rPr>
      </w:pPr>
    </w:p>
    <w:p w14:paraId="74544E29" w14:textId="77777777" w:rsidR="00417488" w:rsidRPr="007D655E" w:rsidRDefault="00417488" w:rsidP="00417488">
      <w:pPr>
        <w:spacing w:after="0" w:line="240" w:lineRule="auto"/>
        <w:jc w:val="both"/>
        <w:rPr>
          <w:rFonts w:ascii="Times New Roman" w:eastAsia="Calibri" w:hAnsi="Times New Roman" w:cs="Times New Roman"/>
          <w:b/>
        </w:rPr>
      </w:pPr>
      <w:r w:rsidRPr="007D655E">
        <w:rPr>
          <w:rFonts w:ascii="Times New Roman" w:eastAsia="Calibri" w:hAnsi="Times New Roman" w:cs="Times New Roman"/>
          <w:b/>
        </w:rPr>
        <w:t>ZAKONSKA OSNOVA ZA UVOĐENJE PROGRAMA</w:t>
      </w:r>
    </w:p>
    <w:p w14:paraId="614780B7" w14:textId="77777777" w:rsidR="00417488" w:rsidRDefault="00417488" w:rsidP="00417488">
      <w:pPr>
        <w:spacing w:after="0" w:line="240" w:lineRule="auto"/>
        <w:ind w:firstLine="708"/>
        <w:jc w:val="both"/>
        <w:rPr>
          <w:rFonts w:ascii="Times New Roman" w:eastAsia="Calibri" w:hAnsi="Times New Roman" w:cs="Times New Roman"/>
        </w:rPr>
      </w:pPr>
    </w:p>
    <w:p w14:paraId="0F21D635" w14:textId="77777777" w:rsidR="00417488" w:rsidRPr="007D655E" w:rsidRDefault="00417488" w:rsidP="00417488">
      <w:pPr>
        <w:spacing w:after="0" w:line="240" w:lineRule="auto"/>
        <w:ind w:firstLine="708"/>
        <w:jc w:val="both"/>
        <w:rPr>
          <w:rFonts w:ascii="Times New Roman" w:eastAsia="Calibri" w:hAnsi="Times New Roman" w:cs="Times New Roman"/>
        </w:rPr>
      </w:pPr>
      <w:r w:rsidRPr="007D655E">
        <w:rPr>
          <w:rFonts w:ascii="Times New Roman" w:eastAsia="Calibri" w:hAnsi="Times New Roman" w:cs="Times New Roman"/>
        </w:rPr>
        <w:t>Upravni  odjel  za  komunalni sustav, prostorno planiranje i zaštitu okoliša u svom djelokrugu  rada dužan je pratiti i poštivati određenu zakonsku regulativu i to kako slijedi:</w:t>
      </w:r>
    </w:p>
    <w:p w14:paraId="20236E0C"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komunalnom gospodarstvu </w:t>
      </w:r>
    </w:p>
    <w:p w14:paraId="0A417E15"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prostornom uređenju </w:t>
      </w:r>
    </w:p>
    <w:p w14:paraId="0D8E9631"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gradnji </w:t>
      </w:r>
    </w:p>
    <w:p w14:paraId="32248FDF"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w:t>
      </w:r>
      <w:r w:rsidRPr="00D972A0">
        <w:rPr>
          <w:rFonts w:ascii="Times New Roman" w:eastAsia="Calibri" w:hAnsi="Times New Roman" w:cs="Times New Roman"/>
        </w:rPr>
        <w:t>Državnom inspektoratu</w:t>
      </w:r>
    </w:p>
    <w:p w14:paraId="3FB02F16"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općem upravnom postupku </w:t>
      </w:r>
    </w:p>
    <w:p w14:paraId="650B26FF"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upravnim sporovima </w:t>
      </w:r>
    </w:p>
    <w:p w14:paraId="77E3F3D4"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Zakon o jedinicama lokalne i područne samouprave</w:t>
      </w:r>
    </w:p>
    <w:p w14:paraId="7F0DFB21"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upravnim pristojbama </w:t>
      </w:r>
    </w:p>
    <w:p w14:paraId="56682F93"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javnoj nabavi </w:t>
      </w:r>
    </w:p>
    <w:p w14:paraId="75F60DB7"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zaštiti okoliša </w:t>
      </w:r>
    </w:p>
    <w:p w14:paraId="7B791439"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zaštiti prirode </w:t>
      </w:r>
    </w:p>
    <w:p w14:paraId="6F09BA87"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w:t>
      </w:r>
      <w:r>
        <w:rPr>
          <w:rFonts w:ascii="Times New Roman" w:eastAsia="Calibri" w:hAnsi="Times New Roman" w:cs="Times New Roman"/>
        </w:rPr>
        <w:t>gospodarenju otpadom</w:t>
      </w:r>
    </w:p>
    <w:p w14:paraId="6345B591"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grobljima </w:t>
      </w:r>
    </w:p>
    <w:p w14:paraId="04536481"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proračunu </w:t>
      </w:r>
    </w:p>
    <w:p w14:paraId="0E4360C3"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zaštiti pučanstva od zaraznih bolesti </w:t>
      </w:r>
    </w:p>
    <w:p w14:paraId="49E3DFA6"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zdravstvenoj zaštiti </w:t>
      </w:r>
    </w:p>
    <w:p w14:paraId="4607AFBB"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postupanju s nezakonito izgrađenim zgradama u prostoru </w:t>
      </w:r>
    </w:p>
    <w:p w14:paraId="2FED7D44"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vlasništvu i drugim stvarnim pravima </w:t>
      </w:r>
    </w:p>
    <w:p w14:paraId="44EB557F"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lastRenderedPageBreak/>
        <w:t xml:space="preserve">- Zakon o obaveznim odnosima </w:t>
      </w:r>
    </w:p>
    <w:p w14:paraId="133BC108"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Ovršni zakon </w:t>
      </w:r>
    </w:p>
    <w:p w14:paraId="766905DA"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cestama </w:t>
      </w:r>
    </w:p>
    <w:p w14:paraId="36127402"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sigurnosti prometa na cestama </w:t>
      </w:r>
    </w:p>
    <w:p w14:paraId="7CF93548"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vodama </w:t>
      </w:r>
    </w:p>
    <w:p w14:paraId="7F7E1313"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financiranju vodnog gospodarstva </w:t>
      </w:r>
    </w:p>
    <w:p w14:paraId="22AEACED"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koncesijama </w:t>
      </w:r>
    </w:p>
    <w:p w14:paraId="222CBEAA"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zaštiti na radu </w:t>
      </w:r>
    </w:p>
    <w:p w14:paraId="299B4CF0"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zaštiti od buke </w:t>
      </w:r>
    </w:p>
    <w:p w14:paraId="45E34A1C"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zaštiti od požara </w:t>
      </w:r>
    </w:p>
    <w:p w14:paraId="3B9EF37B"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mjeriteljstvu </w:t>
      </w:r>
    </w:p>
    <w:p w14:paraId="5BEF9152"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općoj sigurnosti proizvoda </w:t>
      </w:r>
    </w:p>
    <w:p w14:paraId="10A6D640"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građevnim proizvodima </w:t>
      </w:r>
    </w:p>
    <w:p w14:paraId="6B761875"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tehničkim zahtjevima za proizvode i ocjeni sukladnosti </w:t>
      </w:r>
    </w:p>
    <w:p w14:paraId="2C953E16"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normizaciji </w:t>
      </w:r>
    </w:p>
    <w:p w14:paraId="747B95F3"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državnoj izmjeri i katastru nekretnina </w:t>
      </w:r>
    </w:p>
    <w:p w14:paraId="443481D0"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tehničkim zahtjevima za proizvode i ocjeni sukladnosti </w:t>
      </w:r>
    </w:p>
    <w:p w14:paraId="2D64F031" w14:textId="77777777" w:rsidR="00417488"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xml:space="preserve">- Zakon o elektroničkim komunikacijama </w:t>
      </w:r>
    </w:p>
    <w:p w14:paraId="145F434C" w14:textId="77777777" w:rsidR="00417488" w:rsidRDefault="00417488" w:rsidP="0041748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D972A0">
        <w:rPr>
          <w:rFonts w:ascii="Times New Roman" w:eastAsia="Calibri" w:hAnsi="Times New Roman" w:cs="Times New Roman"/>
        </w:rPr>
        <w:t>Zakon o sustavu civilne zaštite</w:t>
      </w:r>
    </w:p>
    <w:p w14:paraId="25A576A1" w14:textId="77777777" w:rsidR="00417488" w:rsidRDefault="00417488" w:rsidP="0041748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D972A0">
        <w:rPr>
          <w:rFonts w:ascii="Times New Roman" w:eastAsia="Calibri" w:hAnsi="Times New Roman" w:cs="Times New Roman"/>
        </w:rPr>
        <w:t>Zakon o vatrogastvu</w:t>
      </w:r>
    </w:p>
    <w:p w14:paraId="57C4C4EB" w14:textId="77777777" w:rsidR="00417488" w:rsidRPr="007D655E" w:rsidRDefault="00417488" w:rsidP="0041748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D972A0">
        <w:rPr>
          <w:rFonts w:ascii="Times New Roman" w:eastAsia="Calibri" w:hAnsi="Times New Roman" w:cs="Times New Roman"/>
        </w:rPr>
        <w:t>Zakon o Hrvatskoj gorskoj službi spašavanja</w:t>
      </w:r>
    </w:p>
    <w:p w14:paraId="32C361AF" w14:textId="77777777" w:rsidR="00417488" w:rsidRPr="007D655E"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 ostali zakoni, uredbe, pravilnici, propisi i normativi vezani za komunalno gospodarstvo.</w:t>
      </w:r>
    </w:p>
    <w:p w14:paraId="0C874926" w14:textId="77777777" w:rsidR="00417488" w:rsidRPr="007D655E" w:rsidRDefault="00417488" w:rsidP="00417488">
      <w:pPr>
        <w:spacing w:after="0" w:line="240" w:lineRule="auto"/>
        <w:jc w:val="both"/>
        <w:rPr>
          <w:rFonts w:ascii="Times New Roman" w:eastAsia="Calibri" w:hAnsi="Times New Roman" w:cs="Times New Roman"/>
        </w:rPr>
      </w:pPr>
    </w:p>
    <w:p w14:paraId="3D0DF0BA" w14:textId="77777777" w:rsidR="00417488" w:rsidRDefault="00417488" w:rsidP="00417488">
      <w:pPr>
        <w:spacing w:after="0" w:line="240" w:lineRule="auto"/>
        <w:jc w:val="both"/>
        <w:rPr>
          <w:rFonts w:ascii="Times New Roman" w:eastAsia="Calibri" w:hAnsi="Times New Roman" w:cs="Times New Roman"/>
          <w:b/>
        </w:rPr>
      </w:pPr>
    </w:p>
    <w:p w14:paraId="5AD8D2B4" w14:textId="77777777" w:rsidR="00417488" w:rsidRPr="007D655E" w:rsidRDefault="00417488" w:rsidP="00417488">
      <w:pPr>
        <w:spacing w:after="0" w:line="240" w:lineRule="auto"/>
        <w:jc w:val="both"/>
        <w:rPr>
          <w:rFonts w:ascii="Times New Roman" w:eastAsia="Calibri" w:hAnsi="Times New Roman" w:cs="Times New Roman"/>
          <w:b/>
        </w:rPr>
      </w:pPr>
      <w:r w:rsidRPr="007D655E">
        <w:rPr>
          <w:rFonts w:ascii="Times New Roman" w:eastAsia="Calibri" w:hAnsi="Times New Roman" w:cs="Times New Roman"/>
          <w:b/>
        </w:rPr>
        <w:t>OPĆI I POSEBNI CILJEVI PROGRAMA</w:t>
      </w:r>
    </w:p>
    <w:p w14:paraId="4B183A00" w14:textId="77777777" w:rsidR="00417488" w:rsidRDefault="00417488" w:rsidP="00417488">
      <w:pPr>
        <w:spacing w:after="0" w:line="240" w:lineRule="auto"/>
        <w:jc w:val="both"/>
        <w:rPr>
          <w:rFonts w:ascii="Times New Roman" w:eastAsia="Calibri" w:hAnsi="Times New Roman" w:cs="Times New Roman"/>
        </w:rPr>
      </w:pPr>
      <w:r w:rsidRPr="007D655E">
        <w:rPr>
          <w:rFonts w:ascii="Times New Roman" w:eastAsia="Calibri" w:hAnsi="Times New Roman" w:cs="Times New Roman"/>
        </w:rPr>
        <w:tab/>
      </w:r>
    </w:p>
    <w:p w14:paraId="7B760071" w14:textId="77777777" w:rsidR="00417488" w:rsidRPr="007D655E" w:rsidRDefault="00417488" w:rsidP="00417488">
      <w:pPr>
        <w:spacing w:after="0" w:line="240" w:lineRule="auto"/>
        <w:ind w:firstLine="708"/>
        <w:jc w:val="both"/>
        <w:rPr>
          <w:rFonts w:ascii="Times New Roman" w:eastAsia="Calibri" w:hAnsi="Times New Roman" w:cs="Times New Roman"/>
        </w:rPr>
      </w:pPr>
      <w:r w:rsidRPr="007D655E">
        <w:rPr>
          <w:rFonts w:ascii="Times New Roman" w:eastAsia="Calibri" w:hAnsi="Times New Roman" w:cs="Times New Roman"/>
        </w:rPr>
        <w:t>Unaprijediti kvalitetu postojeć</w:t>
      </w:r>
      <w:r>
        <w:rPr>
          <w:rFonts w:ascii="Times New Roman" w:eastAsia="Calibri" w:hAnsi="Times New Roman" w:cs="Times New Roman"/>
        </w:rPr>
        <w:t>e</w:t>
      </w:r>
      <w:r w:rsidRPr="007D655E">
        <w:rPr>
          <w:rFonts w:ascii="Times New Roman" w:eastAsia="Calibri" w:hAnsi="Times New Roman" w:cs="Times New Roman"/>
        </w:rPr>
        <w:t xml:space="preserve"> komunaln</w:t>
      </w:r>
      <w:r>
        <w:rPr>
          <w:rFonts w:ascii="Times New Roman" w:eastAsia="Calibri" w:hAnsi="Times New Roman" w:cs="Times New Roman"/>
        </w:rPr>
        <w:t xml:space="preserve">e infrastrukture </w:t>
      </w:r>
      <w:r w:rsidRPr="007D655E">
        <w:rPr>
          <w:rFonts w:ascii="Times New Roman" w:eastAsia="Calibri" w:hAnsi="Times New Roman" w:cs="Times New Roman"/>
        </w:rPr>
        <w:t xml:space="preserve">kroz dodatna ulaganja u rekonstrukciju i novu izgradnju te stvoriti preduvjete za gospodarski razvoj i ujednačavanje komunalnog standarda svih </w:t>
      </w:r>
      <w:r>
        <w:rPr>
          <w:rFonts w:ascii="Times New Roman" w:eastAsia="Calibri" w:hAnsi="Times New Roman" w:cs="Times New Roman"/>
        </w:rPr>
        <w:t xml:space="preserve">dijelova </w:t>
      </w:r>
      <w:r w:rsidRPr="007D655E">
        <w:rPr>
          <w:rFonts w:ascii="Times New Roman" w:eastAsia="Calibri" w:hAnsi="Times New Roman" w:cs="Times New Roman"/>
        </w:rPr>
        <w:t>Općine.</w:t>
      </w:r>
    </w:p>
    <w:p w14:paraId="78FBE536" w14:textId="77777777" w:rsidR="00417488" w:rsidRDefault="00417488" w:rsidP="00417488">
      <w:pPr>
        <w:spacing w:after="0" w:line="240" w:lineRule="auto"/>
        <w:ind w:firstLine="708"/>
        <w:jc w:val="both"/>
        <w:rPr>
          <w:rFonts w:ascii="Times New Roman" w:eastAsia="Calibri" w:hAnsi="Times New Roman" w:cs="Times New Roman"/>
        </w:rPr>
      </w:pPr>
      <w:r w:rsidRPr="007D655E">
        <w:rPr>
          <w:rFonts w:ascii="Times New Roman" w:eastAsia="Calibri" w:hAnsi="Times New Roman" w:cs="Times New Roman"/>
        </w:rPr>
        <w:t>Investicijsko ulaganje u izgradnju komunalne infrastrukture.</w:t>
      </w:r>
    </w:p>
    <w:p w14:paraId="729533B0" w14:textId="77777777" w:rsidR="00417488" w:rsidRPr="007D655E" w:rsidRDefault="00417488" w:rsidP="00417488">
      <w:pPr>
        <w:spacing w:after="0" w:line="240" w:lineRule="auto"/>
        <w:ind w:firstLine="708"/>
        <w:jc w:val="both"/>
        <w:rPr>
          <w:rFonts w:ascii="Times New Roman" w:eastAsia="Calibri" w:hAnsi="Times New Roman" w:cs="Times New Roman"/>
        </w:rPr>
      </w:pPr>
      <w:r>
        <w:rPr>
          <w:rFonts w:ascii="Times New Roman" w:eastAsia="Calibri" w:hAnsi="Times New Roman" w:cs="Times New Roman"/>
        </w:rPr>
        <w:t>Zaštita od požara i civilna zaštita mještana kao i prostora Općine Kostrena.</w:t>
      </w:r>
    </w:p>
    <w:p w14:paraId="60ECD681" w14:textId="77777777" w:rsidR="00417488" w:rsidRPr="007D655E" w:rsidRDefault="00417488" w:rsidP="00417488">
      <w:pPr>
        <w:spacing w:after="0" w:line="240" w:lineRule="auto"/>
        <w:jc w:val="both"/>
        <w:rPr>
          <w:rFonts w:ascii="Times New Roman" w:eastAsia="Calibri" w:hAnsi="Times New Roman" w:cs="Times New Roman"/>
        </w:rPr>
      </w:pPr>
    </w:p>
    <w:p w14:paraId="78EDFE88" w14:textId="77777777" w:rsidR="00417488" w:rsidRPr="007D655E" w:rsidRDefault="00417488" w:rsidP="00417488">
      <w:pPr>
        <w:spacing w:after="0" w:line="240" w:lineRule="auto"/>
        <w:jc w:val="both"/>
        <w:rPr>
          <w:rFonts w:ascii="Times New Roman" w:eastAsia="Calibri" w:hAnsi="Times New Roman" w:cs="Times New Roman"/>
          <w:b/>
        </w:rPr>
      </w:pPr>
      <w:r w:rsidRPr="007D655E">
        <w:rPr>
          <w:rFonts w:ascii="Times New Roman" w:eastAsia="Calibri" w:hAnsi="Times New Roman" w:cs="Times New Roman"/>
          <w:b/>
        </w:rPr>
        <w:t>ODGOVORNE OSOBE ZA PROVEDBU PROGRAMA</w:t>
      </w:r>
    </w:p>
    <w:p w14:paraId="5D4AA848" w14:textId="77777777" w:rsidR="00417488" w:rsidRDefault="00417488" w:rsidP="00417488">
      <w:pPr>
        <w:spacing w:after="0" w:line="240" w:lineRule="auto"/>
        <w:ind w:firstLine="708"/>
        <w:jc w:val="both"/>
        <w:rPr>
          <w:rFonts w:ascii="Times New Roman" w:eastAsia="Calibri" w:hAnsi="Times New Roman" w:cs="Times New Roman"/>
        </w:rPr>
      </w:pPr>
    </w:p>
    <w:p w14:paraId="1426BC2F" w14:textId="77777777" w:rsidR="00417488" w:rsidRDefault="00417488" w:rsidP="00417488">
      <w:pPr>
        <w:spacing w:after="0" w:line="240" w:lineRule="auto"/>
        <w:ind w:firstLine="708"/>
        <w:jc w:val="both"/>
        <w:rPr>
          <w:rFonts w:ascii="Times New Roman" w:hAnsi="Times New Roman" w:cs="Times New Roman"/>
          <w:b/>
        </w:rPr>
      </w:pPr>
      <w:r w:rsidRPr="007D655E">
        <w:rPr>
          <w:rFonts w:ascii="Times New Roman" w:eastAsia="Calibri" w:hAnsi="Times New Roman" w:cs="Times New Roman"/>
        </w:rPr>
        <w:t>Odgovorne osobe zadužene za kontrolu, praćenje i izvještavanje o realizaciji programa su općinski načelnik</w:t>
      </w:r>
      <w:r>
        <w:rPr>
          <w:rFonts w:ascii="Times New Roman" w:eastAsia="Calibri" w:hAnsi="Times New Roman" w:cs="Times New Roman"/>
        </w:rPr>
        <w:t xml:space="preserve"> </w:t>
      </w:r>
      <w:r w:rsidRPr="007D655E">
        <w:rPr>
          <w:rFonts w:ascii="Times New Roman" w:eastAsia="Calibri" w:hAnsi="Times New Roman" w:cs="Times New Roman"/>
        </w:rPr>
        <w:t>i pročelnik Upravnog odjela za komunalni sustav, prostorno planiranje i zaštitu okoliša.</w:t>
      </w:r>
    </w:p>
    <w:p w14:paraId="2D0E0B60" w14:textId="77777777" w:rsidR="00417488" w:rsidRDefault="00417488" w:rsidP="00417488">
      <w:pPr>
        <w:spacing w:after="0" w:line="240" w:lineRule="auto"/>
        <w:jc w:val="both"/>
        <w:rPr>
          <w:rFonts w:ascii="Times New Roman" w:hAnsi="Times New Roman" w:cs="Times New Roman"/>
          <w:b/>
        </w:rPr>
      </w:pPr>
    </w:p>
    <w:p w14:paraId="0ED7337A" w14:textId="77777777" w:rsidR="00417488" w:rsidRPr="001F4CA7" w:rsidRDefault="00417488" w:rsidP="00417488">
      <w:pPr>
        <w:spacing w:after="0" w:line="240" w:lineRule="auto"/>
        <w:jc w:val="both"/>
        <w:rPr>
          <w:rFonts w:ascii="Times New Roman" w:eastAsia="Calibri" w:hAnsi="Times New Roman" w:cs="Times New Roman"/>
        </w:rPr>
      </w:pPr>
      <w:r w:rsidRPr="007D655E">
        <w:rPr>
          <w:rFonts w:ascii="Times New Roman" w:hAnsi="Times New Roman" w:cs="Times New Roman"/>
          <w:b/>
        </w:rPr>
        <w:t>FINANCIJSKI PLAN ZA 20</w:t>
      </w:r>
      <w:r>
        <w:rPr>
          <w:rFonts w:ascii="Times New Roman" w:hAnsi="Times New Roman" w:cs="Times New Roman"/>
          <w:b/>
        </w:rPr>
        <w:t>25</w:t>
      </w:r>
      <w:r w:rsidRPr="007D655E">
        <w:rPr>
          <w:rFonts w:ascii="Times New Roman" w:hAnsi="Times New Roman" w:cs="Times New Roman"/>
          <w:b/>
        </w:rPr>
        <w:t>. TE PROJEKCIJE ZA 202</w:t>
      </w:r>
      <w:r>
        <w:rPr>
          <w:rFonts w:ascii="Times New Roman" w:hAnsi="Times New Roman" w:cs="Times New Roman"/>
          <w:b/>
        </w:rPr>
        <w:t>6</w:t>
      </w:r>
      <w:r w:rsidRPr="007D655E">
        <w:rPr>
          <w:rFonts w:ascii="Times New Roman" w:hAnsi="Times New Roman" w:cs="Times New Roman"/>
          <w:b/>
        </w:rPr>
        <w:t>. I 202</w:t>
      </w:r>
      <w:r>
        <w:rPr>
          <w:rFonts w:ascii="Times New Roman" w:hAnsi="Times New Roman" w:cs="Times New Roman"/>
          <w:b/>
        </w:rPr>
        <w:t>7</w:t>
      </w:r>
      <w:r w:rsidRPr="007D655E">
        <w:rPr>
          <w:rFonts w:ascii="Times New Roman" w:hAnsi="Times New Roman" w:cs="Times New Roman"/>
          <w:b/>
        </w:rPr>
        <w:t>. GODINU</w:t>
      </w:r>
    </w:p>
    <w:p w14:paraId="70DE7B60" w14:textId="77777777" w:rsidR="00417488" w:rsidRDefault="00417488" w:rsidP="00417488">
      <w:pPr>
        <w:spacing w:after="0" w:line="240" w:lineRule="auto"/>
        <w:ind w:firstLine="708"/>
        <w:jc w:val="both"/>
        <w:rPr>
          <w:rFonts w:ascii="Times New Roman" w:eastAsia="Calibri" w:hAnsi="Times New Roman" w:cs="Times New Roman"/>
        </w:rPr>
      </w:pPr>
    </w:p>
    <w:p w14:paraId="22300A96" w14:textId="77777777" w:rsidR="00417488" w:rsidRPr="007D655E" w:rsidRDefault="00417488" w:rsidP="00417488">
      <w:pPr>
        <w:spacing w:after="0" w:line="240" w:lineRule="auto"/>
        <w:ind w:firstLine="708"/>
        <w:jc w:val="both"/>
        <w:rPr>
          <w:rFonts w:ascii="Times New Roman" w:eastAsia="Calibri" w:hAnsi="Times New Roman" w:cs="Times New Roman"/>
        </w:rPr>
      </w:pPr>
      <w:r w:rsidRPr="007D655E">
        <w:rPr>
          <w:rFonts w:ascii="Times New Roman" w:eastAsia="Calibri" w:hAnsi="Times New Roman" w:cs="Times New Roman"/>
        </w:rPr>
        <w:t>Za potrebe izvršenja  programa, aktivnosti, tekućih i kapitalnih projekata za 20</w:t>
      </w:r>
      <w:r>
        <w:rPr>
          <w:rFonts w:ascii="Times New Roman" w:eastAsia="Calibri" w:hAnsi="Times New Roman" w:cs="Times New Roman"/>
        </w:rPr>
        <w:t>25</w:t>
      </w:r>
      <w:r w:rsidRPr="007D655E">
        <w:rPr>
          <w:rFonts w:ascii="Times New Roman" w:eastAsia="Calibri" w:hAnsi="Times New Roman" w:cs="Times New Roman"/>
        </w:rPr>
        <w:t>., 202</w:t>
      </w:r>
      <w:r>
        <w:rPr>
          <w:rFonts w:ascii="Times New Roman" w:eastAsia="Calibri" w:hAnsi="Times New Roman" w:cs="Times New Roman"/>
        </w:rPr>
        <w:t>6</w:t>
      </w:r>
      <w:r w:rsidRPr="007D655E">
        <w:rPr>
          <w:rFonts w:ascii="Times New Roman" w:eastAsia="Calibri" w:hAnsi="Times New Roman" w:cs="Times New Roman"/>
        </w:rPr>
        <w:t>. i 202</w:t>
      </w:r>
      <w:r>
        <w:rPr>
          <w:rFonts w:ascii="Times New Roman" w:eastAsia="Calibri" w:hAnsi="Times New Roman" w:cs="Times New Roman"/>
        </w:rPr>
        <w:t>7</w:t>
      </w:r>
      <w:r w:rsidRPr="007D655E">
        <w:rPr>
          <w:rFonts w:ascii="Times New Roman" w:eastAsia="Calibri" w:hAnsi="Times New Roman" w:cs="Times New Roman"/>
        </w:rPr>
        <w:t>. godinu planirana su slijedeća sredstva:</w:t>
      </w:r>
    </w:p>
    <w:p w14:paraId="2812E7F2" w14:textId="77777777" w:rsidR="00417488" w:rsidRPr="007D655E" w:rsidRDefault="00417488" w:rsidP="00417488">
      <w:pPr>
        <w:spacing w:after="0" w:line="240" w:lineRule="auto"/>
        <w:jc w:val="both"/>
        <w:rPr>
          <w:rFonts w:ascii="Times New Roman" w:eastAsia="Calibri" w:hAnsi="Times New Roman" w:cs="Times New Roman"/>
        </w:rPr>
      </w:pPr>
    </w:p>
    <w:p w14:paraId="78590561" w14:textId="77777777" w:rsidR="00417488" w:rsidRDefault="00417488" w:rsidP="00417488">
      <w:pPr>
        <w:spacing w:after="0" w:line="240" w:lineRule="auto"/>
        <w:ind w:firstLine="708"/>
        <w:jc w:val="both"/>
        <w:rPr>
          <w:rFonts w:ascii="Times New Roman" w:eastAsia="Calibri" w:hAnsi="Times New Roman" w:cs="Times New Roman"/>
          <w:b/>
        </w:rPr>
      </w:pPr>
      <w:r w:rsidRPr="007D655E">
        <w:rPr>
          <w:rFonts w:ascii="Times New Roman" w:eastAsia="Calibri" w:hAnsi="Times New Roman" w:cs="Times New Roman"/>
          <w:b/>
        </w:rPr>
        <w:t>Razdjel: 005, Glava: 00501</w:t>
      </w:r>
      <w:r w:rsidRPr="007D655E">
        <w:rPr>
          <w:rFonts w:ascii="Times New Roman" w:hAnsi="Times New Roman" w:cs="Times New Roman"/>
          <w:b/>
        </w:rPr>
        <w:t xml:space="preserve"> </w:t>
      </w:r>
      <w:r w:rsidRPr="007D655E">
        <w:rPr>
          <w:rFonts w:ascii="Times New Roman" w:eastAsia="Calibri" w:hAnsi="Times New Roman" w:cs="Times New Roman"/>
          <w:b/>
        </w:rPr>
        <w:t>Upravni odjel za komunalni sustav, prostorno planiranje i zaštitu okoliša</w:t>
      </w:r>
    </w:p>
    <w:p w14:paraId="0A304B9C" w14:textId="77777777" w:rsidR="00417488" w:rsidRPr="007D655E" w:rsidRDefault="00417488" w:rsidP="00417488">
      <w:pPr>
        <w:spacing w:after="0" w:line="240" w:lineRule="auto"/>
        <w:ind w:firstLine="708"/>
        <w:jc w:val="both"/>
        <w:rPr>
          <w:rFonts w:ascii="Times New Roman" w:eastAsia="Calibri" w:hAnsi="Times New Roman" w:cs="Times New Roman"/>
          <w:b/>
        </w:rPr>
      </w:pPr>
    </w:p>
    <w:p w14:paraId="79D14C67" w14:textId="77777777" w:rsidR="00417488" w:rsidRPr="007D655E" w:rsidRDefault="00417488" w:rsidP="00417488">
      <w:pPr>
        <w:spacing w:after="0" w:line="240" w:lineRule="auto"/>
        <w:ind w:firstLine="708"/>
        <w:jc w:val="both"/>
        <w:rPr>
          <w:rFonts w:ascii="Times New Roman" w:eastAsia="Calibri" w:hAnsi="Times New Roman" w:cs="Times New Roman"/>
        </w:rPr>
      </w:pPr>
      <w:r>
        <w:rPr>
          <w:rFonts w:ascii="Times New Roman" w:eastAsia="Calibri" w:hAnsi="Times New Roman" w:cs="Times New Roman"/>
        </w:rPr>
        <w:t>Unutar ove glave izvode se sljedeći programi:</w:t>
      </w:r>
    </w:p>
    <w:tbl>
      <w:tblPr>
        <w:tblStyle w:val="TableGrid"/>
        <w:tblW w:w="9555" w:type="dxa"/>
        <w:tblLook w:val="04A0" w:firstRow="1" w:lastRow="0" w:firstColumn="1" w:lastColumn="0" w:noHBand="0" w:noVBand="1"/>
      </w:tblPr>
      <w:tblGrid>
        <w:gridCol w:w="781"/>
        <w:gridCol w:w="3332"/>
        <w:gridCol w:w="1814"/>
        <w:gridCol w:w="1814"/>
        <w:gridCol w:w="1814"/>
      </w:tblGrid>
      <w:tr w:rsidR="00417488" w:rsidRPr="007D655E" w14:paraId="5D91C955" w14:textId="77777777" w:rsidTr="006B6354">
        <w:trPr>
          <w:trHeight w:val="397"/>
        </w:trPr>
        <w:tc>
          <w:tcPr>
            <w:tcW w:w="781" w:type="dxa"/>
          </w:tcPr>
          <w:p w14:paraId="6D6CF61D" w14:textId="77777777" w:rsidR="00417488" w:rsidRPr="007D655E" w:rsidRDefault="00417488" w:rsidP="006B6354">
            <w:pPr>
              <w:jc w:val="center"/>
              <w:rPr>
                <w:rFonts w:ascii="Times New Roman" w:eastAsia="Calibri" w:hAnsi="Times New Roman" w:cs="Times New Roman"/>
                <w:b/>
              </w:rPr>
            </w:pPr>
          </w:p>
        </w:tc>
        <w:tc>
          <w:tcPr>
            <w:tcW w:w="3332" w:type="dxa"/>
            <w:vAlign w:val="center"/>
          </w:tcPr>
          <w:p w14:paraId="082AA98E" w14:textId="77777777" w:rsidR="00417488" w:rsidRPr="007D655E" w:rsidRDefault="00417488" w:rsidP="006B6354">
            <w:pPr>
              <w:jc w:val="center"/>
              <w:rPr>
                <w:rFonts w:ascii="Times New Roman" w:eastAsia="Calibri" w:hAnsi="Times New Roman" w:cs="Times New Roman"/>
                <w:b/>
              </w:rPr>
            </w:pPr>
            <w:r w:rsidRPr="007D655E">
              <w:rPr>
                <w:rFonts w:ascii="Times New Roman" w:eastAsia="Calibri" w:hAnsi="Times New Roman" w:cs="Times New Roman"/>
                <w:b/>
              </w:rPr>
              <w:t>Program</w:t>
            </w:r>
          </w:p>
        </w:tc>
        <w:tc>
          <w:tcPr>
            <w:tcW w:w="1814" w:type="dxa"/>
            <w:vAlign w:val="center"/>
          </w:tcPr>
          <w:p w14:paraId="67B7592B" w14:textId="77777777" w:rsidR="00417488" w:rsidRPr="007D655E" w:rsidRDefault="00417488" w:rsidP="006B6354">
            <w:pPr>
              <w:jc w:val="center"/>
              <w:rPr>
                <w:rFonts w:ascii="Times New Roman" w:eastAsia="Calibri" w:hAnsi="Times New Roman" w:cs="Times New Roman"/>
                <w:b/>
              </w:rPr>
            </w:pPr>
            <w:r w:rsidRPr="007D655E">
              <w:rPr>
                <w:rFonts w:ascii="Times New Roman" w:eastAsia="Calibri" w:hAnsi="Times New Roman" w:cs="Times New Roman"/>
                <w:b/>
              </w:rPr>
              <w:t xml:space="preserve">Proračun </w:t>
            </w:r>
            <w:r>
              <w:rPr>
                <w:rFonts w:ascii="Times New Roman" w:eastAsia="Calibri" w:hAnsi="Times New Roman" w:cs="Times New Roman"/>
                <w:b/>
              </w:rPr>
              <w:t>2025.</w:t>
            </w:r>
          </w:p>
        </w:tc>
        <w:tc>
          <w:tcPr>
            <w:tcW w:w="1814" w:type="dxa"/>
            <w:vAlign w:val="center"/>
          </w:tcPr>
          <w:p w14:paraId="7FE4A361" w14:textId="77777777" w:rsidR="00417488" w:rsidRPr="007D655E" w:rsidRDefault="00417488" w:rsidP="006B6354">
            <w:pPr>
              <w:jc w:val="center"/>
              <w:rPr>
                <w:rFonts w:ascii="Times New Roman" w:eastAsia="Calibri" w:hAnsi="Times New Roman" w:cs="Times New Roman"/>
                <w:b/>
              </w:rPr>
            </w:pPr>
            <w:r w:rsidRPr="007D655E">
              <w:rPr>
                <w:rFonts w:ascii="Times New Roman" w:eastAsia="Calibri" w:hAnsi="Times New Roman" w:cs="Times New Roman"/>
                <w:b/>
              </w:rPr>
              <w:t xml:space="preserve">Proračun </w:t>
            </w:r>
            <w:r>
              <w:rPr>
                <w:rFonts w:ascii="Times New Roman" w:eastAsia="Calibri" w:hAnsi="Times New Roman" w:cs="Times New Roman"/>
                <w:b/>
              </w:rPr>
              <w:t>2026.</w:t>
            </w:r>
          </w:p>
        </w:tc>
        <w:tc>
          <w:tcPr>
            <w:tcW w:w="1814" w:type="dxa"/>
            <w:vAlign w:val="center"/>
          </w:tcPr>
          <w:p w14:paraId="015CBB80" w14:textId="77777777" w:rsidR="00417488" w:rsidRPr="007D655E" w:rsidRDefault="00417488" w:rsidP="006B6354">
            <w:pPr>
              <w:jc w:val="center"/>
              <w:rPr>
                <w:rFonts w:ascii="Times New Roman" w:eastAsia="Calibri" w:hAnsi="Times New Roman" w:cs="Times New Roman"/>
                <w:b/>
              </w:rPr>
            </w:pPr>
            <w:r w:rsidRPr="007D655E">
              <w:rPr>
                <w:rFonts w:ascii="Times New Roman" w:eastAsia="Calibri" w:hAnsi="Times New Roman" w:cs="Times New Roman"/>
                <w:b/>
              </w:rPr>
              <w:t xml:space="preserve">Proračun </w:t>
            </w:r>
            <w:r>
              <w:rPr>
                <w:rFonts w:ascii="Times New Roman" w:eastAsia="Calibri" w:hAnsi="Times New Roman" w:cs="Times New Roman"/>
                <w:b/>
              </w:rPr>
              <w:t>2027.</w:t>
            </w:r>
          </w:p>
        </w:tc>
      </w:tr>
      <w:tr w:rsidR="00417488" w:rsidRPr="007D655E" w14:paraId="7E99B86F" w14:textId="77777777" w:rsidTr="006B6354">
        <w:trPr>
          <w:trHeight w:val="397"/>
        </w:trPr>
        <w:tc>
          <w:tcPr>
            <w:tcW w:w="781" w:type="dxa"/>
            <w:vAlign w:val="center"/>
          </w:tcPr>
          <w:p w14:paraId="3CE5A5AF"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0304</w:t>
            </w:r>
          </w:p>
        </w:tc>
        <w:tc>
          <w:tcPr>
            <w:tcW w:w="3332" w:type="dxa"/>
            <w:vAlign w:val="center"/>
          </w:tcPr>
          <w:p w14:paraId="51120DC7"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Opći rashodi stručnih službi</w:t>
            </w:r>
          </w:p>
        </w:tc>
        <w:tc>
          <w:tcPr>
            <w:tcW w:w="1814" w:type="dxa"/>
            <w:vAlign w:val="center"/>
          </w:tcPr>
          <w:p w14:paraId="3CA77804" w14:textId="77777777" w:rsidR="00417488" w:rsidRPr="007D655E" w:rsidRDefault="00417488" w:rsidP="006B6354">
            <w:pPr>
              <w:jc w:val="right"/>
              <w:rPr>
                <w:rFonts w:ascii="Times New Roman" w:eastAsia="Calibri" w:hAnsi="Times New Roman" w:cs="Times New Roman"/>
              </w:rPr>
            </w:pPr>
            <w:r w:rsidRPr="007B43C0">
              <w:rPr>
                <w:rFonts w:ascii="Times New Roman" w:eastAsia="Calibri" w:hAnsi="Times New Roman" w:cs="Times New Roman"/>
              </w:rPr>
              <w:t>346.100</w:t>
            </w:r>
            <w:r>
              <w:rPr>
                <w:rFonts w:ascii="Times New Roman" w:eastAsia="Calibri" w:hAnsi="Times New Roman" w:cs="Times New Roman"/>
              </w:rPr>
              <w:t xml:space="preserve"> €</w:t>
            </w:r>
          </w:p>
        </w:tc>
        <w:tc>
          <w:tcPr>
            <w:tcW w:w="1814" w:type="dxa"/>
            <w:vAlign w:val="center"/>
          </w:tcPr>
          <w:p w14:paraId="7FB3FA6E" w14:textId="77777777" w:rsidR="00417488" w:rsidRPr="00F2082E" w:rsidRDefault="00417488" w:rsidP="006B6354">
            <w:pPr>
              <w:jc w:val="right"/>
              <w:rPr>
                <w:rFonts w:ascii="Times New Roman" w:hAnsi="Times New Roman" w:cs="Times New Roman"/>
              </w:rPr>
            </w:pPr>
            <w:r w:rsidRPr="007B43C0">
              <w:rPr>
                <w:rFonts w:ascii="Times New Roman" w:hAnsi="Times New Roman" w:cs="Times New Roman"/>
              </w:rPr>
              <w:t>328.100</w:t>
            </w:r>
            <w:r>
              <w:rPr>
                <w:rFonts w:ascii="Times New Roman" w:hAnsi="Times New Roman" w:cs="Times New Roman"/>
              </w:rPr>
              <w:t xml:space="preserve"> €</w:t>
            </w:r>
          </w:p>
        </w:tc>
        <w:tc>
          <w:tcPr>
            <w:tcW w:w="1814" w:type="dxa"/>
            <w:vAlign w:val="center"/>
          </w:tcPr>
          <w:p w14:paraId="369B4B04" w14:textId="77777777" w:rsidR="00417488" w:rsidRPr="00F2082E" w:rsidRDefault="00417488" w:rsidP="006B6354">
            <w:pPr>
              <w:jc w:val="right"/>
              <w:rPr>
                <w:rFonts w:ascii="Times New Roman" w:hAnsi="Times New Roman" w:cs="Times New Roman"/>
              </w:rPr>
            </w:pPr>
            <w:r w:rsidRPr="007B43C0">
              <w:rPr>
                <w:rFonts w:ascii="Times New Roman" w:hAnsi="Times New Roman" w:cs="Times New Roman"/>
              </w:rPr>
              <w:t>328.100</w:t>
            </w:r>
            <w:r>
              <w:rPr>
                <w:rFonts w:ascii="Times New Roman" w:hAnsi="Times New Roman" w:cs="Times New Roman"/>
              </w:rPr>
              <w:t xml:space="preserve"> €</w:t>
            </w:r>
          </w:p>
        </w:tc>
      </w:tr>
      <w:tr w:rsidR="00417488" w:rsidRPr="007D655E" w14:paraId="3B4EEE3C" w14:textId="77777777" w:rsidTr="006B6354">
        <w:trPr>
          <w:trHeight w:val="567"/>
        </w:trPr>
        <w:tc>
          <w:tcPr>
            <w:tcW w:w="781" w:type="dxa"/>
            <w:vAlign w:val="center"/>
          </w:tcPr>
          <w:p w14:paraId="6A456E50"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0913</w:t>
            </w:r>
          </w:p>
        </w:tc>
        <w:tc>
          <w:tcPr>
            <w:tcW w:w="3332" w:type="dxa"/>
            <w:vAlign w:val="center"/>
          </w:tcPr>
          <w:p w14:paraId="04A5D3CD"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Kapitalna ulaganja u objekte u zdravstvu i socijalnoj skrbi</w:t>
            </w:r>
          </w:p>
        </w:tc>
        <w:tc>
          <w:tcPr>
            <w:tcW w:w="1814" w:type="dxa"/>
            <w:vAlign w:val="center"/>
          </w:tcPr>
          <w:p w14:paraId="68BAFFB1" w14:textId="77777777" w:rsidR="00417488" w:rsidRPr="007D655E" w:rsidRDefault="00417488" w:rsidP="006B6354">
            <w:pPr>
              <w:jc w:val="right"/>
              <w:rPr>
                <w:rFonts w:ascii="Times New Roman" w:eastAsia="Calibri" w:hAnsi="Times New Roman" w:cs="Times New Roman"/>
              </w:rPr>
            </w:pPr>
            <w:r w:rsidRPr="0095346C">
              <w:rPr>
                <w:rFonts w:ascii="Times New Roman" w:eastAsia="Calibri" w:hAnsi="Times New Roman" w:cs="Times New Roman"/>
              </w:rPr>
              <w:t>11.805.000</w:t>
            </w:r>
            <w:r>
              <w:rPr>
                <w:rFonts w:ascii="Times New Roman" w:eastAsia="Calibri" w:hAnsi="Times New Roman" w:cs="Times New Roman"/>
              </w:rPr>
              <w:t xml:space="preserve"> €</w:t>
            </w:r>
          </w:p>
        </w:tc>
        <w:tc>
          <w:tcPr>
            <w:tcW w:w="1814" w:type="dxa"/>
            <w:vAlign w:val="center"/>
          </w:tcPr>
          <w:p w14:paraId="68F0072F" w14:textId="77777777" w:rsidR="00417488" w:rsidRPr="007D655E" w:rsidRDefault="00417488" w:rsidP="006B6354">
            <w:pPr>
              <w:jc w:val="right"/>
              <w:rPr>
                <w:rFonts w:ascii="Times New Roman" w:hAnsi="Times New Roman" w:cs="Times New Roman"/>
              </w:rPr>
            </w:pPr>
            <w:r w:rsidRPr="0095346C">
              <w:rPr>
                <w:rFonts w:ascii="Times New Roman" w:eastAsia="Calibri" w:hAnsi="Times New Roman" w:cs="Times New Roman"/>
              </w:rPr>
              <w:t>8.880.000</w:t>
            </w:r>
            <w:r>
              <w:rPr>
                <w:rFonts w:ascii="Times New Roman" w:eastAsia="Calibri" w:hAnsi="Times New Roman" w:cs="Times New Roman"/>
              </w:rPr>
              <w:t xml:space="preserve"> €</w:t>
            </w:r>
          </w:p>
        </w:tc>
        <w:tc>
          <w:tcPr>
            <w:tcW w:w="1814" w:type="dxa"/>
            <w:vAlign w:val="center"/>
          </w:tcPr>
          <w:p w14:paraId="5B5086C4" w14:textId="77777777" w:rsidR="00417488" w:rsidRPr="007D655E" w:rsidRDefault="00417488" w:rsidP="006B6354">
            <w:pPr>
              <w:jc w:val="right"/>
              <w:rPr>
                <w:rFonts w:ascii="Times New Roman" w:hAnsi="Times New Roman" w:cs="Times New Roman"/>
              </w:rPr>
            </w:pPr>
            <w:r w:rsidRPr="0095346C">
              <w:rPr>
                <w:rFonts w:ascii="Times New Roman" w:eastAsia="Calibri" w:hAnsi="Times New Roman" w:cs="Times New Roman"/>
              </w:rPr>
              <w:t>3.230.000</w:t>
            </w:r>
            <w:r>
              <w:rPr>
                <w:rFonts w:ascii="Times New Roman" w:eastAsia="Calibri" w:hAnsi="Times New Roman" w:cs="Times New Roman"/>
              </w:rPr>
              <w:t xml:space="preserve"> €</w:t>
            </w:r>
          </w:p>
        </w:tc>
      </w:tr>
      <w:tr w:rsidR="00417488" w:rsidRPr="007D655E" w14:paraId="06BF9727" w14:textId="77777777" w:rsidTr="006B6354">
        <w:trPr>
          <w:trHeight w:val="397"/>
        </w:trPr>
        <w:tc>
          <w:tcPr>
            <w:tcW w:w="781" w:type="dxa"/>
            <w:vAlign w:val="center"/>
          </w:tcPr>
          <w:p w14:paraId="5E165640" w14:textId="77777777" w:rsidR="00417488" w:rsidRDefault="00417488" w:rsidP="006B6354">
            <w:pPr>
              <w:jc w:val="center"/>
              <w:rPr>
                <w:rFonts w:ascii="Times New Roman" w:eastAsia="Calibri" w:hAnsi="Times New Roman" w:cs="Times New Roman"/>
              </w:rPr>
            </w:pPr>
            <w:r>
              <w:rPr>
                <w:rFonts w:ascii="Times New Roman" w:eastAsia="Calibri" w:hAnsi="Times New Roman" w:cs="Times New Roman"/>
              </w:rPr>
              <w:t>0310</w:t>
            </w:r>
          </w:p>
        </w:tc>
        <w:tc>
          <w:tcPr>
            <w:tcW w:w="3332" w:type="dxa"/>
            <w:vAlign w:val="center"/>
          </w:tcPr>
          <w:p w14:paraId="19F7C904" w14:textId="77777777" w:rsidR="00417488" w:rsidRPr="007D655E" w:rsidRDefault="00417488" w:rsidP="006B6354">
            <w:pPr>
              <w:rPr>
                <w:rFonts w:ascii="Times New Roman" w:eastAsia="Calibri" w:hAnsi="Times New Roman" w:cs="Times New Roman"/>
              </w:rPr>
            </w:pPr>
            <w:r w:rsidRPr="00861117">
              <w:rPr>
                <w:rFonts w:ascii="Times New Roman" w:eastAsia="Calibri" w:hAnsi="Times New Roman" w:cs="Times New Roman"/>
              </w:rPr>
              <w:t>Zaštita od požara i civilna zaštita</w:t>
            </w:r>
          </w:p>
        </w:tc>
        <w:tc>
          <w:tcPr>
            <w:tcW w:w="1814" w:type="dxa"/>
            <w:vAlign w:val="center"/>
          </w:tcPr>
          <w:p w14:paraId="51E76A48" w14:textId="77777777" w:rsidR="00417488" w:rsidRPr="00583896" w:rsidRDefault="00417488" w:rsidP="006B6354">
            <w:pPr>
              <w:jc w:val="right"/>
              <w:rPr>
                <w:rFonts w:ascii="Times New Roman" w:eastAsia="Calibri" w:hAnsi="Times New Roman" w:cs="Times New Roman"/>
              </w:rPr>
            </w:pPr>
            <w:r w:rsidRPr="0095346C">
              <w:rPr>
                <w:rFonts w:ascii="Times New Roman" w:eastAsia="Calibri" w:hAnsi="Times New Roman" w:cs="Times New Roman"/>
              </w:rPr>
              <w:t>147.800</w:t>
            </w:r>
            <w:r>
              <w:rPr>
                <w:rFonts w:ascii="Times New Roman" w:eastAsia="Calibri" w:hAnsi="Times New Roman" w:cs="Times New Roman"/>
              </w:rPr>
              <w:t xml:space="preserve"> €</w:t>
            </w:r>
          </w:p>
        </w:tc>
        <w:tc>
          <w:tcPr>
            <w:tcW w:w="1814" w:type="dxa"/>
            <w:vAlign w:val="center"/>
          </w:tcPr>
          <w:p w14:paraId="35E51F1A" w14:textId="77777777" w:rsidR="00417488" w:rsidRPr="00583896" w:rsidRDefault="00417488" w:rsidP="006B6354">
            <w:pPr>
              <w:jc w:val="right"/>
              <w:rPr>
                <w:rFonts w:ascii="Times New Roman" w:eastAsia="Calibri" w:hAnsi="Times New Roman" w:cs="Times New Roman"/>
              </w:rPr>
            </w:pPr>
            <w:r w:rsidRPr="0095346C">
              <w:rPr>
                <w:rFonts w:ascii="Times New Roman" w:eastAsia="Calibri" w:hAnsi="Times New Roman" w:cs="Times New Roman"/>
              </w:rPr>
              <w:t>149.000</w:t>
            </w:r>
            <w:r>
              <w:rPr>
                <w:rFonts w:ascii="Times New Roman" w:eastAsia="Calibri" w:hAnsi="Times New Roman" w:cs="Times New Roman"/>
              </w:rPr>
              <w:t xml:space="preserve"> €</w:t>
            </w:r>
          </w:p>
        </w:tc>
        <w:tc>
          <w:tcPr>
            <w:tcW w:w="1814" w:type="dxa"/>
            <w:vAlign w:val="center"/>
          </w:tcPr>
          <w:p w14:paraId="31E70535" w14:textId="77777777" w:rsidR="00417488" w:rsidRDefault="00417488" w:rsidP="006B6354">
            <w:pPr>
              <w:jc w:val="right"/>
              <w:rPr>
                <w:rFonts w:ascii="Times New Roman" w:eastAsia="Calibri" w:hAnsi="Times New Roman" w:cs="Times New Roman"/>
              </w:rPr>
            </w:pPr>
            <w:r>
              <w:rPr>
                <w:rFonts w:ascii="Times New Roman" w:eastAsia="Calibri" w:hAnsi="Times New Roman" w:cs="Times New Roman"/>
              </w:rPr>
              <w:t>152.000 €</w:t>
            </w:r>
          </w:p>
        </w:tc>
      </w:tr>
      <w:tr w:rsidR="00417488" w:rsidRPr="007D655E" w14:paraId="03C78C9A" w14:textId="77777777" w:rsidTr="006B6354">
        <w:trPr>
          <w:trHeight w:val="397"/>
        </w:trPr>
        <w:tc>
          <w:tcPr>
            <w:tcW w:w="781" w:type="dxa"/>
            <w:vAlign w:val="center"/>
          </w:tcPr>
          <w:p w14:paraId="7F165EEC"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lastRenderedPageBreak/>
              <w:t>1408</w:t>
            </w:r>
          </w:p>
        </w:tc>
        <w:tc>
          <w:tcPr>
            <w:tcW w:w="3332" w:type="dxa"/>
            <w:vAlign w:val="center"/>
          </w:tcPr>
          <w:p w14:paraId="184486F0"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Izgradnja komunalne infrastrukture</w:t>
            </w:r>
          </w:p>
        </w:tc>
        <w:tc>
          <w:tcPr>
            <w:tcW w:w="1814" w:type="dxa"/>
            <w:vAlign w:val="center"/>
          </w:tcPr>
          <w:p w14:paraId="17F95AC4" w14:textId="77777777" w:rsidR="00417488" w:rsidRPr="007D655E" w:rsidRDefault="00417488" w:rsidP="006B6354">
            <w:pPr>
              <w:jc w:val="right"/>
              <w:rPr>
                <w:rFonts w:ascii="Times New Roman" w:eastAsia="Calibri" w:hAnsi="Times New Roman" w:cs="Times New Roman"/>
              </w:rPr>
            </w:pPr>
            <w:r w:rsidRPr="0095346C">
              <w:rPr>
                <w:rFonts w:ascii="Times New Roman" w:eastAsia="Calibri" w:hAnsi="Times New Roman" w:cs="Times New Roman"/>
              </w:rPr>
              <w:t>270.000</w:t>
            </w:r>
            <w:r>
              <w:rPr>
                <w:rFonts w:ascii="Times New Roman" w:eastAsia="Calibri" w:hAnsi="Times New Roman" w:cs="Times New Roman"/>
              </w:rPr>
              <w:t xml:space="preserve"> €</w:t>
            </w:r>
          </w:p>
        </w:tc>
        <w:tc>
          <w:tcPr>
            <w:tcW w:w="1814" w:type="dxa"/>
            <w:vAlign w:val="center"/>
          </w:tcPr>
          <w:p w14:paraId="541BBFCF" w14:textId="77777777" w:rsidR="00417488" w:rsidRPr="007D655E" w:rsidRDefault="00417488" w:rsidP="006B6354">
            <w:pPr>
              <w:jc w:val="right"/>
              <w:rPr>
                <w:rFonts w:ascii="Times New Roman" w:eastAsia="Calibri" w:hAnsi="Times New Roman" w:cs="Times New Roman"/>
              </w:rPr>
            </w:pPr>
            <w:r w:rsidRPr="0095346C">
              <w:rPr>
                <w:rFonts w:ascii="Times New Roman" w:eastAsia="Calibri" w:hAnsi="Times New Roman" w:cs="Times New Roman"/>
              </w:rPr>
              <w:t>1.300.000</w:t>
            </w:r>
            <w:r>
              <w:rPr>
                <w:rFonts w:ascii="Times New Roman" w:eastAsia="Calibri" w:hAnsi="Times New Roman" w:cs="Times New Roman"/>
              </w:rPr>
              <w:t xml:space="preserve"> €</w:t>
            </w:r>
          </w:p>
        </w:tc>
        <w:tc>
          <w:tcPr>
            <w:tcW w:w="1814" w:type="dxa"/>
            <w:vAlign w:val="center"/>
          </w:tcPr>
          <w:p w14:paraId="479A414A" w14:textId="77777777" w:rsidR="00417488" w:rsidRPr="007D655E" w:rsidRDefault="00417488" w:rsidP="006B6354">
            <w:pPr>
              <w:jc w:val="right"/>
              <w:rPr>
                <w:rFonts w:ascii="Times New Roman" w:eastAsia="Calibri" w:hAnsi="Times New Roman" w:cs="Times New Roman"/>
              </w:rPr>
            </w:pPr>
            <w:r>
              <w:rPr>
                <w:rFonts w:ascii="Times New Roman" w:eastAsia="Calibri" w:hAnsi="Times New Roman" w:cs="Times New Roman"/>
              </w:rPr>
              <w:t>7</w:t>
            </w:r>
            <w:r w:rsidRPr="000B7604">
              <w:rPr>
                <w:rFonts w:ascii="Times New Roman" w:eastAsia="Calibri" w:hAnsi="Times New Roman" w:cs="Times New Roman"/>
              </w:rPr>
              <w:t>00.000</w:t>
            </w:r>
            <w:r>
              <w:rPr>
                <w:rFonts w:ascii="Times New Roman" w:eastAsia="Calibri" w:hAnsi="Times New Roman" w:cs="Times New Roman"/>
              </w:rPr>
              <w:t xml:space="preserve"> €</w:t>
            </w:r>
          </w:p>
        </w:tc>
      </w:tr>
      <w:tr w:rsidR="00417488" w:rsidRPr="0031443F" w14:paraId="045BED00" w14:textId="77777777" w:rsidTr="006B6354">
        <w:trPr>
          <w:trHeight w:val="567"/>
        </w:trPr>
        <w:tc>
          <w:tcPr>
            <w:tcW w:w="781" w:type="dxa"/>
            <w:vAlign w:val="center"/>
          </w:tcPr>
          <w:p w14:paraId="1969A5D2" w14:textId="77777777" w:rsidR="00417488" w:rsidRPr="0031443F" w:rsidRDefault="00417488" w:rsidP="006B6354">
            <w:pPr>
              <w:jc w:val="center"/>
              <w:rPr>
                <w:rFonts w:ascii="Times New Roman" w:eastAsia="Calibri" w:hAnsi="Times New Roman" w:cs="Times New Roman"/>
              </w:rPr>
            </w:pPr>
            <w:r w:rsidRPr="0031443F">
              <w:rPr>
                <w:rFonts w:ascii="Times New Roman" w:eastAsia="Calibri" w:hAnsi="Times New Roman" w:cs="Times New Roman"/>
              </w:rPr>
              <w:t>1511</w:t>
            </w:r>
          </w:p>
        </w:tc>
        <w:tc>
          <w:tcPr>
            <w:tcW w:w="3332" w:type="dxa"/>
            <w:vAlign w:val="center"/>
          </w:tcPr>
          <w:p w14:paraId="050B33C6" w14:textId="77777777" w:rsidR="00417488" w:rsidRPr="0031443F" w:rsidRDefault="00417488" w:rsidP="006B6354">
            <w:pPr>
              <w:rPr>
                <w:rFonts w:ascii="Times New Roman" w:eastAsia="Calibri" w:hAnsi="Times New Roman" w:cs="Times New Roman"/>
              </w:rPr>
            </w:pPr>
            <w:r w:rsidRPr="0031443F">
              <w:rPr>
                <w:rFonts w:ascii="Times New Roman" w:eastAsia="Calibri" w:hAnsi="Times New Roman" w:cs="Times New Roman"/>
              </w:rPr>
              <w:t>Održavanje komunalne infrastrukture</w:t>
            </w:r>
          </w:p>
        </w:tc>
        <w:tc>
          <w:tcPr>
            <w:tcW w:w="1814" w:type="dxa"/>
            <w:vAlign w:val="center"/>
          </w:tcPr>
          <w:p w14:paraId="19CDD52D" w14:textId="77777777" w:rsidR="00417488" w:rsidRPr="0031443F" w:rsidRDefault="00417488" w:rsidP="006B6354">
            <w:pPr>
              <w:jc w:val="right"/>
              <w:rPr>
                <w:rFonts w:ascii="Times New Roman" w:eastAsia="Calibri" w:hAnsi="Times New Roman" w:cs="Times New Roman"/>
              </w:rPr>
            </w:pPr>
            <w:r w:rsidRPr="00C54EE5">
              <w:rPr>
                <w:rFonts w:ascii="Times New Roman" w:eastAsia="Calibri" w:hAnsi="Times New Roman" w:cs="Times New Roman"/>
              </w:rPr>
              <w:t>2.215.000</w:t>
            </w:r>
            <w:r>
              <w:rPr>
                <w:rFonts w:ascii="Times New Roman" w:eastAsia="Calibri" w:hAnsi="Times New Roman" w:cs="Times New Roman"/>
              </w:rPr>
              <w:t xml:space="preserve"> €</w:t>
            </w:r>
          </w:p>
        </w:tc>
        <w:tc>
          <w:tcPr>
            <w:tcW w:w="1814" w:type="dxa"/>
            <w:vAlign w:val="center"/>
          </w:tcPr>
          <w:p w14:paraId="0877D334" w14:textId="77777777" w:rsidR="00417488" w:rsidRPr="0031443F" w:rsidRDefault="00417488" w:rsidP="006B6354">
            <w:pPr>
              <w:jc w:val="right"/>
              <w:rPr>
                <w:rFonts w:ascii="Times New Roman" w:eastAsia="Calibri" w:hAnsi="Times New Roman" w:cs="Times New Roman"/>
              </w:rPr>
            </w:pPr>
            <w:r w:rsidRPr="00C54EE5">
              <w:rPr>
                <w:rFonts w:ascii="Times New Roman" w:eastAsia="Calibri" w:hAnsi="Times New Roman" w:cs="Times New Roman"/>
              </w:rPr>
              <w:t>2.200.000</w:t>
            </w:r>
            <w:r>
              <w:rPr>
                <w:rFonts w:ascii="Times New Roman" w:eastAsia="Calibri" w:hAnsi="Times New Roman" w:cs="Times New Roman"/>
              </w:rPr>
              <w:t xml:space="preserve"> €</w:t>
            </w:r>
          </w:p>
        </w:tc>
        <w:tc>
          <w:tcPr>
            <w:tcW w:w="1814" w:type="dxa"/>
            <w:vAlign w:val="center"/>
          </w:tcPr>
          <w:p w14:paraId="77EE19AD" w14:textId="77777777" w:rsidR="00417488" w:rsidRPr="0031443F" w:rsidRDefault="00417488" w:rsidP="006B6354">
            <w:pPr>
              <w:jc w:val="right"/>
              <w:rPr>
                <w:rFonts w:ascii="Times New Roman" w:eastAsia="Calibri" w:hAnsi="Times New Roman" w:cs="Times New Roman"/>
              </w:rPr>
            </w:pPr>
            <w:r w:rsidRPr="00C54EE5">
              <w:rPr>
                <w:rFonts w:ascii="Times New Roman" w:eastAsia="Calibri" w:hAnsi="Times New Roman" w:cs="Times New Roman"/>
              </w:rPr>
              <w:t>2.200.000</w:t>
            </w:r>
            <w:r>
              <w:rPr>
                <w:rFonts w:ascii="Times New Roman" w:eastAsia="Calibri" w:hAnsi="Times New Roman" w:cs="Times New Roman"/>
              </w:rPr>
              <w:t xml:space="preserve"> €</w:t>
            </w:r>
          </w:p>
        </w:tc>
      </w:tr>
      <w:tr w:rsidR="00417488" w:rsidRPr="007D655E" w14:paraId="2C86CFD1" w14:textId="77777777" w:rsidTr="006B6354">
        <w:trPr>
          <w:trHeight w:val="397"/>
        </w:trPr>
        <w:tc>
          <w:tcPr>
            <w:tcW w:w="781" w:type="dxa"/>
            <w:vAlign w:val="center"/>
          </w:tcPr>
          <w:p w14:paraId="559FC2E2"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1512</w:t>
            </w:r>
          </w:p>
        </w:tc>
        <w:tc>
          <w:tcPr>
            <w:tcW w:w="3332" w:type="dxa"/>
            <w:vAlign w:val="center"/>
          </w:tcPr>
          <w:p w14:paraId="6D04468B"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Upravljanje imovinom</w:t>
            </w:r>
          </w:p>
        </w:tc>
        <w:tc>
          <w:tcPr>
            <w:tcW w:w="1814" w:type="dxa"/>
            <w:vAlign w:val="center"/>
          </w:tcPr>
          <w:p w14:paraId="581338A8" w14:textId="77777777" w:rsidR="00417488" w:rsidRPr="007D655E" w:rsidRDefault="00417488" w:rsidP="006B6354">
            <w:pPr>
              <w:jc w:val="right"/>
              <w:rPr>
                <w:rFonts w:ascii="Times New Roman" w:eastAsia="Calibri" w:hAnsi="Times New Roman" w:cs="Times New Roman"/>
              </w:rPr>
            </w:pPr>
            <w:r w:rsidRPr="00C54EE5">
              <w:rPr>
                <w:rFonts w:ascii="Times New Roman" w:eastAsia="Calibri" w:hAnsi="Times New Roman" w:cs="Times New Roman"/>
              </w:rPr>
              <w:t>1.723.500</w:t>
            </w:r>
            <w:r>
              <w:rPr>
                <w:rFonts w:ascii="Times New Roman" w:eastAsia="Calibri" w:hAnsi="Times New Roman" w:cs="Times New Roman"/>
              </w:rPr>
              <w:t xml:space="preserve"> €</w:t>
            </w:r>
          </w:p>
        </w:tc>
        <w:tc>
          <w:tcPr>
            <w:tcW w:w="1814" w:type="dxa"/>
            <w:vAlign w:val="center"/>
          </w:tcPr>
          <w:p w14:paraId="7471701A" w14:textId="77777777" w:rsidR="00417488" w:rsidRPr="007D655E"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2.205.000</w:t>
            </w:r>
            <w:r>
              <w:rPr>
                <w:rFonts w:ascii="Times New Roman" w:eastAsia="Calibri" w:hAnsi="Times New Roman" w:cs="Times New Roman"/>
              </w:rPr>
              <w:t xml:space="preserve"> €</w:t>
            </w:r>
          </w:p>
        </w:tc>
        <w:tc>
          <w:tcPr>
            <w:tcW w:w="1814" w:type="dxa"/>
            <w:vAlign w:val="center"/>
          </w:tcPr>
          <w:p w14:paraId="3EE684F0" w14:textId="77777777" w:rsidR="00417488" w:rsidRPr="007D655E"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1.455.000</w:t>
            </w:r>
            <w:r>
              <w:rPr>
                <w:rFonts w:ascii="Times New Roman" w:eastAsia="Calibri" w:hAnsi="Times New Roman" w:cs="Times New Roman"/>
              </w:rPr>
              <w:t xml:space="preserve"> €</w:t>
            </w:r>
          </w:p>
        </w:tc>
      </w:tr>
      <w:tr w:rsidR="00417488" w:rsidRPr="007D655E" w14:paraId="31610C2C" w14:textId="77777777" w:rsidTr="006B6354">
        <w:trPr>
          <w:trHeight w:val="567"/>
        </w:trPr>
        <w:tc>
          <w:tcPr>
            <w:tcW w:w="781" w:type="dxa"/>
            <w:vAlign w:val="center"/>
          </w:tcPr>
          <w:p w14:paraId="4ADF5C97"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1605</w:t>
            </w:r>
          </w:p>
        </w:tc>
        <w:tc>
          <w:tcPr>
            <w:tcW w:w="3332" w:type="dxa"/>
            <w:vAlign w:val="center"/>
          </w:tcPr>
          <w:p w14:paraId="75EFFA9F" w14:textId="77777777" w:rsidR="00417488" w:rsidRPr="007D655E" w:rsidRDefault="00417488" w:rsidP="006B6354">
            <w:pPr>
              <w:rPr>
                <w:rFonts w:ascii="Times New Roman" w:eastAsia="Calibri" w:hAnsi="Times New Roman" w:cs="Times New Roman"/>
              </w:rPr>
            </w:pPr>
            <w:r>
              <w:rPr>
                <w:rFonts w:ascii="Times New Roman" w:eastAsia="Calibri" w:hAnsi="Times New Roman" w:cs="Times New Roman"/>
              </w:rPr>
              <w:t>Izvanredno</w:t>
            </w:r>
            <w:r w:rsidRPr="007D655E">
              <w:rPr>
                <w:rFonts w:ascii="Times New Roman" w:eastAsia="Calibri" w:hAnsi="Times New Roman" w:cs="Times New Roman"/>
              </w:rPr>
              <w:t xml:space="preserve"> održavanje komunalne infrastrukture</w:t>
            </w:r>
          </w:p>
        </w:tc>
        <w:tc>
          <w:tcPr>
            <w:tcW w:w="1814" w:type="dxa"/>
            <w:vAlign w:val="center"/>
          </w:tcPr>
          <w:p w14:paraId="126EA9F0" w14:textId="77777777" w:rsidR="00417488" w:rsidRPr="007D655E"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136.000</w:t>
            </w:r>
            <w:r>
              <w:rPr>
                <w:rFonts w:ascii="Times New Roman" w:eastAsia="Calibri" w:hAnsi="Times New Roman" w:cs="Times New Roman"/>
              </w:rPr>
              <w:t xml:space="preserve"> €</w:t>
            </w:r>
          </w:p>
        </w:tc>
        <w:tc>
          <w:tcPr>
            <w:tcW w:w="1814" w:type="dxa"/>
            <w:vAlign w:val="center"/>
          </w:tcPr>
          <w:p w14:paraId="3A7A1F8C" w14:textId="77777777" w:rsidR="00417488" w:rsidRPr="007D655E"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216.000</w:t>
            </w:r>
            <w:r>
              <w:rPr>
                <w:rFonts w:ascii="Times New Roman" w:eastAsia="Calibri" w:hAnsi="Times New Roman" w:cs="Times New Roman"/>
              </w:rPr>
              <w:t xml:space="preserve"> €</w:t>
            </w:r>
          </w:p>
        </w:tc>
        <w:tc>
          <w:tcPr>
            <w:tcW w:w="1814" w:type="dxa"/>
            <w:vAlign w:val="center"/>
          </w:tcPr>
          <w:p w14:paraId="7A192302" w14:textId="77777777" w:rsidR="00417488" w:rsidRPr="007D655E"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216.000</w:t>
            </w:r>
            <w:r>
              <w:rPr>
                <w:rFonts w:ascii="Times New Roman" w:eastAsia="Calibri" w:hAnsi="Times New Roman" w:cs="Times New Roman"/>
              </w:rPr>
              <w:t xml:space="preserve"> €</w:t>
            </w:r>
          </w:p>
        </w:tc>
      </w:tr>
      <w:tr w:rsidR="00417488" w:rsidRPr="007D655E" w14:paraId="2F749E63" w14:textId="77777777" w:rsidTr="006B6354">
        <w:trPr>
          <w:trHeight w:val="567"/>
        </w:trPr>
        <w:tc>
          <w:tcPr>
            <w:tcW w:w="781" w:type="dxa"/>
            <w:vAlign w:val="center"/>
          </w:tcPr>
          <w:p w14:paraId="731CC4FB"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1606</w:t>
            </w:r>
          </w:p>
        </w:tc>
        <w:tc>
          <w:tcPr>
            <w:tcW w:w="3332" w:type="dxa"/>
            <w:vAlign w:val="center"/>
          </w:tcPr>
          <w:p w14:paraId="31BDB896" w14:textId="77777777" w:rsidR="00417488" w:rsidRPr="007D655E" w:rsidRDefault="00417488" w:rsidP="006B6354">
            <w:pPr>
              <w:rPr>
                <w:rFonts w:ascii="Times New Roman" w:eastAsia="Calibri" w:hAnsi="Times New Roman" w:cs="Times New Roman"/>
              </w:rPr>
            </w:pPr>
            <w:r w:rsidRPr="00F7644C">
              <w:rPr>
                <w:rFonts w:ascii="Times New Roman" w:eastAsia="Calibri" w:hAnsi="Times New Roman" w:cs="Times New Roman"/>
              </w:rPr>
              <w:t xml:space="preserve">Izvanredno </w:t>
            </w:r>
            <w:r w:rsidRPr="007D655E">
              <w:rPr>
                <w:rFonts w:ascii="Times New Roman" w:eastAsia="Calibri" w:hAnsi="Times New Roman" w:cs="Times New Roman"/>
              </w:rPr>
              <w:t>održavanje pomorskog dobra</w:t>
            </w:r>
          </w:p>
        </w:tc>
        <w:tc>
          <w:tcPr>
            <w:tcW w:w="1814" w:type="dxa"/>
            <w:vAlign w:val="center"/>
          </w:tcPr>
          <w:p w14:paraId="565F1F71" w14:textId="77777777" w:rsidR="00417488" w:rsidRPr="007D655E"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248.000</w:t>
            </w:r>
            <w:r>
              <w:rPr>
                <w:rFonts w:ascii="Times New Roman" w:eastAsia="Calibri" w:hAnsi="Times New Roman" w:cs="Times New Roman"/>
              </w:rPr>
              <w:t xml:space="preserve"> €</w:t>
            </w:r>
          </w:p>
        </w:tc>
        <w:tc>
          <w:tcPr>
            <w:tcW w:w="1814" w:type="dxa"/>
            <w:vAlign w:val="center"/>
          </w:tcPr>
          <w:p w14:paraId="1A4620CC" w14:textId="77777777" w:rsidR="00417488" w:rsidRPr="007D655E"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248.000</w:t>
            </w:r>
            <w:r>
              <w:rPr>
                <w:rFonts w:ascii="Times New Roman" w:eastAsia="Calibri" w:hAnsi="Times New Roman" w:cs="Times New Roman"/>
              </w:rPr>
              <w:t xml:space="preserve"> €</w:t>
            </w:r>
          </w:p>
        </w:tc>
        <w:tc>
          <w:tcPr>
            <w:tcW w:w="1814" w:type="dxa"/>
            <w:vAlign w:val="center"/>
          </w:tcPr>
          <w:p w14:paraId="0F64F76C" w14:textId="77777777" w:rsidR="00417488" w:rsidRPr="007D655E"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248.000</w:t>
            </w:r>
            <w:r>
              <w:rPr>
                <w:rFonts w:ascii="Times New Roman" w:eastAsia="Calibri" w:hAnsi="Times New Roman" w:cs="Times New Roman"/>
              </w:rPr>
              <w:t xml:space="preserve"> €</w:t>
            </w:r>
          </w:p>
        </w:tc>
      </w:tr>
      <w:tr w:rsidR="00417488" w:rsidRPr="007D655E" w14:paraId="59A31BE9" w14:textId="77777777" w:rsidTr="006B6354">
        <w:trPr>
          <w:trHeight w:val="397"/>
        </w:trPr>
        <w:tc>
          <w:tcPr>
            <w:tcW w:w="781" w:type="dxa"/>
            <w:vAlign w:val="center"/>
          </w:tcPr>
          <w:p w14:paraId="27ECFFA0"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1711</w:t>
            </w:r>
          </w:p>
        </w:tc>
        <w:tc>
          <w:tcPr>
            <w:tcW w:w="3332" w:type="dxa"/>
            <w:vAlign w:val="center"/>
          </w:tcPr>
          <w:p w14:paraId="4A1777CA"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Prostorno planiranje i urbanizam</w:t>
            </w:r>
          </w:p>
        </w:tc>
        <w:tc>
          <w:tcPr>
            <w:tcW w:w="1814" w:type="dxa"/>
            <w:vAlign w:val="center"/>
          </w:tcPr>
          <w:p w14:paraId="015B51FC" w14:textId="77777777" w:rsidR="00417488" w:rsidRPr="007D655E" w:rsidRDefault="00417488" w:rsidP="006B6354">
            <w:pPr>
              <w:jc w:val="right"/>
              <w:rPr>
                <w:rFonts w:ascii="Times New Roman" w:hAnsi="Times New Roman" w:cs="Times New Roman"/>
              </w:rPr>
            </w:pPr>
            <w:r w:rsidRPr="00D04FB9">
              <w:rPr>
                <w:rFonts w:ascii="Times New Roman" w:hAnsi="Times New Roman" w:cs="Times New Roman"/>
              </w:rPr>
              <w:t>52.640</w:t>
            </w:r>
            <w:r>
              <w:rPr>
                <w:rFonts w:ascii="Times New Roman" w:hAnsi="Times New Roman" w:cs="Times New Roman"/>
              </w:rPr>
              <w:t xml:space="preserve"> €</w:t>
            </w:r>
          </w:p>
        </w:tc>
        <w:tc>
          <w:tcPr>
            <w:tcW w:w="1814" w:type="dxa"/>
            <w:vAlign w:val="center"/>
          </w:tcPr>
          <w:p w14:paraId="2764DC9B" w14:textId="77777777" w:rsidR="00417488" w:rsidRPr="007D655E" w:rsidRDefault="00417488" w:rsidP="006B6354">
            <w:pPr>
              <w:jc w:val="right"/>
              <w:rPr>
                <w:rFonts w:ascii="Times New Roman" w:hAnsi="Times New Roman" w:cs="Times New Roman"/>
              </w:rPr>
            </w:pPr>
            <w:r w:rsidRPr="00D04FB9">
              <w:rPr>
                <w:rFonts w:ascii="Times New Roman" w:hAnsi="Times New Roman" w:cs="Times New Roman"/>
              </w:rPr>
              <w:t>37.640</w:t>
            </w:r>
            <w:r>
              <w:rPr>
                <w:rFonts w:ascii="Times New Roman" w:hAnsi="Times New Roman" w:cs="Times New Roman"/>
              </w:rPr>
              <w:t xml:space="preserve"> €</w:t>
            </w:r>
          </w:p>
        </w:tc>
        <w:tc>
          <w:tcPr>
            <w:tcW w:w="1814" w:type="dxa"/>
            <w:vAlign w:val="center"/>
          </w:tcPr>
          <w:p w14:paraId="636FF8A7" w14:textId="77777777" w:rsidR="00417488" w:rsidRPr="007D655E" w:rsidRDefault="00417488" w:rsidP="006B6354">
            <w:pPr>
              <w:jc w:val="right"/>
              <w:rPr>
                <w:rFonts w:ascii="Times New Roman" w:hAnsi="Times New Roman" w:cs="Times New Roman"/>
              </w:rPr>
            </w:pPr>
            <w:r w:rsidRPr="00D04FB9">
              <w:rPr>
                <w:rFonts w:ascii="Times New Roman" w:hAnsi="Times New Roman" w:cs="Times New Roman"/>
              </w:rPr>
              <w:t>37.640</w:t>
            </w:r>
            <w:r>
              <w:rPr>
                <w:rFonts w:ascii="Times New Roman" w:hAnsi="Times New Roman" w:cs="Times New Roman"/>
              </w:rPr>
              <w:t xml:space="preserve"> €</w:t>
            </w:r>
          </w:p>
        </w:tc>
      </w:tr>
      <w:tr w:rsidR="00417488" w:rsidRPr="007D655E" w14:paraId="11CD5458" w14:textId="77777777" w:rsidTr="006B6354">
        <w:trPr>
          <w:trHeight w:val="397"/>
        </w:trPr>
        <w:tc>
          <w:tcPr>
            <w:tcW w:w="781" w:type="dxa"/>
            <w:vAlign w:val="center"/>
          </w:tcPr>
          <w:p w14:paraId="617297C1"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1712</w:t>
            </w:r>
          </w:p>
        </w:tc>
        <w:tc>
          <w:tcPr>
            <w:tcW w:w="3332" w:type="dxa"/>
            <w:vAlign w:val="center"/>
          </w:tcPr>
          <w:p w14:paraId="0434A65A"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Izrada projektne dokumentacije</w:t>
            </w:r>
          </w:p>
        </w:tc>
        <w:tc>
          <w:tcPr>
            <w:tcW w:w="1814" w:type="dxa"/>
            <w:vAlign w:val="center"/>
          </w:tcPr>
          <w:p w14:paraId="72DE7900" w14:textId="77777777" w:rsidR="00417488" w:rsidRPr="007D655E"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60.000</w:t>
            </w:r>
            <w:r>
              <w:rPr>
                <w:rFonts w:ascii="Times New Roman" w:eastAsia="Calibri" w:hAnsi="Times New Roman" w:cs="Times New Roman"/>
              </w:rPr>
              <w:t xml:space="preserve"> €</w:t>
            </w:r>
          </w:p>
        </w:tc>
        <w:tc>
          <w:tcPr>
            <w:tcW w:w="1814" w:type="dxa"/>
            <w:vAlign w:val="center"/>
          </w:tcPr>
          <w:p w14:paraId="5BD4D894" w14:textId="77777777" w:rsidR="00417488" w:rsidRPr="007D655E"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13.000</w:t>
            </w:r>
            <w:r>
              <w:rPr>
                <w:rFonts w:ascii="Times New Roman" w:eastAsia="Calibri" w:hAnsi="Times New Roman" w:cs="Times New Roman"/>
              </w:rPr>
              <w:t xml:space="preserve"> €</w:t>
            </w:r>
          </w:p>
        </w:tc>
        <w:tc>
          <w:tcPr>
            <w:tcW w:w="1814" w:type="dxa"/>
            <w:vAlign w:val="center"/>
          </w:tcPr>
          <w:p w14:paraId="0F858F0B" w14:textId="77777777" w:rsidR="00417488" w:rsidRPr="007D655E"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148.000</w:t>
            </w:r>
            <w:r>
              <w:rPr>
                <w:rFonts w:ascii="Times New Roman" w:eastAsia="Calibri" w:hAnsi="Times New Roman" w:cs="Times New Roman"/>
              </w:rPr>
              <w:t xml:space="preserve"> €</w:t>
            </w:r>
          </w:p>
        </w:tc>
      </w:tr>
      <w:tr w:rsidR="00417488" w:rsidRPr="007D655E" w14:paraId="5961A047" w14:textId="77777777" w:rsidTr="006B6354">
        <w:trPr>
          <w:trHeight w:val="397"/>
        </w:trPr>
        <w:tc>
          <w:tcPr>
            <w:tcW w:w="781" w:type="dxa"/>
            <w:vAlign w:val="center"/>
          </w:tcPr>
          <w:p w14:paraId="0D29620E"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1808</w:t>
            </w:r>
          </w:p>
        </w:tc>
        <w:tc>
          <w:tcPr>
            <w:tcW w:w="3332" w:type="dxa"/>
            <w:vAlign w:val="center"/>
          </w:tcPr>
          <w:p w14:paraId="07A35B67"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Javni gradski prijevoz</w:t>
            </w:r>
          </w:p>
        </w:tc>
        <w:tc>
          <w:tcPr>
            <w:tcW w:w="1814" w:type="dxa"/>
            <w:vAlign w:val="center"/>
          </w:tcPr>
          <w:p w14:paraId="20F62742" w14:textId="77777777" w:rsidR="00417488" w:rsidRPr="009E4CB2"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288.000</w:t>
            </w:r>
            <w:r>
              <w:rPr>
                <w:rFonts w:ascii="Times New Roman" w:eastAsia="Calibri" w:hAnsi="Times New Roman" w:cs="Times New Roman"/>
              </w:rPr>
              <w:t xml:space="preserve"> €</w:t>
            </w:r>
          </w:p>
        </w:tc>
        <w:tc>
          <w:tcPr>
            <w:tcW w:w="1814" w:type="dxa"/>
            <w:vAlign w:val="center"/>
          </w:tcPr>
          <w:p w14:paraId="1E4CC23B" w14:textId="77777777" w:rsidR="00417488" w:rsidRPr="009E4CB2"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288.000</w:t>
            </w:r>
            <w:r>
              <w:rPr>
                <w:rFonts w:ascii="Times New Roman" w:eastAsia="Calibri" w:hAnsi="Times New Roman" w:cs="Times New Roman"/>
              </w:rPr>
              <w:t xml:space="preserve"> €</w:t>
            </w:r>
          </w:p>
        </w:tc>
        <w:tc>
          <w:tcPr>
            <w:tcW w:w="1814" w:type="dxa"/>
            <w:vAlign w:val="center"/>
          </w:tcPr>
          <w:p w14:paraId="01C40E34" w14:textId="77777777" w:rsidR="00417488" w:rsidRPr="009E4CB2"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288.000</w:t>
            </w:r>
            <w:r>
              <w:rPr>
                <w:rFonts w:ascii="Times New Roman" w:eastAsia="Calibri" w:hAnsi="Times New Roman" w:cs="Times New Roman"/>
              </w:rPr>
              <w:t xml:space="preserve"> €</w:t>
            </w:r>
          </w:p>
        </w:tc>
      </w:tr>
      <w:tr w:rsidR="00417488" w:rsidRPr="007D655E" w14:paraId="10828445" w14:textId="77777777" w:rsidTr="006B6354">
        <w:trPr>
          <w:trHeight w:val="397"/>
        </w:trPr>
        <w:tc>
          <w:tcPr>
            <w:tcW w:w="781" w:type="dxa"/>
            <w:vAlign w:val="center"/>
          </w:tcPr>
          <w:p w14:paraId="114EB743"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1906</w:t>
            </w:r>
          </w:p>
        </w:tc>
        <w:tc>
          <w:tcPr>
            <w:tcW w:w="3332" w:type="dxa"/>
            <w:vAlign w:val="center"/>
          </w:tcPr>
          <w:p w14:paraId="13D94C4D"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Zaštita okoliša</w:t>
            </w:r>
          </w:p>
        </w:tc>
        <w:tc>
          <w:tcPr>
            <w:tcW w:w="1814" w:type="dxa"/>
            <w:vAlign w:val="center"/>
          </w:tcPr>
          <w:p w14:paraId="1250D9FA" w14:textId="77777777" w:rsidR="00417488" w:rsidRPr="009E4CB2"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103.300</w:t>
            </w:r>
            <w:r>
              <w:rPr>
                <w:rFonts w:ascii="Times New Roman" w:eastAsia="Calibri" w:hAnsi="Times New Roman" w:cs="Times New Roman"/>
              </w:rPr>
              <w:t xml:space="preserve"> €</w:t>
            </w:r>
          </w:p>
        </w:tc>
        <w:tc>
          <w:tcPr>
            <w:tcW w:w="1814" w:type="dxa"/>
            <w:vAlign w:val="center"/>
          </w:tcPr>
          <w:p w14:paraId="42C7018B" w14:textId="77777777" w:rsidR="00417488" w:rsidRPr="009E4CB2"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89.300</w:t>
            </w:r>
            <w:r>
              <w:rPr>
                <w:rFonts w:ascii="Times New Roman" w:eastAsia="Calibri" w:hAnsi="Times New Roman" w:cs="Times New Roman"/>
              </w:rPr>
              <w:t xml:space="preserve"> €</w:t>
            </w:r>
          </w:p>
        </w:tc>
        <w:tc>
          <w:tcPr>
            <w:tcW w:w="1814" w:type="dxa"/>
            <w:vAlign w:val="center"/>
          </w:tcPr>
          <w:p w14:paraId="67931466" w14:textId="77777777" w:rsidR="00417488" w:rsidRPr="009E4CB2" w:rsidRDefault="00417488" w:rsidP="006B6354">
            <w:pPr>
              <w:jc w:val="right"/>
              <w:rPr>
                <w:rFonts w:ascii="Times New Roman" w:eastAsia="Calibri" w:hAnsi="Times New Roman" w:cs="Times New Roman"/>
              </w:rPr>
            </w:pPr>
            <w:r w:rsidRPr="00D04FB9">
              <w:rPr>
                <w:rFonts w:ascii="Times New Roman" w:eastAsia="Calibri" w:hAnsi="Times New Roman" w:cs="Times New Roman"/>
              </w:rPr>
              <w:t>89.300</w:t>
            </w:r>
            <w:r>
              <w:rPr>
                <w:rFonts w:ascii="Times New Roman" w:eastAsia="Calibri" w:hAnsi="Times New Roman" w:cs="Times New Roman"/>
              </w:rPr>
              <w:t xml:space="preserve"> €</w:t>
            </w:r>
          </w:p>
        </w:tc>
      </w:tr>
      <w:tr w:rsidR="00417488" w:rsidRPr="007D655E" w14:paraId="2834B16F" w14:textId="77777777" w:rsidTr="006B6354">
        <w:trPr>
          <w:trHeight w:val="397"/>
        </w:trPr>
        <w:tc>
          <w:tcPr>
            <w:tcW w:w="781" w:type="dxa"/>
            <w:vAlign w:val="center"/>
          </w:tcPr>
          <w:p w14:paraId="7A18FE2A"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2003</w:t>
            </w:r>
          </w:p>
        </w:tc>
        <w:tc>
          <w:tcPr>
            <w:tcW w:w="3332" w:type="dxa"/>
            <w:vAlign w:val="center"/>
          </w:tcPr>
          <w:p w14:paraId="2BDB8CD1"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Održavanje objekta dječjeg vrtića</w:t>
            </w:r>
          </w:p>
        </w:tc>
        <w:tc>
          <w:tcPr>
            <w:tcW w:w="1814" w:type="dxa"/>
            <w:vAlign w:val="center"/>
          </w:tcPr>
          <w:p w14:paraId="20B5F5A2" w14:textId="77777777" w:rsidR="00417488" w:rsidRPr="009E4CB2" w:rsidRDefault="00417488" w:rsidP="006B6354">
            <w:pPr>
              <w:jc w:val="right"/>
              <w:rPr>
                <w:rFonts w:ascii="Times New Roman" w:hAnsi="Times New Roman" w:cs="Times New Roman"/>
              </w:rPr>
            </w:pPr>
            <w:r w:rsidRPr="00D04FB9">
              <w:rPr>
                <w:rFonts w:ascii="Times New Roman" w:hAnsi="Times New Roman" w:cs="Times New Roman"/>
              </w:rPr>
              <w:t>36.750</w:t>
            </w:r>
            <w:r>
              <w:rPr>
                <w:rFonts w:ascii="Times New Roman" w:hAnsi="Times New Roman" w:cs="Times New Roman"/>
              </w:rPr>
              <w:t xml:space="preserve"> €</w:t>
            </w:r>
          </w:p>
        </w:tc>
        <w:tc>
          <w:tcPr>
            <w:tcW w:w="1814" w:type="dxa"/>
            <w:vAlign w:val="center"/>
          </w:tcPr>
          <w:p w14:paraId="7F9D1B2B" w14:textId="77777777" w:rsidR="00417488" w:rsidRPr="009E4CB2" w:rsidRDefault="00417488" w:rsidP="006B6354">
            <w:pPr>
              <w:jc w:val="right"/>
              <w:rPr>
                <w:rFonts w:ascii="Times New Roman" w:hAnsi="Times New Roman" w:cs="Times New Roman"/>
              </w:rPr>
            </w:pPr>
            <w:r w:rsidRPr="00D04FB9">
              <w:rPr>
                <w:rFonts w:ascii="Times New Roman" w:hAnsi="Times New Roman" w:cs="Times New Roman"/>
              </w:rPr>
              <w:t>36.750</w:t>
            </w:r>
            <w:r>
              <w:rPr>
                <w:rFonts w:ascii="Times New Roman" w:hAnsi="Times New Roman" w:cs="Times New Roman"/>
              </w:rPr>
              <w:t xml:space="preserve"> €</w:t>
            </w:r>
          </w:p>
        </w:tc>
        <w:tc>
          <w:tcPr>
            <w:tcW w:w="1814" w:type="dxa"/>
            <w:vAlign w:val="center"/>
          </w:tcPr>
          <w:p w14:paraId="49284039" w14:textId="77777777" w:rsidR="00417488" w:rsidRPr="009E4CB2" w:rsidRDefault="00417488" w:rsidP="006B6354">
            <w:pPr>
              <w:jc w:val="right"/>
              <w:rPr>
                <w:rFonts w:ascii="Times New Roman" w:hAnsi="Times New Roman" w:cs="Times New Roman"/>
              </w:rPr>
            </w:pPr>
            <w:r w:rsidRPr="00D04FB9">
              <w:rPr>
                <w:rFonts w:ascii="Times New Roman" w:hAnsi="Times New Roman" w:cs="Times New Roman"/>
              </w:rPr>
              <w:t>36.750</w:t>
            </w:r>
            <w:r>
              <w:rPr>
                <w:rFonts w:ascii="Times New Roman" w:hAnsi="Times New Roman" w:cs="Times New Roman"/>
              </w:rPr>
              <w:t xml:space="preserve"> €</w:t>
            </w:r>
          </w:p>
        </w:tc>
      </w:tr>
      <w:tr w:rsidR="00417488" w:rsidRPr="007D655E" w14:paraId="1D55F47D" w14:textId="77777777" w:rsidTr="006B6354">
        <w:trPr>
          <w:trHeight w:val="567"/>
        </w:trPr>
        <w:tc>
          <w:tcPr>
            <w:tcW w:w="781" w:type="dxa"/>
            <w:vAlign w:val="center"/>
          </w:tcPr>
          <w:p w14:paraId="0887CA4A"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1513</w:t>
            </w:r>
          </w:p>
        </w:tc>
        <w:tc>
          <w:tcPr>
            <w:tcW w:w="3332" w:type="dxa"/>
            <w:vAlign w:val="center"/>
          </w:tcPr>
          <w:p w14:paraId="5C683FFD"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Održavanje objekta i okoliša zgrade turističke zajednice</w:t>
            </w:r>
          </w:p>
        </w:tc>
        <w:tc>
          <w:tcPr>
            <w:tcW w:w="1814" w:type="dxa"/>
            <w:vAlign w:val="center"/>
          </w:tcPr>
          <w:p w14:paraId="266BB536" w14:textId="77777777" w:rsidR="00417488" w:rsidRPr="009E4CB2" w:rsidRDefault="00417488" w:rsidP="006B6354">
            <w:pPr>
              <w:jc w:val="right"/>
              <w:rPr>
                <w:rFonts w:ascii="Times New Roman" w:eastAsia="Calibri" w:hAnsi="Times New Roman" w:cs="Times New Roman"/>
              </w:rPr>
            </w:pPr>
            <w:r w:rsidRPr="00E46F07">
              <w:rPr>
                <w:rFonts w:ascii="Times New Roman" w:eastAsia="Calibri" w:hAnsi="Times New Roman" w:cs="Times New Roman"/>
              </w:rPr>
              <w:t>7.</w:t>
            </w:r>
            <w:r>
              <w:rPr>
                <w:rFonts w:ascii="Times New Roman" w:eastAsia="Calibri" w:hAnsi="Times New Roman" w:cs="Times New Roman"/>
              </w:rPr>
              <w:t>0</w:t>
            </w:r>
            <w:r w:rsidRPr="00E46F07">
              <w:rPr>
                <w:rFonts w:ascii="Times New Roman" w:eastAsia="Calibri" w:hAnsi="Times New Roman" w:cs="Times New Roman"/>
              </w:rPr>
              <w:t>00</w:t>
            </w:r>
            <w:r>
              <w:rPr>
                <w:rFonts w:ascii="Times New Roman" w:eastAsia="Calibri" w:hAnsi="Times New Roman" w:cs="Times New Roman"/>
              </w:rPr>
              <w:t xml:space="preserve"> €</w:t>
            </w:r>
          </w:p>
        </w:tc>
        <w:tc>
          <w:tcPr>
            <w:tcW w:w="1814" w:type="dxa"/>
            <w:vAlign w:val="center"/>
          </w:tcPr>
          <w:p w14:paraId="0D13AC77" w14:textId="77777777" w:rsidR="00417488" w:rsidRPr="009E4CB2" w:rsidRDefault="00417488" w:rsidP="006B6354">
            <w:pPr>
              <w:jc w:val="right"/>
              <w:rPr>
                <w:rFonts w:ascii="Times New Roman" w:eastAsia="Calibri" w:hAnsi="Times New Roman" w:cs="Times New Roman"/>
              </w:rPr>
            </w:pPr>
            <w:r>
              <w:rPr>
                <w:rFonts w:ascii="Times New Roman" w:eastAsia="Calibri" w:hAnsi="Times New Roman" w:cs="Times New Roman"/>
              </w:rPr>
              <w:t>7.000 €</w:t>
            </w:r>
          </w:p>
        </w:tc>
        <w:tc>
          <w:tcPr>
            <w:tcW w:w="1814" w:type="dxa"/>
            <w:vAlign w:val="center"/>
          </w:tcPr>
          <w:p w14:paraId="46CC0E86" w14:textId="77777777" w:rsidR="00417488" w:rsidRPr="009E4CB2" w:rsidRDefault="00417488" w:rsidP="006B6354">
            <w:pPr>
              <w:jc w:val="right"/>
              <w:rPr>
                <w:rFonts w:ascii="Times New Roman" w:eastAsia="Calibri" w:hAnsi="Times New Roman" w:cs="Times New Roman"/>
              </w:rPr>
            </w:pPr>
            <w:r>
              <w:rPr>
                <w:rFonts w:ascii="Times New Roman" w:eastAsia="Calibri" w:hAnsi="Times New Roman" w:cs="Times New Roman"/>
              </w:rPr>
              <w:t>7.000 €</w:t>
            </w:r>
          </w:p>
        </w:tc>
      </w:tr>
      <w:tr w:rsidR="00417488" w:rsidRPr="007D655E" w14:paraId="5EA5E82E" w14:textId="77777777" w:rsidTr="006B6354">
        <w:trPr>
          <w:trHeight w:val="397"/>
        </w:trPr>
        <w:tc>
          <w:tcPr>
            <w:tcW w:w="781" w:type="dxa"/>
            <w:vAlign w:val="center"/>
          </w:tcPr>
          <w:p w14:paraId="05910FAB"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1514</w:t>
            </w:r>
          </w:p>
        </w:tc>
        <w:tc>
          <w:tcPr>
            <w:tcW w:w="3332" w:type="dxa"/>
            <w:vAlign w:val="center"/>
          </w:tcPr>
          <w:p w14:paraId="2912C5B3"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Uređenje sakralnih objekata</w:t>
            </w:r>
          </w:p>
        </w:tc>
        <w:tc>
          <w:tcPr>
            <w:tcW w:w="1814" w:type="dxa"/>
            <w:vAlign w:val="center"/>
          </w:tcPr>
          <w:p w14:paraId="50372ECE" w14:textId="77777777" w:rsidR="00417488" w:rsidRPr="009E4CB2" w:rsidRDefault="00417488" w:rsidP="006B6354">
            <w:pPr>
              <w:jc w:val="right"/>
              <w:rPr>
                <w:rFonts w:ascii="Times New Roman" w:eastAsia="Calibri" w:hAnsi="Times New Roman" w:cs="Times New Roman"/>
              </w:rPr>
            </w:pPr>
            <w:r w:rsidRPr="001D2553">
              <w:rPr>
                <w:rFonts w:ascii="Times New Roman" w:eastAsia="Calibri" w:hAnsi="Times New Roman" w:cs="Times New Roman"/>
              </w:rPr>
              <w:t>26.</w:t>
            </w:r>
            <w:r>
              <w:rPr>
                <w:rFonts w:ascii="Times New Roman" w:eastAsia="Calibri" w:hAnsi="Times New Roman" w:cs="Times New Roman"/>
              </w:rPr>
              <w:t>0</w:t>
            </w:r>
            <w:r w:rsidRPr="001D2553">
              <w:rPr>
                <w:rFonts w:ascii="Times New Roman" w:eastAsia="Calibri" w:hAnsi="Times New Roman" w:cs="Times New Roman"/>
              </w:rPr>
              <w:t>00</w:t>
            </w:r>
            <w:r>
              <w:rPr>
                <w:rFonts w:ascii="Times New Roman" w:eastAsia="Calibri" w:hAnsi="Times New Roman" w:cs="Times New Roman"/>
              </w:rPr>
              <w:t xml:space="preserve"> €</w:t>
            </w:r>
          </w:p>
        </w:tc>
        <w:tc>
          <w:tcPr>
            <w:tcW w:w="1814" w:type="dxa"/>
            <w:vAlign w:val="center"/>
          </w:tcPr>
          <w:p w14:paraId="700B7950" w14:textId="77777777" w:rsidR="00417488" w:rsidRPr="009E4CB2" w:rsidRDefault="00417488" w:rsidP="006B6354">
            <w:pPr>
              <w:jc w:val="right"/>
              <w:rPr>
                <w:rFonts w:ascii="Times New Roman" w:eastAsia="Calibri" w:hAnsi="Times New Roman" w:cs="Times New Roman"/>
              </w:rPr>
            </w:pPr>
            <w:r w:rsidRPr="001D2553">
              <w:rPr>
                <w:rFonts w:ascii="Times New Roman" w:eastAsia="Calibri" w:hAnsi="Times New Roman" w:cs="Times New Roman"/>
              </w:rPr>
              <w:t>26.</w:t>
            </w:r>
            <w:r>
              <w:rPr>
                <w:rFonts w:ascii="Times New Roman" w:eastAsia="Calibri" w:hAnsi="Times New Roman" w:cs="Times New Roman"/>
              </w:rPr>
              <w:t>0</w:t>
            </w:r>
            <w:r w:rsidRPr="001D2553">
              <w:rPr>
                <w:rFonts w:ascii="Times New Roman" w:eastAsia="Calibri" w:hAnsi="Times New Roman" w:cs="Times New Roman"/>
              </w:rPr>
              <w:t>00</w:t>
            </w:r>
            <w:r>
              <w:rPr>
                <w:rFonts w:ascii="Times New Roman" w:eastAsia="Calibri" w:hAnsi="Times New Roman" w:cs="Times New Roman"/>
              </w:rPr>
              <w:t xml:space="preserve"> €</w:t>
            </w:r>
          </w:p>
        </w:tc>
        <w:tc>
          <w:tcPr>
            <w:tcW w:w="1814" w:type="dxa"/>
            <w:vAlign w:val="center"/>
          </w:tcPr>
          <w:p w14:paraId="0339E229" w14:textId="77777777" w:rsidR="00417488" w:rsidRPr="009E4CB2" w:rsidRDefault="00417488" w:rsidP="006B6354">
            <w:pPr>
              <w:jc w:val="right"/>
              <w:rPr>
                <w:rFonts w:ascii="Times New Roman" w:eastAsia="Calibri" w:hAnsi="Times New Roman" w:cs="Times New Roman"/>
              </w:rPr>
            </w:pPr>
            <w:r w:rsidRPr="001D2553">
              <w:rPr>
                <w:rFonts w:ascii="Times New Roman" w:eastAsia="Calibri" w:hAnsi="Times New Roman" w:cs="Times New Roman"/>
              </w:rPr>
              <w:t>26.</w:t>
            </w:r>
            <w:r>
              <w:rPr>
                <w:rFonts w:ascii="Times New Roman" w:eastAsia="Calibri" w:hAnsi="Times New Roman" w:cs="Times New Roman"/>
              </w:rPr>
              <w:t>0</w:t>
            </w:r>
            <w:r w:rsidRPr="001D2553">
              <w:rPr>
                <w:rFonts w:ascii="Times New Roman" w:eastAsia="Calibri" w:hAnsi="Times New Roman" w:cs="Times New Roman"/>
              </w:rPr>
              <w:t>00</w:t>
            </w:r>
            <w:r>
              <w:rPr>
                <w:rFonts w:ascii="Times New Roman" w:eastAsia="Calibri" w:hAnsi="Times New Roman" w:cs="Times New Roman"/>
              </w:rPr>
              <w:t xml:space="preserve"> €</w:t>
            </w:r>
          </w:p>
        </w:tc>
      </w:tr>
      <w:tr w:rsidR="00417488" w:rsidRPr="007D655E" w14:paraId="6E2C14CC" w14:textId="77777777" w:rsidTr="006B6354">
        <w:trPr>
          <w:trHeight w:val="567"/>
        </w:trPr>
        <w:tc>
          <w:tcPr>
            <w:tcW w:w="781" w:type="dxa"/>
            <w:vAlign w:val="center"/>
          </w:tcPr>
          <w:p w14:paraId="1DC909C7"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1515</w:t>
            </w:r>
          </w:p>
        </w:tc>
        <w:tc>
          <w:tcPr>
            <w:tcW w:w="3332" w:type="dxa"/>
            <w:vAlign w:val="center"/>
          </w:tcPr>
          <w:p w14:paraId="4488D256"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Kapitalne donacije trgovačkim društvima</w:t>
            </w:r>
          </w:p>
        </w:tc>
        <w:tc>
          <w:tcPr>
            <w:tcW w:w="1814" w:type="dxa"/>
            <w:vAlign w:val="center"/>
          </w:tcPr>
          <w:p w14:paraId="4FFA0C2D" w14:textId="77777777" w:rsidR="00417488" w:rsidRPr="009E4CB2" w:rsidRDefault="00417488" w:rsidP="006B6354">
            <w:pPr>
              <w:jc w:val="right"/>
              <w:rPr>
                <w:rFonts w:ascii="Times New Roman" w:hAnsi="Times New Roman" w:cs="Times New Roman"/>
              </w:rPr>
            </w:pPr>
            <w:r w:rsidRPr="00D04FB9">
              <w:rPr>
                <w:rFonts w:ascii="Times New Roman" w:hAnsi="Times New Roman" w:cs="Times New Roman"/>
              </w:rPr>
              <w:t>30.000</w:t>
            </w:r>
            <w:r>
              <w:rPr>
                <w:rFonts w:ascii="Times New Roman" w:hAnsi="Times New Roman" w:cs="Times New Roman"/>
              </w:rPr>
              <w:t xml:space="preserve"> €</w:t>
            </w:r>
          </w:p>
        </w:tc>
        <w:tc>
          <w:tcPr>
            <w:tcW w:w="1814" w:type="dxa"/>
            <w:vAlign w:val="center"/>
          </w:tcPr>
          <w:p w14:paraId="46B1F982" w14:textId="77777777" w:rsidR="00417488" w:rsidRPr="009E4CB2" w:rsidRDefault="00417488" w:rsidP="006B6354">
            <w:pPr>
              <w:jc w:val="right"/>
              <w:rPr>
                <w:rFonts w:ascii="Times New Roman" w:hAnsi="Times New Roman" w:cs="Times New Roman"/>
              </w:rPr>
            </w:pPr>
            <w:r w:rsidRPr="00D04FB9">
              <w:rPr>
                <w:rFonts w:ascii="Times New Roman" w:hAnsi="Times New Roman" w:cs="Times New Roman"/>
              </w:rPr>
              <w:t>30.000</w:t>
            </w:r>
            <w:r>
              <w:rPr>
                <w:rFonts w:ascii="Times New Roman" w:hAnsi="Times New Roman" w:cs="Times New Roman"/>
              </w:rPr>
              <w:t xml:space="preserve"> €</w:t>
            </w:r>
          </w:p>
        </w:tc>
        <w:tc>
          <w:tcPr>
            <w:tcW w:w="1814" w:type="dxa"/>
            <w:vAlign w:val="center"/>
          </w:tcPr>
          <w:p w14:paraId="34BDBDEE" w14:textId="77777777" w:rsidR="00417488" w:rsidRPr="009E4CB2" w:rsidRDefault="00417488" w:rsidP="006B6354">
            <w:pPr>
              <w:jc w:val="right"/>
              <w:rPr>
                <w:rFonts w:ascii="Times New Roman" w:hAnsi="Times New Roman" w:cs="Times New Roman"/>
              </w:rPr>
            </w:pPr>
            <w:r w:rsidRPr="00D04FB9">
              <w:rPr>
                <w:rFonts w:ascii="Times New Roman" w:hAnsi="Times New Roman" w:cs="Times New Roman"/>
              </w:rPr>
              <w:t>30.000</w:t>
            </w:r>
            <w:r>
              <w:rPr>
                <w:rFonts w:ascii="Times New Roman" w:hAnsi="Times New Roman" w:cs="Times New Roman"/>
              </w:rPr>
              <w:t xml:space="preserve"> €</w:t>
            </w:r>
          </w:p>
        </w:tc>
      </w:tr>
      <w:tr w:rsidR="00417488" w:rsidRPr="007D655E" w14:paraId="071269A1" w14:textId="77777777" w:rsidTr="006B6354">
        <w:trPr>
          <w:trHeight w:val="397"/>
        </w:trPr>
        <w:tc>
          <w:tcPr>
            <w:tcW w:w="781" w:type="dxa"/>
            <w:tcBorders>
              <w:bottom w:val="single" w:sz="4" w:space="0" w:color="auto"/>
            </w:tcBorders>
            <w:vAlign w:val="center"/>
          </w:tcPr>
          <w:p w14:paraId="2C26BEF0" w14:textId="77777777" w:rsidR="00417488" w:rsidRPr="007D655E" w:rsidRDefault="00417488" w:rsidP="006B6354">
            <w:pPr>
              <w:jc w:val="center"/>
              <w:rPr>
                <w:rFonts w:ascii="Times New Roman" w:eastAsia="Calibri" w:hAnsi="Times New Roman" w:cs="Times New Roman"/>
              </w:rPr>
            </w:pPr>
            <w:r>
              <w:rPr>
                <w:rFonts w:ascii="Times New Roman" w:eastAsia="Calibri" w:hAnsi="Times New Roman" w:cs="Times New Roman"/>
              </w:rPr>
              <w:t>2004</w:t>
            </w:r>
          </w:p>
        </w:tc>
        <w:tc>
          <w:tcPr>
            <w:tcW w:w="3332" w:type="dxa"/>
            <w:tcBorders>
              <w:bottom w:val="single" w:sz="4" w:space="0" w:color="auto"/>
            </w:tcBorders>
            <w:vAlign w:val="center"/>
          </w:tcPr>
          <w:p w14:paraId="6577B528" w14:textId="77777777" w:rsidR="00417488" w:rsidRPr="007D655E" w:rsidRDefault="00417488" w:rsidP="006B6354">
            <w:pPr>
              <w:rPr>
                <w:rFonts w:ascii="Times New Roman" w:eastAsia="Calibri" w:hAnsi="Times New Roman" w:cs="Times New Roman"/>
              </w:rPr>
            </w:pPr>
            <w:r w:rsidRPr="007D655E">
              <w:rPr>
                <w:rFonts w:ascii="Times New Roman" w:eastAsia="Calibri" w:hAnsi="Times New Roman" w:cs="Times New Roman"/>
              </w:rPr>
              <w:t>Unapređenje kvalitete stanovanja</w:t>
            </w:r>
          </w:p>
        </w:tc>
        <w:tc>
          <w:tcPr>
            <w:tcW w:w="1814" w:type="dxa"/>
            <w:tcBorders>
              <w:bottom w:val="single" w:sz="4" w:space="0" w:color="auto"/>
            </w:tcBorders>
            <w:vAlign w:val="center"/>
          </w:tcPr>
          <w:p w14:paraId="3C6DB3AC" w14:textId="77777777" w:rsidR="00417488" w:rsidRPr="009E4CB2" w:rsidRDefault="00417488" w:rsidP="006B6354">
            <w:pPr>
              <w:jc w:val="right"/>
              <w:rPr>
                <w:rFonts w:ascii="Times New Roman" w:hAnsi="Times New Roman" w:cs="Times New Roman"/>
              </w:rPr>
            </w:pPr>
            <w:r w:rsidRPr="00D04FB9">
              <w:rPr>
                <w:rFonts w:ascii="Times New Roman" w:hAnsi="Times New Roman" w:cs="Times New Roman"/>
              </w:rPr>
              <w:t>40.000</w:t>
            </w:r>
            <w:r>
              <w:rPr>
                <w:rFonts w:ascii="Times New Roman" w:hAnsi="Times New Roman" w:cs="Times New Roman"/>
              </w:rPr>
              <w:t xml:space="preserve"> €</w:t>
            </w:r>
          </w:p>
        </w:tc>
        <w:tc>
          <w:tcPr>
            <w:tcW w:w="1814" w:type="dxa"/>
            <w:tcBorders>
              <w:bottom w:val="single" w:sz="4" w:space="0" w:color="auto"/>
            </w:tcBorders>
            <w:vAlign w:val="center"/>
          </w:tcPr>
          <w:p w14:paraId="579295CA" w14:textId="77777777" w:rsidR="00417488" w:rsidRPr="009E4CB2" w:rsidRDefault="00417488" w:rsidP="006B6354">
            <w:pPr>
              <w:jc w:val="right"/>
              <w:rPr>
                <w:rFonts w:ascii="Times New Roman" w:hAnsi="Times New Roman" w:cs="Times New Roman"/>
              </w:rPr>
            </w:pPr>
            <w:r>
              <w:rPr>
                <w:rFonts w:ascii="Times New Roman" w:hAnsi="Times New Roman" w:cs="Times New Roman"/>
              </w:rPr>
              <w:t>40.000 €</w:t>
            </w:r>
          </w:p>
        </w:tc>
        <w:tc>
          <w:tcPr>
            <w:tcW w:w="1814" w:type="dxa"/>
            <w:tcBorders>
              <w:bottom w:val="single" w:sz="4" w:space="0" w:color="auto"/>
            </w:tcBorders>
            <w:vAlign w:val="center"/>
          </w:tcPr>
          <w:p w14:paraId="2D894B16" w14:textId="77777777" w:rsidR="00417488" w:rsidRPr="009E4CB2" w:rsidRDefault="00417488" w:rsidP="006B6354">
            <w:pPr>
              <w:jc w:val="right"/>
              <w:rPr>
                <w:rFonts w:ascii="Times New Roman" w:hAnsi="Times New Roman" w:cs="Times New Roman"/>
              </w:rPr>
            </w:pPr>
            <w:r>
              <w:rPr>
                <w:rFonts w:ascii="Times New Roman" w:hAnsi="Times New Roman" w:cs="Times New Roman"/>
              </w:rPr>
              <w:t>40.000 €</w:t>
            </w:r>
          </w:p>
        </w:tc>
      </w:tr>
      <w:tr w:rsidR="00417488" w:rsidRPr="007D655E" w14:paraId="3264FB15" w14:textId="77777777" w:rsidTr="006B6354">
        <w:trPr>
          <w:trHeight w:val="397"/>
        </w:trPr>
        <w:tc>
          <w:tcPr>
            <w:tcW w:w="781" w:type="dxa"/>
            <w:tcBorders>
              <w:bottom w:val="double" w:sz="4" w:space="0" w:color="auto"/>
            </w:tcBorders>
            <w:vAlign w:val="center"/>
          </w:tcPr>
          <w:p w14:paraId="686B08C6" w14:textId="77777777" w:rsidR="00417488" w:rsidRDefault="00417488" w:rsidP="006B6354">
            <w:pPr>
              <w:jc w:val="center"/>
              <w:rPr>
                <w:rFonts w:ascii="Times New Roman" w:eastAsia="Calibri" w:hAnsi="Times New Roman" w:cs="Times New Roman"/>
              </w:rPr>
            </w:pPr>
            <w:r>
              <w:rPr>
                <w:rFonts w:ascii="Times New Roman" w:eastAsia="Calibri" w:hAnsi="Times New Roman" w:cs="Times New Roman"/>
              </w:rPr>
              <w:t>2005</w:t>
            </w:r>
          </w:p>
        </w:tc>
        <w:tc>
          <w:tcPr>
            <w:tcW w:w="3332" w:type="dxa"/>
            <w:tcBorders>
              <w:bottom w:val="double" w:sz="4" w:space="0" w:color="auto"/>
            </w:tcBorders>
            <w:vAlign w:val="center"/>
          </w:tcPr>
          <w:p w14:paraId="6D3C721D" w14:textId="77777777" w:rsidR="00417488" w:rsidRPr="007D655E" w:rsidRDefault="00417488" w:rsidP="006B6354">
            <w:pPr>
              <w:rPr>
                <w:rFonts w:ascii="Times New Roman" w:eastAsia="Calibri" w:hAnsi="Times New Roman" w:cs="Times New Roman"/>
              </w:rPr>
            </w:pPr>
            <w:r w:rsidRPr="00E46F07">
              <w:rPr>
                <w:rFonts w:ascii="Times New Roman" w:eastAsia="Calibri" w:hAnsi="Times New Roman" w:cs="Times New Roman"/>
              </w:rPr>
              <w:t>Kapitalna ulaganja u objekte predškolskog odgoja</w:t>
            </w:r>
          </w:p>
        </w:tc>
        <w:tc>
          <w:tcPr>
            <w:tcW w:w="1814" w:type="dxa"/>
            <w:tcBorders>
              <w:bottom w:val="double" w:sz="4" w:space="0" w:color="auto"/>
            </w:tcBorders>
            <w:vAlign w:val="center"/>
          </w:tcPr>
          <w:p w14:paraId="42F2A8BD" w14:textId="77777777" w:rsidR="00417488" w:rsidRPr="00E46F07" w:rsidRDefault="00417488" w:rsidP="006B6354">
            <w:pPr>
              <w:jc w:val="right"/>
              <w:rPr>
                <w:rFonts w:ascii="Times New Roman" w:hAnsi="Times New Roman" w:cs="Times New Roman"/>
              </w:rPr>
            </w:pPr>
            <w:r>
              <w:rPr>
                <w:rFonts w:ascii="Times New Roman" w:hAnsi="Times New Roman" w:cs="Times New Roman"/>
              </w:rPr>
              <w:t>2.000.000 €</w:t>
            </w:r>
          </w:p>
        </w:tc>
        <w:tc>
          <w:tcPr>
            <w:tcW w:w="1814" w:type="dxa"/>
            <w:tcBorders>
              <w:bottom w:val="double" w:sz="4" w:space="0" w:color="auto"/>
            </w:tcBorders>
            <w:vAlign w:val="center"/>
          </w:tcPr>
          <w:p w14:paraId="72402B35" w14:textId="77777777" w:rsidR="00417488" w:rsidRPr="00E46F07" w:rsidRDefault="00417488" w:rsidP="006B6354">
            <w:pPr>
              <w:jc w:val="right"/>
              <w:rPr>
                <w:rFonts w:ascii="Times New Roman" w:hAnsi="Times New Roman" w:cs="Times New Roman"/>
              </w:rPr>
            </w:pPr>
            <w:r>
              <w:rPr>
                <w:rFonts w:ascii="Times New Roman" w:hAnsi="Times New Roman" w:cs="Times New Roman"/>
              </w:rPr>
              <w:t>0 €</w:t>
            </w:r>
          </w:p>
        </w:tc>
        <w:tc>
          <w:tcPr>
            <w:tcW w:w="1814" w:type="dxa"/>
            <w:tcBorders>
              <w:bottom w:val="double" w:sz="4" w:space="0" w:color="auto"/>
            </w:tcBorders>
            <w:vAlign w:val="center"/>
          </w:tcPr>
          <w:p w14:paraId="22C67436" w14:textId="77777777" w:rsidR="00417488" w:rsidRPr="00E46F07" w:rsidRDefault="00417488" w:rsidP="006B6354">
            <w:pPr>
              <w:jc w:val="right"/>
              <w:rPr>
                <w:rFonts w:ascii="Times New Roman" w:hAnsi="Times New Roman" w:cs="Times New Roman"/>
              </w:rPr>
            </w:pPr>
            <w:r>
              <w:rPr>
                <w:rFonts w:ascii="Times New Roman" w:hAnsi="Times New Roman" w:cs="Times New Roman"/>
              </w:rPr>
              <w:t>0 €</w:t>
            </w:r>
          </w:p>
        </w:tc>
      </w:tr>
      <w:tr w:rsidR="00417488" w:rsidRPr="007D655E" w14:paraId="5E64DA2C" w14:textId="77777777" w:rsidTr="006B6354">
        <w:trPr>
          <w:trHeight w:val="567"/>
        </w:trPr>
        <w:tc>
          <w:tcPr>
            <w:tcW w:w="781" w:type="dxa"/>
            <w:tcBorders>
              <w:top w:val="double" w:sz="4" w:space="0" w:color="auto"/>
              <w:right w:val="nil"/>
            </w:tcBorders>
            <w:vAlign w:val="center"/>
          </w:tcPr>
          <w:p w14:paraId="670128B2" w14:textId="77777777" w:rsidR="00417488" w:rsidRPr="007D655E" w:rsidRDefault="00417488" w:rsidP="006B6354">
            <w:pPr>
              <w:jc w:val="center"/>
              <w:rPr>
                <w:rFonts w:ascii="Times New Roman" w:eastAsia="Calibri" w:hAnsi="Times New Roman" w:cs="Times New Roman"/>
                <w:b/>
              </w:rPr>
            </w:pPr>
          </w:p>
        </w:tc>
        <w:tc>
          <w:tcPr>
            <w:tcW w:w="3332" w:type="dxa"/>
            <w:tcBorders>
              <w:top w:val="double" w:sz="4" w:space="0" w:color="auto"/>
              <w:left w:val="nil"/>
            </w:tcBorders>
            <w:vAlign w:val="center"/>
          </w:tcPr>
          <w:p w14:paraId="32832D3A" w14:textId="77777777" w:rsidR="00417488" w:rsidRPr="007D655E" w:rsidRDefault="00417488" w:rsidP="006B6354">
            <w:pPr>
              <w:jc w:val="right"/>
              <w:rPr>
                <w:rFonts w:ascii="Times New Roman" w:eastAsia="Calibri" w:hAnsi="Times New Roman" w:cs="Times New Roman"/>
                <w:b/>
              </w:rPr>
            </w:pPr>
            <w:r w:rsidRPr="007D655E">
              <w:rPr>
                <w:rFonts w:ascii="Times New Roman" w:eastAsia="Calibri" w:hAnsi="Times New Roman" w:cs="Times New Roman"/>
                <w:b/>
              </w:rPr>
              <w:t>UKUPNO</w:t>
            </w:r>
          </w:p>
        </w:tc>
        <w:tc>
          <w:tcPr>
            <w:tcW w:w="1814" w:type="dxa"/>
            <w:tcBorders>
              <w:top w:val="double" w:sz="4" w:space="0" w:color="auto"/>
            </w:tcBorders>
            <w:vAlign w:val="center"/>
          </w:tcPr>
          <w:p w14:paraId="6D6AC782" w14:textId="77777777" w:rsidR="00417488" w:rsidRPr="007D655E" w:rsidRDefault="00417488" w:rsidP="006B6354">
            <w:pPr>
              <w:jc w:val="right"/>
              <w:rPr>
                <w:rFonts w:ascii="Times New Roman" w:hAnsi="Times New Roman" w:cs="Times New Roman"/>
                <w:b/>
              </w:rPr>
            </w:pPr>
            <w:r w:rsidRPr="007B43C0">
              <w:rPr>
                <w:rFonts w:ascii="Times New Roman" w:hAnsi="Times New Roman" w:cs="Times New Roman"/>
                <w:b/>
              </w:rPr>
              <w:t>19.535.090</w:t>
            </w:r>
            <w:r>
              <w:rPr>
                <w:rFonts w:ascii="Times New Roman" w:hAnsi="Times New Roman" w:cs="Times New Roman"/>
                <w:b/>
              </w:rPr>
              <w:t xml:space="preserve"> </w:t>
            </w:r>
            <w:r w:rsidRPr="00746F87">
              <w:rPr>
                <w:rFonts w:ascii="Times New Roman" w:hAnsi="Times New Roman" w:cs="Times New Roman"/>
                <w:b/>
              </w:rPr>
              <w:t>€</w:t>
            </w:r>
          </w:p>
        </w:tc>
        <w:tc>
          <w:tcPr>
            <w:tcW w:w="1814" w:type="dxa"/>
            <w:tcBorders>
              <w:top w:val="double" w:sz="4" w:space="0" w:color="auto"/>
            </w:tcBorders>
            <w:vAlign w:val="center"/>
          </w:tcPr>
          <w:p w14:paraId="3474C455" w14:textId="77777777" w:rsidR="00417488" w:rsidRPr="007D655E" w:rsidRDefault="00417488" w:rsidP="006B6354">
            <w:pPr>
              <w:jc w:val="right"/>
              <w:rPr>
                <w:rFonts w:ascii="Times New Roman" w:hAnsi="Times New Roman" w:cs="Times New Roman"/>
                <w:b/>
              </w:rPr>
            </w:pPr>
            <w:r w:rsidRPr="007B43C0">
              <w:rPr>
                <w:rFonts w:ascii="Times New Roman" w:eastAsia="Calibri" w:hAnsi="Times New Roman" w:cs="Times New Roman"/>
                <w:b/>
              </w:rPr>
              <w:t>16.093.790</w:t>
            </w:r>
            <w:r>
              <w:rPr>
                <w:rFonts w:ascii="Times New Roman" w:eastAsia="Calibri" w:hAnsi="Times New Roman" w:cs="Times New Roman"/>
                <w:b/>
              </w:rPr>
              <w:t xml:space="preserve"> €</w:t>
            </w:r>
          </w:p>
        </w:tc>
        <w:tc>
          <w:tcPr>
            <w:tcW w:w="1814" w:type="dxa"/>
            <w:tcBorders>
              <w:top w:val="double" w:sz="4" w:space="0" w:color="auto"/>
            </w:tcBorders>
            <w:vAlign w:val="center"/>
          </w:tcPr>
          <w:p w14:paraId="7E9CBF53" w14:textId="77777777" w:rsidR="00417488" w:rsidRPr="007D655E" w:rsidRDefault="00417488" w:rsidP="006B6354">
            <w:pPr>
              <w:jc w:val="right"/>
              <w:rPr>
                <w:rFonts w:ascii="Times New Roman" w:hAnsi="Times New Roman" w:cs="Times New Roman"/>
                <w:b/>
              </w:rPr>
            </w:pPr>
            <w:r w:rsidRPr="007B43C0">
              <w:rPr>
                <w:rFonts w:ascii="Times New Roman" w:eastAsia="Calibri" w:hAnsi="Times New Roman" w:cs="Times New Roman"/>
                <w:b/>
              </w:rPr>
              <w:t>9.231.79</w:t>
            </w:r>
            <w:r>
              <w:rPr>
                <w:rFonts w:ascii="Times New Roman" w:eastAsia="Calibri" w:hAnsi="Times New Roman" w:cs="Times New Roman"/>
                <w:b/>
              </w:rPr>
              <w:t>0 €</w:t>
            </w:r>
          </w:p>
        </w:tc>
      </w:tr>
    </w:tbl>
    <w:p w14:paraId="5E12B01C" w14:textId="77777777" w:rsidR="00417488" w:rsidRDefault="00417488" w:rsidP="00417488">
      <w:pPr>
        <w:spacing w:after="160" w:line="259" w:lineRule="auto"/>
        <w:rPr>
          <w:rFonts w:ascii="Times New Roman" w:eastAsia="Calibri" w:hAnsi="Times New Roman" w:cs="Times New Roman"/>
          <w:b/>
          <w:sz w:val="24"/>
          <w:szCs w:val="24"/>
        </w:rPr>
      </w:pPr>
    </w:p>
    <w:p w14:paraId="0DFB121E" w14:textId="77777777" w:rsidR="00417488" w:rsidRDefault="00417488" w:rsidP="00417488">
      <w:pPr>
        <w:spacing w:after="160" w:line="259" w:lineRule="auto"/>
        <w:rPr>
          <w:rFonts w:ascii="Times New Roman" w:eastAsia="Calibri" w:hAnsi="Times New Roman" w:cs="Times New Roman"/>
          <w:b/>
          <w:sz w:val="24"/>
          <w:szCs w:val="24"/>
        </w:rPr>
      </w:pPr>
    </w:p>
    <w:p w14:paraId="73F2CA9C" w14:textId="77777777" w:rsidR="00417488" w:rsidRPr="00086EDD" w:rsidRDefault="00417488" w:rsidP="00417488">
      <w:pPr>
        <w:spacing w:after="160" w:line="240" w:lineRule="auto"/>
        <w:rPr>
          <w:rFonts w:ascii="Times New Roman" w:eastAsia="Calibri" w:hAnsi="Times New Roman" w:cs="Times New Roman"/>
          <w:sz w:val="24"/>
          <w:szCs w:val="24"/>
        </w:rPr>
      </w:pPr>
      <w:r w:rsidRPr="00086EDD">
        <w:rPr>
          <w:rFonts w:ascii="Times New Roman" w:eastAsia="Calibri" w:hAnsi="Times New Roman" w:cs="Times New Roman"/>
          <w:b/>
          <w:sz w:val="24"/>
          <w:szCs w:val="24"/>
        </w:rPr>
        <w:t>PROGRAM (0304): OPĆI RASHODI STRUČNIH SLUŽBI</w:t>
      </w:r>
    </w:p>
    <w:tbl>
      <w:tblPr>
        <w:tblStyle w:val="TableGrid"/>
        <w:tblW w:w="9634" w:type="dxa"/>
        <w:tblLook w:val="04A0" w:firstRow="1" w:lastRow="0" w:firstColumn="1" w:lastColumn="0" w:noHBand="0" w:noVBand="1"/>
      </w:tblPr>
      <w:tblGrid>
        <w:gridCol w:w="2547"/>
        <w:gridCol w:w="7087"/>
      </w:tblGrid>
      <w:tr w:rsidR="00417488" w14:paraId="72D96FFF" w14:textId="77777777" w:rsidTr="006B6354">
        <w:trPr>
          <w:trHeight w:val="454"/>
        </w:trPr>
        <w:tc>
          <w:tcPr>
            <w:tcW w:w="2547" w:type="dxa"/>
            <w:vAlign w:val="center"/>
          </w:tcPr>
          <w:p w14:paraId="4453A7FA"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OPĆI CILJ</w:t>
            </w:r>
          </w:p>
        </w:tc>
        <w:tc>
          <w:tcPr>
            <w:tcW w:w="7087" w:type="dxa"/>
            <w:vAlign w:val="center"/>
          </w:tcPr>
          <w:p w14:paraId="585FEB79"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Osigurati osnovne uvjete za rad upravnog tijela.</w:t>
            </w:r>
          </w:p>
        </w:tc>
      </w:tr>
      <w:tr w:rsidR="00417488" w14:paraId="78E4028F" w14:textId="77777777" w:rsidTr="006B6354">
        <w:trPr>
          <w:trHeight w:val="454"/>
        </w:trPr>
        <w:tc>
          <w:tcPr>
            <w:tcW w:w="2547" w:type="dxa"/>
            <w:vAlign w:val="center"/>
          </w:tcPr>
          <w:p w14:paraId="1AAA912F"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087" w:type="dxa"/>
            <w:vAlign w:val="center"/>
          </w:tcPr>
          <w:p w14:paraId="1C90822E"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 xml:space="preserve">Program obuhvaća </w:t>
            </w:r>
            <w:r w:rsidRPr="00532C06">
              <w:rPr>
                <w:rFonts w:ascii="Times New Roman" w:eastAsia="Calibri" w:hAnsi="Times New Roman" w:cs="Times New Roman"/>
              </w:rPr>
              <w:t>aktivnosti kojima se osiguravaju sredstva za nesmetano obavljanje upravnih, stručnih i ostalih poslova u odjelu općinske</w:t>
            </w:r>
            <w:r>
              <w:rPr>
                <w:rFonts w:ascii="Times New Roman" w:eastAsia="Calibri" w:hAnsi="Times New Roman" w:cs="Times New Roman"/>
              </w:rPr>
              <w:t xml:space="preserve"> </w:t>
            </w:r>
            <w:r w:rsidRPr="00532C06">
              <w:rPr>
                <w:rFonts w:ascii="Times New Roman" w:eastAsia="Calibri" w:hAnsi="Times New Roman" w:cs="Times New Roman"/>
              </w:rPr>
              <w:t>uprave.</w:t>
            </w:r>
            <w:r>
              <w:rPr>
                <w:rFonts w:ascii="Times New Roman" w:eastAsia="Calibri" w:hAnsi="Times New Roman" w:cs="Times New Roman"/>
              </w:rPr>
              <w:t xml:space="preserve"> </w:t>
            </w:r>
            <w:r w:rsidRPr="00532C06">
              <w:rPr>
                <w:rFonts w:ascii="Times New Roman" w:eastAsia="Calibri" w:hAnsi="Times New Roman" w:cs="Times New Roman"/>
              </w:rPr>
              <w:t>Planirana sredstva namijenjena podmirenju materijalnih rashoda iz nadležnosti o</w:t>
            </w:r>
            <w:r>
              <w:rPr>
                <w:rFonts w:ascii="Times New Roman" w:eastAsia="Calibri" w:hAnsi="Times New Roman" w:cs="Times New Roman"/>
              </w:rPr>
              <w:t xml:space="preserve">djela, odnosno rashoda koji su  </w:t>
            </w:r>
            <w:r w:rsidRPr="00532C06">
              <w:rPr>
                <w:rFonts w:ascii="Times New Roman" w:eastAsia="Calibri" w:hAnsi="Times New Roman" w:cs="Times New Roman"/>
              </w:rPr>
              <w:t xml:space="preserve">izravno u nadležnosti odjela.  </w:t>
            </w:r>
          </w:p>
          <w:p w14:paraId="6EDEEAD6" w14:textId="77777777" w:rsidR="00417488" w:rsidRDefault="00417488" w:rsidP="006B6354">
            <w:pPr>
              <w:spacing w:line="240" w:lineRule="auto"/>
              <w:jc w:val="both"/>
              <w:rPr>
                <w:rFonts w:ascii="Times New Roman" w:eastAsia="Calibri" w:hAnsi="Times New Roman" w:cs="Times New Roman"/>
              </w:rPr>
            </w:pPr>
            <w:r w:rsidRPr="00532C06">
              <w:rPr>
                <w:rFonts w:ascii="Times New Roman" w:eastAsia="Calibri" w:hAnsi="Times New Roman" w:cs="Times New Roman"/>
              </w:rPr>
              <w:t>Poslovi i zadaci odjela, između ostalog su, funkcioniranje</w:t>
            </w:r>
            <w:r>
              <w:rPr>
                <w:rFonts w:ascii="Times New Roman" w:eastAsia="Calibri" w:hAnsi="Times New Roman" w:cs="Times New Roman"/>
              </w:rPr>
              <w:t xml:space="preserve"> </w:t>
            </w:r>
            <w:r w:rsidRPr="00532C06">
              <w:rPr>
                <w:rFonts w:ascii="Times New Roman" w:eastAsia="Calibri" w:hAnsi="Times New Roman" w:cs="Times New Roman"/>
              </w:rPr>
              <w:t xml:space="preserve">i razvitak komunalnog gospodarstva, utvrđivanje obveznika i razrez komunalne naknade, komunalnog doprinosa i naknada za javne površine, utvrđivanje naknade za izgradnju nelegalno izgrađenih </w:t>
            </w:r>
            <w:r>
              <w:rPr>
                <w:rFonts w:ascii="Times New Roman" w:eastAsia="Calibri" w:hAnsi="Times New Roman" w:cs="Times New Roman"/>
              </w:rPr>
              <w:t>zgrada</w:t>
            </w:r>
            <w:r w:rsidRPr="00532C06">
              <w:rPr>
                <w:rFonts w:ascii="Times New Roman" w:eastAsia="Calibri" w:hAnsi="Times New Roman" w:cs="Times New Roman"/>
              </w:rPr>
              <w:t xml:space="preserve">, provođenje komunalnog </w:t>
            </w:r>
            <w:r w:rsidRPr="00532C06">
              <w:rPr>
                <w:rFonts w:ascii="Times New Roman" w:eastAsia="Calibri" w:hAnsi="Times New Roman" w:cs="Times New Roman"/>
              </w:rPr>
              <w:lastRenderedPageBreak/>
              <w:t>reda i prometno</w:t>
            </w:r>
            <w:r>
              <w:rPr>
                <w:rFonts w:ascii="Times New Roman" w:eastAsia="Calibri" w:hAnsi="Times New Roman" w:cs="Times New Roman"/>
              </w:rPr>
              <w:t xml:space="preserve">-komunalno </w:t>
            </w:r>
            <w:r w:rsidRPr="00532C06">
              <w:rPr>
                <w:rFonts w:ascii="Times New Roman" w:eastAsia="Calibri" w:hAnsi="Times New Roman" w:cs="Times New Roman"/>
              </w:rPr>
              <w:t>redarstvo, uređenje prometa na području Općine, organizacija prijevoza u lokalnom cestovnom prometu, suradnja s nadležnim tijelima na području zaštite okoliša,</w:t>
            </w:r>
            <w:r>
              <w:rPr>
                <w:rFonts w:ascii="Times New Roman" w:eastAsia="Calibri" w:hAnsi="Times New Roman" w:cs="Times New Roman"/>
              </w:rPr>
              <w:t xml:space="preserve"> </w:t>
            </w:r>
            <w:r w:rsidRPr="00532C06">
              <w:rPr>
                <w:rFonts w:ascii="Times New Roman" w:eastAsia="Calibri" w:hAnsi="Times New Roman" w:cs="Times New Roman"/>
              </w:rPr>
              <w:t xml:space="preserve">izgradnja </w:t>
            </w:r>
            <w:r>
              <w:rPr>
                <w:rFonts w:ascii="Times New Roman" w:eastAsia="Calibri" w:hAnsi="Times New Roman" w:cs="Times New Roman"/>
              </w:rPr>
              <w:t xml:space="preserve">komunalne </w:t>
            </w:r>
            <w:r w:rsidRPr="00532C06">
              <w:rPr>
                <w:rFonts w:ascii="Times New Roman" w:eastAsia="Calibri" w:hAnsi="Times New Roman" w:cs="Times New Roman"/>
              </w:rPr>
              <w:t>infrastrukture, investicijsko</w:t>
            </w:r>
            <w:r>
              <w:rPr>
                <w:rFonts w:ascii="Times New Roman" w:eastAsia="Calibri" w:hAnsi="Times New Roman" w:cs="Times New Roman"/>
              </w:rPr>
              <w:t xml:space="preserve"> </w:t>
            </w:r>
            <w:r w:rsidRPr="00532C06">
              <w:rPr>
                <w:rFonts w:ascii="Times New Roman" w:eastAsia="Calibri" w:hAnsi="Times New Roman" w:cs="Times New Roman"/>
              </w:rPr>
              <w:t xml:space="preserve">održavanje imovine Općine, suradnja s državnim i drugim tijelima te pravnim osobama nadležnim za spomenute poslove.  </w:t>
            </w:r>
          </w:p>
        </w:tc>
      </w:tr>
      <w:tr w:rsidR="00417488" w14:paraId="1BCD4A0C" w14:textId="77777777" w:rsidTr="006B6354">
        <w:trPr>
          <w:trHeight w:val="454"/>
        </w:trPr>
        <w:tc>
          <w:tcPr>
            <w:tcW w:w="2547" w:type="dxa"/>
            <w:vAlign w:val="center"/>
          </w:tcPr>
          <w:p w14:paraId="5E431AAA"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087" w:type="dxa"/>
            <w:vAlign w:val="center"/>
          </w:tcPr>
          <w:p w14:paraId="4F62C931" w14:textId="77777777" w:rsidR="00417488" w:rsidRDefault="00417488" w:rsidP="006B6354">
            <w:pPr>
              <w:spacing w:line="240" w:lineRule="auto"/>
              <w:jc w:val="both"/>
              <w:rPr>
                <w:rFonts w:ascii="Times New Roman" w:eastAsia="Calibri" w:hAnsi="Times New Roman" w:cs="Times New Roman"/>
              </w:rPr>
            </w:pPr>
            <w:r w:rsidRPr="002C4ABA">
              <w:rPr>
                <w:rFonts w:ascii="Times New Roman" w:eastAsia="Calibri" w:hAnsi="Times New Roman" w:cs="Times New Roman"/>
              </w:rPr>
              <w:t>Zakon o lokalnoj i područnoj (regionalnoj) samoupravi (NN 33/01,</w:t>
            </w:r>
            <w:r>
              <w:rPr>
                <w:rFonts w:ascii="Times New Roman" w:eastAsia="Calibri" w:hAnsi="Times New Roman" w:cs="Times New Roman"/>
              </w:rPr>
              <w:t xml:space="preserve"> </w:t>
            </w:r>
            <w:r w:rsidRPr="002C4ABA">
              <w:rPr>
                <w:rFonts w:ascii="Times New Roman" w:eastAsia="Calibri" w:hAnsi="Times New Roman" w:cs="Times New Roman"/>
              </w:rPr>
              <w:t>60/01,</w:t>
            </w:r>
            <w:r>
              <w:rPr>
                <w:rFonts w:ascii="Times New Roman" w:eastAsia="Calibri" w:hAnsi="Times New Roman" w:cs="Times New Roman"/>
              </w:rPr>
              <w:t xml:space="preserve"> </w:t>
            </w:r>
            <w:r w:rsidRPr="002C4ABA">
              <w:rPr>
                <w:rFonts w:ascii="Times New Roman" w:eastAsia="Calibri" w:hAnsi="Times New Roman" w:cs="Times New Roman"/>
              </w:rPr>
              <w:t>129/05, 109/07,</w:t>
            </w:r>
            <w:r>
              <w:rPr>
                <w:rFonts w:ascii="Times New Roman" w:eastAsia="Calibri" w:hAnsi="Times New Roman" w:cs="Times New Roman"/>
              </w:rPr>
              <w:t xml:space="preserve"> </w:t>
            </w:r>
            <w:r w:rsidRPr="002C4ABA">
              <w:rPr>
                <w:rFonts w:ascii="Times New Roman" w:eastAsia="Calibri" w:hAnsi="Times New Roman" w:cs="Times New Roman"/>
              </w:rPr>
              <w:t>125/08, 36/09, 150/11, 144/12, 19/13,</w:t>
            </w:r>
            <w:r>
              <w:rPr>
                <w:rFonts w:ascii="Times New Roman" w:eastAsia="Calibri" w:hAnsi="Times New Roman" w:cs="Times New Roman"/>
              </w:rPr>
              <w:t xml:space="preserve"> </w:t>
            </w:r>
            <w:r w:rsidRPr="002C4ABA">
              <w:rPr>
                <w:rFonts w:ascii="Times New Roman" w:eastAsia="Calibri" w:hAnsi="Times New Roman" w:cs="Times New Roman"/>
              </w:rPr>
              <w:t>137/15</w:t>
            </w:r>
            <w:r>
              <w:rPr>
                <w:rFonts w:ascii="Times New Roman" w:eastAsia="Calibri" w:hAnsi="Times New Roman" w:cs="Times New Roman"/>
              </w:rPr>
              <w:t xml:space="preserve">, </w:t>
            </w:r>
            <w:r w:rsidRPr="004D0CC7">
              <w:rPr>
                <w:rFonts w:ascii="Times New Roman" w:eastAsia="Calibri" w:hAnsi="Times New Roman" w:cs="Times New Roman"/>
              </w:rPr>
              <w:t>123/17, 98/19</w:t>
            </w:r>
            <w:r>
              <w:rPr>
                <w:rFonts w:ascii="Times New Roman" w:eastAsia="Calibri" w:hAnsi="Times New Roman" w:cs="Times New Roman"/>
              </w:rPr>
              <w:t>, 144/20</w:t>
            </w:r>
            <w:r w:rsidRPr="002C4ABA">
              <w:rPr>
                <w:rFonts w:ascii="Times New Roman" w:eastAsia="Calibri" w:hAnsi="Times New Roman" w:cs="Times New Roman"/>
              </w:rPr>
              <w:t>), Zakon o financiranju jedinica lokalne i područne</w:t>
            </w:r>
            <w:r>
              <w:rPr>
                <w:rFonts w:ascii="Times New Roman" w:eastAsia="Calibri" w:hAnsi="Times New Roman" w:cs="Times New Roman"/>
              </w:rPr>
              <w:t xml:space="preserve"> </w:t>
            </w:r>
            <w:r w:rsidRPr="002C4ABA">
              <w:rPr>
                <w:rFonts w:ascii="Times New Roman" w:eastAsia="Calibri" w:hAnsi="Times New Roman" w:cs="Times New Roman"/>
              </w:rPr>
              <w:t>(regionalne) samouprave (NN</w:t>
            </w:r>
            <w:r>
              <w:rPr>
                <w:rFonts w:ascii="Times New Roman" w:eastAsia="Calibri" w:hAnsi="Times New Roman" w:cs="Times New Roman"/>
              </w:rPr>
              <w:t xml:space="preserve"> </w:t>
            </w:r>
            <w:r w:rsidRPr="004D0CC7">
              <w:rPr>
                <w:rFonts w:ascii="Times New Roman" w:eastAsia="Calibri" w:hAnsi="Times New Roman" w:cs="Times New Roman"/>
              </w:rPr>
              <w:t>127/17</w:t>
            </w:r>
            <w:r>
              <w:rPr>
                <w:rFonts w:ascii="Times New Roman" w:eastAsia="Calibri" w:hAnsi="Times New Roman" w:cs="Times New Roman"/>
              </w:rPr>
              <w:t>, 138/20, 114/23</w:t>
            </w:r>
            <w:r w:rsidRPr="002C4ABA">
              <w:rPr>
                <w:rFonts w:ascii="Times New Roman" w:eastAsia="Calibri" w:hAnsi="Times New Roman" w:cs="Times New Roman"/>
              </w:rPr>
              <w:t xml:space="preserve">), Zakon o proračunu (NN </w:t>
            </w:r>
            <w:r>
              <w:rPr>
                <w:rFonts w:ascii="Times New Roman" w:eastAsia="Calibri" w:hAnsi="Times New Roman" w:cs="Times New Roman"/>
              </w:rPr>
              <w:t>144/21</w:t>
            </w:r>
            <w:r w:rsidRPr="002C4ABA">
              <w:rPr>
                <w:rFonts w:ascii="Times New Roman" w:eastAsia="Calibri" w:hAnsi="Times New Roman" w:cs="Times New Roman"/>
              </w:rPr>
              <w:t>),</w:t>
            </w:r>
            <w:r>
              <w:rPr>
                <w:rFonts w:ascii="Times New Roman" w:eastAsia="Calibri" w:hAnsi="Times New Roman" w:cs="Times New Roman"/>
              </w:rPr>
              <w:t xml:space="preserve"> </w:t>
            </w:r>
            <w:r w:rsidRPr="002C4ABA">
              <w:rPr>
                <w:rFonts w:ascii="Times New Roman" w:eastAsia="Calibri" w:hAnsi="Times New Roman" w:cs="Times New Roman"/>
              </w:rPr>
              <w:t>Zakon o opće</w:t>
            </w:r>
            <w:r>
              <w:rPr>
                <w:rFonts w:ascii="Times New Roman" w:eastAsia="Calibri" w:hAnsi="Times New Roman" w:cs="Times New Roman"/>
              </w:rPr>
              <w:t>m upravnom postupku (NN 47/09, 110/21)</w:t>
            </w:r>
            <w:r w:rsidRPr="002C4ABA">
              <w:rPr>
                <w:rFonts w:ascii="Times New Roman" w:eastAsia="Calibri" w:hAnsi="Times New Roman" w:cs="Times New Roman"/>
              </w:rPr>
              <w:t xml:space="preserve">, </w:t>
            </w:r>
            <w:r w:rsidRPr="00195515">
              <w:rPr>
                <w:rFonts w:ascii="Times New Roman" w:eastAsia="Calibri" w:hAnsi="Times New Roman" w:cs="Times New Roman"/>
              </w:rPr>
              <w:t xml:space="preserve">Zakon o zaštiti na radu </w:t>
            </w:r>
            <w:r>
              <w:rPr>
                <w:rFonts w:ascii="Times New Roman" w:eastAsia="Calibri" w:hAnsi="Times New Roman" w:cs="Times New Roman"/>
              </w:rPr>
              <w:t>(</w:t>
            </w:r>
            <w:r w:rsidRPr="00195515">
              <w:rPr>
                <w:rFonts w:ascii="Times New Roman" w:eastAsia="Calibri" w:hAnsi="Times New Roman" w:cs="Times New Roman"/>
              </w:rPr>
              <w:t>NN 71/14, 118/14, 154/14 , 94/18, 96/18</w:t>
            </w:r>
            <w:r>
              <w:rPr>
                <w:rFonts w:ascii="Times New Roman" w:eastAsia="Calibri" w:hAnsi="Times New Roman" w:cs="Times New Roman"/>
              </w:rPr>
              <w:t xml:space="preserve">), </w:t>
            </w:r>
            <w:r w:rsidRPr="00195515">
              <w:rPr>
                <w:rFonts w:ascii="Times New Roman" w:eastAsia="Calibri" w:hAnsi="Times New Roman" w:cs="Times New Roman"/>
              </w:rPr>
              <w:t xml:space="preserve">Zakon o zaštiti od buke </w:t>
            </w:r>
            <w:r>
              <w:rPr>
                <w:rFonts w:ascii="Times New Roman" w:eastAsia="Calibri" w:hAnsi="Times New Roman" w:cs="Times New Roman"/>
              </w:rPr>
              <w:t xml:space="preserve">(NN </w:t>
            </w:r>
            <w:r w:rsidRPr="00195515">
              <w:rPr>
                <w:rFonts w:ascii="Times New Roman" w:eastAsia="Calibri" w:hAnsi="Times New Roman" w:cs="Times New Roman"/>
              </w:rPr>
              <w:t>30/09, 55/13, 153/13, 41/16</w:t>
            </w:r>
            <w:r>
              <w:rPr>
                <w:rFonts w:ascii="Times New Roman" w:eastAsia="Calibri" w:hAnsi="Times New Roman" w:cs="Times New Roman"/>
              </w:rPr>
              <w:t xml:space="preserve">, 114/18, 14/21), </w:t>
            </w:r>
            <w:r w:rsidRPr="002C4ABA">
              <w:rPr>
                <w:rFonts w:ascii="Times New Roman" w:eastAsia="Calibri" w:hAnsi="Times New Roman" w:cs="Times New Roman"/>
              </w:rPr>
              <w:t>drugi zakonski i podzakonski akti vezani za prostorno planiranje, komunalno gospodarstvo, zaštitu okoliša, Prostorni plan uređenja Općine, Urbanistički planovi</w:t>
            </w:r>
            <w:r>
              <w:rPr>
                <w:rFonts w:ascii="Times New Roman" w:eastAsia="Calibri" w:hAnsi="Times New Roman" w:cs="Times New Roman"/>
              </w:rPr>
              <w:t xml:space="preserve"> uređenja</w:t>
            </w:r>
            <w:r w:rsidRPr="002C4ABA">
              <w:rPr>
                <w:rFonts w:ascii="Times New Roman" w:eastAsia="Calibri" w:hAnsi="Times New Roman" w:cs="Times New Roman"/>
              </w:rPr>
              <w:t>, Statut Općine i drugi akti</w:t>
            </w:r>
            <w:r>
              <w:rPr>
                <w:rFonts w:ascii="Times New Roman" w:eastAsia="Calibri" w:hAnsi="Times New Roman" w:cs="Times New Roman"/>
              </w:rPr>
              <w:t>.</w:t>
            </w:r>
          </w:p>
        </w:tc>
      </w:tr>
    </w:tbl>
    <w:p w14:paraId="2D9E81C2" w14:textId="77777777" w:rsidR="00417488" w:rsidRDefault="00417488" w:rsidP="00417488">
      <w:pPr>
        <w:spacing w:after="0" w:line="240" w:lineRule="auto"/>
        <w:jc w:val="both"/>
        <w:rPr>
          <w:rFonts w:ascii="Times New Roman" w:eastAsia="Calibri" w:hAnsi="Times New Roman" w:cs="Times New Roman"/>
        </w:rPr>
      </w:pPr>
    </w:p>
    <w:p w14:paraId="34E4A952"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slijedećih aktivnosti:</w:t>
      </w:r>
    </w:p>
    <w:tbl>
      <w:tblPr>
        <w:tblStyle w:val="TableGrid"/>
        <w:tblW w:w="9555" w:type="dxa"/>
        <w:tblLook w:val="04A0" w:firstRow="1" w:lastRow="0" w:firstColumn="1" w:lastColumn="0" w:noHBand="0" w:noVBand="1"/>
      </w:tblPr>
      <w:tblGrid>
        <w:gridCol w:w="1036"/>
        <w:gridCol w:w="3176"/>
        <w:gridCol w:w="1781"/>
        <w:gridCol w:w="1781"/>
        <w:gridCol w:w="1781"/>
      </w:tblGrid>
      <w:tr w:rsidR="00417488" w:rsidRPr="007D655E" w14:paraId="1134FF35" w14:textId="77777777" w:rsidTr="006B6354">
        <w:trPr>
          <w:trHeight w:val="397"/>
        </w:trPr>
        <w:tc>
          <w:tcPr>
            <w:tcW w:w="1036" w:type="dxa"/>
          </w:tcPr>
          <w:p w14:paraId="43409152" w14:textId="77777777" w:rsidR="00417488" w:rsidRPr="007D655E" w:rsidRDefault="00417488" w:rsidP="006B6354">
            <w:pPr>
              <w:spacing w:line="240" w:lineRule="auto"/>
              <w:jc w:val="center"/>
              <w:rPr>
                <w:rFonts w:ascii="Times New Roman" w:eastAsia="Calibri" w:hAnsi="Times New Roman" w:cs="Times New Roman"/>
                <w:b/>
              </w:rPr>
            </w:pPr>
          </w:p>
        </w:tc>
        <w:tc>
          <w:tcPr>
            <w:tcW w:w="3176" w:type="dxa"/>
            <w:vAlign w:val="center"/>
          </w:tcPr>
          <w:p w14:paraId="1F13CB29" w14:textId="77777777" w:rsidR="00417488" w:rsidRPr="007D655E" w:rsidRDefault="00417488" w:rsidP="006B6354">
            <w:pPr>
              <w:spacing w:line="240" w:lineRule="auto"/>
              <w:jc w:val="center"/>
              <w:rPr>
                <w:rFonts w:ascii="Times New Roman" w:eastAsia="Calibri" w:hAnsi="Times New Roman" w:cs="Times New Roman"/>
                <w:b/>
              </w:rPr>
            </w:pPr>
            <w:r>
              <w:rPr>
                <w:rFonts w:ascii="Times New Roman" w:eastAsia="Calibri" w:hAnsi="Times New Roman" w:cs="Times New Roman"/>
                <w:b/>
              </w:rPr>
              <w:t>Aktivnost</w:t>
            </w:r>
          </w:p>
        </w:tc>
        <w:tc>
          <w:tcPr>
            <w:tcW w:w="1781" w:type="dxa"/>
            <w:tcBorders>
              <w:bottom w:val="single" w:sz="4" w:space="0" w:color="auto"/>
            </w:tcBorders>
            <w:vAlign w:val="center"/>
          </w:tcPr>
          <w:p w14:paraId="5565AB9A" w14:textId="77777777" w:rsidR="00417488" w:rsidRPr="007D655E" w:rsidRDefault="00417488" w:rsidP="006B6354">
            <w:pPr>
              <w:spacing w:line="240" w:lineRule="auto"/>
              <w:jc w:val="center"/>
              <w:rPr>
                <w:rFonts w:ascii="Times New Roman" w:eastAsia="Calibri" w:hAnsi="Times New Roman" w:cs="Times New Roman"/>
                <w:b/>
              </w:rPr>
            </w:pPr>
            <w:r w:rsidRPr="007D655E">
              <w:rPr>
                <w:rFonts w:ascii="Times New Roman" w:eastAsia="Calibri" w:hAnsi="Times New Roman" w:cs="Times New Roman"/>
                <w:b/>
              </w:rPr>
              <w:t>Proračun 20</w:t>
            </w:r>
            <w:r>
              <w:rPr>
                <w:rFonts w:ascii="Times New Roman" w:eastAsia="Calibri" w:hAnsi="Times New Roman" w:cs="Times New Roman"/>
                <w:b/>
              </w:rPr>
              <w:t>25</w:t>
            </w:r>
            <w:r w:rsidRPr="007D655E">
              <w:rPr>
                <w:rFonts w:ascii="Times New Roman" w:eastAsia="Calibri" w:hAnsi="Times New Roman" w:cs="Times New Roman"/>
                <w:b/>
              </w:rPr>
              <w:t>.</w:t>
            </w:r>
          </w:p>
        </w:tc>
        <w:tc>
          <w:tcPr>
            <w:tcW w:w="1781" w:type="dxa"/>
            <w:tcBorders>
              <w:bottom w:val="single" w:sz="4" w:space="0" w:color="auto"/>
            </w:tcBorders>
            <w:vAlign w:val="center"/>
          </w:tcPr>
          <w:p w14:paraId="38750644" w14:textId="77777777" w:rsidR="00417488" w:rsidRPr="007D655E" w:rsidRDefault="00417488" w:rsidP="006B6354">
            <w:pPr>
              <w:spacing w:line="240" w:lineRule="auto"/>
              <w:jc w:val="center"/>
              <w:rPr>
                <w:rFonts w:ascii="Times New Roman" w:eastAsia="Calibri" w:hAnsi="Times New Roman" w:cs="Times New Roman"/>
                <w:b/>
              </w:rPr>
            </w:pPr>
            <w:r w:rsidRPr="007D655E">
              <w:rPr>
                <w:rFonts w:ascii="Times New Roman" w:eastAsia="Calibri" w:hAnsi="Times New Roman" w:cs="Times New Roman"/>
                <w:b/>
              </w:rPr>
              <w:t>Proračun 202</w:t>
            </w:r>
            <w:r>
              <w:rPr>
                <w:rFonts w:ascii="Times New Roman" w:eastAsia="Calibri" w:hAnsi="Times New Roman" w:cs="Times New Roman"/>
                <w:b/>
              </w:rPr>
              <w:t>6</w:t>
            </w:r>
            <w:r w:rsidRPr="007D655E">
              <w:rPr>
                <w:rFonts w:ascii="Times New Roman" w:eastAsia="Calibri" w:hAnsi="Times New Roman" w:cs="Times New Roman"/>
                <w:b/>
              </w:rPr>
              <w:t>.</w:t>
            </w:r>
          </w:p>
        </w:tc>
        <w:tc>
          <w:tcPr>
            <w:tcW w:w="1781" w:type="dxa"/>
            <w:tcBorders>
              <w:bottom w:val="single" w:sz="4" w:space="0" w:color="auto"/>
            </w:tcBorders>
            <w:vAlign w:val="center"/>
          </w:tcPr>
          <w:p w14:paraId="7C7E37F0" w14:textId="77777777" w:rsidR="00417488" w:rsidRPr="007D655E" w:rsidRDefault="00417488" w:rsidP="006B6354">
            <w:pPr>
              <w:spacing w:line="240" w:lineRule="auto"/>
              <w:jc w:val="center"/>
              <w:rPr>
                <w:rFonts w:ascii="Times New Roman" w:eastAsia="Calibri" w:hAnsi="Times New Roman" w:cs="Times New Roman"/>
                <w:b/>
              </w:rPr>
            </w:pPr>
            <w:r w:rsidRPr="007D655E">
              <w:rPr>
                <w:rFonts w:ascii="Times New Roman" w:eastAsia="Calibri" w:hAnsi="Times New Roman" w:cs="Times New Roman"/>
                <w:b/>
              </w:rPr>
              <w:t>Proračun 202</w:t>
            </w:r>
            <w:r>
              <w:rPr>
                <w:rFonts w:ascii="Times New Roman" w:eastAsia="Calibri" w:hAnsi="Times New Roman" w:cs="Times New Roman"/>
                <w:b/>
              </w:rPr>
              <w:t>7</w:t>
            </w:r>
            <w:r w:rsidRPr="007D655E">
              <w:rPr>
                <w:rFonts w:ascii="Times New Roman" w:eastAsia="Calibri" w:hAnsi="Times New Roman" w:cs="Times New Roman"/>
                <w:b/>
              </w:rPr>
              <w:t>.</w:t>
            </w:r>
          </w:p>
        </w:tc>
      </w:tr>
      <w:tr w:rsidR="00417488" w:rsidRPr="007D655E" w14:paraId="448CD43C" w14:textId="77777777" w:rsidTr="006B6354">
        <w:trPr>
          <w:trHeight w:val="972"/>
        </w:trPr>
        <w:tc>
          <w:tcPr>
            <w:tcW w:w="1036" w:type="dxa"/>
            <w:vAlign w:val="center"/>
          </w:tcPr>
          <w:p w14:paraId="392F4209" w14:textId="77777777" w:rsidR="00417488" w:rsidRPr="007D655E"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A030414</w:t>
            </w:r>
          </w:p>
        </w:tc>
        <w:tc>
          <w:tcPr>
            <w:tcW w:w="3176" w:type="dxa"/>
            <w:vAlign w:val="center"/>
          </w:tcPr>
          <w:p w14:paraId="65052C6F" w14:textId="77777777" w:rsidR="00417488" w:rsidRPr="007D655E" w:rsidRDefault="00417488" w:rsidP="006B6354">
            <w:pPr>
              <w:spacing w:line="240" w:lineRule="auto"/>
              <w:jc w:val="both"/>
              <w:rPr>
                <w:rFonts w:ascii="Times New Roman" w:eastAsia="Calibri" w:hAnsi="Times New Roman" w:cs="Times New Roman"/>
              </w:rPr>
            </w:pPr>
            <w:r w:rsidRPr="00DF186B">
              <w:rPr>
                <w:rFonts w:ascii="Times New Roman" w:eastAsia="Calibri" w:hAnsi="Times New Roman" w:cs="Times New Roman"/>
              </w:rPr>
              <w:t>Redovna djelatnost UO za</w:t>
            </w:r>
            <w:r>
              <w:rPr>
                <w:rFonts w:ascii="Times New Roman" w:eastAsia="Calibri" w:hAnsi="Times New Roman" w:cs="Times New Roman"/>
              </w:rPr>
              <w:t xml:space="preserve"> </w:t>
            </w:r>
            <w:r w:rsidRPr="00DF186B">
              <w:rPr>
                <w:rFonts w:ascii="Times New Roman" w:eastAsia="Calibri" w:hAnsi="Times New Roman" w:cs="Times New Roman"/>
              </w:rPr>
              <w:t>komunalni sustav, prostorno planiranje i zaštitu okoliša</w:t>
            </w:r>
          </w:p>
        </w:tc>
        <w:tc>
          <w:tcPr>
            <w:tcW w:w="1781" w:type="dxa"/>
            <w:tcBorders>
              <w:top w:val="single" w:sz="4" w:space="0" w:color="auto"/>
              <w:left w:val="single" w:sz="4" w:space="0" w:color="BFBFBF"/>
              <w:bottom w:val="single" w:sz="4" w:space="0" w:color="auto"/>
              <w:right w:val="single" w:sz="4" w:space="0" w:color="auto"/>
            </w:tcBorders>
            <w:shd w:val="clear" w:color="auto" w:fill="auto"/>
            <w:vAlign w:val="center"/>
          </w:tcPr>
          <w:p w14:paraId="12867E03" w14:textId="77777777" w:rsidR="00417488" w:rsidRPr="004D0CC7" w:rsidRDefault="00417488" w:rsidP="006B6354">
            <w:pPr>
              <w:spacing w:line="240" w:lineRule="auto"/>
              <w:jc w:val="right"/>
              <w:rPr>
                <w:rFonts w:ascii="Times New Roman" w:hAnsi="Times New Roman" w:cs="Times New Roman"/>
                <w:bCs/>
                <w:szCs w:val="18"/>
              </w:rPr>
            </w:pPr>
            <w:r w:rsidRPr="006B4099">
              <w:rPr>
                <w:rFonts w:ascii="Times New Roman" w:hAnsi="Times New Roman" w:cs="Times New Roman"/>
                <w:bCs/>
                <w:szCs w:val="18"/>
              </w:rPr>
              <w:t xml:space="preserve">298.600 </w:t>
            </w:r>
            <w:r>
              <w:rPr>
                <w:rFonts w:ascii="Times New Roman" w:hAnsi="Times New Roman" w:cs="Times New Roman"/>
                <w:bCs/>
                <w:szCs w:val="18"/>
              </w:rPr>
              <w:t>€</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4C9CEAD7" w14:textId="77777777" w:rsidR="00417488" w:rsidRPr="004D0CC7" w:rsidRDefault="00417488" w:rsidP="006B6354">
            <w:pPr>
              <w:spacing w:line="240" w:lineRule="auto"/>
              <w:jc w:val="right"/>
              <w:rPr>
                <w:rFonts w:ascii="Times New Roman" w:hAnsi="Times New Roman" w:cs="Times New Roman"/>
                <w:bCs/>
                <w:szCs w:val="18"/>
              </w:rPr>
            </w:pPr>
            <w:r w:rsidRPr="006B4099">
              <w:rPr>
                <w:rFonts w:ascii="Times New Roman" w:hAnsi="Times New Roman" w:cs="Times New Roman"/>
                <w:bCs/>
                <w:szCs w:val="18"/>
              </w:rPr>
              <w:t xml:space="preserve">298.600 </w:t>
            </w:r>
            <w:r>
              <w:rPr>
                <w:rFonts w:ascii="Times New Roman" w:hAnsi="Times New Roman" w:cs="Times New Roman"/>
                <w:bCs/>
                <w:szCs w:val="18"/>
              </w:rPr>
              <w:t>€</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3AEA2B53" w14:textId="77777777" w:rsidR="00417488" w:rsidRPr="004D0CC7" w:rsidRDefault="00417488" w:rsidP="006B6354">
            <w:pPr>
              <w:spacing w:line="240" w:lineRule="auto"/>
              <w:jc w:val="right"/>
              <w:rPr>
                <w:rFonts w:ascii="Times New Roman" w:hAnsi="Times New Roman" w:cs="Times New Roman"/>
                <w:bCs/>
                <w:szCs w:val="18"/>
              </w:rPr>
            </w:pPr>
            <w:r w:rsidRPr="006B4099">
              <w:rPr>
                <w:rFonts w:ascii="Times New Roman" w:hAnsi="Times New Roman" w:cs="Times New Roman"/>
                <w:bCs/>
                <w:szCs w:val="18"/>
              </w:rPr>
              <w:t xml:space="preserve">298.600 </w:t>
            </w:r>
            <w:r>
              <w:rPr>
                <w:rFonts w:ascii="Times New Roman" w:hAnsi="Times New Roman" w:cs="Times New Roman"/>
                <w:bCs/>
                <w:szCs w:val="18"/>
              </w:rPr>
              <w:t>€</w:t>
            </w:r>
          </w:p>
        </w:tc>
      </w:tr>
      <w:tr w:rsidR="00417488" w:rsidRPr="007D655E" w14:paraId="21663E45" w14:textId="77777777" w:rsidTr="006B6354">
        <w:trPr>
          <w:trHeight w:val="397"/>
        </w:trPr>
        <w:tc>
          <w:tcPr>
            <w:tcW w:w="1036" w:type="dxa"/>
            <w:vAlign w:val="center"/>
          </w:tcPr>
          <w:p w14:paraId="69B6EDC4"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A030402</w:t>
            </w:r>
          </w:p>
        </w:tc>
        <w:tc>
          <w:tcPr>
            <w:tcW w:w="3176" w:type="dxa"/>
            <w:vAlign w:val="center"/>
          </w:tcPr>
          <w:p w14:paraId="29CC6E97" w14:textId="77777777" w:rsidR="00417488" w:rsidRPr="00DF186B" w:rsidRDefault="00417488" w:rsidP="006B6354">
            <w:pPr>
              <w:spacing w:line="240" w:lineRule="auto"/>
              <w:jc w:val="both"/>
              <w:rPr>
                <w:rFonts w:ascii="Times New Roman" w:eastAsia="Calibri" w:hAnsi="Times New Roman" w:cs="Times New Roman"/>
              </w:rPr>
            </w:pPr>
            <w:r w:rsidRPr="00DF186B">
              <w:rPr>
                <w:rFonts w:ascii="Times New Roman" w:eastAsia="Calibri" w:hAnsi="Times New Roman" w:cs="Times New Roman"/>
              </w:rPr>
              <w:t>Održavanje voznog parka</w:t>
            </w:r>
          </w:p>
        </w:tc>
        <w:tc>
          <w:tcPr>
            <w:tcW w:w="1781" w:type="dxa"/>
            <w:tcBorders>
              <w:top w:val="single" w:sz="4" w:space="0" w:color="auto"/>
            </w:tcBorders>
            <w:vAlign w:val="center"/>
          </w:tcPr>
          <w:p w14:paraId="22BB7066" w14:textId="77777777" w:rsidR="00417488" w:rsidRPr="00DF186B" w:rsidRDefault="00417488" w:rsidP="006B6354">
            <w:pPr>
              <w:spacing w:line="240" w:lineRule="auto"/>
              <w:jc w:val="right"/>
              <w:rPr>
                <w:rFonts w:ascii="Times New Roman" w:hAnsi="Times New Roman" w:cs="Times New Roman"/>
              </w:rPr>
            </w:pPr>
            <w:r>
              <w:rPr>
                <w:rFonts w:ascii="Times New Roman" w:hAnsi="Times New Roman" w:cs="Times New Roman"/>
              </w:rPr>
              <w:t>10.000 €</w:t>
            </w:r>
          </w:p>
        </w:tc>
        <w:tc>
          <w:tcPr>
            <w:tcW w:w="1781" w:type="dxa"/>
            <w:tcBorders>
              <w:top w:val="single" w:sz="4" w:space="0" w:color="auto"/>
            </w:tcBorders>
            <w:vAlign w:val="center"/>
          </w:tcPr>
          <w:p w14:paraId="0BD3AEDB" w14:textId="77777777" w:rsidR="00417488" w:rsidRPr="00DF186B" w:rsidRDefault="00417488" w:rsidP="006B6354">
            <w:pPr>
              <w:spacing w:line="240" w:lineRule="auto"/>
              <w:jc w:val="right"/>
              <w:rPr>
                <w:rFonts w:ascii="Times New Roman" w:hAnsi="Times New Roman" w:cs="Times New Roman"/>
              </w:rPr>
            </w:pPr>
            <w:r>
              <w:rPr>
                <w:rFonts w:ascii="Times New Roman" w:hAnsi="Times New Roman" w:cs="Times New Roman"/>
              </w:rPr>
              <w:t>10.000 €</w:t>
            </w:r>
          </w:p>
        </w:tc>
        <w:tc>
          <w:tcPr>
            <w:tcW w:w="1781" w:type="dxa"/>
            <w:tcBorders>
              <w:top w:val="single" w:sz="4" w:space="0" w:color="auto"/>
            </w:tcBorders>
            <w:vAlign w:val="center"/>
          </w:tcPr>
          <w:p w14:paraId="52E7CB11" w14:textId="77777777" w:rsidR="00417488" w:rsidRPr="00DF186B" w:rsidRDefault="00417488" w:rsidP="006B6354">
            <w:pPr>
              <w:spacing w:line="240" w:lineRule="auto"/>
              <w:jc w:val="right"/>
              <w:rPr>
                <w:rFonts w:ascii="Times New Roman" w:hAnsi="Times New Roman" w:cs="Times New Roman"/>
              </w:rPr>
            </w:pPr>
            <w:r>
              <w:rPr>
                <w:rFonts w:ascii="Times New Roman" w:hAnsi="Times New Roman" w:cs="Times New Roman"/>
              </w:rPr>
              <w:t>10.000 €</w:t>
            </w:r>
          </w:p>
        </w:tc>
      </w:tr>
      <w:tr w:rsidR="00417488" w:rsidRPr="007D655E" w14:paraId="5E44D9B0" w14:textId="77777777" w:rsidTr="006B6354">
        <w:trPr>
          <w:trHeight w:val="397"/>
        </w:trPr>
        <w:tc>
          <w:tcPr>
            <w:tcW w:w="1036" w:type="dxa"/>
            <w:vAlign w:val="center"/>
          </w:tcPr>
          <w:p w14:paraId="6A6F908A" w14:textId="77777777" w:rsidR="00417488" w:rsidRDefault="00417488" w:rsidP="006B6354">
            <w:pPr>
              <w:spacing w:line="240" w:lineRule="auto"/>
              <w:jc w:val="center"/>
              <w:rPr>
                <w:rFonts w:ascii="Times New Roman" w:eastAsia="Calibri" w:hAnsi="Times New Roman" w:cs="Times New Roman"/>
              </w:rPr>
            </w:pPr>
            <w:r w:rsidRPr="00DF186B">
              <w:rPr>
                <w:rFonts w:ascii="Times New Roman" w:eastAsia="Calibri" w:hAnsi="Times New Roman" w:cs="Times New Roman"/>
              </w:rPr>
              <w:t>A030403</w:t>
            </w:r>
          </w:p>
        </w:tc>
        <w:tc>
          <w:tcPr>
            <w:tcW w:w="3176" w:type="dxa"/>
            <w:vAlign w:val="center"/>
          </w:tcPr>
          <w:p w14:paraId="5508F62B" w14:textId="77777777" w:rsidR="00417488" w:rsidRPr="00DF186B" w:rsidRDefault="00417488" w:rsidP="006B6354">
            <w:pPr>
              <w:spacing w:line="240" w:lineRule="auto"/>
              <w:jc w:val="both"/>
              <w:rPr>
                <w:rFonts w:ascii="Times New Roman" w:eastAsia="Calibri" w:hAnsi="Times New Roman" w:cs="Times New Roman"/>
              </w:rPr>
            </w:pPr>
            <w:r w:rsidRPr="00DF186B">
              <w:rPr>
                <w:rFonts w:ascii="Times New Roman" w:eastAsia="Calibri" w:hAnsi="Times New Roman" w:cs="Times New Roman"/>
              </w:rPr>
              <w:t>Održavanje postrojenja i opreme</w:t>
            </w:r>
          </w:p>
        </w:tc>
        <w:tc>
          <w:tcPr>
            <w:tcW w:w="1781" w:type="dxa"/>
            <w:vAlign w:val="center"/>
          </w:tcPr>
          <w:p w14:paraId="53D8A902" w14:textId="77777777" w:rsidR="00417488" w:rsidRPr="001C022F" w:rsidRDefault="00417488" w:rsidP="006B6354">
            <w:pPr>
              <w:spacing w:line="240" w:lineRule="auto"/>
              <w:jc w:val="right"/>
              <w:rPr>
                <w:rFonts w:ascii="Times New Roman" w:hAnsi="Times New Roman" w:cs="Times New Roman"/>
              </w:rPr>
            </w:pPr>
            <w:r>
              <w:rPr>
                <w:rFonts w:ascii="Times New Roman" w:hAnsi="Times New Roman" w:cs="Times New Roman"/>
              </w:rPr>
              <w:t>9.500 €</w:t>
            </w:r>
          </w:p>
        </w:tc>
        <w:tc>
          <w:tcPr>
            <w:tcW w:w="1781" w:type="dxa"/>
            <w:vAlign w:val="center"/>
          </w:tcPr>
          <w:p w14:paraId="39D8A651" w14:textId="77777777" w:rsidR="00417488" w:rsidRPr="001C022F" w:rsidRDefault="00417488" w:rsidP="006B6354">
            <w:pPr>
              <w:spacing w:line="240" w:lineRule="auto"/>
              <w:jc w:val="right"/>
              <w:rPr>
                <w:rFonts w:ascii="Times New Roman" w:hAnsi="Times New Roman" w:cs="Times New Roman"/>
              </w:rPr>
            </w:pPr>
            <w:r>
              <w:rPr>
                <w:rFonts w:ascii="Times New Roman" w:hAnsi="Times New Roman" w:cs="Times New Roman"/>
              </w:rPr>
              <w:t>9.500 €</w:t>
            </w:r>
          </w:p>
        </w:tc>
        <w:tc>
          <w:tcPr>
            <w:tcW w:w="1781" w:type="dxa"/>
            <w:vAlign w:val="center"/>
          </w:tcPr>
          <w:p w14:paraId="47713D2E" w14:textId="77777777" w:rsidR="00417488" w:rsidRPr="001C022F" w:rsidRDefault="00417488" w:rsidP="006B6354">
            <w:pPr>
              <w:spacing w:line="240" w:lineRule="auto"/>
              <w:jc w:val="right"/>
              <w:rPr>
                <w:rFonts w:ascii="Times New Roman" w:hAnsi="Times New Roman" w:cs="Times New Roman"/>
              </w:rPr>
            </w:pPr>
            <w:r>
              <w:rPr>
                <w:rFonts w:ascii="Times New Roman" w:hAnsi="Times New Roman" w:cs="Times New Roman"/>
              </w:rPr>
              <w:t>9.500 €</w:t>
            </w:r>
          </w:p>
        </w:tc>
      </w:tr>
      <w:tr w:rsidR="00417488" w:rsidRPr="007D655E" w14:paraId="12F25885" w14:textId="77777777" w:rsidTr="006B6354">
        <w:trPr>
          <w:trHeight w:val="397"/>
        </w:trPr>
        <w:tc>
          <w:tcPr>
            <w:tcW w:w="1036" w:type="dxa"/>
            <w:vAlign w:val="center"/>
          </w:tcPr>
          <w:p w14:paraId="126015D3" w14:textId="77777777" w:rsidR="00417488" w:rsidRDefault="00417488" w:rsidP="006B6354">
            <w:pPr>
              <w:spacing w:line="240" w:lineRule="auto"/>
              <w:jc w:val="center"/>
              <w:rPr>
                <w:rFonts w:ascii="Times New Roman" w:eastAsia="Calibri" w:hAnsi="Times New Roman" w:cs="Times New Roman"/>
              </w:rPr>
            </w:pPr>
            <w:r w:rsidRPr="00DF186B">
              <w:rPr>
                <w:rFonts w:ascii="Times New Roman" w:eastAsia="Calibri" w:hAnsi="Times New Roman" w:cs="Times New Roman"/>
              </w:rPr>
              <w:t>A030407</w:t>
            </w:r>
          </w:p>
        </w:tc>
        <w:tc>
          <w:tcPr>
            <w:tcW w:w="3176" w:type="dxa"/>
            <w:vAlign w:val="center"/>
          </w:tcPr>
          <w:p w14:paraId="0B31EDD0" w14:textId="77777777" w:rsidR="00417488" w:rsidRPr="00DF186B" w:rsidRDefault="00417488" w:rsidP="006B6354">
            <w:pPr>
              <w:spacing w:line="240" w:lineRule="auto"/>
              <w:jc w:val="both"/>
              <w:rPr>
                <w:rFonts w:ascii="Times New Roman" w:eastAsia="Calibri" w:hAnsi="Times New Roman" w:cs="Times New Roman"/>
              </w:rPr>
            </w:pPr>
            <w:r w:rsidRPr="00DF186B">
              <w:rPr>
                <w:rFonts w:ascii="Times New Roman" w:eastAsia="Calibri" w:hAnsi="Times New Roman" w:cs="Times New Roman"/>
              </w:rPr>
              <w:t>Prometno – komunalno redarstvo</w:t>
            </w:r>
          </w:p>
        </w:tc>
        <w:tc>
          <w:tcPr>
            <w:tcW w:w="1781" w:type="dxa"/>
            <w:vAlign w:val="center"/>
          </w:tcPr>
          <w:p w14:paraId="157CF3D8" w14:textId="77777777" w:rsidR="00417488" w:rsidRPr="001C022F" w:rsidRDefault="00417488" w:rsidP="006B6354">
            <w:pPr>
              <w:spacing w:line="240" w:lineRule="auto"/>
              <w:jc w:val="right"/>
              <w:rPr>
                <w:rFonts w:ascii="Times New Roman" w:hAnsi="Times New Roman" w:cs="Times New Roman"/>
              </w:rPr>
            </w:pPr>
            <w:r w:rsidRPr="00FB6765">
              <w:rPr>
                <w:rFonts w:ascii="Times New Roman" w:hAnsi="Times New Roman" w:cs="Times New Roman"/>
              </w:rPr>
              <w:t>28.000</w:t>
            </w:r>
            <w:r>
              <w:rPr>
                <w:rFonts w:ascii="Times New Roman" w:hAnsi="Times New Roman" w:cs="Times New Roman"/>
              </w:rPr>
              <w:t xml:space="preserve"> €</w:t>
            </w:r>
          </w:p>
        </w:tc>
        <w:tc>
          <w:tcPr>
            <w:tcW w:w="1781" w:type="dxa"/>
            <w:vAlign w:val="center"/>
          </w:tcPr>
          <w:p w14:paraId="75A3708B" w14:textId="77777777" w:rsidR="00417488" w:rsidRPr="001C022F" w:rsidRDefault="00417488" w:rsidP="006B6354">
            <w:pPr>
              <w:spacing w:line="240" w:lineRule="auto"/>
              <w:jc w:val="right"/>
              <w:rPr>
                <w:rFonts w:ascii="Times New Roman" w:hAnsi="Times New Roman" w:cs="Times New Roman"/>
              </w:rPr>
            </w:pPr>
            <w:r>
              <w:rPr>
                <w:rFonts w:ascii="Times New Roman" w:hAnsi="Times New Roman" w:cs="Times New Roman"/>
              </w:rPr>
              <w:t>28.000 €</w:t>
            </w:r>
          </w:p>
        </w:tc>
        <w:tc>
          <w:tcPr>
            <w:tcW w:w="1781" w:type="dxa"/>
            <w:vAlign w:val="center"/>
          </w:tcPr>
          <w:p w14:paraId="1A2184DA" w14:textId="77777777" w:rsidR="00417488" w:rsidRPr="001C022F" w:rsidRDefault="00417488" w:rsidP="006B6354">
            <w:pPr>
              <w:spacing w:line="240" w:lineRule="auto"/>
              <w:jc w:val="right"/>
              <w:rPr>
                <w:rFonts w:ascii="Times New Roman" w:hAnsi="Times New Roman" w:cs="Times New Roman"/>
              </w:rPr>
            </w:pPr>
            <w:r>
              <w:rPr>
                <w:rFonts w:ascii="Times New Roman" w:hAnsi="Times New Roman" w:cs="Times New Roman"/>
              </w:rPr>
              <w:t>28.000 €</w:t>
            </w:r>
          </w:p>
        </w:tc>
      </w:tr>
    </w:tbl>
    <w:p w14:paraId="763A9811" w14:textId="77777777" w:rsidR="00417488" w:rsidRDefault="00417488" w:rsidP="00417488">
      <w:pPr>
        <w:spacing w:after="0" w:line="240" w:lineRule="auto"/>
        <w:ind w:firstLine="708"/>
        <w:jc w:val="both"/>
        <w:rPr>
          <w:rFonts w:ascii="Times New Roman" w:eastAsia="Calibri" w:hAnsi="Times New Roman" w:cs="Times New Roman"/>
          <w:bCs/>
        </w:rPr>
      </w:pPr>
    </w:p>
    <w:tbl>
      <w:tblPr>
        <w:tblStyle w:val="TableGrid"/>
        <w:tblW w:w="9634" w:type="dxa"/>
        <w:tblLook w:val="04A0" w:firstRow="1" w:lastRow="0" w:firstColumn="1" w:lastColumn="0" w:noHBand="0" w:noVBand="1"/>
      </w:tblPr>
      <w:tblGrid>
        <w:gridCol w:w="2830"/>
        <w:gridCol w:w="6804"/>
      </w:tblGrid>
      <w:tr w:rsidR="00417488" w14:paraId="67F17FC5" w14:textId="77777777" w:rsidTr="006B6354">
        <w:tc>
          <w:tcPr>
            <w:tcW w:w="2830" w:type="dxa"/>
            <w:vAlign w:val="center"/>
          </w:tcPr>
          <w:p w14:paraId="40E8B565"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804" w:type="dxa"/>
          </w:tcPr>
          <w:p w14:paraId="3A83A8DA" w14:textId="77777777" w:rsidR="00417488" w:rsidRDefault="00417488" w:rsidP="006B6354">
            <w:pPr>
              <w:spacing w:line="240" w:lineRule="auto"/>
              <w:jc w:val="both"/>
              <w:rPr>
                <w:rFonts w:ascii="Times New Roman" w:eastAsia="Calibri" w:hAnsi="Times New Roman" w:cs="Times New Roman"/>
              </w:rPr>
            </w:pPr>
            <w:r w:rsidRPr="00B06EC2">
              <w:rPr>
                <w:rFonts w:ascii="Times New Roman" w:eastAsia="Calibri" w:hAnsi="Times New Roman" w:cs="Times New Roman"/>
              </w:rPr>
              <w:t>Osigurati sredstva za redovno obavljanje poslova iz nadležnosti upravnog odjela. Omogućiti funkcioniranje odjela radi obavljanja poslova koji se odnose na prostorno i urbanističko planiranje, zaštitu i unapređenje prirodnog okoliša, zaštitu zraka i voda</w:t>
            </w:r>
            <w:r>
              <w:rPr>
                <w:rFonts w:ascii="Times New Roman" w:eastAsia="Calibri" w:hAnsi="Times New Roman" w:cs="Times New Roman"/>
              </w:rPr>
              <w:t>,</w:t>
            </w:r>
            <w:r w:rsidRPr="00B06EC2">
              <w:rPr>
                <w:rFonts w:ascii="Times New Roman" w:eastAsia="Calibri" w:hAnsi="Times New Roman" w:cs="Times New Roman"/>
              </w:rPr>
              <w:t xml:space="preserve"> uređenje komunalnog gospodarstva</w:t>
            </w:r>
            <w:r>
              <w:rPr>
                <w:rFonts w:ascii="Times New Roman" w:eastAsia="Calibri" w:hAnsi="Times New Roman" w:cs="Times New Roman"/>
              </w:rPr>
              <w:t xml:space="preserve"> </w:t>
            </w:r>
            <w:r w:rsidRPr="00B06EC2">
              <w:rPr>
                <w:rFonts w:ascii="Times New Roman" w:eastAsia="Calibri" w:hAnsi="Times New Roman" w:cs="Times New Roman"/>
              </w:rPr>
              <w:t>i gospodarenja općinskim nekretninama.</w:t>
            </w:r>
          </w:p>
        </w:tc>
      </w:tr>
      <w:tr w:rsidR="00417488" w14:paraId="76BB90E2" w14:textId="77777777" w:rsidTr="006B6354">
        <w:tc>
          <w:tcPr>
            <w:tcW w:w="2830" w:type="dxa"/>
          </w:tcPr>
          <w:p w14:paraId="36BF9AD5"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804" w:type="dxa"/>
            <w:vAlign w:val="center"/>
          </w:tcPr>
          <w:p w14:paraId="6FA3B74A" w14:textId="77777777" w:rsidR="00417488" w:rsidRDefault="00417488" w:rsidP="006B6354">
            <w:pPr>
              <w:spacing w:line="240" w:lineRule="auto"/>
              <w:jc w:val="both"/>
              <w:rPr>
                <w:rFonts w:ascii="Times New Roman" w:eastAsia="Calibri" w:hAnsi="Times New Roman" w:cs="Times New Roman"/>
              </w:rPr>
            </w:pPr>
            <w:r w:rsidRPr="00B06EC2">
              <w:rPr>
                <w:rFonts w:ascii="Times New Roman" w:eastAsia="Calibri" w:hAnsi="Times New Roman" w:cs="Times New Roman"/>
              </w:rPr>
              <w:t xml:space="preserve">Program realiziraju službenici i </w:t>
            </w:r>
            <w:r>
              <w:rPr>
                <w:rFonts w:ascii="Times New Roman" w:eastAsia="Calibri" w:hAnsi="Times New Roman" w:cs="Times New Roman"/>
              </w:rPr>
              <w:t xml:space="preserve">namještenici u okviru poslova i </w:t>
            </w:r>
            <w:r w:rsidRPr="00B06EC2">
              <w:rPr>
                <w:rFonts w:ascii="Times New Roman" w:eastAsia="Calibri" w:hAnsi="Times New Roman" w:cs="Times New Roman"/>
              </w:rPr>
              <w:t>zadataka radnih mjesta na koje su raspoređeni.</w:t>
            </w:r>
          </w:p>
        </w:tc>
      </w:tr>
      <w:tr w:rsidR="00417488" w14:paraId="6C82B0D9" w14:textId="77777777" w:rsidTr="006B6354">
        <w:tc>
          <w:tcPr>
            <w:tcW w:w="2830" w:type="dxa"/>
            <w:vAlign w:val="center"/>
          </w:tcPr>
          <w:p w14:paraId="14B229D0" w14:textId="77777777" w:rsidR="00417488" w:rsidRDefault="00417488" w:rsidP="006B6354">
            <w:pPr>
              <w:spacing w:line="240" w:lineRule="auto"/>
              <w:rPr>
                <w:rFonts w:ascii="Times New Roman" w:eastAsia="Calibri" w:hAnsi="Times New Roman" w:cs="Times New Roman"/>
              </w:rPr>
            </w:pPr>
            <w:r w:rsidRPr="00B06EC2">
              <w:rPr>
                <w:rFonts w:ascii="Times New Roman" w:eastAsia="Calibri" w:hAnsi="Times New Roman" w:cs="Times New Roman"/>
              </w:rPr>
              <w:t>POKAZATELJI USPJEŠNOSTI</w:t>
            </w:r>
          </w:p>
        </w:tc>
        <w:tc>
          <w:tcPr>
            <w:tcW w:w="6804" w:type="dxa"/>
          </w:tcPr>
          <w:p w14:paraId="11FABFD8" w14:textId="77777777" w:rsidR="00417488" w:rsidRDefault="00417488" w:rsidP="006B6354">
            <w:pPr>
              <w:spacing w:after="0" w:line="240" w:lineRule="auto"/>
              <w:jc w:val="both"/>
              <w:rPr>
                <w:rFonts w:ascii="Times New Roman" w:eastAsia="Calibri" w:hAnsi="Times New Roman" w:cs="Times New Roman"/>
              </w:rPr>
            </w:pPr>
            <w:r w:rsidRPr="00B06EC2">
              <w:rPr>
                <w:rFonts w:ascii="Times New Roman" w:eastAsia="Calibri" w:hAnsi="Times New Roman" w:cs="Times New Roman"/>
              </w:rPr>
              <w:t xml:space="preserve">1. Pravovremeno doneseni akti  </w:t>
            </w:r>
          </w:p>
          <w:p w14:paraId="5B9E8C8C" w14:textId="77777777" w:rsidR="00417488" w:rsidRDefault="00417488" w:rsidP="006B6354">
            <w:pPr>
              <w:spacing w:after="0" w:line="240" w:lineRule="auto"/>
              <w:jc w:val="both"/>
              <w:rPr>
                <w:rFonts w:ascii="Times New Roman" w:eastAsia="Calibri" w:hAnsi="Times New Roman" w:cs="Times New Roman"/>
              </w:rPr>
            </w:pPr>
            <w:r w:rsidRPr="00B06EC2">
              <w:rPr>
                <w:rFonts w:ascii="Times New Roman" w:eastAsia="Calibri" w:hAnsi="Times New Roman" w:cs="Times New Roman"/>
              </w:rPr>
              <w:t>2. Pravovremeno obavljanje djelatnosti iz nadležnosti</w:t>
            </w:r>
            <w:r>
              <w:rPr>
                <w:rFonts w:ascii="Times New Roman" w:eastAsia="Calibri" w:hAnsi="Times New Roman" w:cs="Times New Roman"/>
              </w:rPr>
              <w:t xml:space="preserve"> </w:t>
            </w:r>
            <w:r w:rsidRPr="00B06EC2">
              <w:rPr>
                <w:rFonts w:ascii="Times New Roman" w:eastAsia="Calibri" w:hAnsi="Times New Roman" w:cs="Times New Roman"/>
              </w:rPr>
              <w:t xml:space="preserve">tijela  </w:t>
            </w:r>
          </w:p>
        </w:tc>
      </w:tr>
      <w:tr w:rsidR="00417488" w14:paraId="1CE82794" w14:textId="77777777" w:rsidTr="006B6354">
        <w:tc>
          <w:tcPr>
            <w:tcW w:w="2830" w:type="dxa"/>
            <w:vAlign w:val="center"/>
          </w:tcPr>
          <w:p w14:paraId="6CC75470" w14:textId="77777777" w:rsidR="00417488" w:rsidRDefault="00417488" w:rsidP="006B6354">
            <w:pPr>
              <w:spacing w:line="240" w:lineRule="auto"/>
              <w:rPr>
                <w:rFonts w:ascii="Times New Roman" w:eastAsia="Calibri" w:hAnsi="Times New Roman" w:cs="Times New Roman"/>
              </w:rPr>
            </w:pPr>
            <w:r w:rsidRPr="00B06EC2">
              <w:rPr>
                <w:rFonts w:ascii="Times New Roman" w:eastAsia="Calibri" w:hAnsi="Times New Roman" w:cs="Times New Roman"/>
              </w:rPr>
              <w:t>PROCJENA NEPREDVIĐENIH RASHODA</w:t>
            </w:r>
          </w:p>
        </w:tc>
        <w:tc>
          <w:tcPr>
            <w:tcW w:w="6804" w:type="dxa"/>
          </w:tcPr>
          <w:p w14:paraId="35FF4433" w14:textId="77777777" w:rsidR="00417488" w:rsidRDefault="00417488" w:rsidP="006B6354">
            <w:pPr>
              <w:spacing w:line="240" w:lineRule="auto"/>
              <w:jc w:val="both"/>
              <w:rPr>
                <w:rFonts w:ascii="Times New Roman" w:eastAsia="Calibri" w:hAnsi="Times New Roman" w:cs="Times New Roman"/>
              </w:rPr>
            </w:pPr>
            <w:r w:rsidRPr="00B06EC2">
              <w:rPr>
                <w:rFonts w:ascii="Times New Roman" w:eastAsia="Calibri" w:hAnsi="Times New Roman" w:cs="Times New Roman"/>
              </w:rPr>
              <w:t>Nepredviđeni rizici su poremećaji u ostvarenju prihoda proračuna planiranih za ovu namjenu, a što će se rješavati izradom izmjene programa.</w:t>
            </w:r>
            <w:r>
              <w:rPr>
                <w:rFonts w:ascii="Times New Roman" w:eastAsia="Calibri" w:hAnsi="Times New Roman" w:cs="Times New Roman"/>
              </w:rPr>
              <w:t xml:space="preserve"> </w:t>
            </w:r>
            <w:r w:rsidRPr="00B06EC2">
              <w:rPr>
                <w:rFonts w:ascii="Times New Roman" w:eastAsia="Calibri" w:hAnsi="Times New Roman" w:cs="Times New Roman"/>
              </w:rPr>
              <w:t>Ne očekuju se posebni nepredviđeni rizici koji bi mogli</w:t>
            </w:r>
            <w:r>
              <w:rPr>
                <w:rFonts w:ascii="Times New Roman" w:eastAsia="Calibri" w:hAnsi="Times New Roman" w:cs="Times New Roman"/>
              </w:rPr>
              <w:t xml:space="preserve"> </w:t>
            </w:r>
            <w:r w:rsidRPr="00B06EC2">
              <w:rPr>
                <w:rFonts w:ascii="Times New Roman" w:eastAsia="Calibri" w:hAnsi="Times New Roman" w:cs="Times New Roman"/>
              </w:rPr>
              <w:t>dovesti do dodatnih troškova na realizaciji programa.</w:t>
            </w:r>
          </w:p>
        </w:tc>
      </w:tr>
    </w:tbl>
    <w:p w14:paraId="11432472" w14:textId="77777777" w:rsidR="00417488" w:rsidRDefault="00417488" w:rsidP="00417488">
      <w:pPr>
        <w:spacing w:line="240" w:lineRule="auto"/>
        <w:rPr>
          <w:rFonts w:ascii="Times New Roman" w:eastAsia="Calibri" w:hAnsi="Times New Roman" w:cs="Times New Roman"/>
          <w:sz w:val="24"/>
          <w:szCs w:val="24"/>
        </w:rPr>
      </w:pPr>
    </w:p>
    <w:p w14:paraId="57D9EE6C" w14:textId="77777777" w:rsidR="00417488" w:rsidRDefault="00417488" w:rsidP="00417488">
      <w:pPr>
        <w:spacing w:after="0" w:line="240" w:lineRule="auto"/>
        <w:jc w:val="both"/>
        <w:rPr>
          <w:rFonts w:ascii="Times New Roman" w:eastAsia="Calibri" w:hAnsi="Times New Roman" w:cs="Times New Roman"/>
          <w:b/>
          <w:sz w:val="24"/>
          <w:szCs w:val="24"/>
        </w:rPr>
      </w:pPr>
    </w:p>
    <w:p w14:paraId="5E9C8A3C" w14:textId="77777777" w:rsidR="00417488" w:rsidRDefault="00417488" w:rsidP="00417488">
      <w:pPr>
        <w:spacing w:after="0" w:line="240" w:lineRule="auto"/>
        <w:jc w:val="both"/>
        <w:rPr>
          <w:rFonts w:ascii="Times New Roman" w:eastAsia="Calibri" w:hAnsi="Times New Roman" w:cs="Times New Roman"/>
          <w:b/>
          <w:sz w:val="24"/>
          <w:szCs w:val="24"/>
        </w:rPr>
      </w:pPr>
    </w:p>
    <w:p w14:paraId="36701A4E" w14:textId="77777777" w:rsidR="00417488" w:rsidRDefault="00417488" w:rsidP="00417488">
      <w:pPr>
        <w:spacing w:after="0" w:line="240" w:lineRule="auto"/>
        <w:jc w:val="both"/>
        <w:rPr>
          <w:rFonts w:ascii="Times New Roman" w:eastAsia="Calibri" w:hAnsi="Times New Roman" w:cs="Times New Roman"/>
          <w:b/>
          <w:sz w:val="24"/>
          <w:szCs w:val="24"/>
        </w:rPr>
      </w:pPr>
    </w:p>
    <w:p w14:paraId="05ADFB81" w14:textId="77777777" w:rsidR="00417488" w:rsidRDefault="00417488" w:rsidP="00417488">
      <w:pPr>
        <w:spacing w:after="0" w:line="240" w:lineRule="auto"/>
        <w:jc w:val="both"/>
        <w:rPr>
          <w:rFonts w:ascii="Times New Roman" w:eastAsia="Calibri" w:hAnsi="Times New Roman" w:cs="Times New Roman"/>
          <w:b/>
          <w:sz w:val="24"/>
          <w:szCs w:val="24"/>
        </w:rPr>
      </w:pPr>
    </w:p>
    <w:p w14:paraId="7E963D2E" w14:textId="77777777" w:rsidR="00417488" w:rsidRDefault="00417488" w:rsidP="00417488">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4B60C30" w14:textId="77777777" w:rsidR="00417488" w:rsidRPr="007D1044" w:rsidRDefault="00417488" w:rsidP="00417488">
      <w:pPr>
        <w:spacing w:after="0" w:line="240" w:lineRule="auto"/>
        <w:jc w:val="both"/>
        <w:rPr>
          <w:rFonts w:ascii="Times New Roman" w:eastAsia="Calibri" w:hAnsi="Times New Roman" w:cs="Times New Roman"/>
          <w:b/>
          <w:sz w:val="24"/>
          <w:szCs w:val="24"/>
        </w:rPr>
      </w:pPr>
      <w:r w:rsidRPr="007D1044">
        <w:rPr>
          <w:rFonts w:ascii="Times New Roman" w:eastAsia="Calibri" w:hAnsi="Times New Roman" w:cs="Times New Roman"/>
          <w:b/>
          <w:sz w:val="24"/>
          <w:szCs w:val="24"/>
        </w:rPr>
        <w:lastRenderedPageBreak/>
        <w:t>PROGRAM (0913): KAPITALNA ULAGANJA U OBJEKTE U ZDRAVSTVU I SOCIJALNOJ SKRBI</w:t>
      </w:r>
    </w:p>
    <w:p w14:paraId="36FE7EA8" w14:textId="77777777" w:rsidR="00417488" w:rsidRDefault="00417488" w:rsidP="00417488">
      <w:pPr>
        <w:spacing w:after="0" w:line="240" w:lineRule="auto"/>
        <w:jc w:val="both"/>
        <w:rPr>
          <w:rFonts w:ascii="Times New Roman" w:eastAsia="Calibri" w:hAnsi="Times New Roman" w:cs="Times New Roman"/>
          <w:sz w:val="24"/>
          <w:szCs w:val="24"/>
        </w:rPr>
      </w:pPr>
    </w:p>
    <w:tbl>
      <w:tblPr>
        <w:tblStyle w:val="TableGrid"/>
        <w:tblW w:w="9634" w:type="dxa"/>
        <w:tblLook w:val="04A0" w:firstRow="1" w:lastRow="0" w:firstColumn="1" w:lastColumn="0" w:noHBand="0" w:noVBand="1"/>
      </w:tblPr>
      <w:tblGrid>
        <w:gridCol w:w="2547"/>
        <w:gridCol w:w="7087"/>
      </w:tblGrid>
      <w:tr w:rsidR="00417488" w14:paraId="225B7741" w14:textId="77777777" w:rsidTr="006B6354">
        <w:trPr>
          <w:trHeight w:val="454"/>
        </w:trPr>
        <w:tc>
          <w:tcPr>
            <w:tcW w:w="2547" w:type="dxa"/>
            <w:vAlign w:val="center"/>
          </w:tcPr>
          <w:p w14:paraId="5C4DB81D"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087" w:type="dxa"/>
            <w:vAlign w:val="center"/>
          </w:tcPr>
          <w:p w14:paraId="2C9D1C82"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 xml:space="preserve">Program obuhvaća </w:t>
            </w:r>
            <w:r w:rsidRPr="00532C06">
              <w:rPr>
                <w:rFonts w:ascii="Times New Roman" w:eastAsia="Calibri" w:hAnsi="Times New Roman" w:cs="Times New Roman"/>
              </w:rPr>
              <w:t>aktivnost koj</w:t>
            </w:r>
            <w:r>
              <w:rPr>
                <w:rFonts w:ascii="Times New Roman" w:eastAsia="Calibri" w:hAnsi="Times New Roman" w:cs="Times New Roman"/>
              </w:rPr>
              <w:t>om</w:t>
            </w:r>
            <w:r w:rsidRPr="00532C06">
              <w:rPr>
                <w:rFonts w:ascii="Times New Roman" w:eastAsia="Calibri" w:hAnsi="Times New Roman" w:cs="Times New Roman"/>
              </w:rPr>
              <w:t xml:space="preserve"> se osigurava</w:t>
            </w:r>
            <w:r>
              <w:rPr>
                <w:rFonts w:ascii="Times New Roman" w:eastAsia="Calibri" w:hAnsi="Times New Roman" w:cs="Times New Roman"/>
              </w:rPr>
              <w:t>ju</w:t>
            </w:r>
            <w:r w:rsidRPr="00532C06">
              <w:rPr>
                <w:rFonts w:ascii="Times New Roman" w:eastAsia="Calibri" w:hAnsi="Times New Roman" w:cs="Times New Roman"/>
              </w:rPr>
              <w:t xml:space="preserve"> sredstva za </w:t>
            </w:r>
            <w:r>
              <w:rPr>
                <w:rFonts w:ascii="Times New Roman" w:eastAsia="Calibri" w:hAnsi="Times New Roman" w:cs="Times New Roman"/>
              </w:rPr>
              <w:t xml:space="preserve">stvaranje preduvjeta za izgradnju Doma za starije i nemoćne osobe u Kostreni na osnovu ishođene građevinske dozvole. </w:t>
            </w:r>
          </w:p>
        </w:tc>
      </w:tr>
      <w:tr w:rsidR="00417488" w14:paraId="7BC1FE5E" w14:textId="77777777" w:rsidTr="006B6354">
        <w:trPr>
          <w:trHeight w:val="454"/>
        </w:trPr>
        <w:tc>
          <w:tcPr>
            <w:tcW w:w="2547" w:type="dxa"/>
            <w:vAlign w:val="center"/>
          </w:tcPr>
          <w:p w14:paraId="29FAABCA"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087" w:type="dxa"/>
            <w:vAlign w:val="center"/>
          </w:tcPr>
          <w:p w14:paraId="109D408C" w14:textId="77777777" w:rsidR="00417488" w:rsidRDefault="00417488" w:rsidP="006B6354">
            <w:pPr>
              <w:spacing w:line="240" w:lineRule="auto"/>
              <w:jc w:val="both"/>
              <w:rPr>
                <w:rFonts w:ascii="Times New Roman" w:eastAsia="Calibri" w:hAnsi="Times New Roman" w:cs="Times New Roman"/>
              </w:rPr>
            </w:pPr>
            <w:r w:rsidRPr="00D735D0">
              <w:rPr>
                <w:rFonts w:ascii="Times New Roman" w:eastAsia="Calibri" w:hAnsi="Times New Roman" w:cs="Times New Roman"/>
              </w:rPr>
              <w:t>Zakon o lokalnoj i područnoj (regionalnoj) samoupravi (NN 33/01, 60/01, 129/05, 109/07, 125/08, 36/09, 150/11, 144/12, 19/13, 137/15, 123/17, 98/19, 144/20)</w:t>
            </w:r>
            <w:r>
              <w:rPr>
                <w:rFonts w:ascii="Times New Roman" w:eastAsia="Calibri" w:hAnsi="Times New Roman" w:cs="Times New Roman"/>
              </w:rPr>
              <w:t xml:space="preserve">, </w:t>
            </w:r>
            <w:r w:rsidRPr="00D735D0">
              <w:rPr>
                <w:rFonts w:ascii="Times New Roman" w:eastAsia="Calibri" w:hAnsi="Times New Roman" w:cs="Times New Roman"/>
              </w:rPr>
              <w:t>Zakon o financiranju jedinica lokalne i područne (regionalne) samouprave (NN 127/17, 138/20</w:t>
            </w:r>
            <w:r>
              <w:rPr>
                <w:rFonts w:ascii="Times New Roman" w:eastAsia="Calibri" w:hAnsi="Times New Roman" w:cs="Times New Roman"/>
              </w:rPr>
              <w:t>, 114/23</w:t>
            </w:r>
            <w:r w:rsidRPr="00D735D0">
              <w:rPr>
                <w:rFonts w:ascii="Times New Roman" w:eastAsia="Calibri" w:hAnsi="Times New Roman" w:cs="Times New Roman"/>
              </w:rPr>
              <w:t>)</w:t>
            </w:r>
            <w:r>
              <w:rPr>
                <w:rFonts w:ascii="Times New Roman" w:eastAsia="Calibri" w:hAnsi="Times New Roman" w:cs="Times New Roman"/>
              </w:rPr>
              <w:t>,</w:t>
            </w:r>
            <w:r w:rsidRPr="00DF29A7">
              <w:rPr>
                <w:rFonts w:ascii="Times New Roman" w:eastAsia="Calibri" w:hAnsi="Times New Roman" w:cs="Times New Roman"/>
              </w:rPr>
              <w:t xml:space="preserve"> Zakon o socijalnoj skrb</w:t>
            </w:r>
            <w:r>
              <w:rPr>
                <w:rFonts w:ascii="Times New Roman" w:eastAsia="Calibri" w:hAnsi="Times New Roman" w:cs="Times New Roman"/>
              </w:rPr>
              <w:t xml:space="preserve">i (NN </w:t>
            </w:r>
            <w:r w:rsidRPr="0051546C">
              <w:rPr>
                <w:rFonts w:ascii="Times New Roman" w:eastAsia="Calibri" w:hAnsi="Times New Roman" w:cs="Times New Roman"/>
              </w:rPr>
              <w:t>18/22, 46/22, 119/22</w:t>
            </w:r>
            <w:r>
              <w:rPr>
                <w:rFonts w:ascii="Times New Roman" w:eastAsia="Calibri" w:hAnsi="Times New Roman" w:cs="Times New Roman"/>
              </w:rPr>
              <w:t xml:space="preserve">, 71/23, 156/23), </w:t>
            </w:r>
            <w:r w:rsidRPr="00DF29A7">
              <w:rPr>
                <w:rFonts w:ascii="Times New Roman" w:eastAsia="Calibri" w:hAnsi="Times New Roman" w:cs="Times New Roman"/>
              </w:rPr>
              <w:t>Zakon o zdravstvenoj zaštiti</w:t>
            </w:r>
            <w:r>
              <w:rPr>
                <w:rFonts w:ascii="Times New Roman" w:eastAsia="Calibri" w:hAnsi="Times New Roman" w:cs="Times New Roman"/>
              </w:rPr>
              <w:t xml:space="preserve"> (NN </w:t>
            </w:r>
            <w:r w:rsidRPr="0051546C">
              <w:rPr>
                <w:rFonts w:ascii="Times New Roman" w:eastAsia="Calibri" w:hAnsi="Times New Roman" w:cs="Times New Roman"/>
              </w:rPr>
              <w:t>100/18, 125/19, 147/20, 119/22</w:t>
            </w:r>
            <w:r>
              <w:rPr>
                <w:rFonts w:ascii="Times New Roman" w:eastAsia="Calibri" w:hAnsi="Times New Roman" w:cs="Times New Roman"/>
              </w:rPr>
              <w:t>, 156/22, 33/23, 36/24),</w:t>
            </w:r>
            <w:r w:rsidRPr="002C4ABA">
              <w:rPr>
                <w:rFonts w:ascii="Times New Roman" w:eastAsia="Calibri" w:hAnsi="Times New Roman" w:cs="Times New Roman"/>
              </w:rPr>
              <w:t xml:space="preserve"> Zakon o prostornom uređenju (NN 153/13, 65/17</w:t>
            </w:r>
            <w:r>
              <w:rPr>
                <w:rFonts w:ascii="Times New Roman" w:eastAsia="Calibri" w:hAnsi="Times New Roman" w:cs="Times New Roman"/>
              </w:rPr>
              <w:t xml:space="preserve">, </w:t>
            </w:r>
            <w:r w:rsidRPr="00264200">
              <w:rPr>
                <w:rFonts w:ascii="Times New Roman" w:eastAsia="Calibri" w:hAnsi="Times New Roman" w:cs="Times New Roman"/>
              </w:rPr>
              <w:t>114/18, 39/19, 98/19</w:t>
            </w:r>
            <w:r>
              <w:rPr>
                <w:rFonts w:ascii="Times New Roman" w:eastAsia="Calibri" w:hAnsi="Times New Roman" w:cs="Times New Roman"/>
              </w:rPr>
              <w:t>, 67/23</w:t>
            </w:r>
            <w:r w:rsidRPr="002C4ABA">
              <w:rPr>
                <w:rFonts w:ascii="Times New Roman" w:eastAsia="Calibri" w:hAnsi="Times New Roman" w:cs="Times New Roman"/>
              </w:rPr>
              <w:t>)</w:t>
            </w:r>
            <w:r>
              <w:rPr>
                <w:rFonts w:ascii="Times New Roman" w:eastAsia="Calibri" w:hAnsi="Times New Roman" w:cs="Times New Roman"/>
              </w:rPr>
              <w:t xml:space="preserve">, Zakon o gradnji (NN 153/13, 20/17, 39/19, 125/19), </w:t>
            </w:r>
            <w:r w:rsidRPr="0051546C">
              <w:rPr>
                <w:rFonts w:ascii="Times New Roman" w:eastAsia="Calibri" w:hAnsi="Times New Roman" w:cs="Times New Roman"/>
              </w:rPr>
              <w:t>Zakon o Državnom inspektoratu</w:t>
            </w:r>
            <w:r w:rsidRPr="002C4ABA">
              <w:rPr>
                <w:rFonts w:ascii="Times New Roman" w:eastAsia="Calibri" w:hAnsi="Times New Roman" w:cs="Times New Roman"/>
              </w:rPr>
              <w:t xml:space="preserve"> (NN </w:t>
            </w:r>
            <w:r w:rsidRPr="0051546C">
              <w:rPr>
                <w:rFonts w:ascii="Times New Roman" w:eastAsia="Calibri" w:hAnsi="Times New Roman" w:cs="Times New Roman"/>
              </w:rPr>
              <w:t>115/18, 117/21</w:t>
            </w:r>
            <w:r>
              <w:rPr>
                <w:rFonts w:ascii="Times New Roman" w:eastAsia="Calibri" w:hAnsi="Times New Roman" w:cs="Times New Roman"/>
              </w:rPr>
              <w:t>, 67/23, 155/23</w:t>
            </w:r>
            <w:r w:rsidRPr="002C4ABA">
              <w:rPr>
                <w:rFonts w:ascii="Times New Roman" w:eastAsia="Calibri" w:hAnsi="Times New Roman" w:cs="Times New Roman"/>
              </w:rPr>
              <w:t xml:space="preserve">), </w:t>
            </w:r>
            <w:r w:rsidRPr="009A1DCC">
              <w:rPr>
                <w:rFonts w:ascii="Times New Roman" w:eastAsia="Calibri" w:hAnsi="Times New Roman" w:cs="Times New Roman"/>
              </w:rPr>
              <w:t>Zakon o državnoj izmjeri i katastru nekretnina</w:t>
            </w:r>
            <w:r>
              <w:rPr>
                <w:rFonts w:ascii="Times New Roman" w:eastAsia="Calibri" w:hAnsi="Times New Roman" w:cs="Times New Roman"/>
              </w:rPr>
              <w:t xml:space="preserve"> (NN 112/18, 39/22), </w:t>
            </w:r>
            <w:r w:rsidRPr="002C4ABA">
              <w:rPr>
                <w:rFonts w:ascii="Times New Roman" w:eastAsia="Calibri" w:hAnsi="Times New Roman" w:cs="Times New Roman"/>
              </w:rPr>
              <w:t>Zakon o javnoj nabavi (NN 120/16</w:t>
            </w:r>
            <w:r>
              <w:rPr>
                <w:rFonts w:ascii="Times New Roman" w:eastAsia="Calibri" w:hAnsi="Times New Roman" w:cs="Times New Roman"/>
              </w:rPr>
              <w:t>, 114/22</w:t>
            </w:r>
            <w:r w:rsidRPr="002C4ABA">
              <w:rPr>
                <w:rFonts w:ascii="Times New Roman" w:eastAsia="Calibri" w:hAnsi="Times New Roman" w:cs="Times New Roman"/>
              </w:rPr>
              <w:t xml:space="preserve">), drugi zakonski i podzakonski akti vezani za prostorno planiranje, komunalno gospodarstvo, zaštitu okoliša, Prostorni plan uređenja Općine, </w:t>
            </w:r>
            <w:r>
              <w:rPr>
                <w:rFonts w:ascii="Times New Roman" w:eastAsia="Calibri" w:hAnsi="Times New Roman" w:cs="Times New Roman"/>
              </w:rPr>
              <w:t>u</w:t>
            </w:r>
            <w:r w:rsidRPr="002C4ABA">
              <w:rPr>
                <w:rFonts w:ascii="Times New Roman" w:eastAsia="Calibri" w:hAnsi="Times New Roman" w:cs="Times New Roman"/>
              </w:rPr>
              <w:t>rbanistički planovi, Statut Općine i drugi akti</w:t>
            </w:r>
            <w:r>
              <w:rPr>
                <w:rFonts w:ascii="Times New Roman" w:eastAsia="Calibri" w:hAnsi="Times New Roman" w:cs="Times New Roman"/>
              </w:rPr>
              <w:t>.</w:t>
            </w:r>
          </w:p>
        </w:tc>
      </w:tr>
    </w:tbl>
    <w:p w14:paraId="5C484F3D" w14:textId="77777777" w:rsidR="00417488" w:rsidRDefault="00417488" w:rsidP="00417488">
      <w:pPr>
        <w:spacing w:after="0" w:line="240" w:lineRule="auto"/>
        <w:jc w:val="both"/>
        <w:rPr>
          <w:rFonts w:ascii="Times New Roman" w:eastAsia="Calibri" w:hAnsi="Times New Roman" w:cs="Times New Roman"/>
          <w:sz w:val="24"/>
          <w:szCs w:val="24"/>
        </w:rPr>
      </w:pPr>
    </w:p>
    <w:p w14:paraId="5D14B0FF" w14:textId="77777777" w:rsidR="00417488" w:rsidRPr="007D655E" w:rsidRDefault="00417488" w:rsidP="00417488">
      <w:pPr>
        <w:spacing w:after="0" w:line="240" w:lineRule="auto"/>
        <w:ind w:firstLine="708"/>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e</w:t>
      </w:r>
      <w:r w:rsidRPr="00DF186B">
        <w:rPr>
          <w:rFonts w:ascii="Times New Roman" w:eastAsia="Calibri" w:hAnsi="Times New Roman" w:cs="Times New Roman"/>
        </w:rPr>
        <w:t xml:space="preserve"> aktivnosti:</w:t>
      </w:r>
    </w:p>
    <w:tbl>
      <w:tblPr>
        <w:tblStyle w:val="TableGrid"/>
        <w:tblW w:w="9634" w:type="dxa"/>
        <w:tblLook w:val="04A0" w:firstRow="1" w:lastRow="0" w:firstColumn="1" w:lastColumn="0" w:noHBand="0" w:noVBand="1"/>
      </w:tblPr>
      <w:tblGrid>
        <w:gridCol w:w="1036"/>
        <w:gridCol w:w="3176"/>
        <w:gridCol w:w="1781"/>
        <w:gridCol w:w="1781"/>
        <w:gridCol w:w="1860"/>
      </w:tblGrid>
      <w:tr w:rsidR="00417488" w:rsidRPr="007D655E" w14:paraId="0AF4A174" w14:textId="77777777" w:rsidTr="006B6354">
        <w:trPr>
          <w:trHeight w:val="397"/>
        </w:trPr>
        <w:tc>
          <w:tcPr>
            <w:tcW w:w="1036" w:type="dxa"/>
          </w:tcPr>
          <w:p w14:paraId="7DD71EAB" w14:textId="77777777" w:rsidR="00417488" w:rsidRPr="007D655E" w:rsidRDefault="00417488" w:rsidP="006B6354">
            <w:pPr>
              <w:spacing w:line="240" w:lineRule="auto"/>
              <w:jc w:val="center"/>
              <w:rPr>
                <w:rFonts w:ascii="Times New Roman" w:eastAsia="Calibri" w:hAnsi="Times New Roman" w:cs="Times New Roman"/>
                <w:b/>
              </w:rPr>
            </w:pPr>
          </w:p>
        </w:tc>
        <w:tc>
          <w:tcPr>
            <w:tcW w:w="3176" w:type="dxa"/>
            <w:vAlign w:val="center"/>
          </w:tcPr>
          <w:p w14:paraId="40C085E0" w14:textId="77777777" w:rsidR="00417488" w:rsidRPr="007D655E" w:rsidRDefault="00417488" w:rsidP="006B6354">
            <w:pPr>
              <w:spacing w:line="240" w:lineRule="auto"/>
              <w:jc w:val="center"/>
              <w:rPr>
                <w:rFonts w:ascii="Times New Roman" w:eastAsia="Calibri" w:hAnsi="Times New Roman" w:cs="Times New Roman"/>
                <w:b/>
              </w:rPr>
            </w:pPr>
            <w:r>
              <w:rPr>
                <w:rFonts w:ascii="Times New Roman" w:eastAsia="Calibri" w:hAnsi="Times New Roman" w:cs="Times New Roman"/>
                <w:b/>
              </w:rPr>
              <w:t>Aktivnost</w:t>
            </w:r>
          </w:p>
        </w:tc>
        <w:tc>
          <w:tcPr>
            <w:tcW w:w="1781" w:type="dxa"/>
            <w:vAlign w:val="center"/>
          </w:tcPr>
          <w:p w14:paraId="34DCB0AD" w14:textId="77777777" w:rsidR="00417488" w:rsidRPr="007D655E" w:rsidRDefault="00417488" w:rsidP="006B6354">
            <w:pPr>
              <w:spacing w:line="240" w:lineRule="auto"/>
              <w:jc w:val="center"/>
              <w:rPr>
                <w:rFonts w:ascii="Times New Roman" w:eastAsia="Calibri" w:hAnsi="Times New Roman" w:cs="Times New Roman"/>
                <w:b/>
              </w:rPr>
            </w:pPr>
            <w:r>
              <w:rPr>
                <w:rFonts w:ascii="Times New Roman" w:eastAsia="Calibri" w:hAnsi="Times New Roman" w:cs="Times New Roman"/>
                <w:b/>
              </w:rPr>
              <w:t>Proračun 2025</w:t>
            </w:r>
            <w:r w:rsidRPr="007D655E">
              <w:rPr>
                <w:rFonts w:ascii="Times New Roman" w:eastAsia="Calibri" w:hAnsi="Times New Roman" w:cs="Times New Roman"/>
                <w:b/>
              </w:rPr>
              <w:t>.</w:t>
            </w:r>
          </w:p>
        </w:tc>
        <w:tc>
          <w:tcPr>
            <w:tcW w:w="1781" w:type="dxa"/>
            <w:vAlign w:val="center"/>
          </w:tcPr>
          <w:p w14:paraId="1172AF92" w14:textId="77777777" w:rsidR="00417488" w:rsidRPr="007D655E" w:rsidRDefault="00417488" w:rsidP="006B6354">
            <w:pPr>
              <w:spacing w:line="240" w:lineRule="auto"/>
              <w:jc w:val="center"/>
              <w:rPr>
                <w:rFonts w:ascii="Times New Roman" w:eastAsia="Calibri" w:hAnsi="Times New Roman" w:cs="Times New Roman"/>
                <w:b/>
              </w:rPr>
            </w:pPr>
            <w:r w:rsidRPr="007D655E">
              <w:rPr>
                <w:rFonts w:ascii="Times New Roman" w:eastAsia="Calibri" w:hAnsi="Times New Roman" w:cs="Times New Roman"/>
                <w:b/>
              </w:rPr>
              <w:t>Proračun 20</w:t>
            </w:r>
            <w:r>
              <w:rPr>
                <w:rFonts w:ascii="Times New Roman" w:eastAsia="Calibri" w:hAnsi="Times New Roman" w:cs="Times New Roman"/>
                <w:b/>
              </w:rPr>
              <w:t>26</w:t>
            </w:r>
            <w:r w:rsidRPr="007D655E">
              <w:rPr>
                <w:rFonts w:ascii="Times New Roman" w:eastAsia="Calibri" w:hAnsi="Times New Roman" w:cs="Times New Roman"/>
                <w:b/>
              </w:rPr>
              <w:t>.</w:t>
            </w:r>
          </w:p>
        </w:tc>
        <w:tc>
          <w:tcPr>
            <w:tcW w:w="1860" w:type="dxa"/>
            <w:vAlign w:val="center"/>
          </w:tcPr>
          <w:p w14:paraId="77C63BE4" w14:textId="77777777" w:rsidR="00417488" w:rsidRPr="007D655E" w:rsidRDefault="00417488" w:rsidP="006B6354">
            <w:pPr>
              <w:spacing w:line="240" w:lineRule="auto"/>
              <w:jc w:val="center"/>
              <w:rPr>
                <w:rFonts w:ascii="Times New Roman" w:eastAsia="Calibri" w:hAnsi="Times New Roman" w:cs="Times New Roman"/>
                <w:b/>
              </w:rPr>
            </w:pPr>
            <w:r w:rsidRPr="007D655E">
              <w:rPr>
                <w:rFonts w:ascii="Times New Roman" w:eastAsia="Calibri" w:hAnsi="Times New Roman" w:cs="Times New Roman"/>
                <w:b/>
              </w:rPr>
              <w:t>Proračun 20</w:t>
            </w:r>
            <w:r>
              <w:rPr>
                <w:rFonts w:ascii="Times New Roman" w:eastAsia="Calibri" w:hAnsi="Times New Roman" w:cs="Times New Roman"/>
                <w:b/>
              </w:rPr>
              <w:t>27</w:t>
            </w:r>
            <w:r w:rsidRPr="007D655E">
              <w:rPr>
                <w:rFonts w:ascii="Times New Roman" w:eastAsia="Calibri" w:hAnsi="Times New Roman" w:cs="Times New Roman"/>
                <w:b/>
              </w:rPr>
              <w:t>.</w:t>
            </w:r>
          </w:p>
        </w:tc>
      </w:tr>
      <w:tr w:rsidR="00417488" w:rsidRPr="007D655E" w14:paraId="0AD76822" w14:textId="77777777" w:rsidTr="006B6354">
        <w:trPr>
          <w:trHeight w:val="397"/>
        </w:trPr>
        <w:tc>
          <w:tcPr>
            <w:tcW w:w="1036" w:type="dxa"/>
            <w:vAlign w:val="center"/>
          </w:tcPr>
          <w:p w14:paraId="65E289EC" w14:textId="77777777" w:rsidR="00417488" w:rsidRPr="007D655E"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K091301</w:t>
            </w:r>
          </w:p>
        </w:tc>
        <w:tc>
          <w:tcPr>
            <w:tcW w:w="3176" w:type="dxa"/>
            <w:vAlign w:val="center"/>
          </w:tcPr>
          <w:p w14:paraId="3ED21813" w14:textId="77777777" w:rsidR="00417488" w:rsidRPr="007D655E"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Dom za starije osobe</w:t>
            </w:r>
          </w:p>
        </w:tc>
        <w:tc>
          <w:tcPr>
            <w:tcW w:w="1781" w:type="dxa"/>
            <w:vAlign w:val="center"/>
          </w:tcPr>
          <w:p w14:paraId="1CF2559D" w14:textId="77777777" w:rsidR="00417488" w:rsidRPr="007D655E" w:rsidRDefault="00417488" w:rsidP="006B6354">
            <w:pPr>
              <w:spacing w:line="240" w:lineRule="auto"/>
              <w:jc w:val="right"/>
              <w:rPr>
                <w:rFonts w:ascii="Times New Roman" w:eastAsia="Calibri" w:hAnsi="Times New Roman" w:cs="Times New Roman"/>
              </w:rPr>
            </w:pPr>
            <w:r w:rsidRPr="00605476">
              <w:rPr>
                <w:rFonts w:ascii="Times New Roman" w:eastAsia="Calibri" w:hAnsi="Times New Roman" w:cs="Times New Roman"/>
              </w:rPr>
              <w:t xml:space="preserve">11.805.000 </w:t>
            </w:r>
            <w:r>
              <w:rPr>
                <w:rFonts w:ascii="Times New Roman" w:eastAsia="Calibri" w:hAnsi="Times New Roman" w:cs="Times New Roman"/>
              </w:rPr>
              <w:t>€</w:t>
            </w:r>
          </w:p>
        </w:tc>
        <w:tc>
          <w:tcPr>
            <w:tcW w:w="1781" w:type="dxa"/>
            <w:vAlign w:val="center"/>
          </w:tcPr>
          <w:p w14:paraId="17CB312B" w14:textId="77777777" w:rsidR="00417488" w:rsidRPr="007D655E" w:rsidRDefault="00417488" w:rsidP="006B6354">
            <w:pPr>
              <w:spacing w:line="240" w:lineRule="auto"/>
              <w:jc w:val="right"/>
              <w:rPr>
                <w:rFonts w:ascii="Times New Roman" w:eastAsia="Calibri" w:hAnsi="Times New Roman" w:cs="Times New Roman"/>
              </w:rPr>
            </w:pPr>
            <w:r w:rsidRPr="00605476">
              <w:rPr>
                <w:rFonts w:ascii="Times New Roman" w:eastAsia="Calibri" w:hAnsi="Times New Roman" w:cs="Times New Roman"/>
              </w:rPr>
              <w:t xml:space="preserve">8.880.000 </w:t>
            </w:r>
            <w:r>
              <w:rPr>
                <w:rFonts w:ascii="Times New Roman" w:eastAsia="Calibri" w:hAnsi="Times New Roman" w:cs="Times New Roman"/>
              </w:rPr>
              <w:t>€</w:t>
            </w:r>
          </w:p>
        </w:tc>
        <w:tc>
          <w:tcPr>
            <w:tcW w:w="1860" w:type="dxa"/>
            <w:vAlign w:val="center"/>
          </w:tcPr>
          <w:p w14:paraId="6929FCE2" w14:textId="77777777" w:rsidR="00417488" w:rsidRPr="007D655E" w:rsidRDefault="00417488" w:rsidP="006B6354">
            <w:pPr>
              <w:spacing w:line="240" w:lineRule="auto"/>
              <w:jc w:val="right"/>
              <w:rPr>
                <w:rFonts w:ascii="Times New Roman" w:eastAsia="Calibri" w:hAnsi="Times New Roman" w:cs="Times New Roman"/>
              </w:rPr>
            </w:pPr>
            <w:r w:rsidRPr="00605476">
              <w:rPr>
                <w:rFonts w:ascii="Times New Roman" w:eastAsia="Calibri" w:hAnsi="Times New Roman" w:cs="Times New Roman"/>
              </w:rPr>
              <w:t xml:space="preserve">3.230.000 </w:t>
            </w:r>
            <w:r>
              <w:rPr>
                <w:rFonts w:ascii="Times New Roman" w:eastAsia="Calibri" w:hAnsi="Times New Roman" w:cs="Times New Roman"/>
              </w:rPr>
              <w:t>€</w:t>
            </w:r>
          </w:p>
        </w:tc>
      </w:tr>
    </w:tbl>
    <w:p w14:paraId="04C2A7C3" w14:textId="77777777" w:rsidR="00417488" w:rsidRDefault="00417488" w:rsidP="00417488">
      <w:pPr>
        <w:spacing w:after="0" w:line="240" w:lineRule="auto"/>
        <w:jc w:val="both"/>
        <w:rPr>
          <w:rFonts w:ascii="Times New Roman" w:eastAsia="Calibri" w:hAnsi="Times New Roman" w:cs="Times New Roman"/>
          <w:sz w:val="24"/>
          <w:szCs w:val="24"/>
        </w:rPr>
      </w:pPr>
    </w:p>
    <w:tbl>
      <w:tblPr>
        <w:tblStyle w:val="TableGrid"/>
        <w:tblW w:w="9634" w:type="dxa"/>
        <w:tblLook w:val="04A0" w:firstRow="1" w:lastRow="0" w:firstColumn="1" w:lastColumn="0" w:noHBand="0" w:noVBand="1"/>
      </w:tblPr>
      <w:tblGrid>
        <w:gridCol w:w="2830"/>
        <w:gridCol w:w="6804"/>
      </w:tblGrid>
      <w:tr w:rsidR="00417488" w14:paraId="267F14AE" w14:textId="77777777" w:rsidTr="006B6354">
        <w:tc>
          <w:tcPr>
            <w:tcW w:w="2830" w:type="dxa"/>
            <w:vAlign w:val="center"/>
          </w:tcPr>
          <w:p w14:paraId="3AAA9B4A"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804" w:type="dxa"/>
          </w:tcPr>
          <w:p w14:paraId="3E14293E" w14:textId="77777777" w:rsidR="00417488" w:rsidRDefault="00417488" w:rsidP="006B6354">
            <w:pPr>
              <w:spacing w:line="240" w:lineRule="auto"/>
              <w:jc w:val="both"/>
              <w:rPr>
                <w:rFonts w:ascii="Times New Roman" w:eastAsia="Calibri" w:hAnsi="Times New Roman" w:cs="Times New Roman"/>
              </w:rPr>
            </w:pPr>
            <w:r w:rsidRPr="00967BB7">
              <w:rPr>
                <w:rFonts w:ascii="Times New Roman" w:eastAsia="Calibri" w:hAnsi="Times New Roman" w:cs="Times New Roman"/>
              </w:rPr>
              <w:t xml:space="preserve">Cilj programa je </w:t>
            </w:r>
            <w:r>
              <w:rPr>
                <w:rFonts w:ascii="Times New Roman" w:eastAsia="Calibri" w:hAnsi="Times New Roman" w:cs="Times New Roman"/>
              </w:rPr>
              <w:t>p</w:t>
            </w:r>
            <w:r w:rsidRPr="00967BB7">
              <w:rPr>
                <w:rFonts w:ascii="Times New Roman" w:eastAsia="Calibri" w:hAnsi="Times New Roman" w:cs="Times New Roman"/>
              </w:rPr>
              <w:t>oboljšati kvalitetu života osoba starije životne  dobi kroz njihov smještaj u ustanovu u kojoj će kvalitetnije</w:t>
            </w:r>
            <w:r>
              <w:rPr>
                <w:rFonts w:ascii="Times New Roman" w:eastAsia="Calibri" w:hAnsi="Times New Roman" w:cs="Times New Roman"/>
              </w:rPr>
              <w:t xml:space="preserve"> </w:t>
            </w:r>
            <w:r w:rsidRPr="00967BB7">
              <w:rPr>
                <w:rFonts w:ascii="Times New Roman" w:eastAsia="Calibri" w:hAnsi="Times New Roman" w:cs="Times New Roman"/>
              </w:rPr>
              <w:t>provoditi  slobodno vrijeme i aktivno sudjelovati</w:t>
            </w:r>
            <w:r>
              <w:rPr>
                <w:rFonts w:ascii="Times New Roman" w:eastAsia="Calibri" w:hAnsi="Times New Roman" w:cs="Times New Roman"/>
              </w:rPr>
              <w:t xml:space="preserve"> </w:t>
            </w:r>
            <w:r w:rsidRPr="00967BB7">
              <w:rPr>
                <w:rFonts w:ascii="Times New Roman" w:eastAsia="Calibri" w:hAnsi="Times New Roman" w:cs="Times New Roman"/>
              </w:rPr>
              <w:t>u životu zajednice.</w:t>
            </w:r>
            <w:r>
              <w:rPr>
                <w:rFonts w:ascii="Times New Roman" w:eastAsia="Calibri" w:hAnsi="Times New Roman" w:cs="Times New Roman"/>
              </w:rPr>
              <w:t xml:space="preserve"> </w:t>
            </w:r>
            <w:r w:rsidRPr="00967BB7">
              <w:rPr>
                <w:rFonts w:ascii="Times New Roman" w:eastAsia="Calibri" w:hAnsi="Times New Roman" w:cs="Times New Roman"/>
              </w:rPr>
              <w:t>Cilj  programa je također i  izbjegavanje  neprimjerene  i  preuranjene  institucionalizacije starijih i</w:t>
            </w:r>
            <w:r>
              <w:rPr>
                <w:rFonts w:ascii="Times New Roman" w:eastAsia="Calibri" w:hAnsi="Times New Roman" w:cs="Times New Roman"/>
              </w:rPr>
              <w:t xml:space="preserve"> </w:t>
            </w:r>
            <w:r w:rsidRPr="00967BB7">
              <w:rPr>
                <w:rFonts w:ascii="Times New Roman" w:eastAsia="Calibri" w:hAnsi="Times New Roman" w:cs="Times New Roman"/>
              </w:rPr>
              <w:t>nemoćnih  osoba,  podizanje  kvalitete  života</w:t>
            </w:r>
            <w:r>
              <w:rPr>
                <w:rFonts w:ascii="Times New Roman" w:eastAsia="Calibri" w:hAnsi="Times New Roman" w:cs="Times New Roman"/>
              </w:rPr>
              <w:t xml:space="preserve"> </w:t>
            </w:r>
            <w:r w:rsidRPr="00967BB7">
              <w:rPr>
                <w:rFonts w:ascii="Times New Roman" w:eastAsia="Calibri" w:hAnsi="Times New Roman" w:cs="Times New Roman"/>
              </w:rPr>
              <w:t>starijih</w:t>
            </w:r>
            <w:r>
              <w:rPr>
                <w:rFonts w:ascii="Times New Roman" w:eastAsia="Calibri" w:hAnsi="Times New Roman" w:cs="Times New Roman"/>
              </w:rPr>
              <w:t xml:space="preserve"> </w:t>
            </w:r>
            <w:r w:rsidRPr="00967BB7">
              <w:rPr>
                <w:rFonts w:ascii="Times New Roman" w:eastAsia="Calibri" w:hAnsi="Times New Roman" w:cs="Times New Roman"/>
              </w:rPr>
              <w:t>osoba kojima treba tuđa pomoć i njega</w:t>
            </w:r>
            <w:r>
              <w:rPr>
                <w:rFonts w:ascii="Times New Roman" w:eastAsia="Calibri" w:hAnsi="Times New Roman" w:cs="Times New Roman"/>
              </w:rPr>
              <w:t xml:space="preserve"> </w:t>
            </w:r>
            <w:r w:rsidRPr="00967BB7">
              <w:rPr>
                <w:rFonts w:ascii="Times New Roman" w:eastAsia="Calibri" w:hAnsi="Times New Roman" w:cs="Times New Roman"/>
              </w:rPr>
              <w:t>uz rješavanje  problema</w:t>
            </w:r>
            <w:r>
              <w:rPr>
                <w:rFonts w:ascii="Times New Roman" w:eastAsia="Calibri" w:hAnsi="Times New Roman" w:cs="Times New Roman"/>
              </w:rPr>
              <w:t xml:space="preserve"> </w:t>
            </w:r>
            <w:r w:rsidRPr="00967BB7">
              <w:rPr>
                <w:rFonts w:ascii="Times New Roman" w:eastAsia="Calibri" w:hAnsi="Times New Roman" w:cs="Times New Roman"/>
              </w:rPr>
              <w:t>socijalne</w:t>
            </w:r>
            <w:r>
              <w:rPr>
                <w:rFonts w:ascii="Times New Roman" w:eastAsia="Calibri" w:hAnsi="Times New Roman" w:cs="Times New Roman"/>
              </w:rPr>
              <w:t xml:space="preserve"> </w:t>
            </w:r>
            <w:r w:rsidRPr="00967BB7">
              <w:rPr>
                <w:rFonts w:ascii="Times New Roman" w:eastAsia="Calibri" w:hAnsi="Times New Roman" w:cs="Times New Roman"/>
              </w:rPr>
              <w:t>izoliranosti i</w:t>
            </w:r>
            <w:r>
              <w:rPr>
                <w:rFonts w:ascii="Times New Roman" w:eastAsia="Calibri" w:hAnsi="Times New Roman" w:cs="Times New Roman"/>
              </w:rPr>
              <w:t xml:space="preserve"> </w:t>
            </w:r>
            <w:r w:rsidRPr="00967BB7">
              <w:rPr>
                <w:rFonts w:ascii="Times New Roman" w:eastAsia="Calibri" w:hAnsi="Times New Roman" w:cs="Times New Roman"/>
              </w:rPr>
              <w:t>osamljenosti starijih, čuvanje funkcionalnih</w:t>
            </w:r>
            <w:r>
              <w:rPr>
                <w:rFonts w:ascii="Times New Roman" w:eastAsia="Calibri" w:hAnsi="Times New Roman" w:cs="Times New Roman"/>
              </w:rPr>
              <w:t xml:space="preserve"> </w:t>
            </w:r>
            <w:r w:rsidRPr="00967BB7">
              <w:rPr>
                <w:rFonts w:ascii="Times New Roman" w:eastAsia="Calibri" w:hAnsi="Times New Roman" w:cs="Times New Roman"/>
              </w:rPr>
              <w:t>sposobnosti starijih osoba, uključivanje obitelji u organiziranu skrb.</w:t>
            </w:r>
          </w:p>
        </w:tc>
      </w:tr>
      <w:tr w:rsidR="00417488" w14:paraId="5BA36108" w14:textId="77777777" w:rsidTr="006B6354">
        <w:tc>
          <w:tcPr>
            <w:tcW w:w="2830" w:type="dxa"/>
          </w:tcPr>
          <w:p w14:paraId="744912ED"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804" w:type="dxa"/>
            <w:vAlign w:val="center"/>
          </w:tcPr>
          <w:p w14:paraId="32680562" w14:textId="77777777" w:rsidR="00417488" w:rsidRDefault="00417488" w:rsidP="006B6354">
            <w:pPr>
              <w:spacing w:line="240" w:lineRule="auto"/>
              <w:jc w:val="both"/>
              <w:rPr>
                <w:rFonts w:ascii="Times New Roman" w:eastAsia="Calibri" w:hAnsi="Times New Roman" w:cs="Times New Roman"/>
              </w:rPr>
            </w:pPr>
            <w:r w:rsidRPr="00B06EC2">
              <w:rPr>
                <w:rFonts w:ascii="Times New Roman" w:eastAsia="Calibri" w:hAnsi="Times New Roman" w:cs="Times New Roman"/>
              </w:rPr>
              <w:t>Program realiziraju službenici i namještenici u okviru poslova i zadataka radnih mjesta na koje su raspoređeni</w:t>
            </w:r>
            <w:r>
              <w:rPr>
                <w:rFonts w:ascii="Times New Roman" w:eastAsia="Calibri" w:hAnsi="Times New Roman" w:cs="Times New Roman"/>
              </w:rPr>
              <w:t xml:space="preserve">, </w:t>
            </w:r>
            <w:r w:rsidRPr="00967BB7">
              <w:rPr>
                <w:rFonts w:ascii="Times New Roman" w:eastAsia="Calibri" w:hAnsi="Times New Roman" w:cs="Times New Roman"/>
              </w:rPr>
              <w:t>fizičke i pravne osobe kojima je povjereno obavljanje poslova na</w:t>
            </w:r>
            <w:r>
              <w:rPr>
                <w:rFonts w:ascii="Times New Roman" w:eastAsia="Calibri" w:hAnsi="Times New Roman" w:cs="Times New Roman"/>
              </w:rPr>
              <w:t xml:space="preserve"> </w:t>
            </w:r>
            <w:r w:rsidRPr="00967BB7">
              <w:rPr>
                <w:rFonts w:ascii="Times New Roman" w:eastAsia="Calibri" w:hAnsi="Times New Roman" w:cs="Times New Roman"/>
              </w:rPr>
              <w:t>temelju propisa o javnoj nabavi</w:t>
            </w:r>
            <w:r>
              <w:rPr>
                <w:rFonts w:ascii="Times New Roman" w:eastAsia="Calibri" w:hAnsi="Times New Roman" w:cs="Times New Roman"/>
              </w:rPr>
              <w:t xml:space="preserve"> te partner u projektu kojega se traži.</w:t>
            </w:r>
          </w:p>
        </w:tc>
      </w:tr>
      <w:tr w:rsidR="00417488" w14:paraId="0FFEA46D" w14:textId="77777777" w:rsidTr="006B6354">
        <w:tc>
          <w:tcPr>
            <w:tcW w:w="2830" w:type="dxa"/>
            <w:vAlign w:val="center"/>
          </w:tcPr>
          <w:p w14:paraId="25CE6758"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7A5F62F9"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804" w:type="dxa"/>
          </w:tcPr>
          <w:p w14:paraId="3864D9A7" w14:textId="77777777" w:rsidR="00417488" w:rsidRDefault="00417488" w:rsidP="006B6354">
            <w:pPr>
              <w:spacing w:line="240" w:lineRule="auto"/>
              <w:jc w:val="both"/>
              <w:rPr>
                <w:rFonts w:ascii="Times New Roman" w:eastAsia="Calibri" w:hAnsi="Times New Roman" w:cs="Times New Roman"/>
              </w:rPr>
            </w:pPr>
            <w:r w:rsidRPr="00967BB7">
              <w:rPr>
                <w:rFonts w:ascii="Times New Roman" w:eastAsia="Calibri" w:hAnsi="Times New Roman" w:cs="Times New Roman"/>
              </w:rPr>
              <w:t xml:space="preserve">Pokazatelji uspješnosti </w:t>
            </w:r>
            <w:r>
              <w:rPr>
                <w:rFonts w:ascii="Times New Roman" w:eastAsia="Calibri" w:hAnsi="Times New Roman" w:cs="Times New Roman"/>
              </w:rPr>
              <w:t xml:space="preserve">ogledat će se prvenstveno u osiguranju financijskih sredstava za gradnju </w:t>
            </w:r>
            <w:r w:rsidRPr="00967BB7">
              <w:rPr>
                <w:rFonts w:ascii="Times New Roman" w:eastAsia="Calibri" w:hAnsi="Times New Roman" w:cs="Times New Roman"/>
              </w:rPr>
              <w:t>budućeg Doma za starije i nemoćne osobe</w:t>
            </w:r>
            <w:r>
              <w:rPr>
                <w:rFonts w:ascii="Times New Roman" w:eastAsia="Calibri" w:hAnsi="Times New Roman" w:cs="Times New Roman"/>
              </w:rPr>
              <w:t xml:space="preserve"> u partnerstvu sa Primorsko – goranskom županijom i eventualno jedinicama lokalne samouprave iz okruženja, a u kasnijoj fazi </w:t>
            </w:r>
            <w:r w:rsidRPr="00967BB7">
              <w:rPr>
                <w:rFonts w:ascii="Times New Roman" w:eastAsia="Calibri" w:hAnsi="Times New Roman" w:cs="Times New Roman"/>
              </w:rPr>
              <w:t>ogledat će se u broju korisnika usluga smještaja</w:t>
            </w:r>
            <w:r>
              <w:rPr>
                <w:rFonts w:ascii="Times New Roman" w:eastAsia="Calibri" w:hAnsi="Times New Roman" w:cs="Times New Roman"/>
              </w:rPr>
              <w:t xml:space="preserve"> te</w:t>
            </w:r>
            <w:r w:rsidRPr="00967BB7">
              <w:rPr>
                <w:rFonts w:ascii="Times New Roman" w:eastAsia="Calibri" w:hAnsi="Times New Roman" w:cs="Times New Roman"/>
              </w:rPr>
              <w:t xml:space="preserve"> u broju osoba uključenih u programe ustanove (medicinska rekreacija, klub umirovljenika, kućna skrb). Nadalje, ogledat</w:t>
            </w:r>
            <w:r>
              <w:rPr>
                <w:rFonts w:ascii="Times New Roman" w:eastAsia="Calibri" w:hAnsi="Times New Roman" w:cs="Times New Roman"/>
              </w:rPr>
              <w:t xml:space="preserve"> </w:t>
            </w:r>
            <w:r w:rsidRPr="00967BB7">
              <w:rPr>
                <w:rFonts w:ascii="Times New Roman" w:eastAsia="Calibri" w:hAnsi="Times New Roman" w:cs="Times New Roman"/>
              </w:rPr>
              <w:t xml:space="preserve">će se u broju osoba koje koriste usluge dodatne medicinske skrbi </w:t>
            </w:r>
            <w:r>
              <w:rPr>
                <w:rFonts w:ascii="Times New Roman" w:eastAsia="Calibri" w:hAnsi="Times New Roman" w:cs="Times New Roman"/>
              </w:rPr>
              <w:t xml:space="preserve">(tzv. izvaninstitucionalne usluge) </w:t>
            </w:r>
            <w:r w:rsidRPr="00967BB7">
              <w:rPr>
                <w:rFonts w:ascii="Times New Roman" w:eastAsia="Calibri" w:hAnsi="Times New Roman" w:cs="Times New Roman"/>
              </w:rPr>
              <w:t>na području Općine</w:t>
            </w:r>
            <w:r>
              <w:rPr>
                <w:rFonts w:ascii="Times New Roman" w:eastAsia="Calibri" w:hAnsi="Times New Roman" w:cs="Times New Roman"/>
              </w:rPr>
              <w:t xml:space="preserve"> i Primorsko – goranske županije. </w:t>
            </w:r>
            <w:r w:rsidRPr="00967BB7">
              <w:rPr>
                <w:rFonts w:ascii="Times New Roman" w:eastAsia="Calibri" w:hAnsi="Times New Roman" w:cs="Times New Roman"/>
              </w:rPr>
              <w:t>Također,</w:t>
            </w:r>
            <w:r>
              <w:rPr>
                <w:rFonts w:ascii="Times New Roman" w:eastAsia="Calibri" w:hAnsi="Times New Roman" w:cs="Times New Roman"/>
              </w:rPr>
              <w:t xml:space="preserve"> </w:t>
            </w:r>
            <w:r w:rsidRPr="00967BB7">
              <w:rPr>
                <w:rFonts w:ascii="Times New Roman" w:eastAsia="Calibri" w:hAnsi="Times New Roman" w:cs="Times New Roman"/>
              </w:rPr>
              <w:t xml:space="preserve">pokazatelj  uspješnosti  je  i  stupanj  zadovoljstva stanovništva  </w:t>
            </w:r>
            <w:r>
              <w:rPr>
                <w:rFonts w:ascii="Times New Roman" w:eastAsia="Calibri" w:hAnsi="Times New Roman" w:cs="Times New Roman"/>
              </w:rPr>
              <w:t xml:space="preserve">i žitelja Primorsko – goranske županije </w:t>
            </w:r>
            <w:r w:rsidRPr="00967BB7">
              <w:rPr>
                <w:rFonts w:ascii="Times New Roman" w:eastAsia="Calibri" w:hAnsi="Times New Roman" w:cs="Times New Roman"/>
              </w:rPr>
              <w:t xml:space="preserve">pristupačnošću  javnih prostora osobama s posebnim potrebama i osobama s invaliditetom.  </w:t>
            </w:r>
            <w:r w:rsidRPr="00B06EC2">
              <w:rPr>
                <w:rFonts w:ascii="Times New Roman" w:eastAsia="Calibri" w:hAnsi="Times New Roman" w:cs="Times New Roman"/>
              </w:rPr>
              <w:t xml:space="preserve"> </w:t>
            </w:r>
          </w:p>
        </w:tc>
      </w:tr>
      <w:tr w:rsidR="00417488" w14:paraId="1EBDDFB1" w14:textId="77777777" w:rsidTr="006B6354">
        <w:tc>
          <w:tcPr>
            <w:tcW w:w="2830" w:type="dxa"/>
            <w:vAlign w:val="center"/>
          </w:tcPr>
          <w:p w14:paraId="36F6AB63"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3019BAE0"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NEPREDVIĐENIH </w:t>
            </w:r>
          </w:p>
          <w:p w14:paraId="6622E8E8"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lastRenderedPageBreak/>
              <w:t>RASHODA</w:t>
            </w:r>
          </w:p>
        </w:tc>
        <w:tc>
          <w:tcPr>
            <w:tcW w:w="6804" w:type="dxa"/>
          </w:tcPr>
          <w:p w14:paraId="644DFBB3" w14:textId="77777777" w:rsidR="00417488" w:rsidRDefault="00417488" w:rsidP="006B6354">
            <w:pPr>
              <w:spacing w:line="240" w:lineRule="auto"/>
              <w:jc w:val="both"/>
              <w:rPr>
                <w:rFonts w:ascii="Times New Roman" w:eastAsia="Calibri" w:hAnsi="Times New Roman" w:cs="Times New Roman"/>
              </w:rPr>
            </w:pPr>
            <w:r w:rsidRPr="00B06EC2">
              <w:rPr>
                <w:rFonts w:ascii="Times New Roman" w:eastAsia="Calibri" w:hAnsi="Times New Roman" w:cs="Times New Roman"/>
              </w:rPr>
              <w:lastRenderedPageBreak/>
              <w:t>Nepredviđeni rizici su poremećaji u ostvarenju prihoda proračuna planiranih za ovu namjenu, a što će se rješavati izradom izmjene programa.</w:t>
            </w:r>
            <w:r>
              <w:rPr>
                <w:rFonts w:ascii="Times New Roman" w:eastAsia="Calibri" w:hAnsi="Times New Roman" w:cs="Times New Roman"/>
              </w:rPr>
              <w:t xml:space="preserve"> </w:t>
            </w:r>
            <w:r>
              <w:rPr>
                <w:rFonts w:ascii="Times New Roman" w:eastAsia="Calibri" w:hAnsi="Times New Roman" w:cs="Times New Roman"/>
              </w:rPr>
              <w:lastRenderedPageBreak/>
              <w:t xml:space="preserve">Nepredviđeni rashodi mogu ovisiti o visini odobrenih sredstava sufinanciranja iz vanjskih izvora (fondovi EU i sl.) gradnje budućeg Centra za starije i nemoćne osobe. </w:t>
            </w:r>
          </w:p>
        </w:tc>
      </w:tr>
    </w:tbl>
    <w:p w14:paraId="753B3EB9" w14:textId="77777777" w:rsidR="00417488" w:rsidRDefault="00417488" w:rsidP="00417488">
      <w:pPr>
        <w:spacing w:after="0" w:line="240" w:lineRule="auto"/>
        <w:jc w:val="both"/>
        <w:rPr>
          <w:rFonts w:ascii="Times New Roman" w:eastAsia="Calibri" w:hAnsi="Times New Roman" w:cs="Times New Roman"/>
          <w:sz w:val="24"/>
          <w:szCs w:val="24"/>
        </w:rPr>
      </w:pPr>
    </w:p>
    <w:p w14:paraId="7CE22C99" w14:textId="77777777" w:rsidR="00417488" w:rsidRPr="00401176" w:rsidRDefault="00417488" w:rsidP="00417488">
      <w:pPr>
        <w:spacing w:after="0" w:line="240" w:lineRule="auto"/>
        <w:ind w:firstLine="708"/>
        <w:jc w:val="both"/>
        <w:rPr>
          <w:rFonts w:ascii="Times New Roman" w:eastAsia="Calibri" w:hAnsi="Times New Roman" w:cs="Times New Roman"/>
        </w:rPr>
      </w:pPr>
      <w:r>
        <w:rPr>
          <w:rFonts w:ascii="Times New Roman" w:eastAsia="Calibri" w:hAnsi="Times New Roman" w:cs="Times New Roman"/>
        </w:rPr>
        <w:t>U prosincu, po donošenju Proračuna za 2025. godinu, planira se potpisivanje ugovora o izvođenju radova sa odabranim ponuditeljem GP KRK d.d. Ugovori za stručni nazor, upravljanje projektom kao i projektantski nadzor su potpisani. Planirani početak radova na izgradnji planiran je polovicom prosinca 2024. godine.</w:t>
      </w:r>
    </w:p>
    <w:p w14:paraId="0BD5F148" w14:textId="7473B636" w:rsidR="00417488" w:rsidRDefault="00417488" w:rsidP="00417488">
      <w:pPr>
        <w:spacing w:after="160" w:line="259" w:lineRule="auto"/>
        <w:rPr>
          <w:rFonts w:ascii="Times New Roman" w:eastAsia="Calibri" w:hAnsi="Times New Roman" w:cs="Times New Roman"/>
          <w:sz w:val="24"/>
          <w:szCs w:val="24"/>
        </w:rPr>
      </w:pPr>
    </w:p>
    <w:p w14:paraId="299608D6" w14:textId="77777777" w:rsidR="00417488" w:rsidRPr="00A52545" w:rsidRDefault="00417488" w:rsidP="00417488">
      <w:pPr>
        <w:spacing w:after="160" w:line="240" w:lineRule="auto"/>
        <w:rPr>
          <w:rFonts w:ascii="Times New Roman" w:eastAsia="Calibri" w:hAnsi="Times New Roman" w:cs="Times New Roman"/>
          <w:b/>
          <w:sz w:val="24"/>
          <w:szCs w:val="24"/>
        </w:rPr>
      </w:pPr>
      <w:r w:rsidRPr="00A52545">
        <w:rPr>
          <w:rFonts w:ascii="Times New Roman" w:eastAsia="Calibri" w:hAnsi="Times New Roman" w:cs="Times New Roman"/>
          <w:b/>
          <w:sz w:val="24"/>
          <w:szCs w:val="24"/>
        </w:rPr>
        <w:t>PROGRAM 0310: ZAŠTITA OD POŽARA I CIVILNA ZAŠTITA</w:t>
      </w:r>
    </w:p>
    <w:p w14:paraId="7BDDBDA0" w14:textId="77777777" w:rsidR="00417488" w:rsidRPr="00D972A0" w:rsidRDefault="00417488" w:rsidP="00417488">
      <w:pPr>
        <w:spacing w:after="0" w:line="240" w:lineRule="auto"/>
        <w:jc w:val="both"/>
        <w:rPr>
          <w:rFonts w:ascii="Times New Roman" w:eastAsia="Calibri" w:hAnsi="Times New Roman" w:cs="Times New Roman"/>
          <w:b/>
        </w:rPr>
      </w:pPr>
    </w:p>
    <w:tbl>
      <w:tblPr>
        <w:tblStyle w:val="TableGrid"/>
        <w:tblW w:w="9634" w:type="dxa"/>
        <w:tblLook w:val="04A0" w:firstRow="1" w:lastRow="0" w:firstColumn="1" w:lastColumn="0" w:noHBand="0" w:noVBand="1"/>
      </w:tblPr>
      <w:tblGrid>
        <w:gridCol w:w="2547"/>
        <w:gridCol w:w="7087"/>
      </w:tblGrid>
      <w:tr w:rsidR="00417488" w14:paraId="3BA1FE90" w14:textId="77777777" w:rsidTr="006B6354">
        <w:trPr>
          <w:trHeight w:val="454"/>
        </w:trPr>
        <w:tc>
          <w:tcPr>
            <w:tcW w:w="2547" w:type="dxa"/>
            <w:vAlign w:val="center"/>
          </w:tcPr>
          <w:p w14:paraId="04C092B2"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087" w:type="dxa"/>
            <w:vAlign w:val="center"/>
          </w:tcPr>
          <w:p w14:paraId="6AC87BF8" w14:textId="77777777" w:rsidR="00417488" w:rsidRDefault="00417488" w:rsidP="006B6354">
            <w:pPr>
              <w:spacing w:after="0" w:line="240" w:lineRule="auto"/>
              <w:jc w:val="both"/>
              <w:rPr>
                <w:rFonts w:ascii="Times New Roman" w:eastAsia="Calibri" w:hAnsi="Times New Roman" w:cs="Times New Roman"/>
              </w:rPr>
            </w:pPr>
            <w:r w:rsidRPr="00D972A0">
              <w:rPr>
                <w:rFonts w:ascii="Times New Roman" w:eastAsia="Calibri" w:hAnsi="Times New Roman" w:cs="Times New Roman"/>
              </w:rPr>
              <w:t>Svrha ovog Programa je osiguranje provedbe preventivnih mjera zaštite od požara i eksplozija, gašenje požara i spašavanje ljudi i imovine ugroženih požarom i eksplozijom, pružanje tehničke pomoći u nezgodama i opasnim situacijama te obavljanje i drugih poslova u ekološkim i drugim nesrećama.</w:t>
            </w:r>
          </w:p>
          <w:p w14:paraId="2848D9F9" w14:textId="77777777" w:rsidR="00417488" w:rsidRDefault="00417488" w:rsidP="006B6354">
            <w:pPr>
              <w:spacing w:after="0" w:line="240" w:lineRule="auto"/>
              <w:jc w:val="both"/>
              <w:rPr>
                <w:rFonts w:ascii="Times New Roman" w:eastAsia="Calibri" w:hAnsi="Times New Roman" w:cs="Times New Roman"/>
              </w:rPr>
            </w:pPr>
            <w:r w:rsidRPr="0000178F">
              <w:rPr>
                <w:rFonts w:ascii="Times New Roman" w:eastAsia="Calibri" w:hAnsi="Times New Roman" w:cs="Times New Roman"/>
              </w:rPr>
              <w:t>Program obuhvaća aktivnosti Civiln</w:t>
            </w:r>
            <w:r>
              <w:rPr>
                <w:rFonts w:ascii="Times New Roman" w:eastAsia="Calibri" w:hAnsi="Times New Roman" w:cs="Times New Roman"/>
              </w:rPr>
              <w:t>e</w:t>
            </w:r>
            <w:r w:rsidRPr="0000178F">
              <w:rPr>
                <w:rFonts w:ascii="Times New Roman" w:eastAsia="Calibri" w:hAnsi="Times New Roman" w:cs="Times New Roman"/>
              </w:rPr>
              <w:t xml:space="preserve"> zaštit</w:t>
            </w:r>
            <w:r>
              <w:rPr>
                <w:rFonts w:ascii="Times New Roman" w:eastAsia="Calibri" w:hAnsi="Times New Roman" w:cs="Times New Roman"/>
              </w:rPr>
              <w:t>e</w:t>
            </w:r>
            <w:r w:rsidRPr="0000178F">
              <w:rPr>
                <w:rFonts w:ascii="Times New Roman" w:eastAsia="Calibri" w:hAnsi="Times New Roman" w:cs="Times New Roman"/>
              </w:rPr>
              <w:t xml:space="preserve"> Općine Kostrena, sufinanciranje JVP Grada Rijeke, financiranje rada DVD Kostrena, sufinanciranje Hrvatske gorske službe spašavanja, djelovanje u slučaju elementarnih nepogoda. </w:t>
            </w:r>
          </w:p>
          <w:p w14:paraId="0DDEE91F" w14:textId="77777777" w:rsidR="00417488" w:rsidRDefault="00417488" w:rsidP="006B6354">
            <w:pPr>
              <w:spacing w:after="0" w:line="240" w:lineRule="auto"/>
              <w:jc w:val="both"/>
              <w:rPr>
                <w:rFonts w:ascii="Times New Roman" w:eastAsia="Calibri" w:hAnsi="Times New Roman" w:cs="Times New Roman"/>
              </w:rPr>
            </w:pPr>
            <w:r w:rsidRPr="0000178F">
              <w:rPr>
                <w:rFonts w:ascii="Times New Roman" w:eastAsia="Calibri" w:hAnsi="Times New Roman" w:cs="Times New Roman"/>
              </w:rPr>
              <w:t>Programom se osigurava zaštita mještanima, osigura</w:t>
            </w:r>
            <w:r>
              <w:rPr>
                <w:rFonts w:ascii="Times New Roman" w:eastAsia="Calibri" w:hAnsi="Times New Roman" w:cs="Times New Roman"/>
              </w:rPr>
              <w:t>va</w:t>
            </w:r>
            <w:r w:rsidRPr="0000178F">
              <w:rPr>
                <w:rFonts w:ascii="Times New Roman" w:eastAsia="Calibri" w:hAnsi="Times New Roman" w:cs="Times New Roman"/>
              </w:rPr>
              <w:t xml:space="preserve"> financiranje stručnih službi za intervencije s ciljem poticanja ljudi na humanost, angažiranje civilne zaštite za pomoć u kriznim situacijama</w:t>
            </w:r>
            <w:r>
              <w:rPr>
                <w:rFonts w:ascii="Times New Roman" w:eastAsia="Calibri" w:hAnsi="Times New Roman" w:cs="Times New Roman"/>
              </w:rPr>
              <w:t>.</w:t>
            </w:r>
          </w:p>
        </w:tc>
      </w:tr>
      <w:tr w:rsidR="00417488" w14:paraId="31A14A86" w14:textId="77777777" w:rsidTr="006B6354">
        <w:trPr>
          <w:trHeight w:val="454"/>
        </w:trPr>
        <w:tc>
          <w:tcPr>
            <w:tcW w:w="2547" w:type="dxa"/>
            <w:vAlign w:val="center"/>
          </w:tcPr>
          <w:p w14:paraId="50AFABE9"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087" w:type="dxa"/>
            <w:vAlign w:val="center"/>
          </w:tcPr>
          <w:p w14:paraId="7E62DC10" w14:textId="77777777" w:rsidR="00417488" w:rsidRDefault="00417488" w:rsidP="006B6354">
            <w:pPr>
              <w:spacing w:line="240" w:lineRule="auto"/>
              <w:jc w:val="both"/>
              <w:rPr>
                <w:rFonts w:ascii="Times New Roman" w:eastAsia="Calibri" w:hAnsi="Times New Roman" w:cs="Times New Roman"/>
              </w:rPr>
            </w:pPr>
            <w:r w:rsidRPr="0000178F">
              <w:rPr>
                <w:rFonts w:ascii="Times New Roman" w:eastAsia="Calibri" w:hAnsi="Times New Roman" w:cs="Times New Roman"/>
              </w:rPr>
              <w:t>Zakon o lokalnoj i područnoj (regionalnoj) samoupravi (</w:t>
            </w:r>
            <w:r>
              <w:rPr>
                <w:rFonts w:ascii="Times New Roman" w:eastAsia="Calibri" w:hAnsi="Times New Roman" w:cs="Times New Roman"/>
              </w:rPr>
              <w:t>NN</w:t>
            </w:r>
            <w:r w:rsidRPr="0000178F">
              <w:rPr>
                <w:rFonts w:ascii="Times New Roman" w:eastAsia="Calibri" w:hAnsi="Times New Roman" w:cs="Times New Roman"/>
              </w:rPr>
              <w:t xml:space="preserve"> 33/01, 60/01, 129/05, 109/07, 125/08, 36/09, 36/09, 150/11, 144/12, 19/13, 137/15, 123/17, 98/19, 144/20)</w:t>
            </w:r>
            <w:r>
              <w:rPr>
                <w:rFonts w:ascii="Times New Roman" w:eastAsia="Calibri" w:hAnsi="Times New Roman" w:cs="Times New Roman"/>
              </w:rPr>
              <w:t xml:space="preserve">, </w:t>
            </w:r>
            <w:r w:rsidRPr="0000178F">
              <w:rPr>
                <w:rFonts w:ascii="Times New Roman" w:eastAsia="Calibri" w:hAnsi="Times New Roman" w:cs="Times New Roman"/>
              </w:rPr>
              <w:t>Zakon o sustavu civilne zaštite (</w:t>
            </w:r>
            <w:r>
              <w:rPr>
                <w:rFonts w:ascii="Times New Roman" w:eastAsia="Calibri" w:hAnsi="Times New Roman" w:cs="Times New Roman"/>
              </w:rPr>
              <w:t>NN</w:t>
            </w:r>
            <w:r w:rsidRPr="0000178F">
              <w:rPr>
                <w:rFonts w:ascii="Times New Roman" w:eastAsia="Calibri" w:hAnsi="Times New Roman" w:cs="Times New Roman"/>
              </w:rPr>
              <w:t>.82/15, 118/18, 31/20, 20/21, 114/22</w:t>
            </w:r>
            <w:r>
              <w:rPr>
                <w:rFonts w:ascii="Times New Roman" w:eastAsia="Calibri" w:hAnsi="Times New Roman" w:cs="Times New Roman"/>
              </w:rPr>
              <w:t xml:space="preserve">), </w:t>
            </w:r>
            <w:r w:rsidRPr="0000178F">
              <w:rPr>
                <w:rFonts w:ascii="Times New Roman" w:eastAsia="Calibri" w:hAnsi="Times New Roman" w:cs="Times New Roman"/>
              </w:rPr>
              <w:t>Zakon o vatrogastvu (</w:t>
            </w:r>
            <w:r>
              <w:rPr>
                <w:rFonts w:ascii="Times New Roman" w:eastAsia="Calibri" w:hAnsi="Times New Roman" w:cs="Times New Roman"/>
              </w:rPr>
              <w:t xml:space="preserve">NN 125/19, </w:t>
            </w:r>
            <w:r w:rsidRPr="00612621">
              <w:rPr>
                <w:rFonts w:ascii="Times New Roman" w:eastAsia="Calibri" w:hAnsi="Times New Roman" w:cs="Times New Roman"/>
              </w:rPr>
              <w:t>114/22, 155/23</w:t>
            </w:r>
            <w:r w:rsidRPr="0000178F">
              <w:rPr>
                <w:rFonts w:ascii="Times New Roman" w:eastAsia="Calibri" w:hAnsi="Times New Roman" w:cs="Times New Roman"/>
              </w:rPr>
              <w:t>)</w:t>
            </w:r>
            <w:r>
              <w:rPr>
                <w:rFonts w:ascii="Times New Roman" w:eastAsia="Calibri" w:hAnsi="Times New Roman" w:cs="Times New Roman"/>
              </w:rPr>
              <w:t xml:space="preserve">, </w:t>
            </w:r>
            <w:r w:rsidRPr="0000178F">
              <w:rPr>
                <w:rFonts w:ascii="Times New Roman" w:eastAsia="Calibri" w:hAnsi="Times New Roman" w:cs="Times New Roman"/>
              </w:rPr>
              <w:t xml:space="preserve">Zakon o Hrvatskoj gorskoj službi spašavanja </w:t>
            </w:r>
            <w:r>
              <w:rPr>
                <w:rFonts w:ascii="Times New Roman" w:eastAsia="Calibri" w:hAnsi="Times New Roman" w:cs="Times New Roman"/>
              </w:rPr>
              <w:t>(NN</w:t>
            </w:r>
            <w:r w:rsidRPr="0000178F">
              <w:rPr>
                <w:rFonts w:ascii="Times New Roman" w:eastAsia="Calibri" w:hAnsi="Times New Roman" w:cs="Times New Roman"/>
              </w:rPr>
              <w:t xml:space="preserve"> 79/06, 110/15)</w:t>
            </w:r>
            <w:r>
              <w:rPr>
                <w:rFonts w:ascii="Times New Roman" w:eastAsia="Calibri" w:hAnsi="Times New Roman" w:cs="Times New Roman"/>
              </w:rPr>
              <w:t xml:space="preserve">, </w:t>
            </w:r>
            <w:r w:rsidRPr="0000178F">
              <w:rPr>
                <w:rFonts w:ascii="Times New Roman" w:eastAsia="Calibri" w:hAnsi="Times New Roman" w:cs="Times New Roman"/>
              </w:rPr>
              <w:t>Zakon o udrugama</w:t>
            </w:r>
            <w:r>
              <w:rPr>
                <w:rFonts w:ascii="Times New Roman" w:eastAsia="Calibri" w:hAnsi="Times New Roman" w:cs="Times New Roman"/>
              </w:rPr>
              <w:t xml:space="preserve"> (NN </w:t>
            </w:r>
            <w:r w:rsidRPr="0000178F">
              <w:rPr>
                <w:rFonts w:ascii="Times New Roman" w:eastAsia="Calibri" w:hAnsi="Times New Roman" w:cs="Times New Roman"/>
              </w:rPr>
              <w:t>74/14, 70/17, 98/19</w:t>
            </w:r>
            <w:r>
              <w:rPr>
                <w:rFonts w:ascii="Times New Roman" w:eastAsia="Calibri" w:hAnsi="Times New Roman" w:cs="Times New Roman"/>
              </w:rPr>
              <w:t xml:space="preserve">, 151/22), </w:t>
            </w:r>
            <w:r w:rsidRPr="0000178F">
              <w:rPr>
                <w:rFonts w:ascii="Times New Roman" w:eastAsia="Calibri" w:hAnsi="Times New Roman" w:cs="Times New Roman"/>
              </w:rPr>
              <w:t>Procjena rizika od velikih nesreća za područje Općine Kostrena</w:t>
            </w:r>
            <w:r>
              <w:rPr>
                <w:rFonts w:ascii="Times New Roman" w:eastAsia="Calibri" w:hAnsi="Times New Roman" w:cs="Times New Roman"/>
              </w:rPr>
              <w:t xml:space="preserve">, </w:t>
            </w:r>
            <w:r w:rsidRPr="0000178F">
              <w:rPr>
                <w:rFonts w:ascii="Times New Roman" w:eastAsia="Calibri" w:hAnsi="Times New Roman" w:cs="Times New Roman"/>
              </w:rPr>
              <w:t>Plan djelovanja civilne zaštite Općine Kostrena</w:t>
            </w:r>
            <w:r>
              <w:rPr>
                <w:rFonts w:ascii="Times New Roman" w:eastAsia="Calibri" w:hAnsi="Times New Roman" w:cs="Times New Roman"/>
              </w:rPr>
              <w:t xml:space="preserve">, </w:t>
            </w:r>
            <w:r w:rsidRPr="0000178F">
              <w:rPr>
                <w:rFonts w:ascii="Times New Roman" w:eastAsia="Calibri" w:hAnsi="Times New Roman" w:cs="Times New Roman"/>
              </w:rPr>
              <w:t>Procjena ugroženosti od požara za područje Općine Kostrena</w:t>
            </w:r>
            <w:r>
              <w:rPr>
                <w:rFonts w:ascii="Times New Roman" w:eastAsia="Calibri" w:hAnsi="Times New Roman" w:cs="Times New Roman"/>
              </w:rPr>
              <w:t xml:space="preserve">, </w:t>
            </w:r>
            <w:r w:rsidRPr="0000178F">
              <w:rPr>
                <w:rFonts w:ascii="Times New Roman" w:eastAsia="Calibri" w:hAnsi="Times New Roman" w:cs="Times New Roman"/>
              </w:rPr>
              <w:t>Plan zaštite od požara za područje Općine Kostrena</w:t>
            </w:r>
            <w:r>
              <w:rPr>
                <w:rFonts w:ascii="Times New Roman" w:eastAsia="Calibri" w:hAnsi="Times New Roman" w:cs="Times New Roman"/>
              </w:rPr>
              <w:t xml:space="preserve">, </w:t>
            </w:r>
            <w:r w:rsidRPr="002C4ABA">
              <w:rPr>
                <w:rFonts w:ascii="Times New Roman" w:eastAsia="Calibri" w:hAnsi="Times New Roman" w:cs="Times New Roman"/>
              </w:rPr>
              <w:t>Statut Općine i drugi akti</w:t>
            </w:r>
            <w:r>
              <w:rPr>
                <w:rFonts w:ascii="Times New Roman" w:eastAsia="Calibri" w:hAnsi="Times New Roman" w:cs="Times New Roman"/>
              </w:rPr>
              <w:t>.</w:t>
            </w:r>
          </w:p>
        </w:tc>
      </w:tr>
    </w:tbl>
    <w:p w14:paraId="13B4C223" w14:textId="77777777" w:rsidR="00417488" w:rsidRDefault="00417488" w:rsidP="00417488">
      <w:pPr>
        <w:spacing w:after="0" w:line="240" w:lineRule="auto"/>
        <w:jc w:val="both"/>
        <w:rPr>
          <w:rFonts w:ascii="Times New Roman" w:eastAsia="Calibri" w:hAnsi="Times New Roman" w:cs="Times New Roman"/>
          <w:b/>
        </w:rPr>
      </w:pPr>
    </w:p>
    <w:p w14:paraId="188868D2"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e</w:t>
      </w:r>
      <w:r w:rsidRPr="00DF186B">
        <w:rPr>
          <w:rFonts w:ascii="Times New Roman" w:eastAsia="Calibri" w:hAnsi="Times New Roman" w:cs="Times New Roman"/>
        </w:rPr>
        <w:t xml:space="preserve"> aktivnosti:</w:t>
      </w:r>
    </w:p>
    <w:tbl>
      <w:tblPr>
        <w:tblStyle w:val="TableGrid"/>
        <w:tblW w:w="9634" w:type="dxa"/>
        <w:tblLook w:val="04A0" w:firstRow="1" w:lastRow="0" w:firstColumn="1" w:lastColumn="0" w:noHBand="0" w:noVBand="1"/>
      </w:tblPr>
      <w:tblGrid>
        <w:gridCol w:w="1036"/>
        <w:gridCol w:w="3176"/>
        <w:gridCol w:w="1781"/>
        <w:gridCol w:w="1781"/>
        <w:gridCol w:w="1860"/>
      </w:tblGrid>
      <w:tr w:rsidR="00417488" w:rsidRPr="007D655E" w14:paraId="07DCA215" w14:textId="77777777" w:rsidTr="006B6354">
        <w:trPr>
          <w:trHeight w:val="397"/>
        </w:trPr>
        <w:tc>
          <w:tcPr>
            <w:tcW w:w="1036" w:type="dxa"/>
          </w:tcPr>
          <w:p w14:paraId="442A0B4B" w14:textId="77777777" w:rsidR="00417488" w:rsidRPr="007D655E" w:rsidRDefault="00417488" w:rsidP="006B6354">
            <w:pPr>
              <w:spacing w:line="240" w:lineRule="auto"/>
              <w:jc w:val="center"/>
              <w:rPr>
                <w:rFonts w:ascii="Times New Roman" w:eastAsia="Calibri" w:hAnsi="Times New Roman" w:cs="Times New Roman"/>
                <w:b/>
              </w:rPr>
            </w:pPr>
          </w:p>
        </w:tc>
        <w:tc>
          <w:tcPr>
            <w:tcW w:w="3176" w:type="dxa"/>
            <w:vAlign w:val="center"/>
          </w:tcPr>
          <w:p w14:paraId="1C000F45" w14:textId="77777777" w:rsidR="00417488" w:rsidRPr="007D655E" w:rsidRDefault="00417488" w:rsidP="006B6354">
            <w:pPr>
              <w:spacing w:line="240" w:lineRule="auto"/>
              <w:jc w:val="center"/>
              <w:rPr>
                <w:rFonts w:ascii="Times New Roman" w:eastAsia="Calibri" w:hAnsi="Times New Roman" w:cs="Times New Roman"/>
                <w:b/>
              </w:rPr>
            </w:pPr>
            <w:r>
              <w:rPr>
                <w:rFonts w:ascii="Times New Roman" w:eastAsia="Calibri" w:hAnsi="Times New Roman" w:cs="Times New Roman"/>
                <w:b/>
              </w:rPr>
              <w:t>Aktivnost</w:t>
            </w:r>
          </w:p>
        </w:tc>
        <w:tc>
          <w:tcPr>
            <w:tcW w:w="1781" w:type="dxa"/>
            <w:vAlign w:val="center"/>
          </w:tcPr>
          <w:p w14:paraId="4956876F" w14:textId="77777777" w:rsidR="00417488" w:rsidRPr="007D655E" w:rsidRDefault="00417488" w:rsidP="006B6354">
            <w:pPr>
              <w:spacing w:line="240" w:lineRule="auto"/>
              <w:jc w:val="center"/>
              <w:rPr>
                <w:rFonts w:ascii="Times New Roman" w:eastAsia="Calibri" w:hAnsi="Times New Roman" w:cs="Times New Roman"/>
                <w:b/>
              </w:rPr>
            </w:pPr>
            <w:r>
              <w:rPr>
                <w:rFonts w:ascii="Times New Roman" w:eastAsia="Calibri" w:hAnsi="Times New Roman" w:cs="Times New Roman"/>
                <w:b/>
              </w:rPr>
              <w:t>Proračun 2025</w:t>
            </w:r>
            <w:r w:rsidRPr="007D655E">
              <w:rPr>
                <w:rFonts w:ascii="Times New Roman" w:eastAsia="Calibri" w:hAnsi="Times New Roman" w:cs="Times New Roman"/>
                <w:b/>
              </w:rPr>
              <w:t>.</w:t>
            </w:r>
          </w:p>
        </w:tc>
        <w:tc>
          <w:tcPr>
            <w:tcW w:w="1781" w:type="dxa"/>
            <w:vAlign w:val="center"/>
          </w:tcPr>
          <w:p w14:paraId="17967E1A" w14:textId="77777777" w:rsidR="00417488" w:rsidRPr="007D655E" w:rsidRDefault="00417488" w:rsidP="006B6354">
            <w:pPr>
              <w:spacing w:line="240" w:lineRule="auto"/>
              <w:jc w:val="center"/>
              <w:rPr>
                <w:rFonts w:ascii="Times New Roman" w:eastAsia="Calibri" w:hAnsi="Times New Roman" w:cs="Times New Roman"/>
                <w:b/>
              </w:rPr>
            </w:pPr>
            <w:r w:rsidRPr="007D655E">
              <w:rPr>
                <w:rFonts w:ascii="Times New Roman" w:eastAsia="Calibri" w:hAnsi="Times New Roman" w:cs="Times New Roman"/>
                <w:b/>
              </w:rPr>
              <w:t>Proračun 202</w:t>
            </w:r>
            <w:r>
              <w:rPr>
                <w:rFonts w:ascii="Times New Roman" w:eastAsia="Calibri" w:hAnsi="Times New Roman" w:cs="Times New Roman"/>
                <w:b/>
              </w:rPr>
              <w:t>6</w:t>
            </w:r>
            <w:r w:rsidRPr="007D655E">
              <w:rPr>
                <w:rFonts w:ascii="Times New Roman" w:eastAsia="Calibri" w:hAnsi="Times New Roman" w:cs="Times New Roman"/>
                <w:b/>
              </w:rPr>
              <w:t>.</w:t>
            </w:r>
          </w:p>
        </w:tc>
        <w:tc>
          <w:tcPr>
            <w:tcW w:w="1860" w:type="dxa"/>
            <w:vAlign w:val="center"/>
          </w:tcPr>
          <w:p w14:paraId="03705795" w14:textId="77777777" w:rsidR="00417488" w:rsidRPr="007D655E" w:rsidRDefault="00417488" w:rsidP="006B6354">
            <w:pPr>
              <w:spacing w:line="240" w:lineRule="auto"/>
              <w:jc w:val="center"/>
              <w:rPr>
                <w:rFonts w:ascii="Times New Roman" w:eastAsia="Calibri" w:hAnsi="Times New Roman" w:cs="Times New Roman"/>
                <w:b/>
              </w:rPr>
            </w:pPr>
            <w:r w:rsidRPr="007D655E">
              <w:rPr>
                <w:rFonts w:ascii="Times New Roman" w:eastAsia="Calibri" w:hAnsi="Times New Roman" w:cs="Times New Roman"/>
                <w:b/>
              </w:rPr>
              <w:t>Proračun 202</w:t>
            </w:r>
            <w:r>
              <w:rPr>
                <w:rFonts w:ascii="Times New Roman" w:eastAsia="Calibri" w:hAnsi="Times New Roman" w:cs="Times New Roman"/>
                <w:b/>
              </w:rPr>
              <w:t>7</w:t>
            </w:r>
            <w:r w:rsidRPr="007D655E">
              <w:rPr>
                <w:rFonts w:ascii="Times New Roman" w:eastAsia="Calibri" w:hAnsi="Times New Roman" w:cs="Times New Roman"/>
                <w:b/>
              </w:rPr>
              <w:t>.</w:t>
            </w:r>
          </w:p>
        </w:tc>
      </w:tr>
      <w:tr w:rsidR="00417488" w:rsidRPr="007D655E" w14:paraId="5572984D" w14:textId="77777777" w:rsidTr="006B6354">
        <w:trPr>
          <w:trHeight w:val="397"/>
        </w:trPr>
        <w:tc>
          <w:tcPr>
            <w:tcW w:w="1036" w:type="dxa"/>
            <w:vAlign w:val="center"/>
          </w:tcPr>
          <w:p w14:paraId="3642C6E3" w14:textId="77777777" w:rsidR="00417488" w:rsidRPr="007D655E" w:rsidRDefault="00417488" w:rsidP="006B6354">
            <w:pPr>
              <w:spacing w:line="240" w:lineRule="auto"/>
              <w:rPr>
                <w:rFonts w:ascii="Times New Roman" w:eastAsia="Calibri" w:hAnsi="Times New Roman" w:cs="Times New Roman"/>
              </w:rPr>
            </w:pPr>
            <w:r w:rsidRPr="0073603E">
              <w:rPr>
                <w:rFonts w:ascii="Times New Roman" w:eastAsia="Calibri" w:hAnsi="Times New Roman" w:cs="Times New Roman"/>
              </w:rPr>
              <w:t>A031001</w:t>
            </w:r>
          </w:p>
        </w:tc>
        <w:tc>
          <w:tcPr>
            <w:tcW w:w="3176" w:type="dxa"/>
            <w:vAlign w:val="center"/>
          </w:tcPr>
          <w:p w14:paraId="3AD4C257" w14:textId="77777777" w:rsidR="00417488" w:rsidRPr="007D655E" w:rsidRDefault="00417488" w:rsidP="006B6354">
            <w:pPr>
              <w:spacing w:line="240" w:lineRule="auto"/>
              <w:rPr>
                <w:rFonts w:ascii="Times New Roman" w:eastAsia="Calibri" w:hAnsi="Times New Roman" w:cs="Times New Roman"/>
              </w:rPr>
            </w:pPr>
            <w:r w:rsidRPr="0073603E">
              <w:rPr>
                <w:rFonts w:ascii="Times New Roman" w:eastAsia="Calibri" w:hAnsi="Times New Roman" w:cs="Times New Roman"/>
              </w:rPr>
              <w:t xml:space="preserve">Civilna zaštita </w:t>
            </w:r>
            <w:r>
              <w:rPr>
                <w:rFonts w:ascii="Times New Roman" w:eastAsia="Calibri" w:hAnsi="Times New Roman" w:cs="Times New Roman"/>
              </w:rPr>
              <w:t>O</w:t>
            </w:r>
            <w:r w:rsidRPr="0073603E">
              <w:rPr>
                <w:rFonts w:ascii="Times New Roman" w:eastAsia="Calibri" w:hAnsi="Times New Roman" w:cs="Times New Roman"/>
              </w:rPr>
              <w:t>pćine Kostrena</w:t>
            </w:r>
          </w:p>
        </w:tc>
        <w:tc>
          <w:tcPr>
            <w:tcW w:w="1781" w:type="dxa"/>
            <w:vAlign w:val="center"/>
          </w:tcPr>
          <w:p w14:paraId="0F304F36" w14:textId="77777777" w:rsidR="00417488" w:rsidRPr="007D655E"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5.000 €</w:t>
            </w:r>
          </w:p>
        </w:tc>
        <w:tc>
          <w:tcPr>
            <w:tcW w:w="1781" w:type="dxa"/>
            <w:vAlign w:val="center"/>
          </w:tcPr>
          <w:p w14:paraId="4B5B88A8" w14:textId="77777777" w:rsidR="00417488" w:rsidRPr="007D655E"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5.000 €</w:t>
            </w:r>
          </w:p>
        </w:tc>
        <w:tc>
          <w:tcPr>
            <w:tcW w:w="1860" w:type="dxa"/>
            <w:vAlign w:val="center"/>
          </w:tcPr>
          <w:p w14:paraId="11967E29" w14:textId="77777777" w:rsidR="00417488" w:rsidRPr="007D655E"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5.000 €</w:t>
            </w:r>
          </w:p>
        </w:tc>
      </w:tr>
      <w:tr w:rsidR="00417488" w:rsidRPr="007D655E" w14:paraId="2E81A2C1" w14:textId="77777777" w:rsidTr="006B6354">
        <w:trPr>
          <w:trHeight w:val="397"/>
        </w:trPr>
        <w:tc>
          <w:tcPr>
            <w:tcW w:w="1036" w:type="dxa"/>
            <w:vAlign w:val="center"/>
          </w:tcPr>
          <w:p w14:paraId="28499EA9" w14:textId="77777777" w:rsidR="00417488" w:rsidRPr="0073603E" w:rsidRDefault="00417488" w:rsidP="006B6354">
            <w:pPr>
              <w:spacing w:line="240" w:lineRule="auto"/>
              <w:jc w:val="center"/>
              <w:rPr>
                <w:rFonts w:ascii="Times New Roman" w:eastAsia="Calibri" w:hAnsi="Times New Roman" w:cs="Times New Roman"/>
              </w:rPr>
            </w:pPr>
            <w:r w:rsidRPr="009F61E3">
              <w:rPr>
                <w:rFonts w:ascii="Times New Roman" w:eastAsia="Calibri" w:hAnsi="Times New Roman" w:cs="Times New Roman"/>
              </w:rPr>
              <w:t>A031002</w:t>
            </w:r>
          </w:p>
        </w:tc>
        <w:tc>
          <w:tcPr>
            <w:tcW w:w="3176" w:type="dxa"/>
            <w:vAlign w:val="center"/>
          </w:tcPr>
          <w:p w14:paraId="2B588752" w14:textId="77777777" w:rsidR="00417488" w:rsidRPr="0073603E"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S</w:t>
            </w:r>
            <w:r w:rsidRPr="009F61E3">
              <w:rPr>
                <w:rFonts w:ascii="Times New Roman" w:eastAsia="Calibri" w:hAnsi="Times New Roman" w:cs="Times New Roman"/>
              </w:rPr>
              <w:t>ufinanciranje JVP Grada Rijeke</w:t>
            </w:r>
          </w:p>
        </w:tc>
        <w:tc>
          <w:tcPr>
            <w:tcW w:w="1781" w:type="dxa"/>
            <w:vAlign w:val="center"/>
          </w:tcPr>
          <w:p w14:paraId="7E4C2B07" w14:textId="77777777" w:rsidR="00417488" w:rsidRPr="0073603E" w:rsidRDefault="00417488" w:rsidP="006B6354">
            <w:pPr>
              <w:spacing w:line="240" w:lineRule="auto"/>
              <w:jc w:val="right"/>
              <w:rPr>
                <w:rFonts w:ascii="Times New Roman" w:eastAsia="Calibri" w:hAnsi="Times New Roman" w:cs="Times New Roman"/>
              </w:rPr>
            </w:pPr>
            <w:r w:rsidRPr="00612621">
              <w:rPr>
                <w:rFonts w:ascii="Times New Roman" w:eastAsia="Calibri" w:hAnsi="Times New Roman" w:cs="Times New Roman"/>
              </w:rPr>
              <w:t xml:space="preserve">63.800 </w:t>
            </w:r>
            <w:r>
              <w:rPr>
                <w:rFonts w:ascii="Times New Roman" w:eastAsia="Calibri" w:hAnsi="Times New Roman" w:cs="Times New Roman"/>
              </w:rPr>
              <w:t>€</w:t>
            </w:r>
          </w:p>
        </w:tc>
        <w:tc>
          <w:tcPr>
            <w:tcW w:w="1781" w:type="dxa"/>
            <w:vAlign w:val="center"/>
          </w:tcPr>
          <w:p w14:paraId="4B1BAE5E"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65.000 €</w:t>
            </w:r>
          </w:p>
        </w:tc>
        <w:tc>
          <w:tcPr>
            <w:tcW w:w="1860" w:type="dxa"/>
            <w:vAlign w:val="center"/>
          </w:tcPr>
          <w:p w14:paraId="7FFD2BAE"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68.000 €</w:t>
            </w:r>
          </w:p>
        </w:tc>
      </w:tr>
      <w:tr w:rsidR="00417488" w:rsidRPr="007D655E" w14:paraId="55613A21" w14:textId="77777777" w:rsidTr="006B6354">
        <w:trPr>
          <w:trHeight w:val="397"/>
        </w:trPr>
        <w:tc>
          <w:tcPr>
            <w:tcW w:w="1036" w:type="dxa"/>
            <w:vAlign w:val="center"/>
          </w:tcPr>
          <w:p w14:paraId="3E4D995C" w14:textId="77777777" w:rsidR="00417488" w:rsidRPr="0073603E" w:rsidRDefault="00417488" w:rsidP="006B6354">
            <w:pPr>
              <w:spacing w:line="240" w:lineRule="auto"/>
              <w:jc w:val="center"/>
              <w:rPr>
                <w:rFonts w:ascii="Times New Roman" w:eastAsia="Calibri" w:hAnsi="Times New Roman" w:cs="Times New Roman"/>
              </w:rPr>
            </w:pPr>
            <w:r w:rsidRPr="009F61E3">
              <w:rPr>
                <w:rFonts w:ascii="Times New Roman" w:eastAsia="Calibri" w:hAnsi="Times New Roman" w:cs="Times New Roman"/>
              </w:rPr>
              <w:t>A031003</w:t>
            </w:r>
          </w:p>
        </w:tc>
        <w:tc>
          <w:tcPr>
            <w:tcW w:w="3176" w:type="dxa"/>
            <w:vAlign w:val="center"/>
          </w:tcPr>
          <w:p w14:paraId="420130B1" w14:textId="77777777" w:rsidR="00417488" w:rsidRPr="0073603E" w:rsidRDefault="00417488" w:rsidP="006B6354">
            <w:pPr>
              <w:spacing w:line="240" w:lineRule="auto"/>
              <w:jc w:val="both"/>
              <w:rPr>
                <w:rFonts w:ascii="Times New Roman" w:eastAsia="Calibri" w:hAnsi="Times New Roman" w:cs="Times New Roman"/>
              </w:rPr>
            </w:pPr>
            <w:r w:rsidRPr="009F61E3">
              <w:rPr>
                <w:rFonts w:ascii="Times New Roman" w:eastAsia="Calibri" w:hAnsi="Times New Roman" w:cs="Times New Roman"/>
              </w:rPr>
              <w:t xml:space="preserve">Financiranje rada DVD </w:t>
            </w:r>
            <w:r>
              <w:rPr>
                <w:rFonts w:ascii="Times New Roman" w:eastAsia="Calibri" w:hAnsi="Times New Roman" w:cs="Times New Roman"/>
              </w:rPr>
              <w:t>K</w:t>
            </w:r>
            <w:r w:rsidRPr="009F61E3">
              <w:rPr>
                <w:rFonts w:ascii="Times New Roman" w:eastAsia="Calibri" w:hAnsi="Times New Roman" w:cs="Times New Roman"/>
              </w:rPr>
              <w:t>ostrena</w:t>
            </w:r>
          </w:p>
        </w:tc>
        <w:tc>
          <w:tcPr>
            <w:tcW w:w="1781" w:type="dxa"/>
            <w:vAlign w:val="center"/>
          </w:tcPr>
          <w:p w14:paraId="42B5E113" w14:textId="77777777" w:rsidR="00417488" w:rsidRPr="0073603E" w:rsidRDefault="00417488" w:rsidP="006B6354">
            <w:pPr>
              <w:spacing w:line="240" w:lineRule="auto"/>
              <w:jc w:val="right"/>
              <w:rPr>
                <w:rFonts w:ascii="Times New Roman" w:eastAsia="Calibri" w:hAnsi="Times New Roman" w:cs="Times New Roman"/>
              </w:rPr>
            </w:pPr>
            <w:r w:rsidRPr="00612621">
              <w:rPr>
                <w:rFonts w:ascii="Times New Roman" w:eastAsia="Calibri" w:hAnsi="Times New Roman" w:cs="Times New Roman"/>
              </w:rPr>
              <w:t xml:space="preserve">74.000 </w:t>
            </w:r>
            <w:r>
              <w:rPr>
                <w:rFonts w:ascii="Times New Roman" w:eastAsia="Calibri" w:hAnsi="Times New Roman" w:cs="Times New Roman"/>
              </w:rPr>
              <w:t>€</w:t>
            </w:r>
          </w:p>
        </w:tc>
        <w:tc>
          <w:tcPr>
            <w:tcW w:w="1781" w:type="dxa"/>
            <w:vAlign w:val="center"/>
          </w:tcPr>
          <w:p w14:paraId="56886985" w14:textId="77777777" w:rsidR="00417488" w:rsidRDefault="00417488" w:rsidP="006B6354">
            <w:pPr>
              <w:spacing w:line="240" w:lineRule="auto"/>
              <w:jc w:val="right"/>
              <w:rPr>
                <w:rFonts w:ascii="Times New Roman" w:eastAsia="Calibri" w:hAnsi="Times New Roman" w:cs="Times New Roman"/>
              </w:rPr>
            </w:pPr>
            <w:r w:rsidRPr="00612621">
              <w:rPr>
                <w:rFonts w:ascii="Times New Roman" w:eastAsia="Calibri" w:hAnsi="Times New Roman" w:cs="Times New Roman"/>
              </w:rPr>
              <w:t xml:space="preserve">74.000 </w:t>
            </w:r>
            <w:r>
              <w:rPr>
                <w:rFonts w:ascii="Times New Roman" w:eastAsia="Calibri" w:hAnsi="Times New Roman" w:cs="Times New Roman"/>
              </w:rPr>
              <w:t>€</w:t>
            </w:r>
          </w:p>
        </w:tc>
        <w:tc>
          <w:tcPr>
            <w:tcW w:w="1860" w:type="dxa"/>
            <w:vAlign w:val="center"/>
          </w:tcPr>
          <w:p w14:paraId="4A45086E" w14:textId="77777777" w:rsidR="00417488" w:rsidRDefault="00417488" w:rsidP="006B6354">
            <w:pPr>
              <w:spacing w:line="240" w:lineRule="auto"/>
              <w:jc w:val="right"/>
              <w:rPr>
                <w:rFonts w:ascii="Times New Roman" w:eastAsia="Calibri" w:hAnsi="Times New Roman" w:cs="Times New Roman"/>
              </w:rPr>
            </w:pPr>
            <w:r w:rsidRPr="00612621">
              <w:rPr>
                <w:rFonts w:ascii="Times New Roman" w:eastAsia="Calibri" w:hAnsi="Times New Roman" w:cs="Times New Roman"/>
              </w:rPr>
              <w:t xml:space="preserve">74.000 </w:t>
            </w:r>
            <w:r>
              <w:rPr>
                <w:rFonts w:ascii="Times New Roman" w:eastAsia="Calibri" w:hAnsi="Times New Roman" w:cs="Times New Roman"/>
              </w:rPr>
              <w:t>€</w:t>
            </w:r>
          </w:p>
        </w:tc>
      </w:tr>
      <w:tr w:rsidR="00417488" w:rsidRPr="007D655E" w14:paraId="6D10D9B2" w14:textId="77777777" w:rsidTr="006B6354">
        <w:trPr>
          <w:trHeight w:val="397"/>
        </w:trPr>
        <w:tc>
          <w:tcPr>
            <w:tcW w:w="1036" w:type="dxa"/>
            <w:vAlign w:val="center"/>
          </w:tcPr>
          <w:p w14:paraId="0DFFD97C" w14:textId="77777777" w:rsidR="00417488" w:rsidRPr="0073603E" w:rsidRDefault="00417488" w:rsidP="006B6354">
            <w:pPr>
              <w:spacing w:line="240" w:lineRule="auto"/>
              <w:jc w:val="center"/>
              <w:rPr>
                <w:rFonts w:ascii="Times New Roman" w:eastAsia="Calibri" w:hAnsi="Times New Roman" w:cs="Times New Roman"/>
              </w:rPr>
            </w:pPr>
            <w:r w:rsidRPr="009F61E3">
              <w:rPr>
                <w:rFonts w:ascii="Times New Roman" w:eastAsia="Calibri" w:hAnsi="Times New Roman" w:cs="Times New Roman"/>
              </w:rPr>
              <w:t>A031005</w:t>
            </w:r>
          </w:p>
        </w:tc>
        <w:tc>
          <w:tcPr>
            <w:tcW w:w="3176" w:type="dxa"/>
            <w:vAlign w:val="center"/>
          </w:tcPr>
          <w:p w14:paraId="2B472731" w14:textId="77777777" w:rsidR="00417488" w:rsidRPr="0073603E" w:rsidRDefault="00417488" w:rsidP="006B6354">
            <w:pPr>
              <w:spacing w:line="240" w:lineRule="auto"/>
              <w:rPr>
                <w:rFonts w:ascii="Times New Roman" w:eastAsia="Calibri" w:hAnsi="Times New Roman" w:cs="Times New Roman"/>
              </w:rPr>
            </w:pPr>
            <w:r w:rsidRPr="009F61E3">
              <w:rPr>
                <w:rFonts w:ascii="Times New Roman" w:eastAsia="Calibri" w:hAnsi="Times New Roman" w:cs="Times New Roman"/>
              </w:rPr>
              <w:t>Hrvatska</w:t>
            </w:r>
            <w:r>
              <w:rPr>
                <w:rFonts w:ascii="Times New Roman" w:eastAsia="Calibri" w:hAnsi="Times New Roman" w:cs="Times New Roman"/>
              </w:rPr>
              <w:t xml:space="preserve"> </w:t>
            </w:r>
            <w:r w:rsidRPr="009F61E3">
              <w:rPr>
                <w:rFonts w:ascii="Times New Roman" w:eastAsia="Calibri" w:hAnsi="Times New Roman" w:cs="Times New Roman"/>
              </w:rPr>
              <w:t>gorska</w:t>
            </w:r>
            <w:r>
              <w:rPr>
                <w:rFonts w:ascii="Times New Roman" w:eastAsia="Calibri" w:hAnsi="Times New Roman" w:cs="Times New Roman"/>
              </w:rPr>
              <w:t xml:space="preserve"> </w:t>
            </w:r>
            <w:r w:rsidRPr="009F61E3">
              <w:rPr>
                <w:rFonts w:ascii="Times New Roman" w:eastAsia="Calibri" w:hAnsi="Times New Roman" w:cs="Times New Roman"/>
              </w:rPr>
              <w:t>služba spašavanja</w:t>
            </w:r>
          </w:p>
        </w:tc>
        <w:tc>
          <w:tcPr>
            <w:tcW w:w="1781" w:type="dxa"/>
            <w:vAlign w:val="center"/>
          </w:tcPr>
          <w:p w14:paraId="63B73EAB" w14:textId="77777777" w:rsidR="00417488" w:rsidRPr="0073603E"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4.000 €</w:t>
            </w:r>
          </w:p>
        </w:tc>
        <w:tc>
          <w:tcPr>
            <w:tcW w:w="1781" w:type="dxa"/>
            <w:vAlign w:val="center"/>
          </w:tcPr>
          <w:p w14:paraId="07EC04FC"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4.000 €</w:t>
            </w:r>
          </w:p>
        </w:tc>
        <w:tc>
          <w:tcPr>
            <w:tcW w:w="1860" w:type="dxa"/>
            <w:vAlign w:val="center"/>
          </w:tcPr>
          <w:p w14:paraId="0487E961"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4.000 €</w:t>
            </w:r>
          </w:p>
        </w:tc>
      </w:tr>
      <w:tr w:rsidR="00417488" w:rsidRPr="007D655E" w14:paraId="36E549F6" w14:textId="77777777" w:rsidTr="006B6354">
        <w:trPr>
          <w:trHeight w:val="397"/>
        </w:trPr>
        <w:tc>
          <w:tcPr>
            <w:tcW w:w="1036" w:type="dxa"/>
            <w:vAlign w:val="center"/>
          </w:tcPr>
          <w:p w14:paraId="3A7C68FE" w14:textId="77777777" w:rsidR="00417488" w:rsidRPr="0073603E" w:rsidRDefault="00417488" w:rsidP="006B6354">
            <w:pPr>
              <w:spacing w:line="240" w:lineRule="auto"/>
              <w:jc w:val="center"/>
              <w:rPr>
                <w:rFonts w:ascii="Times New Roman" w:eastAsia="Calibri" w:hAnsi="Times New Roman" w:cs="Times New Roman"/>
              </w:rPr>
            </w:pPr>
            <w:r w:rsidRPr="009F61E3">
              <w:rPr>
                <w:rFonts w:ascii="Times New Roman" w:eastAsia="Calibri" w:hAnsi="Times New Roman" w:cs="Times New Roman"/>
              </w:rPr>
              <w:t>A031006</w:t>
            </w:r>
          </w:p>
        </w:tc>
        <w:tc>
          <w:tcPr>
            <w:tcW w:w="3176" w:type="dxa"/>
            <w:vAlign w:val="center"/>
          </w:tcPr>
          <w:p w14:paraId="51D49E55" w14:textId="77777777" w:rsidR="00417488" w:rsidRPr="0073603E" w:rsidRDefault="00417488" w:rsidP="006B6354">
            <w:pPr>
              <w:spacing w:line="240" w:lineRule="auto"/>
              <w:jc w:val="both"/>
              <w:rPr>
                <w:rFonts w:ascii="Times New Roman" w:eastAsia="Calibri" w:hAnsi="Times New Roman" w:cs="Times New Roman"/>
              </w:rPr>
            </w:pPr>
            <w:r w:rsidRPr="009F61E3">
              <w:rPr>
                <w:rFonts w:ascii="Times New Roman" w:eastAsia="Calibri" w:hAnsi="Times New Roman" w:cs="Times New Roman"/>
              </w:rPr>
              <w:t>Djelovanje u slučaju prirodnih</w:t>
            </w:r>
            <w:r>
              <w:rPr>
                <w:rFonts w:ascii="Times New Roman" w:eastAsia="Calibri" w:hAnsi="Times New Roman" w:cs="Times New Roman"/>
              </w:rPr>
              <w:t xml:space="preserve"> </w:t>
            </w:r>
            <w:r w:rsidRPr="009F61E3">
              <w:rPr>
                <w:rFonts w:ascii="Times New Roman" w:eastAsia="Calibri" w:hAnsi="Times New Roman" w:cs="Times New Roman"/>
              </w:rPr>
              <w:t>nepogoda</w:t>
            </w:r>
          </w:p>
        </w:tc>
        <w:tc>
          <w:tcPr>
            <w:tcW w:w="1781" w:type="dxa"/>
            <w:vAlign w:val="center"/>
          </w:tcPr>
          <w:p w14:paraId="64CAF659" w14:textId="77777777" w:rsidR="00417488" w:rsidRPr="0073603E"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1.000 €</w:t>
            </w:r>
          </w:p>
        </w:tc>
        <w:tc>
          <w:tcPr>
            <w:tcW w:w="1781" w:type="dxa"/>
            <w:vAlign w:val="center"/>
          </w:tcPr>
          <w:p w14:paraId="59599B82"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1.000 €</w:t>
            </w:r>
          </w:p>
        </w:tc>
        <w:tc>
          <w:tcPr>
            <w:tcW w:w="1860" w:type="dxa"/>
            <w:vAlign w:val="center"/>
          </w:tcPr>
          <w:p w14:paraId="5DAFA8A2"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1.000 €</w:t>
            </w:r>
          </w:p>
        </w:tc>
      </w:tr>
    </w:tbl>
    <w:p w14:paraId="1553268E" w14:textId="77777777" w:rsidR="00417488" w:rsidRDefault="00417488" w:rsidP="00417488">
      <w:pPr>
        <w:spacing w:after="0" w:line="240" w:lineRule="auto"/>
        <w:jc w:val="both"/>
        <w:rPr>
          <w:rFonts w:ascii="Times New Roman" w:eastAsia="Calibri" w:hAnsi="Times New Roman" w:cs="Times New Roman"/>
          <w:b/>
        </w:rPr>
      </w:pPr>
    </w:p>
    <w:p w14:paraId="31FAD44D" w14:textId="77777777" w:rsidR="00417488" w:rsidRDefault="00417488" w:rsidP="00417488">
      <w:pPr>
        <w:spacing w:after="0" w:line="240" w:lineRule="auto"/>
        <w:ind w:firstLine="708"/>
        <w:jc w:val="both"/>
        <w:rPr>
          <w:rFonts w:ascii="Times New Roman" w:eastAsia="Calibri" w:hAnsi="Times New Roman" w:cs="Times New Roman"/>
          <w:bCs/>
        </w:rPr>
      </w:pPr>
      <w:r w:rsidRPr="00127C03">
        <w:rPr>
          <w:rFonts w:ascii="Times New Roman" w:eastAsia="Calibri" w:hAnsi="Times New Roman" w:cs="Times New Roman"/>
          <w:bCs/>
        </w:rPr>
        <w:t>Planirana sredstva za ostvarenje navedenog programa (0310</w:t>
      </w:r>
      <w:r>
        <w:rPr>
          <w:rFonts w:ascii="Times New Roman" w:eastAsia="Calibri" w:hAnsi="Times New Roman" w:cs="Times New Roman"/>
          <w:bCs/>
        </w:rPr>
        <w:t>)</w:t>
      </w:r>
      <w:r w:rsidRPr="00127C03">
        <w:rPr>
          <w:rFonts w:ascii="Times New Roman" w:eastAsia="Calibri" w:hAnsi="Times New Roman" w:cs="Times New Roman"/>
          <w:bCs/>
        </w:rPr>
        <w:t xml:space="preserve"> </w:t>
      </w:r>
      <w:r>
        <w:rPr>
          <w:rFonts w:ascii="Times New Roman" w:eastAsia="Calibri" w:hAnsi="Times New Roman" w:cs="Times New Roman"/>
          <w:bCs/>
        </w:rPr>
        <w:t>Z</w:t>
      </w:r>
      <w:r w:rsidRPr="00127C03">
        <w:rPr>
          <w:rFonts w:ascii="Times New Roman" w:eastAsia="Calibri" w:hAnsi="Times New Roman" w:cs="Times New Roman"/>
          <w:bCs/>
        </w:rPr>
        <w:t xml:space="preserve">aštita od požara i civilna zaštita - iznose </w:t>
      </w:r>
      <w:r w:rsidRPr="00612621">
        <w:rPr>
          <w:rFonts w:ascii="Times New Roman" w:eastAsia="Calibri" w:hAnsi="Times New Roman" w:cs="Times New Roman"/>
          <w:bCs/>
        </w:rPr>
        <w:t xml:space="preserve">147.800 </w:t>
      </w:r>
      <w:r>
        <w:rPr>
          <w:rFonts w:ascii="Times New Roman" w:eastAsia="Calibri" w:hAnsi="Times New Roman" w:cs="Times New Roman"/>
          <w:bCs/>
        </w:rPr>
        <w:t>€</w:t>
      </w:r>
      <w:r w:rsidRPr="00127C03">
        <w:rPr>
          <w:rFonts w:ascii="Times New Roman" w:eastAsia="Calibri" w:hAnsi="Times New Roman" w:cs="Times New Roman"/>
          <w:bCs/>
        </w:rPr>
        <w:t>.</w:t>
      </w:r>
    </w:p>
    <w:p w14:paraId="7EAF6915" w14:textId="77777777" w:rsidR="00417488" w:rsidRPr="00127C03" w:rsidRDefault="00417488" w:rsidP="00417488">
      <w:pPr>
        <w:spacing w:after="0" w:line="240" w:lineRule="auto"/>
        <w:jc w:val="both"/>
        <w:rPr>
          <w:rFonts w:ascii="Times New Roman" w:eastAsia="Calibri" w:hAnsi="Times New Roman" w:cs="Times New Roman"/>
          <w:bCs/>
        </w:rPr>
      </w:pPr>
    </w:p>
    <w:p w14:paraId="2A5F460A" w14:textId="77777777" w:rsidR="00417488" w:rsidRPr="00127C03" w:rsidRDefault="00417488" w:rsidP="00417488">
      <w:pPr>
        <w:spacing w:after="0" w:line="240" w:lineRule="auto"/>
        <w:ind w:firstLine="708"/>
        <w:jc w:val="both"/>
        <w:rPr>
          <w:rFonts w:ascii="Times New Roman" w:eastAsia="Calibri" w:hAnsi="Times New Roman" w:cs="Times New Roman"/>
          <w:bCs/>
        </w:rPr>
      </w:pPr>
      <w:r w:rsidRPr="00127C03">
        <w:rPr>
          <w:rFonts w:ascii="Times New Roman" w:eastAsia="Calibri" w:hAnsi="Times New Roman" w:cs="Times New Roman"/>
          <w:bCs/>
        </w:rPr>
        <w:t>Okvir za planiranje djelovanja svih sudionika civilne zaštite u katastrofama i velikim</w:t>
      </w:r>
      <w:r>
        <w:rPr>
          <w:rFonts w:ascii="Times New Roman" w:eastAsia="Calibri" w:hAnsi="Times New Roman" w:cs="Times New Roman"/>
          <w:bCs/>
        </w:rPr>
        <w:t xml:space="preserve"> </w:t>
      </w:r>
      <w:r w:rsidRPr="00127C03">
        <w:rPr>
          <w:rFonts w:ascii="Times New Roman" w:eastAsia="Calibri" w:hAnsi="Times New Roman" w:cs="Times New Roman"/>
          <w:bCs/>
        </w:rPr>
        <w:t>nesrećama određen je Procjenom ugroženosti stanovništva i materijalnih dobara za područje</w:t>
      </w:r>
      <w:r>
        <w:rPr>
          <w:rFonts w:ascii="Times New Roman" w:eastAsia="Calibri" w:hAnsi="Times New Roman" w:cs="Times New Roman"/>
          <w:bCs/>
        </w:rPr>
        <w:t xml:space="preserve"> Općine Kostrena</w:t>
      </w:r>
      <w:r w:rsidRPr="00127C03">
        <w:rPr>
          <w:rFonts w:ascii="Times New Roman" w:eastAsia="Calibri" w:hAnsi="Times New Roman" w:cs="Times New Roman"/>
          <w:bCs/>
        </w:rPr>
        <w:t>, Planom zaštite i spašavanja te Planom civilne zaštite</w:t>
      </w:r>
      <w:r>
        <w:rPr>
          <w:rFonts w:ascii="Times New Roman" w:eastAsia="Calibri" w:hAnsi="Times New Roman" w:cs="Times New Roman"/>
          <w:bCs/>
        </w:rPr>
        <w:t xml:space="preserve">. </w:t>
      </w:r>
      <w:r w:rsidRPr="00127C03">
        <w:rPr>
          <w:rFonts w:ascii="Times New Roman" w:eastAsia="Calibri" w:hAnsi="Times New Roman" w:cs="Times New Roman"/>
          <w:bCs/>
        </w:rPr>
        <w:t xml:space="preserve">Navedeni dokumenti razrađuju načela djelovanja operativnih </w:t>
      </w:r>
      <w:r w:rsidRPr="00127C03">
        <w:rPr>
          <w:rFonts w:ascii="Times New Roman" w:eastAsia="Calibri" w:hAnsi="Times New Roman" w:cs="Times New Roman"/>
          <w:bCs/>
        </w:rPr>
        <w:lastRenderedPageBreak/>
        <w:t>snaga zaštite i spašavanja i</w:t>
      </w:r>
      <w:r>
        <w:rPr>
          <w:rFonts w:ascii="Times New Roman" w:eastAsia="Calibri" w:hAnsi="Times New Roman" w:cs="Times New Roman"/>
          <w:bCs/>
        </w:rPr>
        <w:t xml:space="preserve"> </w:t>
      </w:r>
      <w:r w:rsidRPr="00127C03">
        <w:rPr>
          <w:rFonts w:ascii="Times New Roman" w:eastAsia="Calibri" w:hAnsi="Times New Roman" w:cs="Times New Roman"/>
          <w:bCs/>
        </w:rPr>
        <w:t>drugih resursa cjelovitog i integriranog lokalnog sustava zaštite i spašavanja te posebno</w:t>
      </w:r>
      <w:r>
        <w:rPr>
          <w:rFonts w:ascii="Times New Roman" w:eastAsia="Calibri" w:hAnsi="Times New Roman" w:cs="Times New Roman"/>
          <w:bCs/>
        </w:rPr>
        <w:t xml:space="preserve"> </w:t>
      </w:r>
      <w:r w:rsidRPr="00127C03">
        <w:rPr>
          <w:rFonts w:ascii="Times New Roman" w:eastAsia="Calibri" w:hAnsi="Times New Roman" w:cs="Times New Roman"/>
          <w:bCs/>
        </w:rPr>
        <w:t>upravljanje reagiranjem u slučaju prirodnih i tehnoloških katastrofa i velikih nesreća.</w:t>
      </w:r>
      <w:r>
        <w:rPr>
          <w:rFonts w:ascii="Times New Roman" w:eastAsia="Calibri" w:hAnsi="Times New Roman" w:cs="Times New Roman"/>
          <w:bCs/>
        </w:rPr>
        <w:t xml:space="preserve"> </w:t>
      </w:r>
      <w:r w:rsidRPr="00127C03">
        <w:rPr>
          <w:rFonts w:ascii="Times New Roman" w:eastAsia="Calibri" w:hAnsi="Times New Roman" w:cs="Times New Roman"/>
          <w:bCs/>
        </w:rPr>
        <w:t>Aktivnosti iz područja civilne zaštite provode operativne snage koje su zadužene sudjelovati u</w:t>
      </w:r>
      <w:r>
        <w:rPr>
          <w:rFonts w:ascii="Times New Roman" w:eastAsia="Calibri" w:hAnsi="Times New Roman" w:cs="Times New Roman"/>
          <w:bCs/>
        </w:rPr>
        <w:t xml:space="preserve"> </w:t>
      </w:r>
      <w:r w:rsidRPr="00127C03">
        <w:rPr>
          <w:rFonts w:ascii="Times New Roman" w:eastAsia="Calibri" w:hAnsi="Times New Roman" w:cs="Times New Roman"/>
          <w:bCs/>
        </w:rPr>
        <w:t xml:space="preserve">akcijama zaštite i spašavanja na području </w:t>
      </w:r>
      <w:r>
        <w:rPr>
          <w:rFonts w:ascii="Times New Roman" w:eastAsia="Calibri" w:hAnsi="Times New Roman" w:cs="Times New Roman"/>
          <w:bCs/>
        </w:rPr>
        <w:t>Općine Kostrena</w:t>
      </w:r>
      <w:r w:rsidRPr="00127C03">
        <w:rPr>
          <w:rFonts w:ascii="Times New Roman" w:eastAsia="Calibri" w:hAnsi="Times New Roman" w:cs="Times New Roman"/>
          <w:bCs/>
        </w:rPr>
        <w:t xml:space="preserve"> u skladu sa Odlukom o određivanju</w:t>
      </w:r>
      <w:r>
        <w:rPr>
          <w:rFonts w:ascii="Times New Roman" w:eastAsia="Calibri" w:hAnsi="Times New Roman" w:cs="Times New Roman"/>
          <w:bCs/>
        </w:rPr>
        <w:t xml:space="preserve"> </w:t>
      </w:r>
      <w:r w:rsidRPr="00127C03">
        <w:rPr>
          <w:rFonts w:ascii="Times New Roman" w:eastAsia="Calibri" w:hAnsi="Times New Roman" w:cs="Times New Roman"/>
          <w:bCs/>
        </w:rPr>
        <w:t>operativnih snaga zaštite i spašavanja i pravnih osoba od interesa za zaštitu i spašavanje na</w:t>
      </w:r>
      <w:r>
        <w:rPr>
          <w:rFonts w:ascii="Times New Roman" w:eastAsia="Calibri" w:hAnsi="Times New Roman" w:cs="Times New Roman"/>
          <w:bCs/>
        </w:rPr>
        <w:t xml:space="preserve"> </w:t>
      </w:r>
      <w:r w:rsidRPr="00127C03">
        <w:rPr>
          <w:rFonts w:ascii="Times New Roman" w:eastAsia="Calibri" w:hAnsi="Times New Roman" w:cs="Times New Roman"/>
          <w:bCs/>
        </w:rPr>
        <w:t xml:space="preserve">području </w:t>
      </w:r>
      <w:r>
        <w:rPr>
          <w:rFonts w:ascii="Times New Roman" w:eastAsia="Calibri" w:hAnsi="Times New Roman" w:cs="Times New Roman"/>
          <w:bCs/>
        </w:rPr>
        <w:t>Općine Kostrena.</w:t>
      </w:r>
    </w:p>
    <w:p w14:paraId="240EA768" w14:textId="77777777" w:rsidR="00417488" w:rsidRDefault="00417488" w:rsidP="00417488">
      <w:pPr>
        <w:spacing w:after="0" w:line="240" w:lineRule="auto"/>
        <w:jc w:val="both"/>
        <w:rPr>
          <w:rFonts w:ascii="Times New Roman" w:eastAsia="Calibri" w:hAnsi="Times New Roman" w:cs="Times New Roman"/>
          <w:b/>
        </w:rPr>
      </w:pPr>
    </w:p>
    <w:p w14:paraId="6138F5FB" w14:textId="77777777" w:rsidR="00417488" w:rsidRPr="009E478B" w:rsidRDefault="00417488" w:rsidP="00417488">
      <w:pPr>
        <w:spacing w:after="0" w:line="240" w:lineRule="auto"/>
        <w:ind w:firstLine="708"/>
        <w:jc w:val="both"/>
        <w:rPr>
          <w:rFonts w:ascii="Times New Roman" w:eastAsia="Calibri" w:hAnsi="Times New Roman" w:cs="Times New Roman"/>
          <w:bCs/>
        </w:rPr>
      </w:pPr>
      <w:r w:rsidRPr="009E478B">
        <w:rPr>
          <w:rFonts w:ascii="Times New Roman" w:eastAsia="Calibri" w:hAnsi="Times New Roman" w:cs="Times New Roman"/>
          <w:bCs/>
        </w:rPr>
        <w:t xml:space="preserve">Aktivnosti iz područja zaštite od požara provode se na temelju Procjene ugroženosti od požara za područje </w:t>
      </w:r>
      <w:r>
        <w:rPr>
          <w:rFonts w:ascii="Times New Roman" w:eastAsia="Calibri" w:hAnsi="Times New Roman" w:cs="Times New Roman"/>
          <w:bCs/>
        </w:rPr>
        <w:t>Općine Kostrena</w:t>
      </w:r>
      <w:r w:rsidRPr="009E478B">
        <w:rPr>
          <w:rFonts w:ascii="Times New Roman" w:eastAsia="Calibri" w:hAnsi="Times New Roman" w:cs="Times New Roman"/>
          <w:bCs/>
        </w:rPr>
        <w:t xml:space="preserve"> i Plana zaštite od požara za područje </w:t>
      </w:r>
      <w:r>
        <w:rPr>
          <w:rFonts w:ascii="Times New Roman" w:eastAsia="Calibri" w:hAnsi="Times New Roman" w:cs="Times New Roman"/>
          <w:bCs/>
        </w:rPr>
        <w:t>Općine Kostrena</w:t>
      </w:r>
      <w:r w:rsidRPr="009E478B">
        <w:rPr>
          <w:rFonts w:ascii="Times New Roman" w:eastAsia="Calibri" w:hAnsi="Times New Roman" w:cs="Times New Roman"/>
          <w:bCs/>
        </w:rPr>
        <w:t>.</w:t>
      </w:r>
      <w:r>
        <w:rPr>
          <w:rFonts w:ascii="Times New Roman" w:eastAsia="Calibri" w:hAnsi="Times New Roman" w:cs="Times New Roman"/>
          <w:bCs/>
        </w:rPr>
        <w:t xml:space="preserve"> </w:t>
      </w:r>
      <w:r w:rsidRPr="009E478B">
        <w:rPr>
          <w:rFonts w:ascii="Times New Roman" w:eastAsia="Calibri" w:hAnsi="Times New Roman" w:cs="Times New Roman"/>
          <w:bCs/>
        </w:rPr>
        <w:t xml:space="preserve">Navedeni dokumenti određuju mjere za sprječavanje nastanka i širenja požara (preventivne mjere) te mjere za učinkovito gašenje, koje proizlaze iz činjeničnih posebnosti predmetne procjene ugroženosti odnosno uređuju sustav organizacijskih i tehničkih mjera te utvrđuju konkretne odnose i obveze pojedinih subjekata na području </w:t>
      </w:r>
      <w:r>
        <w:rPr>
          <w:rFonts w:ascii="Times New Roman" w:eastAsia="Calibri" w:hAnsi="Times New Roman" w:cs="Times New Roman"/>
          <w:bCs/>
        </w:rPr>
        <w:t>općine</w:t>
      </w:r>
      <w:r w:rsidRPr="009E478B">
        <w:rPr>
          <w:rFonts w:ascii="Times New Roman" w:eastAsia="Calibri" w:hAnsi="Times New Roman" w:cs="Times New Roman"/>
          <w:bCs/>
        </w:rPr>
        <w:t xml:space="preserve"> iz područja zaštite od požara. Aktivnosti iz područja zaštite od požara provode Javna vatrogasna postrojba </w:t>
      </w:r>
      <w:r>
        <w:rPr>
          <w:rFonts w:ascii="Times New Roman" w:eastAsia="Calibri" w:hAnsi="Times New Roman" w:cs="Times New Roman"/>
          <w:bCs/>
        </w:rPr>
        <w:t>Rijeka</w:t>
      </w:r>
      <w:r w:rsidRPr="009E478B">
        <w:rPr>
          <w:rFonts w:ascii="Times New Roman" w:eastAsia="Calibri" w:hAnsi="Times New Roman" w:cs="Times New Roman"/>
          <w:bCs/>
        </w:rPr>
        <w:t xml:space="preserve"> te Dobrovoljno vatrogasno društvo </w:t>
      </w:r>
      <w:r>
        <w:rPr>
          <w:rFonts w:ascii="Times New Roman" w:eastAsia="Calibri" w:hAnsi="Times New Roman" w:cs="Times New Roman"/>
          <w:bCs/>
        </w:rPr>
        <w:t>Kostrena</w:t>
      </w:r>
      <w:r w:rsidRPr="009E478B">
        <w:rPr>
          <w:rFonts w:ascii="Times New Roman" w:eastAsia="Calibri" w:hAnsi="Times New Roman" w:cs="Times New Roman"/>
          <w:bCs/>
        </w:rPr>
        <w:t>. Navedeni subjekti u širem smislu ujedno provode i aktivnosti iz područja zaštite i spašavanja.</w:t>
      </w:r>
    </w:p>
    <w:p w14:paraId="614176AC" w14:textId="77777777" w:rsidR="00417488" w:rsidRDefault="00417488" w:rsidP="00417488">
      <w:pPr>
        <w:spacing w:after="0" w:line="240" w:lineRule="auto"/>
        <w:jc w:val="both"/>
        <w:rPr>
          <w:rFonts w:ascii="Times New Roman" w:eastAsia="Calibri" w:hAnsi="Times New Roman" w:cs="Times New Roman"/>
          <w:b/>
        </w:rPr>
      </w:pPr>
    </w:p>
    <w:tbl>
      <w:tblPr>
        <w:tblStyle w:val="TableGrid"/>
        <w:tblW w:w="9634" w:type="dxa"/>
        <w:tblLook w:val="04A0" w:firstRow="1" w:lastRow="0" w:firstColumn="1" w:lastColumn="0" w:noHBand="0" w:noVBand="1"/>
      </w:tblPr>
      <w:tblGrid>
        <w:gridCol w:w="2830"/>
        <w:gridCol w:w="6804"/>
      </w:tblGrid>
      <w:tr w:rsidR="00417488" w14:paraId="5BCDA011" w14:textId="77777777" w:rsidTr="006B6354">
        <w:tc>
          <w:tcPr>
            <w:tcW w:w="2830" w:type="dxa"/>
            <w:vAlign w:val="center"/>
          </w:tcPr>
          <w:p w14:paraId="2772922E"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804" w:type="dxa"/>
          </w:tcPr>
          <w:p w14:paraId="715EC58D" w14:textId="77777777" w:rsidR="00417488" w:rsidRDefault="00417488" w:rsidP="006B6354">
            <w:pPr>
              <w:spacing w:line="240" w:lineRule="auto"/>
              <w:jc w:val="both"/>
              <w:rPr>
                <w:rFonts w:ascii="Times New Roman" w:eastAsia="Calibri" w:hAnsi="Times New Roman" w:cs="Times New Roman"/>
              </w:rPr>
            </w:pPr>
            <w:r w:rsidRPr="0000178F">
              <w:rPr>
                <w:rFonts w:ascii="Times New Roman" w:eastAsia="Calibri" w:hAnsi="Times New Roman" w:cs="Times New Roman"/>
              </w:rPr>
              <w:t xml:space="preserve">Cilj ovog Programa je zadovoljavanje potreba zaštite od požara </w:t>
            </w:r>
            <w:r>
              <w:rPr>
                <w:rFonts w:ascii="Times New Roman" w:eastAsia="Calibri" w:hAnsi="Times New Roman" w:cs="Times New Roman"/>
              </w:rPr>
              <w:t>mještana</w:t>
            </w:r>
            <w:r w:rsidRPr="0000178F">
              <w:rPr>
                <w:rFonts w:ascii="Times New Roman" w:eastAsia="Calibri" w:hAnsi="Times New Roman" w:cs="Times New Roman"/>
              </w:rPr>
              <w:t>, imovine te unaprjeđivanje rada u području civilne zaštite te vatrogastva, kao i utvrđivanje obujma i načina financiranja ovih potreba u 202</w:t>
            </w:r>
            <w:r>
              <w:rPr>
                <w:rFonts w:ascii="Times New Roman" w:eastAsia="Calibri" w:hAnsi="Times New Roman" w:cs="Times New Roman"/>
              </w:rPr>
              <w:t>5</w:t>
            </w:r>
            <w:r w:rsidRPr="0000178F">
              <w:rPr>
                <w:rFonts w:ascii="Times New Roman" w:eastAsia="Calibri" w:hAnsi="Times New Roman" w:cs="Times New Roman"/>
              </w:rPr>
              <w:t>. godini iz sredstava proračuna Općine Kostrena</w:t>
            </w:r>
            <w:r>
              <w:rPr>
                <w:rFonts w:ascii="Times New Roman" w:eastAsia="Calibri" w:hAnsi="Times New Roman" w:cs="Times New Roman"/>
              </w:rPr>
              <w:t xml:space="preserve"> kao i planiranje sredstava za 2026. i 2027. godinu</w:t>
            </w:r>
            <w:r w:rsidRPr="0000178F">
              <w:rPr>
                <w:rFonts w:ascii="Times New Roman" w:eastAsia="Calibri" w:hAnsi="Times New Roman" w:cs="Times New Roman"/>
              </w:rPr>
              <w:t>.</w:t>
            </w:r>
          </w:p>
        </w:tc>
      </w:tr>
      <w:tr w:rsidR="00417488" w14:paraId="34F1F1FC" w14:textId="77777777" w:rsidTr="006B6354">
        <w:tc>
          <w:tcPr>
            <w:tcW w:w="2830" w:type="dxa"/>
          </w:tcPr>
          <w:p w14:paraId="7A82911A"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804" w:type="dxa"/>
            <w:vAlign w:val="center"/>
          </w:tcPr>
          <w:p w14:paraId="7E0585FB" w14:textId="77777777" w:rsidR="00417488" w:rsidRDefault="00417488" w:rsidP="006B6354">
            <w:pPr>
              <w:spacing w:line="240" w:lineRule="auto"/>
              <w:jc w:val="both"/>
              <w:rPr>
                <w:rFonts w:ascii="Times New Roman" w:eastAsia="Calibri" w:hAnsi="Times New Roman" w:cs="Times New Roman"/>
              </w:rPr>
            </w:pPr>
            <w:r w:rsidRPr="00B06EC2">
              <w:rPr>
                <w:rFonts w:ascii="Times New Roman" w:eastAsia="Calibri" w:hAnsi="Times New Roman" w:cs="Times New Roman"/>
              </w:rPr>
              <w:t>Program realiziraju službenici i namještenici u okviru poslova i zadataka radnih mjesta na koje su raspoređeni</w:t>
            </w:r>
            <w:r>
              <w:rPr>
                <w:rFonts w:ascii="Times New Roman" w:eastAsia="Calibri" w:hAnsi="Times New Roman" w:cs="Times New Roman"/>
              </w:rPr>
              <w:t xml:space="preserve">, </w:t>
            </w:r>
            <w:r w:rsidRPr="00967BB7">
              <w:rPr>
                <w:rFonts w:ascii="Times New Roman" w:eastAsia="Calibri" w:hAnsi="Times New Roman" w:cs="Times New Roman"/>
              </w:rPr>
              <w:t xml:space="preserve">fizičke i pravne osobe kojima je povjereno obavljanje poslova </w:t>
            </w:r>
            <w:r>
              <w:rPr>
                <w:rFonts w:ascii="Times New Roman" w:eastAsia="Calibri" w:hAnsi="Times New Roman" w:cs="Times New Roman"/>
              </w:rPr>
              <w:t>sukladno zakonskoj regulativi .</w:t>
            </w:r>
          </w:p>
        </w:tc>
      </w:tr>
      <w:tr w:rsidR="00417488" w14:paraId="0D52AF29" w14:textId="77777777" w:rsidTr="006B6354">
        <w:tc>
          <w:tcPr>
            <w:tcW w:w="2830" w:type="dxa"/>
            <w:vAlign w:val="center"/>
          </w:tcPr>
          <w:p w14:paraId="40DD1781" w14:textId="77777777" w:rsidR="00417488" w:rsidRDefault="00417488" w:rsidP="006B6354">
            <w:pPr>
              <w:spacing w:line="240" w:lineRule="auto"/>
              <w:rPr>
                <w:rFonts w:ascii="Times New Roman" w:eastAsia="Calibri" w:hAnsi="Times New Roman" w:cs="Times New Roman"/>
              </w:rPr>
            </w:pPr>
            <w:r w:rsidRPr="00B06EC2">
              <w:rPr>
                <w:rFonts w:ascii="Times New Roman" w:eastAsia="Calibri" w:hAnsi="Times New Roman" w:cs="Times New Roman"/>
              </w:rPr>
              <w:t>POKAZATELJI USPJEŠNOSTI</w:t>
            </w:r>
          </w:p>
        </w:tc>
        <w:tc>
          <w:tcPr>
            <w:tcW w:w="6804" w:type="dxa"/>
          </w:tcPr>
          <w:p w14:paraId="7CDB8A39" w14:textId="77777777" w:rsidR="00417488" w:rsidRDefault="00417488" w:rsidP="006B6354">
            <w:pPr>
              <w:spacing w:line="240" w:lineRule="auto"/>
              <w:jc w:val="both"/>
              <w:rPr>
                <w:rFonts w:ascii="Times New Roman" w:eastAsia="Calibri" w:hAnsi="Times New Roman" w:cs="Times New Roman"/>
              </w:rPr>
            </w:pPr>
            <w:r w:rsidRPr="00967BB7">
              <w:rPr>
                <w:rFonts w:ascii="Times New Roman" w:eastAsia="Calibri" w:hAnsi="Times New Roman" w:cs="Times New Roman"/>
              </w:rPr>
              <w:t xml:space="preserve">Pokazatelji uspješnosti </w:t>
            </w:r>
            <w:r>
              <w:rPr>
                <w:rFonts w:ascii="Times New Roman" w:eastAsia="Calibri" w:hAnsi="Times New Roman" w:cs="Times New Roman"/>
              </w:rPr>
              <w:t>ogledat će se spremnoj, opremljenoj i učinkovitoj vatrogasnoj službi i civilnoj zaštiti.</w:t>
            </w:r>
          </w:p>
        </w:tc>
      </w:tr>
      <w:tr w:rsidR="00417488" w14:paraId="7123741F" w14:textId="77777777" w:rsidTr="006B6354">
        <w:tc>
          <w:tcPr>
            <w:tcW w:w="2830" w:type="dxa"/>
            <w:vAlign w:val="center"/>
          </w:tcPr>
          <w:p w14:paraId="38167483" w14:textId="77777777" w:rsidR="00417488" w:rsidRDefault="00417488" w:rsidP="006B6354">
            <w:pPr>
              <w:spacing w:line="240" w:lineRule="auto"/>
              <w:rPr>
                <w:rFonts w:ascii="Times New Roman" w:eastAsia="Calibri" w:hAnsi="Times New Roman" w:cs="Times New Roman"/>
              </w:rPr>
            </w:pPr>
            <w:r w:rsidRPr="00B06EC2">
              <w:rPr>
                <w:rFonts w:ascii="Times New Roman" w:eastAsia="Calibri" w:hAnsi="Times New Roman" w:cs="Times New Roman"/>
              </w:rPr>
              <w:t>PROCJENA NEPREDVIĐENIH RASHODA</w:t>
            </w:r>
          </w:p>
        </w:tc>
        <w:tc>
          <w:tcPr>
            <w:tcW w:w="6804" w:type="dxa"/>
          </w:tcPr>
          <w:p w14:paraId="50809D68" w14:textId="77777777" w:rsidR="00417488" w:rsidRDefault="00417488" w:rsidP="006B6354">
            <w:pPr>
              <w:spacing w:line="240" w:lineRule="auto"/>
              <w:jc w:val="both"/>
              <w:rPr>
                <w:rFonts w:ascii="Times New Roman" w:eastAsia="Calibri" w:hAnsi="Times New Roman" w:cs="Times New Roman"/>
              </w:rPr>
            </w:pPr>
            <w:r w:rsidRPr="00B06EC2">
              <w:rPr>
                <w:rFonts w:ascii="Times New Roman" w:eastAsia="Calibri" w:hAnsi="Times New Roman" w:cs="Times New Roman"/>
              </w:rPr>
              <w:t xml:space="preserve">Nepredviđeni rizici su </w:t>
            </w:r>
            <w:r>
              <w:rPr>
                <w:rFonts w:ascii="Times New Roman" w:eastAsia="Calibri" w:hAnsi="Times New Roman" w:cs="Times New Roman"/>
              </w:rPr>
              <w:t>veće prirodne nepogode i/ili pandemije i/ili katastrofe koje mogu dovesti do povećanja rashoda.</w:t>
            </w:r>
          </w:p>
        </w:tc>
      </w:tr>
    </w:tbl>
    <w:p w14:paraId="782AC531" w14:textId="77777777" w:rsidR="00417488" w:rsidRDefault="00417488" w:rsidP="00417488">
      <w:pPr>
        <w:spacing w:after="0" w:line="240" w:lineRule="auto"/>
        <w:jc w:val="both"/>
        <w:rPr>
          <w:rFonts w:ascii="Times New Roman" w:eastAsia="Calibri" w:hAnsi="Times New Roman" w:cs="Times New Roman"/>
          <w:b/>
        </w:rPr>
      </w:pPr>
    </w:p>
    <w:p w14:paraId="5B4AC25B" w14:textId="44E39232" w:rsidR="00417488" w:rsidRPr="0067146D" w:rsidRDefault="00417488" w:rsidP="0067146D">
      <w:pPr>
        <w:spacing w:after="160" w:line="259" w:lineRule="auto"/>
        <w:rPr>
          <w:rFonts w:ascii="Times New Roman" w:eastAsia="Calibri" w:hAnsi="Times New Roman" w:cs="Times New Roman"/>
          <w:b/>
        </w:rPr>
      </w:pPr>
      <w:r w:rsidRPr="006F1DB5">
        <w:rPr>
          <w:rFonts w:ascii="Times New Roman" w:eastAsia="Calibri" w:hAnsi="Times New Roman" w:cs="Times New Roman"/>
          <w:b/>
          <w:sz w:val="24"/>
          <w:szCs w:val="24"/>
        </w:rPr>
        <w:t>PROGRAM (1408): IZGRADNJA KOMUNALNE INFRASTRUKTURE</w:t>
      </w:r>
    </w:p>
    <w:p w14:paraId="5E0EFB04" w14:textId="77777777" w:rsidR="00417488" w:rsidRDefault="00417488" w:rsidP="00417488">
      <w:pPr>
        <w:spacing w:after="0" w:line="240" w:lineRule="auto"/>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2547"/>
        <w:gridCol w:w="6946"/>
      </w:tblGrid>
      <w:tr w:rsidR="00417488" w14:paraId="5A52F93E" w14:textId="77777777" w:rsidTr="006B6354">
        <w:trPr>
          <w:trHeight w:val="454"/>
        </w:trPr>
        <w:tc>
          <w:tcPr>
            <w:tcW w:w="2547" w:type="dxa"/>
            <w:vAlign w:val="center"/>
          </w:tcPr>
          <w:p w14:paraId="7FC0C01C"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OPĆI CILJ</w:t>
            </w:r>
          </w:p>
        </w:tc>
        <w:tc>
          <w:tcPr>
            <w:tcW w:w="6946" w:type="dxa"/>
            <w:vAlign w:val="center"/>
          </w:tcPr>
          <w:p w14:paraId="2096F573" w14:textId="77777777" w:rsidR="00417488" w:rsidRDefault="00417488" w:rsidP="006B6354">
            <w:pPr>
              <w:spacing w:line="240" w:lineRule="auto"/>
              <w:jc w:val="both"/>
              <w:rPr>
                <w:rFonts w:ascii="Times New Roman" w:eastAsia="Calibri" w:hAnsi="Times New Roman" w:cs="Times New Roman"/>
              </w:rPr>
            </w:pPr>
            <w:r w:rsidRPr="006F1DB5">
              <w:rPr>
                <w:rFonts w:ascii="Times New Roman" w:eastAsia="Calibri" w:hAnsi="Times New Roman" w:cs="Times New Roman"/>
              </w:rPr>
              <w:t>Unaprijediti zaštitu okoliša, prostornog uređenja i komunalne djelatnosti. Najvažniji cilj programa je osigurati ravnomjerni nastavak izgradnje komunalne infrastrukture i osigurati preduvjete za</w:t>
            </w:r>
            <w:r>
              <w:rPr>
                <w:rFonts w:ascii="Times New Roman" w:eastAsia="Calibri" w:hAnsi="Times New Roman" w:cs="Times New Roman"/>
              </w:rPr>
              <w:t xml:space="preserve"> </w:t>
            </w:r>
            <w:r w:rsidRPr="006F1DB5">
              <w:rPr>
                <w:rFonts w:ascii="Times New Roman" w:eastAsia="Calibri" w:hAnsi="Times New Roman" w:cs="Times New Roman"/>
              </w:rPr>
              <w:t xml:space="preserve">razvoj i izgradnju novih gospodarskih </w:t>
            </w:r>
            <w:r>
              <w:rPr>
                <w:rFonts w:ascii="Times New Roman" w:eastAsia="Calibri" w:hAnsi="Times New Roman" w:cs="Times New Roman"/>
              </w:rPr>
              <w:t>i stambenih građevina</w:t>
            </w:r>
            <w:r w:rsidRPr="006F1DB5">
              <w:rPr>
                <w:rFonts w:ascii="Times New Roman" w:eastAsia="Calibri" w:hAnsi="Times New Roman" w:cs="Times New Roman"/>
              </w:rPr>
              <w:t xml:space="preserve">. Težište aktivnosti biti će kroz izgradnju cesta i drugih komunikacija.  </w:t>
            </w:r>
          </w:p>
        </w:tc>
      </w:tr>
      <w:tr w:rsidR="00417488" w14:paraId="21B179F5" w14:textId="77777777" w:rsidTr="006B6354">
        <w:trPr>
          <w:trHeight w:val="454"/>
        </w:trPr>
        <w:tc>
          <w:tcPr>
            <w:tcW w:w="2547" w:type="dxa"/>
            <w:vAlign w:val="center"/>
          </w:tcPr>
          <w:p w14:paraId="3C30AFC4"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6946" w:type="dxa"/>
            <w:vAlign w:val="center"/>
          </w:tcPr>
          <w:p w14:paraId="32D3CFCA" w14:textId="77777777" w:rsidR="00417488" w:rsidRDefault="00417488" w:rsidP="006B6354">
            <w:pPr>
              <w:spacing w:line="240" w:lineRule="auto"/>
              <w:jc w:val="both"/>
              <w:rPr>
                <w:rFonts w:ascii="Times New Roman" w:eastAsia="Calibri" w:hAnsi="Times New Roman" w:cs="Times New Roman"/>
              </w:rPr>
            </w:pPr>
            <w:r w:rsidRPr="00ED4AFC">
              <w:rPr>
                <w:rFonts w:ascii="Times New Roman" w:eastAsia="Calibri" w:hAnsi="Times New Roman" w:cs="Times New Roman"/>
              </w:rPr>
              <w:t>Ovim programom nastoji se poboljšati kvaliteta i razina komunalne infrastrukture na području Općine</w:t>
            </w:r>
            <w:r>
              <w:rPr>
                <w:rFonts w:ascii="Times New Roman" w:eastAsia="Calibri" w:hAnsi="Times New Roman" w:cs="Times New Roman"/>
              </w:rPr>
              <w:t xml:space="preserve">. Izgradnja komunalne infrastrukture obveza je jedinica lokalnih samouprava </w:t>
            </w:r>
            <w:r w:rsidRPr="00ED4AFC">
              <w:rPr>
                <w:rFonts w:ascii="Times New Roman" w:eastAsia="Calibri" w:hAnsi="Times New Roman" w:cs="Times New Roman"/>
              </w:rPr>
              <w:t>koja proizlazi iz Zakona o komunalnom gospodarstvu.</w:t>
            </w:r>
            <w:r>
              <w:rPr>
                <w:rFonts w:ascii="Times New Roman" w:eastAsia="Calibri" w:hAnsi="Times New Roman" w:cs="Times New Roman"/>
              </w:rPr>
              <w:t xml:space="preserve"> </w:t>
            </w:r>
          </w:p>
          <w:p w14:paraId="02D74D35" w14:textId="77777777" w:rsidR="00417488" w:rsidRDefault="00417488" w:rsidP="006B6354">
            <w:pPr>
              <w:spacing w:line="240" w:lineRule="auto"/>
              <w:jc w:val="both"/>
              <w:rPr>
                <w:rFonts w:ascii="Times New Roman" w:eastAsia="Calibri" w:hAnsi="Times New Roman" w:cs="Times New Roman"/>
              </w:rPr>
            </w:pPr>
            <w:r w:rsidRPr="00ED4AFC">
              <w:rPr>
                <w:rFonts w:ascii="Times New Roman" w:eastAsia="Calibri" w:hAnsi="Times New Roman" w:cs="Times New Roman"/>
              </w:rPr>
              <w:t>Na temelju Zakona o komunalnom gospodarstvu</w:t>
            </w:r>
            <w:r>
              <w:rPr>
                <w:rFonts w:ascii="Times New Roman" w:eastAsia="Calibri" w:hAnsi="Times New Roman" w:cs="Times New Roman"/>
              </w:rPr>
              <w:t xml:space="preserve"> </w:t>
            </w:r>
            <w:r w:rsidRPr="00ED4AFC">
              <w:rPr>
                <w:rFonts w:ascii="Times New Roman" w:eastAsia="Calibri" w:hAnsi="Times New Roman" w:cs="Times New Roman"/>
              </w:rPr>
              <w:t>predstavničko tijelo donosi Program gra</w:t>
            </w:r>
            <w:r>
              <w:rPr>
                <w:rFonts w:ascii="Times New Roman" w:eastAsia="Calibri" w:hAnsi="Times New Roman" w:cs="Times New Roman"/>
              </w:rPr>
              <w:t>đenja</w:t>
            </w:r>
            <w:r w:rsidRPr="00ED4AFC">
              <w:rPr>
                <w:rFonts w:ascii="Times New Roman" w:eastAsia="Calibri" w:hAnsi="Times New Roman" w:cs="Times New Roman"/>
              </w:rPr>
              <w:t xml:space="preserve"> komunalne infrastrukture</w:t>
            </w:r>
            <w:r>
              <w:rPr>
                <w:rFonts w:ascii="Times New Roman" w:eastAsia="Calibri" w:hAnsi="Times New Roman" w:cs="Times New Roman"/>
              </w:rPr>
              <w:t xml:space="preserve"> u skladu s kojim se grade građevine</w:t>
            </w:r>
            <w:r w:rsidRPr="00A85AA4">
              <w:rPr>
                <w:rFonts w:ascii="Times New Roman" w:eastAsia="Calibri" w:hAnsi="Times New Roman" w:cs="Times New Roman"/>
              </w:rPr>
              <w:t xml:space="preserve"> komunalne infrastrukture</w:t>
            </w:r>
            <w:r>
              <w:rPr>
                <w:rFonts w:ascii="Times New Roman" w:eastAsia="Calibri" w:hAnsi="Times New Roman" w:cs="Times New Roman"/>
              </w:rPr>
              <w:t xml:space="preserve"> </w:t>
            </w:r>
            <w:r w:rsidRPr="00ED4AFC">
              <w:rPr>
                <w:rFonts w:ascii="Times New Roman" w:eastAsia="Calibri" w:hAnsi="Times New Roman" w:cs="Times New Roman"/>
              </w:rPr>
              <w:t xml:space="preserve">za predmetnu kalendarsku godinu, </w:t>
            </w:r>
            <w:r>
              <w:rPr>
                <w:rFonts w:ascii="Times New Roman" w:eastAsia="Calibri" w:hAnsi="Times New Roman" w:cs="Times New Roman"/>
              </w:rPr>
              <w:t xml:space="preserve">na temelju zakonskih </w:t>
            </w:r>
            <w:r w:rsidRPr="00ED4AFC">
              <w:rPr>
                <w:rFonts w:ascii="Times New Roman" w:eastAsia="Calibri" w:hAnsi="Times New Roman" w:cs="Times New Roman"/>
              </w:rPr>
              <w:t>propis</w:t>
            </w:r>
            <w:r>
              <w:rPr>
                <w:rFonts w:ascii="Times New Roman" w:eastAsia="Calibri" w:hAnsi="Times New Roman" w:cs="Times New Roman"/>
              </w:rPr>
              <w:t>a</w:t>
            </w:r>
            <w:r w:rsidRPr="00ED4AFC">
              <w:rPr>
                <w:rFonts w:ascii="Times New Roman" w:eastAsia="Calibri" w:hAnsi="Times New Roman" w:cs="Times New Roman"/>
              </w:rPr>
              <w:t xml:space="preserve"> i raspoloživi</w:t>
            </w:r>
            <w:r>
              <w:rPr>
                <w:rFonts w:ascii="Times New Roman" w:eastAsia="Calibri" w:hAnsi="Times New Roman" w:cs="Times New Roman"/>
              </w:rPr>
              <w:t>h</w:t>
            </w:r>
            <w:r w:rsidRPr="00ED4AFC">
              <w:rPr>
                <w:rFonts w:ascii="Times New Roman" w:eastAsia="Calibri" w:hAnsi="Times New Roman" w:cs="Times New Roman"/>
              </w:rPr>
              <w:t xml:space="preserve"> financijski</w:t>
            </w:r>
            <w:r>
              <w:rPr>
                <w:rFonts w:ascii="Times New Roman" w:eastAsia="Calibri" w:hAnsi="Times New Roman" w:cs="Times New Roman"/>
              </w:rPr>
              <w:t>h</w:t>
            </w:r>
            <w:r w:rsidRPr="00ED4AFC">
              <w:rPr>
                <w:rFonts w:ascii="Times New Roman" w:eastAsia="Calibri" w:hAnsi="Times New Roman" w:cs="Times New Roman"/>
              </w:rPr>
              <w:t xml:space="preserve"> sredst</w:t>
            </w:r>
            <w:r>
              <w:rPr>
                <w:rFonts w:ascii="Times New Roman" w:eastAsia="Calibri" w:hAnsi="Times New Roman" w:cs="Times New Roman"/>
              </w:rPr>
              <w:t>ava</w:t>
            </w:r>
            <w:r w:rsidRPr="00ED4AFC">
              <w:rPr>
                <w:rFonts w:ascii="Times New Roman" w:eastAsia="Calibri" w:hAnsi="Times New Roman" w:cs="Times New Roman"/>
              </w:rPr>
              <w:t xml:space="preserve">. </w:t>
            </w:r>
            <w:r>
              <w:rPr>
                <w:rFonts w:ascii="Times New Roman" w:eastAsia="Calibri" w:hAnsi="Times New Roman" w:cs="Times New Roman"/>
              </w:rPr>
              <w:t xml:space="preserve">Komunalna infrastruktura definirana je člankom 59. Zakona o komunalnom gospodarstvu, a čine je: </w:t>
            </w:r>
            <w:r w:rsidRPr="00D47F73">
              <w:rPr>
                <w:rFonts w:ascii="Times New Roman" w:eastAsia="Calibri" w:hAnsi="Times New Roman" w:cs="Times New Roman"/>
              </w:rPr>
              <w:t>nerazvrstane ceste</w:t>
            </w:r>
            <w:r>
              <w:rPr>
                <w:rFonts w:ascii="Times New Roman" w:eastAsia="Calibri" w:hAnsi="Times New Roman" w:cs="Times New Roman"/>
              </w:rPr>
              <w:t xml:space="preserve">, </w:t>
            </w:r>
            <w:r w:rsidRPr="00D47F73">
              <w:rPr>
                <w:rFonts w:ascii="Times New Roman" w:eastAsia="Calibri" w:hAnsi="Times New Roman" w:cs="Times New Roman"/>
              </w:rPr>
              <w:t>javne prometne površine na kojima nije dopušten promet motornih vozila</w:t>
            </w:r>
            <w:r>
              <w:rPr>
                <w:rFonts w:ascii="Times New Roman" w:eastAsia="Calibri" w:hAnsi="Times New Roman" w:cs="Times New Roman"/>
              </w:rPr>
              <w:t xml:space="preserve">, </w:t>
            </w:r>
            <w:r w:rsidRPr="00D47F73">
              <w:rPr>
                <w:rFonts w:ascii="Times New Roman" w:eastAsia="Calibri" w:hAnsi="Times New Roman" w:cs="Times New Roman"/>
              </w:rPr>
              <w:t>javna parkirališta</w:t>
            </w:r>
            <w:r>
              <w:rPr>
                <w:rFonts w:ascii="Times New Roman" w:eastAsia="Calibri" w:hAnsi="Times New Roman" w:cs="Times New Roman"/>
              </w:rPr>
              <w:t xml:space="preserve">, </w:t>
            </w:r>
            <w:r w:rsidRPr="00D47F73">
              <w:rPr>
                <w:rFonts w:ascii="Times New Roman" w:eastAsia="Calibri" w:hAnsi="Times New Roman" w:cs="Times New Roman"/>
              </w:rPr>
              <w:t>javne garaže</w:t>
            </w:r>
            <w:r>
              <w:rPr>
                <w:rFonts w:ascii="Times New Roman" w:eastAsia="Calibri" w:hAnsi="Times New Roman" w:cs="Times New Roman"/>
              </w:rPr>
              <w:t xml:space="preserve">, </w:t>
            </w:r>
            <w:r w:rsidRPr="00D47F73">
              <w:rPr>
                <w:rFonts w:ascii="Times New Roman" w:eastAsia="Calibri" w:hAnsi="Times New Roman" w:cs="Times New Roman"/>
              </w:rPr>
              <w:t>javne zelene površine</w:t>
            </w:r>
            <w:r>
              <w:rPr>
                <w:rFonts w:ascii="Times New Roman" w:eastAsia="Calibri" w:hAnsi="Times New Roman" w:cs="Times New Roman"/>
              </w:rPr>
              <w:t xml:space="preserve">, </w:t>
            </w:r>
            <w:r w:rsidRPr="00D47F73">
              <w:rPr>
                <w:rFonts w:ascii="Times New Roman" w:eastAsia="Calibri" w:hAnsi="Times New Roman" w:cs="Times New Roman"/>
              </w:rPr>
              <w:t>građevine i uređaji javne namjene</w:t>
            </w:r>
            <w:r>
              <w:rPr>
                <w:rFonts w:ascii="Times New Roman" w:eastAsia="Calibri" w:hAnsi="Times New Roman" w:cs="Times New Roman"/>
              </w:rPr>
              <w:t xml:space="preserve">, </w:t>
            </w:r>
            <w:r w:rsidRPr="00D47F73">
              <w:rPr>
                <w:rFonts w:ascii="Times New Roman" w:eastAsia="Calibri" w:hAnsi="Times New Roman" w:cs="Times New Roman"/>
              </w:rPr>
              <w:t xml:space="preserve">javna </w:t>
            </w:r>
            <w:r w:rsidRPr="00D47F73">
              <w:rPr>
                <w:rFonts w:ascii="Times New Roman" w:eastAsia="Calibri" w:hAnsi="Times New Roman" w:cs="Times New Roman"/>
              </w:rPr>
              <w:lastRenderedPageBreak/>
              <w:t>rasvjeta</w:t>
            </w:r>
            <w:r>
              <w:rPr>
                <w:rFonts w:ascii="Times New Roman" w:eastAsia="Calibri" w:hAnsi="Times New Roman" w:cs="Times New Roman"/>
              </w:rPr>
              <w:t xml:space="preserve">, </w:t>
            </w:r>
            <w:r w:rsidRPr="00D47F73">
              <w:rPr>
                <w:rFonts w:ascii="Times New Roman" w:eastAsia="Calibri" w:hAnsi="Times New Roman" w:cs="Times New Roman"/>
              </w:rPr>
              <w:t>groblja i krematoriji na grobljima</w:t>
            </w:r>
            <w:r>
              <w:rPr>
                <w:rFonts w:ascii="Times New Roman" w:eastAsia="Calibri" w:hAnsi="Times New Roman" w:cs="Times New Roman"/>
              </w:rPr>
              <w:t xml:space="preserve">, </w:t>
            </w:r>
            <w:r w:rsidRPr="00D47F73">
              <w:rPr>
                <w:rFonts w:ascii="Times New Roman" w:eastAsia="Calibri" w:hAnsi="Times New Roman" w:cs="Times New Roman"/>
              </w:rPr>
              <w:t>građevine namijenjene obavljanju javnog prijevoza</w:t>
            </w:r>
            <w:r>
              <w:rPr>
                <w:rFonts w:ascii="Times New Roman" w:eastAsia="Calibri" w:hAnsi="Times New Roman" w:cs="Times New Roman"/>
              </w:rPr>
              <w:t>.</w:t>
            </w:r>
          </w:p>
          <w:p w14:paraId="18B98F0C"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Sukladno Zakonu o komunalnom gospodarstvu t</w:t>
            </w:r>
            <w:r w:rsidRPr="009D2010">
              <w:rPr>
                <w:rFonts w:ascii="Times New Roman" w:eastAsia="Calibri" w:hAnsi="Times New Roman" w:cs="Times New Roman"/>
              </w:rPr>
              <w:t>roškovi građenja komunalne infrastrukture obuhvaćaju troškove: zemljišta na kojem će se graditi komunalna infrastruktura</w:t>
            </w:r>
            <w:r>
              <w:rPr>
                <w:rFonts w:ascii="Times New Roman" w:eastAsia="Calibri" w:hAnsi="Times New Roman" w:cs="Times New Roman"/>
              </w:rPr>
              <w:t xml:space="preserve">, </w:t>
            </w:r>
            <w:r w:rsidRPr="009D2010">
              <w:rPr>
                <w:rFonts w:ascii="Times New Roman" w:eastAsia="Calibri" w:hAnsi="Times New Roman" w:cs="Times New Roman"/>
              </w:rPr>
              <w:t>uklanjanja i izmještanja postojećih građevina i trajnih nasada</w:t>
            </w:r>
            <w:r>
              <w:rPr>
                <w:rFonts w:ascii="Times New Roman" w:eastAsia="Calibri" w:hAnsi="Times New Roman" w:cs="Times New Roman"/>
              </w:rPr>
              <w:t xml:space="preserve">, </w:t>
            </w:r>
            <w:r w:rsidRPr="009D2010">
              <w:rPr>
                <w:rFonts w:ascii="Times New Roman" w:eastAsia="Calibri" w:hAnsi="Times New Roman" w:cs="Times New Roman"/>
              </w:rPr>
              <w:t>sanacije zemljišta (odvodnjavanje, izravnavanje, osiguravanje zemljišta i sl.), uključujući i zemljišta koja je jedinica lokalne samouprave stavila na raspolaganje</w:t>
            </w:r>
            <w:r>
              <w:rPr>
                <w:rFonts w:ascii="Times New Roman" w:eastAsia="Calibri" w:hAnsi="Times New Roman" w:cs="Times New Roman"/>
              </w:rPr>
              <w:t xml:space="preserve">, </w:t>
            </w:r>
            <w:r w:rsidRPr="009D2010">
              <w:rPr>
                <w:rFonts w:ascii="Times New Roman" w:eastAsia="Calibri" w:hAnsi="Times New Roman" w:cs="Times New Roman"/>
              </w:rPr>
              <w:t>izrade projekata i druge dokumentacije</w:t>
            </w:r>
            <w:r>
              <w:rPr>
                <w:rFonts w:ascii="Times New Roman" w:eastAsia="Calibri" w:hAnsi="Times New Roman" w:cs="Times New Roman"/>
              </w:rPr>
              <w:t xml:space="preserve">, </w:t>
            </w:r>
            <w:r w:rsidRPr="009D2010">
              <w:rPr>
                <w:rFonts w:ascii="Times New Roman" w:eastAsia="Calibri" w:hAnsi="Times New Roman" w:cs="Times New Roman"/>
              </w:rPr>
              <w:t>ishođenja akata potrebnih za izvlaštenje, građenje i uporabu građevina komunalne infrastrukture</w:t>
            </w:r>
            <w:r>
              <w:rPr>
                <w:rFonts w:ascii="Times New Roman" w:eastAsia="Calibri" w:hAnsi="Times New Roman" w:cs="Times New Roman"/>
              </w:rPr>
              <w:t xml:space="preserve">, </w:t>
            </w:r>
            <w:r w:rsidRPr="009D2010">
              <w:rPr>
                <w:rFonts w:ascii="Times New Roman" w:eastAsia="Calibri" w:hAnsi="Times New Roman" w:cs="Times New Roman"/>
              </w:rPr>
              <w:t>građenja i provedbe stručnog nadzora građenja komunalne infrastrukture</w:t>
            </w:r>
            <w:r>
              <w:rPr>
                <w:rFonts w:ascii="Times New Roman" w:eastAsia="Calibri" w:hAnsi="Times New Roman" w:cs="Times New Roman"/>
              </w:rPr>
              <w:t xml:space="preserve"> te </w:t>
            </w:r>
            <w:r w:rsidRPr="009D2010">
              <w:rPr>
                <w:rFonts w:ascii="Times New Roman" w:eastAsia="Calibri" w:hAnsi="Times New Roman" w:cs="Times New Roman"/>
              </w:rPr>
              <w:t>evidentiranja u katastru i zemljišnim knjigama.</w:t>
            </w:r>
          </w:p>
        </w:tc>
      </w:tr>
      <w:tr w:rsidR="00417488" w14:paraId="4680697A" w14:textId="77777777" w:rsidTr="006B6354">
        <w:trPr>
          <w:trHeight w:val="454"/>
        </w:trPr>
        <w:tc>
          <w:tcPr>
            <w:tcW w:w="2547" w:type="dxa"/>
            <w:vAlign w:val="center"/>
          </w:tcPr>
          <w:p w14:paraId="30A07822"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6946" w:type="dxa"/>
            <w:vAlign w:val="center"/>
          </w:tcPr>
          <w:p w14:paraId="172D78CF" w14:textId="77777777" w:rsidR="00417488" w:rsidRDefault="00417488" w:rsidP="006B6354">
            <w:pPr>
              <w:spacing w:line="240" w:lineRule="auto"/>
              <w:jc w:val="both"/>
              <w:rPr>
                <w:rFonts w:ascii="Times New Roman" w:eastAsia="Calibri" w:hAnsi="Times New Roman" w:cs="Times New Roman"/>
              </w:rPr>
            </w:pPr>
            <w:r w:rsidRPr="00E02705">
              <w:rPr>
                <w:rFonts w:ascii="Times New Roman" w:eastAsia="Calibri" w:hAnsi="Times New Roman" w:cs="Times New Roman"/>
              </w:rPr>
              <w:t>Zakon o prostornom uređenju (NN 153/1</w:t>
            </w:r>
            <w:r>
              <w:rPr>
                <w:rFonts w:ascii="Times New Roman" w:eastAsia="Calibri" w:hAnsi="Times New Roman" w:cs="Times New Roman"/>
              </w:rPr>
              <w:t xml:space="preserve">3, 65/17, 114/18, 39/19, 98/19, 67/23), </w:t>
            </w:r>
            <w:r w:rsidRPr="00E02705">
              <w:rPr>
                <w:rFonts w:ascii="Times New Roman" w:eastAsia="Calibri" w:hAnsi="Times New Roman" w:cs="Times New Roman"/>
              </w:rPr>
              <w:t>Zakon o gradnji (NN 153/13, 20/17, 39/19, 125/19)</w:t>
            </w:r>
            <w:r>
              <w:rPr>
                <w:rFonts w:ascii="Times New Roman" w:eastAsia="Calibri" w:hAnsi="Times New Roman" w:cs="Times New Roman"/>
              </w:rPr>
              <w:t xml:space="preserve">, </w:t>
            </w:r>
            <w:r w:rsidRPr="00E02705">
              <w:rPr>
                <w:rFonts w:ascii="Times New Roman" w:eastAsia="Calibri" w:hAnsi="Times New Roman" w:cs="Times New Roman"/>
              </w:rPr>
              <w:t>Zakon o cestama (NN 84/11, 22/13, 54/13, 148/13, 92/14, 110/19</w:t>
            </w:r>
            <w:r>
              <w:rPr>
                <w:rFonts w:ascii="Times New Roman" w:eastAsia="Calibri" w:hAnsi="Times New Roman" w:cs="Times New Roman"/>
              </w:rPr>
              <w:t xml:space="preserve">, </w:t>
            </w:r>
            <w:r w:rsidRPr="00086EDD">
              <w:rPr>
                <w:rFonts w:ascii="Times New Roman" w:eastAsia="Calibri" w:hAnsi="Times New Roman" w:cs="Times New Roman"/>
              </w:rPr>
              <w:t>144/21, 114/22, 114/22</w:t>
            </w:r>
            <w:r>
              <w:rPr>
                <w:rFonts w:ascii="Times New Roman" w:eastAsia="Calibri" w:hAnsi="Times New Roman" w:cs="Times New Roman"/>
              </w:rPr>
              <w:t>, 04/23, 133/23</w:t>
            </w:r>
            <w:r w:rsidRPr="00E02705">
              <w:rPr>
                <w:rFonts w:ascii="Times New Roman" w:eastAsia="Calibri" w:hAnsi="Times New Roman" w:cs="Times New Roman"/>
              </w:rPr>
              <w:t>)</w:t>
            </w:r>
            <w:r>
              <w:rPr>
                <w:rFonts w:ascii="Times New Roman" w:eastAsia="Calibri" w:hAnsi="Times New Roman" w:cs="Times New Roman"/>
              </w:rPr>
              <w:t xml:space="preserve">, </w:t>
            </w:r>
            <w:r w:rsidRPr="00E02705">
              <w:rPr>
                <w:rFonts w:ascii="Times New Roman" w:eastAsia="Calibri" w:hAnsi="Times New Roman" w:cs="Times New Roman"/>
              </w:rPr>
              <w:t xml:space="preserve">Zakon o sigurnosti prometa na cestama (NN </w:t>
            </w:r>
            <w:r w:rsidRPr="00086EDD">
              <w:rPr>
                <w:rFonts w:ascii="Times New Roman" w:eastAsia="Calibri" w:hAnsi="Times New Roman" w:cs="Times New Roman"/>
              </w:rPr>
              <w:t>67/08, 48/10, 74/11, 80/13, 158/13, 92/14, 64/15, 108/17, 70/19, 42/20, 85/22, 114/22</w:t>
            </w:r>
            <w:r>
              <w:rPr>
                <w:rFonts w:ascii="Times New Roman" w:eastAsia="Calibri" w:hAnsi="Times New Roman" w:cs="Times New Roman"/>
              </w:rPr>
              <w:t>, 133/23</w:t>
            </w:r>
            <w:r w:rsidRPr="00E02705">
              <w:rPr>
                <w:rFonts w:ascii="Times New Roman" w:eastAsia="Calibri" w:hAnsi="Times New Roman" w:cs="Times New Roman"/>
              </w:rPr>
              <w:t>)</w:t>
            </w:r>
            <w:r>
              <w:rPr>
                <w:rFonts w:ascii="Times New Roman" w:eastAsia="Calibri" w:hAnsi="Times New Roman" w:cs="Times New Roman"/>
              </w:rPr>
              <w:t xml:space="preserve">, </w:t>
            </w:r>
            <w:r w:rsidRPr="00E02705">
              <w:rPr>
                <w:rFonts w:ascii="Times New Roman" w:eastAsia="Calibri" w:hAnsi="Times New Roman" w:cs="Times New Roman"/>
              </w:rPr>
              <w:t>Zakon o komunalnom gospodarstvu (NN 68/18, 110/18, 32/20)</w:t>
            </w:r>
            <w:r>
              <w:rPr>
                <w:rFonts w:ascii="Times New Roman" w:eastAsia="Calibri" w:hAnsi="Times New Roman" w:cs="Times New Roman"/>
              </w:rPr>
              <w:t xml:space="preserve">, </w:t>
            </w:r>
            <w:r w:rsidRPr="00E02705">
              <w:rPr>
                <w:rFonts w:ascii="Times New Roman" w:eastAsia="Calibri" w:hAnsi="Times New Roman" w:cs="Times New Roman"/>
              </w:rPr>
              <w:t xml:space="preserve">Zakon o grobljima (NN </w:t>
            </w:r>
            <w:r>
              <w:rPr>
                <w:rFonts w:ascii="Times New Roman" w:eastAsia="Calibri" w:hAnsi="Times New Roman" w:cs="Times New Roman"/>
              </w:rPr>
              <w:t xml:space="preserve">19/98, 50/12, 89/17), </w:t>
            </w:r>
            <w:r w:rsidRPr="00E02705">
              <w:rPr>
                <w:rFonts w:ascii="Times New Roman" w:eastAsia="Calibri" w:hAnsi="Times New Roman" w:cs="Times New Roman"/>
              </w:rPr>
              <w:t>Zakon o vodama (NN 66/19, 84/21</w:t>
            </w:r>
            <w:r>
              <w:rPr>
                <w:rFonts w:ascii="Times New Roman" w:eastAsia="Calibri" w:hAnsi="Times New Roman" w:cs="Times New Roman"/>
              </w:rPr>
              <w:t>, 47/23</w:t>
            </w:r>
            <w:r w:rsidRPr="00E02705">
              <w:rPr>
                <w:rFonts w:ascii="Times New Roman" w:eastAsia="Calibri" w:hAnsi="Times New Roman" w:cs="Times New Roman"/>
              </w:rPr>
              <w:t>)</w:t>
            </w:r>
            <w:r>
              <w:rPr>
                <w:rFonts w:ascii="Times New Roman" w:eastAsia="Calibri" w:hAnsi="Times New Roman" w:cs="Times New Roman"/>
              </w:rPr>
              <w:t xml:space="preserve">, </w:t>
            </w:r>
            <w:r w:rsidRPr="00E02705">
              <w:rPr>
                <w:rFonts w:ascii="Times New Roman" w:eastAsia="Calibri" w:hAnsi="Times New Roman" w:cs="Times New Roman"/>
              </w:rPr>
              <w:t>Zakon o financiranju vodnog gospodarstva (NN 153/09, 90/11, 56/13, 154/14 , 119/15, 120/16, 127/17, 66/19</w:t>
            </w:r>
            <w:r>
              <w:rPr>
                <w:rFonts w:ascii="Times New Roman" w:eastAsia="Calibri" w:hAnsi="Times New Roman" w:cs="Times New Roman"/>
              </w:rPr>
              <w:t>, 36/24</w:t>
            </w:r>
            <w:r w:rsidRPr="00E02705">
              <w:rPr>
                <w:rFonts w:ascii="Times New Roman" w:eastAsia="Calibri" w:hAnsi="Times New Roman" w:cs="Times New Roman"/>
              </w:rPr>
              <w:t>)</w:t>
            </w:r>
            <w:r>
              <w:rPr>
                <w:rFonts w:ascii="Times New Roman" w:eastAsia="Calibri" w:hAnsi="Times New Roman" w:cs="Times New Roman"/>
              </w:rPr>
              <w:t xml:space="preserve">, </w:t>
            </w:r>
            <w:r w:rsidRPr="00E02705">
              <w:rPr>
                <w:rFonts w:ascii="Times New Roman" w:eastAsia="Calibri" w:hAnsi="Times New Roman" w:cs="Times New Roman"/>
              </w:rPr>
              <w:t>Zakon o državnoj izmjeri i katastru nekretnina (NN 112/18</w:t>
            </w:r>
            <w:r>
              <w:rPr>
                <w:rFonts w:ascii="Times New Roman" w:eastAsia="Calibri" w:hAnsi="Times New Roman" w:cs="Times New Roman"/>
              </w:rPr>
              <w:t>, 39/22</w:t>
            </w:r>
            <w:r w:rsidRPr="00E02705">
              <w:rPr>
                <w:rFonts w:ascii="Times New Roman" w:eastAsia="Calibri" w:hAnsi="Times New Roman" w:cs="Times New Roman"/>
              </w:rPr>
              <w:t>)</w:t>
            </w:r>
            <w:r>
              <w:rPr>
                <w:rFonts w:ascii="Times New Roman" w:eastAsia="Calibri" w:hAnsi="Times New Roman" w:cs="Times New Roman"/>
              </w:rPr>
              <w:t xml:space="preserve">, </w:t>
            </w:r>
            <w:r w:rsidRPr="00E02705">
              <w:rPr>
                <w:rFonts w:ascii="Times New Roman" w:eastAsia="Calibri" w:hAnsi="Times New Roman" w:cs="Times New Roman"/>
              </w:rPr>
              <w:t>Zakon o javnoj nabavi (NN 120/16</w:t>
            </w:r>
            <w:r>
              <w:rPr>
                <w:rFonts w:ascii="Times New Roman" w:eastAsia="Calibri" w:hAnsi="Times New Roman" w:cs="Times New Roman"/>
              </w:rPr>
              <w:t>, 114/22</w:t>
            </w:r>
            <w:r w:rsidRPr="00E02705">
              <w:rPr>
                <w:rFonts w:ascii="Times New Roman" w:eastAsia="Calibri" w:hAnsi="Times New Roman" w:cs="Times New Roman"/>
              </w:rPr>
              <w:t>)</w:t>
            </w:r>
            <w:r w:rsidRPr="00EA6EC4">
              <w:rPr>
                <w:rFonts w:ascii="Times New Roman" w:eastAsia="Calibri" w:hAnsi="Times New Roman" w:cs="Times New Roman"/>
              </w:rPr>
              <w:t xml:space="preserve">, drugi zakonski i podzakonski akti vezani za prostorno planiranje, komunalno gospodarstvo, zaštitu okoliša, Prostorni plan uređenja Općine, </w:t>
            </w:r>
            <w:r>
              <w:rPr>
                <w:rFonts w:ascii="Times New Roman" w:eastAsia="Calibri" w:hAnsi="Times New Roman" w:cs="Times New Roman"/>
              </w:rPr>
              <w:t>u</w:t>
            </w:r>
            <w:r w:rsidRPr="00EA6EC4">
              <w:rPr>
                <w:rFonts w:ascii="Times New Roman" w:eastAsia="Calibri" w:hAnsi="Times New Roman" w:cs="Times New Roman"/>
              </w:rPr>
              <w:t>rbanistički planovi</w:t>
            </w:r>
            <w:r>
              <w:rPr>
                <w:rFonts w:ascii="Times New Roman" w:eastAsia="Calibri" w:hAnsi="Times New Roman" w:cs="Times New Roman"/>
              </w:rPr>
              <w:t xml:space="preserve"> uređenja</w:t>
            </w:r>
            <w:r w:rsidRPr="00EA6EC4">
              <w:rPr>
                <w:rFonts w:ascii="Times New Roman" w:eastAsia="Calibri" w:hAnsi="Times New Roman" w:cs="Times New Roman"/>
              </w:rPr>
              <w:t>, Statut Općine i drugi akti.</w:t>
            </w:r>
          </w:p>
        </w:tc>
      </w:tr>
    </w:tbl>
    <w:p w14:paraId="475B43B6" w14:textId="77777777" w:rsidR="00417488" w:rsidRDefault="00417488" w:rsidP="00417488">
      <w:pPr>
        <w:spacing w:after="0" w:line="240" w:lineRule="auto"/>
        <w:jc w:val="both"/>
        <w:rPr>
          <w:rFonts w:ascii="Times New Roman" w:eastAsia="Calibri" w:hAnsi="Times New Roman" w:cs="Times New Roman"/>
          <w:sz w:val="24"/>
          <w:szCs w:val="24"/>
        </w:rPr>
      </w:pPr>
    </w:p>
    <w:p w14:paraId="13418785"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 xml:space="preserve">ih </w:t>
      </w:r>
      <w:r w:rsidRPr="00DF186B">
        <w:rPr>
          <w:rFonts w:ascii="Times New Roman" w:eastAsia="Calibri" w:hAnsi="Times New Roman" w:cs="Times New Roman"/>
        </w:rPr>
        <w:t>aktivnosti:</w:t>
      </w:r>
    </w:p>
    <w:tbl>
      <w:tblPr>
        <w:tblStyle w:val="TableGrid"/>
        <w:tblW w:w="9555" w:type="dxa"/>
        <w:tblLook w:val="04A0" w:firstRow="1" w:lastRow="0" w:firstColumn="1" w:lastColumn="0" w:noHBand="0" w:noVBand="1"/>
      </w:tblPr>
      <w:tblGrid>
        <w:gridCol w:w="1146"/>
        <w:gridCol w:w="3126"/>
        <w:gridCol w:w="1763"/>
        <w:gridCol w:w="1760"/>
        <w:gridCol w:w="1760"/>
      </w:tblGrid>
      <w:tr w:rsidR="00417488" w:rsidRPr="007D655E" w14:paraId="0811984F" w14:textId="77777777" w:rsidTr="006B6354">
        <w:trPr>
          <w:trHeight w:val="397"/>
        </w:trPr>
        <w:tc>
          <w:tcPr>
            <w:tcW w:w="1146" w:type="dxa"/>
          </w:tcPr>
          <w:p w14:paraId="53F8AA18" w14:textId="77777777" w:rsidR="00417488" w:rsidRPr="00E01E2B" w:rsidRDefault="00417488" w:rsidP="006B6354">
            <w:pPr>
              <w:spacing w:line="240" w:lineRule="auto"/>
              <w:jc w:val="center"/>
              <w:rPr>
                <w:rFonts w:ascii="Times New Roman" w:eastAsia="Calibri" w:hAnsi="Times New Roman" w:cs="Times New Roman"/>
                <w:b/>
              </w:rPr>
            </w:pPr>
          </w:p>
        </w:tc>
        <w:tc>
          <w:tcPr>
            <w:tcW w:w="3126" w:type="dxa"/>
            <w:vAlign w:val="center"/>
          </w:tcPr>
          <w:p w14:paraId="05A23E14"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63" w:type="dxa"/>
            <w:vAlign w:val="center"/>
          </w:tcPr>
          <w:p w14:paraId="3C343332"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60" w:type="dxa"/>
            <w:vAlign w:val="center"/>
          </w:tcPr>
          <w:p w14:paraId="399CEC44"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6</w:t>
            </w:r>
            <w:r w:rsidRPr="00E01E2B">
              <w:rPr>
                <w:rFonts w:ascii="Times New Roman" w:eastAsia="Calibri" w:hAnsi="Times New Roman" w:cs="Times New Roman"/>
                <w:b/>
              </w:rPr>
              <w:t>.</w:t>
            </w:r>
          </w:p>
        </w:tc>
        <w:tc>
          <w:tcPr>
            <w:tcW w:w="1760" w:type="dxa"/>
            <w:vAlign w:val="center"/>
          </w:tcPr>
          <w:p w14:paraId="5420C425"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7</w:t>
            </w:r>
            <w:r w:rsidRPr="00E01E2B">
              <w:rPr>
                <w:rFonts w:ascii="Times New Roman" w:eastAsia="Calibri" w:hAnsi="Times New Roman" w:cs="Times New Roman"/>
                <w:b/>
              </w:rPr>
              <w:t>.</w:t>
            </w:r>
          </w:p>
        </w:tc>
      </w:tr>
      <w:tr w:rsidR="00417488" w:rsidRPr="007D655E" w14:paraId="046FBE46" w14:textId="77777777" w:rsidTr="006B6354">
        <w:trPr>
          <w:trHeight w:val="397"/>
        </w:trPr>
        <w:tc>
          <w:tcPr>
            <w:tcW w:w="1146" w:type="dxa"/>
            <w:vAlign w:val="center"/>
          </w:tcPr>
          <w:p w14:paraId="260CD283" w14:textId="77777777" w:rsidR="00417488" w:rsidRPr="00353421" w:rsidRDefault="00417488" w:rsidP="006B6354">
            <w:pPr>
              <w:spacing w:line="240" w:lineRule="auto"/>
              <w:jc w:val="center"/>
              <w:rPr>
                <w:rFonts w:ascii="Times New Roman" w:eastAsia="Calibri" w:hAnsi="Times New Roman" w:cs="Times New Roman"/>
              </w:rPr>
            </w:pPr>
            <w:r w:rsidRPr="005076BF">
              <w:rPr>
                <w:rFonts w:ascii="Times New Roman" w:eastAsia="Calibri" w:hAnsi="Times New Roman" w:cs="Times New Roman"/>
              </w:rPr>
              <w:t>K140884</w:t>
            </w:r>
          </w:p>
        </w:tc>
        <w:tc>
          <w:tcPr>
            <w:tcW w:w="3126" w:type="dxa"/>
            <w:vAlign w:val="center"/>
          </w:tcPr>
          <w:p w14:paraId="54F4ADD3" w14:textId="77777777" w:rsidR="00417488" w:rsidRPr="00353421" w:rsidRDefault="00417488" w:rsidP="006B6354">
            <w:pPr>
              <w:spacing w:line="240" w:lineRule="auto"/>
              <w:jc w:val="both"/>
              <w:rPr>
                <w:rFonts w:ascii="Times New Roman" w:eastAsia="Calibri" w:hAnsi="Times New Roman" w:cs="Times New Roman"/>
              </w:rPr>
            </w:pPr>
            <w:r w:rsidRPr="005076BF">
              <w:rPr>
                <w:rFonts w:ascii="Times New Roman" w:eastAsia="Calibri" w:hAnsi="Times New Roman" w:cs="Times New Roman"/>
              </w:rPr>
              <w:t>Cesta Maračići</w:t>
            </w:r>
          </w:p>
        </w:tc>
        <w:tc>
          <w:tcPr>
            <w:tcW w:w="1763" w:type="dxa"/>
            <w:vAlign w:val="center"/>
          </w:tcPr>
          <w:p w14:paraId="49BD675F" w14:textId="77777777" w:rsidR="00417488" w:rsidRPr="00353421"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120.000 €</w:t>
            </w:r>
          </w:p>
        </w:tc>
        <w:tc>
          <w:tcPr>
            <w:tcW w:w="1760" w:type="dxa"/>
            <w:vAlign w:val="center"/>
          </w:tcPr>
          <w:p w14:paraId="02337AB0" w14:textId="77777777" w:rsidR="00417488" w:rsidRPr="00353421"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 xml:space="preserve">0 </w:t>
            </w:r>
            <w:r w:rsidRPr="001F457B">
              <w:rPr>
                <w:rFonts w:ascii="Times New Roman" w:eastAsia="Calibri" w:hAnsi="Times New Roman" w:cs="Times New Roman"/>
              </w:rPr>
              <w:t>€</w:t>
            </w:r>
          </w:p>
        </w:tc>
        <w:tc>
          <w:tcPr>
            <w:tcW w:w="1760" w:type="dxa"/>
            <w:vAlign w:val="center"/>
          </w:tcPr>
          <w:p w14:paraId="0BF656E1" w14:textId="77777777" w:rsidR="00417488" w:rsidRPr="00353421"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 xml:space="preserve">0 </w:t>
            </w:r>
            <w:r w:rsidRPr="001F457B">
              <w:rPr>
                <w:rFonts w:ascii="Times New Roman" w:eastAsia="Calibri" w:hAnsi="Times New Roman" w:cs="Times New Roman"/>
              </w:rPr>
              <w:t>€</w:t>
            </w:r>
          </w:p>
        </w:tc>
      </w:tr>
      <w:tr w:rsidR="00417488" w:rsidRPr="007D655E" w14:paraId="259027F6" w14:textId="77777777" w:rsidTr="006B6354">
        <w:trPr>
          <w:trHeight w:val="397"/>
        </w:trPr>
        <w:tc>
          <w:tcPr>
            <w:tcW w:w="1146" w:type="dxa"/>
            <w:vAlign w:val="center"/>
          </w:tcPr>
          <w:p w14:paraId="4DE3474E" w14:textId="77777777" w:rsidR="00417488" w:rsidRPr="001F457B" w:rsidRDefault="00417488" w:rsidP="006B6354">
            <w:pPr>
              <w:spacing w:line="240" w:lineRule="auto"/>
              <w:jc w:val="center"/>
              <w:rPr>
                <w:rFonts w:ascii="Times New Roman" w:eastAsia="Calibri" w:hAnsi="Times New Roman" w:cs="Times New Roman"/>
              </w:rPr>
            </w:pPr>
            <w:r w:rsidRPr="00770D04">
              <w:rPr>
                <w:rFonts w:ascii="Times New Roman" w:eastAsia="Calibri" w:hAnsi="Times New Roman" w:cs="Times New Roman"/>
              </w:rPr>
              <w:t>K140898</w:t>
            </w:r>
          </w:p>
        </w:tc>
        <w:tc>
          <w:tcPr>
            <w:tcW w:w="3126" w:type="dxa"/>
            <w:vAlign w:val="center"/>
          </w:tcPr>
          <w:p w14:paraId="23335BA6" w14:textId="77777777" w:rsidR="00417488" w:rsidRPr="001F457B" w:rsidRDefault="00417488" w:rsidP="006B6354">
            <w:pPr>
              <w:spacing w:line="240" w:lineRule="auto"/>
              <w:jc w:val="both"/>
              <w:rPr>
                <w:rFonts w:ascii="Times New Roman" w:eastAsia="Calibri" w:hAnsi="Times New Roman" w:cs="Times New Roman"/>
              </w:rPr>
            </w:pPr>
            <w:r w:rsidRPr="00770D04">
              <w:rPr>
                <w:rFonts w:ascii="Times New Roman" w:eastAsia="Calibri" w:hAnsi="Times New Roman" w:cs="Times New Roman"/>
              </w:rPr>
              <w:t>Uređenje igrališta Žarka Pezelja</w:t>
            </w:r>
          </w:p>
        </w:tc>
        <w:tc>
          <w:tcPr>
            <w:tcW w:w="1763" w:type="dxa"/>
            <w:vAlign w:val="center"/>
          </w:tcPr>
          <w:p w14:paraId="044FB9DD" w14:textId="77777777" w:rsidR="00417488" w:rsidRPr="001F457B" w:rsidRDefault="00417488" w:rsidP="006B6354">
            <w:pPr>
              <w:spacing w:line="240" w:lineRule="auto"/>
              <w:jc w:val="right"/>
              <w:rPr>
                <w:rFonts w:ascii="Times New Roman" w:eastAsia="Calibri" w:hAnsi="Times New Roman" w:cs="Times New Roman"/>
              </w:rPr>
            </w:pPr>
            <w:r w:rsidRPr="000B1526">
              <w:rPr>
                <w:rFonts w:ascii="Times New Roman" w:eastAsia="Calibri" w:hAnsi="Times New Roman" w:cs="Times New Roman"/>
              </w:rPr>
              <w:t>150.000</w:t>
            </w:r>
            <w:r>
              <w:rPr>
                <w:rFonts w:ascii="Times New Roman" w:eastAsia="Calibri" w:hAnsi="Times New Roman" w:cs="Times New Roman"/>
              </w:rPr>
              <w:t xml:space="preserve"> €</w:t>
            </w:r>
          </w:p>
        </w:tc>
        <w:tc>
          <w:tcPr>
            <w:tcW w:w="1760" w:type="dxa"/>
            <w:vAlign w:val="center"/>
          </w:tcPr>
          <w:p w14:paraId="0199FC80" w14:textId="77777777" w:rsidR="00417488" w:rsidRPr="001F457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0 €</w:t>
            </w:r>
          </w:p>
        </w:tc>
        <w:tc>
          <w:tcPr>
            <w:tcW w:w="1760" w:type="dxa"/>
            <w:vAlign w:val="center"/>
          </w:tcPr>
          <w:p w14:paraId="0B786A3C" w14:textId="77777777" w:rsidR="00417488" w:rsidRPr="001F457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0 €</w:t>
            </w:r>
          </w:p>
        </w:tc>
      </w:tr>
      <w:tr w:rsidR="00417488" w:rsidRPr="007D655E" w14:paraId="7325E5D7" w14:textId="77777777" w:rsidTr="006B6354">
        <w:trPr>
          <w:trHeight w:val="397"/>
        </w:trPr>
        <w:tc>
          <w:tcPr>
            <w:tcW w:w="1146" w:type="dxa"/>
            <w:vAlign w:val="center"/>
          </w:tcPr>
          <w:p w14:paraId="2659D522" w14:textId="77777777" w:rsidR="00417488" w:rsidRPr="001F457B" w:rsidRDefault="00417488" w:rsidP="006B6354">
            <w:pPr>
              <w:spacing w:line="240" w:lineRule="auto"/>
              <w:jc w:val="center"/>
              <w:rPr>
                <w:rFonts w:ascii="Times New Roman" w:eastAsia="Calibri" w:hAnsi="Times New Roman" w:cs="Times New Roman"/>
              </w:rPr>
            </w:pPr>
            <w:r w:rsidRPr="001F457B">
              <w:rPr>
                <w:rFonts w:ascii="Times New Roman" w:eastAsia="Calibri" w:hAnsi="Times New Roman" w:cs="Times New Roman"/>
              </w:rPr>
              <w:t>K140879</w:t>
            </w:r>
          </w:p>
        </w:tc>
        <w:tc>
          <w:tcPr>
            <w:tcW w:w="3126" w:type="dxa"/>
            <w:vAlign w:val="center"/>
          </w:tcPr>
          <w:p w14:paraId="5F52437E" w14:textId="77777777" w:rsidR="00417488" w:rsidRPr="001F457B" w:rsidRDefault="00417488" w:rsidP="006B6354">
            <w:pPr>
              <w:spacing w:line="240" w:lineRule="auto"/>
              <w:jc w:val="both"/>
              <w:rPr>
                <w:rFonts w:ascii="Times New Roman" w:eastAsia="Calibri" w:hAnsi="Times New Roman" w:cs="Times New Roman"/>
              </w:rPr>
            </w:pPr>
            <w:r w:rsidRPr="001F457B">
              <w:rPr>
                <w:rFonts w:ascii="Times New Roman" w:eastAsia="Calibri" w:hAnsi="Times New Roman" w:cs="Times New Roman"/>
              </w:rPr>
              <w:t>Cesta Žuknica - Humina</w:t>
            </w:r>
          </w:p>
        </w:tc>
        <w:tc>
          <w:tcPr>
            <w:tcW w:w="1763" w:type="dxa"/>
            <w:vAlign w:val="center"/>
          </w:tcPr>
          <w:p w14:paraId="71F41B90"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w:t>
            </w:r>
            <w:r w:rsidRPr="001F457B">
              <w:rPr>
                <w:rFonts w:ascii="Times New Roman" w:eastAsia="Calibri" w:hAnsi="Times New Roman" w:cs="Times New Roman"/>
              </w:rPr>
              <w:t xml:space="preserve"> €</w:t>
            </w:r>
          </w:p>
        </w:tc>
        <w:tc>
          <w:tcPr>
            <w:tcW w:w="1760" w:type="dxa"/>
            <w:vAlign w:val="center"/>
          </w:tcPr>
          <w:p w14:paraId="3CD2634A" w14:textId="77777777" w:rsidR="00417488" w:rsidRDefault="00417488" w:rsidP="006B6354">
            <w:pPr>
              <w:spacing w:line="240" w:lineRule="auto"/>
              <w:jc w:val="right"/>
              <w:rPr>
                <w:rFonts w:ascii="Times New Roman" w:eastAsia="Calibri" w:hAnsi="Times New Roman" w:cs="Times New Roman"/>
              </w:rPr>
            </w:pPr>
            <w:r w:rsidRPr="005076BF">
              <w:rPr>
                <w:rFonts w:ascii="Times New Roman" w:eastAsia="Calibri" w:hAnsi="Times New Roman" w:cs="Times New Roman"/>
              </w:rPr>
              <w:t>1.300.000</w:t>
            </w:r>
            <w:r w:rsidRPr="001F457B">
              <w:rPr>
                <w:rFonts w:ascii="Times New Roman" w:eastAsia="Calibri" w:hAnsi="Times New Roman" w:cs="Times New Roman"/>
              </w:rPr>
              <w:t xml:space="preserve"> €</w:t>
            </w:r>
          </w:p>
        </w:tc>
        <w:tc>
          <w:tcPr>
            <w:tcW w:w="1760" w:type="dxa"/>
            <w:vAlign w:val="center"/>
          </w:tcPr>
          <w:p w14:paraId="6E37F103"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w:t>
            </w:r>
            <w:r w:rsidRPr="001F457B">
              <w:rPr>
                <w:rFonts w:ascii="Times New Roman" w:eastAsia="Calibri" w:hAnsi="Times New Roman" w:cs="Times New Roman"/>
              </w:rPr>
              <w:t xml:space="preserve"> €</w:t>
            </w:r>
          </w:p>
        </w:tc>
      </w:tr>
      <w:tr w:rsidR="00417488" w:rsidRPr="007D655E" w14:paraId="721A3A28" w14:textId="77777777" w:rsidTr="006B6354">
        <w:trPr>
          <w:trHeight w:val="397"/>
        </w:trPr>
        <w:tc>
          <w:tcPr>
            <w:tcW w:w="1146" w:type="dxa"/>
            <w:vAlign w:val="center"/>
          </w:tcPr>
          <w:p w14:paraId="0FEF5CB9" w14:textId="77777777" w:rsidR="00417488" w:rsidRPr="00A55CE4" w:rsidRDefault="00417488" w:rsidP="006B6354">
            <w:pPr>
              <w:spacing w:line="240" w:lineRule="auto"/>
              <w:jc w:val="center"/>
              <w:rPr>
                <w:rFonts w:ascii="Times New Roman" w:eastAsia="Calibri" w:hAnsi="Times New Roman" w:cs="Times New Roman"/>
              </w:rPr>
            </w:pPr>
            <w:r w:rsidRPr="00EE52CE">
              <w:rPr>
                <w:rFonts w:ascii="Times New Roman" w:eastAsia="Calibri" w:hAnsi="Times New Roman" w:cs="Times New Roman"/>
              </w:rPr>
              <w:t>K140881</w:t>
            </w:r>
          </w:p>
        </w:tc>
        <w:tc>
          <w:tcPr>
            <w:tcW w:w="3126" w:type="dxa"/>
            <w:vAlign w:val="center"/>
          </w:tcPr>
          <w:p w14:paraId="6CC4E32C" w14:textId="77777777" w:rsidR="00417488" w:rsidRPr="00A55CE4" w:rsidRDefault="00417488" w:rsidP="006B6354">
            <w:pPr>
              <w:spacing w:line="240" w:lineRule="auto"/>
              <w:jc w:val="both"/>
              <w:rPr>
                <w:rFonts w:ascii="Times New Roman" w:eastAsia="Calibri" w:hAnsi="Times New Roman" w:cs="Times New Roman"/>
              </w:rPr>
            </w:pPr>
            <w:r w:rsidRPr="00EE52CE">
              <w:rPr>
                <w:rFonts w:ascii="Times New Roman" w:eastAsia="Calibri" w:hAnsi="Times New Roman" w:cs="Times New Roman"/>
              </w:rPr>
              <w:t>Cesta Glavani-Lokvičina-Trim staza-Šubati</w:t>
            </w:r>
          </w:p>
        </w:tc>
        <w:tc>
          <w:tcPr>
            <w:tcW w:w="1763" w:type="dxa"/>
            <w:vAlign w:val="center"/>
          </w:tcPr>
          <w:p w14:paraId="584BF124" w14:textId="77777777" w:rsidR="00417488" w:rsidRDefault="00417488" w:rsidP="006B6354">
            <w:pPr>
              <w:spacing w:line="240" w:lineRule="auto"/>
              <w:jc w:val="right"/>
              <w:rPr>
                <w:rFonts w:ascii="Times New Roman" w:eastAsia="Calibri" w:hAnsi="Times New Roman" w:cs="Times New Roman"/>
              </w:rPr>
            </w:pPr>
            <w:r w:rsidRPr="00EE52CE">
              <w:rPr>
                <w:rFonts w:ascii="Times New Roman" w:eastAsia="Calibri" w:hAnsi="Times New Roman" w:cs="Times New Roman"/>
              </w:rPr>
              <w:t>0 €</w:t>
            </w:r>
          </w:p>
        </w:tc>
        <w:tc>
          <w:tcPr>
            <w:tcW w:w="1760" w:type="dxa"/>
            <w:vAlign w:val="center"/>
          </w:tcPr>
          <w:p w14:paraId="746ECA1E" w14:textId="77777777" w:rsidR="00417488" w:rsidRDefault="00417488" w:rsidP="006B6354">
            <w:pPr>
              <w:spacing w:line="240" w:lineRule="auto"/>
              <w:jc w:val="right"/>
              <w:rPr>
                <w:rFonts w:ascii="Times New Roman" w:eastAsia="Calibri" w:hAnsi="Times New Roman" w:cs="Times New Roman"/>
              </w:rPr>
            </w:pPr>
            <w:r w:rsidRPr="00EE52CE">
              <w:rPr>
                <w:rFonts w:ascii="Times New Roman" w:eastAsia="Calibri" w:hAnsi="Times New Roman" w:cs="Times New Roman"/>
              </w:rPr>
              <w:t>0 €</w:t>
            </w:r>
          </w:p>
        </w:tc>
        <w:tc>
          <w:tcPr>
            <w:tcW w:w="1760" w:type="dxa"/>
            <w:vAlign w:val="center"/>
          </w:tcPr>
          <w:p w14:paraId="594CCB25"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5</w:t>
            </w:r>
            <w:r w:rsidRPr="00EE52CE">
              <w:rPr>
                <w:rFonts w:ascii="Times New Roman" w:eastAsia="Calibri" w:hAnsi="Times New Roman" w:cs="Times New Roman"/>
              </w:rPr>
              <w:t>00.000 €</w:t>
            </w:r>
          </w:p>
        </w:tc>
      </w:tr>
      <w:tr w:rsidR="00417488" w:rsidRPr="007D655E" w14:paraId="29C2A936" w14:textId="77777777" w:rsidTr="006B6354">
        <w:trPr>
          <w:trHeight w:val="397"/>
        </w:trPr>
        <w:tc>
          <w:tcPr>
            <w:tcW w:w="1146" w:type="dxa"/>
            <w:vAlign w:val="center"/>
          </w:tcPr>
          <w:p w14:paraId="73360A10" w14:textId="77777777" w:rsidR="00417488" w:rsidRPr="00EE52CE" w:rsidRDefault="00417488" w:rsidP="006B6354">
            <w:pPr>
              <w:spacing w:line="240" w:lineRule="auto"/>
              <w:jc w:val="center"/>
              <w:rPr>
                <w:rFonts w:ascii="Times New Roman" w:eastAsia="Calibri" w:hAnsi="Times New Roman" w:cs="Times New Roman"/>
              </w:rPr>
            </w:pPr>
            <w:r w:rsidRPr="00EE52CE">
              <w:rPr>
                <w:rFonts w:ascii="Times New Roman" w:eastAsia="Calibri" w:hAnsi="Times New Roman" w:cs="Times New Roman"/>
              </w:rPr>
              <w:t>K140895</w:t>
            </w:r>
          </w:p>
        </w:tc>
        <w:tc>
          <w:tcPr>
            <w:tcW w:w="3126" w:type="dxa"/>
            <w:vAlign w:val="center"/>
          </w:tcPr>
          <w:p w14:paraId="7B2CF9A0" w14:textId="77777777" w:rsidR="00417488" w:rsidRPr="00EE52CE" w:rsidRDefault="00417488" w:rsidP="006B6354">
            <w:pPr>
              <w:spacing w:line="240" w:lineRule="auto"/>
              <w:jc w:val="both"/>
              <w:rPr>
                <w:rFonts w:ascii="Times New Roman" w:eastAsia="Calibri" w:hAnsi="Times New Roman" w:cs="Times New Roman"/>
              </w:rPr>
            </w:pPr>
            <w:r w:rsidRPr="00EE52CE">
              <w:rPr>
                <w:rFonts w:ascii="Times New Roman" w:eastAsia="Calibri" w:hAnsi="Times New Roman" w:cs="Times New Roman"/>
              </w:rPr>
              <w:t>Rekonstrukcija ceste i infrastrukture Randići - Sveta Barbara</w:t>
            </w:r>
          </w:p>
        </w:tc>
        <w:tc>
          <w:tcPr>
            <w:tcW w:w="1763" w:type="dxa"/>
            <w:vAlign w:val="center"/>
          </w:tcPr>
          <w:p w14:paraId="07716C09" w14:textId="77777777" w:rsidR="00417488" w:rsidRPr="00EE52CE" w:rsidRDefault="00417488" w:rsidP="006B6354">
            <w:pPr>
              <w:spacing w:line="240" w:lineRule="auto"/>
              <w:jc w:val="right"/>
              <w:rPr>
                <w:rFonts w:ascii="Times New Roman" w:eastAsia="Calibri" w:hAnsi="Times New Roman" w:cs="Times New Roman"/>
              </w:rPr>
            </w:pPr>
            <w:r w:rsidRPr="00EE52CE">
              <w:rPr>
                <w:rFonts w:ascii="Times New Roman" w:eastAsia="Calibri" w:hAnsi="Times New Roman" w:cs="Times New Roman"/>
              </w:rPr>
              <w:t>0 €</w:t>
            </w:r>
          </w:p>
        </w:tc>
        <w:tc>
          <w:tcPr>
            <w:tcW w:w="1760" w:type="dxa"/>
            <w:vAlign w:val="center"/>
          </w:tcPr>
          <w:p w14:paraId="254A40F4" w14:textId="77777777" w:rsidR="00417488" w:rsidRPr="00EE52CE" w:rsidRDefault="00417488" w:rsidP="006B6354">
            <w:pPr>
              <w:spacing w:line="240" w:lineRule="auto"/>
              <w:jc w:val="right"/>
              <w:rPr>
                <w:rFonts w:ascii="Times New Roman" w:eastAsia="Calibri" w:hAnsi="Times New Roman" w:cs="Times New Roman"/>
              </w:rPr>
            </w:pPr>
            <w:r w:rsidRPr="00EE52CE">
              <w:rPr>
                <w:rFonts w:ascii="Times New Roman" w:eastAsia="Calibri" w:hAnsi="Times New Roman" w:cs="Times New Roman"/>
              </w:rPr>
              <w:t>0 €</w:t>
            </w:r>
          </w:p>
        </w:tc>
        <w:tc>
          <w:tcPr>
            <w:tcW w:w="1760" w:type="dxa"/>
            <w:vAlign w:val="center"/>
          </w:tcPr>
          <w:p w14:paraId="2CAAA683"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w:t>
            </w:r>
            <w:r w:rsidRPr="00EE52CE">
              <w:rPr>
                <w:rFonts w:ascii="Times New Roman" w:eastAsia="Calibri" w:hAnsi="Times New Roman" w:cs="Times New Roman"/>
              </w:rPr>
              <w:t>.000 €</w:t>
            </w:r>
          </w:p>
        </w:tc>
      </w:tr>
    </w:tbl>
    <w:p w14:paraId="2BE24A3F" w14:textId="77777777" w:rsidR="00417488" w:rsidRDefault="00417488" w:rsidP="00417488">
      <w:pPr>
        <w:spacing w:after="0" w:line="240" w:lineRule="auto"/>
        <w:jc w:val="both"/>
        <w:rPr>
          <w:rFonts w:ascii="Times New Roman" w:eastAsia="Calibri" w:hAnsi="Times New Roman" w:cs="Times New Roman"/>
          <w:sz w:val="24"/>
          <w:szCs w:val="24"/>
        </w:rPr>
      </w:pPr>
    </w:p>
    <w:p w14:paraId="23470D42" w14:textId="77777777" w:rsidR="00417488" w:rsidRDefault="00417488" w:rsidP="00417488">
      <w:pPr>
        <w:spacing w:after="0" w:line="240" w:lineRule="auto"/>
        <w:ind w:firstLine="708"/>
        <w:jc w:val="both"/>
        <w:rPr>
          <w:rFonts w:ascii="Times New Roman" w:eastAsia="Calibri" w:hAnsi="Times New Roman" w:cs="Times New Roman"/>
          <w:szCs w:val="24"/>
        </w:rPr>
      </w:pPr>
      <w:r w:rsidRPr="00E67D3F">
        <w:rPr>
          <w:rFonts w:ascii="Times New Roman" w:eastAsia="Calibri" w:hAnsi="Times New Roman" w:cs="Times New Roman"/>
          <w:szCs w:val="24"/>
        </w:rPr>
        <w:t>Ovim programom nastoji se poboljšati kvaliteta i razina komunalne infrastrukture na području Općine. Planirana sredstva za ostvarenje navedenog programa (1408): Izgradnja komunalne infrastrukture</w:t>
      </w:r>
      <w:r>
        <w:rPr>
          <w:rFonts w:ascii="Times New Roman" w:eastAsia="Calibri" w:hAnsi="Times New Roman" w:cs="Times New Roman"/>
          <w:szCs w:val="24"/>
        </w:rPr>
        <w:t xml:space="preserve"> u 2025. godini</w:t>
      </w:r>
      <w:r w:rsidRPr="00E67D3F">
        <w:rPr>
          <w:rFonts w:ascii="Times New Roman" w:eastAsia="Calibri" w:hAnsi="Times New Roman" w:cs="Times New Roman"/>
          <w:szCs w:val="24"/>
        </w:rPr>
        <w:t xml:space="preserve"> iznose </w:t>
      </w:r>
      <w:r w:rsidRPr="000B1526">
        <w:rPr>
          <w:rFonts w:ascii="Times New Roman" w:eastAsia="Calibri" w:hAnsi="Times New Roman" w:cs="Times New Roman"/>
          <w:szCs w:val="24"/>
        </w:rPr>
        <w:t>270.000</w:t>
      </w:r>
      <w:r>
        <w:rPr>
          <w:rFonts w:ascii="Times New Roman" w:eastAsia="Calibri" w:hAnsi="Times New Roman" w:cs="Times New Roman"/>
          <w:szCs w:val="24"/>
        </w:rPr>
        <w:t xml:space="preserve"> €</w:t>
      </w:r>
      <w:r w:rsidRPr="00E67D3F">
        <w:rPr>
          <w:rFonts w:ascii="Times New Roman" w:eastAsia="Calibri" w:hAnsi="Times New Roman" w:cs="Times New Roman"/>
          <w:szCs w:val="24"/>
        </w:rPr>
        <w:t xml:space="preserve">. </w:t>
      </w:r>
    </w:p>
    <w:p w14:paraId="77D4638E" w14:textId="77777777" w:rsidR="00417488" w:rsidRPr="00E67D3F" w:rsidRDefault="00417488" w:rsidP="00417488">
      <w:pPr>
        <w:spacing w:after="0" w:line="240" w:lineRule="auto"/>
        <w:ind w:firstLine="708"/>
        <w:jc w:val="both"/>
        <w:rPr>
          <w:rFonts w:ascii="Times New Roman" w:eastAsia="Calibri" w:hAnsi="Times New Roman" w:cs="Times New Roman"/>
          <w:szCs w:val="24"/>
        </w:rPr>
      </w:pPr>
      <w:r w:rsidRPr="00E67D3F">
        <w:rPr>
          <w:rFonts w:ascii="Times New Roman" w:eastAsia="Calibri" w:hAnsi="Times New Roman" w:cs="Times New Roman"/>
          <w:szCs w:val="24"/>
        </w:rPr>
        <w:t>Unutar programa izvode se slijedeće aktivnosti i projekti:</w:t>
      </w:r>
    </w:p>
    <w:p w14:paraId="29FC42D6" w14:textId="77777777" w:rsidR="00417488" w:rsidRDefault="00417488" w:rsidP="00417488">
      <w:pPr>
        <w:spacing w:after="0" w:line="240" w:lineRule="auto"/>
        <w:jc w:val="both"/>
        <w:rPr>
          <w:rFonts w:ascii="Times New Roman" w:eastAsia="Calibri" w:hAnsi="Times New Roman" w:cs="Times New Roman"/>
          <w:b/>
          <w:szCs w:val="24"/>
        </w:rPr>
      </w:pPr>
    </w:p>
    <w:p w14:paraId="4D9CD625"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1</w:t>
      </w:r>
      <w:r w:rsidRPr="00E67D3F">
        <w:rPr>
          <w:rFonts w:ascii="Times New Roman" w:eastAsia="Calibri" w:hAnsi="Times New Roman" w:cs="Times New Roman"/>
          <w:b/>
          <w:szCs w:val="24"/>
        </w:rPr>
        <w:t xml:space="preserve">. </w:t>
      </w:r>
      <w:r w:rsidRPr="00A85F4A">
        <w:rPr>
          <w:rFonts w:ascii="Times New Roman" w:eastAsia="Calibri" w:hAnsi="Times New Roman" w:cs="Times New Roman"/>
          <w:b/>
          <w:szCs w:val="24"/>
        </w:rPr>
        <w:t>K140884</w:t>
      </w:r>
      <w:r>
        <w:rPr>
          <w:rFonts w:ascii="Times New Roman" w:eastAsia="Calibri" w:hAnsi="Times New Roman" w:cs="Times New Roman"/>
          <w:b/>
          <w:szCs w:val="24"/>
        </w:rPr>
        <w:t xml:space="preserve">: </w:t>
      </w:r>
      <w:r w:rsidRPr="00E67D3F">
        <w:rPr>
          <w:rFonts w:ascii="Times New Roman" w:eastAsia="Calibri" w:hAnsi="Times New Roman" w:cs="Times New Roman"/>
          <w:b/>
          <w:szCs w:val="24"/>
        </w:rPr>
        <w:t xml:space="preserve">Cesta Maračići </w:t>
      </w:r>
      <w:r w:rsidRPr="00E67D3F">
        <w:rPr>
          <w:rFonts w:ascii="Times New Roman" w:eastAsia="Calibri" w:hAnsi="Times New Roman" w:cs="Times New Roman"/>
          <w:szCs w:val="24"/>
        </w:rPr>
        <w:t xml:space="preserve">- proračunska sredstva odnose se na kapitalno ulaganje u gradnju i rekonstrukciju nerazvrstane ceste u naselju Maračići-Dujmići. </w:t>
      </w:r>
      <w:r>
        <w:rPr>
          <w:rFonts w:ascii="Times New Roman" w:eastAsia="Calibri" w:hAnsi="Times New Roman" w:cs="Times New Roman"/>
          <w:szCs w:val="24"/>
        </w:rPr>
        <w:t xml:space="preserve">U travnju 2024. godine započelo je izvođenje radova, a do ožujka 2025. godine planiran je završetak gradnje. Izvođač radova je društvo GRAĐEVINAR d.o.o. Čabar. </w:t>
      </w:r>
    </w:p>
    <w:p w14:paraId="14D03172" w14:textId="77777777" w:rsidR="00417488" w:rsidRDefault="00417488" w:rsidP="00417488">
      <w:pPr>
        <w:spacing w:after="0" w:line="240" w:lineRule="auto"/>
        <w:jc w:val="both"/>
        <w:rPr>
          <w:rFonts w:ascii="Times New Roman" w:eastAsia="Calibri" w:hAnsi="Times New Roman" w:cs="Times New Roman"/>
          <w:b/>
          <w:szCs w:val="24"/>
        </w:rPr>
      </w:pPr>
    </w:p>
    <w:p w14:paraId="12059A63"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bCs/>
          <w:szCs w:val="24"/>
        </w:rPr>
        <w:t>2</w:t>
      </w:r>
      <w:r w:rsidRPr="003213EF">
        <w:rPr>
          <w:rFonts w:ascii="Times New Roman" w:eastAsia="Calibri" w:hAnsi="Times New Roman" w:cs="Times New Roman"/>
          <w:b/>
          <w:bCs/>
          <w:szCs w:val="24"/>
        </w:rPr>
        <w:t>.</w:t>
      </w:r>
      <w:r w:rsidRPr="00011B2A">
        <w:rPr>
          <w:rFonts w:ascii="Times New Roman" w:eastAsia="Calibri" w:hAnsi="Times New Roman" w:cs="Times New Roman"/>
          <w:b/>
          <w:szCs w:val="24"/>
        </w:rPr>
        <w:t xml:space="preserve"> K140898: Uređenje igrališta Žarka Pezelja</w:t>
      </w:r>
      <w:r>
        <w:rPr>
          <w:rFonts w:ascii="Times New Roman" w:eastAsia="Calibri" w:hAnsi="Times New Roman" w:cs="Times New Roman"/>
          <w:b/>
          <w:szCs w:val="24"/>
        </w:rPr>
        <w:t xml:space="preserve"> </w:t>
      </w:r>
      <w:r>
        <w:rPr>
          <w:rFonts w:ascii="Times New Roman" w:eastAsia="Calibri" w:hAnsi="Times New Roman" w:cs="Times New Roman"/>
          <w:szCs w:val="24"/>
        </w:rPr>
        <w:t xml:space="preserve">- </w:t>
      </w:r>
      <w:r w:rsidRPr="00011B2A">
        <w:rPr>
          <w:rFonts w:ascii="Times New Roman" w:eastAsia="Calibri" w:hAnsi="Times New Roman" w:cs="Times New Roman"/>
          <w:szCs w:val="24"/>
        </w:rPr>
        <w:t>proračunska sredstva odnose se na kapitalno ulaganje u</w:t>
      </w:r>
      <w:r>
        <w:rPr>
          <w:rFonts w:ascii="Times New Roman" w:eastAsia="Calibri" w:hAnsi="Times New Roman" w:cs="Times New Roman"/>
          <w:szCs w:val="24"/>
        </w:rPr>
        <w:t xml:space="preserve"> postojeće igralište u Ulici Žarka Pezelja (između stambenog niza Žarka Pezelja kuć. br. 4-6 i 8-12). Postojeće </w:t>
      </w:r>
      <w:r>
        <w:rPr>
          <w:rFonts w:ascii="Times New Roman" w:eastAsia="Calibri" w:hAnsi="Times New Roman" w:cs="Times New Roman"/>
          <w:szCs w:val="24"/>
        </w:rPr>
        <w:lastRenderedPageBreak/>
        <w:t xml:space="preserve">igralište će dobiti novu podlogu, novu opremu i ogradu, a sukladno normi </w:t>
      </w:r>
      <w:r w:rsidRPr="00011B2A">
        <w:rPr>
          <w:rFonts w:ascii="Times New Roman" w:eastAsia="Calibri" w:hAnsi="Times New Roman" w:cs="Times New Roman"/>
          <w:szCs w:val="24"/>
        </w:rPr>
        <w:t>HRN EN 1176</w:t>
      </w:r>
      <w:r>
        <w:rPr>
          <w:rFonts w:ascii="Times New Roman" w:eastAsia="Calibri" w:hAnsi="Times New Roman" w:cs="Times New Roman"/>
          <w:szCs w:val="24"/>
        </w:rPr>
        <w:t xml:space="preserve"> i nalazu inspekcije sigurnosti dječjih igrališta. Planirani početak izvođenja radova je u prvom kvartalu 2025. godine..</w:t>
      </w:r>
    </w:p>
    <w:p w14:paraId="7C0095BD" w14:textId="77777777" w:rsidR="00417488" w:rsidRDefault="00417488" w:rsidP="00417488">
      <w:pPr>
        <w:spacing w:after="0" w:line="240" w:lineRule="auto"/>
        <w:jc w:val="both"/>
        <w:rPr>
          <w:rFonts w:ascii="Times New Roman" w:eastAsia="Calibri" w:hAnsi="Times New Roman" w:cs="Times New Roman"/>
          <w:b/>
          <w:szCs w:val="24"/>
        </w:rPr>
      </w:pPr>
    </w:p>
    <w:p w14:paraId="3D7D6254" w14:textId="77777777" w:rsidR="00417488" w:rsidRPr="00475A5C"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3.</w:t>
      </w:r>
      <w:r w:rsidRPr="00E67D3F">
        <w:rPr>
          <w:rFonts w:ascii="Times New Roman" w:eastAsia="Calibri" w:hAnsi="Times New Roman" w:cs="Times New Roman"/>
          <w:b/>
          <w:szCs w:val="24"/>
        </w:rPr>
        <w:t xml:space="preserve"> K140879: Cesta Žuknica – Humina </w:t>
      </w:r>
      <w:r w:rsidRPr="00E67D3F">
        <w:rPr>
          <w:rFonts w:ascii="Times New Roman" w:eastAsia="Calibri" w:hAnsi="Times New Roman" w:cs="Times New Roman"/>
          <w:szCs w:val="24"/>
        </w:rPr>
        <w:t xml:space="preserve">- proračunska sredstva odnose se na kapitalno ulaganje u rekonstrukciju nerazvrstane ceste u naselju Žuknica. Planira se izgradnja odnosno proširenje ceste s uključenom oborinskom odvodnjom, javom rasvjetom i DTK. Vodoopskrba i </w:t>
      </w:r>
      <w:r>
        <w:rPr>
          <w:rFonts w:ascii="Times New Roman" w:eastAsia="Calibri" w:hAnsi="Times New Roman" w:cs="Times New Roman"/>
          <w:szCs w:val="24"/>
        </w:rPr>
        <w:t>sanitarna kanalizacija j</w:t>
      </w:r>
      <w:r w:rsidRPr="00E67D3F">
        <w:rPr>
          <w:rFonts w:ascii="Times New Roman" w:eastAsia="Calibri" w:hAnsi="Times New Roman" w:cs="Times New Roman"/>
          <w:szCs w:val="24"/>
        </w:rPr>
        <w:t xml:space="preserve">e u nadležnosti isporučitelja vodnih usluga – KD Vodovod i kanalizacija d.o.o. Rijeka. </w:t>
      </w:r>
      <w:r>
        <w:rPr>
          <w:rFonts w:ascii="Times New Roman" w:eastAsia="Calibri" w:hAnsi="Times New Roman" w:cs="Times New Roman"/>
          <w:szCs w:val="24"/>
        </w:rPr>
        <w:t xml:space="preserve">Pravomoćna građevinska dozvola je izdana krajem rujna 2020. godine, produžena 2023. godine za još tri godine. U dogovoru s KD ViK d.o.o. Rijeka predmetna građevinska dozvola će se izmijeniti i dopuniti s vodovodnim i sanitarnim ogrankom te plinskom mrežom. Dinamika i izvođenje radova planirat će se i koordinirati sa KD ViK d.o.o. Rijeka (zajednička investicija; cesta + infrastruktura) i to u 2026. godini. Projekt je prijavljen na natječaj Programa ruralnog razvoja, </w:t>
      </w:r>
      <w:r w:rsidRPr="005844D3">
        <w:rPr>
          <w:rFonts w:ascii="Times New Roman" w:eastAsia="Calibri" w:hAnsi="Times New Roman" w:cs="Times New Roman"/>
          <w:szCs w:val="24"/>
        </w:rPr>
        <w:t>73.13. Ulaganja – Potpora javnoj infrastrukturi u ruralnim područjima</w:t>
      </w:r>
      <w:r>
        <w:rPr>
          <w:rFonts w:ascii="Times New Roman" w:eastAsia="Calibri" w:hAnsi="Times New Roman" w:cs="Times New Roman"/>
          <w:szCs w:val="24"/>
        </w:rPr>
        <w:t xml:space="preserve">. </w:t>
      </w:r>
    </w:p>
    <w:p w14:paraId="0E32154C" w14:textId="77777777" w:rsidR="00417488" w:rsidRDefault="00417488" w:rsidP="00417488">
      <w:pPr>
        <w:spacing w:after="0" w:line="240" w:lineRule="auto"/>
        <w:jc w:val="both"/>
        <w:rPr>
          <w:rFonts w:ascii="Times New Roman" w:eastAsia="Calibri" w:hAnsi="Times New Roman" w:cs="Times New Roman"/>
          <w:szCs w:val="24"/>
        </w:rPr>
      </w:pPr>
    </w:p>
    <w:p w14:paraId="3267C3DA"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4.</w:t>
      </w:r>
      <w:r w:rsidRPr="000D312F">
        <w:rPr>
          <w:rFonts w:ascii="Times New Roman" w:eastAsia="Calibri" w:hAnsi="Times New Roman" w:cs="Times New Roman"/>
          <w:b/>
          <w:szCs w:val="24"/>
        </w:rPr>
        <w:t xml:space="preserve"> K140881: Cesta Glavani-Lokvičina-Trim staza-Šubati</w:t>
      </w:r>
      <w:r>
        <w:rPr>
          <w:rFonts w:ascii="Times New Roman" w:eastAsia="Calibri" w:hAnsi="Times New Roman" w:cs="Times New Roman"/>
          <w:b/>
          <w:szCs w:val="24"/>
        </w:rPr>
        <w:t xml:space="preserve"> </w:t>
      </w:r>
      <w:r w:rsidRPr="00E67D3F">
        <w:rPr>
          <w:rFonts w:ascii="Times New Roman" w:eastAsia="Calibri" w:hAnsi="Times New Roman" w:cs="Times New Roman"/>
          <w:szCs w:val="24"/>
        </w:rPr>
        <w:t>- proračunska sredstva odnose se na kapitalno ulaganje u rekonstrukciju nerazvrstane ceste koja obuhvaća naselja odnosno predjele: Glavani-Lokvičin</w:t>
      </w:r>
      <w:r>
        <w:rPr>
          <w:rFonts w:ascii="Times New Roman" w:eastAsia="Calibri" w:hAnsi="Times New Roman" w:cs="Times New Roman"/>
          <w:szCs w:val="24"/>
        </w:rPr>
        <w:t>a-Trim staza-Šubati. Krajem 2023. godine izrađen je glavni projekt za rekonstrukciju I. faze predmetne ceste te predan zahtjev za ishođenje građevinske dozvole te ugovorena izrada glavnog projekta za rekonstrukciju II. faze predmetne ceste, a tijekom 2024. i 2025. godine rješavaju se imovinsko – pravni odnosi (izvlaštenje).</w:t>
      </w:r>
      <w:r w:rsidRPr="005844D3">
        <w:rPr>
          <w:rFonts w:ascii="Times New Roman" w:eastAsia="Calibri" w:hAnsi="Times New Roman" w:cs="Times New Roman"/>
          <w:szCs w:val="24"/>
        </w:rPr>
        <w:t xml:space="preserve"> </w:t>
      </w:r>
      <w:r>
        <w:rPr>
          <w:rFonts w:ascii="Times New Roman" w:eastAsia="Calibri" w:hAnsi="Times New Roman" w:cs="Times New Roman"/>
          <w:szCs w:val="24"/>
        </w:rPr>
        <w:t>P</w:t>
      </w:r>
      <w:r w:rsidRPr="000E2019">
        <w:rPr>
          <w:rFonts w:ascii="Times New Roman" w:eastAsia="Calibri" w:hAnsi="Times New Roman" w:cs="Times New Roman"/>
          <w:szCs w:val="24"/>
        </w:rPr>
        <w:t>očetak gradnje</w:t>
      </w:r>
      <w:r>
        <w:rPr>
          <w:rFonts w:ascii="Times New Roman" w:eastAsia="Calibri" w:hAnsi="Times New Roman" w:cs="Times New Roman"/>
          <w:szCs w:val="24"/>
        </w:rPr>
        <w:t xml:space="preserve"> I. faze</w:t>
      </w:r>
      <w:r w:rsidRPr="000E2019">
        <w:rPr>
          <w:rFonts w:ascii="Times New Roman" w:eastAsia="Calibri" w:hAnsi="Times New Roman" w:cs="Times New Roman"/>
          <w:szCs w:val="24"/>
        </w:rPr>
        <w:t xml:space="preserve"> planiran je </w:t>
      </w:r>
      <w:r>
        <w:rPr>
          <w:rFonts w:ascii="Times New Roman" w:eastAsia="Calibri" w:hAnsi="Times New Roman" w:cs="Times New Roman"/>
          <w:szCs w:val="24"/>
        </w:rPr>
        <w:t xml:space="preserve">polovicom </w:t>
      </w:r>
      <w:r w:rsidRPr="000E2019">
        <w:rPr>
          <w:rFonts w:ascii="Times New Roman" w:eastAsia="Calibri" w:hAnsi="Times New Roman" w:cs="Times New Roman"/>
          <w:szCs w:val="24"/>
        </w:rPr>
        <w:t>202</w:t>
      </w:r>
      <w:r>
        <w:rPr>
          <w:rFonts w:ascii="Times New Roman" w:eastAsia="Calibri" w:hAnsi="Times New Roman" w:cs="Times New Roman"/>
          <w:szCs w:val="24"/>
        </w:rPr>
        <w:t>7</w:t>
      </w:r>
      <w:r w:rsidRPr="000E2019">
        <w:rPr>
          <w:rFonts w:ascii="Times New Roman" w:eastAsia="Calibri" w:hAnsi="Times New Roman" w:cs="Times New Roman"/>
          <w:szCs w:val="24"/>
        </w:rPr>
        <w:t>. godine</w:t>
      </w:r>
      <w:r>
        <w:rPr>
          <w:rFonts w:ascii="Times New Roman" w:eastAsia="Calibri" w:hAnsi="Times New Roman" w:cs="Times New Roman"/>
          <w:szCs w:val="24"/>
        </w:rPr>
        <w:t>.</w:t>
      </w:r>
    </w:p>
    <w:p w14:paraId="51D1415C" w14:textId="77777777" w:rsidR="00417488" w:rsidRDefault="00417488" w:rsidP="00417488">
      <w:pPr>
        <w:spacing w:after="0" w:line="240" w:lineRule="auto"/>
        <w:jc w:val="both"/>
        <w:rPr>
          <w:rFonts w:ascii="Times New Roman" w:eastAsia="Calibri" w:hAnsi="Times New Roman" w:cs="Times New Roman"/>
          <w:szCs w:val="24"/>
        </w:rPr>
      </w:pPr>
    </w:p>
    <w:p w14:paraId="63C544FB" w14:textId="77777777" w:rsidR="00417488" w:rsidRPr="000E2019"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5. </w:t>
      </w:r>
      <w:r w:rsidRPr="000E2019">
        <w:rPr>
          <w:rFonts w:ascii="Times New Roman" w:eastAsia="Calibri" w:hAnsi="Times New Roman" w:cs="Times New Roman"/>
          <w:b/>
          <w:szCs w:val="24"/>
        </w:rPr>
        <w:t>K140895 Rekonstrukcija ceste i infrastrukture Randići - Sveta Barbara</w:t>
      </w:r>
      <w:r>
        <w:rPr>
          <w:rFonts w:ascii="Times New Roman" w:eastAsia="Calibri" w:hAnsi="Times New Roman" w:cs="Times New Roman"/>
          <w:b/>
          <w:szCs w:val="24"/>
        </w:rPr>
        <w:t xml:space="preserve"> </w:t>
      </w:r>
      <w:r w:rsidRPr="000E2019">
        <w:rPr>
          <w:rFonts w:ascii="Times New Roman" w:eastAsia="Calibri" w:hAnsi="Times New Roman" w:cs="Times New Roman"/>
          <w:szCs w:val="24"/>
        </w:rPr>
        <w:t xml:space="preserve">– proračunska sredstva odnose se na kapitalno ulaganje u rekonstrukciju </w:t>
      </w:r>
      <w:r>
        <w:rPr>
          <w:rFonts w:ascii="Times New Roman" w:eastAsia="Calibri" w:hAnsi="Times New Roman" w:cs="Times New Roman"/>
          <w:szCs w:val="24"/>
        </w:rPr>
        <w:t xml:space="preserve">nerazvrstane ceste u Randićima, k.č. broj 1358/3, k.o. Kostrena Barbara (dionica cca. 300 m) uključujući i rekonstrukciju raskrižja ispred nekadašnje područne škole (buduća Kuća kostrenskih pomoraca). Do kraja 2024. godine očekuje se ishođenje lokacijske dozvole te zatim, </w:t>
      </w:r>
      <w:r w:rsidRPr="00C32234">
        <w:rPr>
          <w:rFonts w:ascii="Times New Roman" w:eastAsia="Calibri" w:hAnsi="Times New Roman" w:cs="Times New Roman"/>
          <w:szCs w:val="24"/>
        </w:rPr>
        <w:t>usporedno s rješavanjem imovinsko pravnih odnosa</w:t>
      </w:r>
      <w:r>
        <w:rPr>
          <w:rFonts w:ascii="Times New Roman" w:eastAsia="Calibri" w:hAnsi="Times New Roman" w:cs="Times New Roman"/>
          <w:szCs w:val="24"/>
        </w:rPr>
        <w:t>, izrada glavnog projekta za ishođenje građevinske dozvole. P</w:t>
      </w:r>
      <w:r w:rsidRPr="000E2019">
        <w:rPr>
          <w:rFonts w:ascii="Times New Roman" w:eastAsia="Calibri" w:hAnsi="Times New Roman" w:cs="Times New Roman"/>
          <w:szCs w:val="24"/>
        </w:rPr>
        <w:t>očetak gradnje je planiran krajem 202</w:t>
      </w:r>
      <w:r>
        <w:rPr>
          <w:rFonts w:ascii="Times New Roman" w:eastAsia="Calibri" w:hAnsi="Times New Roman" w:cs="Times New Roman"/>
          <w:szCs w:val="24"/>
        </w:rPr>
        <w:t>7</w:t>
      </w:r>
      <w:r w:rsidRPr="000E2019">
        <w:rPr>
          <w:rFonts w:ascii="Times New Roman" w:eastAsia="Calibri" w:hAnsi="Times New Roman" w:cs="Times New Roman"/>
          <w:szCs w:val="24"/>
        </w:rPr>
        <w:t>. godine</w:t>
      </w:r>
      <w:r>
        <w:rPr>
          <w:rFonts w:ascii="Times New Roman" w:eastAsia="Calibri" w:hAnsi="Times New Roman" w:cs="Times New Roman"/>
          <w:szCs w:val="24"/>
        </w:rPr>
        <w:t xml:space="preserve">. </w:t>
      </w:r>
    </w:p>
    <w:p w14:paraId="21F433DE" w14:textId="77777777" w:rsidR="00417488" w:rsidRPr="000E2019" w:rsidRDefault="00417488" w:rsidP="00417488">
      <w:pPr>
        <w:spacing w:after="0" w:line="240" w:lineRule="auto"/>
        <w:jc w:val="both"/>
        <w:rPr>
          <w:rFonts w:ascii="Times New Roman" w:eastAsia="Calibri" w:hAnsi="Times New Roman" w:cs="Times New Roman"/>
          <w:szCs w:val="24"/>
        </w:rPr>
      </w:pPr>
    </w:p>
    <w:tbl>
      <w:tblPr>
        <w:tblStyle w:val="TableGrid"/>
        <w:tblW w:w="9776" w:type="dxa"/>
        <w:tblLook w:val="04A0" w:firstRow="1" w:lastRow="0" w:firstColumn="1" w:lastColumn="0" w:noHBand="0" w:noVBand="1"/>
      </w:tblPr>
      <w:tblGrid>
        <w:gridCol w:w="2830"/>
        <w:gridCol w:w="6946"/>
      </w:tblGrid>
      <w:tr w:rsidR="00417488" w14:paraId="04ADBAA6" w14:textId="77777777" w:rsidTr="006B6354">
        <w:tc>
          <w:tcPr>
            <w:tcW w:w="2830" w:type="dxa"/>
            <w:vAlign w:val="center"/>
          </w:tcPr>
          <w:p w14:paraId="30768798"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946" w:type="dxa"/>
          </w:tcPr>
          <w:p w14:paraId="4E3C91AF" w14:textId="77777777" w:rsidR="00417488" w:rsidRDefault="00417488" w:rsidP="006B6354">
            <w:pPr>
              <w:spacing w:line="240" w:lineRule="auto"/>
              <w:jc w:val="both"/>
              <w:rPr>
                <w:rFonts w:ascii="Times New Roman" w:eastAsia="Calibri" w:hAnsi="Times New Roman" w:cs="Times New Roman"/>
              </w:rPr>
            </w:pPr>
            <w:r w:rsidRPr="00D15E30">
              <w:rPr>
                <w:rFonts w:ascii="Times New Roman" w:eastAsia="Calibri" w:hAnsi="Times New Roman" w:cs="Times New Roman"/>
              </w:rPr>
              <w:t xml:space="preserve">Podići razinu kvalitete komunalne infrastrukture. Cilj programa je poboljšati prometni režim i mrežu u skladu s potrebama stanovništva, </w:t>
            </w:r>
            <w:r>
              <w:rPr>
                <w:rFonts w:ascii="Times New Roman" w:eastAsia="Calibri" w:hAnsi="Times New Roman" w:cs="Times New Roman"/>
              </w:rPr>
              <w:t xml:space="preserve">poboljšati i proširiti javnu rasvjetu, </w:t>
            </w:r>
            <w:r w:rsidRPr="00D15E30">
              <w:rPr>
                <w:rFonts w:ascii="Times New Roman" w:eastAsia="Calibri" w:hAnsi="Times New Roman" w:cs="Times New Roman"/>
              </w:rPr>
              <w:t xml:space="preserve">povećati sigurnost i protočnost prometa, ukloniti uočene nedostatke u vertikalnoj i horizontalnoj signalizaciji, izgrađivati </w:t>
            </w:r>
            <w:r>
              <w:rPr>
                <w:rFonts w:ascii="Times New Roman" w:eastAsia="Calibri" w:hAnsi="Times New Roman" w:cs="Times New Roman"/>
              </w:rPr>
              <w:t>komunalnu</w:t>
            </w:r>
            <w:r w:rsidRPr="00D15E30">
              <w:rPr>
                <w:rFonts w:ascii="Times New Roman" w:eastAsia="Calibri" w:hAnsi="Times New Roman" w:cs="Times New Roman"/>
              </w:rPr>
              <w:t xml:space="preserve"> infrastrukturu te uređ</w:t>
            </w:r>
            <w:r>
              <w:rPr>
                <w:rFonts w:ascii="Times New Roman" w:eastAsia="Calibri" w:hAnsi="Times New Roman" w:cs="Times New Roman"/>
              </w:rPr>
              <w:t>i</w:t>
            </w:r>
            <w:r w:rsidRPr="00D15E30">
              <w:rPr>
                <w:rFonts w:ascii="Times New Roman" w:eastAsia="Calibri" w:hAnsi="Times New Roman" w:cs="Times New Roman"/>
              </w:rPr>
              <w:t>vati javne površine</w:t>
            </w:r>
            <w:r>
              <w:rPr>
                <w:rFonts w:ascii="Times New Roman" w:eastAsia="Calibri" w:hAnsi="Times New Roman" w:cs="Times New Roman"/>
              </w:rPr>
              <w:t>.</w:t>
            </w:r>
          </w:p>
        </w:tc>
      </w:tr>
      <w:tr w:rsidR="00417488" w14:paraId="3D4EAE0F" w14:textId="77777777" w:rsidTr="006B6354">
        <w:trPr>
          <w:trHeight w:val="1134"/>
        </w:trPr>
        <w:tc>
          <w:tcPr>
            <w:tcW w:w="2830" w:type="dxa"/>
            <w:vAlign w:val="center"/>
          </w:tcPr>
          <w:p w14:paraId="17DE1E24"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946" w:type="dxa"/>
            <w:vAlign w:val="center"/>
          </w:tcPr>
          <w:p w14:paraId="3F370885" w14:textId="77777777" w:rsidR="00417488" w:rsidRDefault="00417488" w:rsidP="006B6354">
            <w:pPr>
              <w:spacing w:line="240" w:lineRule="auto"/>
              <w:jc w:val="both"/>
              <w:rPr>
                <w:rFonts w:ascii="Times New Roman" w:eastAsia="Calibri" w:hAnsi="Times New Roman" w:cs="Times New Roman"/>
              </w:rPr>
            </w:pPr>
            <w:r w:rsidRPr="00D15E30">
              <w:rPr>
                <w:rFonts w:ascii="Times New Roman" w:eastAsia="Calibri" w:hAnsi="Times New Roman" w:cs="Times New Roman"/>
              </w:rPr>
              <w:t>Program realiziraju službenici i namještenici Općine u okviru poslova i zadataka radnih mjesta na koje su raspoređeni, te fizičke i pravne osobe kojima je sukladno propisima o javnoj nabavi povjerena izgradnja objekata i uređaja komunalne infrastrukture.</w:t>
            </w:r>
          </w:p>
        </w:tc>
      </w:tr>
      <w:tr w:rsidR="00417488" w14:paraId="36F526B4" w14:textId="77777777" w:rsidTr="006B6354">
        <w:tc>
          <w:tcPr>
            <w:tcW w:w="2830" w:type="dxa"/>
            <w:vAlign w:val="center"/>
          </w:tcPr>
          <w:p w14:paraId="0E7843D4" w14:textId="77777777" w:rsidR="00417488" w:rsidRDefault="00417488" w:rsidP="006B6354">
            <w:pPr>
              <w:spacing w:line="240" w:lineRule="auto"/>
              <w:rPr>
                <w:rFonts w:ascii="Times New Roman" w:eastAsia="Calibri" w:hAnsi="Times New Roman" w:cs="Times New Roman"/>
              </w:rPr>
            </w:pPr>
            <w:r w:rsidRPr="00B06EC2">
              <w:rPr>
                <w:rFonts w:ascii="Times New Roman" w:eastAsia="Calibri" w:hAnsi="Times New Roman" w:cs="Times New Roman"/>
              </w:rPr>
              <w:t>POKAZATELJI</w:t>
            </w:r>
            <w:r>
              <w:rPr>
                <w:rFonts w:ascii="Times New Roman" w:eastAsia="Calibri" w:hAnsi="Times New Roman" w:cs="Times New Roman"/>
              </w:rPr>
              <w:t xml:space="preserve"> </w:t>
            </w:r>
            <w:r w:rsidRPr="00B06EC2">
              <w:rPr>
                <w:rFonts w:ascii="Times New Roman" w:eastAsia="Calibri" w:hAnsi="Times New Roman" w:cs="Times New Roman"/>
              </w:rPr>
              <w:t>USPJEŠNOSTI</w:t>
            </w:r>
          </w:p>
        </w:tc>
        <w:tc>
          <w:tcPr>
            <w:tcW w:w="6946" w:type="dxa"/>
            <w:vAlign w:val="center"/>
          </w:tcPr>
          <w:p w14:paraId="36CECF58" w14:textId="77777777" w:rsidR="00417488" w:rsidRDefault="00417488" w:rsidP="006B6354">
            <w:pPr>
              <w:spacing w:line="240" w:lineRule="auto"/>
              <w:rPr>
                <w:rFonts w:ascii="Times New Roman" w:eastAsia="Calibri" w:hAnsi="Times New Roman" w:cs="Times New Roman"/>
              </w:rPr>
            </w:pPr>
            <w:r w:rsidRPr="00D15E30">
              <w:rPr>
                <w:rFonts w:ascii="Times New Roman" w:eastAsia="Calibri" w:hAnsi="Times New Roman" w:cs="Times New Roman"/>
              </w:rPr>
              <w:t>Povećanje stupnja izgrađenosti komunalne</w:t>
            </w:r>
            <w:r>
              <w:rPr>
                <w:rFonts w:ascii="Times New Roman" w:eastAsia="Calibri" w:hAnsi="Times New Roman" w:cs="Times New Roman"/>
              </w:rPr>
              <w:t xml:space="preserve"> </w:t>
            </w:r>
            <w:r w:rsidRPr="00D15E30">
              <w:rPr>
                <w:rFonts w:ascii="Times New Roman" w:eastAsia="Calibri" w:hAnsi="Times New Roman" w:cs="Times New Roman"/>
              </w:rPr>
              <w:t>infrastrukture.</w:t>
            </w:r>
          </w:p>
        </w:tc>
      </w:tr>
      <w:tr w:rsidR="00417488" w14:paraId="0625B7FB" w14:textId="77777777" w:rsidTr="006B6354">
        <w:tc>
          <w:tcPr>
            <w:tcW w:w="2830" w:type="dxa"/>
            <w:vAlign w:val="center"/>
          </w:tcPr>
          <w:p w14:paraId="75DAA905" w14:textId="77777777" w:rsidR="00417488" w:rsidRDefault="00417488" w:rsidP="006B6354">
            <w:pPr>
              <w:spacing w:line="240" w:lineRule="auto"/>
              <w:rPr>
                <w:rFonts w:ascii="Times New Roman" w:eastAsia="Calibri" w:hAnsi="Times New Roman" w:cs="Times New Roman"/>
              </w:rPr>
            </w:pPr>
            <w:r w:rsidRPr="00B06EC2">
              <w:rPr>
                <w:rFonts w:ascii="Times New Roman" w:eastAsia="Calibri" w:hAnsi="Times New Roman" w:cs="Times New Roman"/>
              </w:rPr>
              <w:t>PROCJENA NEPREDVIĐENIH RASHODA</w:t>
            </w:r>
          </w:p>
        </w:tc>
        <w:tc>
          <w:tcPr>
            <w:tcW w:w="6946" w:type="dxa"/>
            <w:vAlign w:val="center"/>
          </w:tcPr>
          <w:p w14:paraId="609318A7"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 xml:space="preserve">Mogući su </w:t>
            </w:r>
            <w:r w:rsidRPr="00D15E30">
              <w:rPr>
                <w:rFonts w:ascii="Times New Roman" w:eastAsia="Calibri" w:hAnsi="Times New Roman" w:cs="Times New Roman"/>
              </w:rPr>
              <w:t xml:space="preserve">rizici u dijelu rješavanja imovinsko pravnih </w:t>
            </w:r>
            <w:r>
              <w:rPr>
                <w:rFonts w:ascii="Times New Roman" w:eastAsia="Calibri" w:hAnsi="Times New Roman" w:cs="Times New Roman"/>
              </w:rPr>
              <w:t>odnosa</w:t>
            </w:r>
            <w:r w:rsidRPr="00D15E30">
              <w:rPr>
                <w:rFonts w:ascii="Times New Roman" w:eastAsia="Calibri" w:hAnsi="Times New Roman" w:cs="Times New Roman"/>
              </w:rPr>
              <w:t xml:space="preserve"> što bi moglo prolongirati realizaciju pojedinih aktivnosti.</w:t>
            </w:r>
          </w:p>
        </w:tc>
      </w:tr>
    </w:tbl>
    <w:p w14:paraId="700FCE94" w14:textId="77777777" w:rsidR="00417488" w:rsidRDefault="00417488" w:rsidP="00417488">
      <w:pPr>
        <w:spacing w:after="0" w:line="240" w:lineRule="auto"/>
        <w:jc w:val="both"/>
        <w:rPr>
          <w:rFonts w:ascii="Times New Roman" w:eastAsia="Calibri" w:hAnsi="Times New Roman" w:cs="Times New Roman"/>
          <w:b/>
          <w:szCs w:val="24"/>
        </w:rPr>
      </w:pPr>
    </w:p>
    <w:p w14:paraId="2974FF06" w14:textId="77777777" w:rsidR="00417488" w:rsidRDefault="00417488" w:rsidP="00417488">
      <w:pPr>
        <w:spacing w:after="160" w:line="259" w:lineRule="auto"/>
        <w:rPr>
          <w:rFonts w:ascii="Times New Roman" w:eastAsia="Calibri" w:hAnsi="Times New Roman" w:cs="Times New Roman"/>
          <w:b/>
          <w:szCs w:val="24"/>
        </w:rPr>
      </w:pPr>
      <w:r>
        <w:rPr>
          <w:rFonts w:ascii="Times New Roman" w:eastAsia="Calibri" w:hAnsi="Times New Roman" w:cs="Times New Roman"/>
          <w:b/>
          <w:szCs w:val="24"/>
        </w:rPr>
        <w:br w:type="page"/>
      </w:r>
    </w:p>
    <w:p w14:paraId="08685B61" w14:textId="77777777" w:rsidR="00417488" w:rsidRPr="00E67D3F" w:rsidRDefault="00417488" w:rsidP="00417488">
      <w:pPr>
        <w:spacing w:line="240" w:lineRule="auto"/>
        <w:rPr>
          <w:rFonts w:ascii="Times New Roman" w:eastAsia="Calibri" w:hAnsi="Times New Roman" w:cs="Times New Roman"/>
          <w:b/>
          <w:szCs w:val="24"/>
        </w:rPr>
      </w:pPr>
      <w:r w:rsidRPr="00E67D3F">
        <w:rPr>
          <w:rFonts w:ascii="Times New Roman" w:eastAsia="Calibri" w:hAnsi="Times New Roman" w:cs="Times New Roman"/>
          <w:b/>
          <w:sz w:val="24"/>
          <w:szCs w:val="24"/>
        </w:rPr>
        <w:lastRenderedPageBreak/>
        <w:t>PROGRAM (1511): ODRŽAVANJE KOMUNALNE INFRASTRUKTURE</w:t>
      </w:r>
    </w:p>
    <w:p w14:paraId="268655AE" w14:textId="77777777" w:rsidR="00417488" w:rsidRPr="00E67D3F" w:rsidRDefault="00417488" w:rsidP="00417488">
      <w:pPr>
        <w:spacing w:after="0" w:line="240" w:lineRule="auto"/>
        <w:jc w:val="both"/>
        <w:rPr>
          <w:rFonts w:ascii="Times New Roman" w:eastAsia="Calibri" w:hAnsi="Times New Roman" w:cs="Times New Roman"/>
          <w:b/>
          <w:szCs w:val="24"/>
        </w:rPr>
      </w:pPr>
    </w:p>
    <w:tbl>
      <w:tblPr>
        <w:tblStyle w:val="TableGrid"/>
        <w:tblW w:w="0" w:type="auto"/>
        <w:tblLook w:val="04A0" w:firstRow="1" w:lastRow="0" w:firstColumn="1" w:lastColumn="0" w:noHBand="0" w:noVBand="1"/>
      </w:tblPr>
      <w:tblGrid>
        <w:gridCol w:w="2547"/>
        <w:gridCol w:w="6946"/>
      </w:tblGrid>
      <w:tr w:rsidR="00417488" w14:paraId="31CD33FB" w14:textId="77777777" w:rsidTr="006B6354">
        <w:trPr>
          <w:trHeight w:val="454"/>
        </w:trPr>
        <w:tc>
          <w:tcPr>
            <w:tcW w:w="2547" w:type="dxa"/>
            <w:vAlign w:val="center"/>
          </w:tcPr>
          <w:p w14:paraId="0A91CBF5"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6946" w:type="dxa"/>
            <w:vAlign w:val="center"/>
          </w:tcPr>
          <w:p w14:paraId="164A1E05" w14:textId="77777777" w:rsidR="00417488" w:rsidRDefault="00417488" w:rsidP="006B6354">
            <w:pPr>
              <w:spacing w:line="240" w:lineRule="auto"/>
              <w:jc w:val="both"/>
              <w:rPr>
                <w:rFonts w:ascii="Times New Roman" w:eastAsia="Calibri" w:hAnsi="Times New Roman" w:cs="Times New Roman"/>
              </w:rPr>
            </w:pPr>
            <w:r w:rsidRPr="004C6EEC">
              <w:rPr>
                <w:rFonts w:ascii="Times New Roman" w:eastAsia="Calibri" w:hAnsi="Times New Roman" w:cs="Times New Roman"/>
              </w:rPr>
              <w:t xml:space="preserve">Ovaj program obuhvaća poslove održavanje komunalne infrastrukture razvrstane u aktivnosti koji predstavljaju obavljanje djelatnosti iz članka 22. Zakona o komunalnom gospodarstvu. Programom se osiguravaju sredstva za obavljanje </w:t>
            </w:r>
            <w:r>
              <w:rPr>
                <w:rFonts w:ascii="Times New Roman" w:eastAsia="Calibri" w:hAnsi="Times New Roman" w:cs="Times New Roman"/>
              </w:rPr>
              <w:t xml:space="preserve">djelatnosti </w:t>
            </w:r>
            <w:r w:rsidRPr="004C6EEC">
              <w:rPr>
                <w:rFonts w:ascii="Times New Roman" w:eastAsia="Calibri" w:hAnsi="Times New Roman" w:cs="Times New Roman"/>
              </w:rPr>
              <w:t>održavanja nerazvrstan</w:t>
            </w:r>
            <w:r>
              <w:rPr>
                <w:rFonts w:ascii="Times New Roman" w:eastAsia="Calibri" w:hAnsi="Times New Roman" w:cs="Times New Roman"/>
              </w:rPr>
              <w:t>ih</w:t>
            </w:r>
            <w:r w:rsidRPr="004C6EEC">
              <w:rPr>
                <w:rFonts w:ascii="Times New Roman" w:eastAsia="Calibri" w:hAnsi="Times New Roman" w:cs="Times New Roman"/>
              </w:rPr>
              <w:t xml:space="preserve"> cest</w:t>
            </w:r>
            <w:r>
              <w:rPr>
                <w:rFonts w:ascii="Times New Roman" w:eastAsia="Calibri" w:hAnsi="Times New Roman" w:cs="Times New Roman"/>
              </w:rPr>
              <w:t>a</w:t>
            </w:r>
            <w:r w:rsidRPr="004C6EEC">
              <w:rPr>
                <w:rFonts w:ascii="Times New Roman" w:eastAsia="Calibri" w:hAnsi="Times New Roman" w:cs="Times New Roman"/>
              </w:rPr>
              <w:t>, javn</w:t>
            </w:r>
            <w:r>
              <w:rPr>
                <w:rFonts w:ascii="Times New Roman" w:eastAsia="Calibri" w:hAnsi="Times New Roman" w:cs="Times New Roman"/>
              </w:rPr>
              <w:t>ih</w:t>
            </w:r>
            <w:r w:rsidRPr="004C6EEC">
              <w:rPr>
                <w:rFonts w:ascii="Times New Roman" w:eastAsia="Calibri" w:hAnsi="Times New Roman" w:cs="Times New Roman"/>
              </w:rPr>
              <w:t xml:space="preserve"> prometn</w:t>
            </w:r>
            <w:r>
              <w:rPr>
                <w:rFonts w:ascii="Times New Roman" w:eastAsia="Calibri" w:hAnsi="Times New Roman" w:cs="Times New Roman"/>
              </w:rPr>
              <w:t>ih</w:t>
            </w:r>
            <w:r w:rsidRPr="004C6EEC">
              <w:rPr>
                <w:rFonts w:ascii="Times New Roman" w:eastAsia="Calibri" w:hAnsi="Times New Roman" w:cs="Times New Roman"/>
              </w:rPr>
              <w:t xml:space="preserve"> površin</w:t>
            </w:r>
            <w:r>
              <w:rPr>
                <w:rFonts w:ascii="Times New Roman" w:eastAsia="Calibri" w:hAnsi="Times New Roman" w:cs="Times New Roman"/>
              </w:rPr>
              <w:t>a</w:t>
            </w:r>
            <w:r w:rsidRPr="004C6EEC">
              <w:rPr>
                <w:rFonts w:ascii="Times New Roman" w:eastAsia="Calibri" w:hAnsi="Times New Roman" w:cs="Times New Roman"/>
              </w:rPr>
              <w:t xml:space="preserve"> na kojima nije dopušten promet motornih vozila, javn</w:t>
            </w:r>
            <w:r>
              <w:rPr>
                <w:rFonts w:ascii="Times New Roman" w:eastAsia="Calibri" w:hAnsi="Times New Roman" w:cs="Times New Roman"/>
              </w:rPr>
              <w:t>ih</w:t>
            </w:r>
            <w:r w:rsidRPr="004C6EEC">
              <w:rPr>
                <w:rFonts w:ascii="Times New Roman" w:eastAsia="Calibri" w:hAnsi="Times New Roman" w:cs="Times New Roman"/>
              </w:rPr>
              <w:t xml:space="preserve"> parkirališta, javn</w:t>
            </w:r>
            <w:r>
              <w:rPr>
                <w:rFonts w:ascii="Times New Roman" w:eastAsia="Calibri" w:hAnsi="Times New Roman" w:cs="Times New Roman"/>
              </w:rPr>
              <w:t>ih</w:t>
            </w:r>
            <w:r w:rsidRPr="004C6EEC">
              <w:rPr>
                <w:rFonts w:ascii="Times New Roman" w:eastAsia="Calibri" w:hAnsi="Times New Roman" w:cs="Times New Roman"/>
              </w:rPr>
              <w:t xml:space="preserve"> garaž</w:t>
            </w:r>
            <w:r>
              <w:rPr>
                <w:rFonts w:ascii="Times New Roman" w:eastAsia="Calibri" w:hAnsi="Times New Roman" w:cs="Times New Roman"/>
              </w:rPr>
              <w:t xml:space="preserve">a, </w:t>
            </w:r>
            <w:r w:rsidRPr="004C6EEC">
              <w:rPr>
                <w:rFonts w:ascii="Times New Roman" w:eastAsia="Calibri" w:hAnsi="Times New Roman" w:cs="Times New Roman"/>
              </w:rPr>
              <w:t>javn</w:t>
            </w:r>
            <w:r>
              <w:rPr>
                <w:rFonts w:ascii="Times New Roman" w:eastAsia="Calibri" w:hAnsi="Times New Roman" w:cs="Times New Roman"/>
              </w:rPr>
              <w:t>ih</w:t>
            </w:r>
            <w:r w:rsidRPr="004C6EEC">
              <w:rPr>
                <w:rFonts w:ascii="Times New Roman" w:eastAsia="Calibri" w:hAnsi="Times New Roman" w:cs="Times New Roman"/>
              </w:rPr>
              <w:t xml:space="preserve"> zelen</w:t>
            </w:r>
            <w:r>
              <w:rPr>
                <w:rFonts w:ascii="Times New Roman" w:eastAsia="Calibri" w:hAnsi="Times New Roman" w:cs="Times New Roman"/>
              </w:rPr>
              <w:t>ih</w:t>
            </w:r>
            <w:r w:rsidRPr="004C6EEC">
              <w:rPr>
                <w:rFonts w:ascii="Times New Roman" w:eastAsia="Calibri" w:hAnsi="Times New Roman" w:cs="Times New Roman"/>
              </w:rPr>
              <w:t xml:space="preserve"> površin</w:t>
            </w:r>
            <w:r>
              <w:rPr>
                <w:rFonts w:ascii="Times New Roman" w:eastAsia="Calibri" w:hAnsi="Times New Roman" w:cs="Times New Roman"/>
              </w:rPr>
              <w:t>a</w:t>
            </w:r>
            <w:r w:rsidRPr="004C6EEC">
              <w:rPr>
                <w:rFonts w:ascii="Times New Roman" w:eastAsia="Calibri" w:hAnsi="Times New Roman" w:cs="Times New Roman"/>
              </w:rPr>
              <w:t>, građevin</w:t>
            </w:r>
            <w:r>
              <w:rPr>
                <w:rFonts w:ascii="Times New Roman" w:eastAsia="Calibri" w:hAnsi="Times New Roman" w:cs="Times New Roman"/>
              </w:rPr>
              <w:t>a</w:t>
            </w:r>
            <w:r w:rsidRPr="004C6EEC">
              <w:rPr>
                <w:rFonts w:ascii="Times New Roman" w:eastAsia="Calibri" w:hAnsi="Times New Roman" w:cs="Times New Roman"/>
              </w:rPr>
              <w:t xml:space="preserve"> i uređaj</w:t>
            </w:r>
            <w:r>
              <w:rPr>
                <w:rFonts w:ascii="Times New Roman" w:eastAsia="Calibri" w:hAnsi="Times New Roman" w:cs="Times New Roman"/>
              </w:rPr>
              <w:t>a</w:t>
            </w:r>
            <w:r w:rsidRPr="004C6EEC">
              <w:rPr>
                <w:rFonts w:ascii="Times New Roman" w:eastAsia="Calibri" w:hAnsi="Times New Roman" w:cs="Times New Roman"/>
              </w:rPr>
              <w:t xml:space="preserve"> javne namjene, javn</w:t>
            </w:r>
            <w:r>
              <w:rPr>
                <w:rFonts w:ascii="Times New Roman" w:eastAsia="Calibri" w:hAnsi="Times New Roman" w:cs="Times New Roman"/>
              </w:rPr>
              <w:t>e</w:t>
            </w:r>
            <w:r w:rsidRPr="004C6EEC">
              <w:rPr>
                <w:rFonts w:ascii="Times New Roman" w:eastAsia="Calibri" w:hAnsi="Times New Roman" w:cs="Times New Roman"/>
              </w:rPr>
              <w:t xml:space="preserve"> rasvjet</w:t>
            </w:r>
            <w:r>
              <w:rPr>
                <w:rFonts w:ascii="Times New Roman" w:eastAsia="Calibri" w:hAnsi="Times New Roman" w:cs="Times New Roman"/>
              </w:rPr>
              <w:t>e</w:t>
            </w:r>
            <w:r w:rsidRPr="004C6EEC">
              <w:rPr>
                <w:rFonts w:ascii="Times New Roman" w:eastAsia="Calibri" w:hAnsi="Times New Roman" w:cs="Times New Roman"/>
              </w:rPr>
              <w:t>, groblja i krematoriji na grobljima, građevin</w:t>
            </w:r>
            <w:r>
              <w:rPr>
                <w:rFonts w:ascii="Times New Roman" w:eastAsia="Calibri" w:hAnsi="Times New Roman" w:cs="Times New Roman"/>
              </w:rPr>
              <w:t>a</w:t>
            </w:r>
            <w:r w:rsidRPr="004C6EEC">
              <w:rPr>
                <w:rFonts w:ascii="Times New Roman" w:eastAsia="Calibri" w:hAnsi="Times New Roman" w:cs="Times New Roman"/>
              </w:rPr>
              <w:t xml:space="preserve"> namijenjen</w:t>
            </w:r>
            <w:r>
              <w:rPr>
                <w:rFonts w:ascii="Times New Roman" w:eastAsia="Calibri" w:hAnsi="Times New Roman" w:cs="Times New Roman"/>
              </w:rPr>
              <w:t>im</w:t>
            </w:r>
            <w:r w:rsidRPr="004C6EEC">
              <w:rPr>
                <w:rFonts w:ascii="Times New Roman" w:eastAsia="Calibri" w:hAnsi="Times New Roman" w:cs="Times New Roman"/>
              </w:rPr>
              <w:t xml:space="preserve"> obavljanju javnog prijevoza</w:t>
            </w:r>
            <w:r>
              <w:rPr>
                <w:rFonts w:ascii="Times New Roman" w:eastAsia="Calibri" w:hAnsi="Times New Roman" w:cs="Times New Roman"/>
              </w:rPr>
              <w:t xml:space="preserve">. </w:t>
            </w:r>
            <w:r w:rsidRPr="004C6EEC">
              <w:rPr>
                <w:rFonts w:ascii="Times New Roman" w:eastAsia="Calibri" w:hAnsi="Times New Roman" w:cs="Times New Roman"/>
              </w:rPr>
              <w:t>Također, osiguravaju se sredstva i za obavljanje drugih komunalnih djelatnosti lokalno</w:t>
            </w:r>
            <w:r>
              <w:rPr>
                <w:rFonts w:ascii="Times New Roman" w:eastAsia="Calibri" w:hAnsi="Times New Roman" w:cs="Times New Roman"/>
              </w:rPr>
              <w:t>g</w:t>
            </w:r>
            <w:r w:rsidRPr="004C6EEC">
              <w:rPr>
                <w:rFonts w:ascii="Times New Roman" w:eastAsia="Calibri" w:hAnsi="Times New Roman" w:cs="Times New Roman"/>
              </w:rPr>
              <w:t xml:space="preserve"> značaja među kojima su </w:t>
            </w:r>
            <w:r>
              <w:rPr>
                <w:rFonts w:ascii="Times New Roman" w:eastAsia="Calibri" w:hAnsi="Times New Roman" w:cs="Times New Roman"/>
              </w:rPr>
              <w:t>p</w:t>
            </w:r>
            <w:r w:rsidRPr="006D1742">
              <w:rPr>
                <w:rFonts w:ascii="Times New Roman" w:eastAsia="Calibri" w:hAnsi="Times New Roman" w:cs="Times New Roman"/>
              </w:rPr>
              <w:t>rijevoz pokojnika</w:t>
            </w:r>
            <w:r>
              <w:rPr>
                <w:rFonts w:ascii="Times New Roman" w:eastAsia="Calibri" w:hAnsi="Times New Roman" w:cs="Times New Roman"/>
              </w:rPr>
              <w:t>, dezinfekcija, d</w:t>
            </w:r>
            <w:r w:rsidRPr="006D1742">
              <w:rPr>
                <w:rFonts w:ascii="Times New Roman" w:eastAsia="Calibri" w:hAnsi="Times New Roman" w:cs="Times New Roman"/>
              </w:rPr>
              <w:t>eratizacija</w:t>
            </w:r>
            <w:r>
              <w:rPr>
                <w:rFonts w:ascii="Times New Roman" w:eastAsia="Calibri" w:hAnsi="Times New Roman" w:cs="Times New Roman"/>
              </w:rPr>
              <w:t xml:space="preserve"> i </w:t>
            </w:r>
            <w:r w:rsidRPr="006D1742">
              <w:rPr>
                <w:rFonts w:ascii="Times New Roman" w:eastAsia="Calibri" w:hAnsi="Times New Roman" w:cs="Times New Roman"/>
              </w:rPr>
              <w:t>dezinsekcija</w:t>
            </w:r>
            <w:r>
              <w:rPr>
                <w:rFonts w:ascii="Times New Roman" w:eastAsia="Calibri" w:hAnsi="Times New Roman" w:cs="Times New Roman"/>
              </w:rPr>
              <w:t xml:space="preserve"> te v</w:t>
            </w:r>
            <w:r w:rsidRPr="006D1742">
              <w:rPr>
                <w:rFonts w:ascii="Times New Roman" w:eastAsia="Calibri" w:hAnsi="Times New Roman" w:cs="Times New Roman"/>
              </w:rPr>
              <w:t>atrogasna djelatnost</w:t>
            </w:r>
            <w:r>
              <w:rPr>
                <w:rFonts w:ascii="Times New Roman" w:eastAsia="Calibri" w:hAnsi="Times New Roman" w:cs="Times New Roman"/>
              </w:rPr>
              <w:t>.</w:t>
            </w:r>
          </w:p>
          <w:p w14:paraId="346E5925" w14:textId="77777777" w:rsidR="00417488" w:rsidRDefault="00417488" w:rsidP="006B6354">
            <w:pPr>
              <w:spacing w:line="240" w:lineRule="auto"/>
              <w:jc w:val="both"/>
              <w:rPr>
                <w:rFonts w:ascii="Times New Roman" w:eastAsia="Calibri" w:hAnsi="Times New Roman" w:cs="Times New Roman"/>
              </w:rPr>
            </w:pPr>
            <w:r w:rsidRPr="00ED4AFC">
              <w:rPr>
                <w:rFonts w:ascii="Times New Roman" w:eastAsia="Calibri" w:hAnsi="Times New Roman" w:cs="Times New Roman"/>
              </w:rPr>
              <w:t>Ovim programom nastoji se poboljšati kvaliteta i razina komunalne infrastrukture na području Općine</w:t>
            </w:r>
            <w:r>
              <w:rPr>
                <w:rFonts w:ascii="Times New Roman" w:eastAsia="Calibri" w:hAnsi="Times New Roman" w:cs="Times New Roman"/>
              </w:rPr>
              <w:t>. Održavanje o</w:t>
            </w:r>
            <w:r w:rsidRPr="00ED4AFC">
              <w:rPr>
                <w:rFonts w:ascii="Times New Roman" w:eastAsia="Calibri" w:hAnsi="Times New Roman" w:cs="Times New Roman"/>
              </w:rPr>
              <w:t>bjekata i uređaja  komunalne  infrastrukture  kao  dio  obavljanja  komunalnih  djelatnosti  obveza  je  jedinica  lokalnih samouprava koja proizlazi iz Zakona o komunalnom gospodarstvu.</w:t>
            </w:r>
            <w:r>
              <w:rPr>
                <w:rFonts w:ascii="Times New Roman" w:eastAsia="Calibri" w:hAnsi="Times New Roman" w:cs="Times New Roman"/>
              </w:rPr>
              <w:t xml:space="preserve"> </w:t>
            </w:r>
          </w:p>
          <w:p w14:paraId="085EA42E" w14:textId="77777777" w:rsidR="00417488" w:rsidRDefault="00417488" w:rsidP="006B6354">
            <w:pPr>
              <w:spacing w:line="240" w:lineRule="auto"/>
              <w:jc w:val="both"/>
              <w:rPr>
                <w:rFonts w:ascii="Times New Roman" w:eastAsia="Calibri" w:hAnsi="Times New Roman" w:cs="Times New Roman"/>
              </w:rPr>
            </w:pPr>
            <w:r w:rsidRPr="00ED4AFC">
              <w:rPr>
                <w:rFonts w:ascii="Times New Roman" w:eastAsia="Calibri" w:hAnsi="Times New Roman" w:cs="Times New Roman"/>
              </w:rPr>
              <w:t>Na temelju Zakona o komunalnom gospodarstvu</w:t>
            </w:r>
            <w:r>
              <w:rPr>
                <w:rFonts w:ascii="Times New Roman" w:eastAsia="Calibri" w:hAnsi="Times New Roman" w:cs="Times New Roman"/>
              </w:rPr>
              <w:t xml:space="preserve"> </w:t>
            </w:r>
            <w:r w:rsidRPr="00ED4AFC">
              <w:rPr>
                <w:rFonts w:ascii="Times New Roman" w:eastAsia="Calibri" w:hAnsi="Times New Roman" w:cs="Times New Roman"/>
              </w:rPr>
              <w:t xml:space="preserve">predstavničko tijelo donosi Program </w:t>
            </w:r>
            <w:r>
              <w:rPr>
                <w:rFonts w:ascii="Times New Roman" w:eastAsia="Calibri" w:hAnsi="Times New Roman" w:cs="Times New Roman"/>
              </w:rPr>
              <w:t>održavanja</w:t>
            </w:r>
            <w:r w:rsidRPr="00ED4AFC">
              <w:rPr>
                <w:rFonts w:ascii="Times New Roman" w:eastAsia="Calibri" w:hAnsi="Times New Roman" w:cs="Times New Roman"/>
              </w:rPr>
              <w:t xml:space="preserve"> objekata i uređaja komunalne infrastrukture</w:t>
            </w:r>
            <w:r>
              <w:rPr>
                <w:rFonts w:ascii="Times New Roman" w:eastAsia="Calibri" w:hAnsi="Times New Roman" w:cs="Times New Roman"/>
              </w:rPr>
              <w:t xml:space="preserve"> koji sadržava </w:t>
            </w:r>
            <w:r w:rsidRPr="00836BC7">
              <w:rPr>
                <w:rFonts w:ascii="Times New Roman" w:eastAsia="Calibri" w:hAnsi="Times New Roman" w:cs="Times New Roman"/>
              </w:rPr>
              <w:t>opis i opseg poslova održavanja komunalne infrastrukture s procjenom pojedinih troškova, po djelatnostima, i</w:t>
            </w:r>
            <w:r>
              <w:rPr>
                <w:rFonts w:ascii="Times New Roman" w:eastAsia="Calibri" w:hAnsi="Times New Roman" w:cs="Times New Roman"/>
              </w:rPr>
              <w:t xml:space="preserve"> </w:t>
            </w:r>
            <w:r w:rsidRPr="00836BC7">
              <w:rPr>
                <w:rFonts w:ascii="Times New Roman" w:eastAsia="Calibri" w:hAnsi="Times New Roman" w:cs="Times New Roman"/>
              </w:rPr>
              <w:t>iskaz financijskih sredstava potrebnih za ostvarivanje programa, s naznakom izvora financiranja.</w:t>
            </w:r>
            <w:r>
              <w:rPr>
                <w:rFonts w:ascii="Times New Roman" w:eastAsia="Calibri" w:hAnsi="Times New Roman" w:cs="Times New Roman"/>
              </w:rPr>
              <w:t xml:space="preserve"> Komunalna infrastruktura definirana je člankom 59. Zakona o komunalnom gospodarstvu, a čine je: </w:t>
            </w:r>
            <w:r w:rsidRPr="00D47F73">
              <w:rPr>
                <w:rFonts w:ascii="Times New Roman" w:eastAsia="Calibri" w:hAnsi="Times New Roman" w:cs="Times New Roman"/>
              </w:rPr>
              <w:t>nerazvrstane ceste</w:t>
            </w:r>
            <w:r>
              <w:rPr>
                <w:rFonts w:ascii="Times New Roman" w:eastAsia="Calibri" w:hAnsi="Times New Roman" w:cs="Times New Roman"/>
              </w:rPr>
              <w:t xml:space="preserve">, </w:t>
            </w:r>
            <w:r w:rsidRPr="00D47F73">
              <w:rPr>
                <w:rFonts w:ascii="Times New Roman" w:eastAsia="Calibri" w:hAnsi="Times New Roman" w:cs="Times New Roman"/>
              </w:rPr>
              <w:t>javne prometne površine na kojima nije dopušten promet motornih vozila</w:t>
            </w:r>
            <w:r>
              <w:rPr>
                <w:rFonts w:ascii="Times New Roman" w:eastAsia="Calibri" w:hAnsi="Times New Roman" w:cs="Times New Roman"/>
              </w:rPr>
              <w:t xml:space="preserve">, </w:t>
            </w:r>
            <w:r w:rsidRPr="00D47F73">
              <w:rPr>
                <w:rFonts w:ascii="Times New Roman" w:eastAsia="Calibri" w:hAnsi="Times New Roman" w:cs="Times New Roman"/>
              </w:rPr>
              <w:t>javna parkirališta</w:t>
            </w:r>
            <w:r>
              <w:rPr>
                <w:rFonts w:ascii="Times New Roman" w:eastAsia="Calibri" w:hAnsi="Times New Roman" w:cs="Times New Roman"/>
              </w:rPr>
              <w:t xml:space="preserve">, </w:t>
            </w:r>
            <w:r w:rsidRPr="00D47F73">
              <w:rPr>
                <w:rFonts w:ascii="Times New Roman" w:eastAsia="Calibri" w:hAnsi="Times New Roman" w:cs="Times New Roman"/>
              </w:rPr>
              <w:t>javne garaže</w:t>
            </w:r>
            <w:r>
              <w:rPr>
                <w:rFonts w:ascii="Times New Roman" w:eastAsia="Calibri" w:hAnsi="Times New Roman" w:cs="Times New Roman"/>
              </w:rPr>
              <w:t xml:space="preserve">, </w:t>
            </w:r>
            <w:r w:rsidRPr="00D47F73">
              <w:rPr>
                <w:rFonts w:ascii="Times New Roman" w:eastAsia="Calibri" w:hAnsi="Times New Roman" w:cs="Times New Roman"/>
              </w:rPr>
              <w:t>javne zelene površine</w:t>
            </w:r>
            <w:r>
              <w:rPr>
                <w:rFonts w:ascii="Times New Roman" w:eastAsia="Calibri" w:hAnsi="Times New Roman" w:cs="Times New Roman"/>
              </w:rPr>
              <w:t xml:space="preserve">, </w:t>
            </w:r>
            <w:r w:rsidRPr="00D47F73">
              <w:rPr>
                <w:rFonts w:ascii="Times New Roman" w:eastAsia="Calibri" w:hAnsi="Times New Roman" w:cs="Times New Roman"/>
              </w:rPr>
              <w:t>građevine i uređaji javne namjene</w:t>
            </w:r>
            <w:r>
              <w:rPr>
                <w:rFonts w:ascii="Times New Roman" w:eastAsia="Calibri" w:hAnsi="Times New Roman" w:cs="Times New Roman"/>
              </w:rPr>
              <w:t xml:space="preserve">, </w:t>
            </w:r>
            <w:r w:rsidRPr="00D47F73">
              <w:rPr>
                <w:rFonts w:ascii="Times New Roman" w:eastAsia="Calibri" w:hAnsi="Times New Roman" w:cs="Times New Roman"/>
              </w:rPr>
              <w:t>javna rasvjeta</w:t>
            </w:r>
            <w:r>
              <w:rPr>
                <w:rFonts w:ascii="Times New Roman" w:eastAsia="Calibri" w:hAnsi="Times New Roman" w:cs="Times New Roman"/>
              </w:rPr>
              <w:t xml:space="preserve">, </w:t>
            </w:r>
            <w:r w:rsidRPr="00D47F73">
              <w:rPr>
                <w:rFonts w:ascii="Times New Roman" w:eastAsia="Calibri" w:hAnsi="Times New Roman" w:cs="Times New Roman"/>
              </w:rPr>
              <w:t>groblja i krematoriji na grobljima</w:t>
            </w:r>
            <w:r>
              <w:rPr>
                <w:rFonts w:ascii="Times New Roman" w:eastAsia="Calibri" w:hAnsi="Times New Roman" w:cs="Times New Roman"/>
              </w:rPr>
              <w:t xml:space="preserve">, </w:t>
            </w:r>
            <w:r w:rsidRPr="00D47F73">
              <w:rPr>
                <w:rFonts w:ascii="Times New Roman" w:eastAsia="Calibri" w:hAnsi="Times New Roman" w:cs="Times New Roman"/>
              </w:rPr>
              <w:t>građevine namijenjene obavljanju javnog prijevoza</w:t>
            </w:r>
            <w:r>
              <w:rPr>
                <w:rFonts w:ascii="Times New Roman" w:eastAsia="Calibri" w:hAnsi="Times New Roman" w:cs="Times New Roman"/>
              </w:rPr>
              <w:t>.</w:t>
            </w:r>
          </w:p>
        </w:tc>
      </w:tr>
      <w:tr w:rsidR="00417488" w14:paraId="1C452DA1" w14:textId="77777777" w:rsidTr="006B6354">
        <w:trPr>
          <w:trHeight w:val="454"/>
        </w:trPr>
        <w:tc>
          <w:tcPr>
            <w:tcW w:w="2547" w:type="dxa"/>
            <w:vAlign w:val="center"/>
          </w:tcPr>
          <w:p w14:paraId="284FF1A9"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6946" w:type="dxa"/>
            <w:vAlign w:val="center"/>
          </w:tcPr>
          <w:p w14:paraId="1DF6B331" w14:textId="77777777" w:rsidR="00417488" w:rsidRDefault="00417488" w:rsidP="006B6354">
            <w:pPr>
              <w:spacing w:line="240" w:lineRule="auto"/>
              <w:jc w:val="both"/>
              <w:rPr>
                <w:rFonts w:ascii="Times New Roman" w:eastAsia="Calibri" w:hAnsi="Times New Roman" w:cs="Times New Roman"/>
              </w:rPr>
            </w:pPr>
            <w:r w:rsidRPr="00EA6EC4">
              <w:rPr>
                <w:rFonts w:ascii="Times New Roman" w:eastAsia="Calibri" w:hAnsi="Times New Roman" w:cs="Times New Roman"/>
              </w:rPr>
              <w:t>Zakon o prostornom uređenju (</w:t>
            </w:r>
            <w:r w:rsidRPr="003A6FAD">
              <w:rPr>
                <w:rFonts w:ascii="Times New Roman" w:eastAsia="Calibri" w:hAnsi="Times New Roman" w:cs="Times New Roman"/>
              </w:rPr>
              <w:t>NN 153/13, 65/17, 114/18, 39/19, 98/19</w:t>
            </w:r>
            <w:r>
              <w:rPr>
                <w:rFonts w:ascii="Times New Roman" w:eastAsia="Calibri" w:hAnsi="Times New Roman" w:cs="Times New Roman"/>
              </w:rPr>
              <w:t>, 67/23</w:t>
            </w:r>
            <w:r w:rsidRPr="00EA6EC4">
              <w:rPr>
                <w:rFonts w:ascii="Times New Roman" w:eastAsia="Calibri" w:hAnsi="Times New Roman" w:cs="Times New Roman"/>
              </w:rPr>
              <w:t xml:space="preserve">), </w:t>
            </w:r>
            <w:r w:rsidRPr="00714D0A">
              <w:rPr>
                <w:rFonts w:ascii="Times New Roman" w:eastAsia="Calibri" w:hAnsi="Times New Roman" w:cs="Times New Roman"/>
              </w:rPr>
              <w:t>Zakon o Državnom inspektoratu (NN 115/18, 117/21</w:t>
            </w:r>
            <w:r>
              <w:rPr>
                <w:rFonts w:ascii="Times New Roman" w:eastAsia="Calibri" w:hAnsi="Times New Roman" w:cs="Times New Roman"/>
              </w:rPr>
              <w:t>, 67/23, 155/23</w:t>
            </w:r>
            <w:r w:rsidRPr="00714D0A">
              <w:rPr>
                <w:rFonts w:ascii="Times New Roman" w:eastAsia="Calibri" w:hAnsi="Times New Roman" w:cs="Times New Roman"/>
              </w:rPr>
              <w:t>)</w:t>
            </w:r>
            <w:r>
              <w:rPr>
                <w:rFonts w:ascii="Times New Roman" w:eastAsia="Calibri" w:hAnsi="Times New Roman" w:cs="Times New Roman"/>
              </w:rPr>
              <w:t xml:space="preserve">, Zakon o gradnji </w:t>
            </w:r>
            <w:r w:rsidRPr="00EA6EC4">
              <w:rPr>
                <w:rFonts w:ascii="Times New Roman" w:eastAsia="Calibri" w:hAnsi="Times New Roman" w:cs="Times New Roman"/>
              </w:rPr>
              <w:t>(NN 153/13</w:t>
            </w:r>
            <w:r>
              <w:rPr>
                <w:rFonts w:ascii="Times New Roman" w:eastAsia="Calibri" w:hAnsi="Times New Roman" w:cs="Times New Roman"/>
              </w:rPr>
              <w:t>, 20/17, 39/19, 125/19</w:t>
            </w:r>
            <w:r w:rsidRPr="00EA6EC4">
              <w:rPr>
                <w:rFonts w:ascii="Times New Roman" w:eastAsia="Calibri" w:hAnsi="Times New Roman" w:cs="Times New Roman"/>
              </w:rPr>
              <w:t>), Zakon o cestama (NN 84</w:t>
            </w:r>
            <w:r>
              <w:rPr>
                <w:rFonts w:ascii="Times New Roman" w:eastAsia="Calibri" w:hAnsi="Times New Roman" w:cs="Times New Roman"/>
              </w:rPr>
              <w:t xml:space="preserve">/11, 22/13, 54/13, 148/13, </w:t>
            </w:r>
            <w:r w:rsidRPr="003A6FAD">
              <w:rPr>
                <w:rFonts w:ascii="Times New Roman" w:eastAsia="Calibri" w:hAnsi="Times New Roman" w:cs="Times New Roman"/>
              </w:rPr>
              <w:t>92/14, 110/19</w:t>
            </w:r>
            <w:r>
              <w:rPr>
                <w:rFonts w:ascii="Times New Roman" w:eastAsia="Calibri" w:hAnsi="Times New Roman" w:cs="Times New Roman"/>
              </w:rPr>
              <w:t xml:space="preserve">, </w:t>
            </w:r>
            <w:r w:rsidRPr="00714D0A">
              <w:rPr>
                <w:rFonts w:ascii="Times New Roman" w:eastAsia="Calibri" w:hAnsi="Times New Roman" w:cs="Times New Roman"/>
              </w:rPr>
              <w:t>144/21, 114/22, 114/22</w:t>
            </w:r>
            <w:r>
              <w:rPr>
                <w:rFonts w:ascii="Times New Roman" w:eastAsia="Calibri" w:hAnsi="Times New Roman" w:cs="Times New Roman"/>
              </w:rPr>
              <w:t xml:space="preserve">, </w:t>
            </w:r>
            <w:r w:rsidRPr="005349C2">
              <w:rPr>
                <w:rFonts w:ascii="Times New Roman" w:eastAsia="Calibri" w:hAnsi="Times New Roman" w:cs="Times New Roman"/>
              </w:rPr>
              <w:t>04/23, 133/23</w:t>
            </w:r>
            <w:r w:rsidRPr="00EA6EC4">
              <w:rPr>
                <w:rFonts w:ascii="Times New Roman" w:eastAsia="Calibri" w:hAnsi="Times New Roman" w:cs="Times New Roman"/>
              </w:rPr>
              <w:t xml:space="preserve">), </w:t>
            </w:r>
            <w:r w:rsidRPr="00714D0A">
              <w:rPr>
                <w:rFonts w:ascii="Times New Roman" w:eastAsia="Calibri" w:hAnsi="Times New Roman" w:cs="Times New Roman"/>
              </w:rPr>
              <w:t>Zakon o sigurnosti prometa na cestama (NN 67/08, 48/10, 74/11, 80/13, 158/13, 92/14, 64/15, 108/17, 70/19, 42/20, 85/22, 114/22</w:t>
            </w:r>
            <w:r>
              <w:rPr>
                <w:rFonts w:ascii="Times New Roman" w:eastAsia="Calibri" w:hAnsi="Times New Roman" w:cs="Times New Roman"/>
              </w:rPr>
              <w:t>, 133/23</w:t>
            </w:r>
            <w:r w:rsidRPr="00714D0A">
              <w:rPr>
                <w:rFonts w:ascii="Times New Roman" w:eastAsia="Calibri" w:hAnsi="Times New Roman" w:cs="Times New Roman"/>
              </w:rPr>
              <w:t>)</w:t>
            </w:r>
            <w:r>
              <w:rPr>
                <w:rFonts w:ascii="Times New Roman" w:eastAsia="Calibri" w:hAnsi="Times New Roman" w:cs="Times New Roman"/>
              </w:rPr>
              <w:t xml:space="preserve">, </w:t>
            </w:r>
            <w:r w:rsidRPr="00195515">
              <w:rPr>
                <w:rFonts w:ascii="Times New Roman" w:eastAsia="Calibri" w:hAnsi="Times New Roman" w:cs="Times New Roman"/>
              </w:rPr>
              <w:t>Zakon o komunalnom gospodarstvu (NN 68/18</w:t>
            </w:r>
            <w:r>
              <w:rPr>
                <w:rFonts w:ascii="Times New Roman" w:eastAsia="Calibri" w:hAnsi="Times New Roman" w:cs="Times New Roman"/>
              </w:rPr>
              <w:t>, 110/18, 32/20</w:t>
            </w:r>
            <w:r w:rsidRPr="00195515">
              <w:rPr>
                <w:rFonts w:ascii="Times New Roman" w:eastAsia="Calibri" w:hAnsi="Times New Roman" w:cs="Times New Roman"/>
              </w:rPr>
              <w:t>), Zakon o grobljima (NN 19/98, 50/12, 89/17</w:t>
            </w:r>
            <w:r>
              <w:rPr>
                <w:rFonts w:ascii="Times New Roman" w:eastAsia="Calibri" w:hAnsi="Times New Roman" w:cs="Times New Roman"/>
              </w:rPr>
              <w:t>,</w:t>
            </w:r>
            <w:r w:rsidRPr="003A6FAD">
              <w:rPr>
                <w:rFonts w:ascii="Times New Roman" w:eastAsia="Calibri" w:hAnsi="Times New Roman" w:cs="Times New Roman"/>
              </w:rPr>
              <w:t xml:space="preserve"> 70/19</w:t>
            </w:r>
            <w:r w:rsidRPr="00195515">
              <w:rPr>
                <w:rFonts w:ascii="Times New Roman" w:eastAsia="Calibri" w:hAnsi="Times New Roman" w:cs="Times New Roman"/>
              </w:rPr>
              <w:t>),</w:t>
            </w:r>
            <w:r w:rsidRPr="00195515">
              <w:rPr>
                <w:rFonts w:ascii="Times New Roman" w:hAnsi="Times New Roman" w:cs="Times New Roman"/>
              </w:rPr>
              <w:t xml:space="preserve"> Zakon o koncesijama (NN 69/17</w:t>
            </w:r>
            <w:r>
              <w:rPr>
                <w:rFonts w:ascii="Times New Roman" w:hAnsi="Times New Roman" w:cs="Times New Roman"/>
              </w:rPr>
              <w:t>, 107/20</w:t>
            </w:r>
            <w:r w:rsidRPr="00195515">
              <w:rPr>
                <w:rFonts w:ascii="Times New Roman" w:hAnsi="Times New Roman" w:cs="Times New Roman"/>
              </w:rPr>
              <w:t>),</w:t>
            </w:r>
            <w:r>
              <w:t xml:space="preserve"> </w:t>
            </w:r>
            <w:r w:rsidRPr="006E1C22">
              <w:rPr>
                <w:rFonts w:ascii="Times New Roman" w:eastAsia="Calibri" w:hAnsi="Times New Roman" w:cs="Times New Roman"/>
              </w:rPr>
              <w:t>Zakon o zaštiti životinja</w:t>
            </w:r>
            <w:r>
              <w:rPr>
                <w:rFonts w:ascii="Times New Roman" w:eastAsia="Calibri" w:hAnsi="Times New Roman" w:cs="Times New Roman"/>
              </w:rPr>
              <w:t xml:space="preserve"> (102/17, 32/19), </w:t>
            </w:r>
            <w:r w:rsidRPr="00582F52">
              <w:rPr>
                <w:rFonts w:ascii="Times New Roman" w:eastAsia="Calibri" w:hAnsi="Times New Roman" w:cs="Times New Roman"/>
              </w:rPr>
              <w:t>Zakon o zaštiti pučanstva od zaraznih bolesti (NN 79/07</w:t>
            </w:r>
            <w:r>
              <w:rPr>
                <w:rFonts w:ascii="Times New Roman" w:eastAsia="Calibri" w:hAnsi="Times New Roman" w:cs="Times New Roman"/>
              </w:rPr>
              <w:t xml:space="preserve">, </w:t>
            </w:r>
            <w:r w:rsidRPr="00582F52">
              <w:rPr>
                <w:rFonts w:ascii="Times New Roman" w:eastAsia="Calibri" w:hAnsi="Times New Roman" w:cs="Times New Roman"/>
              </w:rPr>
              <w:t>113/08,</w:t>
            </w:r>
            <w:r>
              <w:rPr>
                <w:rFonts w:ascii="Times New Roman" w:eastAsia="Calibri" w:hAnsi="Times New Roman" w:cs="Times New Roman"/>
              </w:rPr>
              <w:t xml:space="preserve"> </w:t>
            </w:r>
            <w:r w:rsidRPr="00582F52">
              <w:rPr>
                <w:rFonts w:ascii="Times New Roman" w:eastAsia="Calibri" w:hAnsi="Times New Roman" w:cs="Times New Roman"/>
              </w:rPr>
              <w:t>43/09</w:t>
            </w:r>
            <w:r>
              <w:rPr>
                <w:rFonts w:ascii="Times New Roman" w:eastAsia="Calibri" w:hAnsi="Times New Roman" w:cs="Times New Roman"/>
              </w:rPr>
              <w:t xml:space="preserve">, 130/17, </w:t>
            </w:r>
            <w:r w:rsidRPr="003A6FAD">
              <w:rPr>
                <w:rFonts w:ascii="Times New Roman" w:eastAsia="Calibri" w:hAnsi="Times New Roman" w:cs="Times New Roman"/>
              </w:rPr>
              <w:t>114/18</w:t>
            </w:r>
            <w:r>
              <w:rPr>
                <w:rFonts w:ascii="Times New Roman" w:eastAsia="Calibri" w:hAnsi="Times New Roman" w:cs="Times New Roman"/>
              </w:rPr>
              <w:t xml:space="preserve">, 47/20, </w:t>
            </w:r>
            <w:r w:rsidRPr="002E2EE2">
              <w:rPr>
                <w:rFonts w:ascii="Times New Roman" w:eastAsia="Calibri" w:hAnsi="Times New Roman" w:cs="Times New Roman"/>
              </w:rPr>
              <w:t>134/20</w:t>
            </w:r>
            <w:r>
              <w:rPr>
                <w:rFonts w:ascii="Times New Roman" w:eastAsia="Calibri" w:hAnsi="Times New Roman" w:cs="Times New Roman"/>
              </w:rPr>
              <w:t>, 143/21</w:t>
            </w:r>
            <w:r w:rsidRPr="00582F52">
              <w:rPr>
                <w:rFonts w:ascii="Times New Roman" w:eastAsia="Calibri" w:hAnsi="Times New Roman" w:cs="Times New Roman"/>
              </w:rPr>
              <w:t>)</w:t>
            </w:r>
            <w:r>
              <w:rPr>
                <w:rFonts w:ascii="Times New Roman" w:eastAsia="Calibri" w:hAnsi="Times New Roman" w:cs="Times New Roman"/>
              </w:rPr>
              <w:t xml:space="preserve">, </w:t>
            </w:r>
            <w:r w:rsidRPr="00582F52">
              <w:rPr>
                <w:rFonts w:ascii="Times New Roman" w:eastAsia="Calibri" w:hAnsi="Times New Roman" w:cs="Times New Roman"/>
              </w:rPr>
              <w:t xml:space="preserve">Zakon o pogrebničkoj djelatnosti </w:t>
            </w:r>
            <w:r>
              <w:rPr>
                <w:rFonts w:ascii="Times New Roman" w:eastAsia="Calibri" w:hAnsi="Times New Roman" w:cs="Times New Roman"/>
              </w:rPr>
              <w:t xml:space="preserve">(NN </w:t>
            </w:r>
            <w:r w:rsidRPr="003A6FAD">
              <w:rPr>
                <w:rFonts w:ascii="Times New Roman" w:eastAsia="Calibri" w:hAnsi="Times New Roman" w:cs="Times New Roman"/>
              </w:rPr>
              <w:t>36/15, 98/19</w:t>
            </w:r>
            <w:r>
              <w:rPr>
                <w:rFonts w:ascii="Times New Roman" w:eastAsia="Calibri" w:hAnsi="Times New Roman" w:cs="Times New Roman"/>
              </w:rPr>
              <w:t xml:space="preserve">), Zakon o vodama (NN 66/19, 84/21, 47/23), </w:t>
            </w:r>
            <w:r w:rsidRPr="009A1DCC">
              <w:rPr>
                <w:rFonts w:ascii="Times New Roman" w:eastAsia="Calibri" w:hAnsi="Times New Roman" w:cs="Times New Roman"/>
              </w:rPr>
              <w:t xml:space="preserve">Zakon o državnoj izmjeri i katastru nekretnina (NN </w:t>
            </w:r>
            <w:r>
              <w:rPr>
                <w:rFonts w:ascii="Times New Roman" w:eastAsia="Calibri" w:hAnsi="Times New Roman" w:cs="Times New Roman"/>
              </w:rPr>
              <w:t>112/18, 39/22</w:t>
            </w:r>
            <w:r w:rsidRPr="009A1DCC">
              <w:rPr>
                <w:rFonts w:ascii="Times New Roman" w:eastAsia="Calibri" w:hAnsi="Times New Roman" w:cs="Times New Roman"/>
              </w:rPr>
              <w:t>)</w:t>
            </w:r>
            <w:r>
              <w:rPr>
                <w:rFonts w:ascii="Times New Roman" w:eastAsia="Calibri" w:hAnsi="Times New Roman" w:cs="Times New Roman"/>
              </w:rPr>
              <w:t xml:space="preserve">, </w:t>
            </w:r>
            <w:r w:rsidRPr="00EA6EC4">
              <w:rPr>
                <w:rFonts w:ascii="Times New Roman" w:eastAsia="Calibri" w:hAnsi="Times New Roman" w:cs="Times New Roman"/>
              </w:rPr>
              <w:t>Zakon o javnoj nabavi (NN 120/16</w:t>
            </w:r>
            <w:r>
              <w:rPr>
                <w:rFonts w:ascii="Times New Roman" w:eastAsia="Calibri" w:hAnsi="Times New Roman" w:cs="Times New Roman"/>
              </w:rPr>
              <w:t>, 114/22</w:t>
            </w:r>
            <w:r w:rsidRPr="00EA6EC4">
              <w:rPr>
                <w:rFonts w:ascii="Times New Roman" w:eastAsia="Calibri" w:hAnsi="Times New Roman" w:cs="Times New Roman"/>
              </w:rPr>
              <w:t xml:space="preserve">), </w:t>
            </w:r>
            <w:r w:rsidRPr="007238DE">
              <w:rPr>
                <w:rFonts w:ascii="Times New Roman" w:eastAsia="Calibri" w:hAnsi="Times New Roman" w:cs="Times New Roman"/>
              </w:rPr>
              <w:t xml:space="preserve">Pravilnik o održavanju cesta </w:t>
            </w:r>
            <w:r>
              <w:rPr>
                <w:rFonts w:ascii="Times New Roman" w:eastAsia="Calibri" w:hAnsi="Times New Roman" w:cs="Times New Roman"/>
              </w:rPr>
              <w:t xml:space="preserve">(NN 90/14, 03/21), </w:t>
            </w:r>
            <w:r w:rsidRPr="00EA6EC4">
              <w:rPr>
                <w:rFonts w:ascii="Times New Roman" w:eastAsia="Calibri" w:hAnsi="Times New Roman" w:cs="Times New Roman"/>
              </w:rPr>
              <w:t xml:space="preserve">drugi zakonski i podzakonski akti vezani za prostorno planiranje, komunalno gospodarstvo, zaštitu okoliša, Prostorni plan uređenja Općine, </w:t>
            </w:r>
            <w:r>
              <w:rPr>
                <w:rFonts w:ascii="Times New Roman" w:eastAsia="Calibri" w:hAnsi="Times New Roman" w:cs="Times New Roman"/>
              </w:rPr>
              <w:t>u</w:t>
            </w:r>
            <w:r w:rsidRPr="00EA6EC4">
              <w:rPr>
                <w:rFonts w:ascii="Times New Roman" w:eastAsia="Calibri" w:hAnsi="Times New Roman" w:cs="Times New Roman"/>
              </w:rPr>
              <w:t>rbanistički planovi</w:t>
            </w:r>
            <w:r>
              <w:rPr>
                <w:rFonts w:ascii="Times New Roman" w:eastAsia="Calibri" w:hAnsi="Times New Roman" w:cs="Times New Roman"/>
              </w:rPr>
              <w:t xml:space="preserve"> uređenja</w:t>
            </w:r>
            <w:r w:rsidRPr="00EA6EC4">
              <w:rPr>
                <w:rFonts w:ascii="Times New Roman" w:eastAsia="Calibri" w:hAnsi="Times New Roman" w:cs="Times New Roman"/>
              </w:rPr>
              <w:t>, Statut Općine i drugi akti.</w:t>
            </w:r>
          </w:p>
        </w:tc>
      </w:tr>
    </w:tbl>
    <w:p w14:paraId="24F43043" w14:textId="77777777" w:rsidR="00417488" w:rsidRDefault="00417488" w:rsidP="00417488">
      <w:pPr>
        <w:spacing w:line="240" w:lineRule="auto"/>
        <w:rPr>
          <w:rFonts w:ascii="Times New Roman" w:eastAsia="Calibri" w:hAnsi="Times New Roman" w:cs="Times New Roman"/>
        </w:rPr>
      </w:pPr>
    </w:p>
    <w:p w14:paraId="46EC4BB6" w14:textId="77777777" w:rsidR="00417488" w:rsidRDefault="00417488" w:rsidP="00417488">
      <w:pPr>
        <w:spacing w:after="0" w:line="240" w:lineRule="auto"/>
        <w:ind w:firstLine="708"/>
        <w:jc w:val="both"/>
        <w:rPr>
          <w:rFonts w:ascii="Times New Roman" w:eastAsia="Calibri" w:hAnsi="Times New Roman" w:cs="Times New Roman"/>
        </w:rPr>
      </w:pPr>
    </w:p>
    <w:p w14:paraId="722168FE" w14:textId="77777777" w:rsidR="00417488" w:rsidRDefault="00417488" w:rsidP="00417488">
      <w:pPr>
        <w:spacing w:after="0" w:line="240" w:lineRule="auto"/>
        <w:ind w:firstLine="708"/>
        <w:jc w:val="both"/>
        <w:rPr>
          <w:rFonts w:ascii="Times New Roman" w:eastAsia="Calibri" w:hAnsi="Times New Roman" w:cs="Times New Roman"/>
        </w:rPr>
      </w:pPr>
    </w:p>
    <w:p w14:paraId="06C5DD5A" w14:textId="77777777" w:rsidR="00417488" w:rsidRDefault="00417488" w:rsidP="00417488">
      <w:pPr>
        <w:spacing w:after="0" w:line="240" w:lineRule="auto"/>
        <w:ind w:firstLine="708"/>
        <w:jc w:val="both"/>
        <w:rPr>
          <w:rFonts w:ascii="Times New Roman" w:eastAsia="Calibri" w:hAnsi="Times New Roman" w:cs="Times New Roman"/>
        </w:rPr>
      </w:pPr>
    </w:p>
    <w:p w14:paraId="6FC96995" w14:textId="77777777" w:rsidR="00417488" w:rsidRDefault="00417488" w:rsidP="00417488">
      <w:pPr>
        <w:spacing w:after="0" w:line="240" w:lineRule="auto"/>
        <w:ind w:firstLine="708"/>
        <w:jc w:val="both"/>
        <w:rPr>
          <w:rFonts w:ascii="Times New Roman" w:eastAsia="Calibri" w:hAnsi="Times New Roman" w:cs="Times New Roman"/>
        </w:rPr>
      </w:pPr>
    </w:p>
    <w:p w14:paraId="1CE4798F" w14:textId="77777777" w:rsidR="00417488" w:rsidRPr="007D655E" w:rsidRDefault="00417488" w:rsidP="00417488">
      <w:pPr>
        <w:spacing w:after="0" w:line="240" w:lineRule="auto"/>
        <w:ind w:firstLine="708"/>
        <w:jc w:val="both"/>
        <w:rPr>
          <w:rFonts w:ascii="Times New Roman" w:eastAsia="Calibri" w:hAnsi="Times New Roman" w:cs="Times New Roman"/>
        </w:rPr>
      </w:pPr>
      <w:r w:rsidRPr="00DF186B">
        <w:rPr>
          <w:rFonts w:ascii="Times New Roman" w:eastAsia="Calibri" w:hAnsi="Times New Roman" w:cs="Times New Roman"/>
        </w:rPr>
        <w:lastRenderedPageBreak/>
        <w:t>Navedeni program sastoji se od slijedeć</w:t>
      </w:r>
      <w:r>
        <w:rPr>
          <w:rFonts w:ascii="Times New Roman" w:eastAsia="Calibri" w:hAnsi="Times New Roman" w:cs="Times New Roman"/>
        </w:rPr>
        <w:t xml:space="preserve">ih </w:t>
      </w:r>
      <w:r w:rsidRPr="00DF186B">
        <w:rPr>
          <w:rFonts w:ascii="Times New Roman" w:eastAsia="Calibri" w:hAnsi="Times New Roman" w:cs="Times New Roman"/>
        </w:rPr>
        <w:t>aktivnosti:</w:t>
      </w:r>
    </w:p>
    <w:tbl>
      <w:tblPr>
        <w:tblStyle w:val="TableGrid"/>
        <w:tblW w:w="9555" w:type="dxa"/>
        <w:tblLook w:val="04A0" w:firstRow="1" w:lastRow="0" w:firstColumn="1" w:lastColumn="0" w:noHBand="0" w:noVBand="1"/>
      </w:tblPr>
      <w:tblGrid>
        <w:gridCol w:w="1036"/>
        <w:gridCol w:w="3176"/>
        <w:gridCol w:w="1781"/>
        <w:gridCol w:w="1781"/>
        <w:gridCol w:w="1781"/>
      </w:tblGrid>
      <w:tr w:rsidR="00417488" w:rsidRPr="007D655E" w14:paraId="67EBB7D2" w14:textId="77777777" w:rsidTr="006B6354">
        <w:trPr>
          <w:trHeight w:val="397"/>
        </w:trPr>
        <w:tc>
          <w:tcPr>
            <w:tcW w:w="1036" w:type="dxa"/>
          </w:tcPr>
          <w:p w14:paraId="04182351" w14:textId="77777777" w:rsidR="00417488" w:rsidRPr="00E01E2B" w:rsidRDefault="00417488" w:rsidP="006B6354">
            <w:pPr>
              <w:spacing w:line="240" w:lineRule="auto"/>
              <w:jc w:val="center"/>
              <w:rPr>
                <w:rFonts w:ascii="Times New Roman" w:eastAsia="Calibri" w:hAnsi="Times New Roman" w:cs="Times New Roman"/>
                <w:b/>
              </w:rPr>
            </w:pPr>
          </w:p>
        </w:tc>
        <w:tc>
          <w:tcPr>
            <w:tcW w:w="3176" w:type="dxa"/>
            <w:vAlign w:val="center"/>
          </w:tcPr>
          <w:p w14:paraId="2D0F8F07"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81" w:type="dxa"/>
            <w:vAlign w:val="center"/>
          </w:tcPr>
          <w:p w14:paraId="48EEC6A6"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81" w:type="dxa"/>
            <w:vAlign w:val="center"/>
          </w:tcPr>
          <w:p w14:paraId="0B47B69C"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26</w:t>
            </w:r>
            <w:r w:rsidRPr="00E01E2B">
              <w:rPr>
                <w:rFonts w:ascii="Times New Roman" w:eastAsia="Calibri" w:hAnsi="Times New Roman" w:cs="Times New Roman"/>
                <w:b/>
              </w:rPr>
              <w:t>.</w:t>
            </w:r>
          </w:p>
        </w:tc>
        <w:tc>
          <w:tcPr>
            <w:tcW w:w="1781" w:type="dxa"/>
            <w:vAlign w:val="center"/>
          </w:tcPr>
          <w:p w14:paraId="59352C27"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7</w:t>
            </w:r>
            <w:r w:rsidRPr="00E01E2B">
              <w:rPr>
                <w:rFonts w:ascii="Times New Roman" w:eastAsia="Calibri" w:hAnsi="Times New Roman" w:cs="Times New Roman"/>
                <w:b/>
              </w:rPr>
              <w:t>.</w:t>
            </w:r>
          </w:p>
        </w:tc>
      </w:tr>
      <w:tr w:rsidR="00417488" w:rsidRPr="007D655E" w14:paraId="49E0FAAD" w14:textId="77777777" w:rsidTr="006B6354">
        <w:trPr>
          <w:trHeight w:val="397"/>
        </w:trPr>
        <w:tc>
          <w:tcPr>
            <w:tcW w:w="1036" w:type="dxa"/>
            <w:vAlign w:val="center"/>
          </w:tcPr>
          <w:p w14:paraId="58F7E375"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A151101</w:t>
            </w:r>
          </w:p>
        </w:tc>
        <w:tc>
          <w:tcPr>
            <w:tcW w:w="3176" w:type="dxa"/>
            <w:vAlign w:val="center"/>
          </w:tcPr>
          <w:p w14:paraId="38DDD61F" w14:textId="77777777" w:rsidR="00417488" w:rsidRPr="00E01E2B" w:rsidRDefault="00417488" w:rsidP="006B6354">
            <w:pPr>
              <w:spacing w:line="240" w:lineRule="auto"/>
              <w:jc w:val="both"/>
              <w:rPr>
                <w:rFonts w:ascii="Times New Roman" w:eastAsia="Calibri" w:hAnsi="Times New Roman" w:cs="Times New Roman"/>
              </w:rPr>
            </w:pPr>
            <w:r w:rsidRPr="005A16C5">
              <w:rPr>
                <w:rFonts w:ascii="Times New Roman" w:eastAsia="Calibri" w:hAnsi="Times New Roman" w:cs="Times New Roman"/>
              </w:rPr>
              <w:t>Održavanje nerazvrstanih cesta</w:t>
            </w:r>
          </w:p>
        </w:tc>
        <w:tc>
          <w:tcPr>
            <w:tcW w:w="1781" w:type="dxa"/>
            <w:vAlign w:val="center"/>
          </w:tcPr>
          <w:p w14:paraId="316C3C34" w14:textId="77777777" w:rsidR="00417488" w:rsidRPr="00E01E2B"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490.000 </w:t>
            </w:r>
            <w:r>
              <w:rPr>
                <w:rFonts w:ascii="Times New Roman" w:eastAsia="Calibri" w:hAnsi="Times New Roman" w:cs="Times New Roman"/>
              </w:rPr>
              <w:t>€</w:t>
            </w:r>
          </w:p>
        </w:tc>
        <w:tc>
          <w:tcPr>
            <w:tcW w:w="1781" w:type="dxa"/>
            <w:vAlign w:val="center"/>
          </w:tcPr>
          <w:p w14:paraId="204E61AC" w14:textId="77777777" w:rsidR="00417488" w:rsidRPr="00E01E2B" w:rsidRDefault="00417488" w:rsidP="006B6354">
            <w:pPr>
              <w:spacing w:line="240" w:lineRule="auto"/>
              <w:jc w:val="right"/>
              <w:rPr>
                <w:rFonts w:ascii="Times New Roman" w:eastAsia="Calibri" w:hAnsi="Times New Roman" w:cs="Times New Roman"/>
              </w:rPr>
            </w:pPr>
            <w:bookmarkStart w:id="9" w:name="_Hlk183352737"/>
            <w:r w:rsidRPr="00B85C89">
              <w:rPr>
                <w:rFonts w:ascii="Times New Roman" w:eastAsia="Calibri" w:hAnsi="Times New Roman" w:cs="Times New Roman"/>
              </w:rPr>
              <w:t xml:space="preserve">490.000 </w:t>
            </w:r>
            <w:bookmarkEnd w:id="9"/>
            <w:r>
              <w:rPr>
                <w:rFonts w:ascii="Times New Roman" w:eastAsia="Calibri" w:hAnsi="Times New Roman" w:cs="Times New Roman"/>
              </w:rPr>
              <w:t>€</w:t>
            </w:r>
          </w:p>
        </w:tc>
        <w:tc>
          <w:tcPr>
            <w:tcW w:w="1781" w:type="dxa"/>
            <w:vAlign w:val="center"/>
          </w:tcPr>
          <w:p w14:paraId="7A05C199" w14:textId="77777777" w:rsidR="00417488" w:rsidRPr="00E01E2B"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490.000 </w:t>
            </w:r>
            <w:r>
              <w:rPr>
                <w:rFonts w:ascii="Times New Roman" w:eastAsia="Calibri" w:hAnsi="Times New Roman" w:cs="Times New Roman"/>
              </w:rPr>
              <w:t>€</w:t>
            </w:r>
          </w:p>
        </w:tc>
      </w:tr>
      <w:tr w:rsidR="00417488" w:rsidRPr="007D655E" w14:paraId="239004AB" w14:textId="77777777" w:rsidTr="006B6354">
        <w:trPr>
          <w:trHeight w:val="397"/>
        </w:trPr>
        <w:tc>
          <w:tcPr>
            <w:tcW w:w="1036" w:type="dxa"/>
            <w:vAlign w:val="center"/>
          </w:tcPr>
          <w:p w14:paraId="56FD8E7F" w14:textId="77777777" w:rsidR="00417488" w:rsidRPr="00E01E2B" w:rsidRDefault="00417488" w:rsidP="006B6354">
            <w:pPr>
              <w:spacing w:line="240" w:lineRule="auto"/>
              <w:jc w:val="center"/>
              <w:rPr>
                <w:rFonts w:ascii="Times New Roman" w:eastAsia="Calibri" w:hAnsi="Times New Roman" w:cs="Times New Roman"/>
              </w:rPr>
            </w:pPr>
            <w:r w:rsidRPr="005A16C5">
              <w:rPr>
                <w:rFonts w:ascii="Times New Roman" w:eastAsia="Calibri" w:hAnsi="Times New Roman" w:cs="Times New Roman"/>
              </w:rPr>
              <w:t>A151</w:t>
            </w:r>
            <w:r>
              <w:rPr>
                <w:rFonts w:ascii="Times New Roman" w:eastAsia="Calibri" w:hAnsi="Times New Roman" w:cs="Times New Roman"/>
              </w:rPr>
              <w:t>135</w:t>
            </w:r>
          </w:p>
        </w:tc>
        <w:tc>
          <w:tcPr>
            <w:tcW w:w="3176" w:type="dxa"/>
            <w:vAlign w:val="center"/>
          </w:tcPr>
          <w:p w14:paraId="58507B32" w14:textId="77777777" w:rsidR="00417488" w:rsidRPr="00E01E2B" w:rsidRDefault="00417488" w:rsidP="006B6354">
            <w:pPr>
              <w:spacing w:line="240" w:lineRule="auto"/>
              <w:jc w:val="both"/>
              <w:rPr>
                <w:rFonts w:ascii="Times New Roman" w:eastAsia="Calibri" w:hAnsi="Times New Roman" w:cs="Times New Roman"/>
              </w:rPr>
            </w:pPr>
            <w:r w:rsidRPr="005A16C5">
              <w:rPr>
                <w:rFonts w:ascii="Times New Roman" w:eastAsia="Calibri" w:hAnsi="Times New Roman" w:cs="Times New Roman"/>
              </w:rPr>
              <w:t>Održavanje javnih površina</w:t>
            </w:r>
          </w:p>
        </w:tc>
        <w:tc>
          <w:tcPr>
            <w:tcW w:w="1781" w:type="dxa"/>
            <w:vAlign w:val="center"/>
          </w:tcPr>
          <w:p w14:paraId="22931DEF" w14:textId="77777777" w:rsidR="00417488" w:rsidRPr="00E01E2B"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80.000 </w:t>
            </w:r>
            <w:r>
              <w:rPr>
                <w:rFonts w:ascii="Times New Roman" w:eastAsia="Calibri" w:hAnsi="Times New Roman" w:cs="Times New Roman"/>
              </w:rPr>
              <w:t>€</w:t>
            </w:r>
          </w:p>
        </w:tc>
        <w:tc>
          <w:tcPr>
            <w:tcW w:w="1781" w:type="dxa"/>
            <w:vAlign w:val="center"/>
          </w:tcPr>
          <w:p w14:paraId="00F01B77" w14:textId="77777777" w:rsidR="00417488" w:rsidRPr="00E01E2B"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80.00</w:t>
            </w:r>
            <w:r>
              <w:rPr>
                <w:rFonts w:ascii="Times New Roman" w:eastAsia="Calibri" w:hAnsi="Times New Roman" w:cs="Times New Roman"/>
              </w:rPr>
              <w:t>0 €</w:t>
            </w:r>
          </w:p>
        </w:tc>
        <w:tc>
          <w:tcPr>
            <w:tcW w:w="1781" w:type="dxa"/>
            <w:vAlign w:val="center"/>
          </w:tcPr>
          <w:p w14:paraId="165A5C34" w14:textId="77777777" w:rsidR="00417488" w:rsidRPr="00E01E2B"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80.000 </w:t>
            </w:r>
            <w:r>
              <w:rPr>
                <w:rFonts w:ascii="Times New Roman" w:eastAsia="Calibri" w:hAnsi="Times New Roman" w:cs="Times New Roman"/>
              </w:rPr>
              <w:t>€</w:t>
            </w:r>
          </w:p>
        </w:tc>
      </w:tr>
      <w:tr w:rsidR="00417488" w:rsidRPr="007D655E" w14:paraId="2741B7AE" w14:textId="77777777" w:rsidTr="006B6354">
        <w:trPr>
          <w:trHeight w:val="567"/>
        </w:trPr>
        <w:tc>
          <w:tcPr>
            <w:tcW w:w="1036" w:type="dxa"/>
            <w:vAlign w:val="center"/>
          </w:tcPr>
          <w:p w14:paraId="670FE7ED"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A151136</w:t>
            </w:r>
          </w:p>
        </w:tc>
        <w:tc>
          <w:tcPr>
            <w:tcW w:w="3176" w:type="dxa"/>
            <w:vAlign w:val="center"/>
          </w:tcPr>
          <w:p w14:paraId="68416273" w14:textId="77777777" w:rsidR="00417488" w:rsidRPr="00E01E2B" w:rsidRDefault="00417488" w:rsidP="006B6354">
            <w:pPr>
              <w:spacing w:line="240" w:lineRule="auto"/>
              <w:jc w:val="both"/>
              <w:rPr>
                <w:rFonts w:ascii="Times New Roman" w:eastAsia="Calibri" w:hAnsi="Times New Roman" w:cs="Times New Roman"/>
              </w:rPr>
            </w:pPr>
            <w:r w:rsidRPr="005A16C5">
              <w:rPr>
                <w:rFonts w:ascii="Times New Roman" w:eastAsia="Calibri" w:hAnsi="Times New Roman" w:cs="Times New Roman"/>
              </w:rPr>
              <w:t>Održavanje građevina javne odvodnje oborinskih voda</w:t>
            </w:r>
          </w:p>
        </w:tc>
        <w:tc>
          <w:tcPr>
            <w:tcW w:w="1781" w:type="dxa"/>
            <w:vAlign w:val="center"/>
          </w:tcPr>
          <w:p w14:paraId="2F6AB4CA" w14:textId="77777777" w:rsidR="00417488" w:rsidRPr="00E01E2B"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29.800 </w:t>
            </w:r>
            <w:r>
              <w:rPr>
                <w:rFonts w:ascii="Times New Roman" w:eastAsia="Calibri" w:hAnsi="Times New Roman" w:cs="Times New Roman"/>
              </w:rPr>
              <w:t>€</w:t>
            </w:r>
          </w:p>
        </w:tc>
        <w:tc>
          <w:tcPr>
            <w:tcW w:w="1781" w:type="dxa"/>
            <w:vAlign w:val="center"/>
          </w:tcPr>
          <w:p w14:paraId="2BA66926" w14:textId="77777777" w:rsidR="00417488" w:rsidRPr="00E01E2B"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29.800 </w:t>
            </w:r>
            <w:r>
              <w:rPr>
                <w:rFonts w:ascii="Times New Roman" w:eastAsia="Calibri" w:hAnsi="Times New Roman" w:cs="Times New Roman"/>
              </w:rPr>
              <w:t>€</w:t>
            </w:r>
          </w:p>
        </w:tc>
        <w:tc>
          <w:tcPr>
            <w:tcW w:w="1781" w:type="dxa"/>
            <w:vAlign w:val="center"/>
          </w:tcPr>
          <w:p w14:paraId="2A1CA063" w14:textId="77777777" w:rsidR="00417488" w:rsidRPr="00E01E2B"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29.800 </w:t>
            </w:r>
            <w:r>
              <w:rPr>
                <w:rFonts w:ascii="Times New Roman" w:eastAsia="Calibri" w:hAnsi="Times New Roman" w:cs="Times New Roman"/>
              </w:rPr>
              <w:t>€</w:t>
            </w:r>
          </w:p>
        </w:tc>
      </w:tr>
      <w:tr w:rsidR="00417488" w:rsidRPr="007D655E" w14:paraId="480401A1" w14:textId="77777777" w:rsidTr="006B6354">
        <w:trPr>
          <w:trHeight w:val="567"/>
        </w:trPr>
        <w:tc>
          <w:tcPr>
            <w:tcW w:w="1036" w:type="dxa"/>
            <w:vAlign w:val="center"/>
          </w:tcPr>
          <w:p w14:paraId="1F304D27"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A151128</w:t>
            </w:r>
          </w:p>
        </w:tc>
        <w:tc>
          <w:tcPr>
            <w:tcW w:w="3176" w:type="dxa"/>
            <w:vAlign w:val="center"/>
          </w:tcPr>
          <w:p w14:paraId="1B0C9AD3" w14:textId="77777777" w:rsidR="00417488" w:rsidRPr="00E01E2B" w:rsidRDefault="00417488" w:rsidP="006B6354">
            <w:pPr>
              <w:spacing w:line="240" w:lineRule="auto"/>
              <w:jc w:val="both"/>
              <w:rPr>
                <w:rFonts w:ascii="Times New Roman" w:eastAsia="Calibri" w:hAnsi="Times New Roman" w:cs="Times New Roman"/>
                <w:sz w:val="24"/>
                <w:szCs w:val="24"/>
              </w:rPr>
            </w:pPr>
            <w:r w:rsidRPr="005A16C5">
              <w:rPr>
                <w:rFonts w:ascii="Times New Roman" w:eastAsia="Calibri" w:hAnsi="Times New Roman" w:cs="Times New Roman"/>
                <w:szCs w:val="24"/>
              </w:rPr>
              <w:t>Održavanje javnih zelenih površina</w:t>
            </w:r>
          </w:p>
        </w:tc>
        <w:tc>
          <w:tcPr>
            <w:tcW w:w="1781" w:type="dxa"/>
            <w:vAlign w:val="center"/>
          </w:tcPr>
          <w:p w14:paraId="4D9C5955" w14:textId="77777777" w:rsidR="00417488" w:rsidRPr="00E01E2B" w:rsidRDefault="00417488" w:rsidP="006B6354">
            <w:pPr>
              <w:spacing w:line="240" w:lineRule="auto"/>
              <w:jc w:val="right"/>
              <w:rPr>
                <w:rFonts w:ascii="Times New Roman" w:hAnsi="Times New Roman" w:cs="Times New Roman"/>
              </w:rPr>
            </w:pPr>
            <w:r w:rsidRPr="00B85C89">
              <w:rPr>
                <w:rFonts w:ascii="Times New Roman" w:hAnsi="Times New Roman" w:cs="Times New Roman"/>
              </w:rPr>
              <w:t xml:space="preserve">425.000 </w:t>
            </w:r>
            <w:r>
              <w:rPr>
                <w:rFonts w:ascii="Times New Roman" w:hAnsi="Times New Roman" w:cs="Times New Roman"/>
              </w:rPr>
              <w:t>€</w:t>
            </w:r>
          </w:p>
        </w:tc>
        <w:tc>
          <w:tcPr>
            <w:tcW w:w="1781" w:type="dxa"/>
            <w:vAlign w:val="center"/>
          </w:tcPr>
          <w:p w14:paraId="021BF311" w14:textId="77777777" w:rsidR="00417488" w:rsidRPr="00E01E2B" w:rsidRDefault="00417488" w:rsidP="006B6354">
            <w:pPr>
              <w:spacing w:line="240" w:lineRule="auto"/>
              <w:jc w:val="right"/>
              <w:rPr>
                <w:rFonts w:ascii="Times New Roman" w:hAnsi="Times New Roman" w:cs="Times New Roman"/>
              </w:rPr>
            </w:pPr>
            <w:r w:rsidRPr="00B85C89">
              <w:rPr>
                <w:rFonts w:ascii="Times New Roman" w:hAnsi="Times New Roman" w:cs="Times New Roman"/>
              </w:rPr>
              <w:t xml:space="preserve">425.000 </w:t>
            </w:r>
            <w:r>
              <w:rPr>
                <w:rFonts w:ascii="Times New Roman" w:hAnsi="Times New Roman" w:cs="Times New Roman"/>
              </w:rPr>
              <w:t>€</w:t>
            </w:r>
          </w:p>
        </w:tc>
        <w:tc>
          <w:tcPr>
            <w:tcW w:w="1781" w:type="dxa"/>
            <w:vAlign w:val="center"/>
          </w:tcPr>
          <w:p w14:paraId="054876D8" w14:textId="77777777" w:rsidR="00417488" w:rsidRPr="00E01E2B" w:rsidRDefault="00417488" w:rsidP="006B6354">
            <w:pPr>
              <w:spacing w:line="240" w:lineRule="auto"/>
              <w:jc w:val="right"/>
              <w:rPr>
                <w:rFonts w:ascii="Times New Roman" w:hAnsi="Times New Roman" w:cs="Times New Roman"/>
              </w:rPr>
            </w:pPr>
            <w:r w:rsidRPr="00B85C89">
              <w:rPr>
                <w:rFonts w:ascii="Times New Roman" w:hAnsi="Times New Roman" w:cs="Times New Roman"/>
              </w:rPr>
              <w:t xml:space="preserve">425.000 </w:t>
            </w:r>
            <w:r>
              <w:rPr>
                <w:rFonts w:ascii="Times New Roman" w:hAnsi="Times New Roman" w:cs="Times New Roman"/>
              </w:rPr>
              <w:t>€</w:t>
            </w:r>
          </w:p>
        </w:tc>
      </w:tr>
      <w:tr w:rsidR="00417488" w:rsidRPr="007D655E" w14:paraId="661E5E7B" w14:textId="77777777" w:rsidTr="006B6354">
        <w:trPr>
          <w:trHeight w:val="567"/>
        </w:trPr>
        <w:tc>
          <w:tcPr>
            <w:tcW w:w="1036" w:type="dxa"/>
            <w:vAlign w:val="center"/>
          </w:tcPr>
          <w:p w14:paraId="5CBF610F"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A151126</w:t>
            </w:r>
          </w:p>
        </w:tc>
        <w:tc>
          <w:tcPr>
            <w:tcW w:w="3176" w:type="dxa"/>
            <w:vAlign w:val="center"/>
          </w:tcPr>
          <w:p w14:paraId="34FB565D" w14:textId="77777777" w:rsidR="00417488" w:rsidRPr="00E01E2B" w:rsidRDefault="00417488" w:rsidP="006B6354">
            <w:pPr>
              <w:spacing w:line="240" w:lineRule="auto"/>
              <w:jc w:val="both"/>
              <w:rPr>
                <w:rFonts w:ascii="Times New Roman" w:eastAsia="Calibri" w:hAnsi="Times New Roman" w:cs="Times New Roman"/>
                <w:szCs w:val="24"/>
              </w:rPr>
            </w:pPr>
            <w:r w:rsidRPr="005A16C5">
              <w:rPr>
                <w:rFonts w:ascii="Times New Roman" w:eastAsia="Calibri" w:hAnsi="Times New Roman" w:cs="Times New Roman"/>
                <w:szCs w:val="24"/>
              </w:rPr>
              <w:t>Popravci i održavanja autobusnih stanica</w:t>
            </w:r>
          </w:p>
        </w:tc>
        <w:tc>
          <w:tcPr>
            <w:tcW w:w="1781" w:type="dxa"/>
            <w:vAlign w:val="center"/>
          </w:tcPr>
          <w:p w14:paraId="292D066D"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9.300 €</w:t>
            </w:r>
          </w:p>
        </w:tc>
        <w:tc>
          <w:tcPr>
            <w:tcW w:w="1781" w:type="dxa"/>
            <w:vAlign w:val="center"/>
          </w:tcPr>
          <w:p w14:paraId="3F5C58DE"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9.300 €</w:t>
            </w:r>
          </w:p>
        </w:tc>
        <w:tc>
          <w:tcPr>
            <w:tcW w:w="1781" w:type="dxa"/>
            <w:vAlign w:val="center"/>
          </w:tcPr>
          <w:p w14:paraId="54CA0B3F"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9.300 €</w:t>
            </w:r>
          </w:p>
        </w:tc>
      </w:tr>
      <w:tr w:rsidR="00417488" w:rsidRPr="007D655E" w14:paraId="73C54631" w14:textId="77777777" w:rsidTr="006B6354">
        <w:trPr>
          <w:trHeight w:val="567"/>
        </w:trPr>
        <w:tc>
          <w:tcPr>
            <w:tcW w:w="1036" w:type="dxa"/>
            <w:vAlign w:val="center"/>
          </w:tcPr>
          <w:p w14:paraId="361B726B"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A151112</w:t>
            </w:r>
          </w:p>
        </w:tc>
        <w:tc>
          <w:tcPr>
            <w:tcW w:w="3176" w:type="dxa"/>
            <w:vAlign w:val="center"/>
          </w:tcPr>
          <w:p w14:paraId="560155A0" w14:textId="77777777" w:rsidR="00417488" w:rsidRPr="005A16C5" w:rsidRDefault="00417488" w:rsidP="006B6354">
            <w:pPr>
              <w:spacing w:line="240" w:lineRule="auto"/>
              <w:jc w:val="both"/>
              <w:rPr>
                <w:rFonts w:ascii="Times New Roman" w:eastAsia="Calibri" w:hAnsi="Times New Roman" w:cs="Times New Roman"/>
                <w:szCs w:val="24"/>
              </w:rPr>
            </w:pPr>
            <w:r w:rsidRPr="005A16C5">
              <w:rPr>
                <w:rFonts w:ascii="Times New Roman" w:eastAsia="Calibri" w:hAnsi="Times New Roman" w:cs="Times New Roman"/>
                <w:szCs w:val="24"/>
              </w:rPr>
              <w:t>Čišćenje autobusnih stanica</w:t>
            </w:r>
          </w:p>
        </w:tc>
        <w:tc>
          <w:tcPr>
            <w:tcW w:w="1781" w:type="dxa"/>
            <w:vAlign w:val="center"/>
          </w:tcPr>
          <w:p w14:paraId="0C3EC467" w14:textId="77777777" w:rsidR="00417488" w:rsidRDefault="00417488" w:rsidP="006B6354">
            <w:pPr>
              <w:spacing w:line="240" w:lineRule="auto"/>
              <w:jc w:val="right"/>
              <w:rPr>
                <w:rFonts w:ascii="Times New Roman" w:eastAsia="Calibri" w:hAnsi="Times New Roman" w:cs="Times New Roman"/>
              </w:rPr>
            </w:pPr>
            <w:r w:rsidRPr="002F4366">
              <w:rPr>
                <w:rFonts w:ascii="Times New Roman" w:eastAsia="Calibri" w:hAnsi="Times New Roman" w:cs="Times New Roman"/>
              </w:rPr>
              <w:t xml:space="preserve">16.000 </w:t>
            </w:r>
            <w:r>
              <w:rPr>
                <w:rFonts w:ascii="Times New Roman" w:eastAsia="Calibri" w:hAnsi="Times New Roman" w:cs="Times New Roman"/>
              </w:rPr>
              <w:t>€</w:t>
            </w:r>
          </w:p>
        </w:tc>
        <w:tc>
          <w:tcPr>
            <w:tcW w:w="1781" w:type="dxa"/>
            <w:vAlign w:val="center"/>
          </w:tcPr>
          <w:p w14:paraId="5F015EC2"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16.000 €</w:t>
            </w:r>
          </w:p>
        </w:tc>
        <w:tc>
          <w:tcPr>
            <w:tcW w:w="1781" w:type="dxa"/>
            <w:vAlign w:val="center"/>
          </w:tcPr>
          <w:p w14:paraId="529D3349"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16.000 €</w:t>
            </w:r>
          </w:p>
        </w:tc>
      </w:tr>
      <w:tr w:rsidR="00417488" w:rsidRPr="007D655E" w14:paraId="47D80ACA" w14:textId="77777777" w:rsidTr="006B6354">
        <w:trPr>
          <w:trHeight w:val="567"/>
        </w:trPr>
        <w:tc>
          <w:tcPr>
            <w:tcW w:w="1036" w:type="dxa"/>
            <w:vAlign w:val="center"/>
          </w:tcPr>
          <w:p w14:paraId="7222BB5C"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A151137</w:t>
            </w:r>
          </w:p>
        </w:tc>
        <w:tc>
          <w:tcPr>
            <w:tcW w:w="3176" w:type="dxa"/>
            <w:vAlign w:val="center"/>
          </w:tcPr>
          <w:p w14:paraId="397AB87A" w14:textId="77777777" w:rsidR="00417488" w:rsidRPr="005A16C5" w:rsidRDefault="00417488" w:rsidP="006B6354">
            <w:pPr>
              <w:spacing w:line="240" w:lineRule="auto"/>
              <w:jc w:val="both"/>
              <w:rPr>
                <w:rFonts w:ascii="Times New Roman" w:eastAsia="Calibri" w:hAnsi="Times New Roman" w:cs="Times New Roman"/>
                <w:szCs w:val="24"/>
              </w:rPr>
            </w:pPr>
            <w:r w:rsidRPr="005A16C5">
              <w:rPr>
                <w:rFonts w:ascii="Times New Roman" w:eastAsia="Calibri" w:hAnsi="Times New Roman" w:cs="Times New Roman"/>
                <w:szCs w:val="24"/>
              </w:rPr>
              <w:t>Usluge održavanja, popravaka i čišćenja spomenika</w:t>
            </w:r>
          </w:p>
        </w:tc>
        <w:tc>
          <w:tcPr>
            <w:tcW w:w="1781" w:type="dxa"/>
            <w:vAlign w:val="center"/>
          </w:tcPr>
          <w:p w14:paraId="3403E422" w14:textId="77777777" w:rsidR="00417488" w:rsidRDefault="00417488" w:rsidP="006B6354">
            <w:pPr>
              <w:spacing w:line="240" w:lineRule="auto"/>
              <w:jc w:val="right"/>
              <w:rPr>
                <w:rFonts w:ascii="Times New Roman" w:eastAsia="Calibri" w:hAnsi="Times New Roman" w:cs="Times New Roman"/>
              </w:rPr>
            </w:pPr>
            <w:r w:rsidRPr="002F4366">
              <w:rPr>
                <w:rFonts w:ascii="Times New Roman" w:eastAsia="Calibri" w:hAnsi="Times New Roman" w:cs="Times New Roman"/>
              </w:rPr>
              <w:t xml:space="preserve">7.000 </w:t>
            </w:r>
            <w:r>
              <w:rPr>
                <w:rFonts w:ascii="Times New Roman" w:eastAsia="Calibri" w:hAnsi="Times New Roman" w:cs="Times New Roman"/>
              </w:rPr>
              <w:t>€</w:t>
            </w:r>
          </w:p>
        </w:tc>
        <w:tc>
          <w:tcPr>
            <w:tcW w:w="1781" w:type="dxa"/>
            <w:vAlign w:val="center"/>
          </w:tcPr>
          <w:p w14:paraId="1453AE97" w14:textId="77777777" w:rsidR="00417488" w:rsidRDefault="00417488" w:rsidP="006B6354">
            <w:pPr>
              <w:spacing w:line="240" w:lineRule="auto"/>
              <w:jc w:val="right"/>
              <w:rPr>
                <w:rFonts w:ascii="Times New Roman" w:eastAsia="Calibri" w:hAnsi="Times New Roman" w:cs="Times New Roman"/>
              </w:rPr>
            </w:pPr>
            <w:r w:rsidRPr="002F4366">
              <w:rPr>
                <w:rFonts w:ascii="Times New Roman" w:eastAsia="Calibri" w:hAnsi="Times New Roman" w:cs="Times New Roman"/>
              </w:rPr>
              <w:t>7.00</w:t>
            </w:r>
            <w:r>
              <w:rPr>
                <w:rFonts w:ascii="Times New Roman" w:eastAsia="Calibri" w:hAnsi="Times New Roman" w:cs="Times New Roman"/>
              </w:rPr>
              <w:t>0 €</w:t>
            </w:r>
          </w:p>
        </w:tc>
        <w:tc>
          <w:tcPr>
            <w:tcW w:w="1781" w:type="dxa"/>
            <w:vAlign w:val="center"/>
          </w:tcPr>
          <w:p w14:paraId="695DA035" w14:textId="77777777" w:rsidR="00417488" w:rsidRDefault="00417488" w:rsidP="006B6354">
            <w:pPr>
              <w:spacing w:line="240" w:lineRule="auto"/>
              <w:jc w:val="right"/>
              <w:rPr>
                <w:rFonts w:ascii="Times New Roman" w:eastAsia="Calibri" w:hAnsi="Times New Roman" w:cs="Times New Roman"/>
              </w:rPr>
            </w:pPr>
            <w:r w:rsidRPr="002F4366">
              <w:rPr>
                <w:rFonts w:ascii="Times New Roman" w:eastAsia="Calibri" w:hAnsi="Times New Roman" w:cs="Times New Roman"/>
              </w:rPr>
              <w:t xml:space="preserve">7.000 </w:t>
            </w:r>
            <w:r>
              <w:rPr>
                <w:rFonts w:ascii="Times New Roman" w:eastAsia="Calibri" w:hAnsi="Times New Roman" w:cs="Times New Roman"/>
              </w:rPr>
              <w:t>€</w:t>
            </w:r>
          </w:p>
        </w:tc>
      </w:tr>
      <w:tr w:rsidR="00417488" w:rsidRPr="007D655E" w14:paraId="41ADFEED" w14:textId="77777777" w:rsidTr="006B6354">
        <w:trPr>
          <w:trHeight w:val="567"/>
        </w:trPr>
        <w:tc>
          <w:tcPr>
            <w:tcW w:w="1036" w:type="dxa"/>
            <w:vAlign w:val="center"/>
          </w:tcPr>
          <w:p w14:paraId="4622B2B0" w14:textId="77777777" w:rsidR="00417488" w:rsidRPr="00714D0A" w:rsidRDefault="00417488" w:rsidP="006B6354">
            <w:pPr>
              <w:spacing w:line="240" w:lineRule="auto"/>
              <w:jc w:val="center"/>
              <w:rPr>
                <w:rFonts w:ascii="Times New Roman" w:eastAsia="Calibri" w:hAnsi="Times New Roman" w:cs="Times New Roman"/>
              </w:rPr>
            </w:pPr>
            <w:r w:rsidRPr="00714D0A">
              <w:rPr>
                <w:rFonts w:ascii="Times New Roman" w:eastAsia="Calibri" w:hAnsi="Times New Roman" w:cs="Times New Roman"/>
              </w:rPr>
              <w:t>A151138</w:t>
            </w:r>
          </w:p>
        </w:tc>
        <w:tc>
          <w:tcPr>
            <w:tcW w:w="3176" w:type="dxa"/>
            <w:vAlign w:val="center"/>
          </w:tcPr>
          <w:p w14:paraId="3C2DD278" w14:textId="77777777" w:rsidR="00417488" w:rsidRPr="00714D0A" w:rsidRDefault="00417488" w:rsidP="006B6354">
            <w:pPr>
              <w:spacing w:line="240" w:lineRule="auto"/>
              <w:jc w:val="both"/>
              <w:rPr>
                <w:rFonts w:ascii="Times New Roman" w:eastAsia="Calibri" w:hAnsi="Times New Roman" w:cs="Times New Roman"/>
              </w:rPr>
            </w:pPr>
            <w:r w:rsidRPr="00714D0A">
              <w:rPr>
                <w:rFonts w:ascii="Times New Roman" w:eastAsia="Calibri" w:hAnsi="Times New Roman" w:cs="Times New Roman"/>
              </w:rPr>
              <w:t>Usluge čišćenja javnih WC-a</w:t>
            </w:r>
          </w:p>
        </w:tc>
        <w:tc>
          <w:tcPr>
            <w:tcW w:w="1781" w:type="dxa"/>
            <w:vAlign w:val="center"/>
          </w:tcPr>
          <w:p w14:paraId="44F018D7" w14:textId="77777777" w:rsidR="00417488" w:rsidRPr="00714D0A" w:rsidRDefault="00417488" w:rsidP="006B6354">
            <w:pPr>
              <w:spacing w:line="240" w:lineRule="auto"/>
              <w:jc w:val="right"/>
              <w:rPr>
                <w:rFonts w:ascii="Times New Roman" w:eastAsia="Calibri" w:hAnsi="Times New Roman" w:cs="Times New Roman"/>
              </w:rPr>
            </w:pPr>
            <w:r w:rsidRPr="002F4366">
              <w:rPr>
                <w:rFonts w:ascii="Times New Roman" w:eastAsia="Calibri" w:hAnsi="Times New Roman" w:cs="Times New Roman"/>
              </w:rPr>
              <w:t>1</w:t>
            </w:r>
            <w:r>
              <w:rPr>
                <w:rFonts w:ascii="Times New Roman" w:eastAsia="Calibri" w:hAnsi="Times New Roman" w:cs="Times New Roman"/>
              </w:rPr>
              <w:t>5</w:t>
            </w:r>
            <w:r w:rsidRPr="002F4366">
              <w:rPr>
                <w:rFonts w:ascii="Times New Roman" w:eastAsia="Calibri" w:hAnsi="Times New Roman" w:cs="Times New Roman"/>
              </w:rPr>
              <w:t xml:space="preserve">.000 </w:t>
            </w:r>
            <w:r w:rsidRPr="00714D0A">
              <w:rPr>
                <w:rFonts w:ascii="Times New Roman" w:eastAsia="Calibri" w:hAnsi="Times New Roman" w:cs="Times New Roman"/>
              </w:rPr>
              <w:t>€</w:t>
            </w:r>
          </w:p>
        </w:tc>
        <w:tc>
          <w:tcPr>
            <w:tcW w:w="1781" w:type="dxa"/>
            <w:vAlign w:val="center"/>
          </w:tcPr>
          <w:p w14:paraId="49F5C260" w14:textId="77777777" w:rsidR="00417488" w:rsidRPr="00714D0A" w:rsidRDefault="00417488" w:rsidP="006B6354">
            <w:pPr>
              <w:spacing w:line="240" w:lineRule="auto"/>
              <w:jc w:val="right"/>
              <w:rPr>
                <w:rFonts w:ascii="Times New Roman" w:eastAsia="Calibri" w:hAnsi="Times New Roman" w:cs="Times New Roman"/>
              </w:rPr>
            </w:pPr>
            <w:r w:rsidRPr="002F4366">
              <w:rPr>
                <w:rFonts w:ascii="Times New Roman" w:eastAsia="Calibri" w:hAnsi="Times New Roman" w:cs="Times New Roman"/>
              </w:rPr>
              <w:t>1</w:t>
            </w:r>
            <w:r>
              <w:rPr>
                <w:rFonts w:ascii="Times New Roman" w:eastAsia="Calibri" w:hAnsi="Times New Roman" w:cs="Times New Roman"/>
              </w:rPr>
              <w:t>5</w:t>
            </w:r>
            <w:r w:rsidRPr="002F4366">
              <w:rPr>
                <w:rFonts w:ascii="Times New Roman" w:eastAsia="Calibri" w:hAnsi="Times New Roman" w:cs="Times New Roman"/>
              </w:rPr>
              <w:t xml:space="preserve">.000 </w:t>
            </w:r>
            <w:r w:rsidRPr="00714D0A">
              <w:rPr>
                <w:rFonts w:ascii="Times New Roman" w:eastAsia="Calibri" w:hAnsi="Times New Roman" w:cs="Times New Roman"/>
              </w:rPr>
              <w:t>€</w:t>
            </w:r>
          </w:p>
        </w:tc>
        <w:tc>
          <w:tcPr>
            <w:tcW w:w="1781" w:type="dxa"/>
            <w:vAlign w:val="center"/>
          </w:tcPr>
          <w:p w14:paraId="742EC7A5" w14:textId="77777777" w:rsidR="00417488" w:rsidRPr="00714D0A" w:rsidRDefault="00417488" w:rsidP="006B6354">
            <w:pPr>
              <w:spacing w:line="240" w:lineRule="auto"/>
              <w:jc w:val="right"/>
              <w:rPr>
                <w:rFonts w:ascii="Times New Roman" w:eastAsia="Calibri" w:hAnsi="Times New Roman" w:cs="Times New Roman"/>
              </w:rPr>
            </w:pPr>
            <w:r w:rsidRPr="002F4366">
              <w:rPr>
                <w:rFonts w:ascii="Times New Roman" w:eastAsia="Calibri" w:hAnsi="Times New Roman" w:cs="Times New Roman"/>
              </w:rPr>
              <w:t>1</w:t>
            </w:r>
            <w:r>
              <w:rPr>
                <w:rFonts w:ascii="Times New Roman" w:eastAsia="Calibri" w:hAnsi="Times New Roman" w:cs="Times New Roman"/>
              </w:rPr>
              <w:t>5</w:t>
            </w:r>
            <w:r w:rsidRPr="002F4366">
              <w:rPr>
                <w:rFonts w:ascii="Times New Roman" w:eastAsia="Calibri" w:hAnsi="Times New Roman" w:cs="Times New Roman"/>
              </w:rPr>
              <w:t xml:space="preserve">.000 </w:t>
            </w:r>
            <w:r w:rsidRPr="00714D0A">
              <w:rPr>
                <w:rFonts w:ascii="Times New Roman" w:eastAsia="Calibri" w:hAnsi="Times New Roman" w:cs="Times New Roman"/>
              </w:rPr>
              <w:t>€</w:t>
            </w:r>
          </w:p>
        </w:tc>
      </w:tr>
      <w:tr w:rsidR="00417488" w:rsidRPr="007D655E" w14:paraId="3A7E4C0A" w14:textId="77777777" w:rsidTr="006B6354">
        <w:trPr>
          <w:trHeight w:val="567"/>
        </w:trPr>
        <w:tc>
          <w:tcPr>
            <w:tcW w:w="1036" w:type="dxa"/>
            <w:vAlign w:val="center"/>
          </w:tcPr>
          <w:p w14:paraId="4B1998D9"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A151139</w:t>
            </w:r>
          </w:p>
        </w:tc>
        <w:tc>
          <w:tcPr>
            <w:tcW w:w="3176" w:type="dxa"/>
            <w:vAlign w:val="center"/>
          </w:tcPr>
          <w:p w14:paraId="30099300" w14:textId="77777777" w:rsidR="00417488" w:rsidRPr="005A16C5" w:rsidRDefault="00417488" w:rsidP="006B6354">
            <w:pPr>
              <w:spacing w:line="240" w:lineRule="auto"/>
              <w:jc w:val="both"/>
              <w:rPr>
                <w:rFonts w:ascii="Times New Roman" w:eastAsia="Calibri" w:hAnsi="Times New Roman" w:cs="Times New Roman"/>
                <w:szCs w:val="24"/>
              </w:rPr>
            </w:pPr>
            <w:r w:rsidRPr="005A16C5">
              <w:rPr>
                <w:rFonts w:ascii="Times New Roman" w:eastAsia="Calibri" w:hAnsi="Times New Roman" w:cs="Times New Roman"/>
                <w:szCs w:val="24"/>
              </w:rPr>
              <w:t>Održavanje groblja i mrtvačnica</w:t>
            </w:r>
          </w:p>
        </w:tc>
        <w:tc>
          <w:tcPr>
            <w:tcW w:w="1781" w:type="dxa"/>
            <w:vAlign w:val="center"/>
          </w:tcPr>
          <w:p w14:paraId="7A593C7D" w14:textId="77777777" w:rsidR="00417488"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106.000 </w:t>
            </w:r>
            <w:r>
              <w:rPr>
                <w:rFonts w:ascii="Times New Roman" w:eastAsia="Calibri" w:hAnsi="Times New Roman" w:cs="Times New Roman"/>
              </w:rPr>
              <w:t>€</w:t>
            </w:r>
          </w:p>
        </w:tc>
        <w:tc>
          <w:tcPr>
            <w:tcW w:w="1781" w:type="dxa"/>
            <w:vAlign w:val="center"/>
          </w:tcPr>
          <w:p w14:paraId="4C729147" w14:textId="77777777" w:rsidR="00417488"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106.000 </w:t>
            </w:r>
            <w:r>
              <w:rPr>
                <w:rFonts w:ascii="Times New Roman" w:eastAsia="Calibri" w:hAnsi="Times New Roman" w:cs="Times New Roman"/>
              </w:rPr>
              <w:t>€</w:t>
            </w:r>
          </w:p>
        </w:tc>
        <w:tc>
          <w:tcPr>
            <w:tcW w:w="1781" w:type="dxa"/>
            <w:vAlign w:val="center"/>
          </w:tcPr>
          <w:p w14:paraId="623C3306" w14:textId="77777777" w:rsidR="00417488"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106.000 </w:t>
            </w:r>
            <w:r>
              <w:rPr>
                <w:rFonts w:ascii="Times New Roman" w:eastAsia="Calibri" w:hAnsi="Times New Roman" w:cs="Times New Roman"/>
              </w:rPr>
              <w:t>€</w:t>
            </w:r>
          </w:p>
        </w:tc>
      </w:tr>
      <w:tr w:rsidR="00417488" w:rsidRPr="007D655E" w14:paraId="161D1DDF" w14:textId="77777777" w:rsidTr="006B6354">
        <w:trPr>
          <w:trHeight w:val="567"/>
        </w:trPr>
        <w:tc>
          <w:tcPr>
            <w:tcW w:w="1036" w:type="dxa"/>
            <w:vAlign w:val="center"/>
          </w:tcPr>
          <w:p w14:paraId="1A37F3D3"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A151113</w:t>
            </w:r>
          </w:p>
        </w:tc>
        <w:tc>
          <w:tcPr>
            <w:tcW w:w="3176" w:type="dxa"/>
            <w:vAlign w:val="center"/>
          </w:tcPr>
          <w:p w14:paraId="6F91B779" w14:textId="77777777" w:rsidR="00417488" w:rsidRPr="00523D6D" w:rsidRDefault="00417488" w:rsidP="006B6354">
            <w:pPr>
              <w:spacing w:after="0" w:line="240" w:lineRule="auto"/>
              <w:jc w:val="both"/>
              <w:rPr>
                <w:rFonts w:ascii="Times New Roman" w:eastAsia="Calibri" w:hAnsi="Times New Roman" w:cs="Times New Roman"/>
              </w:rPr>
            </w:pPr>
            <w:r w:rsidRPr="00523D6D">
              <w:rPr>
                <w:rFonts w:ascii="Times New Roman" w:eastAsia="Calibri" w:hAnsi="Times New Roman" w:cs="Times New Roman"/>
              </w:rPr>
              <w:t xml:space="preserve">Čišćenje javnih površina </w:t>
            </w:r>
          </w:p>
          <w:p w14:paraId="44388449" w14:textId="77777777" w:rsidR="00417488" w:rsidRPr="005A16C5" w:rsidRDefault="00417488" w:rsidP="006B6354">
            <w:pPr>
              <w:spacing w:after="0" w:line="240" w:lineRule="auto"/>
              <w:jc w:val="both"/>
              <w:rPr>
                <w:rFonts w:ascii="Times New Roman" w:eastAsia="Calibri" w:hAnsi="Times New Roman" w:cs="Times New Roman"/>
                <w:szCs w:val="24"/>
              </w:rPr>
            </w:pPr>
            <w:r w:rsidRPr="00523D6D">
              <w:rPr>
                <w:rFonts w:ascii="Times New Roman" w:eastAsia="Calibri" w:hAnsi="Times New Roman" w:cs="Times New Roman"/>
              </w:rPr>
              <w:t>- pometanje</w:t>
            </w:r>
          </w:p>
        </w:tc>
        <w:tc>
          <w:tcPr>
            <w:tcW w:w="1781" w:type="dxa"/>
            <w:vAlign w:val="center"/>
          </w:tcPr>
          <w:p w14:paraId="4737AA94" w14:textId="77777777" w:rsidR="00417488"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400.000 </w:t>
            </w:r>
            <w:r>
              <w:rPr>
                <w:rFonts w:ascii="Times New Roman" w:eastAsia="Calibri" w:hAnsi="Times New Roman" w:cs="Times New Roman"/>
              </w:rPr>
              <w:t>€</w:t>
            </w:r>
          </w:p>
        </w:tc>
        <w:tc>
          <w:tcPr>
            <w:tcW w:w="1781" w:type="dxa"/>
            <w:vAlign w:val="center"/>
          </w:tcPr>
          <w:p w14:paraId="3D97C33C" w14:textId="77777777" w:rsidR="00417488"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400.000 </w:t>
            </w:r>
            <w:r>
              <w:rPr>
                <w:rFonts w:ascii="Times New Roman" w:eastAsia="Calibri" w:hAnsi="Times New Roman" w:cs="Times New Roman"/>
              </w:rPr>
              <w:t>€</w:t>
            </w:r>
          </w:p>
        </w:tc>
        <w:tc>
          <w:tcPr>
            <w:tcW w:w="1781" w:type="dxa"/>
            <w:vAlign w:val="center"/>
          </w:tcPr>
          <w:p w14:paraId="0229BBFA" w14:textId="77777777" w:rsidR="00417488" w:rsidRDefault="00417488" w:rsidP="006B6354">
            <w:pPr>
              <w:spacing w:line="240" w:lineRule="auto"/>
              <w:jc w:val="right"/>
              <w:rPr>
                <w:rFonts w:ascii="Times New Roman" w:eastAsia="Calibri" w:hAnsi="Times New Roman" w:cs="Times New Roman"/>
              </w:rPr>
            </w:pPr>
            <w:r w:rsidRPr="00B85C89">
              <w:rPr>
                <w:rFonts w:ascii="Times New Roman" w:eastAsia="Calibri" w:hAnsi="Times New Roman" w:cs="Times New Roman"/>
              </w:rPr>
              <w:t xml:space="preserve">400.000 </w:t>
            </w:r>
            <w:r>
              <w:rPr>
                <w:rFonts w:ascii="Times New Roman" w:eastAsia="Calibri" w:hAnsi="Times New Roman" w:cs="Times New Roman"/>
              </w:rPr>
              <w:t>€</w:t>
            </w:r>
          </w:p>
        </w:tc>
      </w:tr>
      <w:tr w:rsidR="00417488" w:rsidRPr="007D655E" w14:paraId="77D4A092" w14:textId="77777777" w:rsidTr="006B6354">
        <w:trPr>
          <w:trHeight w:val="567"/>
        </w:trPr>
        <w:tc>
          <w:tcPr>
            <w:tcW w:w="1036" w:type="dxa"/>
            <w:vAlign w:val="center"/>
          </w:tcPr>
          <w:p w14:paraId="760FA264"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A151140</w:t>
            </w:r>
          </w:p>
        </w:tc>
        <w:tc>
          <w:tcPr>
            <w:tcW w:w="3176" w:type="dxa"/>
            <w:vAlign w:val="center"/>
          </w:tcPr>
          <w:p w14:paraId="50D5D7E1" w14:textId="77777777" w:rsidR="00417488" w:rsidRPr="00E01E2B" w:rsidRDefault="00417488" w:rsidP="006B6354">
            <w:pPr>
              <w:spacing w:line="240" w:lineRule="auto"/>
              <w:jc w:val="both"/>
              <w:rPr>
                <w:rFonts w:ascii="Times New Roman" w:eastAsia="Calibri" w:hAnsi="Times New Roman" w:cs="Times New Roman"/>
                <w:sz w:val="24"/>
                <w:szCs w:val="24"/>
              </w:rPr>
            </w:pPr>
            <w:r w:rsidRPr="00523D6D">
              <w:rPr>
                <w:rFonts w:ascii="Times New Roman" w:eastAsia="Calibri" w:hAnsi="Times New Roman" w:cs="Times New Roman"/>
              </w:rPr>
              <w:t>Javna rasvjeta</w:t>
            </w:r>
            <w:r>
              <w:rPr>
                <w:rFonts w:ascii="Times New Roman" w:eastAsia="Calibri" w:hAnsi="Times New Roman" w:cs="Times New Roman"/>
              </w:rPr>
              <w:t xml:space="preserve"> - održavanje</w:t>
            </w:r>
          </w:p>
        </w:tc>
        <w:tc>
          <w:tcPr>
            <w:tcW w:w="1781" w:type="dxa"/>
            <w:vAlign w:val="center"/>
          </w:tcPr>
          <w:p w14:paraId="36C7AED3"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90.000 €</w:t>
            </w:r>
          </w:p>
        </w:tc>
        <w:tc>
          <w:tcPr>
            <w:tcW w:w="1781" w:type="dxa"/>
            <w:vAlign w:val="center"/>
          </w:tcPr>
          <w:p w14:paraId="258AB78F"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90.000 €</w:t>
            </w:r>
          </w:p>
        </w:tc>
        <w:tc>
          <w:tcPr>
            <w:tcW w:w="1781" w:type="dxa"/>
            <w:vAlign w:val="center"/>
          </w:tcPr>
          <w:p w14:paraId="55B0B9CC"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90.000 €</w:t>
            </w:r>
          </w:p>
        </w:tc>
      </w:tr>
      <w:tr w:rsidR="00417488" w:rsidRPr="007D655E" w14:paraId="03D44694" w14:textId="77777777" w:rsidTr="006B6354">
        <w:trPr>
          <w:trHeight w:val="397"/>
        </w:trPr>
        <w:tc>
          <w:tcPr>
            <w:tcW w:w="1036" w:type="dxa"/>
            <w:vAlign w:val="center"/>
          </w:tcPr>
          <w:p w14:paraId="3320FC99"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A151130</w:t>
            </w:r>
          </w:p>
        </w:tc>
        <w:tc>
          <w:tcPr>
            <w:tcW w:w="3176" w:type="dxa"/>
            <w:vAlign w:val="center"/>
          </w:tcPr>
          <w:p w14:paraId="1387414B" w14:textId="77777777" w:rsidR="00417488" w:rsidRPr="00E806B1" w:rsidRDefault="00417488" w:rsidP="006B6354">
            <w:pPr>
              <w:spacing w:line="240" w:lineRule="auto"/>
              <w:rPr>
                <w:rFonts w:ascii="Times New Roman" w:eastAsia="Calibri" w:hAnsi="Times New Roman" w:cs="Times New Roman"/>
                <w:sz w:val="24"/>
                <w:szCs w:val="24"/>
              </w:rPr>
            </w:pPr>
            <w:r w:rsidRPr="00523D6D">
              <w:rPr>
                <w:rFonts w:ascii="Times New Roman" w:eastAsia="Calibri" w:hAnsi="Times New Roman" w:cs="Times New Roman"/>
              </w:rPr>
              <w:t>Javna rasvjeta JPP</w:t>
            </w:r>
          </w:p>
        </w:tc>
        <w:tc>
          <w:tcPr>
            <w:tcW w:w="1781" w:type="dxa"/>
            <w:vAlign w:val="center"/>
          </w:tcPr>
          <w:p w14:paraId="46E08734"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hAnsi="Times New Roman" w:cs="Times New Roman"/>
              </w:rPr>
              <w:t>60.000 €</w:t>
            </w:r>
          </w:p>
        </w:tc>
        <w:tc>
          <w:tcPr>
            <w:tcW w:w="1781" w:type="dxa"/>
            <w:vAlign w:val="center"/>
          </w:tcPr>
          <w:p w14:paraId="2EAFAF22"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hAnsi="Times New Roman" w:cs="Times New Roman"/>
              </w:rPr>
              <w:t>60.000 €</w:t>
            </w:r>
          </w:p>
        </w:tc>
        <w:tc>
          <w:tcPr>
            <w:tcW w:w="1781" w:type="dxa"/>
            <w:vAlign w:val="center"/>
          </w:tcPr>
          <w:p w14:paraId="24DE6BA4"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hAnsi="Times New Roman" w:cs="Times New Roman"/>
              </w:rPr>
              <w:t>60.000 €</w:t>
            </w:r>
          </w:p>
        </w:tc>
      </w:tr>
      <w:tr w:rsidR="00417488" w:rsidRPr="007D655E" w14:paraId="2023D0CD" w14:textId="77777777" w:rsidTr="006B6354">
        <w:trPr>
          <w:trHeight w:val="567"/>
        </w:trPr>
        <w:tc>
          <w:tcPr>
            <w:tcW w:w="1036" w:type="dxa"/>
            <w:vAlign w:val="center"/>
          </w:tcPr>
          <w:p w14:paraId="01A440A2"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A151102</w:t>
            </w:r>
          </w:p>
        </w:tc>
        <w:tc>
          <w:tcPr>
            <w:tcW w:w="3176" w:type="dxa"/>
            <w:vAlign w:val="center"/>
          </w:tcPr>
          <w:p w14:paraId="1550486B" w14:textId="77777777" w:rsidR="00417488" w:rsidRPr="00E806B1" w:rsidRDefault="00417488" w:rsidP="006B6354">
            <w:pPr>
              <w:spacing w:line="240" w:lineRule="auto"/>
              <w:jc w:val="both"/>
              <w:rPr>
                <w:rFonts w:ascii="Times New Roman" w:eastAsia="Calibri" w:hAnsi="Times New Roman" w:cs="Times New Roman"/>
                <w:sz w:val="24"/>
                <w:szCs w:val="24"/>
              </w:rPr>
            </w:pPr>
            <w:r w:rsidRPr="00523D6D">
              <w:rPr>
                <w:rFonts w:ascii="Times New Roman" w:eastAsia="Calibri" w:hAnsi="Times New Roman" w:cs="Times New Roman"/>
              </w:rPr>
              <w:t>Održavanje plaža</w:t>
            </w:r>
          </w:p>
        </w:tc>
        <w:tc>
          <w:tcPr>
            <w:tcW w:w="1781" w:type="dxa"/>
            <w:vAlign w:val="center"/>
          </w:tcPr>
          <w:p w14:paraId="43F6E1E0" w14:textId="77777777" w:rsidR="00417488" w:rsidRDefault="00417488" w:rsidP="006B6354">
            <w:pPr>
              <w:spacing w:line="240" w:lineRule="auto"/>
              <w:jc w:val="right"/>
              <w:rPr>
                <w:rFonts w:ascii="Times New Roman" w:eastAsia="Calibri" w:hAnsi="Times New Roman" w:cs="Times New Roman"/>
              </w:rPr>
            </w:pPr>
            <w:r w:rsidRPr="00647B49">
              <w:rPr>
                <w:rFonts w:ascii="Times New Roman" w:hAnsi="Times New Roman" w:cs="Times New Roman"/>
              </w:rPr>
              <w:t xml:space="preserve">104.600 </w:t>
            </w:r>
            <w:r>
              <w:rPr>
                <w:rFonts w:ascii="Times New Roman" w:hAnsi="Times New Roman" w:cs="Times New Roman"/>
              </w:rPr>
              <w:t>€</w:t>
            </w:r>
          </w:p>
        </w:tc>
        <w:tc>
          <w:tcPr>
            <w:tcW w:w="1781" w:type="dxa"/>
            <w:vAlign w:val="center"/>
          </w:tcPr>
          <w:p w14:paraId="71442BC5" w14:textId="77777777" w:rsidR="00417488" w:rsidRDefault="00417488" w:rsidP="006B6354">
            <w:pPr>
              <w:spacing w:line="240" w:lineRule="auto"/>
              <w:jc w:val="right"/>
              <w:rPr>
                <w:rFonts w:ascii="Times New Roman" w:eastAsia="Calibri" w:hAnsi="Times New Roman" w:cs="Times New Roman"/>
              </w:rPr>
            </w:pPr>
            <w:r w:rsidRPr="00647B49">
              <w:rPr>
                <w:rFonts w:ascii="Times New Roman" w:hAnsi="Times New Roman" w:cs="Times New Roman"/>
              </w:rPr>
              <w:t xml:space="preserve">104.600 </w:t>
            </w:r>
            <w:r>
              <w:rPr>
                <w:rFonts w:ascii="Times New Roman" w:hAnsi="Times New Roman" w:cs="Times New Roman"/>
              </w:rPr>
              <w:t>€</w:t>
            </w:r>
          </w:p>
        </w:tc>
        <w:tc>
          <w:tcPr>
            <w:tcW w:w="1781" w:type="dxa"/>
            <w:vAlign w:val="center"/>
          </w:tcPr>
          <w:p w14:paraId="5F50218C" w14:textId="77777777" w:rsidR="00417488" w:rsidRDefault="00417488" w:rsidP="006B6354">
            <w:pPr>
              <w:spacing w:line="240" w:lineRule="auto"/>
              <w:jc w:val="right"/>
              <w:rPr>
                <w:rFonts w:ascii="Times New Roman" w:eastAsia="Calibri" w:hAnsi="Times New Roman" w:cs="Times New Roman"/>
              </w:rPr>
            </w:pPr>
            <w:r w:rsidRPr="00647B49">
              <w:rPr>
                <w:rFonts w:ascii="Times New Roman" w:hAnsi="Times New Roman" w:cs="Times New Roman"/>
              </w:rPr>
              <w:t xml:space="preserve">104.600 </w:t>
            </w:r>
            <w:r>
              <w:rPr>
                <w:rFonts w:ascii="Times New Roman" w:hAnsi="Times New Roman" w:cs="Times New Roman"/>
              </w:rPr>
              <w:t>€</w:t>
            </w:r>
          </w:p>
        </w:tc>
      </w:tr>
      <w:tr w:rsidR="00417488" w:rsidRPr="007D655E" w14:paraId="3AB9F0E0" w14:textId="77777777" w:rsidTr="006B6354">
        <w:trPr>
          <w:trHeight w:val="397"/>
        </w:trPr>
        <w:tc>
          <w:tcPr>
            <w:tcW w:w="1036" w:type="dxa"/>
            <w:vAlign w:val="center"/>
          </w:tcPr>
          <w:p w14:paraId="190E1341"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A151116</w:t>
            </w:r>
          </w:p>
        </w:tc>
        <w:tc>
          <w:tcPr>
            <w:tcW w:w="3176" w:type="dxa"/>
            <w:vAlign w:val="center"/>
          </w:tcPr>
          <w:p w14:paraId="4C0562BA" w14:textId="77777777" w:rsidR="00417488" w:rsidRPr="00E806B1" w:rsidRDefault="00417488" w:rsidP="006B6354">
            <w:pPr>
              <w:spacing w:line="240" w:lineRule="auto"/>
              <w:jc w:val="both"/>
              <w:rPr>
                <w:rFonts w:ascii="Times New Roman" w:eastAsia="Calibri" w:hAnsi="Times New Roman" w:cs="Times New Roman"/>
                <w:sz w:val="24"/>
                <w:szCs w:val="24"/>
              </w:rPr>
            </w:pPr>
            <w:r w:rsidRPr="00523D6D">
              <w:rPr>
                <w:rFonts w:ascii="Times New Roman" w:eastAsia="Calibri" w:hAnsi="Times New Roman" w:cs="Times New Roman"/>
                <w:szCs w:val="24"/>
              </w:rPr>
              <w:t>Čišćenje i odvoz krupnog otpada</w:t>
            </w:r>
          </w:p>
        </w:tc>
        <w:tc>
          <w:tcPr>
            <w:tcW w:w="1781" w:type="dxa"/>
            <w:vAlign w:val="center"/>
          </w:tcPr>
          <w:p w14:paraId="05A969AB" w14:textId="77777777" w:rsidR="00417488" w:rsidRDefault="00417488" w:rsidP="006B6354">
            <w:pPr>
              <w:spacing w:line="240" w:lineRule="auto"/>
              <w:jc w:val="right"/>
              <w:rPr>
                <w:rFonts w:ascii="Times New Roman" w:eastAsia="Calibri" w:hAnsi="Times New Roman" w:cs="Times New Roman"/>
              </w:rPr>
            </w:pPr>
            <w:r>
              <w:rPr>
                <w:rFonts w:ascii="Times New Roman" w:hAnsi="Times New Roman" w:cs="Times New Roman"/>
              </w:rPr>
              <w:t>80</w:t>
            </w:r>
            <w:r w:rsidRPr="00785CD5">
              <w:rPr>
                <w:rFonts w:ascii="Times New Roman" w:hAnsi="Times New Roman" w:cs="Times New Roman"/>
              </w:rPr>
              <w:t>.000</w:t>
            </w:r>
            <w:r>
              <w:rPr>
                <w:rFonts w:ascii="Times New Roman" w:hAnsi="Times New Roman" w:cs="Times New Roman"/>
              </w:rPr>
              <w:t xml:space="preserve"> €</w:t>
            </w:r>
          </w:p>
        </w:tc>
        <w:tc>
          <w:tcPr>
            <w:tcW w:w="1781" w:type="dxa"/>
            <w:vAlign w:val="center"/>
          </w:tcPr>
          <w:p w14:paraId="4F476E68" w14:textId="77777777" w:rsidR="00417488" w:rsidRDefault="00417488" w:rsidP="006B6354">
            <w:pPr>
              <w:spacing w:line="240" w:lineRule="auto"/>
              <w:jc w:val="right"/>
              <w:rPr>
                <w:rFonts w:ascii="Times New Roman" w:eastAsia="Calibri" w:hAnsi="Times New Roman" w:cs="Times New Roman"/>
              </w:rPr>
            </w:pPr>
            <w:r w:rsidRPr="00785CD5">
              <w:rPr>
                <w:rFonts w:ascii="Times New Roman" w:hAnsi="Times New Roman" w:cs="Times New Roman"/>
              </w:rPr>
              <w:t>8</w:t>
            </w:r>
            <w:r>
              <w:rPr>
                <w:rFonts w:ascii="Times New Roman" w:hAnsi="Times New Roman" w:cs="Times New Roman"/>
              </w:rPr>
              <w:t>0</w:t>
            </w:r>
            <w:r w:rsidRPr="00785CD5">
              <w:rPr>
                <w:rFonts w:ascii="Times New Roman" w:hAnsi="Times New Roman" w:cs="Times New Roman"/>
              </w:rPr>
              <w:t>.000</w:t>
            </w:r>
            <w:r>
              <w:rPr>
                <w:rFonts w:ascii="Times New Roman" w:hAnsi="Times New Roman" w:cs="Times New Roman"/>
              </w:rPr>
              <w:t xml:space="preserve"> €</w:t>
            </w:r>
          </w:p>
        </w:tc>
        <w:tc>
          <w:tcPr>
            <w:tcW w:w="1781" w:type="dxa"/>
            <w:vAlign w:val="center"/>
          </w:tcPr>
          <w:p w14:paraId="026368D9" w14:textId="77777777" w:rsidR="00417488" w:rsidRDefault="00417488" w:rsidP="006B6354">
            <w:pPr>
              <w:spacing w:line="240" w:lineRule="auto"/>
              <w:jc w:val="right"/>
              <w:rPr>
                <w:rFonts w:ascii="Times New Roman" w:eastAsia="Calibri" w:hAnsi="Times New Roman" w:cs="Times New Roman"/>
              </w:rPr>
            </w:pPr>
            <w:r w:rsidRPr="00785CD5">
              <w:rPr>
                <w:rFonts w:ascii="Times New Roman" w:hAnsi="Times New Roman" w:cs="Times New Roman"/>
              </w:rPr>
              <w:t>8</w:t>
            </w:r>
            <w:r>
              <w:rPr>
                <w:rFonts w:ascii="Times New Roman" w:hAnsi="Times New Roman" w:cs="Times New Roman"/>
              </w:rPr>
              <w:t>0</w:t>
            </w:r>
            <w:r w:rsidRPr="00785CD5">
              <w:rPr>
                <w:rFonts w:ascii="Times New Roman" w:hAnsi="Times New Roman" w:cs="Times New Roman"/>
              </w:rPr>
              <w:t>.000</w:t>
            </w:r>
            <w:r>
              <w:rPr>
                <w:rFonts w:ascii="Times New Roman" w:hAnsi="Times New Roman" w:cs="Times New Roman"/>
              </w:rPr>
              <w:t xml:space="preserve"> €</w:t>
            </w:r>
          </w:p>
        </w:tc>
      </w:tr>
      <w:tr w:rsidR="00417488" w:rsidRPr="007D655E" w14:paraId="0D77E66D" w14:textId="77777777" w:rsidTr="006B6354">
        <w:trPr>
          <w:trHeight w:val="397"/>
        </w:trPr>
        <w:tc>
          <w:tcPr>
            <w:tcW w:w="1036" w:type="dxa"/>
            <w:vAlign w:val="center"/>
          </w:tcPr>
          <w:p w14:paraId="0A5A8305"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A151107</w:t>
            </w:r>
          </w:p>
        </w:tc>
        <w:tc>
          <w:tcPr>
            <w:tcW w:w="3176" w:type="dxa"/>
            <w:vAlign w:val="center"/>
          </w:tcPr>
          <w:p w14:paraId="4D60FF6D" w14:textId="77777777" w:rsidR="00417488" w:rsidRPr="00E806B1" w:rsidRDefault="00417488" w:rsidP="006B6354">
            <w:pPr>
              <w:spacing w:line="240" w:lineRule="auto"/>
              <w:jc w:val="both"/>
              <w:rPr>
                <w:rFonts w:ascii="Times New Roman" w:eastAsia="Calibri" w:hAnsi="Times New Roman" w:cs="Times New Roman"/>
                <w:sz w:val="24"/>
                <w:szCs w:val="24"/>
              </w:rPr>
            </w:pPr>
            <w:r w:rsidRPr="00523D6D">
              <w:rPr>
                <w:rFonts w:ascii="Times New Roman" w:eastAsia="Calibri" w:hAnsi="Times New Roman" w:cs="Times New Roman"/>
                <w:szCs w:val="24"/>
              </w:rPr>
              <w:t>Veterinarske usluge</w:t>
            </w:r>
          </w:p>
        </w:tc>
        <w:tc>
          <w:tcPr>
            <w:tcW w:w="1781" w:type="dxa"/>
            <w:vAlign w:val="center"/>
          </w:tcPr>
          <w:p w14:paraId="1D33E3AC" w14:textId="77777777" w:rsidR="00417488" w:rsidRDefault="00417488" w:rsidP="006B6354">
            <w:pPr>
              <w:spacing w:line="240" w:lineRule="auto"/>
              <w:jc w:val="right"/>
              <w:rPr>
                <w:rFonts w:ascii="Times New Roman" w:eastAsia="Calibri" w:hAnsi="Times New Roman" w:cs="Times New Roman"/>
              </w:rPr>
            </w:pPr>
            <w:r w:rsidRPr="00600806">
              <w:rPr>
                <w:rFonts w:ascii="Times New Roman" w:eastAsia="Calibri" w:hAnsi="Times New Roman" w:cs="Times New Roman"/>
              </w:rPr>
              <w:t>1</w:t>
            </w:r>
            <w:r>
              <w:rPr>
                <w:rFonts w:ascii="Times New Roman" w:eastAsia="Calibri" w:hAnsi="Times New Roman" w:cs="Times New Roman"/>
              </w:rPr>
              <w:t>3</w:t>
            </w:r>
            <w:r w:rsidRPr="00600806">
              <w:rPr>
                <w:rFonts w:ascii="Times New Roman" w:eastAsia="Calibri" w:hAnsi="Times New Roman" w:cs="Times New Roman"/>
              </w:rPr>
              <w:t>.000</w:t>
            </w:r>
            <w:r>
              <w:rPr>
                <w:rFonts w:ascii="Times New Roman" w:eastAsia="Calibri" w:hAnsi="Times New Roman" w:cs="Times New Roman"/>
              </w:rPr>
              <w:t xml:space="preserve"> €</w:t>
            </w:r>
          </w:p>
        </w:tc>
        <w:tc>
          <w:tcPr>
            <w:tcW w:w="1781" w:type="dxa"/>
            <w:vAlign w:val="center"/>
          </w:tcPr>
          <w:p w14:paraId="6AB2069D" w14:textId="77777777" w:rsidR="00417488" w:rsidRDefault="00417488" w:rsidP="006B6354">
            <w:pPr>
              <w:spacing w:line="240" w:lineRule="auto"/>
              <w:jc w:val="right"/>
              <w:rPr>
                <w:rFonts w:ascii="Times New Roman" w:eastAsia="Calibri" w:hAnsi="Times New Roman" w:cs="Times New Roman"/>
              </w:rPr>
            </w:pPr>
            <w:r w:rsidRPr="00600806">
              <w:rPr>
                <w:rFonts w:ascii="Times New Roman" w:eastAsia="Calibri" w:hAnsi="Times New Roman" w:cs="Times New Roman"/>
              </w:rPr>
              <w:t>1</w:t>
            </w:r>
            <w:r>
              <w:rPr>
                <w:rFonts w:ascii="Times New Roman" w:eastAsia="Calibri" w:hAnsi="Times New Roman" w:cs="Times New Roman"/>
              </w:rPr>
              <w:t>3</w:t>
            </w:r>
            <w:r w:rsidRPr="00600806">
              <w:rPr>
                <w:rFonts w:ascii="Times New Roman" w:eastAsia="Calibri" w:hAnsi="Times New Roman" w:cs="Times New Roman"/>
              </w:rPr>
              <w:t>.00</w:t>
            </w:r>
            <w:r>
              <w:rPr>
                <w:rFonts w:ascii="Times New Roman" w:eastAsia="Calibri" w:hAnsi="Times New Roman" w:cs="Times New Roman"/>
              </w:rPr>
              <w:t>0 €</w:t>
            </w:r>
          </w:p>
        </w:tc>
        <w:tc>
          <w:tcPr>
            <w:tcW w:w="1781" w:type="dxa"/>
            <w:vAlign w:val="center"/>
          </w:tcPr>
          <w:p w14:paraId="4AB499AA" w14:textId="77777777" w:rsidR="00417488" w:rsidRDefault="00417488" w:rsidP="006B6354">
            <w:pPr>
              <w:spacing w:line="240" w:lineRule="auto"/>
              <w:jc w:val="right"/>
              <w:rPr>
                <w:rFonts w:ascii="Times New Roman" w:eastAsia="Calibri" w:hAnsi="Times New Roman" w:cs="Times New Roman"/>
              </w:rPr>
            </w:pPr>
            <w:r w:rsidRPr="00600806">
              <w:rPr>
                <w:rFonts w:ascii="Times New Roman" w:eastAsia="Calibri" w:hAnsi="Times New Roman" w:cs="Times New Roman"/>
              </w:rPr>
              <w:t>1</w:t>
            </w:r>
            <w:r>
              <w:rPr>
                <w:rFonts w:ascii="Times New Roman" w:eastAsia="Calibri" w:hAnsi="Times New Roman" w:cs="Times New Roman"/>
              </w:rPr>
              <w:t>3</w:t>
            </w:r>
            <w:r w:rsidRPr="00600806">
              <w:rPr>
                <w:rFonts w:ascii="Times New Roman" w:eastAsia="Calibri" w:hAnsi="Times New Roman" w:cs="Times New Roman"/>
              </w:rPr>
              <w:t>.000</w:t>
            </w:r>
            <w:r>
              <w:rPr>
                <w:rFonts w:ascii="Times New Roman" w:eastAsia="Calibri" w:hAnsi="Times New Roman" w:cs="Times New Roman"/>
              </w:rPr>
              <w:t xml:space="preserve"> €</w:t>
            </w:r>
          </w:p>
        </w:tc>
      </w:tr>
      <w:tr w:rsidR="00417488" w:rsidRPr="007D655E" w14:paraId="29EEB49A" w14:textId="77777777" w:rsidTr="006B6354">
        <w:trPr>
          <w:trHeight w:val="567"/>
        </w:trPr>
        <w:tc>
          <w:tcPr>
            <w:tcW w:w="1036" w:type="dxa"/>
            <w:vAlign w:val="center"/>
          </w:tcPr>
          <w:p w14:paraId="4BCFAB01"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A151133</w:t>
            </w:r>
          </w:p>
        </w:tc>
        <w:tc>
          <w:tcPr>
            <w:tcW w:w="3176" w:type="dxa"/>
            <w:vAlign w:val="center"/>
          </w:tcPr>
          <w:p w14:paraId="78E0232C" w14:textId="77777777" w:rsidR="00417488" w:rsidRPr="00523D6D" w:rsidRDefault="00417488" w:rsidP="006B6354">
            <w:pPr>
              <w:spacing w:line="240" w:lineRule="auto"/>
              <w:jc w:val="both"/>
              <w:rPr>
                <w:rFonts w:ascii="Times New Roman" w:eastAsia="Calibri" w:hAnsi="Times New Roman" w:cs="Times New Roman"/>
              </w:rPr>
            </w:pPr>
            <w:r w:rsidRPr="00523D6D">
              <w:rPr>
                <w:rFonts w:ascii="Times New Roman" w:eastAsia="Calibri" w:hAnsi="Times New Roman" w:cs="Times New Roman"/>
                <w:szCs w:val="24"/>
              </w:rPr>
              <w:t>Zbrinjavanje pasa i mačaka lutalica</w:t>
            </w:r>
          </w:p>
        </w:tc>
        <w:tc>
          <w:tcPr>
            <w:tcW w:w="1781" w:type="dxa"/>
            <w:vAlign w:val="center"/>
          </w:tcPr>
          <w:p w14:paraId="49B238B5" w14:textId="77777777" w:rsidR="00417488" w:rsidRDefault="00417488" w:rsidP="006B6354">
            <w:pPr>
              <w:spacing w:line="240" w:lineRule="auto"/>
              <w:jc w:val="right"/>
              <w:rPr>
                <w:rFonts w:ascii="Times New Roman" w:eastAsia="Calibri" w:hAnsi="Times New Roman" w:cs="Times New Roman"/>
              </w:rPr>
            </w:pPr>
            <w:r w:rsidRPr="00F77B9A">
              <w:rPr>
                <w:rFonts w:ascii="Times New Roman" w:eastAsia="Calibri" w:hAnsi="Times New Roman" w:cs="Times New Roman"/>
              </w:rPr>
              <w:t>2.</w:t>
            </w:r>
            <w:r>
              <w:rPr>
                <w:rFonts w:ascii="Times New Roman" w:eastAsia="Calibri" w:hAnsi="Times New Roman" w:cs="Times New Roman"/>
              </w:rPr>
              <w:t>000 €</w:t>
            </w:r>
          </w:p>
        </w:tc>
        <w:tc>
          <w:tcPr>
            <w:tcW w:w="1781" w:type="dxa"/>
            <w:vAlign w:val="center"/>
          </w:tcPr>
          <w:p w14:paraId="55365CFB" w14:textId="77777777" w:rsidR="00417488" w:rsidRDefault="00417488" w:rsidP="006B6354">
            <w:pPr>
              <w:spacing w:line="240" w:lineRule="auto"/>
              <w:jc w:val="right"/>
              <w:rPr>
                <w:rFonts w:ascii="Times New Roman" w:eastAsia="Calibri" w:hAnsi="Times New Roman" w:cs="Times New Roman"/>
              </w:rPr>
            </w:pPr>
            <w:r w:rsidRPr="00600806">
              <w:rPr>
                <w:rFonts w:ascii="Times New Roman" w:eastAsia="Calibri" w:hAnsi="Times New Roman" w:cs="Times New Roman"/>
              </w:rPr>
              <w:t>2.</w:t>
            </w:r>
            <w:r>
              <w:rPr>
                <w:rFonts w:ascii="Times New Roman" w:eastAsia="Calibri" w:hAnsi="Times New Roman" w:cs="Times New Roman"/>
              </w:rPr>
              <w:t>0</w:t>
            </w:r>
            <w:r w:rsidRPr="00600806">
              <w:rPr>
                <w:rFonts w:ascii="Times New Roman" w:eastAsia="Calibri" w:hAnsi="Times New Roman" w:cs="Times New Roman"/>
              </w:rPr>
              <w:t xml:space="preserve">00 </w:t>
            </w:r>
            <w:r>
              <w:rPr>
                <w:rFonts w:ascii="Times New Roman" w:eastAsia="Calibri" w:hAnsi="Times New Roman" w:cs="Times New Roman"/>
              </w:rPr>
              <w:t>€</w:t>
            </w:r>
          </w:p>
        </w:tc>
        <w:tc>
          <w:tcPr>
            <w:tcW w:w="1781" w:type="dxa"/>
            <w:vAlign w:val="center"/>
          </w:tcPr>
          <w:p w14:paraId="2199F23C" w14:textId="77777777" w:rsidR="00417488" w:rsidRDefault="00417488" w:rsidP="006B6354">
            <w:pPr>
              <w:spacing w:line="240" w:lineRule="auto"/>
              <w:jc w:val="right"/>
              <w:rPr>
                <w:rFonts w:ascii="Times New Roman" w:eastAsia="Calibri" w:hAnsi="Times New Roman" w:cs="Times New Roman"/>
              </w:rPr>
            </w:pPr>
            <w:r w:rsidRPr="00600806">
              <w:rPr>
                <w:rFonts w:ascii="Times New Roman" w:eastAsia="Calibri" w:hAnsi="Times New Roman" w:cs="Times New Roman"/>
              </w:rPr>
              <w:t>2.</w:t>
            </w:r>
            <w:r>
              <w:rPr>
                <w:rFonts w:ascii="Times New Roman" w:eastAsia="Calibri" w:hAnsi="Times New Roman" w:cs="Times New Roman"/>
              </w:rPr>
              <w:t>0</w:t>
            </w:r>
            <w:r w:rsidRPr="00600806">
              <w:rPr>
                <w:rFonts w:ascii="Times New Roman" w:eastAsia="Calibri" w:hAnsi="Times New Roman" w:cs="Times New Roman"/>
              </w:rPr>
              <w:t xml:space="preserve">00 </w:t>
            </w:r>
            <w:r>
              <w:rPr>
                <w:rFonts w:ascii="Times New Roman" w:eastAsia="Calibri" w:hAnsi="Times New Roman" w:cs="Times New Roman"/>
              </w:rPr>
              <w:t>€</w:t>
            </w:r>
          </w:p>
        </w:tc>
      </w:tr>
      <w:tr w:rsidR="00417488" w:rsidRPr="007D655E" w14:paraId="170CC64A" w14:textId="77777777" w:rsidTr="006B6354">
        <w:trPr>
          <w:trHeight w:val="397"/>
        </w:trPr>
        <w:tc>
          <w:tcPr>
            <w:tcW w:w="1036" w:type="dxa"/>
            <w:vAlign w:val="center"/>
          </w:tcPr>
          <w:p w14:paraId="45933264"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A151133</w:t>
            </w:r>
          </w:p>
        </w:tc>
        <w:tc>
          <w:tcPr>
            <w:tcW w:w="3176" w:type="dxa"/>
            <w:vAlign w:val="center"/>
          </w:tcPr>
          <w:p w14:paraId="3B00F3E1" w14:textId="77777777" w:rsidR="00417488" w:rsidRPr="00523D6D" w:rsidRDefault="00417488" w:rsidP="006B6354">
            <w:pPr>
              <w:spacing w:line="240" w:lineRule="auto"/>
              <w:jc w:val="both"/>
              <w:rPr>
                <w:rFonts w:ascii="Times New Roman" w:eastAsia="Calibri" w:hAnsi="Times New Roman" w:cs="Times New Roman"/>
              </w:rPr>
            </w:pPr>
            <w:r w:rsidRPr="00523D6D">
              <w:rPr>
                <w:rFonts w:ascii="Times New Roman" w:eastAsia="Calibri" w:hAnsi="Times New Roman" w:cs="Times New Roman"/>
                <w:szCs w:val="24"/>
              </w:rPr>
              <w:t>Zbrinjavanje nepoželjne divljači</w:t>
            </w:r>
          </w:p>
        </w:tc>
        <w:tc>
          <w:tcPr>
            <w:tcW w:w="1781" w:type="dxa"/>
            <w:vAlign w:val="center"/>
          </w:tcPr>
          <w:p w14:paraId="2E98D881"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10.000 €</w:t>
            </w:r>
          </w:p>
        </w:tc>
        <w:tc>
          <w:tcPr>
            <w:tcW w:w="1781" w:type="dxa"/>
            <w:vAlign w:val="center"/>
          </w:tcPr>
          <w:p w14:paraId="38B69791"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10.000 €</w:t>
            </w:r>
          </w:p>
        </w:tc>
        <w:tc>
          <w:tcPr>
            <w:tcW w:w="1781" w:type="dxa"/>
            <w:vAlign w:val="center"/>
          </w:tcPr>
          <w:p w14:paraId="4FE17330"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10.000 €</w:t>
            </w:r>
          </w:p>
        </w:tc>
      </w:tr>
      <w:tr w:rsidR="00417488" w:rsidRPr="007D655E" w14:paraId="3CD82877" w14:textId="77777777" w:rsidTr="006B6354">
        <w:trPr>
          <w:trHeight w:val="397"/>
        </w:trPr>
        <w:tc>
          <w:tcPr>
            <w:tcW w:w="1036" w:type="dxa"/>
            <w:vAlign w:val="center"/>
          </w:tcPr>
          <w:p w14:paraId="601FD428"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A151103</w:t>
            </w:r>
          </w:p>
        </w:tc>
        <w:tc>
          <w:tcPr>
            <w:tcW w:w="3176" w:type="dxa"/>
            <w:vAlign w:val="center"/>
          </w:tcPr>
          <w:p w14:paraId="401AE31D" w14:textId="77777777" w:rsidR="00417488" w:rsidRPr="00523D6D" w:rsidRDefault="00417488" w:rsidP="006B6354">
            <w:pPr>
              <w:spacing w:line="240" w:lineRule="auto"/>
              <w:jc w:val="both"/>
              <w:rPr>
                <w:rFonts w:ascii="Times New Roman" w:eastAsia="Calibri" w:hAnsi="Times New Roman" w:cs="Times New Roman"/>
              </w:rPr>
            </w:pPr>
            <w:r w:rsidRPr="00523D6D">
              <w:rPr>
                <w:rFonts w:ascii="Times New Roman" w:eastAsia="Calibri" w:hAnsi="Times New Roman" w:cs="Times New Roman"/>
                <w:szCs w:val="24"/>
              </w:rPr>
              <w:t>Obvezatna preventiva DDD</w:t>
            </w:r>
          </w:p>
        </w:tc>
        <w:tc>
          <w:tcPr>
            <w:tcW w:w="1781" w:type="dxa"/>
            <w:vAlign w:val="center"/>
          </w:tcPr>
          <w:p w14:paraId="6287AE8B" w14:textId="77777777" w:rsidR="00417488" w:rsidRPr="00523D6D" w:rsidRDefault="00417488" w:rsidP="006B6354">
            <w:pPr>
              <w:spacing w:line="240" w:lineRule="auto"/>
              <w:jc w:val="right"/>
              <w:rPr>
                <w:rFonts w:ascii="Times New Roman" w:hAnsi="Times New Roman" w:cs="Times New Roman"/>
              </w:rPr>
            </w:pPr>
            <w:r w:rsidRPr="00600806">
              <w:rPr>
                <w:rFonts w:ascii="Times New Roman" w:eastAsia="Calibri" w:hAnsi="Times New Roman" w:cs="Times New Roman"/>
              </w:rPr>
              <w:t>56.000</w:t>
            </w:r>
            <w:r>
              <w:rPr>
                <w:rFonts w:ascii="Times New Roman" w:eastAsia="Calibri" w:hAnsi="Times New Roman" w:cs="Times New Roman"/>
              </w:rPr>
              <w:t xml:space="preserve"> €</w:t>
            </w:r>
          </w:p>
        </w:tc>
        <w:tc>
          <w:tcPr>
            <w:tcW w:w="1781" w:type="dxa"/>
            <w:vAlign w:val="center"/>
          </w:tcPr>
          <w:p w14:paraId="0A3FF0A1" w14:textId="77777777" w:rsidR="00417488" w:rsidRPr="00523D6D" w:rsidRDefault="00417488" w:rsidP="006B6354">
            <w:pPr>
              <w:spacing w:line="240" w:lineRule="auto"/>
              <w:jc w:val="right"/>
              <w:rPr>
                <w:rFonts w:ascii="Times New Roman" w:hAnsi="Times New Roman" w:cs="Times New Roman"/>
              </w:rPr>
            </w:pPr>
            <w:r w:rsidRPr="00600806">
              <w:rPr>
                <w:rFonts w:ascii="Times New Roman" w:eastAsia="Calibri" w:hAnsi="Times New Roman" w:cs="Times New Roman"/>
              </w:rPr>
              <w:t>56.000</w:t>
            </w:r>
            <w:r>
              <w:rPr>
                <w:rFonts w:ascii="Times New Roman" w:eastAsia="Calibri" w:hAnsi="Times New Roman" w:cs="Times New Roman"/>
              </w:rPr>
              <w:t xml:space="preserve"> €</w:t>
            </w:r>
          </w:p>
        </w:tc>
        <w:tc>
          <w:tcPr>
            <w:tcW w:w="1781" w:type="dxa"/>
            <w:vAlign w:val="center"/>
          </w:tcPr>
          <w:p w14:paraId="51FEF3B4" w14:textId="77777777" w:rsidR="00417488" w:rsidRPr="00523D6D" w:rsidRDefault="00417488" w:rsidP="006B6354">
            <w:pPr>
              <w:spacing w:line="240" w:lineRule="auto"/>
              <w:jc w:val="right"/>
              <w:rPr>
                <w:rFonts w:ascii="Times New Roman" w:hAnsi="Times New Roman" w:cs="Times New Roman"/>
              </w:rPr>
            </w:pPr>
            <w:r w:rsidRPr="00600806">
              <w:rPr>
                <w:rFonts w:ascii="Times New Roman" w:eastAsia="Calibri" w:hAnsi="Times New Roman" w:cs="Times New Roman"/>
              </w:rPr>
              <w:t>56.000</w:t>
            </w:r>
            <w:r>
              <w:rPr>
                <w:rFonts w:ascii="Times New Roman" w:eastAsia="Calibri" w:hAnsi="Times New Roman" w:cs="Times New Roman"/>
              </w:rPr>
              <w:t xml:space="preserve"> €</w:t>
            </w:r>
          </w:p>
        </w:tc>
      </w:tr>
      <w:tr w:rsidR="00417488" w:rsidRPr="007D655E" w14:paraId="4DE4E0B6" w14:textId="77777777" w:rsidTr="006B6354">
        <w:trPr>
          <w:trHeight w:val="397"/>
        </w:trPr>
        <w:tc>
          <w:tcPr>
            <w:tcW w:w="1036" w:type="dxa"/>
            <w:vAlign w:val="center"/>
          </w:tcPr>
          <w:p w14:paraId="4B954288"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A151142</w:t>
            </w:r>
          </w:p>
        </w:tc>
        <w:tc>
          <w:tcPr>
            <w:tcW w:w="3176" w:type="dxa"/>
            <w:vAlign w:val="center"/>
          </w:tcPr>
          <w:p w14:paraId="38264B6D" w14:textId="77777777" w:rsidR="00417488" w:rsidRPr="00300076" w:rsidRDefault="00417488" w:rsidP="006B6354">
            <w:pPr>
              <w:spacing w:after="0" w:line="240" w:lineRule="auto"/>
              <w:jc w:val="both"/>
              <w:rPr>
                <w:rFonts w:ascii="Times New Roman" w:eastAsia="Calibri" w:hAnsi="Times New Roman" w:cs="Times New Roman"/>
                <w:szCs w:val="24"/>
              </w:rPr>
            </w:pPr>
            <w:r w:rsidRPr="00DC22E2">
              <w:rPr>
                <w:rFonts w:ascii="Times New Roman" w:eastAsia="Calibri" w:hAnsi="Times New Roman" w:cs="Times New Roman"/>
                <w:szCs w:val="24"/>
              </w:rPr>
              <w:t>Prijevoz pokojnika</w:t>
            </w:r>
            <w:r>
              <w:t xml:space="preserve"> </w:t>
            </w:r>
            <w:r w:rsidRPr="00300076">
              <w:rPr>
                <w:rFonts w:ascii="Times New Roman" w:eastAsia="Calibri" w:hAnsi="Times New Roman" w:cs="Times New Roman"/>
                <w:szCs w:val="24"/>
              </w:rPr>
              <w:t>sukladno</w:t>
            </w:r>
          </w:p>
          <w:p w14:paraId="30285D48" w14:textId="77777777" w:rsidR="00417488" w:rsidRPr="00523D6D" w:rsidRDefault="00417488" w:rsidP="006B6354">
            <w:pPr>
              <w:spacing w:after="0" w:line="240" w:lineRule="auto"/>
              <w:jc w:val="both"/>
              <w:rPr>
                <w:rFonts w:ascii="Times New Roman" w:eastAsia="Calibri" w:hAnsi="Times New Roman" w:cs="Times New Roman"/>
              </w:rPr>
            </w:pPr>
            <w:r w:rsidRPr="00300076">
              <w:rPr>
                <w:rFonts w:ascii="Times New Roman" w:eastAsia="Calibri" w:hAnsi="Times New Roman" w:cs="Times New Roman"/>
                <w:szCs w:val="24"/>
              </w:rPr>
              <w:t>zakonskoj obvezi</w:t>
            </w:r>
          </w:p>
        </w:tc>
        <w:tc>
          <w:tcPr>
            <w:tcW w:w="1781" w:type="dxa"/>
            <w:vAlign w:val="center"/>
          </w:tcPr>
          <w:p w14:paraId="178F4DFA" w14:textId="77777777" w:rsidR="00417488" w:rsidRPr="00523D6D" w:rsidRDefault="00417488" w:rsidP="006B6354">
            <w:pPr>
              <w:spacing w:line="240" w:lineRule="auto"/>
              <w:jc w:val="right"/>
              <w:rPr>
                <w:rFonts w:ascii="Times New Roman" w:hAnsi="Times New Roman" w:cs="Times New Roman"/>
              </w:rPr>
            </w:pPr>
            <w:r>
              <w:rPr>
                <w:rFonts w:ascii="Times New Roman" w:eastAsia="Calibri" w:hAnsi="Times New Roman" w:cs="Times New Roman"/>
              </w:rPr>
              <w:t>2</w:t>
            </w:r>
            <w:r w:rsidRPr="00300076">
              <w:rPr>
                <w:rFonts w:ascii="Times New Roman" w:eastAsia="Calibri" w:hAnsi="Times New Roman" w:cs="Times New Roman"/>
              </w:rPr>
              <w:t>.</w:t>
            </w:r>
            <w:r>
              <w:rPr>
                <w:rFonts w:ascii="Times New Roman" w:eastAsia="Calibri" w:hAnsi="Times New Roman" w:cs="Times New Roman"/>
              </w:rPr>
              <w:t>000 €</w:t>
            </w:r>
          </w:p>
        </w:tc>
        <w:tc>
          <w:tcPr>
            <w:tcW w:w="1781" w:type="dxa"/>
            <w:vAlign w:val="center"/>
          </w:tcPr>
          <w:p w14:paraId="6FAF39D9" w14:textId="77777777" w:rsidR="00417488" w:rsidRPr="00523D6D" w:rsidRDefault="00417488" w:rsidP="006B6354">
            <w:pPr>
              <w:spacing w:line="240" w:lineRule="auto"/>
              <w:jc w:val="right"/>
              <w:rPr>
                <w:rFonts w:ascii="Times New Roman" w:hAnsi="Times New Roman" w:cs="Times New Roman"/>
              </w:rPr>
            </w:pPr>
            <w:r>
              <w:rPr>
                <w:rFonts w:ascii="Times New Roman" w:eastAsia="Calibri" w:hAnsi="Times New Roman" w:cs="Times New Roman"/>
              </w:rPr>
              <w:t>2</w:t>
            </w:r>
            <w:r w:rsidRPr="00BB0DCA">
              <w:rPr>
                <w:rFonts w:ascii="Times New Roman" w:eastAsia="Calibri" w:hAnsi="Times New Roman" w:cs="Times New Roman"/>
              </w:rPr>
              <w:t xml:space="preserve">.000 </w:t>
            </w:r>
            <w:r>
              <w:rPr>
                <w:rFonts w:ascii="Times New Roman" w:eastAsia="Calibri" w:hAnsi="Times New Roman" w:cs="Times New Roman"/>
              </w:rPr>
              <w:t>€</w:t>
            </w:r>
          </w:p>
        </w:tc>
        <w:tc>
          <w:tcPr>
            <w:tcW w:w="1781" w:type="dxa"/>
            <w:vAlign w:val="center"/>
          </w:tcPr>
          <w:p w14:paraId="304B255B" w14:textId="77777777" w:rsidR="00417488" w:rsidRPr="00523D6D" w:rsidRDefault="00417488" w:rsidP="006B6354">
            <w:pPr>
              <w:spacing w:line="240" w:lineRule="auto"/>
              <w:jc w:val="right"/>
              <w:rPr>
                <w:rFonts w:ascii="Times New Roman" w:hAnsi="Times New Roman" w:cs="Times New Roman"/>
              </w:rPr>
            </w:pPr>
            <w:r>
              <w:rPr>
                <w:rFonts w:ascii="Times New Roman" w:eastAsia="Calibri" w:hAnsi="Times New Roman" w:cs="Times New Roman"/>
              </w:rPr>
              <w:t>2</w:t>
            </w:r>
            <w:r w:rsidRPr="00BB0DCA">
              <w:rPr>
                <w:rFonts w:ascii="Times New Roman" w:eastAsia="Calibri" w:hAnsi="Times New Roman" w:cs="Times New Roman"/>
              </w:rPr>
              <w:t xml:space="preserve">.000 </w:t>
            </w:r>
            <w:r>
              <w:rPr>
                <w:rFonts w:ascii="Times New Roman" w:eastAsia="Calibri" w:hAnsi="Times New Roman" w:cs="Times New Roman"/>
              </w:rPr>
              <w:t>€</w:t>
            </w:r>
          </w:p>
        </w:tc>
      </w:tr>
      <w:tr w:rsidR="00417488" w:rsidRPr="007D655E" w14:paraId="0AB30887" w14:textId="77777777" w:rsidTr="006B6354">
        <w:trPr>
          <w:trHeight w:val="567"/>
        </w:trPr>
        <w:tc>
          <w:tcPr>
            <w:tcW w:w="1036" w:type="dxa"/>
            <w:vAlign w:val="center"/>
          </w:tcPr>
          <w:p w14:paraId="608D78FC"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A151143</w:t>
            </w:r>
          </w:p>
        </w:tc>
        <w:tc>
          <w:tcPr>
            <w:tcW w:w="3176" w:type="dxa"/>
            <w:vAlign w:val="center"/>
          </w:tcPr>
          <w:p w14:paraId="2E6757B4" w14:textId="77777777" w:rsidR="00417488" w:rsidRPr="00DC22E2" w:rsidRDefault="00417488" w:rsidP="006B6354">
            <w:pPr>
              <w:spacing w:line="240" w:lineRule="auto"/>
              <w:jc w:val="both"/>
              <w:rPr>
                <w:rFonts w:ascii="Times New Roman" w:eastAsia="Calibri" w:hAnsi="Times New Roman" w:cs="Times New Roman"/>
                <w:szCs w:val="24"/>
              </w:rPr>
            </w:pPr>
            <w:r w:rsidRPr="00DC22E2">
              <w:rPr>
                <w:rFonts w:ascii="Times New Roman" w:eastAsia="Calibri" w:hAnsi="Times New Roman" w:cs="Times New Roman"/>
                <w:szCs w:val="24"/>
              </w:rPr>
              <w:t>Provedba mjera i nadzor građenja i zahvata u prostoru</w:t>
            </w:r>
          </w:p>
        </w:tc>
        <w:tc>
          <w:tcPr>
            <w:tcW w:w="1781" w:type="dxa"/>
            <w:vAlign w:val="center"/>
          </w:tcPr>
          <w:p w14:paraId="4D9C6D68"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20.000 €</w:t>
            </w:r>
          </w:p>
        </w:tc>
        <w:tc>
          <w:tcPr>
            <w:tcW w:w="1781" w:type="dxa"/>
            <w:vAlign w:val="center"/>
          </w:tcPr>
          <w:p w14:paraId="051E0088"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5.000 €</w:t>
            </w:r>
          </w:p>
        </w:tc>
        <w:tc>
          <w:tcPr>
            <w:tcW w:w="1781" w:type="dxa"/>
            <w:vAlign w:val="center"/>
          </w:tcPr>
          <w:p w14:paraId="6B071B66"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5.000 €</w:t>
            </w:r>
          </w:p>
        </w:tc>
      </w:tr>
      <w:tr w:rsidR="00417488" w:rsidRPr="007D655E" w14:paraId="3EB0A929" w14:textId="77777777" w:rsidTr="006B6354">
        <w:trPr>
          <w:trHeight w:val="397"/>
        </w:trPr>
        <w:tc>
          <w:tcPr>
            <w:tcW w:w="1036" w:type="dxa"/>
            <w:vAlign w:val="center"/>
          </w:tcPr>
          <w:p w14:paraId="115AC8E3"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A151144</w:t>
            </w:r>
          </w:p>
        </w:tc>
        <w:tc>
          <w:tcPr>
            <w:tcW w:w="3176" w:type="dxa"/>
            <w:vAlign w:val="center"/>
          </w:tcPr>
          <w:p w14:paraId="62D95586" w14:textId="77777777" w:rsidR="00417488" w:rsidRPr="00777D3A" w:rsidRDefault="00417488" w:rsidP="006B6354">
            <w:pPr>
              <w:spacing w:line="240" w:lineRule="auto"/>
              <w:jc w:val="both"/>
              <w:rPr>
                <w:rFonts w:ascii="Times New Roman" w:eastAsia="Calibri" w:hAnsi="Times New Roman" w:cs="Times New Roman"/>
                <w:sz w:val="24"/>
                <w:szCs w:val="24"/>
              </w:rPr>
            </w:pPr>
            <w:r w:rsidRPr="00DC22E2">
              <w:rPr>
                <w:rFonts w:ascii="Times New Roman" w:eastAsia="Calibri" w:hAnsi="Times New Roman" w:cs="Times New Roman"/>
                <w:szCs w:val="24"/>
              </w:rPr>
              <w:t>Prigodna dekoracija i iluminacija</w:t>
            </w:r>
          </w:p>
        </w:tc>
        <w:tc>
          <w:tcPr>
            <w:tcW w:w="1781" w:type="dxa"/>
            <w:vAlign w:val="center"/>
          </w:tcPr>
          <w:p w14:paraId="46B2E433" w14:textId="77777777" w:rsidR="00417488" w:rsidRPr="00523D6D" w:rsidRDefault="00417488" w:rsidP="006B6354">
            <w:pPr>
              <w:spacing w:line="240" w:lineRule="auto"/>
              <w:jc w:val="right"/>
              <w:rPr>
                <w:rFonts w:ascii="Times New Roman" w:hAnsi="Times New Roman" w:cs="Times New Roman"/>
              </w:rPr>
            </w:pPr>
            <w:r w:rsidRPr="00647B49">
              <w:rPr>
                <w:rFonts w:ascii="Times New Roman" w:eastAsia="Calibri" w:hAnsi="Times New Roman" w:cs="Times New Roman"/>
              </w:rPr>
              <w:t>36.000</w:t>
            </w:r>
            <w:r>
              <w:rPr>
                <w:rFonts w:ascii="Times New Roman" w:eastAsia="Calibri" w:hAnsi="Times New Roman" w:cs="Times New Roman"/>
              </w:rPr>
              <w:t xml:space="preserve"> €</w:t>
            </w:r>
          </w:p>
        </w:tc>
        <w:tc>
          <w:tcPr>
            <w:tcW w:w="1781" w:type="dxa"/>
            <w:vAlign w:val="center"/>
          </w:tcPr>
          <w:p w14:paraId="57E94F4B" w14:textId="77777777" w:rsidR="00417488" w:rsidRPr="00523D6D" w:rsidRDefault="00417488" w:rsidP="006B6354">
            <w:pPr>
              <w:spacing w:line="240" w:lineRule="auto"/>
              <w:jc w:val="right"/>
              <w:rPr>
                <w:rFonts w:ascii="Times New Roman" w:hAnsi="Times New Roman" w:cs="Times New Roman"/>
              </w:rPr>
            </w:pPr>
            <w:r w:rsidRPr="00647B49">
              <w:rPr>
                <w:rFonts w:ascii="Times New Roman" w:eastAsia="Calibri" w:hAnsi="Times New Roman" w:cs="Times New Roman"/>
              </w:rPr>
              <w:t>36.000</w:t>
            </w:r>
            <w:r>
              <w:rPr>
                <w:rFonts w:ascii="Times New Roman" w:eastAsia="Calibri" w:hAnsi="Times New Roman" w:cs="Times New Roman"/>
              </w:rPr>
              <w:t xml:space="preserve"> €</w:t>
            </w:r>
          </w:p>
        </w:tc>
        <w:tc>
          <w:tcPr>
            <w:tcW w:w="1781" w:type="dxa"/>
            <w:vAlign w:val="center"/>
          </w:tcPr>
          <w:p w14:paraId="2C93D720" w14:textId="77777777" w:rsidR="00417488" w:rsidRPr="00523D6D" w:rsidRDefault="00417488" w:rsidP="006B6354">
            <w:pPr>
              <w:spacing w:line="240" w:lineRule="auto"/>
              <w:jc w:val="right"/>
              <w:rPr>
                <w:rFonts w:ascii="Times New Roman" w:hAnsi="Times New Roman" w:cs="Times New Roman"/>
              </w:rPr>
            </w:pPr>
            <w:r w:rsidRPr="00647B49">
              <w:rPr>
                <w:rFonts w:ascii="Times New Roman" w:eastAsia="Calibri" w:hAnsi="Times New Roman" w:cs="Times New Roman"/>
              </w:rPr>
              <w:t>36.000</w:t>
            </w:r>
            <w:r>
              <w:rPr>
                <w:rFonts w:ascii="Times New Roman" w:eastAsia="Calibri" w:hAnsi="Times New Roman" w:cs="Times New Roman"/>
              </w:rPr>
              <w:t xml:space="preserve"> €</w:t>
            </w:r>
          </w:p>
        </w:tc>
      </w:tr>
      <w:tr w:rsidR="00417488" w:rsidRPr="007D655E" w14:paraId="34CBE00B" w14:textId="77777777" w:rsidTr="006B6354">
        <w:trPr>
          <w:trHeight w:val="397"/>
        </w:trPr>
        <w:tc>
          <w:tcPr>
            <w:tcW w:w="1036" w:type="dxa"/>
            <w:vAlign w:val="center"/>
          </w:tcPr>
          <w:p w14:paraId="1A566F20"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A151129</w:t>
            </w:r>
          </w:p>
        </w:tc>
        <w:tc>
          <w:tcPr>
            <w:tcW w:w="3176" w:type="dxa"/>
            <w:vAlign w:val="center"/>
          </w:tcPr>
          <w:p w14:paraId="00F1E151" w14:textId="77777777" w:rsidR="00417488" w:rsidRPr="00777D3A" w:rsidRDefault="00417488" w:rsidP="006B6354">
            <w:pPr>
              <w:spacing w:line="240" w:lineRule="auto"/>
              <w:jc w:val="both"/>
              <w:rPr>
                <w:rFonts w:ascii="Times New Roman" w:eastAsia="Calibri" w:hAnsi="Times New Roman" w:cs="Times New Roman"/>
                <w:sz w:val="24"/>
                <w:szCs w:val="24"/>
              </w:rPr>
            </w:pPr>
            <w:r w:rsidRPr="00DC22E2">
              <w:rPr>
                <w:rFonts w:ascii="Times New Roman" w:eastAsia="Calibri" w:hAnsi="Times New Roman" w:cs="Times New Roman"/>
                <w:szCs w:val="24"/>
              </w:rPr>
              <w:t>Projekt javnog interneta "HOT SPOT"</w:t>
            </w:r>
          </w:p>
        </w:tc>
        <w:tc>
          <w:tcPr>
            <w:tcW w:w="1781" w:type="dxa"/>
            <w:vAlign w:val="center"/>
          </w:tcPr>
          <w:p w14:paraId="5A5D86DD"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8.300 €</w:t>
            </w:r>
          </w:p>
        </w:tc>
        <w:tc>
          <w:tcPr>
            <w:tcW w:w="1781" w:type="dxa"/>
            <w:vAlign w:val="center"/>
          </w:tcPr>
          <w:p w14:paraId="510BAD18"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8.300 €</w:t>
            </w:r>
          </w:p>
        </w:tc>
        <w:tc>
          <w:tcPr>
            <w:tcW w:w="1781" w:type="dxa"/>
            <w:vAlign w:val="center"/>
          </w:tcPr>
          <w:p w14:paraId="47FC4ABC"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8.300 €</w:t>
            </w:r>
          </w:p>
        </w:tc>
      </w:tr>
      <w:tr w:rsidR="00417488" w:rsidRPr="007D655E" w14:paraId="11C712FC" w14:textId="77777777" w:rsidTr="006B6354">
        <w:trPr>
          <w:trHeight w:val="567"/>
        </w:trPr>
        <w:tc>
          <w:tcPr>
            <w:tcW w:w="1036" w:type="dxa"/>
            <w:vAlign w:val="center"/>
          </w:tcPr>
          <w:p w14:paraId="0C5EE65B" w14:textId="77777777" w:rsidR="00417488" w:rsidRDefault="00417488" w:rsidP="006B6354">
            <w:pPr>
              <w:spacing w:line="240" w:lineRule="auto"/>
              <w:jc w:val="center"/>
              <w:rPr>
                <w:rFonts w:ascii="Times New Roman" w:eastAsia="Calibri" w:hAnsi="Times New Roman" w:cs="Times New Roman"/>
              </w:rPr>
            </w:pPr>
            <w:r w:rsidRPr="00466E98">
              <w:rPr>
                <w:rFonts w:ascii="Times New Roman" w:eastAsia="Calibri" w:hAnsi="Times New Roman" w:cs="Times New Roman"/>
              </w:rPr>
              <w:t>A151145</w:t>
            </w:r>
          </w:p>
        </w:tc>
        <w:tc>
          <w:tcPr>
            <w:tcW w:w="3176" w:type="dxa"/>
            <w:vAlign w:val="center"/>
          </w:tcPr>
          <w:p w14:paraId="2FB7FB2A" w14:textId="77777777" w:rsidR="00417488" w:rsidRPr="00523D6D" w:rsidRDefault="00417488" w:rsidP="006B6354">
            <w:pPr>
              <w:spacing w:line="240" w:lineRule="auto"/>
              <w:jc w:val="both"/>
              <w:rPr>
                <w:rFonts w:ascii="Times New Roman" w:eastAsia="Calibri" w:hAnsi="Times New Roman" w:cs="Times New Roman"/>
                <w:szCs w:val="24"/>
              </w:rPr>
            </w:pPr>
            <w:r w:rsidRPr="00466E98">
              <w:rPr>
                <w:rFonts w:ascii="Times New Roman" w:eastAsia="Calibri" w:hAnsi="Times New Roman" w:cs="Times New Roman"/>
                <w:szCs w:val="24"/>
              </w:rPr>
              <w:t>Ut</w:t>
            </w:r>
            <w:r>
              <w:rPr>
                <w:rFonts w:ascii="Times New Roman" w:eastAsia="Calibri" w:hAnsi="Times New Roman" w:cs="Times New Roman"/>
                <w:szCs w:val="24"/>
              </w:rPr>
              <w:t>r</w:t>
            </w:r>
            <w:r w:rsidRPr="00466E98">
              <w:rPr>
                <w:rFonts w:ascii="Times New Roman" w:eastAsia="Calibri" w:hAnsi="Times New Roman" w:cs="Times New Roman"/>
                <w:szCs w:val="24"/>
              </w:rPr>
              <w:t>ošak električne energije</w:t>
            </w:r>
          </w:p>
        </w:tc>
        <w:tc>
          <w:tcPr>
            <w:tcW w:w="1781" w:type="dxa"/>
            <w:vAlign w:val="center"/>
          </w:tcPr>
          <w:p w14:paraId="402B4663"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120.000 €</w:t>
            </w:r>
          </w:p>
        </w:tc>
        <w:tc>
          <w:tcPr>
            <w:tcW w:w="1781" w:type="dxa"/>
            <w:vAlign w:val="center"/>
          </w:tcPr>
          <w:p w14:paraId="57380C6B"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120.000 €</w:t>
            </w:r>
          </w:p>
        </w:tc>
        <w:tc>
          <w:tcPr>
            <w:tcW w:w="1781" w:type="dxa"/>
            <w:vAlign w:val="center"/>
          </w:tcPr>
          <w:p w14:paraId="1C415784"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120.000 €</w:t>
            </w:r>
          </w:p>
        </w:tc>
      </w:tr>
      <w:tr w:rsidR="00417488" w:rsidRPr="007D655E" w14:paraId="5BE911E2" w14:textId="77777777" w:rsidTr="006B6354">
        <w:trPr>
          <w:trHeight w:val="397"/>
        </w:trPr>
        <w:tc>
          <w:tcPr>
            <w:tcW w:w="1036" w:type="dxa"/>
            <w:vAlign w:val="center"/>
          </w:tcPr>
          <w:p w14:paraId="1D301196"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lastRenderedPageBreak/>
              <w:t>A151146</w:t>
            </w:r>
          </w:p>
        </w:tc>
        <w:tc>
          <w:tcPr>
            <w:tcW w:w="3176" w:type="dxa"/>
            <w:vAlign w:val="center"/>
          </w:tcPr>
          <w:p w14:paraId="581F5845" w14:textId="77777777" w:rsidR="00417488" w:rsidRPr="00523D6D" w:rsidRDefault="00417488" w:rsidP="006B6354">
            <w:pPr>
              <w:spacing w:line="240" w:lineRule="auto"/>
              <w:jc w:val="both"/>
              <w:rPr>
                <w:rFonts w:ascii="Times New Roman" w:eastAsia="Calibri" w:hAnsi="Times New Roman" w:cs="Times New Roman"/>
                <w:szCs w:val="24"/>
              </w:rPr>
            </w:pPr>
            <w:r w:rsidRPr="005A16C5">
              <w:rPr>
                <w:rFonts w:ascii="Times New Roman" w:eastAsia="Calibri" w:hAnsi="Times New Roman" w:cs="Times New Roman"/>
                <w:szCs w:val="24"/>
              </w:rPr>
              <w:t>Tekuće održavanje dječjih igrališta</w:t>
            </w:r>
          </w:p>
        </w:tc>
        <w:tc>
          <w:tcPr>
            <w:tcW w:w="1781" w:type="dxa"/>
            <w:vAlign w:val="center"/>
          </w:tcPr>
          <w:p w14:paraId="458A326C"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20.000 €</w:t>
            </w:r>
          </w:p>
        </w:tc>
        <w:tc>
          <w:tcPr>
            <w:tcW w:w="1781" w:type="dxa"/>
            <w:vAlign w:val="center"/>
          </w:tcPr>
          <w:p w14:paraId="61BD2D87"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20.000 €</w:t>
            </w:r>
          </w:p>
        </w:tc>
        <w:tc>
          <w:tcPr>
            <w:tcW w:w="1781" w:type="dxa"/>
            <w:vAlign w:val="center"/>
          </w:tcPr>
          <w:p w14:paraId="31887B25"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20.000 €</w:t>
            </w:r>
          </w:p>
        </w:tc>
      </w:tr>
      <w:tr w:rsidR="00417488" w:rsidRPr="007D655E" w14:paraId="0CE07E56" w14:textId="77777777" w:rsidTr="006B6354">
        <w:trPr>
          <w:trHeight w:val="397"/>
        </w:trPr>
        <w:tc>
          <w:tcPr>
            <w:tcW w:w="1036" w:type="dxa"/>
            <w:vAlign w:val="center"/>
          </w:tcPr>
          <w:p w14:paraId="175FE3F8"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A151147</w:t>
            </w:r>
          </w:p>
        </w:tc>
        <w:tc>
          <w:tcPr>
            <w:tcW w:w="3176" w:type="dxa"/>
            <w:vAlign w:val="center"/>
          </w:tcPr>
          <w:p w14:paraId="54B964E7" w14:textId="77777777" w:rsidR="00417488" w:rsidRPr="00DC22E2" w:rsidRDefault="00417488" w:rsidP="006B6354">
            <w:pPr>
              <w:spacing w:line="240" w:lineRule="auto"/>
              <w:jc w:val="both"/>
              <w:rPr>
                <w:rFonts w:ascii="Times New Roman" w:eastAsia="Calibri" w:hAnsi="Times New Roman" w:cs="Times New Roman"/>
                <w:szCs w:val="24"/>
              </w:rPr>
            </w:pPr>
            <w:r>
              <w:rPr>
                <w:rFonts w:ascii="Times New Roman" w:eastAsia="Calibri" w:hAnsi="Times New Roman" w:cs="Times New Roman"/>
                <w:szCs w:val="24"/>
              </w:rPr>
              <w:t>Investicijsko</w:t>
            </w:r>
            <w:r w:rsidRPr="005A16C5">
              <w:rPr>
                <w:rFonts w:ascii="Times New Roman" w:eastAsia="Calibri" w:hAnsi="Times New Roman" w:cs="Times New Roman"/>
                <w:szCs w:val="24"/>
              </w:rPr>
              <w:t xml:space="preserve"> održavanje dječjih igrališta</w:t>
            </w:r>
          </w:p>
        </w:tc>
        <w:tc>
          <w:tcPr>
            <w:tcW w:w="1781" w:type="dxa"/>
            <w:vAlign w:val="center"/>
          </w:tcPr>
          <w:p w14:paraId="6760DA84"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15.000 €</w:t>
            </w:r>
          </w:p>
        </w:tc>
        <w:tc>
          <w:tcPr>
            <w:tcW w:w="1781" w:type="dxa"/>
            <w:vAlign w:val="center"/>
          </w:tcPr>
          <w:p w14:paraId="09ABE9AD"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15.000 €</w:t>
            </w:r>
          </w:p>
        </w:tc>
        <w:tc>
          <w:tcPr>
            <w:tcW w:w="1781" w:type="dxa"/>
            <w:vAlign w:val="center"/>
          </w:tcPr>
          <w:p w14:paraId="23303EA8"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15.000 €</w:t>
            </w:r>
          </w:p>
        </w:tc>
      </w:tr>
    </w:tbl>
    <w:p w14:paraId="1B5B71C6" w14:textId="77777777" w:rsidR="00417488" w:rsidRDefault="00417488" w:rsidP="00417488">
      <w:pPr>
        <w:spacing w:after="0" w:line="240" w:lineRule="auto"/>
        <w:ind w:firstLine="708"/>
        <w:jc w:val="both"/>
        <w:rPr>
          <w:rFonts w:ascii="Times New Roman" w:eastAsia="Calibri" w:hAnsi="Times New Roman" w:cs="Times New Roman"/>
          <w:szCs w:val="24"/>
        </w:rPr>
      </w:pPr>
    </w:p>
    <w:p w14:paraId="1E288C2D" w14:textId="77777777" w:rsidR="00417488" w:rsidRPr="00DC22E2" w:rsidRDefault="00417488" w:rsidP="00417488">
      <w:pPr>
        <w:spacing w:after="0" w:line="240" w:lineRule="auto"/>
        <w:ind w:firstLine="708"/>
        <w:jc w:val="both"/>
        <w:rPr>
          <w:rFonts w:ascii="Times New Roman" w:eastAsia="Calibri" w:hAnsi="Times New Roman" w:cs="Times New Roman"/>
          <w:szCs w:val="24"/>
        </w:rPr>
      </w:pPr>
      <w:r w:rsidRPr="00DC22E2">
        <w:rPr>
          <w:rFonts w:ascii="Times New Roman" w:eastAsia="Calibri" w:hAnsi="Times New Roman" w:cs="Times New Roman"/>
          <w:szCs w:val="24"/>
        </w:rPr>
        <w:t>Ovim programom nastoji se poboljšati kvaliteta i razina komunalne infrastrukture na području Općine. Planirana sredstva za ostvarenje navedenog programa (1511):</w:t>
      </w:r>
      <w:r>
        <w:rPr>
          <w:rFonts w:ascii="Times New Roman" w:eastAsia="Calibri" w:hAnsi="Times New Roman" w:cs="Times New Roman"/>
          <w:szCs w:val="24"/>
        </w:rPr>
        <w:t xml:space="preserve"> </w:t>
      </w:r>
      <w:r w:rsidRPr="00DC22E2">
        <w:rPr>
          <w:rFonts w:ascii="Times New Roman" w:eastAsia="Calibri" w:hAnsi="Times New Roman" w:cs="Times New Roman"/>
          <w:szCs w:val="24"/>
        </w:rPr>
        <w:t xml:space="preserve">Održavanje komunalne infrastrukture </w:t>
      </w:r>
      <w:r>
        <w:rPr>
          <w:rFonts w:ascii="Times New Roman" w:eastAsia="Calibri" w:hAnsi="Times New Roman" w:cs="Times New Roman"/>
          <w:szCs w:val="24"/>
        </w:rPr>
        <w:t xml:space="preserve">u 2025. godini </w:t>
      </w:r>
      <w:r w:rsidRPr="00DC22E2">
        <w:rPr>
          <w:rFonts w:ascii="Times New Roman" w:eastAsia="Calibri" w:hAnsi="Times New Roman" w:cs="Times New Roman"/>
          <w:szCs w:val="24"/>
        </w:rPr>
        <w:t>iznose</w:t>
      </w:r>
      <w:r>
        <w:rPr>
          <w:rFonts w:ascii="Times New Roman" w:eastAsia="Calibri" w:hAnsi="Times New Roman" w:cs="Times New Roman"/>
          <w:szCs w:val="24"/>
        </w:rPr>
        <w:t xml:space="preserve"> </w:t>
      </w:r>
      <w:r w:rsidRPr="00B85C89">
        <w:rPr>
          <w:rFonts w:ascii="Times New Roman" w:eastAsia="Calibri" w:hAnsi="Times New Roman" w:cs="Times New Roman"/>
          <w:szCs w:val="24"/>
        </w:rPr>
        <w:t xml:space="preserve">2.215.000 </w:t>
      </w:r>
      <w:r>
        <w:rPr>
          <w:rFonts w:ascii="Times New Roman" w:eastAsia="Calibri" w:hAnsi="Times New Roman" w:cs="Times New Roman"/>
          <w:szCs w:val="24"/>
        </w:rPr>
        <w:t>€</w:t>
      </w:r>
      <w:r w:rsidRPr="00DC22E2">
        <w:rPr>
          <w:rFonts w:ascii="Times New Roman" w:eastAsia="Calibri" w:hAnsi="Times New Roman" w:cs="Times New Roman"/>
          <w:szCs w:val="24"/>
        </w:rPr>
        <w:t xml:space="preserve">. </w:t>
      </w:r>
    </w:p>
    <w:p w14:paraId="14966C9F" w14:textId="77777777" w:rsidR="00417488" w:rsidRDefault="00417488" w:rsidP="00417488">
      <w:pPr>
        <w:spacing w:after="0" w:line="240" w:lineRule="auto"/>
        <w:ind w:firstLine="708"/>
        <w:jc w:val="both"/>
        <w:rPr>
          <w:rFonts w:ascii="Times New Roman" w:eastAsia="Calibri" w:hAnsi="Times New Roman" w:cs="Times New Roman"/>
          <w:szCs w:val="24"/>
        </w:rPr>
      </w:pPr>
      <w:r w:rsidRPr="00DC22E2">
        <w:rPr>
          <w:rFonts w:ascii="Times New Roman" w:eastAsia="Calibri" w:hAnsi="Times New Roman" w:cs="Times New Roman"/>
          <w:szCs w:val="24"/>
        </w:rPr>
        <w:t>Unutar programa izvode se slijedeće aktivnosti i projekti</w:t>
      </w:r>
      <w:r>
        <w:rPr>
          <w:rFonts w:ascii="Times New Roman" w:eastAsia="Calibri" w:hAnsi="Times New Roman" w:cs="Times New Roman"/>
          <w:szCs w:val="24"/>
        </w:rPr>
        <w:t>:</w:t>
      </w:r>
    </w:p>
    <w:p w14:paraId="69D1D42B" w14:textId="77777777" w:rsidR="00417488" w:rsidRPr="00DC22E2"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1. </w:t>
      </w:r>
      <w:r w:rsidRPr="00DC22E2">
        <w:rPr>
          <w:rFonts w:ascii="Times New Roman" w:eastAsia="Calibri" w:hAnsi="Times New Roman" w:cs="Times New Roman"/>
          <w:b/>
          <w:szCs w:val="24"/>
        </w:rPr>
        <w:t>A151101</w:t>
      </w:r>
      <w:r>
        <w:rPr>
          <w:rFonts w:ascii="Times New Roman" w:eastAsia="Calibri" w:hAnsi="Times New Roman" w:cs="Times New Roman"/>
          <w:b/>
          <w:szCs w:val="24"/>
        </w:rPr>
        <w:t xml:space="preserve">: </w:t>
      </w:r>
      <w:r w:rsidRPr="00DC22E2">
        <w:rPr>
          <w:rFonts w:ascii="Times New Roman" w:eastAsia="Calibri" w:hAnsi="Times New Roman" w:cs="Times New Roman"/>
          <w:b/>
          <w:szCs w:val="24"/>
        </w:rPr>
        <w:t>Održavanje nerazvrstanih cesta</w:t>
      </w:r>
      <w:r>
        <w:rPr>
          <w:rFonts w:ascii="Times New Roman" w:eastAsia="Calibri" w:hAnsi="Times New Roman" w:cs="Times New Roman"/>
          <w:b/>
          <w:szCs w:val="24"/>
        </w:rPr>
        <w:t xml:space="preserve"> - </w:t>
      </w:r>
      <w:r w:rsidRPr="003B345C">
        <w:rPr>
          <w:rFonts w:ascii="Times New Roman" w:eastAsia="Calibri" w:hAnsi="Times New Roman" w:cs="Times New Roman"/>
          <w:szCs w:val="24"/>
        </w:rPr>
        <w:t xml:space="preserve">proračunska sredstva odnose se </w:t>
      </w:r>
      <w:r>
        <w:rPr>
          <w:rFonts w:ascii="Times New Roman" w:eastAsia="Calibri" w:hAnsi="Times New Roman" w:cs="Times New Roman"/>
          <w:szCs w:val="24"/>
        </w:rPr>
        <w:t xml:space="preserve">na </w:t>
      </w:r>
      <w:r w:rsidRPr="00DC22E2">
        <w:rPr>
          <w:rFonts w:ascii="Times New Roman" w:eastAsia="Calibri" w:hAnsi="Times New Roman" w:cs="Times New Roman"/>
          <w:szCs w:val="24"/>
        </w:rPr>
        <w:t>skup mjera i radnji koje se obavljaju tijekom cijele godine na nerazvrstanim cestama, uključujući i svu opremu, uređaje i instalacije, sa svrhom održavanja prohodnosti i tehničke ispravnosti cesta i prometne sigurnosti na njima (redovito održavanje)</w:t>
      </w:r>
      <w:r>
        <w:rPr>
          <w:rFonts w:ascii="Times New Roman" w:eastAsia="Calibri" w:hAnsi="Times New Roman" w:cs="Times New Roman"/>
          <w:szCs w:val="24"/>
        </w:rPr>
        <w:t xml:space="preserve"> </w:t>
      </w:r>
      <w:r w:rsidRPr="002B2562">
        <w:rPr>
          <w:rFonts w:ascii="Times New Roman" w:eastAsia="Calibri" w:hAnsi="Times New Roman" w:cs="Times New Roman"/>
          <w:szCs w:val="24"/>
        </w:rPr>
        <w:t>kao i mjestimičnog poboljšanja elemenata ceste, osiguravanja sigurnosti i trajnosti ceste i cestovnih objekata i povećanja sigurnosti prometa (izvanredno održavanje)</w:t>
      </w:r>
      <w:r w:rsidRPr="00DC22E2">
        <w:rPr>
          <w:rFonts w:ascii="Times New Roman" w:eastAsia="Calibri" w:hAnsi="Times New Roman" w:cs="Times New Roman"/>
          <w:szCs w:val="24"/>
        </w:rPr>
        <w:t>, a u skladu s propisima kojima je uređeno održavanje cesta</w:t>
      </w:r>
      <w:r>
        <w:rPr>
          <w:rFonts w:ascii="Times New Roman" w:eastAsia="Calibri" w:hAnsi="Times New Roman" w:cs="Times New Roman"/>
          <w:szCs w:val="24"/>
        </w:rPr>
        <w:t>. Proračunska sredstva obuhvaćaju u</w:t>
      </w:r>
      <w:r w:rsidRPr="00DC22E2">
        <w:rPr>
          <w:rFonts w:ascii="Times New Roman" w:eastAsia="Calibri" w:hAnsi="Times New Roman" w:cs="Times New Roman"/>
          <w:szCs w:val="24"/>
        </w:rPr>
        <w:t>sluge tekućeg održavanja cesta</w:t>
      </w:r>
      <w:r>
        <w:rPr>
          <w:rFonts w:ascii="Times New Roman" w:eastAsia="Calibri" w:hAnsi="Times New Roman" w:cs="Times New Roman"/>
          <w:szCs w:val="24"/>
        </w:rPr>
        <w:t xml:space="preserve"> u iznosu od 420.000 €, u</w:t>
      </w:r>
      <w:r w:rsidRPr="00F07CB4">
        <w:rPr>
          <w:rFonts w:ascii="Times New Roman" w:eastAsia="Calibri" w:hAnsi="Times New Roman" w:cs="Times New Roman"/>
          <w:szCs w:val="24"/>
        </w:rPr>
        <w:t>sluge održavanja prometne signalizacije</w:t>
      </w:r>
      <w:r>
        <w:rPr>
          <w:rFonts w:ascii="Times New Roman" w:eastAsia="Calibri" w:hAnsi="Times New Roman" w:cs="Times New Roman"/>
          <w:szCs w:val="24"/>
        </w:rPr>
        <w:t xml:space="preserve"> </w:t>
      </w:r>
      <w:r w:rsidRPr="00F07CB4">
        <w:rPr>
          <w:rFonts w:ascii="Times New Roman" w:eastAsia="Calibri" w:hAnsi="Times New Roman" w:cs="Times New Roman"/>
          <w:szCs w:val="24"/>
        </w:rPr>
        <w:t xml:space="preserve">u iznosu od </w:t>
      </w:r>
      <w:r>
        <w:rPr>
          <w:rFonts w:ascii="Times New Roman" w:eastAsia="Calibri" w:hAnsi="Times New Roman" w:cs="Times New Roman"/>
          <w:szCs w:val="24"/>
        </w:rPr>
        <w:t>60.000</w:t>
      </w:r>
      <w:r w:rsidRPr="001C4E89">
        <w:rPr>
          <w:rFonts w:ascii="Times New Roman" w:eastAsia="Calibri" w:hAnsi="Times New Roman" w:cs="Times New Roman"/>
          <w:szCs w:val="24"/>
        </w:rPr>
        <w:t xml:space="preserve"> </w:t>
      </w:r>
      <w:r>
        <w:rPr>
          <w:rFonts w:ascii="Times New Roman" w:eastAsia="Calibri" w:hAnsi="Times New Roman" w:cs="Times New Roman"/>
          <w:szCs w:val="24"/>
        </w:rPr>
        <w:t>€ te u</w:t>
      </w:r>
      <w:r w:rsidRPr="00F07CB4">
        <w:rPr>
          <w:rFonts w:ascii="Times New Roman" w:eastAsia="Calibri" w:hAnsi="Times New Roman" w:cs="Times New Roman"/>
          <w:szCs w:val="24"/>
        </w:rPr>
        <w:t>sluge izrade elaborata prometnih rješenja, tehničkih rješenja i geodetskih snimaka</w:t>
      </w:r>
      <w:r>
        <w:rPr>
          <w:rFonts w:ascii="Times New Roman" w:eastAsia="Calibri" w:hAnsi="Times New Roman" w:cs="Times New Roman"/>
          <w:szCs w:val="24"/>
        </w:rPr>
        <w:t xml:space="preserve"> </w:t>
      </w:r>
      <w:r w:rsidRPr="00F07CB4">
        <w:rPr>
          <w:rFonts w:ascii="Times New Roman" w:eastAsia="Calibri" w:hAnsi="Times New Roman" w:cs="Times New Roman"/>
          <w:szCs w:val="24"/>
        </w:rPr>
        <w:t xml:space="preserve">u iznosu od </w:t>
      </w:r>
      <w:r>
        <w:rPr>
          <w:rFonts w:ascii="Times New Roman" w:eastAsia="Calibri" w:hAnsi="Times New Roman" w:cs="Times New Roman"/>
          <w:szCs w:val="24"/>
        </w:rPr>
        <w:t>10.000 €.</w:t>
      </w:r>
      <w:r w:rsidRPr="00DC0556">
        <w:t xml:space="preserve"> </w:t>
      </w:r>
      <w:r>
        <w:rPr>
          <w:rFonts w:ascii="Times New Roman" w:eastAsia="Calibri" w:hAnsi="Times New Roman" w:cs="Times New Roman"/>
          <w:szCs w:val="24"/>
        </w:rPr>
        <w:t>U s</w:t>
      </w:r>
      <w:r w:rsidRPr="00DC0556">
        <w:rPr>
          <w:rFonts w:ascii="Times New Roman" w:eastAsia="Calibri" w:hAnsi="Times New Roman" w:cs="Times New Roman"/>
          <w:szCs w:val="24"/>
        </w:rPr>
        <w:t>klopu navedene aktivnosti planir</w:t>
      </w:r>
      <w:r>
        <w:rPr>
          <w:rFonts w:ascii="Times New Roman" w:eastAsia="Calibri" w:hAnsi="Times New Roman" w:cs="Times New Roman"/>
          <w:szCs w:val="24"/>
        </w:rPr>
        <w:t xml:space="preserve">ani su i </w:t>
      </w:r>
      <w:r w:rsidRPr="00DC0556">
        <w:rPr>
          <w:rFonts w:ascii="Times New Roman" w:eastAsia="Calibri" w:hAnsi="Times New Roman" w:cs="Times New Roman"/>
          <w:szCs w:val="24"/>
        </w:rPr>
        <w:t xml:space="preserve">rashodi za </w:t>
      </w:r>
      <w:r>
        <w:rPr>
          <w:rFonts w:ascii="Times New Roman" w:eastAsia="Calibri" w:hAnsi="Times New Roman" w:cs="Times New Roman"/>
          <w:szCs w:val="24"/>
        </w:rPr>
        <w:t xml:space="preserve">zimsku službu. </w:t>
      </w:r>
    </w:p>
    <w:p w14:paraId="31C56F9B" w14:textId="77777777" w:rsidR="00417488" w:rsidRPr="00DC22E2" w:rsidRDefault="00417488" w:rsidP="00417488">
      <w:pPr>
        <w:spacing w:after="0" w:line="240" w:lineRule="auto"/>
        <w:rPr>
          <w:rFonts w:ascii="Times New Roman" w:eastAsia="Calibri" w:hAnsi="Times New Roman" w:cs="Times New Roman"/>
          <w:b/>
          <w:szCs w:val="24"/>
        </w:rPr>
      </w:pPr>
    </w:p>
    <w:p w14:paraId="7E575C0E" w14:textId="77777777" w:rsidR="00417488" w:rsidRPr="003D2C4C"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2. </w:t>
      </w:r>
      <w:r w:rsidRPr="003D2C4C">
        <w:rPr>
          <w:rFonts w:ascii="Times New Roman" w:eastAsia="Calibri" w:hAnsi="Times New Roman" w:cs="Times New Roman"/>
          <w:b/>
          <w:szCs w:val="24"/>
        </w:rPr>
        <w:t>A151135</w:t>
      </w:r>
      <w:r>
        <w:rPr>
          <w:rFonts w:ascii="Times New Roman" w:eastAsia="Calibri" w:hAnsi="Times New Roman" w:cs="Times New Roman"/>
          <w:b/>
          <w:szCs w:val="24"/>
        </w:rPr>
        <w:t xml:space="preserve">: </w:t>
      </w:r>
      <w:r w:rsidRPr="003D2C4C">
        <w:rPr>
          <w:rFonts w:ascii="Times New Roman" w:eastAsia="Calibri" w:hAnsi="Times New Roman" w:cs="Times New Roman"/>
          <w:b/>
          <w:szCs w:val="24"/>
        </w:rPr>
        <w:t>Održavanje javnih površina</w:t>
      </w:r>
      <w:r>
        <w:rPr>
          <w:rFonts w:ascii="Times New Roman" w:eastAsia="Calibri" w:hAnsi="Times New Roman" w:cs="Times New Roman"/>
          <w:b/>
          <w:szCs w:val="24"/>
        </w:rPr>
        <w:t xml:space="preserve"> - </w:t>
      </w:r>
      <w:r w:rsidRPr="003B345C">
        <w:rPr>
          <w:rFonts w:ascii="Times New Roman" w:eastAsia="Calibri" w:hAnsi="Times New Roman" w:cs="Times New Roman"/>
          <w:szCs w:val="24"/>
        </w:rPr>
        <w:t xml:space="preserve">proračunska sredstva odnose se </w:t>
      </w:r>
      <w:r>
        <w:rPr>
          <w:rFonts w:ascii="Times New Roman" w:eastAsia="Calibri" w:hAnsi="Times New Roman" w:cs="Times New Roman"/>
          <w:szCs w:val="24"/>
        </w:rPr>
        <w:t xml:space="preserve">na </w:t>
      </w:r>
      <w:r w:rsidRPr="003D2C4C">
        <w:rPr>
          <w:rFonts w:ascii="Times New Roman" w:eastAsia="Calibri" w:hAnsi="Times New Roman" w:cs="Times New Roman"/>
          <w:szCs w:val="24"/>
        </w:rPr>
        <w:t>održavanj</w:t>
      </w:r>
      <w:r>
        <w:rPr>
          <w:rFonts w:ascii="Times New Roman" w:eastAsia="Calibri" w:hAnsi="Times New Roman" w:cs="Times New Roman"/>
          <w:szCs w:val="24"/>
        </w:rPr>
        <w:t>a</w:t>
      </w:r>
      <w:r w:rsidRPr="003D2C4C">
        <w:rPr>
          <w:rFonts w:ascii="Times New Roman" w:eastAsia="Calibri" w:hAnsi="Times New Roman" w:cs="Times New Roman"/>
          <w:szCs w:val="24"/>
        </w:rPr>
        <w:t xml:space="preserve"> i poprav</w:t>
      </w:r>
      <w:r>
        <w:rPr>
          <w:rFonts w:ascii="Times New Roman" w:eastAsia="Calibri" w:hAnsi="Times New Roman" w:cs="Times New Roman"/>
          <w:szCs w:val="24"/>
        </w:rPr>
        <w:t xml:space="preserve">ke javnih </w:t>
      </w:r>
      <w:r w:rsidRPr="003D2C4C">
        <w:rPr>
          <w:rFonts w:ascii="Times New Roman" w:eastAsia="Calibri" w:hAnsi="Times New Roman" w:cs="Times New Roman"/>
          <w:szCs w:val="24"/>
        </w:rPr>
        <w:t>površina kojima se osigurava njihova funkcionalna ispravnost</w:t>
      </w:r>
      <w:r>
        <w:rPr>
          <w:rFonts w:ascii="Times New Roman" w:eastAsia="Calibri" w:hAnsi="Times New Roman" w:cs="Times New Roman"/>
          <w:szCs w:val="24"/>
        </w:rPr>
        <w:t xml:space="preserve"> (npr. </w:t>
      </w:r>
      <w:r w:rsidRPr="003D2C4C">
        <w:rPr>
          <w:rFonts w:ascii="Times New Roman" w:eastAsia="Calibri" w:hAnsi="Times New Roman" w:cs="Times New Roman"/>
          <w:szCs w:val="24"/>
        </w:rPr>
        <w:t xml:space="preserve">razne ograde, </w:t>
      </w:r>
      <w:r>
        <w:rPr>
          <w:rFonts w:ascii="Times New Roman" w:eastAsia="Calibri" w:hAnsi="Times New Roman" w:cs="Times New Roman"/>
          <w:szCs w:val="24"/>
        </w:rPr>
        <w:t xml:space="preserve">popravci podloga, sanacija pješačkih površina, izrada </w:t>
      </w:r>
      <w:r w:rsidRPr="003D2C4C">
        <w:rPr>
          <w:rFonts w:ascii="Times New Roman" w:eastAsia="Calibri" w:hAnsi="Times New Roman" w:cs="Times New Roman"/>
          <w:szCs w:val="24"/>
        </w:rPr>
        <w:t>podloge za postavu urbane opreme</w:t>
      </w:r>
      <w:r>
        <w:rPr>
          <w:rFonts w:ascii="Times New Roman" w:eastAsia="Calibri" w:hAnsi="Times New Roman" w:cs="Times New Roman"/>
          <w:szCs w:val="24"/>
        </w:rPr>
        <w:t xml:space="preserve"> i sl.).</w:t>
      </w:r>
    </w:p>
    <w:p w14:paraId="7873819D" w14:textId="77777777" w:rsidR="00417488" w:rsidRPr="00DC22E2" w:rsidRDefault="00417488" w:rsidP="00417488">
      <w:pPr>
        <w:spacing w:after="0" w:line="240" w:lineRule="auto"/>
        <w:rPr>
          <w:rFonts w:ascii="Times New Roman" w:eastAsia="Calibri" w:hAnsi="Times New Roman" w:cs="Times New Roman"/>
          <w:b/>
          <w:szCs w:val="24"/>
        </w:rPr>
      </w:pPr>
    </w:p>
    <w:p w14:paraId="0240600C" w14:textId="77777777" w:rsidR="00417488" w:rsidRPr="003D2C4C"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3. </w:t>
      </w:r>
      <w:r w:rsidRPr="003D2C4C">
        <w:rPr>
          <w:rFonts w:ascii="Times New Roman" w:eastAsia="Calibri" w:hAnsi="Times New Roman" w:cs="Times New Roman"/>
          <w:b/>
          <w:szCs w:val="24"/>
        </w:rPr>
        <w:t>A151136</w:t>
      </w:r>
      <w:r>
        <w:rPr>
          <w:rFonts w:ascii="Times New Roman" w:eastAsia="Calibri" w:hAnsi="Times New Roman" w:cs="Times New Roman"/>
          <w:b/>
          <w:szCs w:val="24"/>
        </w:rPr>
        <w:t xml:space="preserve">: </w:t>
      </w:r>
      <w:r w:rsidRPr="003D2C4C">
        <w:rPr>
          <w:rFonts w:ascii="Times New Roman" w:eastAsia="Calibri" w:hAnsi="Times New Roman" w:cs="Times New Roman"/>
          <w:b/>
          <w:szCs w:val="24"/>
        </w:rPr>
        <w:t>Održavanje građevina javne odvodnje oborinskih voda</w:t>
      </w:r>
      <w:r>
        <w:rPr>
          <w:rFonts w:ascii="Times New Roman" w:eastAsia="Calibri" w:hAnsi="Times New Roman" w:cs="Times New Roman"/>
          <w:b/>
          <w:szCs w:val="24"/>
        </w:rPr>
        <w:t xml:space="preserve"> </w:t>
      </w:r>
      <w:r>
        <w:rPr>
          <w:rFonts w:ascii="Times New Roman" w:eastAsia="Calibri" w:hAnsi="Times New Roman" w:cs="Times New Roman"/>
          <w:szCs w:val="24"/>
        </w:rPr>
        <w:t xml:space="preserve">- </w:t>
      </w:r>
      <w:r w:rsidRPr="003B345C">
        <w:rPr>
          <w:rFonts w:ascii="Times New Roman" w:eastAsia="Calibri" w:hAnsi="Times New Roman" w:cs="Times New Roman"/>
          <w:szCs w:val="24"/>
        </w:rPr>
        <w:t xml:space="preserve">proračunska sredstva odnose se </w:t>
      </w:r>
      <w:r>
        <w:rPr>
          <w:rFonts w:ascii="Times New Roman" w:eastAsia="Calibri" w:hAnsi="Times New Roman" w:cs="Times New Roman"/>
          <w:szCs w:val="24"/>
        </w:rPr>
        <w:t xml:space="preserve">na </w:t>
      </w:r>
      <w:r w:rsidRPr="003D2C4C">
        <w:rPr>
          <w:rFonts w:ascii="Times New Roman" w:eastAsia="Calibri" w:hAnsi="Times New Roman" w:cs="Times New Roman"/>
          <w:szCs w:val="24"/>
        </w:rPr>
        <w:t>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14:paraId="7AB15125" w14:textId="77777777" w:rsidR="00417488" w:rsidRPr="00DC22E2" w:rsidRDefault="00417488" w:rsidP="00417488">
      <w:pPr>
        <w:spacing w:after="0" w:line="240" w:lineRule="auto"/>
        <w:jc w:val="both"/>
        <w:rPr>
          <w:rFonts w:ascii="Times New Roman" w:eastAsia="Calibri" w:hAnsi="Times New Roman" w:cs="Times New Roman"/>
          <w:b/>
          <w:szCs w:val="24"/>
        </w:rPr>
      </w:pPr>
    </w:p>
    <w:p w14:paraId="7F82FFC3"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4. </w:t>
      </w:r>
      <w:r w:rsidRPr="003B345C">
        <w:rPr>
          <w:rFonts w:ascii="Times New Roman" w:eastAsia="Calibri" w:hAnsi="Times New Roman" w:cs="Times New Roman"/>
          <w:b/>
          <w:szCs w:val="24"/>
        </w:rPr>
        <w:t>A151128</w:t>
      </w:r>
      <w:r>
        <w:rPr>
          <w:rFonts w:ascii="Times New Roman" w:eastAsia="Calibri" w:hAnsi="Times New Roman" w:cs="Times New Roman"/>
          <w:b/>
          <w:szCs w:val="24"/>
        </w:rPr>
        <w:t xml:space="preserve">: </w:t>
      </w:r>
      <w:r w:rsidRPr="003B345C">
        <w:rPr>
          <w:rFonts w:ascii="Times New Roman" w:eastAsia="Calibri" w:hAnsi="Times New Roman" w:cs="Times New Roman"/>
          <w:b/>
          <w:szCs w:val="24"/>
        </w:rPr>
        <w:t>Održavanje javnih zelenih površina</w:t>
      </w:r>
      <w:r>
        <w:rPr>
          <w:rFonts w:ascii="Times New Roman" w:eastAsia="Calibri" w:hAnsi="Times New Roman" w:cs="Times New Roman"/>
          <w:b/>
          <w:szCs w:val="24"/>
        </w:rPr>
        <w:t xml:space="preserve"> </w:t>
      </w:r>
      <w:r w:rsidRPr="003B345C">
        <w:rPr>
          <w:rFonts w:ascii="Times New Roman" w:eastAsia="Calibri" w:hAnsi="Times New Roman" w:cs="Times New Roman"/>
          <w:szCs w:val="24"/>
        </w:rPr>
        <w:t>- proračunska sredstva odnose se na</w:t>
      </w:r>
      <w:r>
        <w:rPr>
          <w:rFonts w:ascii="Times New Roman" w:eastAsia="Calibri" w:hAnsi="Times New Roman" w:cs="Times New Roman"/>
          <w:b/>
          <w:szCs w:val="24"/>
        </w:rPr>
        <w:t xml:space="preserve"> </w:t>
      </w:r>
      <w:r w:rsidRPr="003B345C">
        <w:rPr>
          <w:rFonts w:ascii="Times New Roman" w:eastAsia="Calibri" w:hAnsi="Times New Roman" w:cs="Times New Roman"/>
          <w:szCs w:val="24"/>
        </w:rPr>
        <w:t>košnj</w:t>
      </w:r>
      <w:r>
        <w:rPr>
          <w:rFonts w:ascii="Times New Roman" w:eastAsia="Calibri" w:hAnsi="Times New Roman" w:cs="Times New Roman"/>
          <w:szCs w:val="24"/>
        </w:rPr>
        <w:t>u</w:t>
      </w:r>
      <w:r w:rsidRPr="003B345C">
        <w:rPr>
          <w:rFonts w:ascii="Times New Roman" w:eastAsia="Calibri" w:hAnsi="Times New Roman" w:cs="Times New Roman"/>
          <w:szCs w:val="24"/>
        </w:rPr>
        <w:t xml:space="preserve">, obrezivanje i sakupljanje biološkog otpada s javnih zelenih površina, obnova, održavanje i njega drveća, ukrasnog grmlja i drugog bilja, popločenih i nasipanih površina u parkovima, </w:t>
      </w:r>
      <w:r>
        <w:rPr>
          <w:rFonts w:ascii="Times New Roman" w:eastAsia="Calibri" w:hAnsi="Times New Roman" w:cs="Times New Roman"/>
          <w:szCs w:val="24"/>
        </w:rPr>
        <w:t>te</w:t>
      </w:r>
      <w:r w:rsidRPr="003B345C">
        <w:rPr>
          <w:rFonts w:ascii="Times New Roman" w:eastAsia="Calibri" w:hAnsi="Times New Roman" w:cs="Times New Roman"/>
          <w:szCs w:val="24"/>
        </w:rPr>
        <w:t xml:space="preserve"> drugi poslovi potrebni za održavanje tih površina.</w:t>
      </w:r>
    </w:p>
    <w:p w14:paraId="5F9ACE67" w14:textId="77777777" w:rsidR="00417488" w:rsidRPr="003B345C" w:rsidRDefault="00417488" w:rsidP="00417488">
      <w:pPr>
        <w:spacing w:after="0" w:line="240" w:lineRule="auto"/>
        <w:jc w:val="both"/>
        <w:rPr>
          <w:rFonts w:ascii="Times New Roman" w:eastAsia="Calibri" w:hAnsi="Times New Roman" w:cs="Times New Roman"/>
          <w:szCs w:val="24"/>
        </w:rPr>
      </w:pPr>
    </w:p>
    <w:p w14:paraId="50ED3B48" w14:textId="77777777" w:rsidR="00417488" w:rsidRPr="003B345C"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5</w:t>
      </w:r>
      <w:r w:rsidRPr="003B345C">
        <w:rPr>
          <w:rFonts w:ascii="Times New Roman" w:eastAsia="Calibri" w:hAnsi="Times New Roman" w:cs="Times New Roman"/>
          <w:b/>
          <w:szCs w:val="24"/>
        </w:rPr>
        <w:t>. A151126</w:t>
      </w:r>
      <w:r>
        <w:rPr>
          <w:rFonts w:ascii="Times New Roman" w:eastAsia="Calibri" w:hAnsi="Times New Roman" w:cs="Times New Roman"/>
          <w:b/>
          <w:szCs w:val="24"/>
        </w:rPr>
        <w:t xml:space="preserve">: </w:t>
      </w:r>
      <w:r w:rsidRPr="003B345C">
        <w:rPr>
          <w:rFonts w:ascii="Times New Roman" w:eastAsia="Calibri" w:hAnsi="Times New Roman" w:cs="Times New Roman"/>
          <w:b/>
          <w:szCs w:val="24"/>
        </w:rPr>
        <w:t>Popravci i održavanja autobusnih stanica</w:t>
      </w:r>
      <w:r>
        <w:rPr>
          <w:rFonts w:ascii="Times New Roman" w:eastAsia="Calibri" w:hAnsi="Times New Roman" w:cs="Times New Roman"/>
          <w:b/>
          <w:szCs w:val="24"/>
        </w:rPr>
        <w:t xml:space="preserve"> </w:t>
      </w:r>
      <w:r w:rsidRPr="003B345C">
        <w:rPr>
          <w:rFonts w:ascii="Times New Roman" w:eastAsia="Calibri" w:hAnsi="Times New Roman" w:cs="Times New Roman"/>
          <w:szCs w:val="24"/>
        </w:rPr>
        <w:t xml:space="preserve">- proračunska sredstva odnose se </w:t>
      </w:r>
      <w:r>
        <w:rPr>
          <w:rFonts w:ascii="Times New Roman" w:eastAsia="Calibri" w:hAnsi="Times New Roman" w:cs="Times New Roman"/>
          <w:szCs w:val="24"/>
        </w:rPr>
        <w:t xml:space="preserve">na usluge </w:t>
      </w:r>
      <w:r w:rsidRPr="003B345C">
        <w:rPr>
          <w:rFonts w:ascii="Times New Roman" w:eastAsia="Calibri" w:hAnsi="Times New Roman" w:cs="Times New Roman"/>
          <w:szCs w:val="24"/>
        </w:rPr>
        <w:t>održavanj</w:t>
      </w:r>
      <w:r>
        <w:rPr>
          <w:rFonts w:ascii="Times New Roman" w:eastAsia="Calibri" w:hAnsi="Times New Roman" w:cs="Times New Roman"/>
          <w:szCs w:val="24"/>
        </w:rPr>
        <w:t>a i</w:t>
      </w:r>
      <w:r w:rsidRPr="003B345C">
        <w:rPr>
          <w:rFonts w:ascii="Times New Roman" w:eastAsia="Calibri" w:hAnsi="Times New Roman" w:cs="Times New Roman"/>
          <w:szCs w:val="24"/>
        </w:rPr>
        <w:t xml:space="preserve"> poprav</w:t>
      </w:r>
      <w:r>
        <w:rPr>
          <w:rFonts w:ascii="Times New Roman" w:eastAsia="Calibri" w:hAnsi="Times New Roman" w:cs="Times New Roman"/>
          <w:szCs w:val="24"/>
        </w:rPr>
        <w:t>aka tih građevina</w:t>
      </w:r>
      <w:r w:rsidRPr="003B345C">
        <w:rPr>
          <w:rFonts w:ascii="Times New Roman" w:eastAsia="Calibri" w:hAnsi="Times New Roman" w:cs="Times New Roman"/>
          <w:szCs w:val="24"/>
        </w:rPr>
        <w:t>.</w:t>
      </w:r>
    </w:p>
    <w:p w14:paraId="38080848" w14:textId="77777777" w:rsidR="00417488" w:rsidRDefault="00417488" w:rsidP="00417488">
      <w:pPr>
        <w:spacing w:after="0" w:line="240" w:lineRule="auto"/>
        <w:rPr>
          <w:rFonts w:ascii="Times New Roman" w:eastAsia="Calibri" w:hAnsi="Times New Roman" w:cs="Times New Roman"/>
          <w:b/>
          <w:szCs w:val="24"/>
        </w:rPr>
      </w:pPr>
    </w:p>
    <w:p w14:paraId="273284CE" w14:textId="77777777" w:rsidR="00417488" w:rsidRPr="003B345C"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6. </w:t>
      </w:r>
      <w:r w:rsidRPr="003B345C">
        <w:rPr>
          <w:rFonts w:ascii="Times New Roman" w:eastAsia="Calibri" w:hAnsi="Times New Roman" w:cs="Times New Roman"/>
          <w:b/>
          <w:szCs w:val="24"/>
        </w:rPr>
        <w:t>A151112</w:t>
      </w:r>
      <w:r>
        <w:rPr>
          <w:rFonts w:ascii="Times New Roman" w:eastAsia="Calibri" w:hAnsi="Times New Roman" w:cs="Times New Roman"/>
          <w:b/>
          <w:szCs w:val="24"/>
        </w:rPr>
        <w:t xml:space="preserve">: </w:t>
      </w:r>
      <w:r w:rsidRPr="003B345C">
        <w:rPr>
          <w:rFonts w:ascii="Times New Roman" w:eastAsia="Calibri" w:hAnsi="Times New Roman" w:cs="Times New Roman"/>
          <w:b/>
          <w:szCs w:val="24"/>
        </w:rPr>
        <w:t>Čišćenje autobusnih stanica</w:t>
      </w:r>
      <w:r>
        <w:rPr>
          <w:rFonts w:ascii="Times New Roman" w:eastAsia="Calibri" w:hAnsi="Times New Roman" w:cs="Times New Roman"/>
          <w:b/>
          <w:szCs w:val="24"/>
        </w:rPr>
        <w:t xml:space="preserve"> - </w:t>
      </w:r>
      <w:r w:rsidRPr="003B345C">
        <w:rPr>
          <w:rFonts w:ascii="Times New Roman" w:eastAsia="Calibri" w:hAnsi="Times New Roman" w:cs="Times New Roman"/>
          <w:szCs w:val="24"/>
        </w:rPr>
        <w:t xml:space="preserve">proračunska sredstva odnose se na </w:t>
      </w:r>
      <w:r>
        <w:rPr>
          <w:rFonts w:ascii="Times New Roman" w:eastAsia="Calibri" w:hAnsi="Times New Roman" w:cs="Times New Roman"/>
          <w:szCs w:val="24"/>
        </w:rPr>
        <w:t xml:space="preserve">usluge čišćenje </w:t>
      </w:r>
      <w:r w:rsidRPr="003B345C">
        <w:rPr>
          <w:rFonts w:ascii="Times New Roman" w:eastAsia="Calibri" w:hAnsi="Times New Roman" w:cs="Times New Roman"/>
          <w:szCs w:val="24"/>
        </w:rPr>
        <w:t>tih građevina.</w:t>
      </w:r>
    </w:p>
    <w:p w14:paraId="581D93B9" w14:textId="77777777" w:rsidR="00417488" w:rsidRDefault="00417488" w:rsidP="00417488">
      <w:pPr>
        <w:spacing w:after="0" w:line="240" w:lineRule="auto"/>
        <w:rPr>
          <w:rFonts w:ascii="Times New Roman" w:eastAsia="Calibri" w:hAnsi="Times New Roman" w:cs="Times New Roman"/>
          <w:b/>
          <w:szCs w:val="24"/>
        </w:rPr>
      </w:pPr>
    </w:p>
    <w:p w14:paraId="01B90597" w14:textId="77777777" w:rsidR="00417488" w:rsidRPr="003B345C"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7. </w:t>
      </w:r>
      <w:r w:rsidRPr="003B345C">
        <w:rPr>
          <w:rFonts w:ascii="Times New Roman" w:eastAsia="Calibri" w:hAnsi="Times New Roman" w:cs="Times New Roman"/>
          <w:b/>
          <w:szCs w:val="24"/>
        </w:rPr>
        <w:t>A151137</w:t>
      </w:r>
      <w:r>
        <w:rPr>
          <w:rFonts w:ascii="Times New Roman" w:eastAsia="Calibri" w:hAnsi="Times New Roman" w:cs="Times New Roman"/>
          <w:b/>
          <w:szCs w:val="24"/>
        </w:rPr>
        <w:t xml:space="preserve">: </w:t>
      </w:r>
      <w:r w:rsidRPr="003B345C">
        <w:rPr>
          <w:rFonts w:ascii="Times New Roman" w:eastAsia="Calibri" w:hAnsi="Times New Roman" w:cs="Times New Roman"/>
          <w:b/>
          <w:szCs w:val="24"/>
        </w:rPr>
        <w:t>Usluge održavanja, popravaka i čišćenja spomenika</w:t>
      </w:r>
      <w:r>
        <w:rPr>
          <w:rFonts w:ascii="Times New Roman" w:eastAsia="Calibri" w:hAnsi="Times New Roman" w:cs="Times New Roman"/>
          <w:b/>
          <w:szCs w:val="24"/>
        </w:rPr>
        <w:t xml:space="preserve"> - </w:t>
      </w:r>
      <w:r w:rsidRPr="003B345C">
        <w:rPr>
          <w:rFonts w:ascii="Times New Roman" w:eastAsia="Calibri" w:hAnsi="Times New Roman" w:cs="Times New Roman"/>
          <w:szCs w:val="24"/>
        </w:rPr>
        <w:t xml:space="preserve">proračunska sredstva odnose se na </w:t>
      </w:r>
      <w:r>
        <w:rPr>
          <w:rFonts w:ascii="Times New Roman" w:eastAsia="Calibri" w:hAnsi="Times New Roman" w:cs="Times New Roman"/>
          <w:szCs w:val="24"/>
        </w:rPr>
        <w:t xml:space="preserve">usluge </w:t>
      </w:r>
      <w:r w:rsidRPr="003B345C">
        <w:rPr>
          <w:rFonts w:ascii="Times New Roman" w:eastAsia="Calibri" w:hAnsi="Times New Roman" w:cs="Times New Roman"/>
          <w:szCs w:val="24"/>
        </w:rPr>
        <w:t>održavanje, poprav</w:t>
      </w:r>
      <w:r>
        <w:rPr>
          <w:rFonts w:ascii="Times New Roman" w:eastAsia="Calibri" w:hAnsi="Times New Roman" w:cs="Times New Roman"/>
          <w:szCs w:val="24"/>
        </w:rPr>
        <w:t>ke</w:t>
      </w:r>
      <w:r w:rsidRPr="003B345C">
        <w:rPr>
          <w:rFonts w:ascii="Times New Roman" w:eastAsia="Calibri" w:hAnsi="Times New Roman" w:cs="Times New Roman"/>
          <w:szCs w:val="24"/>
        </w:rPr>
        <w:t xml:space="preserve"> i čišćenj</w:t>
      </w:r>
      <w:r>
        <w:rPr>
          <w:rFonts w:ascii="Times New Roman" w:eastAsia="Calibri" w:hAnsi="Times New Roman" w:cs="Times New Roman"/>
          <w:szCs w:val="24"/>
        </w:rPr>
        <w:t>a</w:t>
      </w:r>
      <w:r w:rsidRPr="003B345C">
        <w:rPr>
          <w:rFonts w:ascii="Times New Roman" w:eastAsia="Calibri" w:hAnsi="Times New Roman" w:cs="Times New Roman"/>
          <w:szCs w:val="24"/>
        </w:rPr>
        <w:t xml:space="preserve"> </w:t>
      </w:r>
      <w:r>
        <w:rPr>
          <w:rFonts w:ascii="Times New Roman" w:eastAsia="Calibri" w:hAnsi="Times New Roman" w:cs="Times New Roman"/>
          <w:szCs w:val="24"/>
        </w:rPr>
        <w:t>spomenika</w:t>
      </w:r>
      <w:r w:rsidRPr="003B345C">
        <w:rPr>
          <w:rFonts w:ascii="Times New Roman" w:eastAsia="Calibri" w:hAnsi="Times New Roman" w:cs="Times New Roman"/>
          <w:szCs w:val="24"/>
        </w:rPr>
        <w:t>.</w:t>
      </w:r>
    </w:p>
    <w:p w14:paraId="32181C1E" w14:textId="77777777" w:rsidR="00417488" w:rsidRPr="003B345C" w:rsidRDefault="00417488" w:rsidP="00417488">
      <w:pPr>
        <w:spacing w:after="0" w:line="240" w:lineRule="auto"/>
        <w:rPr>
          <w:rFonts w:ascii="Times New Roman" w:eastAsia="Calibri" w:hAnsi="Times New Roman" w:cs="Times New Roman"/>
          <w:szCs w:val="24"/>
        </w:rPr>
      </w:pPr>
    </w:p>
    <w:p w14:paraId="61FB6F75" w14:textId="77777777" w:rsidR="00417488" w:rsidRPr="003B345C"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8</w:t>
      </w:r>
      <w:r w:rsidRPr="003B345C">
        <w:rPr>
          <w:rFonts w:ascii="Times New Roman" w:eastAsia="Calibri" w:hAnsi="Times New Roman" w:cs="Times New Roman"/>
          <w:b/>
          <w:szCs w:val="24"/>
        </w:rPr>
        <w:t>.</w:t>
      </w:r>
      <w:r>
        <w:rPr>
          <w:rFonts w:ascii="Times New Roman" w:eastAsia="Calibri" w:hAnsi="Times New Roman" w:cs="Times New Roman"/>
          <w:szCs w:val="24"/>
        </w:rPr>
        <w:t xml:space="preserve"> </w:t>
      </w:r>
      <w:r w:rsidRPr="003B345C">
        <w:rPr>
          <w:rFonts w:ascii="Times New Roman" w:eastAsia="Calibri" w:hAnsi="Times New Roman" w:cs="Times New Roman"/>
          <w:b/>
          <w:szCs w:val="24"/>
        </w:rPr>
        <w:t>A151138</w:t>
      </w:r>
      <w:r>
        <w:rPr>
          <w:rFonts w:ascii="Times New Roman" w:eastAsia="Calibri" w:hAnsi="Times New Roman" w:cs="Times New Roman"/>
          <w:b/>
          <w:szCs w:val="24"/>
        </w:rPr>
        <w:t xml:space="preserve">: </w:t>
      </w:r>
      <w:r w:rsidRPr="003B345C">
        <w:rPr>
          <w:rFonts w:ascii="Times New Roman" w:eastAsia="Calibri" w:hAnsi="Times New Roman" w:cs="Times New Roman"/>
          <w:b/>
          <w:szCs w:val="24"/>
        </w:rPr>
        <w:t>Usluge čišćenja javnih WC-a</w:t>
      </w:r>
      <w:r>
        <w:rPr>
          <w:rFonts w:ascii="Times New Roman" w:eastAsia="Calibri" w:hAnsi="Times New Roman" w:cs="Times New Roman"/>
          <w:b/>
          <w:szCs w:val="24"/>
        </w:rPr>
        <w:t xml:space="preserve"> - </w:t>
      </w:r>
      <w:r w:rsidRPr="003B345C">
        <w:rPr>
          <w:rFonts w:ascii="Times New Roman" w:eastAsia="Calibri" w:hAnsi="Times New Roman" w:cs="Times New Roman"/>
          <w:szCs w:val="24"/>
        </w:rPr>
        <w:t xml:space="preserve">proračunska sredstva odnose se na </w:t>
      </w:r>
      <w:r>
        <w:rPr>
          <w:rFonts w:ascii="Times New Roman" w:eastAsia="Calibri" w:hAnsi="Times New Roman" w:cs="Times New Roman"/>
          <w:szCs w:val="24"/>
        </w:rPr>
        <w:t xml:space="preserve">uslugu </w:t>
      </w:r>
      <w:r w:rsidRPr="003B345C">
        <w:rPr>
          <w:rFonts w:ascii="Times New Roman" w:eastAsia="Calibri" w:hAnsi="Times New Roman" w:cs="Times New Roman"/>
          <w:szCs w:val="24"/>
        </w:rPr>
        <w:t>čišćenj</w:t>
      </w:r>
      <w:r>
        <w:rPr>
          <w:rFonts w:ascii="Times New Roman" w:eastAsia="Calibri" w:hAnsi="Times New Roman" w:cs="Times New Roman"/>
          <w:szCs w:val="24"/>
        </w:rPr>
        <w:t>a javnih WC-a za vrijeme ljetnih mjeseci.</w:t>
      </w:r>
    </w:p>
    <w:p w14:paraId="05EFD411" w14:textId="77777777" w:rsidR="00417488" w:rsidRDefault="00417488" w:rsidP="00417488">
      <w:pPr>
        <w:spacing w:after="0" w:line="240" w:lineRule="auto"/>
        <w:jc w:val="both"/>
        <w:rPr>
          <w:rFonts w:ascii="Times New Roman" w:eastAsia="Calibri" w:hAnsi="Times New Roman" w:cs="Times New Roman"/>
          <w:b/>
          <w:szCs w:val="24"/>
        </w:rPr>
      </w:pPr>
    </w:p>
    <w:p w14:paraId="5CA74D9E"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9. </w:t>
      </w:r>
      <w:r w:rsidRPr="003B345C">
        <w:rPr>
          <w:rFonts w:ascii="Times New Roman" w:eastAsia="Calibri" w:hAnsi="Times New Roman" w:cs="Times New Roman"/>
          <w:b/>
          <w:szCs w:val="24"/>
        </w:rPr>
        <w:t>A151139</w:t>
      </w:r>
      <w:r>
        <w:rPr>
          <w:rFonts w:ascii="Times New Roman" w:eastAsia="Calibri" w:hAnsi="Times New Roman" w:cs="Times New Roman"/>
          <w:b/>
          <w:szCs w:val="24"/>
        </w:rPr>
        <w:t xml:space="preserve">: </w:t>
      </w:r>
      <w:r w:rsidRPr="003B345C">
        <w:rPr>
          <w:rFonts w:ascii="Times New Roman" w:eastAsia="Calibri" w:hAnsi="Times New Roman" w:cs="Times New Roman"/>
          <w:b/>
          <w:szCs w:val="24"/>
        </w:rPr>
        <w:t>Održavanje groblja i mrtvačnica</w:t>
      </w:r>
      <w:r>
        <w:rPr>
          <w:rFonts w:ascii="Times New Roman" w:eastAsia="Calibri" w:hAnsi="Times New Roman" w:cs="Times New Roman"/>
          <w:b/>
          <w:szCs w:val="24"/>
        </w:rPr>
        <w:t xml:space="preserve"> </w:t>
      </w:r>
      <w:r w:rsidRPr="003B345C">
        <w:rPr>
          <w:rFonts w:ascii="Times New Roman" w:eastAsia="Calibri" w:hAnsi="Times New Roman" w:cs="Times New Roman"/>
          <w:szCs w:val="24"/>
        </w:rPr>
        <w:t>- proračunska sredstva odnose se na</w:t>
      </w:r>
      <w:r>
        <w:rPr>
          <w:rFonts w:ascii="Times New Roman" w:eastAsia="Calibri" w:hAnsi="Times New Roman" w:cs="Times New Roman"/>
          <w:szCs w:val="24"/>
        </w:rPr>
        <w:t xml:space="preserve"> </w:t>
      </w:r>
      <w:r w:rsidRPr="003B345C">
        <w:rPr>
          <w:rFonts w:ascii="Times New Roman" w:eastAsia="Calibri" w:hAnsi="Times New Roman" w:cs="Times New Roman"/>
          <w:szCs w:val="24"/>
        </w:rPr>
        <w:t>održavanje prostora i zgrada za obavljanje ispraćaja i ukopa pokojnika te uređivanje putova, zelenih i drugih površina unutar groblja.</w:t>
      </w:r>
      <w:r>
        <w:rPr>
          <w:rFonts w:ascii="Times New Roman" w:eastAsia="Calibri" w:hAnsi="Times New Roman" w:cs="Times New Roman"/>
          <w:szCs w:val="24"/>
        </w:rPr>
        <w:t xml:space="preserve"> </w:t>
      </w:r>
      <w:r w:rsidRPr="000144BC">
        <w:rPr>
          <w:rFonts w:ascii="Times New Roman" w:eastAsia="Calibri" w:hAnsi="Times New Roman" w:cs="Times New Roman"/>
          <w:szCs w:val="24"/>
        </w:rPr>
        <w:t xml:space="preserve">Proračunska sredstva obuhvaćaju usluge </w:t>
      </w:r>
      <w:r>
        <w:rPr>
          <w:rFonts w:ascii="Times New Roman" w:eastAsia="Calibri" w:hAnsi="Times New Roman" w:cs="Times New Roman"/>
          <w:szCs w:val="24"/>
        </w:rPr>
        <w:t>u</w:t>
      </w:r>
      <w:r w:rsidRPr="000144BC">
        <w:rPr>
          <w:rFonts w:ascii="Times New Roman" w:eastAsia="Calibri" w:hAnsi="Times New Roman" w:cs="Times New Roman"/>
          <w:szCs w:val="24"/>
        </w:rPr>
        <w:t>ređenj</w:t>
      </w:r>
      <w:r>
        <w:rPr>
          <w:rFonts w:ascii="Times New Roman" w:eastAsia="Calibri" w:hAnsi="Times New Roman" w:cs="Times New Roman"/>
          <w:szCs w:val="24"/>
        </w:rPr>
        <w:t>a</w:t>
      </w:r>
      <w:r w:rsidRPr="000144BC">
        <w:rPr>
          <w:rFonts w:ascii="Times New Roman" w:eastAsia="Calibri" w:hAnsi="Times New Roman" w:cs="Times New Roman"/>
          <w:szCs w:val="24"/>
        </w:rPr>
        <w:t xml:space="preserve"> groblja i mrtvačnic</w:t>
      </w:r>
      <w:r>
        <w:rPr>
          <w:rFonts w:ascii="Times New Roman" w:eastAsia="Calibri" w:hAnsi="Times New Roman" w:cs="Times New Roman"/>
          <w:szCs w:val="24"/>
        </w:rPr>
        <w:t xml:space="preserve">a u iznosu od </w:t>
      </w:r>
      <w:r w:rsidRPr="00EA04C8">
        <w:rPr>
          <w:rFonts w:ascii="Times New Roman" w:eastAsia="Calibri" w:hAnsi="Times New Roman" w:cs="Times New Roman"/>
          <w:szCs w:val="24"/>
        </w:rPr>
        <w:t>30.500</w:t>
      </w:r>
      <w:r>
        <w:rPr>
          <w:rFonts w:ascii="Times New Roman" w:eastAsia="Calibri" w:hAnsi="Times New Roman" w:cs="Times New Roman"/>
          <w:szCs w:val="24"/>
        </w:rPr>
        <w:t xml:space="preserve"> € (investicijsko održavanje), usluge o</w:t>
      </w:r>
      <w:r w:rsidRPr="000144BC">
        <w:rPr>
          <w:rFonts w:ascii="Times New Roman" w:eastAsia="Calibri" w:hAnsi="Times New Roman" w:cs="Times New Roman"/>
          <w:szCs w:val="24"/>
        </w:rPr>
        <w:t>državan</w:t>
      </w:r>
      <w:r>
        <w:rPr>
          <w:rFonts w:ascii="Times New Roman" w:eastAsia="Calibri" w:hAnsi="Times New Roman" w:cs="Times New Roman"/>
          <w:szCs w:val="24"/>
        </w:rPr>
        <w:t>ja</w:t>
      </w:r>
      <w:r w:rsidRPr="000144BC">
        <w:rPr>
          <w:rFonts w:ascii="Times New Roman" w:eastAsia="Calibri" w:hAnsi="Times New Roman" w:cs="Times New Roman"/>
          <w:szCs w:val="24"/>
        </w:rPr>
        <w:t xml:space="preserve"> grobnih mjesta u nadležnosti Općine Kostrena</w:t>
      </w:r>
      <w:r>
        <w:rPr>
          <w:rFonts w:ascii="Times New Roman" w:eastAsia="Calibri" w:hAnsi="Times New Roman" w:cs="Times New Roman"/>
          <w:szCs w:val="24"/>
        </w:rPr>
        <w:t xml:space="preserve"> u iznosu od </w:t>
      </w:r>
      <w:r w:rsidRPr="00A86F22">
        <w:rPr>
          <w:rFonts w:ascii="Times New Roman" w:eastAsia="Calibri" w:hAnsi="Times New Roman" w:cs="Times New Roman"/>
          <w:szCs w:val="24"/>
        </w:rPr>
        <w:t>1.</w:t>
      </w:r>
      <w:r>
        <w:rPr>
          <w:rFonts w:ascii="Times New Roman" w:eastAsia="Calibri" w:hAnsi="Times New Roman" w:cs="Times New Roman"/>
          <w:szCs w:val="24"/>
        </w:rPr>
        <w:t>500 € te u</w:t>
      </w:r>
      <w:r w:rsidRPr="000144BC">
        <w:rPr>
          <w:rFonts w:ascii="Times New Roman" w:eastAsia="Calibri" w:hAnsi="Times New Roman" w:cs="Times New Roman"/>
          <w:szCs w:val="24"/>
        </w:rPr>
        <w:t>sluge čišćenja groblja i mrtvačnica</w:t>
      </w:r>
      <w:r>
        <w:rPr>
          <w:rFonts w:ascii="Times New Roman" w:eastAsia="Calibri" w:hAnsi="Times New Roman" w:cs="Times New Roman"/>
          <w:szCs w:val="24"/>
        </w:rPr>
        <w:t xml:space="preserve"> u iznosu od 74.000 €. U sklopu investicijskog održavanja na novoizgrađenom dijelu groblja Sveta Lucija planira se uređenja polja hrvatskih branitelja.</w:t>
      </w:r>
    </w:p>
    <w:p w14:paraId="19597E24" w14:textId="77777777" w:rsidR="00417488" w:rsidRDefault="00417488" w:rsidP="00417488">
      <w:pPr>
        <w:spacing w:after="0" w:line="240" w:lineRule="auto"/>
        <w:jc w:val="both"/>
        <w:rPr>
          <w:rFonts w:ascii="Times New Roman" w:eastAsia="Calibri" w:hAnsi="Times New Roman" w:cs="Times New Roman"/>
          <w:b/>
          <w:szCs w:val="24"/>
        </w:rPr>
      </w:pPr>
    </w:p>
    <w:p w14:paraId="1948F975" w14:textId="77777777" w:rsidR="00417488" w:rsidRPr="003B345C" w:rsidRDefault="00417488" w:rsidP="00417488">
      <w:pPr>
        <w:spacing w:after="0" w:line="240" w:lineRule="auto"/>
        <w:jc w:val="both"/>
        <w:rPr>
          <w:rFonts w:ascii="Times New Roman" w:eastAsia="Calibri" w:hAnsi="Times New Roman" w:cs="Times New Roman"/>
          <w:b/>
          <w:szCs w:val="24"/>
        </w:rPr>
      </w:pPr>
      <w:r>
        <w:rPr>
          <w:rFonts w:ascii="Times New Roman" w:eastAsia="Calibri" w:hAnsi="Times New Roman" w:cs="Times New Roman"/>
          <w:b/>
          <w:szCs w:val="24"/>
        </w:rPr>
        <w:lastRenderedPageBreak/>
        <w:t xml:space="preserve">10. </w:t>
      </w:r>
      <w:r w:rsidRPr="003B345C">
        <w:rPr>
          <w:rFonts w:ascii="Times New Roman" w:eastAsia="Calibri" w:hAnsi="Times New Roman" w:cs="Times New Roman"/>
          <w:b/>
          <w:szCs w:val="24"/>
        </w:rPr>
        <w:t>A151113</w:t>
      </w:r>
      <w:r>
        <w:rPr>
          <w:rFonts w:ascii="Times New Roman" w:eastAsia="Calibri" w:hAnsi="Times New Roman" w:cs="Times New Roman"/>
          <w:b/>
          <w:szCs w:val="24"/>
        </w:rPr>
        <w:t xml:space="preserve">: </w:t>
      </w:r>
      <w:r w:rsidRPr="003B345C">
        <w:rPr>
          <w:rFonts w:ascii="Times New Roman" w:eastAsia="Calibri" w:hAnsi="Times New Roman" w:cs="Times New Roman"/>
          <w:b/>
          <w:szCs w:val="24"/>
        </w:rPr>
        <w:t xml:space="preserve">Čišćenje javnih površina </w:t>
      </w:r>
      <w:r>
        <w:rPr>
          <w:rFonts w:ascii="Times New Roman" w:eastAsia="Calibri" w:hAnsi="Times New Roman" w:cs="Times New Roman"/>
          <w:b/>
          <w:szCs w:val="24"/>
        </w:rPr>
        <w:t>–</w:t>
      </w:r>
      <w:r w:rsidRPr="003B345C">
        <w:rPr>
          <w:rFonts w:ascii="Times New Roman" w:eastAsia="Calibri" w:hAnsi="Times New Roman" w:cs="Times New Roman"/>
          <w:b/>
          <w:szCs w:val="24"/>
        </w:rPr>
        <w:t xml:space="preserve"> pometanje</w:t>
      </w:r>
      <w:r w:rsidRPr="00AC579D">
        <w:rPr>
          <w:rFonts w:ascii="Times New Roman" w:eastAsia="Calibri" w:hAnsi="Times New Roman" w:cs="Times New Roman"/>
          <w:szCs w:val="24"/>
        </w:rPr>
        <w:t xml:space="preserve"> - proračunska sredstva odnose se na</w:t>
      </w:r>
      <w:r>
        <w:rPr>
          <w:rFonts w:ascii="Times New Roman" w:eastAsia="Calibri" w:hAnsi="Times New Roman" w:cs="Times New Roman"/>
          <w:szCs w:val="24"/>
        </w:rPr>
        <w:t xml:space="preserve"> </w:t>
      </w:r>
      <w:r w:rsidRPr="00AC579D">
        <w:rPr>
          <w:rFonts w:ascii="Times New Roman" w:eastAsia="Calibri" w:hAnsi="Times New Roman" w:cs="Times New Roman"/>
          <w:szCs w:val="24"/>
        </w:rPr>
        <w:t>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samouprave.</w:t>
      </w:r>
    </w:p>
    <w:p w14:paraId="1F96B0D5" w14:textId="77777777" w:rsidR="00417488" w:rsidRDefault="00417488" w:rsidP="00417488">
      <w:pPr>
        <w:spacing w:after="0" w:line="240" w:lineRule="auto"/>
        <w:rPr>
          <w:rFonts w:ascii="Times New Roman" w:eastAsia="Calibri" w:hAnsi="Times New Roman" w:cs="Times New Roman"/>
          <w:b/>
          <w:szCs w:val="24"/>
        </w:rPr>
      </w:pPr>
    </w:p>
    <w:p w14:paraId="730A9F1C"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11. </w:t>
      </w:r>
      <w:r w:rsidRPr="003B345C">
        <w:rPr>
          <w:rFonts w:ascii="Times New Roman" w:eastAsia="Calibri" w:hAnsi="Times New Roman" w:cs="Times New Roman"/>
          <w:b/>
          <w:szCs w:val="24"/>
        </w:rPr>
        <w:t>A151140</w:t>
      </w:r>
      <w:r>
        <w:rPr>
          <w:rFonts w:ascii="Times New Roman" w:eastAsia="Calibri" w:hAnsi="Times New Roman" w:cs="Times New Roman"/>
          <w:b/>
          <w:szCs w:val="24"/>
        </w:rPr>
        <w:t xml:space="preserve">: </w:t>
      </w:r>
      <w:r w:rsidRPr="003B345C">
        <w:rPr>
          <w:rFonts w:ascii="Times New Roman" w:eastAsia="Calibri" w:hAnsi="Times New Roman" w:cs="Times New Roman"/>
          <w:b/>
          <w:szCs w:val="24"/>
        </w:rPr>
        <w:t>Javna rasvjeta</w:t>
      </w:r>
      <w:r>
        <w:rPr>
          <w:rFonts w:ascii="Times New Roman" w:eastAsia="Calibri" w:hAnsi="Times New Roman" w:cs="Times New Roman"/>
          <w:b/>
          <w:szCs w:val="24"/>
        </w:rPr>
        <w:t xml:space="preserve"> </w:t>
      </w:r>
      <w:r w:rsidRPr="00AC579D">
        <w:rPr>
          <w:rFonts w:ascii="Times New Roman" w:eastAsia="Calibri" w:hAnsi="Times New Roman" w:cs="Times New Roman"/>
          <w:szCs w:val="24"/>
        </w:rPr>
        <w:t xml:space="preserve">- </w:t>
      </w:r>
      <w:r>
        <w:rPr>
          <w:rFonts w:ascii="Times New Roman" w:eastAsia="Calibri" w:hAnsi="Times New Roman" w:cs="Times New Roman"/>
          <w:szCs w:val="24"/>
        </w:rPr>
        <w:t>p</w:t>
      </w:r>
      <w:r w:rsidRPr="000144BC">
        <w:rPr>
          <w:rFonts w:ascii="Times New Roman" w:eastAsia="Calibri" w:hAnsi="Times New Roman" w:cs="Times New Roman"/>
          <w:szCs w:val="24"/>
        </w:rPr>
        <w:t xml:space="preserve">roračunska sredstva obuhvaćaju </w:t>
      </w:r>
      <w:r>
        <w:rPr>
          <w:rFonts w:ascii="Times New Roman" w:eastAsia="Calibri" w:hAnsi="Times New Roman" w:cs="Times New Roman"/>
          <w:szCs w:val="24"/>
        </w:rPr>
        <w:t xml:space="preserve">uslugu </w:t>
      </w:r>
      <w:r w:rsidRPr="00AC579D">
        <w:rPr>
          <w:rFonts w:ascii="Times New Roman" w:eastAsia="Calibri" w:hAnsi="Times New Roman" w:cs="Times New Roman"/>
          <w:szCs w:val="24"/>
        </w:rPr>
        <w:t>upravljanj</w:t>
      </w:r>
      <w:r>
        <w:rPr>
          <w:rFonts w:ascii="Times New Roman" w:eastAsia="Calibri" w:hAnsi="Times New Roman" w:cs="Times New Roman"/>
          <w:szCs w:val="24"/>
        </w:rPr>
        <w:t>a</w:t>
      </w:r>
      <w:r w:rsidRPr="00AC579D">
        <w:rPr>
          <w:rFonts w:ascii="Times New Roman" w:eastAsia="Calibri" w:hAnsi="Times New Roman" w:cs="Times New Roman"/>
          <w:szCs w:val="24"/>
        </w:rPr>
        <w:t xml:space="preserve"> i </w:t>
      </w:r>
      <w:r>
        <w:rPr>
          <w:rFonts w:ascii="Times New Roman" w:eastAsia="Calibri" w:hAnsi="Times New Roman" w:cs="Times New Roman"/>
          <w:szCs w:val="24"/>
        </w:rPr>
        <w:t xml:space="preserve">redovnog </w:t>
      </w:r>
      <w:r w:rsidRPr="00AC579D">
        <w:rPr>
          <w:rFonts w:ascii="Times New Roman" w:eastAsia="Calibri" w:hAnsi="Times New Roman" w:cs="Times New Roman"/>
          <w:szCs w:val="24"/>
        </w:rPr>
        <w:t>održavanj</w:t>
      </w:r>
      <w:r>
        <w:rPr>
          <w:rFonts w:ascii="Times New Roman" w:eastAsia="Calibri" w:hAnsi="Times New Roman" w:cs="Times New Roman"/>
          <w:szCs w:val="24"/>
        </w:rPr>
        <w:t>a</w:t>
      </w:r>
      <w:r w:rsidRPr="00AC579D">
        <w:rPr>
          <w:rFonts w:ascii="Times New Roman" w:eastAsia="Calibri" w:hAnsi="Times New Roman" w:cs="Times New Roman"/>
          <w:szCs w:val="24"/>
        </w:rPr>
        <w:t xml:space="preserve"> instalacija javne rasvjete</w:t>
      </w:r>
      <w:r>
        <w:rPr>
          <w:rFonts w:ascii="Times New Roman" w:eastAsia="Calibri" w:hAnsi="Times New Roman" w:cs="Times New Roman"/>
          <w:szCs w:val="24"/>
        </w:rPr>
        <w:t xml:space="preserve"> u iznosu od 90.000</w:t>
      </w:r>
      <w:r w:rsidRPr="00D14B6F">
        <w:rPr>
          <w:rFonts w:ascii="Times New Roman" w:eastAsia="Calibri" w:hAnsi="Times New Roman" w:cs="Times New Roman"/>
          <w:szCs w:val="24"/>
        </w:rPr>
        <w:t>,00</w:t>
      </w:r>
      <w:r>
        <w:rPr>
          <w:rFonts w:ascii="Times New Roman" w:eastAsia="Calibri" w:hAnsi="Times New Roman" w:cs="Times New Roman"/>
          <w:szCs w:val="24"/>
        </w:rPr>
        <w:t xml:space="preserve"> €. </w:t>
      </w:r>
    </w:p>
    <w:p w14:paraId="7986FD2A" w14:textId="77777777" w:rsidR="00417488" w:rsidRPr="0002751B" w:rsidRDefault="00417488" w:rsidP="00417488">
      <w:pPr>
        <w:spacing w:after="0" w:line="240" w:lineRule="auto"/>
        <w:jc w:val="both"/>
        <w:rPr>
          <w:rFonts w:ascii="Times New Roman" w:eastAsia="Calibri" w:hAnsi="Times New Roman" w:cs="Times New Roman"/>
          <w:szCs w:val="24"/>
        </w:rPr>
      </w:pPr>
      <w:r w:rsidRPr="00314498">
        <w:rPr>
          <w:rFonts w:ascii="Times New Roman" w:eastAsia="Calibri" w:hAnsi="Times New Roman" w:cs="Times New Roman"/>
          <w:szCs w:val="24"/>
        </w:rPr>
        <w:t xml:space="preserve">Rashodi za redovno održavanje javne rasvjete izvršavaju se na temelju ugovora zaključenog </w:t>
      </w:r>
      <w:r>
        <w:rPr>
          <w:rFonts w:ascii="Times New Roman" w:eastAsia="Calibri" w:hAnsi="Times New Roman" w:cs="Times New Roman"/>
          <w:szCs w:val="24"/>
        </w:rPr>
        <w:t xml:space="preserve">u listopadu 2023. godine na vremensko razdoblje od 3 godine </w:t>
      </w:r>
      <w:r w:rsidRPr="00314498">
        <w:rPr>
          <w:rFonts w:ascii="Times New Roman" w:eastAsia="Calibri" w:hAnsi="Times New Roman" w:cs="Times New Roman"/>
          <w:szCs w:val="24"/>
        </w:rPr>
        <w:t>s odabranim ponuditeljem nakon provedenog javnog natječaja</w:t>
      </w:r>
      <w:r>
        <w:rPr>
          <w:rFonts w:ascii="Times New Roman" w:eastAsia="Calibri" w:hAnsi="Times New Roman" w:cs="Times New Roman"/>
          <w:szCs w:val="24"/>
        </w:rPr>
        <w:t xml:space="preserve"> – ENIGMA E.I. Kostrena. </w:t>
      </w:r>
      <w:r w:rsidRPr="0002751B">
        <w:rPr>
          <w:rFonts w:ascii="Times New Roman" w:eastAsia="Calibri" w:hAnsi="Times New Roman" w:cs="Times New Roman"/>
          <w:szCs w:val="24"/>
        </w:rPr>
        <w:t>Redovno održavanje javne rasvjete se sastoji od pregleda i održavanja. Pregledi se obavljaju stalno, a po potrebi uz prisutnost ovlaštene osobe Općine. Održavanje  obuhvaća  sve  radnje  vezane  uz  otklanjanje kvarova,  zamjenu  istrošenih  i  neispravnih  dijelova  (rasvjetnih  armatura  i  žarulja,  razvodnih ormara, polja mreže javne rasvjete, kontrolu rada upravljačkih ormara te ostalih elektroinstalacijskih elemenata – osigurači, sklopnici, sklopke i dr.</w:t>
      </w:r>
      <w:r>
        <w:rPr>
          <w:rFonts w:ascii="Times New Roman" w:eastAsia="Calibri" w:hAnsi="Times New Roman" w:cs="Times New Roman"/>
          <w:szCs w:val="24"/>
        </w:rPr>
        <w:t xml:space="preserve">). </w:t>
      </w:r>
      <w:r w:rsidRPr="0002751B">
        <w:rPr>
          <w:rFonts w:ascii="Times New Roman" w:eastAsia="Calibri" w:hAnsi="Times New Roman" w:cs="Times New Roman"/>
          <w:szCs w:val="24"/>
        </w:rPr>
        <w:t xml:space="preserve">U svaku stavku troškovnika su uračunati troškovi dobave, izrade, ugradnje kompleta sa svim potrebnim radovima uključujući sav osnovni i pomoćni materijal  bez  obzira  na  formulaciju  pojedine  stavke  te troškove  korištenja  mehanizacije  potrebne  za  obavljanje poslova  kao  što  su  auto  </w:t>
      </w:r>
      <w:r>
        <w:rPr>
          <w:rFonts w:ascii="Times New Roman" w:eastAsia="Calibri" w:hAnsi="Times New Roman" w:cs="Times New Roman"/>
          <w:szCs w:val="24"/>
        </w:rPr>
        <w:t>košara</w:t>
      </w:r>
      <w:r w:rsidRPr="0002751B">
        <w:rPr>
          <w:rFonts w:ascii="Times New Roman" w:eastAsia="Calibri" w:hAnsi="Times New Roman" w:cs="Times New Roman"/>
          <w:szCs w:val="24"/>
        </w:rPr>
        <w:t xml:space="preserve">  sa hidrauličnom platformom, ispitno mjerno vozilo i ostala mehanizacija. Materijal potreban za redovno održavanje obuhvaća sav materijal potreban da se mreža održi u tehnički funkcionalnom stanju: kablovi i vodovi, sve vrste osigurača, stopice, vezni materijal, svi potrebni izvori svjetla, grla, potreban kompletan ovjesni materijal, prigušnice, sklopnici, sklopke, foto-ćelije sa senzorom, razdjelnik razvodnog stupa, poklopac razvodnog stupa, zaštitno staklo za svjetiljku, al-poklopac za svjetiljku, pleksi staklo za svjetiljku i sl. U popis materijala potrebnog materijala za redovno održavanje ne uključuju se svjetiljke, kabeli i stupovi.  Obračun  radova  održavanja  vrši  se  mjesečno  za  protekli  mjesec  na  temelju  stvarnih  količina  uz  primjenom  fiksnih  jediničnih  cijena iz troškovnika održavanja. Izvoditelj je dužan osigurati neprekidnu dostupnost putem mobitela i e-maila zbog dojave o uočenim kvarovima od strane ovlaštene osobe Općine. Otklanjanju kvarova pristupa se odmah po primitku dojave.  </w:t>
      </w:r>
    </w:p>
    <w:p w14:paraId="4AAB282C" w14:textId="77777777" w:rsidR="00417488" w:rsidRDefault="00417488" w:rsidP="00417488">
      <w:pPr>
        <w:spacing w:after="0" w:line="240" w:lineRule="auto"/>
        <w:jc w:val="both"/>
        <w:rPr>
          <w:rFonts w:ascii="Times New Roman" w:eastAsia="Calibri" w:hAnsi="Times New Roman" w:cs="Times New Roman"/>
          <w:szCs w:val="24"/>
        </w:rPr>
      </w:pPr>
    </w:p>
    <w:p w14:paraId="2330F9D3" w14:textId="77777777" w:rsidR="00417488" w:rsidRPr="00AC579D"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12. </w:t>
      </w:r>
      <w:r w:rsidRPr="00AC579D">
        <w:rPr>
          <w:rFonts w:ascii="Times New Roman" w:eastAsia="Calibri" w:hAnsi="Times New Roman" w:cs="Times New Roman"/>
          <w:b/>
          <w:szCs w:val="24"/>
        </w:rPr>
        <w:t>A151130</w:t>
      </w:r>
      <w:r>
        <w:rPr>
          <w:rFonts w:ascii="Times New Roman" w:eastAsia="Calibri" w:hAnsi="Times New Roman" w:cs="Times New Roman"/>
          <w:b/>
          <w:szCs w:val="24"/>
        </w:rPr>
        <w:t xml:space="preserve">: </w:t>
      </w:r>
      <w:r w:rsidRPr="00AC579D">
        <w:rPr>
          <w:rFonts w:ascii="Times New Roman" w:eastAsia="Calibri" w:hAnsi="Times New Roman" w:cs="Times New Roman"/>
          <w:b/>
          <w:szCs w:val="24"/>
        </w:rPr>
        <w:t>Javna rasvjeta JPP</w:t>
      </w:r>
      <w:r>
        <w:rPr>
          <w:rFonts w:ascii="Times New Roman" w:eastAsia="Calibri" w:hAnsi="Times New Roman" w:cs="Times New Roman"/>
          <w:b/>
          <w:szCs w:val="24"/>
        </w:rPr>
        <w:t xml:space="preserve"> </w:t>
      </w:r>
      <w:r>
        <w:rPr>
          <w:rFonts w:ascii="Times New Roman" w:eastAsia="Calibri" w:hAnsi="Times New Roman" w:cs="Times New Roman"/>
          <w:szCs w:val="24"/>
        </w:rPr>
        <w:t xml:space="preserve">- </w:t>
      </w:r>
      <w:r w:rsidRPr="00AC579D">
        <w:rPr>
          <w:rFonts w:ascii="Times New Roman" w:eastAsia="Calibri" w:hAnsi="Times New Roman" w:cs="Times New Roman"/>
          <w:szCs w:val="24"/>
        </w:rPr>
        <w:t>proračunska sredstva obuhvaćaju</w:t>
      </w:r>
      <w:r>
        <w:rPr>
          <w:rFonts w:ascii="Times New Roman" w:eastAsia="Calibri" w:hAnsi="Times New Roman" w:cs="Times New Roman"/>
          <w:szCs w:val="24"/>
        </w:rPr>
        <w:t xml:space="preserve"> plaćanje z</w:t>
      </w:r>
      <w:r w:rsidRPr="00AC579D">
        <w:rPr>
          <w:rFonts w:ascii="Times New Roman" w:eastAsia="Calibri" w:hAnsi="Times New Roman" w:cs="Times New Roman"/>
          <w:szCs w:val="24"/>
        </w:rPr>
        <w:t>akupnin</w:t>
      </w:r>
      <w:r>
        <w:rPr>
          <w:rFonts w:ascii="Times New Roman" w:eastAsia="Calibri" w:hAnsi="Times New Roman" w:cs="Times New Roman"/>
          <w:szCs w:val="24"/>
        </w:rPr>
        <w:t>e sukladno ugovoru o JPP u iznosu od 60.000 € i to u 12 mjesečnih rata.</w:t>
      </w:r>
    </w:p>
    <w:p w14:paraId="28ECE553" w14:textId="77777777" w:rsidR="00417488" w:rsidRDefault="00417488" w:rsidP="00417488">
      <w:pPr>
        <w:spacing w:after="0" w:line="240" w:lineRule="auto"/>
        <w:rPr>
          <w:rFonts w:ascii="Times New Roman" w:eastAsia="Calibri" w:hAnsi="Times New Roman" w:cs="Times New Roman"/>
          <w:b/>
          <w:szCs w:val="24"/>
        </w:rPr>
      </w:pPr>
    </w:p>
    <w:p w14:paraId="23267A8B"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13. </w:t>
      </w:r>
      <w:r w:rsidRPr="00AC579D">
        <w:rPr>
          <w:rFonts w:ascii="Times New Roman" w:eastAsia="Calibri" w:hAnsi="Times New Roman" w:cs="Times New Roman"/>
          <w:b/>
          <w:szCs w:val="24"/>
        </w:rPr>
        <w:t>A151102</w:t>
      </w:r>
      <w:r>
        <w:rPr>
          <w:rFonts w:ascii="Times New Roman" w:eastAsia="Calibri" w:hAnsi="Times New Roman" w:cs="Times New Roman"/>
          <w:b/>
          <w:szCs w:val="24"/>
        </w:rPr>
        <w:t xml:space="preserve">: </w:t>
      </w:r>
      <w:r w:rsidRPr="00AC579D">
        <w:rPr>
          <w:rFonts w:ascii="Times New Roman" w:eastAsia="Calibri" w:hAnsi="Times New Roman" w:cs="Times New Roman"/>
          <w:b/>
          <w:szCs w:val="24"/>
        </w:rPr>
        <w:t>Održavanje plaža</w:t>
      </w:r>
      <w:r>
        <w:rPr>
          <w:rFonts w:ascii="Times New Roman" w:eastAsia="Calibri" w:hAnsi="Times New Roman" w:cs="Times New Roman"/>
          <w:b/>
          <w:szCs w:val="24"/>
        </w:rPr>
        <w:t xml:space="preserve"> </w:t>
      </w:r>
      <w:r w:rsidRPr="00997CA6">
        <w:rPr>
          <w:rFonts w:ascii="Times New Roman" w:eastAsia="Calibri" w:hAnsi="Times New Roman" w:cs="Times New Roman"/>
          <w:szCs w:val="24"/>
        </w:rPr>
        <w:t>- proračunska sredstva obuhvaćaju</w:t>
      </w:r>
      <w:r>
        <w:rPr>
          <w:rFonts w:ascii="Times New Roman" w:eastAsia="Calibri" w:hAnsi="Times New Roman" w:cs="Times New Roman"/>
          <w:szCs w:val="24"/>
        </w:rPr>
        <w:t xml:space="preserve"> u</w:t>
      </w:r>
      <w:r w:rsidRPr="00997CA6">
        <w:rPr>
          <w:rFonts w:ascii="Times New Roman" w:eastAsia="Calibri" w:hAnsi="Times New Roman" w:cs="Times New Roman"/>
          <w:szCs w:val="24"/>
        </w:rPr>
        <w:t>sluge tekućeg i investicijskog održavanja</w:t>
      </w:r>
      <w:r>
        <w:rPr>
          <w:rFonts w:ascii="Times New Roman" w:eastAsia="Calibri" w:hAnsi="Times New Roman" w:cs="Times New Roman"/>
          <w:szCs w:val="24"/>
        </w:rPr>
        <w:t xml:space="preserve"> koje se odnosi na čišćenje plaža, plaćanje utroška vode, najam kabina za presvlačenje u iznosu od </w:t>
      </w:r>
      <w:r w:rsidRPr="00AE754D">
        <w:rPr>
          <w:rFonts w:ascii="Times New Roman" w:eastAsia="Calibri" w:hAnsi="Times New Roman" w:cs="Times New Roman"/>
          <w:szCs w:val="24"/>
        </w:rPr>
        <w:t>8</w:t>
      </w:r>
      <w:r>
        <w:rPr>
          <w:rFonts w:ascii="Times New Roman" w:eastAsia="Calibri" w:hAnsi="Times New Roman" w:cs="Times New Roman"/>
          <w:szCs w:val="24"/>
        </w:rPr>
        <w:t>9</w:t>
      </w:r>
      <w:r w:rsidRPr="00AE754D">
        <w:rPr>
          <w:rFonts w:ascii="Times New Roman" w:eastAsia="Calibri" w:hAnsi="Times New Roman" w:cs="Times New Roman"/>
          <w:szCs w:val="24"/>
        </w:rPr>
        <w:t>.</w:t>
      </w:r>
      <w:r>
        <w:rPr>
          <w:rFonts w:ascii="Times New Roman" w:eastAsia="Calibri" w:hAnsi="Times New Roman" w:cs="Times New Roman"/>
          <w:szCs w:val="24"/>
        </w:rPr>
        <w:t>0</w:t>
      </w:r>
      <w:r w:rsidRPr="00AE754D">
        <w:rPr>
          <w:rFonts w:ascii="Times New Roman" w:eastAsia="Calibri" w:hAnsi="Times New Roman" w:cs="Times New Roman"/>
          <w:szCs w:val="24"/>
        </w:rPr>
        <w:t>00</w:t>
      </w:r>
      <w:r>
        <w:rPr>
          <w:rFonts w:ascii="Times New Roman" w:eastAsia="Calibri" w:hAnsi="Times New Roman" w:cs="Times New Roman"/>
          <w:szCs w:val="24"/>
        </w:rPr>
        <w:t xml:space="preserve"> € te komunalne usluge koje se odnose na postavu zaštitnih kupališnih brana na plažama u iznosu od 15.600</w:t>
      </w:r>
      <w:r w:rsidRPr="00D14B6F">
        <w:rPr>
          <w:rFonts w:ascii="Times New Roman" w:eastAsia="Calibri" w:hAnsi="Times New Roman" w:cs="Times New Roman"/>
          <w:szCs w:val="24"/>
        </w:rPr>
        <w:t>,00</w:t>
      </w:r>
      <w:r>
        <w:rPr>
          <w:rFonts w:ascii="Times New Roman" w:eastAsia="Calibri" w:hAnsi="Times New Roman" w:cs="Times New Roman"/>
          <w:szCs w:val="24"/>
        </w:rPr>
        <w:t xml:space="preserve"> €.</w:t>
      </w:r>
    </w:p>
    <w:p w14:paraId="1637F4B9" w14:textId="77777777" w:rsidR="00417488" w:rsidRDefault="00417488" w:rsidP="00417488">
      <w:pPr>
        <w:spacing w:after="0" w:line="240" w:lineRule="auto"/>
        <w:jc w:val="both"/>
        <w:rPr>
          <w:rFonts w:ascii="Times New Roman" w:eastAsia="Calibri" w:hAnsi="Times New Roman" w:cs="Times New Roman"/>
          <w:szCs w:val="24"/>
        </w:rPr>
      </w:pPr>
    </w:p>
    <w:p w14:paraId="7BB428F5" w14:textId="77777777" w:rsidR="00417488" w:rsidRDefault="00417488" w:rsidP="00417488">
      <w:pPr>
        <w:spacing w:after="0" w:line="240" w:lineRule="auto"/>
        <w:jc w:val="both"/>
        <w:rPr>
          <w:rFonts w:ascii="Times New Roman" w:eastAsia="Calibri" w:hAnsi="Times New Roman" w:cs="Times New Roman"/>
          <w:szCs w:val="24"/>
        </w:rPr>
      </w:pPr>
      <w:r w:rsidRPr="00523E3A">
        <w:rPr>
          <w:rFonts w:ascii="Times New Roman" w:eastAsia="Calibri" w:hAnsi="Times New Roman" w:cs="Times New Roman"/>
          <w:b/>
          <w:szCs w:val="24"/>
        </w:rPr>
        <w:t>1</w:t>
      </w:r>
      <w:r>
        <w:rPr>
          <w:rFonts w:ascii="Times New Roman" w:eastAsia="Calibri" w:hAnsi="Times New Roman" w:cs="Times New Roman"/>
          <w:b/>
          <w:szCs w:val="24"/>
        </w:rPr>
        <w:t>4</w:t>
      </w:r>
      <w:r w:rsidRPr="00523E3A">
        <w:rPr>
          <w:rFonts w:ascii="Times New Roman" w:eastAsia="Calibri" w:hAnsi="Times New Roman" w:cs="Times New Roman"/>
          <w:b/>
          <w:szCs w:val="24"/>
        </w:rPr>
        <w:t>. A151116: Čišćenje i odvoz krupnog otpada</w:t>
      </w:r>
      <w:r>
        <w:rPr>
          <w:rFonts w:ascii="Times New Roman" w:eastAsia="Calibri" w:hAnsi="Times New Roman" w:cs="Times New Roman"/>
          <w:szCs w:val="24"/>
        </w:rPr>
        <w:t xml:space="preserve"> -</w:t>
      </w:r>
      <w:r w:rsidRPr="00523E3A">
        <w:rPr>
          <w:rFonts w:ascii="Times New Roman" w:eastAsia="Calibri" w:hAnsi="Times New Roman" w:cs="Times New Roman"/>
          <w:szCs w:val="24"/>
        </w:rPr>
        <w:t xml:space="preserve"> proračunska sredstva obuhvaćaju</w:t>
      </w:r>
      <w:r>
        <w:rPr>
          <w:rFonts w:ascii="Times New Roman" w:eastAsia="Calibri" w:hAnsi="Times New Roman" w:cs="Times New Roman"/>
          <w:szCs w:val="24"/>
        </w:rPr>
        <w:t xml:space="preserve"> k</w:t>
      </w:r>
      <w:r w:rsidRPr="00523E3A">
        <w:rPr>
          <w:rFonts w:ascii="Times New Roman" w:eastAsia="Calibri" w:hAnsi="Times New Roman" w:cs="Times New Roman"/>
          <w:szCs w:val="24"/>
        </w:rPr>
        <w:t>omunalne usluge</w:t>
      </w:r>
      <w:r>
        <w:rPr>
          <w:rFonts w:ascii="Times New Roman" w:eastAsia="Calibri" w:hAnsi="Times New Roman" w:cs="Times New Roman"/>
          <w:szCs w:val="24"/>
        </w:rPr>
        <w:t xml:space="preserve"> koje se odnose na dovoz i odvoz spremnika za krupni otpad (5 m</w:t>
      </w:r>
      <w:r>
        <w:rPr>
          <w:rFonts w:ascii="Times New Roman" w:eastAsia="Calibri" w:hAnsi="Times New Roman" w:cs="Times New Roman"/>
          <w:szCs w:val="24"/>
          <w:vertAlign w:val="superscript"/>
        </w:rPr>
        <w:t>3</w:t>
      </w:r>
      <w:r>
        <w:rPr>
          <w:rFonts w:ascii="Times New Roman" w:eastAsia="Calibri" w:hAnsi="Times New Roman" w:cs="Times New Roman"/>
          <w:szCs w:val="24"/>
        </w:rPr>
        <w:t>) te zbrinjavanje krupnog otpada iz spremnika u iznosu od 80.000 €.</w:t>
      </w:r>
    </w:p>
    <w:p w14:paraId="49943158" w14:textId="77777777" w:rsidR="00417488" w:rsidRDefault="00417488" w:rsidP="00417488">
      <w:pPr>
        <w:spacing w:after="0" w:line="240" w:lineRule="auto"/>
        <w:jc w:val="both"/>
        <w:rPr>
          <w:rFonts w:ascii="Times New Roman" w:eastAsia="Calibri" w:hAnsi="Times New Roman" w:cs="Times New Roman"/>
          <w:szCs w:val="24"/>
        </w:rPr>
      </w:pPr>
    </w:p>
    <w:p w14:paraId="5535DE00" w14:textId="77777777" w:rsidR="00417488" w:rsidRDefault="00417488" w:rsidP="00417488">
      <w:pPr>
        <w:spacing w:after="0" w:line="240" w:lineRule="auto"/>
        <w:jc w:val="both"/>
        <w:rPr>
          <w:rFonts w:ascii="Times New Roman" w:eastAsia="Calibri" w:hAnsi="Times New Roman" w:cs="Times New Roman"/>
          <w:szCs w:val="24"/>
        </w:rPr>
      </w:pPr>
      <w:r w:rsidRPr="005019B6">
        <w:rPr>
          <w:rFonts w:ascii="Times New Roman" w:eastAsia="Calibri" w:hAnsi="Times New Roman" w:cs="Times New Roman"/>
          <w:b/>
          <w:szCs w:val="24"/>
        </w:rPr>
        <w:t>1</w:t>
      </w:r>
      <w:r>
        <w:rPr>
          <w:rFonts w:ascii="Times New Roman" w:eastAsia="Calibri" w:hAnsi="Times New Roman" w:cs="Times New Roman"/>
          <w:b/>
          <w:szCs w:val="24"/>
        </w:rPr>
        <w:t>5</w:t>
      </w:r>
      <w:r w:rsidRPr="005019B6">
        <w:rPr>
          <w:rFonts w:ascii="Times New Roman" w:eastAsia="Calibri" w:hAnsi="Times New Roman" w:cs="Times New Roman"/>
          <w:b/>
          <w:szCs w:val="24"/>
        </w:rPr>
        <w:t>. A151107: Veterinarske usluge</w:t>
      </w:r>
      <w:r>
        <w:rPr>
          <w:rFonts w:ascii="Times New Roman" w:eastAsia="Calibri" w:hAnsi="Times New Roman" w:cs="Times New Roman"/>
          <w:szCs w:val="24"/>
        </w:rPr>
        <w:t xml:space="preserve"> - </w:t>
      </w:r>
      <w:r w:rsidRPr="005019B6">
        <w:rPr>
          <w:rFonts w:ascii="Times New Roman" w:eastAsia="Calibri" w:hAnsi="Times New Roman" w:cs="Times New Roman"/>
          <w:szCs w:val="24"/>
        </w:rPr>
        <w:t>proračunska sredstva</w:t>
      </w:r>
      <w:r>
        <w:rPr>
          <w:rFonts w:ascii="Times New Roman" w:eastAsia="Calibri" w:hAnsi="Times New Roman" w:cs="Times New Roman"/>
          <w:szCs w:val="24"/>
        </w:rPr>
        <w:t xml:space="preserve"> odnose se na </w:t>
      </w:r>
      <w:r w:rsidRPr="008462A3">
        <w:rPr>
          <w:rFonts w:ascii="Times New Roman" w:eastAsia="Calibri" w:hAnsi="Times New Roman" w:cs="Times New Roman"/>
          <w:szCs w:val="24"/>
        </w:rPr>
        <w:t>sufinanciranje troškova sterilizacije i cijepljenja pasa</w:t>
      </w:r>
      <w:r>
        <w:rPr>
          <w:rFonts w:ascii="Times New Roman" w:eastAsia="Calibri" w:hAnsi="Times New Roman" w:cs="Times New Roman"/>
          <w:szCs w:val="24"/>
        </w:rPr>
        <w:t xml:space="preserve"> </w:t>
      </w:r>
      <w:r w:rsidRPr="008462A3">
        <w:rPr>
          <w:rFonts w:ascii="Times New Roman" w:eastAsia="Calibri" w:hAnsi="Times New Roman" w:cs="Times New Roman"/>
          <w:szCs w:val="24"/>
        </w:rPr>
        <w:t>i mačaka</w:t>
      </w:r>
      <w:r>
        <w:rPr>
          <w:rFonts w:ascii="Times New Roman" w:eastAsia="Calibri" w:hAnsi="Times New Roman" w:cs="Times New Roman"/>
          <w:szCs w:val="24"/>
        </w:rPr>
        <w:t xml:space="preserve"> </w:t>
      </w:r>
      <w:r w:rsidRPr="008462A3">
        <w:rPr>
          <w:rFonts w:ascii="Times New Roman" w:eastAsia="Calibri" w:hAnsi="Times New Roman" w:cs="Times New Roman"/>
          <w:szCs w:val="24"/>
        </w:rPr>
        <w:t>protiv bjesnoće te financiranje sterilizacije i kastracije slobodno</w:t>
      </w:r>
      <w:r>
        <w:rPr>
          <w:rFonts w:ascii="Times New Roman" w:eastAsia="Calibri" w:hAnsi="Times New Roman" w:cs="Times New Roman"/>
          <w:szCs w:val="24"/>
        </w:rPr>
        <w:t xml:space="preserve"> </w:t>
      </w:r>
      <w:r w:rsidRPr="008462A3">
        <w:rPr>
          <w:rFonts w:ascii="Times New Roman" w:eastAsia="Calibri" w:hAnsi="Times New Roman" w:cs="Times New Roman"/>
          <w:szCs w:val="24"/>
        </w:rPr>
        <w:t>živućih mačaka</w:t>
      </w:r>
      <w:r>
        <w:rPr>
          <w:rFonts w:ascii="Times New Roman" w:eastAsia="Calibri" w:hAnsi="Times New Roman" w:cs="Times New Roman"/>
          <w:szCs w:val="24"/>
        </w:rPr>
        <w:t>.</w:t>
      </w:r>
      <w:r w:rsidRPr="008462A3">
        <w:rPr>
          <w:rFonts w:ascii="Times New Roman" w:eastAsia="Calibri" w:hAnsi="Times New Roman" w:cs="Times New Roman"/>
          <w:szCs w:val="24"/>
        </w:rPr>
        <w:t xml:space="preserve"> </w:t>
      </w:r>
      <w:r>
        <w:rPr>
          <w:rFonts w:ascii="Times New Roman" w:eastAsia="Calibri" w:hAnsi="Times New Roman" w:cs="Times New Roman"/>
          <w:szCs w:val="24"/>
        </w:rPr>
        <w:t xml:space="preserve">Također, ova usluga obuhvaća i </w:t>
      </w:r>
      <w:r w:rsidRPr="006D7149">
        <w:rPr>
          <w:rFonts w:ascii="Times New Roman" w:eastAsia="Calibri" w:hAnsi="Times New Roman" w:cs="Times New Roman"/>
          <w:szCs w:val="24"/>
        </w:rPr>
        <w:t>poslov</w:t>
      </w:r>
      <w:r>
        <w:rPr>
          <w:rFonts w:ascii="Times New Roman" w:eastAsia="Calibri" w:hAnsi="Times New Roman" w:cs="Times New Roman"/>
          <w:szCs w:val="24"/>
        </w:rPr>
        <w:t xml:space="preserve">e  sakupljanja,  prijevoza  </w:t>
      </w:r>
      <w:r w:rsidRPr="006D7149">
        <w:rPr>
          <w:rFonts w:ascii="Times New Roman" w:eastAsia="Calibri" w:hAnsi="Times New Roman" w:cs="Times New Roman"/>
          <w:szCs w:val="24"/>
        </w:rPr>
        <w:t>i neškodljivog uklanjanja lešina s javnih površina</w:t>
      </w:r>
      <w:r>
        <w:rPr>
          <w:rFonts w:ascii="Times New Roman" w:eastAsia="Calibri" w:hAnsi="Times New Roman" w:cs="Times New Roman"/>
          <w:szCs w:val="24"/>
        </w:rPr>
        <w:t>.</w:t>
      </w:r>
    </w:p>
    <w:p w14:paraId="0E928876" w14:textId="77777777" w:rsidR="00417488" w:rsidRDefault="00417488" w:rsidP="00417488">
      <w:pPr>
        <w:spacing w:after="0" w:line="240" w:lineRule="auto"/>
        <w:jc w:val="both"/>
        <w:rPr>
          <w:rFonts w:ascii="Times New Roman" w:eastAsia="Calibri" w:hAnsi="Times New Roman" w:cs="Times New Roman"/>
          <w:szCs w:val="24"/>
        </w:rPr>
      </w:pPr>
    </w:p>
    <w:p w14:paraId="2689BDE8" w14:textId="77777777" w:rsidR="00417488" w:rsidRPr="008462A3" w:rsidRDefault="00417488" w:rsidP="00417488">
      <w:pPr>
        <w:spacing w:after="0" w:line="240" w:lineRule="auto"/>
        <w:jc w:val="both"/>
        <w:rPr>
          <w:rFonts w:ascii="Times New Roman" w:eastAsia="Calibri" w:hAnsi="Times New Roman" w:cs="Times New Roman"/>
          <w:szCs w:val="24"/>
        </w:rPr>
      </w:pPr>
      <w:r w:rsidRPr="008462A3">
        <w:rPr>
          <w:rFonts w:ascii="Times New Roman" w:eastAsia="Calibri" w:hAnsi="Times New Roman" w:cs="Times New Roman"/>
          <w:b/>
          <w:szCs w:val="24"/>
        </w:rPr>
        <w:t>1</w:t>
      </w:r>
      <w:r>
        <w:rPr>
          <w:rFonts w:ascii="Times New Roman" w:eastAsia="Calibri" w:hAnsi="Times New Roman" w:cs="Times New Roman"/>
          <w:b/>
          <w:szCs w:val="24"/>
        </w:rPr>
        <w:t>6</w:t>
      </w:r>
      <w:r w:rsidRPr="008462A3">
        <w:rPr>
          <w:rFonts w:ascii="Times New Roman" w:eastAsia="Calibri" w:hAnsi="Times New Roman" w:cs="Times New Roman"/>
          <w:b/>
          <w:szCs w:val="24"/>
        </w:rPr>
        <w:t>. A151133: Zbrinjavanje pasa i mačaka lutalica</w:t>
      </w:r>
      <w:r>
        <w:rPr>
          <w:rFonts w:ascii="Times New Roman" w:eastAsia="Calibri" w:hAnsi="Times New Roman" w:cs="Times New Roman"/>
          <w:b/>
          <w:szCs w:val="24"/>
        </w:rPr>
        <w:t xml:space="preserve"> </w:t>
      </w:r>
      <w:r w:rsidRPr="008462A3">
        <w:rPr>
          <w:rFonts w:ascii="Times New Roman" w:eastAsia="Calibri" w:hAnsi="Times New Roman" w:cs="Times New Roman"/>
          <w:szCs w:val="24"/>
        </w:rPr>
        <w:t xml:space="preserve">- proračunska sredstva odnose se na </w:t>
      </w:r>
      <w:r>
        <w:rPr>
          <w:rFonts w:ascii="Times New Roman" w:eastAsia="Calibri" w:hAnsi="Times New Roman" w:cs="Times New Roman"/>
          <w:szCs w:val="24"/>
        </w:rPr>
        <w:t>z</w:t>
      </w:r>
      <w:r w:rsidRPr="008462A3">
        <w:rPr>
          <w:rFonts w:ascii="Times New Roman" w:eastAsia="Calibri" w:hAnsi="Times New Roman" w:cs="Times New Roman"/>
          <w:szCs w:val="24"/>
        </w:rPr>
        <w:t>brinjavanje pasa i mačaka lutalica</w:t>
      </w:r>
      <w:r>
        <w:rPr>
          <w:rFonts w:ascii="Times New Roman" w:eastAsia="Calibri" w:hAnsi="Times New Roman" w:cs="Times New Roman"/>
          <w:szCs w:val="24"/>
        </w:rPr>
        <w:t xml:space="preserve"> </w:t>
      </w:r>
      <w:r w:rsidRPr="008462A3">
        <w:rPr>
          <w:rFonts w:ascii="Times New Roman" w:eastAsia="Calibri" w:hAnsi="Times New Roman" w:cs="Times New Roman"/>
          <w:szCs w:val="24"/>
        </w:rPr>
        <w:t>sukladno Zakonu o zaštiti životinja.</w:t>
      </w:r>
    </w:p>
    <w:p w14:paraId="0D47391D" w14:textId="77777777" w:rsidR="00417488" w:rsidRDefault="00417488" w:rsidP="00417488">
      <w:pPr>
        <w:spacing w:after="0" w:line="240" w:lineRule="auto"/>
        <w:rPr>
          <w:rFonts w:ascii="Times New Roman" w:eastAsia="Calibri" w:hAnsi="Times New Roman" w:cs="Times New Roman"/>
          <w:szCs w:val="24"/>
        </w:rPr>
      </w:pPr>
    </w:p>
    <w:p w14:paraId="0066BA1F" w14:textId="77777777" w:rsidR="00417488" w:rsidRDefault="00417488" w:rsidP="00417488">
      <w:pPr>
        <w:spacing w:after="0" w:line="240" w:lineRule="auto"/>
        <w:jc w:val="both"/>
        <w:rPr>
          <w:rFonts w:ascii="Times New Roman" w:eastAsia="Calibri" w:hAnsi="Times New Roman" w:cs="Times New Roman"/>
          <w:szCs w:val="24"/>
        </w:rPr>
      </w:pPr>
      <w:r w:rsidRPr="008462A3">
        <w:rPr>
          <w:rFonts w:ascii="Times New Roman" w:eastAsia="Calibri" w:hAnsi="Times New Roman" w:cs="Times New Roman"/>
          <w:b/>
          <w:szCs w:val="24"/>
        </w:rPr>
        <w:t>1</w:t>
      </w:r>
      <w:r>
        <w:rPr>
          <w:rFonts w:ascii="Times New Roman" w:eastAsia="Calibri" w:hAnsi="Times New Roman" w:cs="Times New Roman"/>
          <w:b/>
          <w:szCs w:val="24"/>
        </w:rPr>
        <w:t>7</w:t>
      </w:r>
      <w:r w:rsidRPr="008462A3">
        <w:rPr>
          <w:rFonts w:ascii="Times New Roman" w:eastAsia="Calibri" w:hAnsi="Times New Roman" w:cs="Times New Roman"/>
          <w:b/>
          <w:szCs w:val="24"/>
        </w:rPr>
        <w:t xml:space="preserve">. A151133 Zbrinjavanje nepoželjne divljači </w:t>
      </w:r>
      <w:r w:rsidRPr="008462A3">
        <w:rPr>
          <w:rFonts w:ascii="Times New Roman" w:eastAsia="Calibri" w:hAnsi="Times New Roman" w:cs="Times New Roman"/>
          <w:szCs w:val="24"/>
        </w:rPr>
        <w:t xml:space="preserve">– proračunska sredstva </w:t>
      </w:r>
      <w:r>
        <w:rPr>
          <w:rFonts w:ascii="Times New Roman" w:eastAsia="Calibri" w:hAnsi="Times New Roman" w:cs="Times New Roman"/>
          <w:szCs w:val="24"/>
        </w:rPr>
        <w:t>namijenjena su lovoovlašteniku za nadzor, zbrinjavanje i zaštitu divljači u površinama izvan lovišta na području Općine Kostrena prema usvojenom desetogodišnjem Programu zaštite divljači.</w:t>
      </w:r>
    </w:p>
    <w:p w14:paraId="7FFEEDA8" w14:textId="77777777" w:rsidR="00417488" w:rsidRDefault="00417488" w:rsidP="00417488">
      <w:pPr>
        <w:spacing w:after="0" w:line="240" w:lineRule="auto"/>
        <w:rPr>
          <w:rFonts w:ascii="Times New Roman" w:eastAsia="Calibri" w:hAnsi="Times New Roman" w:cs="Times New Roman"/>
          <w:b/>
          <w:szCs w:val="24"/>
        </w:rPr>
      </w:pPr>
    </w:p>
    <w:p w14:paraId="71F04149"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18</w:t>
      </w:r>
      <w:r w:rsidRPr="008462A3">
        <w:rPr>
          <w:rFonts w:ascii="Times New Roman" w:eastAsia="Calibri" w:hAnsi="Times New Roman" w:cs="Times New Roman"/>
          <w:b/>
          <w:szCs w:val="24"/>
        </w:rPr>
        <w:t>. A151103: Obvezatna preventiva DDD</w:t>
      </w:r>
      <w:r>
        <w:rPr>
          <w:rFonts w:ascii="Times New Roman" w:eastAsia="Calibri" w:hAnsi="Times New Roman" w:cs="Times New Roman"/>
          <w:b/>
          <w:szCs w:val="24"/>
        </w:rPr>
        <w:t xml:space="preserve"> </w:t>
      </w:r>
      <w:r w:rsidRPr="008462A3">
        <w:rPr>
          <w:rFonts w:ascii="Times New Roman" w:eastAsia="Calibri" w:hAnsi="Times New Roman" w:cs="Times New Roman"/>
          <w:szCs w:val="24"/>
        </w:rPr>
        <w:t>– proračunska sredstva odnose se na provođenje</w:t>
      </w:r>
      <w:r>
        <w:rPr>
          <w:rFonts w:ascii="Times New Roman" w:eastAsia="Calibri" w:hAnsi="Times New Roman" w:cs="Times New Roman"/>
          <w:b/>
          <w:szCs w:val="24"/>
        </w:rPr>
        <w:t xml:space="preserve"> </w:t>
      </w:r>
      <w:r>
        <w:rPr>
          <w:rFonts w:ascii="Times New Roman" w:eastAsia="Calibri" w:hAnsi="Times New Roman" w:cs="Times New Roman"/>
          <w:szCs w:val="24"/>
        </w:rPr>
        <w:t>p</w:t>
      </w:r>
      <w:r w:rsidRPr="00582F52">
        <w:rPr>
          <w:rFonts w:ascii="Times New Roman" w:eastAsia="Calibri" w:hAnsi="Times New Roman" w:cs="Times New Roman"/>
          <w:szCs w:val="24"/>
        </w:rPr>
        <w:t>reventivne i obvezne preventivne DDD kao posebn</w:t>
      </w:r>
      <w:r>
        <w:rPr>
          <w:rFonts w:ascii="Times New Roman" w:eastAsia="Calibri" w:hAnsi="Times New Roman" w:cs="Times New Roman"/>
          <w:szCs w:val="24"/>
        </w:rPr>
        <w:t xml:space="preserve">e </w:t>
      </w:r>
      <w:r w:rsidRPr="00582F52">
        <w:rPr>
          <w:rFonts w:ascii="Times New Roman" w:eastAsia="Calibri" w:hAnsi="Times New Roman" w:cs="Times New Roman"/>
          <w:szCs w:val="24"/>
        </w:rPr>
        <w:t>mjer</w:t>
      </w:r>
      <w:r>
        <w:rPr>
          <w:rFonts w:ascii="Times New Roman" w:eastAsia="Calibri" w:hAnsi="Times New Roman" w:cs="Times New Roman"/>
          <w:szCs w:val="24"/>
        </w:rPr>
        <w:t>e</w:t>
      </w:r>
      <w:r w:rsidRPr="00582F52">
        <w:rPr>
          <w:rFonts w:ascii="Times New Roman" w:eastAsia="Calibri" w:hAnsi="Times New Roman" w:cs="Times New Roman"/>
          <w:szCs w:val="24"/>
        </w:rPr>
        <w:t xml:space="preserve"> zaštite pučanstva od zaraznih</w:t>
      </w:r>
      <w:r>
        <w:rPr>
          <w:rFonts w:ascii="Times New Roman" w:eastAsia="Calibri" w:hAnsi="Times New Roman" w:cs="Times New Roman"/>
          <w:szCs w:val="24"/>
        </w:rPr>
        <w:t xml:space="preserve"> </w:t>
      </w:r>
      <w:r w:rsidRPr="00582F52">
        <w:rPr>
          <w:rFonts w:ascii="Times New Roman" w:eastAsia="Calibri" w:hAnsi="Times New Roman" w:cs="Times New Roman"/>
          <w:szCs w:val="24"/>
        </w:rPr>
        <w:t>bolest</w:t>
      </w:r>
      <w:r>
        <w:rPr>
          <w:rFonts w:ascii="Times New Roman" w:eastAsia="Calibri" w:hAnsi="Times New Roman" w:cs="Times New Roman"/>
          <w:szCs w:val="24"/>
        </w:rPr>
        <w:t>i. Krajem 2023. godine, po okončanom postupku javne nabave, s društvom DEZINSEKCIJA d.o.o. Rijeka sklopit će se novi ugovor o obavljanju ove komunalne djelatnosti na razdoblje od 3 godine.</w:t>
      </w:r>
    </w:p>
    <w:p w14:paraId="29059478" w14:textId="77777777" w:rsidR="00417488" w:rsidRDefault="00417488" w:rsidP="00417488">
      <w:pPr>
        <w:spacing w:after="0" w:line="240" w:lineRule="auto"/>
        <w:jc w:val="both"/>
        <w:rPr>
          <w:rFonts w:ascii="Times New Roman" w:eastAsia="Calibri" w:hAnsi="Times New Roman" w:cs="Times New Roman"/>
          <w:b/>
          <w:szCs w:val="24"/>
        </w:rPr>
      </w:pPr>
    </w:p>
    <w:p w14:paraId="561D7850" w14:textId="77777777" w:rsidR="00417488" w:rsidRDefault="00417488" w:rsidP="00417488">
      <w:pPr>
        <w:spacing w:after="0" w:line="240" w:lineRule="auto"/>
        <w:jc w:val="both"/>
        <w:rPr>
          <w:rFonts w:ascii="Times New Roman" w:eastAsia="Calibri" w:hAnsi="Times New Roman" w:cs="Times New Roman"/>
          <w:b/>
          <w:szCs w:val="24"/>
        </w:rPr>
      </w:pPr>
      <w:r>
        <w:rPr>
          <w:rFonts w:ascii="Times New Roman" w:eastAsia="Calibri" w:hAnsi="Times New Roman" w:cs="Times New Roman"/>
          <w:b/>
          <w:szCs w:val="24"/>
        </w:rPr>
        <w:t>19</w:t>
      </w:r>
      <w:r w:rsidRPr="00582F52">
        <w:rPr>
          <w:rFonts w:ascii="Times New Roman" w:eastAsia="Calibri" w:hAnsi="Times New Roman" w:cs="Times New Roman"/>
          <w:b/>
          <w:szCs w:val="24"/>
        </w:rPr>
        <w:t>. A151142: Prijevoz pokojnika</w:t>
      </w:r>
      <w:r>
        <w:rPr>
          <w:rFonts w:ascii="Times New Roman" w:eastAsia="Calibri" w:hAnsi="Times New Roman" w:cs="Times New Roman"/>
          <w:b/>
          <w:szCs w:val="24"/>
        </w:rPr>
        <w:t xml:space="preserve"> </w:t>
      </w:r>
      <w:r w:rsidRPr="00582F52">
        <w:rPr>
          <w:rFonts w:ascii="Times New Roman" w:eastAsia="Calibri" w:hAnsi="Times New Roman" w:cs="Times New Roman"/>
          <w:szCs w:val="24"/>
        </w:rPr>
        <w:t>- proračunska sredstva odnose se na</w:t>
      </w:r>
      <w:r>
        <w:rPr>
          <w:rFonts w:ascii="Times New Roman" w:eastAsia="Calibri" w:hAnsi="Times New Roman" w:cs="Times New Roman"/>
          <w:szCs w:val="24"/>
        </w:rPr>
        <w:t xml:space="preserve"> uslugu </w:t>
      </w:r>
      <w:r w:rsidRPr="00582F52">
        <w:rPr>
          <w:rFonts w:ascii="Times New Roman" w:eastAsia="Calibri" w:hAnsi="Times New Roman" w:cs="Times New Roman"/>
          <w:szCs w:val="24"/>
        </w:rPr>
        <w:t>preuzimanj</w:t>
      </w:r>
      <w:r>
        <w:rPr>
          <w:rFonts w:ascii="Times New Roman" w:eastAsia="Calibri" w:hAnsi="Times New Roman" w:cs="Times New Roman"/>
          <w:szCs w:val="24"/>
        </w:rPr>
        <w:t>a</w:t>
      </w:r>
      <w:r w:rsidRPr="00582F52">
        <w:rPr>
          <w:rFonts w:ascii="Times New Roman" w:eastAsia="Calibri" w:hAnsi="Times New Roman" w:cs="Times New Roman"/>
          <w:szCs w:val="24"/>
        </w:rPr>
        <w:t xml:space="preserve"> i prijevoz umrle osobe ili posmrtnih ostataka od mjesta smrti do nadležne patologije ili sudske medicine, za koje nije moguće utvrditi uzrok smrti bez obdukcije</w:t>
      </w:r>
      <w:r>
        <w:rPr>
          <w:rFonts w:ascii="Times New Roman" w:eastAsia="Calibri" w:hAnsi="Times New Roman" w:cs="Times New Roman"/>
          <w:szCs w:val="24"/>
        </w:rPr>
        <w:t>, a sukladno Zakonu o pogrebničkoj djelatnosti</w:t>
      </w:r>
      <w:r w:rsidRPr="00582F52">
        <w:rPr>
          <w:rFonts w:ascii="Times New Roman" w:eastAsia="Calibri" w:hAnsi="Times New Roman" w:cs="Times New Roman"/>
          <w:szCs w:val="24"/>
        </w:rPr>
        <w:t>.</w:t>
      </w:r>
    </w:p>
    <w:p w14:paraId="439D8228" w14:textId="77777777" w:rsidR="00417488" w:rsidRDefault="00417488" w:rsidP="00417488">
      <w:pPr>
        <w:spacing w:after="0" w:line="240" w:lineRule="auto"/>
        <w:rPr>
          <w:rFonts w:ascii="Times New Roman" w:eastAsia="Calibri" w:hAnsi="Times New Roman" w:cs="Times New Roman"/>
          <w:b/>
          <w:szCs w:val="24"/>
        </w:rPr>
      </w:pPr>
    </w:p>
    <w:p w14:paraId="0C97245B" w14:textId="77777777" w:rsidR="00417488" w:rsidRPr="00025F36" w:rsidRDefault="00417488" w:rsidP="00417488">
      <w:pPr>
        <w:spacing w:after="0" w:line="240" w:lineRule="auto"/>
        <w:jc w:val="both"/>
        <w:rPr>
          <w:rFonts w:ascii="Times New Roman" w:eastAsia="Calibri" w:hAnsi="Times New Roman" w:cs="Times New Roman"/>
          <w:szCs w:val="24"/>
        </w:rPr>
      </w:pPr>
      <w:r w:rsidRPr="00025F36">
        <w:rPr>
          <w:rFonts w:ascii="Times New Roman" w:eastAsia="Calibri" w:hAnsi="Times New Roman" w:cs="Times New Roman"/>
          <w:b/>
          <w:szCs w:val="24"/>
        </w:rPr>
        <w:t>2</w:t>
      </w:r>
      <w:r>
        <w:rPr>
          <w:rFonts w:ascii="Times New Roman" w:eastAsia="Calibri" w:hAnsi="Times New Roman" w:cs="Times New Roman"/>
          <w:b/>
          <w:szCs w:val="24"/>
        </w:rPr>
        <w:t>0</w:t>
      </w:r>
      <w:r w:rsidRPr="00025F36">
        <w:rPr>
          <w:rFonts w:ascii="Times New Roman" w:eastAsia="Calibri" w:hAnsi="Times New Roman" w:cs="Times New Roman"/>
          <w:b/>
          <w:szCs w:val="24"/>
        </w:rPr>
        <w:t>. A151143: Provedba mjera i nadzor građenja i zahvata u prostoru</w:t>
      </w:r>
      <w:r>
        <w:rPr>
          <w:rFonts w:ascii="Times New Roman" w:eastAsia="Calibri" w:hAnsi="Times New Roman" w:cs="Times New Roman"/>
          <w:b/>
          <w:szCs w:val="24"/>
        </w:rPr>
        <w:t xml:space="preserve"> – </w:t>
      </w:r>
      <w:r>
        <w:rPr>
          <w:rFonts w:ascii="Times New Roman" w:eastAsia="Calibri" w:hAnsi="Times New Roman" w:cs="Times New Roman"/>
          <w:szCs w:val="24"/>
        </w:rPr>
        <w:t>proračunska sredstva odnose se na izvršavanje rješenja komunalnog redara o p</w:t>
      </w:r>
      <w:r w:rsidRPr="00025F36">
        <w:rPr>
          <w:rFonts w:ascii="Times New Roman" w:eastAsia="Calibri" w:hAnsi="Times New Roman" w:cs="Times New Roman"/>
          <w:szCs w:val="24"/>
        </w:rPr>
        <w:t>rovedb</w:t>
      </w:r>
      <w:r>
        <w:rPr>
          <w:rFonts w:ascii="Times New Roman" w:eastAsia="Calibri" w:hAnsi="Times New Roman" w:cs="Times New Roman"/>
          <w:szCs w:val="24"/>
        </w:rPr>
        <w:t>i</w:t>
      </w:r>
      <w:r w:rsidRPr="00025F36">
        <w:rPr>
          <w:rFonts w:ascii="Times New Roman" w:eastAsia="Calibri" w:hAnsi="Times New Roman" w:cs="Times New Roman"/>
          <w:szCs w:val="24"/>
        </w:rPr>
        <w:t xml:space="preserve"> mjera i nadzor</w:t>
      </w:r>
      <w:r>
        <w:rPr>
          <w:rFonts w:ascii="Times New Roman" w:eastAsia="Calibri" w:hAnsi="Times New Roman" w:cs="Times New Roman"/>
          <w:szCs w:val="24"/>
        </w:rPr>
        <w:t>a</w:t>
      </w:r>
      <w:r w:rsidRPr="00025F36">
        <w:rPr>
          <w:rFonts w:ascii="Times New Roman" w:eastAsia="Calibri" w:hAnsi="Times New Roman" w:cs="Times New Roman"/>
          <w:szCs w:val="24"/>
        </w:rPr>
        <w:t xml:space="preserve"> građenja i zahvata u prostoru</w:t>
      </w:r>
      <w:r>
        <w:rPr>
          <w:rFonts w:ascii="Times New Roman" w:eastAsia="Calibri" w:hAnsi="Times New Roman" w:cs="Times New Roman"/>
          <w:szCs w:val="24"/>
        </w:rPr>
        <w:t xml:space="preserve"> za koje ima ovlasti sukladno Zakonu o građevinskoj inspekciji (</w:t>
      </w:r>
      <w:r w:rsidRPr="00641518">
        <w:rPr>
          <w:rFonts w:ascii="Times New Roman" w:eastAsia="Calibri" w:hAnsi="Times New Roman" w:cs="Times New Roman"/>
          <w:szCs w:val="24"/>
        </w:rPr>
        <w:t>uklanjanje ruševine zgrade</w:t>
      </w:r>
      <w:r>
        <w:rPr>
          <w:rFonts w:ascii="Times New Roman" w:eastAsia="Calibri" w:hAnsi="Times New Roman" w:cs="Times New Roman"/>
          <w:szCs w:val="24"/>
        </w:rPr>
        <w:t xml:space="preserve">, </w:t>
      </w:r>
      <w:r w:rsidRPr="00641518">
        <w:rPr>
          <w:rFonts w:ascii="Times New Roman" w:eastAsia="Calibri" w:hAnsi="Times New Roman" w:cs="Times New Roman"/>
          <w:szCs w:val="24"/>
        </w:rPr>
        <w:t>otklanjanje oštećenja pročelja i pokrova postojeće zgrade koja nisu nosiva konstrukcija</w:t>
      </w:r>
      <w:r>
        <w:rPr>
          <w:rFonts w:ascii="Times New Roman" w:eastAsia="Calibri" w:hAnsi="Times New Roman" w:cs="Times New Roman"/>
          <w:szCs w:val="24"/>
        </w:rPr>
        <w:t xml:space="preserve">, </w:t>
      </w:r>
      <w:r w:rsidRPr="00641518">
        <w:rPr>
          <w:rFonts w:ascii="Times New Roman" w:eastAsia="Calibri" w:hAnsi="Times New Roman" w:cs="Times New Roman"/>
          <w:szCs w:val="24"/>
        </w:rPr>
        <w:t>uklanjanje građevine</w:t>
      </w:r>
      <w:r>
        <w:rPr>
          <w:rFonts w:ascii="Times New Roman" w:eastAsia="Calibri" w:hAnsi="Times New Roman" w:cs="Times New Roman"/>
          <w:szCs w:val="24"/>
        </w:rPr>
        <w:t xml:space="preserve">, </w:t>
      </w:r>
      <w:r w:rsidRPr="00641518">
        <w:rPr>
          <w:rFonts w:ascii="Times New Roman" w:eastAsia="Calibri" w:hAnsi="Times New Roman" w:cs="Times New Roman"/>
          <w:szCs w:val="24"/>
        </w:rPr>
        <w:t>usklađivanje provedbe zahvata u prostoru koji nije građenje</w:t>
      </w:r>
      <w:r>
        <w:rPr>
          <w:rFonts w:ascii="Times New Roman" w:eastAsia="Calibri" w:hAnsi="Times New Roman" w:cs="Times New Roman"/>
          <w:szCs w:val="24"/>
        </w:rPr>
        <w:t xml:space="preserve">, </w:t>
      </w:r>
      <w:r w:rsidRPr="00641518">
        <w:rPr>
          <w:rFonts w:ascii="Times New Roman" w:eastAsia="Calibri" w:hAnsi="Times New Roman" w:cs="Times New Roman"/>
          <w:szCs w:val="24"/>
        </w:rPr>
        <w:t>uklanjanje zahvata u prostoru koji nije građenje</w:t>
      </w:r>
      <w:r>
        <w:rPr>
          <w:rFonts w:ascii="Times New Roman" w:eastAsia="Calibri" w:hAnsi="Times New Roman" w:cs="Times New Roman"/>
          <w:szCs w:val="24"/>
        </w:rPr>
        <w:t xml:space="preserve">, </w:t>
      </w:r>
      <w:r w:rsidRPr="00641518">
        <w:rPr>
          <w:rFonts w:ascii="Times New Roman" w:eastAsia="Calibri" w:hAnsi="Times New Roman" w:cs="Times New Roman"/>
          <w:szCs w:val="24"/>
        </w:rPr>
        <w:t>dovršenje vanjskog izgleda zgrade</w:t>
      </w:r>
      <w:r>
        <w:rPr>
          <w:rFonts w:ascii="Times New Roman" w:eastAsia="Calibri" w:hAnsi="Times New Roman" w:cs="Times New Roman"/>
          <w:szCs w:val="24"/>
        </w:rPr>
        <w:t>).</w:t>
      </w:r>
    </w:p>
    <w:p w14:paraId="1D5A7926" w14:textId="77777777" w:rsidR="00417488" w:rsidRDefault="00417488" w:rsidP="00417488">
      <w:pPr>
        <w:spacing w:after="0" w:line="240" w:lineRule="auto"/>
        <w:jc w:val="both"/>
        <w:rPr>
          <w:rFonts w:ascii="Times New Roman" w:eastAsia="Calibri" w:hAnsi="Times New Roman" w:cs="Times New Roman"/>
          <w:szCs w:val="24"/>
        </w:rPr>
      </w:pPr>
    </w:p>
    <w:p w14:paraId="32E66239" w14:textId="77777777" w:rsidR="00417488" w:rsidRDefault="00417488" w:rsidP="00417488">
      <w:pPr>
        <w:spacing w:after="0" w:line="240" w:lineRule="auto"/>
        <w:jc w:val="both"/>
        <w:rPr>
          <w:rFonts w:ascii="Times New Roman" w:eastAsia="Calibri" w:hAnsi="Times New Roman" w:cs="Times New Roman"/>
          <w:szCs w:val="24"/>
        </w:rPr>
      </w:pPr>
      <w:r w:rsidRPr="00E51D1A">
        <w:rPr>
          <w:rFonts w:ascii="Times New Roman" w:eastAsia="Calibri" w:hAnsi="Times New Roman" w:cs="Times New Roman"/>
          <w:b/>
          <w:szCs w:val="24"/>
        </w:rPr>
        <w:t>2</w:t>
      </w:r>
      <w:r>
        <w:rPr>
          <w:rFonts w:ascii="Times New Roman" w:eastAsia="Calibri" w:hAnsi="Times New Roman" w:cs="Times New Roman"/>
          <w:b/>
          <w:szCs w:val="24"/>
        </w:rPr>
        <w:t>1</w:t>
      </w:r>
      <w:r w:rsidRPr="00E51D1A">
        <w:rPr>
          <w:rFonts w:ascii="Times New Roman" w:eastAsia="Calibri" w:hAnsi="Times New Roman" w:cs="Times New Roman"/>
          <w:b/>
          <w:szCs w:val="24"/>
        </w:rPr>
        <w:t>. A151144</w:t>
      </w:r>
      <w:r>
        <w:rPr>
          <w:rFonts w:ascii="Times New Roman" w:eastAsia="Calibri" w:hAnsi="Times New Roman" w:cs="Times New Roman"/>
          <w:b/>
          <w:szCs w:val="24"/>
        </w:rPr>
        <w:t>:</w:t>
      </w:r>
      <w:r w:rsidRPr="00E51D1A">
        <w:rPr>
          <w:rFonts w:ascii="Times New Roman" w:eastAsia="Calibri" w:hAnsi="Times New Roman" w:cs="Times New Roman"/>
          <w:b/>
          <w:szCs w:val="24"/>
        </w:rPr>
        <w:t xml:space="preserve"> Prigodna dekoracija i iluminacija</w:t>
      </w:r>
      <w:r>
        <w:rPr>
          <w:rFonts w:ascii="Times New Roman" w:eastAsia="Calibri" w:hAnsi="Times New Roman" w:cs="Times New Roman"/>
          <w:szCs w:val="24"/>
        </w:rPr>
        <w:t xml:space="preserve"> -</w:t>
      </w:r>
      <w:r w:rsidRPr="00E51D1A">
        <w:rPr>
          <w:rFonts w:ascii="Times New Roman" w:eastAsia="Calibri" w:hAnsi="Times New Roman" w:cs="Times New Roman"/>
          <w:szCs w:val="24"/>
        </w:rPr>
        <w:t xml:space="preserve"> proračunska sredstva odnose</w:t>
      </w:r>
      <w:r>
        <w:rPr>
          <w:rFonts w:ascii="Times New Roman" w:eastAsia="Calibri" w:hAnsi="Times New Roman" w:cs="Times New Roman"/>
          <w:szCs w:val="24"/>
        </w:rPr>
        <w:t xml:space="preserve"> se na uslugu prigodne dekoracije i iluminacije javnih prostora na području Općine Kostrena tijekom praznika i dana od važnosti za Općinu Kostrena. </w:t>
      </w:r>
    </w:p>
    <w:p w14:paraId="4B53001F" w14:textId="77777777" w:rsidR="00417488" w:rsidRDefault="00417488" w:rsidP="00417488">
      <w:pPr>
        <w:spacing w:after="0" w:line="240" w:lineRule="auto"/>
        <w:rPr>
          <w:rFonts w:ascii="Times New Roman" w:eastAsia="Calibri" w:hAnsi="Times New Roman" w:cs="Times New Roman"/>
          <w:szCs w:val="24"/>
        </w:rPr>
      </w:pPr>
    </w:p>
    <w:p w14:paraId="4A386FD1" w14:textId="77777777" w:rsidR="00417488" w:rsidRDefault="00417488" w:rsidP="00417488">
      <w:pPr>
        <w:spacing w:after="0" w:line="240" w:lineRule="auto"/>
        <w:jc w:val="both"/>
        <w:rPr>
          <w:rFonts w:ascii="Times New Roman" w:eastAsia="Calibri" w:hAnsi="Times New Roman" w:cs="Times New Roman"/>
          <w:szCs w:val="24"/>
        </w:rPr>
      </w:pPr>
      <w:r w:rsidRPr="00E51D1A">
        <w:rPr>
          <w:rFonts w:ascii="Times New Roman" w:eastAsia="Calibri" w:hAnsi="Times New Roman" w:cs="Times New Roman"/>
          <w:b/>
          <w:szCs w:val="24"/>
        </w:rPr>
        <w:t>2</w:t>
      </w:r>
      <w:r>
        <w:rPr>
          <w:rFonts w:ascii="Times New Roman" w:eastAsia="Calibri" w:hAnsi="Times New Roman" w:cs="Times New Roman"/>
          <w:b/>
          <w:szCs w:val="24"/>
        </w:rPr>
        <w:t>2</w:t>
      </w:r>
      <w:r w:rsidRPr="00E51D1A">
        <w:rPr>
          <w:rFonts w:ascii="Times New Roman" w:eastAsia="Calibri" w:hAnsi="Times New Roman" w:cs="Times New Roman"/>
          <w:b/>
          <w:szCs w:val="24"/>
        </w:rPr>
        <w:t>. A151129: Projekt javnog interneta "HOT SPOT"</w:t>
      </w:r>
      <w:r>
        <w:rPr>
          <w:rFonts w:ascii="Times New Roman" w:eastAsia="Calibri" w:hAnsi="Times New Roman" w:cs="Times New Roman"/>
          <w:b/>
          <w:szCs w:val="24"/>
        </w:rPr>
        <w:t xml:space="preserve"> - </w:t>
      </w:r>
      <w:r w:rsidRPr="00E51D1A">
        <w:rPr>
          <w:rFonts w:ascii="Times New Roman" w:eastAsia="Calibri" w:hAnsi="Times New Roman" w:cs="Times New Roman"/>
          <w:b/>
          <w:szCs w:val="24"/>
        </w:rPr>
        <w:t xml:space="preserve"> </w:t>
      </w:r>
      <w:r w:rsidRPr="00E51D1A">
        <w:rPr>
          <w:rFonts w:ascii="Times New Roman" w:eastAsia="Calibri" w:hAnsi="Times New Roman" w:cs="Times New Roman"/>
          <w:szCs w:val="24"/>
        </w:rPr>
        <w:t>proračunska sredstva odnose se na uslugu</w:t>
      </w:r>
      <w:r>
        <w:rPr>
          <w:rFonts w:ascii="Times New Roman" w:eastAsia="Calibri" w:hAnsi="Times New Roman" w:cs="Times New Roman"/>
          <w:szCs w:val="24"/>
        </w:rPr>
        <w:t xml:space="preserve"> održavanja postojećeg "HOT SPOT" sustava (10 pristupnih točaka na području Općine Kostrena), uključujući i internetski promet.</w:t>
      </w:r>
    </w:p>
    <w:p w14:paraId="7226747F" w14:textId="77777777" w:rsidR="00417488" w:rsidRDefault="00417488" w:rsidP="00417488">
      <w:pPr>
        <w:spacing w:after="0" w:line="240" w:lineRule="auto"/>
        <w:jc w:val="both"/>
        <w:rPr>
          <w:rFonts w:ascii="Times New Roman" w:eastAsia="Calibri" w:hAnsi="Times New Roman" w:cs="Times New Roman"/>
          <w:szCs w:val="24"/>
        </w:rPr>
      </w:pPr>
    </w:p>
    <w:p w14:paraId="48502898" w14:textId="77777777" w:rsidR="00417488" w:rsidRDefault="00417488" w:rsidP="00417488">
      <w:pPr>
        <w:spacing w:after="0" w:line="240" w:lineRule="auto"/>
        <w:jc w:val="both"/>
        <w:rPr>
          <w:rFonts w:ascii="Times New Roman" w:eastAsia="Calibri" w:hAnsi="Times New Roman" w:cs="Times New Roman"/>
          <w:szCs w:val="24"/>
        </w:rPr>
      </w:pPr>
      <w:r w:rsidRPr="00466E98">
        <w:rPr>
          <w:rFonts w:ascii="Times New Roman" w:eastAsia="Calibri" w:hAnsi="Times New Roman" w:cs="Times New Roman"/>
          <w:b/>
          <w:szCs w:val="24"/>
        </w:rPr>
        <w:t>2</w:t>
      </w:r>
      <w:r>
        <w:rPr>
          <w:rFonts w:ascii="Times New Roman" w:eastAsia="Calibri" w:hAnsi="Times New Roman" w:cs="Times New Roman"/>
          <w:b/>
          <w:szCs w:val="24"/>
        </w:rPr>
        <w:t>3</w:t>
      </w:r>
      <w:r w:rsidRPr="00466E98">
        <w:rPr>
          <w:rFonts w:ascii="Times New Roman" w:eastAsia="Calibri" w:hAnsi="Times New Roman" w:cs="Times New Roman"/>
          <w:b/>
          <w:szCs w:val="24"/>
        </w:rPr>
        <w:t>. A151145: Utrošak električne energije</w:t>
      </w:r>
      <w:r>
        <w:rPr>
          <w:rFonts w:ascii="Times New Roman" w:eastAsia="Calibri" w:hAnsi="Times New Roman" w:cs="Times New Roman"/>
          <w:b/>
          <w:szCs w:val="24"/>
        </w:rPr>
        <w:t xml:space="preserve"> - </w:t>
      </w:r>
      <w:r w:rsidRPr="00466E98">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podmirenje troškova električne energije javne rasvjete i objekata u vlasništvu Općine Kostrena. Općina Kostrena je u lipnju 2023. godine nakon provedenog postupka javne nabave sa dobavljačem društvom HEP – OPSKRBA d.o.o. Zagreb na 36 mjeseci zaključila ugovor o isporuci električne energije i isti traje do 1. lipnja 2026. godine. </w:t>
      </w:r>
    </w:p>
    <w:p w14:paraId="46321DD2" w14:textId="77777777" w:rsidR="00417488" w:rsidRDefault="00417488" w:rsidP="00417488">
      <w:pPr>
        <w:spacing w:after="0" w:line="240" w:lineRule="auto"/>
        <w:jc w:val="both"/>
        <w:rPr>
          <w:rFonts w:ascii="Times New Roman" w:eastAsia="Calibri" w:hAnsi="Times New Roman" w:cs="Times New Roman"/>
          <w:szCs w:val="24"/>
        </w:rPr>
      </w:pPr>
    </w:p>
    <w:p w14:paraId="0BAEC986" w14:textId="77777777" w:rsidR="00417488" w:rsidRPr="003B345C" w:rsidRDefault="00417488" w:rsidP="00417488">
      <w:pPr>
        <w:spacing w:after="0" w:line="240" w:lineRule="auto"/>
        <w:jc w:val="both"/>
        <w:rPr>
          <w:rFonts w:ascii="Times New Roman" w:eastAsia="Calibri" w:hAnsi="Times New Roman" w:cs="Times New Roman"/>
          <w:szCs w:val="24"/>
        </w:rPr>
      </w:pPr>
      <w:r w:rsidRPr="00D14B6F">
        <w:rPr>
          <w:rFonts w:ascii="Times New Roman" w:eastAsia="Calibri" w:hAnsi="Times New Roman" w:cs="Times New Roman"/>
          <w:b/>
          <w:bCs/>
          <w:szCs w:val="24"/>
        </w:rPr>
        <w:t>24.</w:t>
      </w:r>
      <w:r>
        <w:rPr>
          <w:rFonts w:ascii="Times New Roman" w:eastAsia="Calibri" w:hAnsi="Times New Roman" w:cs="Times New Roman"/>
          <w:b/>
          <w:szCs w:val="24"/>
        </w:rPr>
        <w:t xml:space="preserve"> </w:t>
      </w:r>
      <w:r w:rsidRPr="00505008">
        <w:rPr>
          <w:rFonts w:ascii="Times New Roman" w:eastAsia="Calibri" w:hAnsi="Times New Roman" w:cs="Times New Roman"/>
          <w:b/>
          <w:szCs w:val="24"/>
        </w:rPr>
        <w:t>A151146</w:t>
      </w:r>
      <w:r>
        <w:rPr>
          <w:rFonts w:ascii="Times New Roman" w:eastAsia="Calibri" w:hAnsi="Times New Roman" w:cs="Times New Roman"/>
          <w:b/>
          <w:szCs w:val="24"/>
        </w:rPr>
        <w:t xml:space="preserve">: </w:t>
      </w:r>
      <w:r w:rsidRPr="003B345C">
        <w:rPr>
          <w:rFonts w:ascii="Times New Roman" w:eastAsia="Calibri" w:hAnsi="Times New Roman" w:cs="Times New Roman"/>
          <w:b/>
          <w:szCs w:val="24"/>
        </w:rPr>
        <w:t>Tekuće održavanje dječjih igrališta</w:t>
      </w:r>
      <w:r>
        <w:rPr>
          <w:rFonts w:ascii="Times New Roman" w:eastAsia="Calibri" w:hAnsi="Times New Roman" w:cs="Times New Roman"/>
          <w:b/>
          <w:szCs w:val="24"/>
        </w:rPr>
        <w:t xml:space="preserve"> -</w:t>
      </w:r>
      <w:r>
        <w:rPr>
          <w:rFonts w:ascii="Times New Roman" w:eastAsia="Calibri" w:hAnsi="Times New Roman" w:cs="Times New Roman"/>
          <w:szCs w:val="24"/>
        </w:rPr>
        <w:t xml:space="preserve"> </w:t>
      </w:r>
      <w:r w:rsidRPr="003B345C">
        <w:rPr>
          <w:rFonts w:ascii="Times New Roman" w:eastAsia="Calibri" w:hAnsi="Times New Roman" w:cs="Times New Roman"/>
          <w:szCs w:val="24"/>
        </w:rPr>
        <w:t>proračunska sredstva odnose se</w:t>
      </w:r>
      <w:r>
        <w:rPr>
          <w:rFonts w:ascii="Times New Roman" w:eastAsia="Calibri" w:hAnsi="Times New Roman" w:cs="Times New Roman"/>
          <w:szCs w:val="24"/>
        </w:rPr>
        <w:t xml:space="preserve"> na uslugu održavanja </w:t>
      </w:r>
      <w:r w:rsidRPr="003B345C">
        <w:rPr>
          <w:rFonts w:ascii="Times New Roman" w:eastAsia="Calibri" w:hAnsi="Times New Roman" w:cs="Times New Roman"/>
          <w:szCs w:val="24"/>
        </w:rPr>
        <w:t>opreme na dječjim igralištima</w:t>
      </w:r>
      <w:r>
        <w:rPr>
          <w:rFonts w:ascii="Times New Roman" w:eastAsia="Calibri" w:hAnsi="Times New Roman" w:cs="Times New Roman"/>
          <w:szCs w:val="24"/>
        </w:rPr>
        <w:t xml:space="preserve"> (popravci i sl.),</w:t>
      </w:r>
      <w:r w:rsidRPr="00505008">
        <w:t xml:space="preserve"> </w:t>
      </w:r>
      <w:r w:rsidRPr="00505008">
        <w:rPr>
          <w:rFonts w:ascii="Times New Roman" w:eastAsia="Calibri" w:hAnsi="Times New Roman" w:cs="Times New Roman"/>
          <w:szCs w:val="24"/>
        </w:rPr>
        <w:t>preglede dječjih igrališta i javnih sportskih i rekreativnih prostora sukladno normi HR EN1176 (rutinski, operativni i godišnji pregledi).</w:t>
      </w:r>
      <w:r>
        <w:rPr>
          <w:rFonts w:ascii="Times New Roman" w:eastAsia="Calibri" w:hAnsi="Times New Roman" w:cs="Times New Roman"/>
          <w:szCs w:val="24"/>
        </w:rPr>
        <w:t xml:space="preserve"> </w:t>
      </w:r>
    </w:p>
    <w:p w14:paraId="4B75D10D" w14:textId="77777777" w:rsidR="00417488" w:rsidRDefault="00417488" w:rsidP="00417488">
      <w:pPr>
        <w:spacing w:after="0" w:line="240" w:lineRule="auto"/>
        <w:rPr>
          <w:rFonts w:ascii="Times New Roman" w:eastAsia="Calibri" w:hAnsi="Times New Roman" w:cs="Times New Roman"/>
          <w:b/>
          <w:szCs w:val="24"/>
        </w:rPr>
      </w:pPr>
    </w:p>
    <w:p w14:paraId="01E1C27B"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6. A151147: </w:t>
      </w:r>
      <w:r w:rsidRPr="00505008">
        <w:rPr>
          <w:rFonts w:ascii="Times New Roman" w:eastAsia="Calibri" w:hAnsi="Times New Roman" w:cs="Times New Roman"/>
          <w:b/>
          <w:szCs w:val="24"/>
        </w:rPr>
        <w:t>Investicijsko održavanje dječjih igrališta</w:t>
      </w:r>
      <w:r>
        <w:rPr>
          <w:rFonts w:ascii="Times New Roman" w:eastAsia="Calibri" w:hAnsi="Times New Roman" w:cs="Times New Roman"/>
          <w:b/>
          <w:szCs w:val="24"/>
        </w:rPr>
        <w:t xml:space="preserve"> - </w:t>
      </w:r>
      <w:r w:rsidRPr="00505008">
        <w:rPr>
          <w:rFonts w:ascii="Times New Roman" w:eastAsia="Calibri" w:hAnsi="Times New Roman" w:cs="Times New Roman"/>
          <w:szCs w:val="24"/>
        </w:rPr>
        <w:t>obuhvaća veće popravke i zamjenu ograda, veće popravke ili potpunu zamjenu sprava na dječjim igralištima, uređenje i sanaciju podnih površina</w:t>
      </w:r>
      <w:r>
        <w:rPr>
          <w:rFonts w:ascii="Times New Roman" w:eastAsia="Calibri" w:hAnsi="Times New Roman" w:cs="Times New Roman"/>
          <w:szCs w:val="24"/>
        </w:rPr>
        <w:t>, temelja sprava</w:t>
      </w:r>
      <w:r w:rsidRPr="00505008">
        <w:rPr>
          <w:rFonts w:ascii="Times New Roman" w:eastAsia="Calibri" w:hAnsi="Times New Roman" w:cs="Times New Roman"/>
          <w:szCs w:val="24"/>
        </w:rPr>
        <w:t xml:space="preserve"> i sl. </w:t>
      </w:r>
    </w:p>
    <w:p w14:paraId="4CEEAB98" w14:textId="77777777" w:rsidR="00417488" w:rsidRPr="004C2F0D" w:rsidRDefault="00417488" w:rsidP="00417488">
      <w:pPr>
        <w:spacing w:after="0" w:line="240" w:lineRule="auto"/>
        <w:jc w:val="both"/>
        <w:rPr>
          <w:rFonts w:ascii="Times New Roman" w:eastAsia="Calibri" w:hAnsi="Times New Roman" w:cs="Times New Roman"/>
          <w:szCs w:val="24"/>
        </w:rPr>
      </w:pPr>
    </w:p>
    <w:tbl>
      <w:tblPr>
        <w:tblStyle w:val="TableGrid"/>
        <w:tblW w:w="0" w:type="auto"/>
        <w:tblLook w:val="04A0" w:firstRow="1" w:lastRow="0" w:firstColumn="1" w:lastColumn="0" w:noHBand="0" w:noVBand="1"/>
      </w:tblPr>
      <w:tblGrid>
        <w:gridCol w:w="2830"/>
        <w:gridCol w:w="6663"/>
      </w:tblGrid>
      <w:tr w:rsidR="00417488" w14:paraId="3B06C4F7" w14:textId="77777777" w:rsidTr="006B6354">
        <w:tc>
          <w:tcPr>
            <w:tcW w:w="2830" w:type="dxa"/>
            <w:vAlign w:val="center"/>
          </w:tcPr>
          <w:p w14:paraId="7B39C7ED"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663" w:type="dxa"/>
          </w:tcPr>
          <w:p w14:paraId="72B7BA8B" w14:textId="77777777" w:rsidR="00417488" w:rsidRPr="00E42E5D" w:rsidRDefault="00417488" w:rsidP="006B6354">
            <w:pPr>
              <w:spacing w:line="240" w:lineRule="auto"/>
              <w:jc w:val="both"/>
              <w:rPr>
                <w:rFonts w:ascii="Times New Roman" w:eastAsia="Calibri" w:hAnsi="Times New Roman" w:cs="Times New Roman"/>
              </w:rPr>
            </w:pPr>
            <w:r w:rsidRPr="00E42E5D">
              <w:rPr>
                <w:rFonts w:ascii="Times New Roman" w:eastAsia="Calibri" w:hAnsi="Times New Roman" w:cs="Times New Roman"/>
              </w:rPr>
              <w:t>Cilj provođenja navedenih aktivnosti u sklopu programa je</w:t>
            </w:r>
            <w:r>
              <w:rPr>
                <w:rFonts w:ascii="Times New Roman" w:eastAsia="Calibri" w:hAnsi="Times New Roman" w:cs="Times New Roman"/>
              </w:rPr>
              <w:t xml:space="preserve"> </w:t>
            </w:r>
            <w:r w:rsidRPr="00E42E5D">
              <w:rPr>
                <w:rFonts w:ascii="Times New Roman" w:eastAsia="Calibri" w:hAnsi="Times New Roman" w:cs="Times New Roman"/>
              </w:rPr>
              <w:t xml:space="preserve">održavanje postignutog standarda komunalne infrastrukture i komunalnih djelatnosti: prometnica, vertikalne i horizontalne signalizacije, javne rasvjete, groblja, </w:t>
            </w:r>
            <w:r>
              <w:rPr>
                <w:rFonts w:ascii="Times New Roman" w:eastAsia="Calibri" w:hAnsi="Times New Roman" w:cs="Times New Roman"/>
              </w:rPr>
              <w:t>g</w:t>
            </w:r>
            <w:r w:rsidRPr="00E42E5D">
              <w:rPr>
                <w:rFonts w:ascii="Times New Roman" w:eastAsia="Calibri" w:hAnsi="Times New Roman" w:cs="Times New Roman"/>
              </w:rPr>
              <w:t xml:space="preserve">ospodarenje otpadom, </w:t>
            </w:r>
            <w:r>
              <w:rPr>
                <w:rFonts w:ascii="Times New Roman" w:eastAsia="Calibri" w:hAnsi="Times New Roman" w:cs="Times New Roman"/>
              </w:rPr>
              <w:t>dječjih igrališta</w:t>
            </w:r>
            <w:r w:rsidRPr="00E42E5D">
              <w:rPr>
                <w:rFonts w:ascii="Times New Roman" w:eastAsia="Calibri" w:hAnsi="Times New Roman" w:cs="Times New Roman"/>
              </w:rPr>
              <w:t xml:space="preserve">, </w:t>
            </w:r>
            <w:r>
              <w:rPr>
                <w:rFonts w:ascii="Times New Roman" w:eastAsia="Calibri" w:hAnsi="Times New Roman" w:cs="Times New Roman"/>
              </w:rPr>
              <w:t xml:space="preserve">zelenih površina, nadzor divljači, kontrola razmnožavanja i zbrinjavanje napuštenih kućnih ljubimaca,  </w:t>
            </w:r>
            <w:r w:rsidRPr="00E42E5D">
              <w:rPr>
                <w:rFonts w:ascii="Times New Roman" w:eastAsia="Calibri" w:hAnsi="Times New Roman" w:cs="Times New Roman"/>
              </w:rPr>
              <w:t>kvalitetna provedba DDD mjera</w:t>
            </w:r>
            <w:r>
              <w:rPr>
                <w:rFonts w:ascii="Times New Roman" w:eastAsia="Calibri" w:hAnsi="Times New Roman" w:cs="Times New Roman"/>
              </w:rPr>
              <w:t>, p</w:t>
            </w:r>
            <w:r w:rsidRPr="00E42E5D">
              <w:rPr>
                <w:rFonts w:ascii="Times New Roman" w:eastAsia="Calibri" w:hAnsi="Times New Roman" w:cs="Times New Roman"/>
              </w:rPr>
              <w:t>rovedba mjera i nadzor građenja i zahvata u prostoru</w:t>
            </w:r>
            <w:r>
              <w:rPr>
                <w:rFonts w:ascii="Times New Roman" w:eastAsia="Calibri" w:hAnsi="Times New Roman" w:cs="Times New Roman"/>
              </w:rPr>
              <w:t xml:space="preserve"> sukladno Zakonu o građevinskoj inspekciji</w:t>
            </w:r>
            <w:r w:rsidRPr="00E42E5D">
              <w:rPr>
                <w:rFonts w:ascii="Times New Roman" w:eastAsia="Calibri" w:hAnsi="Times New Roman" w:cs="Times New Roman"/>
              </w:rPr>
              <w:t xml:space="preserve"> itd. </w:t>
            </w:r>
          </w:p>
          <w:p w14:paraId="0D7C529F" w14:textId="77777777" w:rsidR="00417488" w:rsidRDefault="00417488" w:rsidP="006B6354">
            <w:pPr>
              <w:spacing w:after="0" w:line="240" w:lineRule="auto"/>
              <w:jc w:val="both"/>
              <w:rPr>
                <w:rFonts w:ascii="Times New Roman" w:eastAsia="Calibri" w:hAnsi="Times New Roman" w:cs="Times New Roman"/>
              </w:rPr>
            </w:pPr>
            <w:r w:rsidRPr="00E42E5D">
              <w:rPr>
                <w:rFonts w:ascii="Times New Roman" w:eastAsia="Calibri" w:hAnsi="Times New Roman" w:cs="Times New Roman"/>
              </w:rPr>
              <w:t xml:space="preserve">Pored navedenog, najvažniji ciljevi Programa su  </w:t>
            </w:r>
          </w:p>
          <w:p w14:paraId="757A556E" w14:textId="77777777" w:rsidR="00417488" w:rsidRPr="00E42E5D" w:rsidRDefault="00417488" w:rsidP="006B6354">
            <w:pPr>
              <w:spacing w:after="0" w:line="240" w:lineRule="auto"/>
              <w:jc w:val="both"/>
              <w:rPr>
                <w:rFonts w:ascii="Times New Roman" w:eastAsia="Calibri" w:hAnsi="Times New Roman" w:cs="Times New Roman"/>
              </w:rPr>
            </w:pPr>
            <w:r w:rsidRPr="00E42E5D">
              <w:rPr>
                <w:rFonts w:ascii="Times New Roman" w:eastAsia="Calibri" w:hAnsi="Times New Roman" w:cs="Times New Roman"/>
              </w:rPr>
              <w:t xml:space="preserve">- racionalno i svrsishodno održavanje </w:t>
            </w:r>
            <w:r>
              <w:rPr>
                <w:rFonts w:ascii="Times New Roman" w:eastAsia="Calibri" w:hAnsi="Times New Roman" w:cs="Times New Roman"/>
              </w:rPr>
              <w:t xml:space="preserve">postojeće infrastrukture </w:t>
            </w:r>
            <w:r w:rsidRPr="00E42E5D">
              <w:rPr>
                <w:rFonts w:ascii="Times New Roman" w:eastAsia="Calibri" w:hAnsi="Times New Roman" w:cs="Times New Roman"/>
              </w:rPr>
              <w:t xml:space="preserve">u vlasništvu Općine,  </w:t>
            </w:r>
          </w:p>
          <w:p w14:paraId="712C5B96" w14:textId="77777777" w:rsidR="00417488" w:rsidRPr="00E42E5D" w:rsidRDefault="00417488" w:rsidP="006B6354">
            <w:pPr>
              <w:spacing w:after="0" w:line="240" w:lineRule="auto"/>
              <w:jc w:val="both"/>
              <w:rPr>
                <w:rFonts w:ascii="Times New Roman" w:eastAsia="Calibri" w:hAnsi="Times New Roman" w:cs="Times New Roman"/>
              </w:rPr>
            </w:pPr>
            <w:r w:rsidRPr="00E42E5D">
              <w:rPr>
                <w:rFonts w:ascii="Times New Roman" w:eastAsia="Calibri" w:hAnsi="Times New Roman" w:cs="Times New Roman"/>
              </w:rPr>
              <w:t xml:space="preserve">- optimalno održavanje komunalne infrastrukture i zadržavanje visokog nivoa uređenosti, te  </w:t>
            </w:r>
          </w:p>
          <w:p w14:paraId="4DC288CB" w14:textId="77777777" w:rsidR="00417488" w:rsidRDefault="00417488" w:rsidP="006B6354">
            <w:pPr>
              <w:spacing w:after="0" w:line="240" w:lineRule="auto"/>
              <w:jc w:val="both"/>
              <w:rPr>
                <w:rFonts w:ascii="Times New Roman" w:eastAsia="Calibri" w:hAnsi="Times New Roman" w:cs="Times New Roman"/>
              </w:rPr>
            </w:pPr>
            <w:r w:rsidRPr="00E42E5D">
              <w:rPr>
                <w:rFonts w:ascii="Times New Roman" w:eastAsia="Calibri" w:hAnsi="Times New Roman" w:cs="Times New Roman"/>
              </w:rPr>
              <w:t>- izgled Općine u posebnim prigodama koji je od značaja</w:t>
            </w:r>
            <w:r>
              <w:rPr>
                <w:rFonts w:ascii="Times New Roman" w:eastAsia="Calibri" w:hAnsi="Times New Roman" w:cs="Times New Roman"/>
              </w:rPr>
              <w:t xml:space="preserve"> </w:t>
            </w:r>
            <w:r w:rsidRPr="00E42E5D">
              <w:rPr>
                <w:rFonts w:ascii="Times New Roman" w:eastAsia="Calibri" w:hAnsi="Times New Roman" w:cs="Times New Roman"/>
              </w:rPr>
              <w:t>za turizam</w:t>
            </w:r>
            <w:r>
              <w:rPr>
                <w:rFonts w:ascii="Times New Roman" w:eastAsia="Calibri" w:hAnsi="Times New Roman" w:cs="Times New Roman"/>
              </w:rPr>
              <w:t xml:space="preserve"> i promociju Općine.</w:t>
            </w:r>
          </w:p>
        </w:tc>
      </w:tr>
      <w:tr w:rsidR="00417488" w14:paraId="548F8ECB" w14:textId="77777777" w:rsidTr="006B6354">
        <w:trPr>
          <w:trHeight w:val="1134"/>
        </w:trPr>
        <w:tc>
          <w:tcPr>
            <w:tcW w:w="2830" w:type="dxa"/>
            <w:vAlign w:val="center"/>
          </w:tcPr>
          <w:p w14:paraId="0DBEFCD1"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663" w:type="dxa"/>
            <w:vAlign w:val="center"/>
          </w:tcPr>
          <w:p w14:paraId="72F5A388" w14:textId="77777777" w:rsidR="00417488" w:rsidRDefault="00417488" w:rsidP="006B6354">
            <w:pPr>
              <w:spacing w:after="0" w:line="240" w:lineRule="auto"/>
              <w:jc w:val="both"/>
              <w:rPr>
                <w:rFonts w:ascii="Times New Roman" w:eastAsia="Calibri" w:hAnsi="Times New Roman" w:cs="Times New Roman"/>
              </w:rPr>
            </w:pPr>
            <w:r w:rsidRPr="00D15E30">
              <w:rPr>
                <w:rFonts w:ascii="Times New Roman" w:eastAsia="Calibri" w:hAnsi="Times New Roman" w:cs="Times New Roman"/>
              </w:rPr>
              <w:t>Program realiziraju službenici i namještenici Općine u okviru poslova i zadataka radnih mjesta na koje su raspoređeni</w:t>
            </w:r>
            <w:r>
              <w:rPr>
                <w:rFonts w:ascii="Times New Roman" w:eastAsia="Calibri" w:hAnsi="Times New Roman" w:cs="Times New Roman"/>
              </w:rPr>
              <w:t xml:space="preserve">, </w:t>
            </w:r>
            <w:r w:rsidRPr="00F07CB4">
              <w:rPr>
                <w:rFonts w:ascii="Times New Roman" w:eastAsia="Calibri" w:hAnsi="Times New Roman" w:cs="Times New Roman"/>
              </w:rPr>
              <w:t xml:space="preserve">djelatnici komunalnog društva u vlasništvu Općine kojem je povjereno obavljanje pojedinih poslova te druga društva kojima je povjereno obavljanje pojedinih komunalnih poslova.  </w:t>
            </w:r>
          </w:p>
        </w:tc>
      </w:tr>
      <w:tr w:rsidR="00417488" w14:paraId="0D2874B9" w14:textId="77777777" w:rsidTr="006B6354">
        <w:tc>
          <w:tcPr>
            <w:tcW w:w="2830" w:type="dxa"/>
            <w:vAlign w:val="center"/>
          </w:tcPr>
          <w:p w14:paraId="2265DB4A"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389A5BAF"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663" w:type="dxa"/>
            <w:vAlign w:val="center"/>
          </w:tcPr>
          <w:p w14:paraId="14BC0C16"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 xml:space="preserve">Ostvarenje programa, transparentnost rada, zadovoljstvo </w:t>
            </w:r>
            <w:r>
              <w:rPr>
                <w:rFonts w:ascii="Times New Roman" w:eastAsia="Calibri" w:hAnsi="Times New Roman" w:cs="Times New Roman"/>
              </w:rPr>
              <w:t>mještana</w:t>
            </w:r>
            <w:r w:rsidRPr="00F07CB4">
              <w:rPr>
                <w:rFonts w:ascii="Times New Roman" w:eastAsia="Calibri" w:hAnsi="Times New Roman" w:cs="Times New Roman"/>
              </w:rPr>
              <w:t xml:space="preserve">. Pokazatelji uspješnosti provedbe programa očituju se u smanjenju opasnih </w:t>
            </w:r>
            <w:r w:rsidRPr="00F07CB4">
              <w:rPr>
                <w:rFonts w:ascii="Times New Roman" w:eastAsia="Calibri" w:hAnsi="Times New Roman" w:cs="Times New Roman"/>
              </w:rPr>
              <w:lastRenderedPageBreak/>
              <w:t xml:space="preserve">mjesta na prometnicama, boljoj regulaciji prometa, kontroli populacije glodavaca, komaraca i ostalih insekata, smanjenju nepropisno odloženog otpada, zadovoljstvu </w:t>
            </w:r>
            <w:r>
              <w:rPr>
                <w:rFonts w:ascii="Times New Roman" w:eastAsia="Calibri" w:hAnsi="Times New Roman" w:cs="Times New Roman"/>
              </w:rPr>
              <w:t>mještana</w:t>
            </w:r>
            <w:r w:rsidRPr="00F07CB4">
              <w:rPr>
                <w:rFonts w:ascii="Times New Roman" w:eastAsia="Calibri" w:hAnsi="Times New Roman" w:cs="Times New Roman"/>
              </w:rPr>
              <w:t xml:space="preserve"> i turista</w:t>
            </w:r>
            <w:r>
              <w:rPr>
                <w:rFonts w:ascii="Times New Roman" w:eastAsia="Calibri" w:hAnsi="Times New Roman" w:cs="Times New Roman"/>
              </w:rPr>
              <w:t xml:space="preserve"> </w:t>
            </w:r>
            <w:r w:rsidRPr="00F07CB4">
              <w:rPr>
                <w:rFonts w:ascii="Times New Roman" w:eastAsia="Calibri" w:hAnsi="Times New Roman" w:cs="Times New Roman"/>
              </w:rPr>
              <w:t>doživljajem Općine u posebnim prilikama i slično.</w:t>
            </w:r>
          </w:p>
        </w:tc>
      </w:tr>
      <w:tr w:rsidR="00417488" w14:paraId="3FCFC705" w14:textId="77777777" w:rsidTr="006B6354">
        <w:tc>
          <w:tcPr>
            <w:tcW w:w="2830" w:type="dxa"/>
            <w:vAlign w:val="center"/>
          </w:tcPr>
          <w:p w14:paraId="641290AE"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37455B3F"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NEPREDVIĐENIH RASHODA</w:t>
            </w:r>
          </w:p>
        </w:tc>
        <w:tc>
          <w:tcPr>
            <w:tcW w:w="6663" w:type="dxa"/>
            <w:vAlign w:val="center"/>
          </w:tcPr>
          <w:p w14:paraId="7ACA5946"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Nepredviđeni rashodi i rizici mogli bi biti</w:t>
            </w:r>
            <w:r>
              <w:rPr>
                <w:rFonts w:ascii="Times New Roman" w:eastAsia="Calibri" w:hAnsi="Times New Roman" w:cs="Times New Roman"/>
              </w:rPr>
              <w:t xml:space="preserve"> ponajviše </w:t>
            </w:r>
            <w:r w:rsidRPr="00F07CB4">
              <w:rPr>
                <w:rFonts w:ascii="Times New Roman" w:eastAsia="Calibri" w:hAnsi="Times New Roman" w:cs="Times New Roman"/>
              </w:rPr>
              <w:t xml:space="preserve">prirodni, i to u vidu elementarnih nepogoda koje bi mogle dovesti do značajnijih šteta.  </w:t>
            </w:r>
          </w:p>
        </w:tc>
      </w:tr>
    </w:tbl>
    <w:p w14:paraId="2112D692" w14:textId="77777777" w:rsidR="00417488" w:rsidRDefault="00417488" w:rsidP="00417488">
      <w:pPr>
        <w:spacing w:after="0" w:line="240" w:lineRule="auto"/>
        <w:rPr>
          <w:rFonts w:ascii="Times New Roman" w:eastAsia="Calibri" w:hAnsi="Times New Roman" w:cs="Times New Roman"/>
          <w:b/>
          <w:szCs w:val="24"/>
        </w:rPr>
      </w:pPr>
    </w:p>
    <w:p w14:paraId="261C5956" w14:textId="388E6B52" w:rsidR="00417488" w:rsidRPr="00E67D3F" w:rsidRDefault="00417488" w:rsidP="0067146D">
      <w:pPr>
        <w:spacing w:after="160" w:line="259" w:lineRule="auto"/>
        <w:rPr>
          <w:rFonts w:ascii="Times New Roman" w:eastAsia="Calibri" w:hAnsi="Times New Roman" w:cs="Times New Roman"/>
          <w:b/>
          <w:szCs w:val="24"/>
        </w:rPr>
      </w:pPr>
      <w:r w:rsidRPr="00E67D3F">
        <w:rPr>
          <w:rFonts w:ascii="Times New Roman" w:eastAsia="Calibri" w:hAnsi="Times New Roman" w:cs="Times New Roman"/>
          <w:b/>
          <w:sz w:val="24"/>
          <w:szCs w:val="24"/>
        </w:rPr>
        <w:t>PROGRAM (151</w:t>
      </w:r>
      <w:r>
        <w:rPr>
          <w:rFonts w:ascii="Times New Roman" w:eastAsia="Calibri" w:hAnsi="Times New Roman" w:cs="Times New Roman"/>
          <w:b/>
          <w:sz w:val="24"/>
          <w:szCs w:val="24"/>
        </w:rPr>
        <w:t>2</w:t>
      </w:r>
      <w:r w:rsidRPr="00E67D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UPRAVLJANJE IMOVINOM</w:t>
      </w:r>
    </w:p>
    <w:p w14:paraId="289C0CC3" w14:textId="77777777" w:rsidR="00417488" w:rsidRPr="00E67D3F" w:rsidRDefault="00417488" w:rsidP="00417488">
      <w:pPr>
        <w:spacing w:after="0" w:line="240" w:lineRule="auto"/>
        <w:jc w:val="both"/>
        <w:rPr>
          <w:rFonts w:ascii="Times New Roman" w:eastAsia="Calibri" w:hAnsi="Times New Roman" w:cs="Times New Roman"/>
          <w:b/>
          <w:szCs w:val="24"/>
        </w:rPr>
      </w:pPr>
    </w:p>
    <w:tbl>
      <w:tblPr>
        <w:tblStyle w:val="TableGrid"/>
        <w:tblW w:w="0" w:type="auto"/>
        <w:tblLook w:val="04A0" w:firstRow="1" w:lastRow="0" w:firstColumn="1" w:lastColumn="0" w:noHBand="0" w:noVBand="1"/>
      </w:tblPr>
      <w:tblGrid>
        <w:gridCol w:w="2547"/>
        <w:gridCol w:w="6946"/>
      </w:tblGrid>
      <w:tr w:rsidR="00417488" w14:paraId="087EBF9E" w14:textId="77777777" w:rsidTr="006B6354">
        <w:trPr>
          <w:trHeight w:val="454"/>
        </w:trPr>
        <w:tc>
          <w:tcPr>
            <w:tcW w:w="2547" w:type="dxa"/>
            <w:vAlign w:val="center"/>
          </w:tcPr>
          <w:p w14:paraId="05A26A7D"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6946" w:type="dxa"/>
            <w:vAlign w:val="center"/>
          </w:tcPr>
          <w:p w14:paraId="42DBE220" w14:textId="77777777" w:rsidR="00417488" w:rsidRDefault="00417488" w:rsidP="006B6354">
            <w:pPr>
              <w:spacing w:line="240" w:lineRule="auto"/>
              <w:jc w:val="both"/>
              <w:rPr>
                <w:rFonts w:ascii="Times New Roman" w:eastAsia="Calibri" w:hAnsi="Times New Roman" w:cs="Times New Roman"/>
              </w:rPr>
            </w:pPr>
            <w:r w:rsidRPr="00DF7A34">
              <w:rPr>
                <w:rFonts w:ascii="Times New Roman" w:eastAsia="Calibri" w:hAnsi="Times New Roman" w:cs="Times New Roman"/>
              </w:rPr>
              <w:t xml:space="preserve">Ovaj program obuhvaća djelatnosti i poslove koji se odnose na </w:t>
            </w:r>
            <w:r>
              <w:rPr>
                <w:rFonts w:ascii="Times New Roman" w:eastAsia="Calibri" w:hAnsi="Times New Roman" w:cs="Times New Roman"/>
              </w:rPr>
              <w:t>tekuće i investicijsko održavanje objekata u vlasništvu Općine, poboljšanje energetske učinkovitosti objekata u vlasništvu Općine, naknade za izvlaštenja te sredstva za otkup zemljišta, usluge vještačenja i procjena vrijednosti nekretnina te održavanje registra imovine – katastar nekretnina.</w:t>
            </w:r>
          </w:p>
        </w:tc>
      </w:tr>
      <w:tr w:rsidR="00417488" w14:paraId="6FE99154" w14:textId="77777777" w:rsidTr="006B6354">
        <w:trPr>
          <w:trHeight w:val="454"/>
        </w:trPr>
        <w:tc>
          <w:tcPr>
            <w:tcW w:w="2547" w:type="dxa"/>
            <w:vAlign w:val="center"/>
          </w:tcPr>
          <w:p w14:paraId="0189C9A6"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6946" w:type="dxa"/>
            <w:vAlign w:val="center"/>
          </w:tcPr>
          <w:p w14:paraId="1E099017" w14:textId="77777777" w:rsidR="00417488" w:rsidRDefault="00417488" w:rsidP="006B6354">
            <w:pPr>
              <w:spacing w:line="240" w:lineRule="auto"/>
              <w:jc w:val="both"/>
              <w:rPr>
                <w:rFonts w:ascii="Times New Roman" w:eastAsia="Calibri" w:hAnsi="Times New Roman" w:cs="Times New Roman"/>
              </w:rPr>
            </w:pPr>
            <w:r w:rsidRPr="00DF7A34">
              <w:rPr>
                <w:rFonts w:ascii="Times New Roman" w:eastAsia="Calibri" w:hAnsi="Times New Roman" w:cs="Times New Roman"/>
              </w:rPr>
              <w:t>Zakon o vlasništvu i drugim stvarnim pravima</w:t>
            </w:r>
            <w:r>
              <w:rPr>
                <w:rFonts w:ascii="Times New Roman" w:eastAsia="Calibri" w:hAnsi="Times New Roman" w:cs="Times New Roman"/>
              </w:rPr>
              <w:t xml:space="preserve"> (</w:t>
            </w:r>
            <w:r w:rsidRPr="00DF7A34">
              <w:rPr>
                <w:rFonts w:ascii="Times New Roman" w:eastAsia="Calibri" w:hAnsi="Times New Roman" w:cs="Times New Roman"/>
              </w:rPr>
              <w:t xml:space="preserve">NN </w:t>
            </w:r>
            <w:r w:rsidRPr="00BE38DF">
              <w:rPr>
                <w:rFonts w:ascii="Times New Roman" w:eastAsia="Calibri" w:hAnsi="Times New Roman" w:cs="Times New Roman"/>
              </w:rPr>
              <w:t>91/96, 68/98, 137/99, 22/00, 73/00, 129/00, 114/01, 79/06, 141/06, 146/08, 38/09, 153/09, 143/12, 152/14, 81/15, 94/17</w:t>
            </w:r>
            <w:r>
              <w:rPr>
                <w:rFonts w:ascii="Times New Roman" w:eastAsia="Calibri" w:hAnsi="Times New Roman" w:cs="Times New Roman"/>
              </w:rPr>
              <w:t xml:space="preserve">), </w:t>
            </w:r>
            <w:r w:rsidRPr="00DF7A34">
              <w:rPr>
                <w:rFonts w:ascii="Times New Roman" w:eastAsia="Calibri" w:hAnsi="Times New Roman" w:cs="Times New Roman"/>
              </w:rPr>
              <w:t>Zakon o energetskoj učinkovitosti</w:t>
            </w:r>
            <w:r>
              <w:rPr>
                <w:rFonts w:ascii="Times New Roman" w:eastAsia="Calibri" w:hAnsi="Times New Roman" w:cs="Times New Roman"/>
              </w:rPr>
              <w:t xml:space="preserve"> (</w:t>
            </w:r>
            <w:r w:rsidRPr="00DF7A34">
              <w:rPr>
                <w:rFonts w:ascii="Times New Roman" w:eastAsia="Calibri" w:hAnsi="Times New Roman" w:cs="Times New Roman"/>
              </w:rPr>
              <w:t>NN 127/14</w:t>
            </w:r>
            <w:r>
              <w:rPr>
                <w:rFonts w:ascii="Times New Roman" w:eastAsia="Calibri" w:hAnsi="Times New Roman" w:cs="Times New Roman"/>
              </w:rPr>
              <w:t xml:space="preserve">, 116/18, 25/20, </w:t>
            </w:r>
            <w:r w:rsidRPr="000267E1">
              <w:rPr>
                <w:rFonts w:ascii="Times New Roman" w:eastAsia="Calibri" w:hAnsi="Times New Roman" w:cs="Times New Roman"/>
              </w:rPr>
              <w:t>32/21, 41/21</w:t>
            </w:r>
            <w:r>
              <w:rPr>
                <w:rFonts w:ascii="Times New Roman" w:eastAsia="Calibri" w:hAnsi="Times New Roman" w:cs="Times New Roman"/>
              </w:rPr>
              <w:t xml:space="preserve">), </w:t>
            </w:r>
            <w:r w:rsidRPr="00EA6EC4">
              <w:rPr>
                <w:rFonts w:ascii="Times New Roman" w:eastAsia="Calibri" w:hAnsi="Times New Roman" w:cs="Times New Roman"/>
              </w:rPr>
              <w:t>Zakon o prostornom uređenju (NN 153/13, 65/17</w:t>
            </w:r>
            <w:r>
              <w:rPr>
                <w:rFonts w:ascii="Times New Roman" w:eastAsia="Calibri" w:hAnsi="Times New Roman" w:cs="Times New Roman"/>
              </w:rPr>
              <w:t xml:space="preserve">, </w:t>
            </w:r>
            <w:r w:rsidRPr="00242FA2">
              <w:rPr>
                <w:rFonts w:ascii="Times New Roman" w:eastAsia="Calibri" w:hAnsi="Times New Roman" w:cs="Times New Roman"/>
              </w:rPr>
              <w:t>114/18, 39/19, 98/19</w:t>
            </w:r>
            <w:r>
              <w:rPr>
                <w:rFonts w:ascii="Times New Roman" w:eastAsia="Calibri" w:hAnsi="Times New Roman" w:cs="Times New Roman"/>
              </w:rPr>
              <w:t>, 67/23</w:t>
            </w:r>
            <w:r w:rsidRPr="00EA6EC4">
              <w:rPr>
                <w:rFonts w:ascii="Times New Roman" w:eastAsia="Calibri" w:hAnsi="Times New Roman" w:cs="Times New Roman"/>
              </w:rPr>
              <w:t xml:space="preserve">), </w:t>
            </w:r>
            <w:r>
              <w:rPr>
                <w:rFonts w:ascii="Times New Roman" w:eastAsia="Calibri" w:hAnsi="Times New Roman" w:cs="Times New Roman"/>
              </w:rPr>
              <w:t xml:space="preserve">Zakon o gradnji </w:t>
            </w:r>
            <w:r w:rsidRPr="00EA6EC4">
              <w:rPr>
                <w:rFonts w:ascii="Times New Roman" w:eastAsia="Calibri" w:hAnsi="Times New Roman" w:cs="Times New Roman"/>
              </w:rPr>
              <w:t>(NN 153/13</w:t>
            </w:r>
            <w:r>
              <w:rPr>
                <w:rFonts w:ascii="Times New Roman" w:eastAsia="Calibri" w:hAnsi="Times New Roman" w:cs="Times New Roman"/>
              </w:rPr>
              <w:t>, 20/17, 39/19, 125/19</w:t>
            </w:r>
            <w:r w:rsidRPr="00EA6EC4">
              <w:rPr>
                <w:rFonts w:ascii="Times New Roman" w:eastAsia="Calibri" w:hAnsi="Times New Roman" w:cs="Times New Roman"/>
              </w:rPr>
              <w:t>),</w:t>
            </w:r>
            <w:r>
              <w:rPr>
                <w:rFonts w:ascii="Times New Roman" w:eastAsia="Calibri" w:hAnsi="Times New Roman" w:cs="Times New Roman"/>
              </w:rPr>
              <w:t xml:space="preserve"> Z</w:t>
            </w:r>
            <w:r w:rsidRPr="00D416C9">
              <w:rPr>
                <w:rFonts w:ascii="Times New Roman" w:eastAsia="Calibri" w:hAnsi="Times New Roman" w:cs="Times New Roman"/>
              </w:rPr>
              <w:t>akon o postupanju s nezakonito izgrađenim zgradama</w:t>
            </w:r>
            <w:r>
              <w:rPr>
                <w:rFonts w:ascii="Times New Roman" w:eastAsia="Calibri" w:hAnsi="Times New Roman" w:cs="Times New Roman"/>
              </w:rPr>
              <w:t xml:space="preserve"> (NN </w:t>
            </w:r>
            <w:r w:rsidRPr="00D416C9">
              <w:rPr>
                <w:rFonts w:ascii="Times New Roman" w:eastAsia="Calibri" w:hAnsi="Times New Roman" w:cs="Times New Roman"/>
              </w:rPr>
              <w:t>86/12, 143/13, 65/17</w:t>
            </w:r>
            <w:r>
              <w:rPr>
                <w:rFonts w:ascii="Times New Roman" w:eastAsia="Calibri" w:hAnsi="Times New Roman" w:cs="Times New Roman"/>
              </w:rPr>
              <w:t xml:space="preserve">, 14/19), </w:t>
            </w:r>
            <w:r w:rsidRPr="00D416C9">
              <w:rPr>
                <w:rFonts w:ascii="Times New Roman" w:eastAsia="Calibri" w:hAnsi="Times New Roman" w:cs="Times New Roman"/>
              </w:rPr>
              <w:t>Zakon o izvlaštenju i određivanju naknade</w:t>
            </w:r>
            <w:r>
              <w:rPr>
                <w:rFonts w:ascii="Times New Roman" w:eastAsia="Calibri" w:hAnsi="Times New Roman" w:cs="Times New Roman"/>
              </w:rPr>
              <w:t xml:space="preserve"> (</w:t>
            </w:r>
            <w:r w:rsidRPr="00D416C9">
              <w:rPr>
                <w:rFonts w:ascii="Times New Roman" w:eastAsia="Calibri" w:hAnsi="Times New Roman" w:cs="Times New Roman"/>
              </w:rPr>
              <w:t>NN 74/14, 69/17</w:t>
            </w:r>
            <w:r>
              <w:rPr>
                <w:rFonts w:ascii="Times New Roman" w:eastAsia="Calibri" w:hAnsi="Times New Roman" w:cs="Times New Roman"/>
              </w:rPr>
              <w:t xml:space="preserve">, 98/19), </w:t>
            </w:r>
            <w:r w:rsidRPr="00EA6EC4">
              <w:rPr>
                <w:rFonts w:ascii="Times New Roman" w:eastAsia="Calibri" w:hAnsi="Times New Roman" w:cs="Times New Roman"/>
              </w:rPr>
              <w:t>Zakon o komunalnom gospodarstvu (</w:t>
            </w:r>
            <w:r>
              <w:rPr>
                <w:rFonts w:ascii="Times New Roman" w:eastAsia="Calibri" w:hAnsi="Times New Roman" w:cs="Times New Roman"/>
              </w:rPr>
              <w:t xml:space="preserve">NN </w:t>
            </w:r>
            <w:r w:rsidRPr="00EA6EC4">
              <w:rPr>
                <w:rFonts w:ascii="Times New Roman" w:eastAsia="Calibri" w:hAnsi="Times New Roman" w:cs="Times New Roman"/>
              </w:rPr>
              <w:t>68/18</w:t>
            </w:r>
            <w:r>
              <w:rPr>
                <w:rFonts w:ascii="Times New Roman" w:eastAsia="Calibri" w:hAnsi="Times New Roman" w:cs="Times New Roman"/>
              </w:rPr>
              <w:t>, 110/18, 32/20)</w:t>
            </w:r>
            <w:r w:rsidRPr="00EA6EC4">
              <w:rPr>
                <w:rFonts w:ascii="Times New Roman" w:eastAsia="Calibri" w:hAnsi="Times New Roman" w:cs="Times New Roman"/>
              </w:rPr>
              <w:t>,</w:t>
            </w:r>
            <w:r>
              <w:rPr>
                <w:rFonts w:ascii="Times New Roman" w:eastAsia="Calibri" w:hAnsi="Times New Roman" w:cs="Times New Roman"/>
              </w:rPr>
              <w:t xml:space="preserve"> </w:t>
            </w:r>
            <w:r w:rsidRPr="00EA6EC4">
              <w:rPr>
                <w:rFonts w:ascii="Times New Roman" w:eastAsia="Calibri" w:hAnsi="Times New Roman" w:cs="Times New Roman"/>
              </w:rPr>
              <w:t>Zakon o javnoj nabavi (NN 120/16</w:t>
            </w:r>
            <w:r>
              <w:rPr>
                <w:rFonts w:ascii="Times New Roman" w:eastAsia="Calibri" w:hAnsi="Times New Roman" w:cs="Times New Roman"/>
              </w:rPr>
              <w:t>, 114/22</w:t>
            </w:r>
            <w:r w:rsidRPr="00EA6EC4">
              <w:rPr>
                <w:rFonts w:ascii="Times New Roman" w:eastAsia="Calibri" w:hAnsi="Times New Roman" w:cs="Times New Roman"/>
              </w:rPr>
              <w:t xml:space="preserve">), drugi zakonski i podzakonski akti vezani za prostorno planiranje, komunalno gospodarstvo, </w:t>
            </w:r>
            <w:r>
              <w:rPr>
                <w:rFonts w:ascii="Times New Roman" w:eastAsia="Calibri" w:hAnsi="Times New Roman" w:cs="Times New Roman"/>
              </w:rPr>
              <w:t xml:space="preserve">načine raspolaganja imovinom Općine Kostrena, </w:t>
            </w:r>
            <w:r w:rsidRPr="00EA6EC4">
              <w:rPr>
                <w:rFonts w:ascii="Times New Roman" w:eastAsia="Calibri" w:hAnsi="Times New Roman" w:cs="Times New Roman"/>
              </w:rPr>
              <w:t xml:space="preserve">Prostorni plan uređenja Općine, </w:t>
            </w:r>
            <w:r>
              <w:rPr>
                <w:rFonts w:ascii="Times New Roman" w:eastAsia="Calibri" w:hAnsi="Times New Roman" w:cs="Times New Roman"/>
              </w:rPr>
              <w:t>u</w:t>
            </w:r>
            <w:r w:rsidRPr="00EA6EC4">
              <w:rPr>
                <w:rFonts w:ascii="Times New Roman" w:eastAsia="Calibri" w:hAnsi="Times New Roman" w:cs="Times New Roman"/>
              </w:rPr>
              <w:t>rbanistički planovi</w:t>
            </w:r>
            <w:r>
              <w:rPr>
                <w:rFonts w:ascii="Times New Roman" w:eastAsia="Calibri" w:hAnsi="Times New Roman" w:cs="Times New Roman"/>
              </w:rPr>
              <w:t xml:space="preserve"> uređenja</w:t>
            </w:r>
            <w:r w:rsidRPr="00EA6EC4">
              <w:rPr>
                <w:rFonts w:ascii="Times New Roman" w:eastAsia="Calibri" w:hAnsi="Times New Roman" w:cs="Times New Roman"/>
              </w:rPr>
              <w:t>, Statut Općine i drugi akti.</w:t>
            </w:r>
          </w:p>
        </w:tc>
      </w:tr>
    </w:tbl>
    <w:p w14:paraId="6E793A16" w14:textId="77777777" w:rsidR="00417488" w:rsidRDefault="00417488" w:rsidP="00417488">
      <w:pPr>
        <w:spacing w:after="0" w:line="240" w:lineRule="auto"/>
        <w:jc w:val="both"/>
        <w:rPr>
          <w:rFonts w:ascii="Times New Roman" w:eastAsia="Calibri" w:hAnsi="Times New Roman" w:cs="Times New Roman"/>
        </w:rPr>
      </w:pPr>
    </w:p>
    <w:p w14:paraId="3BB65C3F" w14:textId="77777777" w:rsidR="00417488" w:rsidRDefault="00417488" w:rsidP="00417488">
      <w:pPr>
        <w:spacing w:after="0" w:line="240" w:lineRule="auto"/>
        <w:jc w:val="both"/>
        <w:rPr>
          <w:rFonts w:ascii="Times New Roman" w:eastAsia="Calibri" w:hAnsi="Times New Roman" w:cs="Times New Roman"/>
        </w:rPr>
      </w:pPr>
    </w:p>
    <w:p w14:paraId="5DFDB946"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 xml:space="preserve">ih </w:t>
      </w:r>
      <w:r w:rsidRPr="00DF186B">
        <w:rPr>
          <w:rFonts w:ascii="Times New Roman" w:eastAsia="Calibri" w:hAnsi="Times New Roman" w:cs="Times New Roman"/>
        </w:rPr>
        <w:t>aktivnosti:</w:t>
      </w:r>
    </w:p>
    <w:tbl>
      <w:tblPr>
        <w:tblStyle w:val="TableGrid"/>
        <w:tblW w:w="9555" w:type="dxa"/>
        <w:tblLook w:val="04A0" w:firstRow="1" w:lastRow="0" w:firstColumn="1" w:lastColumn="0" w:noHBand="0" w:noVBand="1"/>
      </w:tblPr>
      <w:tblGrid>
        <w:gridCol w:w="1036"/>
        <w:gridCol w:w="3176"/>
        <w:gridCol w:w="1781"/>
        <w:gridCol w:w="1781"/>
        <w:gridCol w:w="1781"/>
      </w:tblGrid>
      <w:tr w:rsidR="00417488" w:rsidRPr="007D655E" w14:paraId="7D7485A8" w14:textId="77777777" w:rsidTr="006B6354">
        <w:trPr>
          <w:trHeight w:val="397"/>
        </w:trPr>
        <w:tc>
          <w:tcPr>
            <w:tcW w:w="1036" w:type="dxa"/>
          </w:tcPr>
          <w:p w14:paraId="69B98AD8" w14:textId="77777777" w:rsidR="00417488" w:rsidRPr="00E01E2B" w:rsidRDefault="00417488" w:rsidP="006B6354">
            <w:pPr>
              <w:spacing w:line="240" w:lineRule="auto"/>
              <w:jc w:val="center"/>
              <w:rPr>
                <w:rFonts w:ascii="Times New Roman" w:eastAsia="Calibri" w:hAnsi="Times New Roman" w:cs="Times New Roman"/>
                <w:b/>
              </w:rPr>
            </w:pPr>
          </w:p>
        </w:tc>
        <w:tc>
          <w:tcPr>
            <w:tcW w:w="3176" w:type="dxa"/>
            <w:vAlign w:val="center"/>
          </w:tcPr>
          <w:p w14:paraId="0E106733"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81" w:type="dxa"/>
            <w:vAlign w:val="center"/>
          </w:tcPr>
          <w:p w14:paraId="2653C421"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81" w:type="dxa"/>
            <w:vAlign w:val="center"/>
          </w:tcPr>
          <w:p w14:paraId="7697ED18"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26</w:t>
            </w:r>
            <w:r w:rsidRPr="00E01E2B">
              <w:rPr>
                <w:rFonts w:ascii="Times New Roman" w:eastAsia="Calibri" w:hAnsi="Times New Roman" w:cs="Times New Roman"/>
                <w:b/>
              </w:rPr>
              <w:t>.</w:t>
            </w:r>
          </w:p>
        </w:tc>
        <w:tc>
          <w:tcPr>
            <w:tcW w:w="1781" w:type="dxa"/>
            <w:vAlign w:val="center"/>
          </w:tcPr>
          <w:p w14:paraId="3D6F9A05"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27.</w:t>
            </w:r>
          </w:p>
        </w:tc>
      </w:tr>
      <w:tr w:rsidR="00417488" w:rsidRPr="007D655E" w14:paraId="26071E3D" w14:textId="77777777" w:rsidTr="006B6354">
        <w:trPr>
          <w:trHeight w:val="567"/>
        </w:trPr>
        <w:tc>
          <w:tcPr>
            <w:tcW w:w="1036" w:type="dxa"/>
            <w:vAlign w:val="center"/>
          </w:tcPr>
          <w:p w14:paraId="7A38880C"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A151201</w:t>
            </w:r>
          </w:p>
        </w:tc>
        <w:tc>
          <w:tcPr>
            <w:tcW w:w="3176" w:type="dxa"/>
            <w:vAlign w:val="center"/>
          </w:tcPr>
          <w:p w14:paraId="65C824AD" w14:textId="77777777" w:rsidR="00417488" w:rsidRPr="00E01E2B" w:rsidRDefault="00417488" w:rsidP="006B6354">
            <w:pPr>
              <w:spacing w:line="240" w:lineRule="auto"/>
              <w:jc w:val="both"/>
              <w:rPr>
                <w:rFonts w:ascii="Times New Roman" w:eastAsia="Calibri" w:hAnsi="Times New Roman" w:cs="Times New Roman"/>
              </w:rPr>
            </w:pPr>
            <w:r w:rsidRPr="00230916">
              <w:rPr>
                <w:rFonts w:ascii="Times New Roman" w:eastAsia="Calibri" w:hAnsi="Times New Roman" w:cs="Times New Roman"/>
              </w:rPr>
              <w:t xml:space="preserve">Tekuće i investicijsko održavanje objekata u vlasništvu </w:t>
            </w:r>
            <w:r>
              <w:rPr>
                <w:rFonts w:ascii="Times New Roman" w:eastAsia="Calibri" w:hAnsi="Times New Roman" w:cs="Times New Roman"/>
              </w:rPr>
              <w:t>O</w:t>
            </w:r>
            <w:r w:rsidRPr="00230916">
              <w:rPr>
                <w:rFonts w:ascii="Times New Roman" w:eastAsia="Calibri" w:hAnsi="Times New Roman" w:cs="Times New Roman"/>
              </w:rPr>
              <w:t>pćine</w:t>
            </w:r>
          </w:p>
        </w:tc>
        <w:tc>
          <w:tcPr>
            <w:tcW w:w="1781" w:type="dxa"/>
            <w:vAlign w:val="center"/>
          </w:tcPr>
          <w:p w14:paraId="4A33E57A" w14:textId="77777777" w:rsidR="00417488" w:rsidRPr="00E01E2B" w:rsidRDefault="00417488" w:rsidP="006B6354">
            <w:pPr>
              <w:spacing w:line="240" w:lineRule="auto"/>
              <w:jc w:val="right"/>
              <w:rPr>
                <w:rFonts w:ascii="Times New Roman" w:eastAsia="Calibri" w:hAnsi="Times New Roman" w:cs="Times New Roman"/>
              </w:rPr>
            </w:pPr>
            <w:r w:rsidRPr="009E7046">
              <w:rPr>
                <w:rFonts w:ascii="Times New Roman" w:eastAsia="Calibri" w:hAnsi="Times New Roman" w:cs="Times New Roman"/>
              </w:rPr>
              <w:t xml:space="preserve">158.000 </w:t>
            </w:r>
            <w:r>
              <w:rPr>
                <w:rFonts w:ascii="Times New Roman" w:eastAsia="Calibri" w:hAnsi="Times New Roman" w:cs="Times New Roman"/>
              </w:rPr>
              <w:t>€</w:t>
            </w:r>
          </w:p>
        </w:tc>
        <w:tc>
          <w:tcPr>
            <w:tcW w:w="1781" w:type="dxa"/>
            <w:vAlign w:val="center"/>
          </w:tcPr>
          <w:p w14:paraId="43F750FD" w14:textId="77777777" w:rsidR="00417488" w:rsidRPr="00E01E2B" w:rsidRDefault="00417488" w:rsidP="006B6354">
            <w:pPr>
              <w:spacing w:line="240" w:lineRule="auto"/>
              <w:jc w:val="right"/>
              <w:rPr>
                <w:rFonts w:ascii="Times New Roman" w:eastAsia="Calibri" w:hAnsi="Times New Roman" w:cs="Times New Roman"/>
              </w:rPr>
            </w:pPr>
            <w:r w:rsidRPr="009E7046">
              <w:rPr>
                <w:rFonts w:ascii="Times New Roman" w:eastAsia="Calibri" w:hAnsi="Times New Roman" w:cs="Times New Roman"/>
              </w:rPr>
              <w:t xml:space="preserve">158.000 </w:t>
            </w:r>
            <w:r>
              <w:rPr>
                <w:rFonts w:ascii="Times New Roman" w:eastAsia="Calibri" w:hAnsi="Times New Roman" w:cs="Times New Roman"/>
              </w:rPr>
              <w:t>€</w:t>
            </w:r>
          </w:p>
        </w:tc>
        <w:tc>
          <w:tcPr>
            <w:tcW w:w="1781" w:type="dxa"/>
            <w:vAlign w:val="center"/>
          </w:tcPr>
          <w:p w14:paraId="01EAC152" w14:textId="77777777" w:rsidR="00417488" w:rsidRPr="00E01E2B" w:rsidRDefault="00417488" w:rsidP="006B6354">
            <w:pPr>
              <w:spacing w:line="240" w:lineRule="auto"/>
              <w:jc w:val="right"/>
              <w:rPr>
                <w:rFonts w:ascii="Times New Roman" w:eastAsia="Calibri" w:hAnsi="Times New Roman" w:cs="Times New Roman"/>
              </w:rPr>
            </w:pPr>
            <w:r w:rsidRPr="009E7046">
              <w:rPr>
                <w:rFonts w:ascii="Times New Roman" w:eastAsia="Calibri" w:hAnsi="Times New Roman" w:cs="Times New Roman"/>
              </w:rPr>
              <w:t xml:space="preserve">158.000 </w:t>
            </w:r>
            <w:r>
              <w:rPr>
                <w:rFonts w:ascii="Times New Roman" w:eastAsia="Calibri" w:hAnsi="Times New Roman" w:cs="Times New Roman"/>
              </w:rPr>
              <w:t>€</w:t>
            </w:r>
          </w:p>
        </w:tc>
      </w:tr>
      <w:tr w:rsidR="00417488" w:rsidRPr="007D655E" w14:paraId="6EAA37A1" w14:textId="77777777" w:rsidTr="006B6354">
        <w:trPr>
          <w:trHeight w:val="567"/>
        </w:trPr>
        <w:tc>
          <w:tcPr>
            <w:tcW w:w="1036" w:type="dxa"/>
            <w:vAlign w:val="center"/>
          </w:tcPr>
          <w:p w14:paraId="7A1FCD85"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A151202</w:t>
            </w:r>
          </w:p>
        </w:tc>
        <w:tc>
          <w:tcPr>
            <w:tcW w:w="3176" w:type="dxa"/>
            <w:vAlign w:val="center"/>
          </w:tcPr>
          <w:p w14:paraId="311C6379" w14:textId="77777777" w:rsidR="00417488" w:rsidRPr="00E01E2B" w:rsidRDefault="00417488" w:rsidP="006B6354">
            <w:pPr>
              <w:spacing w:line="240" w:lineRule="auto"/>
              <w:jc w:val="both"/>
              <w:rPr>
                <w:rFonts w:ascii="Times New Roman" w:eastAsia="Calibri" w:hAnsi="Times New Roman" w:cs="Times New Roman"/>
              </w:rPr>
            </w:pPr>
            <w:r w:rsidRPr="00230916">
              <w:rPr>
                <w:rFonts w:ascii="Times New Roman" w:eastAsia="Calibri" w:hAnsi="Times New Roman" w:cs="Times New Roman"/>
              </w:rPr>
              <w:t>Tekuće i investicijsko održavanje stambenih prostora</w:t>
            </w:r>
          </w:p>
        </w:tc>
        <w:tc>
          <w:tcPr>
            <w:tcW w:w="1781" w:type="dxa"/>
            <w:vAlign w:val="center"/>
          </w:tcPr>
          <w:p w14:paraId="2920F20C"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12</w:t>
            </w:r>
            <w:r w:rsidRPr="002A35DA">
              <w:rPr>
                <w:rFonts w:ascii="Times New Roman" w:eastAsia="Calibri" w:hAnsi="Times New Roman" w:cs="Times New Roman"/>
              </w:rPr>
              <w:t xml:space="preserve">.500 </w:t>
            </w:r>
            <w:r>
              <w:rPr>
                <w:rFonts w:ascii="Times New Roman" w:eastAsia="Calibri" w:hAnsi="Times New Roman" w:cs="Times New Roman"/>
              </w:rPr>
              <w:t>€</w:t>
            </w:r>
          </w:p>
        </w:tc>
        <w:tc>
          <w:tcPr>
            <w:tcW w:w="1781" w:type="dxa"/>
            <w:vAlign w:val="center"/>
          </w:tcPr>
          <w:p w14:paraId="6FF28F12"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12.500 €</w:t>
            </w:r>
          </w:p>
        </w:tc>
        <w:tc>
          <w:tcPr>
            <w:tcW w:w="1781" w:type="dxa"/>
            <w:vAlign w:val="center"/>
          </w:tcPr>
          <w:p w14:paraId="4767A824"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12.500 €</w:t>
            </w:r>
          </w:p>
        </w:tc>
      </w:tr>
      <w:tr w:rsidR="00417488" w:rsidRPr="007D655E" w14:paraId="68E2746C" w14:textId="77777777" w:rsidTr="006B6354">
        <w:trPr>
          <w:trHeight w:val="567"/>
        </w:trPr>
        <w:tc>
          <w:tcPr>
            <w:tcW w:w="1036" w:type="dxa"/>
            <w:vAlign w:val="center"/>
          </w:tcPr>
          <w:p w14:paraId="1325116E"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A151203</w:t>
            </w:r>
          </w:p>
        </w:tc>
        <w:tc>
          <w:tcPr>
            <w:tcW w:w="3176" w:type="dxa"/>
            <w:vAlign w:val="center"/>
          </w:tcPr>
          <w:p w14:paraId="101A58D8" w14:textId="77777777" w:rsidR="00417488" w:rsidRPr="00E01E2B" w:rsidRDefault="00417488" w:rsidP="006B6354">
            <w:pPr>
              <w:spacing w:line="240" w:lineRule="auto"/>
              <w:jc w:val="both"/>
              <w:rPr>
                <w:rFonts w:ascii="Times New Roman" w:eastAsia="Calibri" w:hAnsi="Times New Roman" w:cs="Times New Roman"/>
              </w:rPr>
            </w:pPr>
            <w:r w:rsidRPr="00CA2FD4">
              <w:rPr>
                <w:rFonts w:ascii="Times New Roman" w:eastAsia="Calibri" w:hAnsi="Times New Roman" w:cs="Times New Roman"/>
              </w:rPr>
              <w:t>Tekuće i investicijsko održavanje kotlovnica</w:t>
            </w:r>
          </w:p>
        </w:tc>
        <w:tc>
          <w:tcPr>
            <w:tcW w:w="1781" w:type="dxa"/>
            <w:vAlign w:val="center"/>
          </w:tcPr>
          <w:p w14:paraId="5DCF0C91"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20.000 €</w:t>
            </w:r>
          </w:p>
        </w:tc>
        <w:tc>
          <w:tcPr>
            <w:tcW w:w="1781" w:type="dxa"/>
            <w:vAlign w:val="center"/>
          </w:tcPr>
          <w:p w14:paraId="6B21F60F"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20.000 €</w:t>
            </w:r>
          </w:p>
        </w:tc>
        <w:tc>
          <w:tcPr>
            <w:tcW w:w="1781" w:type="dxa"/>
            <w:vAlign w:val="center"/>
          </w:tcPr>
          <w:p w14:paraId="10E9800F"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20.000 €</w:t>
            </w:r>
          </w:p>
        </w:tc>
      </w:tr>
      <w:tr w:rsidR="00417488" w:rsidRPr="007D655E" w14:paraId="1610D4A2" w14:textId="77777777" w:rsidTr="006B6354">
        <w:trPr>
          <w:trHeight w:val="567"/>
        </w:trPr>
        <w:tc>
          <w:tcPr>
            <w:tcW w:w="1036" w:type="dxa"/>
            <w:vAlign w:val="center"/>
          </w:tcPr>
          <w:p w14:paraId="52993D2F"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A151218</w:t>
            </w:r>
          </w:p>
        </w:tc>
        <w:tc>
          <w:tcPr>
            <w:tcW w:w="3176" w:type="dxa"/>
            <w:vAlign w:val="center"/>
          </w:tcPr>
          <w:p w14:paraId="5BCD07C5" w14:textId="77777777" w:rsidR="00417488" w:rsidRPr="00CA2FD4" w:rsidRDefault="00417488" w:rsidP="006B6354">
            <w:pPr>
              <w:spacing w:line="240" w:lineRule="auto"/>
              <w:jc w:val="both"/>
              <w:rPr>
                <w:rFonts w:ascii="Times New Roman" w:eastAsia="Calibri" w:hAnsi="Times New Roman" w:cs="Times New Roman"/>
                <w:szCs w:val="24"/>
              </w:rPr>
            </w:pPr>
            <w:r w:rsidRPr="00CA2FD4">
              <w:rPr>
                <w:rFonts w:ascii="Times New Roman" w:eastAsia="Calibri" w:hAnsi="Times New Roman" w:cs="Times New Roman"/>
                <w:szCs w:val="24"/>
              </w:rPr>
              <w:t xml:space="preserve">Održavanje </w:t>
            </w:r>
            <w:r>
              <w:rPr>
                <w:rFonts w:ascii="Times New Roman" w:eastAsia="Calibri" w:hAnsi="Times New Roman" w:cs="Times New Roman"/>
                <w:szCs w:val="24"/>
              </w:rPr>
              <w:t>D</w:t>
            </w:r>
            <w:r w:rsidRPr="00CA2FD4">
              <w:rPr>
                <w:rFonts w:ascii="Times New Roman" w:eastAsia="Calibri" w:hAnsi="Times New Roman" w:cs="Times New Roman"/>
                <w:szCs w:val="24"/>
              </w:rPr>
              <w:t>oma zdravlja</w:t>
            </w:r>
          </w:p>
        </w:tc>
        <w:tc>
          <w:tcPr>
            <w:tcW w:w="1781" w:type="dxa"/>
            <w:vAlign w:val="center"/>
          </w:tcPr>
          <w:p w14:paraId="63AFE648" w14:textId="77777777" w:rsidR="00417488" w:rsidRDefault="00417488" w:rsidP="006B6354">
            <w:pPr>
              <w:spacing w:line="240" w:lineRule="auto"/>
              <w:jc w:val="right"/>
              <w:rPr>
                <w:rFonts w:ascii="Times New Roman" w:hAnsi="Times New Roman" w:cs="Times New Roman"/>
              </w:rPr>
            </w:pPr>
            <w:r w:rsidRPr="009E7046">
              <w:rPr>
                <w:rFonts w:ascii="Times New Roman" w:hAnsi="Times New Roman" w:cs="Times New Roman"/>
              </w:rPr>
              <w:t>71.00</w:t>
            </w:r>
            <w:r>
              <w:rPr>
                <w:rFonts w:ascii="Times New Roman" w:hAnsi="Times New Roman" w:cs="Times New Roman"/>
              </w:rPr>
              <w:t>0 €</w:t>
            </w:r>
          </w:p>
        </w:tc>
        <w:tc>
          <w:tcPr>
            <w:tcW w:w="1781" w:type="dxa"/>
            <w:vAlign w:val="center"/>
          </w:tcPr>
          <w:p w14:paraId="6E225090"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11.000 €</w:t>
            </w:r>
          </w:p>
        </w:tc>
        <w:tc>
          <w:tcPr>
            <w:tcW w:w="1781" w:type="dxa"/>
            <w:vAlign w:val="center"/>
          </w:tcPr>
          <w:p w14:paraId="3579A08B"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11.000 €</w:t>
            </w:r>
          </w:p>
        </w:tc>
      </w:tr>
      <w:tr w:rsidR="00417488" w:rsidRPr="007D655E" w14:paraId="189A1B9F" w14:textId="77777777" w:rsidTr="006B6354">
        <w:trPr>
          <w:trHeight w:val="567"/>
        </w:trPr>
        <w:tc>
          <w:tcPr>
            <w:tcW w:w="1036" w:type="dxa"/>
            <w:vAlign w:val="center"/>
          </w:tcPr>
          <w:p w14:paraId="1EBA000E"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A151219</w:t>
            </w:r>
          </w:p>
        </w:tc>
        <w:tc>
          <w:tcPr>
            <w:tcW w:w="3176" w:type="dxa"/>
            <w:vAlign w:val="center"/>
          </w:tcPr>
          <w:p w14:paraId="60A0CB36" w14:textId="77777777" w:rsidR="00417488" w:rsidRPr="00E01E2B" w:rsidRDefault="00417488" w:rsidP="006B6354">
            <w:pPr>
              <w:spacing w:line="240" w:lineRule="auto"/>
              <w:jc w:val="both"/>
              <w:rPr>
                <w:rFonts w:ascii="Times New Roman" w:eastAsia="Calibri" w:hAnsi="Times New Roman" w:cs="Times New Roman"/>
                <w:sz w:val="24"/>
                <w:szCs w:val="24"/>
              </w:rPr>
            </w:pPr>
            <w:r w:rsidRPr="00CA2FD4">
              <w:rPr>
                <w:rFonts w:ascii="Times New Roman" w:eastAsia="Calibri" w:hAnsi="Times New Roman" w:cs="Times New Roman"/>
                <w:sz w:val="24"/>
                <w:szCs w:val="24"/>
              </w:rPr>
              <w:t>Održavanje narodnih čitaonica</w:t>
            </w:r>
          </w:p>
        </w:tc>
        <w:tc>
          <w:tcPr>
            <w:tcW w:w="1781" w:type="dxa"/>
            <w:vAlign w:val="center"/>
          </w:tcPr>
          <w:p w14:paraId="13A0C451" w14:textId="77777777" w:rsidR="00417488" w:rsidRPr="00E01E2B" w:rsidRDefault="00417488" w:rsidP="006B6354">
            <w:pPr>
              <w:spacing w:line="240" w:lineRule="auto"/>
              <w:jc w:val="right"/>
              <w:rPr>
                <w:rFonts w:ascii="Times New Roman" w:hAnsi="Times New Roman" w:cs="Times New Roman"/>
              </w:rPr>
            </w:pPr>
            <w:r>
              <w:rPr>
                <w:rFonts w:ascii="Times New Roman" w:hAnsi="Times New Roman" w:cs="Times New Roman"/>
              </w:rPr>
              <w:t>22.000 €</w:t>
            </w:r>
          </w:p>
        </w:tc>
        <w:tc>
          <w:tcPr>
            <w:tcW w:w="1781" w:type="dxa"/>
            <w:vAlign w:val="center"/>
          </w:tcPr>
          <w:p w14:paraId="199807E8" w14:textId="77777777" w:rsidR="00417488" w:rsidRPr="00E01E2B" w:rsidRDefault="00417488" w:rsidP="006B6354">
            <w:pPr>
              <w:spacing w:line="240" w:lineRule="auto"/>
              <w:jc w:val="right"/>
              <w:rPr>
                <w:rFonts w:ascii="Times New Roman" w:hAnsi="Times New Roman" w:cs="Times New Roman"/>
              </w:rPr>
            </w:pPr>
            <w:r>
              <w:rPr>
                <w:rFonts w:ascii="Times New Roman" w:hAnsi="Times New Roman" w:cs="Times New Roman"/>
              </w:rPr>
              <w:t>15.500 €</w:t>
            </w:r>
          </w:p>
        </w:tc>
        <w:tc>
          <w:tcPr>
            <w:tcW w:w="1781" w:type="dxa"/>
            <w:vAlign w:val="center"/>
          </w:tcPr>
          <w:p w14:paraId="787416C2" w14:textId="77777777" w:rsidR="00417488" w:rsidRPr="00E01E2B" w:rsidRDefault="00417488" w:rsidP="006B6354">
            <w:pPr>
              <w:spacing w:line="240" w:lineRule="auto"/>
              <w:jc w:val="right"/>
              <w:rPr>
                <w:rFonts w:ascii="Times New Roman" w:hAnsi="Times New Roman" w:cs="Times New Roman"/>
              </w:rPr>
            </w:pPr>
            <w:r w:rsidRPr="002A35DA">
              <w:rPr>
                <w:rFonts w:ascii="Times New Roman" w:hAnsi="Times New Roman" w:cs="Times New Roman"/>
              </w:rPr>
              <w:t>1</w:t>
            </w:r>
            <w:r>
              <w:rPr>
                <w:rFonts w:ascii="Times New Roman" w:hAnsi="Times New Roman" w:cs="Times New Roman"/>
              </w:rPr>
              <w:t>5</w:t>
            </w:r>
            <w:r w:rsidRPr="002A35DA">
              <w:rPr>
                <w:rFonts w:ascii="Times New Roman" w:hAnsi="Times New Roman" w:cs="Times New Roman"/>
              </w:rPr>
              <w:t xml:space="preserve">.500 </w:t>
            </w:r>
            <w:r>
              <w:rPr>
                <w:rFonts w:ascii="Times New Roman" w:hAnsi="Times New Roman" w:cs="Times New Roman"/>
              </w:rPr>
              <w:t>€</w:t>
            </w:r>
          </w:p>
        </w:tc>
      </w:tr>
      <w:tr w:rsidR="00417488" w:rsidRPr="007D655E" w14:paraId="0D0DE2B3" w14:textId="77777777" w:rsidTr="006B6354">
        <w:trPr>
          <w:trHeight w:val="567"/>
        </w:trPr>
        <w:tc>
          <w:tcPr>
            <w:tcW w:w="1036" w:type="dxa"/>
            <w:vAlign w:val="center"/>
          </w:tcPr>
          <w:p w14:paraId="6B226213"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A151222</w:t>
            </w:r>
          </w:p>
        </w:tc>
        <w:tc>
          <w:tcPr>
            <w:tcW w:w="3176" w:type="dxa"/>
            <w:vAlign w:val="center"/>
          </w:tcPr>
          <w:p w14:paraId="21195F67" w14:textId="77777777" w:rsidR="00417488" w:rsidRPr="00CA2FD4" w:rsidRDefault="00417488" w:rsidP="006B6354">
            <w:pPr>
              <w:spacing w:line="240" w:lineRule="auto"/>
              <w:rPr>
                <w:rFonts w:ascii="Times New Roman" w:eastAsia="Calibri" w:hAnsi="Times New Roman" w:cs="Times New Roman"/>
                <w:szCs w:val="24"/>
              </w:rPr>
            </w:pPr>
            <w:r w:rsidRPr="007749EA">
              <w:rPr>
                <w:rFonts w:ascii="Times New Roman" w:eastAsia="Calibri" w:hAnsi="Times New Roman" w:cs="Times New Roman"/>
                <w:szCs w:val="24"/>
              </w:rPr>
              <w:t>Nova mjerna mjesta - HEP</w:t>
            </w:r>
          </w:p>
        </w:tc>
        <w:tc>
          <w:tcPr>
            <w:tcW w:w="1781" w:type="dxa"/>
            <w:vAlign w:val="center"/>
          </w:tcPr>
          <w:p w14:paraId="656DA67E"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6.000 €</w:t>
            </w:r>
          </w:p>
        </w:tc>
        <w:tc>
          <w:tcPr>
            <w:tcW w:w="1781" w:type="dxa"/>
            <w:vAlign w:val="center"/>
          </w:tcPr>
          <w:p w14:paraId="3A9912D4"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6.000 €</w:t>
            </w:r>
          </w:p>
        </w:tc>
        <w:tc>
          <w:tcPr>
            <w:tcW w:w="1781" w:type="dxa"/>
            <w:vAlign w:val="center"/>
          </w:tcPr>
          <w:p w14:paraId="1D742DCD"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6.000 €</w:t>
            </w:r>
          </w:p>
        </w:tc>
      </w:tr>
      <w:tr w:rsidR="00417488" w:rsidRPr="007D655E" w14:paraId="65E41B2F" w14:textId="77777777" w:rsidTr="006B6354">
        <w:trPr>
          <w:trHeight w:val="567"/>
        </w:trPr>
        <w:tc>
          <w:tcPr>
            <w:tcW w:w="1036" w:type="dxa"/>
            <w:vAlign w:val="center"/>
          </w:tcPr>
          <w:p w14:paraId="68BE9C9B"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A151225</w:t>
            </w:r>
          </w:p>
        </w:tc>
        <w:tc>
          <w:tcPr>
            <w:tcW w:w="3176" w:type="dxa"/>
            <w:vAlign w:val="center"/>
          </w:tcPr>
          <w:p w14:paraId="738ACD42" w14:textId="77777777" w:rsidR="00417488" w:rsidRPr="00CA2FD4" w:rsidRDefault="00417488" w:rsidP="006B6354">
            <w:pPr>
              <w:spacing w:line="240" w:lineRule="auto"/>
              <w:rPr>
                <w:rFonts w:ascii="Times New Roman" w:eastAsia="Calibri" w:hAnsi="Times New Roman" w:cs="Times New Roman"/>
                <w:szCs w:val="24"/>
              </w:rPr>
            </w:pPr>
            <w:r w:rsidRPr="00CA2FD4">
              <w:rPr>
                <w:rFonts w:ascii="Times New Roman" w:eastAsia="Calibri" w:hAnsi="Times New Roman" w:cs="Times New Roman"/>
                <w:szCs w:val="24"/>
              </w:rPr>
              <w:t>Otkup zemljišta</w:t>
            </w:r>
          </w:p>
        </w:tc>
        <w:tc>
          <w:tcPr>
            <w:tcW w:w="1781" w:type="dxa"/>
            <w:vAlign w:val="center"/>
          </w:tcPr>
          <w:p w14:paraId="2EF14CD9"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120.000 €</w:t>
            </w:r>
          </w:p>
        </w:tc>
        <w:tc>
          <w:tcPr>
            <w:tcW w:w="1781" w:type="dxa"/>
            <w:vAlign w:val="center"/>
          </w:tcPr>
          <w:p w14:paraId="7A1DDBA6"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120.000 €</w:t>
            </w:r>
          </w:p>
        </w:tc>
        <w:tc>
          <w:tcPr>
            <w:tcW w:w="1781" w:type="dxa"/>
            <w:vAlign w:val="center"/>
          </w:tcPr>
          <w:p w14:paraId="66805FB2"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120.000 €</w:t>
            </w:r>
          </w:p>
        </w:tc>
      </w:tr>
      <w:tr w:rsidR="00417488" w:rsidRPr="007D655E" w14:paraId="0B89A464" w14:textId="77777777" w:rsidTr="006B6354">
        <w:trPr>
          <w:trHeight w:val="567"/>
        </w:trPr>
        <w:tc>
          <w:tcPr>
            <w:tcW w:w="1036" w:type="dxa"/>
            <w:vAlign w:val="center"/>
          </w:tcPr>
          <w:p w14:paraId="7AF3CD03"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A151226</w:t>
            </w:r>
          </w:p>
        </w:tc>
        <w:tc>
          <w:tcPr>
            <w:tcW w:w="3176" w:type="dxa"/>
            <w:vAlign w:val="center"/>
          </w:tcPr>
          <w:p w14:paraId="760CDE5A" w14:textId="77777777" w:rsidR="00417488" w:rsidRPr="00CA2FD4" w:rsidRDefault="00417488" w:rsidP="006B6354">
            <w:pPr>
              <w:spacing w:line="240" w:lineRule="auto"/>
              <w:rPr>
                <w:rFonts w:ascii="Times New Roman" w:eastAsia="Calibri" w:hAnsi="Times New Roman" w:cs="Times New Roman"/>
                <w:szCs w:val="24"/>
              </w:rPr>
            </w:pPr>
            <w:r>
              <w:rPr>
                <w:rFonts w:ascii="Times New Roman" w:eastAsia="Calibri" w:hAnsi="Times New Roman" w:cs="Times New Roman"/>
              </w:rPr>
              <w:t>Izvlaštenje zemljišta</w:t>
            </w:r>
          </w:p>
        </w:tc>
        <w:tc>
          <w:tcPr>
            <w:tcW w:w="1781" w:type="dxa"/>
            <w:vAlign w:val="center"/>
          </w:tcPr>
          <w:p w14:paraId="66BB230C"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100.000 €</w:t>
            </w:r>
          </w:p>
        </w:tc>
        <w:tc>
          <w:tcPr>
            <w:tcW w:w="1781" w:type="dxa"/>
            <w:vAlign w:val="center"/>
          </w:tcPr>
          <w:p w14:paraId="343C630B" w14:textId="77777777" w:rsidR="00417488" w:rsidRDefault="00417488" w:rsidP="006B6354">
            <w:pPr>
              <w:spacing w:line="240" w:lineRule="auto"/>
              <w:jc w:val="right"/>
              <w:rPr>
                <w:rFonts w:ascii="Times New Roman" w:hAnsi="Times New Roman" w:cs="Times New Roman"/>
              </w:rPr>
            </w:pPr>
            <w:r w:rsidRPr="00110031">
              <w:rPr>
                <w:rFonts w:ascii="Times New Roman" w:hAnsi="Times New Roman" w:cs="Times New Roman"/>
              </w:rPr>
              <w:t>100.000 €</w:t>
            </w:r>
          </w:p>
        </w:tc>
        <w:tc>
          <w:tcPr>
            <w:tcW w:w="1781" w:type="dxa"/>
            <w:vAlign w:val="center"/>
          </w:tcPr>
          <w:p w14:paraId="0BB0751E" w14:textId="77777777" w:rsidR="00417488" w:rsidRDefault="00417488" w:rsidP="006B6354">
            <w:pPr>
              <w:spacing w:line="240" w:lineRule="auto"/>
              <w:jc w:val="right"/>
              <w:rPr>
                <w:rFonts w:ascii="Times New Roman" w:hAnsi="Times New Roman" w:cs="Times New Roman"/>
              </w:rPr>
            </w:pPr>
            <w:r w:rsidRPr="00110031">
              <w:rPr>
                <w:rFonts w:ascii="Times New Roman" w:hAnsi="Times New Roman" w:cs="Times New Roman"/>
              </w:rPr>
              <w:t>100.000 €</w:t>
            </w:r>
          </w:p>
        </w:tc>
      </w:tr>
      <w:tr w:rsidR="00417488" w:rsidRPr="007D655E" w14:paraId="36AD6DBB" w14:textId="77777777" w:rsidTr="006B6354">
        <w:trPr>
          <w:trHeight w:val="567"/>
        </w:trPr>
        <w:tc>
          <w:tcPr>
            <w:tcW w:w="1036" w:type="dxa"/>
            <w:vAlign w:val="center"/>
          </w:tcPr>
          <w:p w14:paraId="3A74556A"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lastRenderedPageBreak/>
              <w:t>A151228</w:t>
            </w:r>
          </w:p>
        </w:tc>
        <w:tc>
          <w:tcPr>
            <w:tcW w:w="3176" w:type="dxa"/>
            <w:vAlign w:val="center"/>
          </w:tcPr>
          <w:p w14:paraId="1BFD891E" w14:textId="77777777" w:rsidR="00417488" w:rsidRPr="00E806B1" w:rsidRDefault="00417488" w:rsidP="006B6354">
            <w:pPr>
              <w:spacing w:line="240" w:lineRule="auto"/>
              <w:rPr>
                <w:rFonts w:ascii="Times New Roman" w:eastAsia="Calibri" w:hAnsi="Times New Roman" w:cs="Times New Roman"/>
                <w:sz w:val="24"/>
                <w:szCs w:val="24"/>
              </w:rPr>
            </w:pPr>
            <w:r>
              <w:rPr>
                <w:rFonts w:ascii="Times New Roman" w:eastAsia="Calibri" w:hAnsi="Times New Roman" w:cs="Times New Roman"/>
              </w:rPr>
              <w:t>Usluge vještačenja i procjena</w:t>
            </w:r>
          </w:p>
        </w:tc>
        <w:tc>
          <w:tcPr>
            <w:tcW w:w="1781" w:type="dxa"/>
            <w:vAlign w:val="center"/>
          </w:tcPr>
          <w:p w14:paraId="688213EB" w14:textId="77777777" w:rsidR="00417488" w:rsidRPr="00CA2FD4" w:rsidRDefault="00417488" w:rsidP="006B6354">
            <w:pPr>
              <w:spacing w:line="240" w:lineRule="auto"/>
              <w:jc w:val="right"/>
              <w:rPr>
                <w:rFonts w:ascii="Times New Roman" w:hAnsi="Times New Roman" w:cs="Times New Roman"/>
              </w:rPr>
            </w:pPr>
            <w:r>
              <w:rPr>
                <w:rFonts w:ascii="Times New Roman" w:hAnsi="Times New Roman" w:cs="Times New Roman"/>
              </w:rPr>
              <w:t>20.000 €</w:t>
            </w:r>
          </w:p>
        </w:tc>
        <w:tc>
          <w:tcPr>
            <w:tcW w:w="1781" w:type="dxa"/>
            <w:vAlign w:val="center"/>
          </w:tcPr>
          <w:p w14:paraId="61431E46" w14:textId="77777777" w:rsidR="00417488" w:rsidRPr="00CA2FD4" w:rsidRDefault="00417488" w:rsidP="006B6354">
            <w:pPr>
              <w:spacing w:line="240" w:lineRule="auto"/>
              <w:jc w:val="right"/>
              <w:rPr>
                <w:rFonts w:ascii="Times New Roman" w:hAnsi="Times New Roman" w:cs="Times New Roman"/>
              </w:rPr>
            </w:pPr>
            <w:r w:rsidRPr="00110031">
              <w:rPr>
                <w:rFonts w:ascii="Times New Roman" w:hAnsi="Times New Roman" w:cs="Times New Roman"/>
              </w:rPr>
              <w:t xml:space="preserve">20.000 </w:t>
            </w:r>
            <w:r>
              <w:rPr>
                <w:rFonts w:ascii="Times New Roman" w:hAnsi="Times New Roman" w:cs="Times New Roman"/>
              </w:rPr>
              <w:t>€</w:t>
            </w:r>
          </w:p>
        </w:tc>
        <w:tc>
          <w:tcPr>
            <w:tcW w:w="1781" w:type="dxa"/>
            <w:vAlign w:val="center"/>
          </w:tcPr>
          <w:p w14:paraId="66ED3F97" w14:textId="77777777" w:rsidR="00417488" w:rsidRPr="00CA2FD4" w:rsidRDefault="00417488" w:rsidP="006B6354">
            <w:pPr>
              <w:spacing w:line="240" w:lineRule="auto"/>
              <w:jc w:val="right"/>
              <w:rPr>
                <w:rFonts w:ascii="Times New Roman" w:hAnsi="Times New Roman" w:cs="Times New Roman"/>
              </w:rPr>
            </w:pPr>
            <w:r w:rsidRPr="00110031">
              <w:rPr>
                <w:rFonts w:ascii="Times New Roman" w:hAnsi="Times New Roman" w:cs="Times New Roman"/>
              </w:rPr>
              <w:t>20.000 €</w:t>
            </w:r>
          </w:p>
        </w:tc>
      </w:tr>
      <w:tr w:rsidR="00417488" w:rsidRPr="007D655E" w14:paraId="47B46FAF" w14:textId="77777777" w:rsidTr="006B6354">
        <w:trPr>
          <w:trHeight w:val="397"/>
        </w:trPr>
        <w:tc>
          <w:tcPr>
            <w:tcW w:w="1036" w:type="dxa"/>
            <w:vAlign w:val="center"/>
          </w:tcPr>
          <w:p w14:paraId="36576BA9"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K151232</w:t>
            </w:r>
          </w:p>
        </w:tc>
        <w:tc>
          <w:tcPr>
            <w:tcW w:w="3176" w:type="dxa"/>
            <w:vAlign w:val="center"/>
          </w:tcPr>
          <w:p w14:paraId="52CA0C3C" w14:textId="77777777" w:rsidR="00417488" w:rsidRPr="00E806B1" w:rsidRDefault="00417488" w:rsidP="006B6354">
            <w:pPr>
              <w:spacing w:line="240" w:lineRule="auto"/>
              <w:jc w:val="both"/>
              <w:rPr>
                <w:rFonts w:ascii="Times New Roman" w:eastAsia="Calibri" w:hAnsi="Times New Roman" w:cs="Times New Roman"/>
                <w:sz w:val="24"/>
                <w:szCs w:val="24"/>
              </w:rPr>
            </w:pPr>
            <w:r>
              <w:rPr>
                <w:rFonts w:ascii="Times New Roman" w:eastAsia="Calibri" w:hAnsi="Times New Roman" w:cs="Times New Roman"/>
              </w:rPr>
              <w:t>Ugradnja video nadzora javnih površina</w:t>
            </w:r>
          </w:p>
        </w:tc>
        <w:tc>
          <w:tcPr>
            <w:tcW w:w="1781" w:type="dxa"/>
            <w:vAlign w:val="center"/>
          </w:tcPr>
          <w:p w14:paraId="2C442B78"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10.000 €</w:t>
            </w:r>
          </w:p>
        </w:tc>
        <w:tc>
          <w:tcPr>
            <w:tcW w:w="1781" w:type="dxa"/>
            <w:vAlign w:val="center"/>
          </w:tcPr>
          <w:p w14:paraId="4E4473FC"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10.000 €</w:t>
            </w:r>
          </w:p>
        </w:tc>
        <w:tc>
          <w:tcPr>
            <w:tcW w:w="1781" w:type="dxa"/>
            <w:vAlign w:val="center"/>
          </w:tcPr>
          <w:p w14:paraId="332258C6"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10.000 €</w:t>
            </w:r>
          </w:p>
        </w:tc>
      </w:tr>
      <w:tr w:rsidR="00417488" w:rsidRPr="007D655E" w14:paraId="460B93B9" w14:textId="77777777" w:rsidTr="006B6354">
        <w:trPr>
          <w:trHeight w:val="397"/>
        </w:trPr>
        <w:tc>
          <w:tcPr>
            <w:tcW w:w="1036" w:type="dxa"/>
            <w:vAlign w:val="center"/>
          </w:tcPr>
          <w:p w14:paraId="702D588D"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A151233</w:t>
            </w:r>
          </w:p>
        </w:tc>
        <w:tc>
          <w:tcPr>
            <w:tcW w:w="3176" w:type="dxa"/>
            <w:vAlign w:val="center"/>
          </w:tcPr>
          <w:p w14:paraId="16AAFA1C" w14:textId="77777777" w:rsidR="00417488" w:rsidRPr="00E806B1" w:rsidRDefault="00417488" w:rsidP="006B6354">
            <w:pPr>
              <w:spacing w:line="240" w:lineRule="auto"/>
              <w:jc w:val="both"/>
              <w:rPr>
                <w:rFonts w:ascii="Times New Roman" w:eastAsia="Calibri" w:hAnsi="Times New Roman" w:cs="Times New Roman"/>
                <w:sz w:val="24"/>
                <w:szCs w:val="24"/>
              </w:rPr>
            </w:pPr>
            <w:r w:rsidRPr="00CA2FD4">
              <w:rPr>
                <w:rFonts w:ascii="Times New Roman" w:eastAsia="Calibri" w:hAnsi="Times New Roman" w:cs="Times New Roman"/>
                <w:szCs w:val="24"/>
              </w:rPr>
              <w:t xml:space="preserve">Energetska obnova objekata </w:t>
            </w:r>
            <w:r>
              <w:rPr>
                <w:rFonts w:ascii="Times New Roman" w:eastAsia="Calibri" w:hAnsi="Times New Roman" w:cs="Times New Roman"/>
                <w:szCs w:val="24"/>
              </w:rPr>
              <w:t>javne namjene</w:t>
            </w:r>
          </w:p>
        </w:tc>
        <w:tc>
          <w:tcPr>
            <w:tcW w:w="1781" w:type="dxa"/>
            <w:vAlign w:val="center"/>
          </w:tcPr>
          <w:p w14:paraId="3849B267"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15.000 €</w:t>
            </w:r>
          </w:p>
        </w:tc>
        <w:tc>
          <w:tcPr>
            <w:tcW w:w="1781" w:type="dxa"/>
            <w:vAlign w:val="center"/>
          </w:tcPr>
          <w:p w14:paraId="7E4DF607"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15.000 €</w:t>
            </w:r>
          </w:p>
        </w:tc>
        <w:tc>
          <w:tcPr>
            <w:tcW w:w="1781" w:type="dxa"/>
            <w:vAlign w:val="center"/>
          </w:tcPr>
          <w:p w14:paraId="0FE457DE"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15.000 €</w:t>
            </w:r>
          </w:p>
        </w:tc>
      </w:tr>
      <w:tr w:rsidR="00417488" w:rsidRPr="007D655E" w14:paraId="32C4679B" w14:textId="77777777" w:rsidTr="006B6354">
        <w:trPr>
          <w:trHeight w:val="397"/>
        </w:trPr>
        <w:tc>
          <w:tcPr>
            <w:tcW w:w="1036" w:type="dxa"/>
            <w:vAlign w:val="center"/>
          </w:tcPr>
          <w:p w14:paraId="452F0343"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A151234</w:t>
            </w:r>
          </w:p>
        </w:tc>
        <w:tc>
          <w:tcPr>
            <w:tcW w:w="3176" w:type="dxa"/>
            <w:vAlign w:val="center"/>
          </w:tcPr>
          <w:p w14:paraId="379D0020"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Naknada za upravljanje grobljima</w:t>
            </w:r>
          </w:p>
        </w:tc>
        <w:tc>
          <w:tcPr>
            <w:tcW w:w="1781" w:type="dxa"/>
            <w:vAlign w:val="center"/>
          </w:tcPr>
          <w:p w14:paraId="1D1A9CDA"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20.000 €</w:t>
            </w:r>
          </w:p>
        </w:tc>
        <w:tc>
          <w:tcPr>
            <w:tcW w:w="1781" w:type="dxa"/>
            <w:vAlign w:val="center"/>
          </w:tcPr>
          <w:p w14:paraId="210006C7"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20.000 €</w:t>
            </w:r>
          </w:p>
        </w:tc>
        <w:tc>
          <w:tcPr>
            <w:tcW w:w="1781" w:type="dxa"/>
            <w:vAlign w:val="center"/>
          </w:tcPr>
          <w:p w14:paraId="1910C0E2"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20.000 €</w:t>
            </w:r>
          </w:p>
        </w:tc>
      </w:tr>
      <w:tr w:rsidR="00417488" w:rsidRPr="007D655E" w14:paraId="4EFFED1C" w14:textId="77777777" w:rsidTr="006B6354">
        <w:trPr>
          <w:trHeight w:val="567"/>
        </w:trPr>
        <w:tc>
          <w:tcPr>
            <w:tcW w:w="1036" w:type="dxa"/>
            <w:vAlign w:val="center"/>
          </w:tcPr>
          <w:p w14:paraId="33C7866B" w14:textId="77777777" w:rsidR="00417488" w:rsidRPr="00954A7F" w:rsidRDefault="00417488" w:rsidP="006B6354">
            <w:pPr>
              <w:spacing w:line="240" w:lineRule="auto"/>
              <w:jc w:val="center"/>
              <w:rPr>
                <w:rFonts w:ascii="Times New Roman" w:eastAsia="Calibri" w:hAnsi="Times New Roman" w:cs="Times New Roman"/>
              </w:rPr>
            </w:pPr>
            <w:r w:rsidRPr="00742DF8">
              <w:rPr>
                <w:rFonts w:ascii="Times New Roman" w:eastAsia="Calibri" w:hAnsi="Times New Roman" w:cs="Times New Roman"/>
              </w:rPr>
              <w:t>A151235</w:t>
            </w:r>
          </w:p>
        </w:tc>
        <w:tc>
          <w:tcPr>
            <w:tcW w:w="3176" w:type="dxa"/>
            <w:vAlign w:val="center"/>
          </w:tcPr>
          <w:p w14:paraId="087C79F0" w14:textId="77777777" w:rsidR="00417488" w:rsidRDefault="00417488" w:rsidP="006B6354">
            <w:pPr>
              <w:spacing w:line="240" w:lineRule="auto"/>
              <w:jc w:val="both"/>
              <w:rPr>
                <w:rFonts w:ascii="Times New Roman" w:eastAsia="Calibri" w:hAnsi="Times New Roman" w:cs="Times New Roman"/>
              </w:rPr>
            </w:pPr>
            <w:r w:rsidRPr="00CA2FD4">
              <w:rPr>
                <w:rFonts w:ascii="Times New Roman" w:eastAsia="Calibri" w:hAnsi="Times New Roman" w:cs="Times New Roman"/>
                <w:szCs w:val="24"/>
              </w:rPr>
              <w:t>Održavanje zgrada i o</w:t>
            </w:r>
            <w:r>
              <w:rPr>
                <w:rFonts w:ascii="Times New Roman" w:eastAsia="Calibri" w:hAnsi="Times New Roman" w:cs="Times New Roman"/>
                <w:szCs w:val="24"/>
              </w:rPr>
              <w:t>bjekata u javnoj funkciji</w:t>
            </w:r>
          </w:p>
        </w:tc>
        <w:tc>
          <w:tcPr>
            <w:tcW w:w="1781" w:type="dxa"/>
            <w:vAlign w:val="center"/>
          </w:tcPr>
          <w:p w14:paraId="2A5E8F1B" w14:textId="77777777" w:rsidR="00417488" w:rsidRDefault="00417488" w:rsidP="006B6354">
            <w:pPr>
              <w:spacing w:line="240" w:lineRule="auto"/>
              <w:jc w:val="right"/>
              <w:rPr>
                <w:rFonts w:ascii="Times New Roman" w:hAnsi="Times New Roman" w:cs="Times New Roman"/>
              </w:rPr>
            </w:pPr>
            <w:r w:rsidRPr="009E7046">
              <w:rPr>
                <w:rFonts w:ascii="Times New Roman" w:hAnsi="Times New Roman" w:cs="Times New Roman"/>
              </w:rPr>
              <w:t xml:space="preserve">235.000 </w:t>
            </w:r>
            <w:r>
              <w:rPr>
                <w:rFonts w:ascii="Times New Roman" w:hAnsi="Times New Roman" w:cs="Times New Roman"/>
              </w:rPr>
              <w:t>€</w:t>
            </w:r>
          </w:p>
        </w:tc>
        <w:tc>
          <w:tcPr>
            <w:tcW w:w="1781" w:type="dxa"/>
            <w:vAlign w:val="center"/>
          </w:tcPr>
          <w:p w14:paraId="08A4CB04" w14:textId="77777777" w:rsidR="00417488" w:rsidRDefault="00417488" w:rsidP="006B6354">
            <w:pPr>
              <w:spacing w:line="240" w:lineRule="auto"/>
              <w:jc w:val="right"/>
              <w:rPr>
                <w:rFonts w:ascii="Times New Roman" w:hAnsi="Times New Roman" w:cs="Times New Roman"/>
              </w:rPr>
            </w:pPr>
            <w:r w:rsidRPr="009E7046">
              <w:rPr>
                <w:rFonts w:ascii="Times New Roman" w:hAnsi="Times New Roman" w:cs="Times New Roman"/>
              </w:rPr>
              <w:t>235.00</w:t>
            </w:r>
            <w:r>
              <w:rPr>
                <w:rFonts w:ascii="Times New Roman" w:hAnsi="Times New Roman" w:cs="Times New Roman"/>
              </w:rPr>
              <w:t>0 €</w:t>
            </w:r>
          </w:p>
        </w:tc>
        <w:tc>
          <w:tcPr>
            <w:tcW w:w="1781" w:type="dxa"/>
            <w:vAlign w:val="center"/>
          </w:tcPr>
          <w:p w14:paraId="350D0184" w14:textId="77777777" w:rsidR="00417488" w:rsidRDefault="00417488" w:rsidP="006B6354">
            <w:pPr>
              <w:spacing w:line="240" w:lineRule="auto"/>
              <w:jc w:val="right"/>
              <w:rPr>
                <w:rFonts w:ascii="Times New Roman" w:hAnsi="Times New Roman" w:cs="Times New Roman"/>
              </w:rPr>
            </w:pPr>
            <w:r w:rsidRPr="009E7046">
              <w:rPr>
                <w:rFonts w:ascii="Times New Roman" w:hAnsi="Times New Roman" w:cs="Times New Roman"/>
              </w:rPr>
              <w:t xml:space="preserve">235.000 </w:t>
            </w:r>
            <w:r>
              <w:rPr>
                <w:rFonts w:ascii="Times New Roman" w:hAnsi="Times New Roman" w:cs="Times New Roman"/>
              </w:rPr>
              <w:t>€</w:t>
            </w:r>
          </w:p>
        </w:tc>
      </w:tr>
      <w:tr w:rsidR="00417488" w:rsidRPr="007D655E" w14:paraId="0E2DB59F" w14:textId="77777777" w:rsidTr="006B6354">
        <w:trPr>
          <w:trHeight w:val="567"/>
        </w:trPr>
        <w:tc>
          <w:tcPr>
            <w:tcW w:w="1036" w:type="dxa"/>
            <w:vAlign w:val="center"/>
          </w:tcPr>
          <w:p w14:paraId="4B3821F0" w14:textId="77777777" w:rsidR="00417488" w:rsidRPr="00742DF8" w:rsidRDefault="00417488" w:rsidP="006B6354">
            <w:pPr>
              <w:spacing w:line="240" w:lineRule="auto"/>
              <w:jc w:val="center"/>
              <w:rPr>
                <w:rFonts w:ascii="Times New Roman" w:eastAsia="Calibri" w:hAnsi="Times New Roman" w:cs="Times New Roman"/>
              </w:rPr>
            </w:pPr>
            <w:bookmarkStart w:id="10" w:name="_Hlk151408194"/>
            <w:r w:rsidRPr="00B90A91">
              <w:rPr>
                <w:rFonts w:ascii="Times New Roman" w:eastAsia="Calibri" w:hAnsi="Times New Roman" w:cs="Times New Roman"/>
              </w:rPr>
              <w:t>A151241</w:t>
            </w:r>
          </w:p>
        </w:tc>
        <w:tc>
          <w:tcPr>
            <w:tcW w:w="3176" w:type="dxa"/>
            <w:vAlign w:val="center"/>
          </w:tcPr>
          <w:p w14:paraId="437ADB10" w14:textId="77777777" w:rsidR="00417488" w:rsidRPr="00CA2FD4" w:rsidRDefault="00417488" w:rsidP="006B6354">
            <w:pPr>
              <w:spacing w:line="240" w:lineRule="auto"/>
              <w:jc w:val="both"/>
              <w:rPr>
                <w:rFonts w:ascii="Times New Roman" w:eastAsia="Calibri" w:hAnsi="Times New Roman" w:cs="Times New Roman"/>
                <w:szCs w:val="24"/>
              </w:rPr>
            </w:pPr>
            <w:r w:rsidRPr="00B90A91">
              <w:rPr>
                <w:rFonts w:ascii="Times New Roman" w:eastAsia="Calibri" w:hAnsi="Times New Roman" w:cs="Times New Roman"/>
                <w:szCs w:val="24"/>
              </w:rPr>
              <w:t>Zaštita na radu i zaštita od požara</w:t>
            </w:r>
          </w:p>
        </w:tc>
        <w:tc>
          <w:tcPr>
            <w:tcW w:w="1781" w:type="dxa"/>
            <w:vAlign w:val="center"/>
          </w:tcPr>
          <w:p w14:paraId="5B32DDB6" w14:textId="77777777" w:rsidR="00417488" w:rsidRDefault="00417488" w:rsidP="006B6354">
            <w:pPr>
              <w:spacing w:line="240" w:lineRule="auto"/>
              <w:jc w:val="right"/>
              <w:rPr>
                <w:rFonts w:ascii="Times New Roman" w:hAnsi="Times New Roman" w:cs="Times New Roman"/>
              </w:rPr>
            </w:pPr>
            <w:r w:rsidRPr="00B90A91">
              <w:rPr>
                <w:rFonts w:ascii="Times New Roman" w:hAnsi="Times New Roman" w:cs="Times New Roman"/>
              </w:rPr>
              <w:t>12.000</w:t>
            </w:r>
            <w:r>
              <w:rPr>
                <w:rFonts w:ascii="Times New Roman" w:hAnsi="Times New Roman" w:cs="Times New Roman"/>
              </w:rPr>
              <w:t xml:space="preserve"> €</w:t>
            </w:r>
          </w:p>
        </w:tc>
        <w:tc>
          <w:tcPr>
            <w:tcW w:w="1781" w:type="dxa"/>
            <w:vAlign w:val="center"/>
          </w:tcPr>
          <w:p w14:paraId="49707458" w14:textId="77777777" w:rsidR="00417488" w:rsidRDefault="00417488" w:rsidP="006B6354">
            <w:pPr>
              <w:spacing w:line="240" w:lineRule="auto"/>
              <w:jc w:val="right"/>
              <w:rPr>
                <w:rFonts w:ascii="Times New Roman" w:hAnsi="Times New Roman" w:cs="Times New Roman"/>
              </w:rPr>
            </w:pPr>
            <w:r w:rsidRPr="00B90A91">
              <w:rPr>
                <w:rFonts w:ascii="Times New Roman" w:hAnsi="Times New Roman" w:cs="Times New Roman"/>
              </w:rPr>
              <w:t>12.000</w:t>
            </w:r>
            <w:r>
              <w:rPr>
                <w:rFonts w:ascii="Times New Roman" w:hAnsi="Times New Roman" w:cs="Times New Roman"/>
              </w:rPr>
              <w:t xml:space="preserve"> €</w:t>
            </w:r>
          </w:p>
        </w:tc>
        <w:tc>
          <w:tcPr>
            <w:tcW w:w="1781" w:type="dxa"/>
            <w:vAlign w:val="center"/>
          </w:tcPr>
          <w:p w14:paraId="7A2C3D04" w14:textId="77777777" w:rsidR="00417488" w:rsidRDefault="00417488" w:rsidP="006B6354">
            <w:pPr>
              <w:spacing w:line="240" w:lineRule="auto"/>
              <w:jc w:val="right"/>
              <w:rPr>
                <w:rFonts w:ascii="Times New Roman" w:hAnsi="Times New Roman" w:cs="Times New Roman"/>
              </w:rPr>
            </w:pPr>
            <w:r w:rsidRPr="00B90A91">
              <w:rPr>
                <w:rFonts w:ascii="Times New Roman" w:hAnsi="Times New Roman" w:cs="Times New Roman"/>
              </w:rPr>
              <w:t>12.000</w:t>
            </w:r>
            <w:r>
              <w:rPr>
                <w:rFonts w:ascii="Times New Roman" w:hAnsi="Times New Roman" w:cs="Times New Roman"/>
              </w:rPr>
              <w:t xml:space="preserve"> €</w:t>
            </w:r>
          </w:p>
        </w:tc>
      </w:tr>
      <w:tr w:rsidR="00417488" w:rsidRPr="007D655E" w14:paraId="5E0732AE" w14:textId="77777777" w:rsidTr="006B6354">
        <w:trPr>
          <w:trHeight w:val="567"/>
        </w:trPr>
        <w:tc>
          <w:tcPr>
            <w:tcW w:w="1036" w:type="dxa"/>
            <w:vAlign w:val="center"/>
          </w:tcPr>
          <w:p w14:paraId="0A9D4F49" w14:textId="77777777" w:rsidR="00417488" w:rsidRPr="00742DF8" w:rsidRDefault="00417488" w:rsidP="006B6354">
            <w:pPr>
              <w:spacing w:line="240" w:lineRule="auto"/>
              <w:jc w:val="center"/>
              <w:rPr>
                <w:rFonts w:ascii="Times New Roman" w:eastAsia="Calibri" w:hAnsi="Times New Roman" w:cs="Times New Roman"/>
              </w:rPr>
            </w:pPr>
            <w:r w:rsidRPr="006B2704">
              <w:rPr>
                <w:rFonts w:ascii="Times New Roman" w:eastAsia="Calibri" w:hAnsi="Times New Roman" w:cs="Times New Roman"/>
              </w:rPr>
              <w:t>K151244</w:t>
            </w:r>
          </w:p>
        </w:tc>
        <w:tc>
          <w:tcPr>
            <w:tcW w:w="3176" w:type="dxa"/>
            <w:vAlign w:val="center"/>
          </w:tcPr>
          <w:p w14:paraId="4FF751AD" w14:textId="77777777" w:rsidR="00417488" w:rsidRPr="00CA2FD4" w:rsidRDefault="00417488" w:rsidP="006B6354">
            <w:pPr>
              <w:spacing w:line="240" w:lineRule="auto"/>
              <w:jc w:val="both"/>
              <w:rPr>
                <w:rFonts w:ascii="Times New Roman" w:eastAsia="Calibri" w:hAnsi="Times New Roman" w:cs="Times New Roman"/>
                <w:szCs w:val="24"/>
              </w:rPr>
            </w:pPr>
            <w:r w:rsidRPr="006B2704">
              <w:rPr>
                <w:rFonts w:ascii="Times New Roman" w:eastAsia="Calibri" w:hAnsi="Times New Roman" w:cs="Times New Roman"/>
                <w:szCs w:val="24"/>
              </w:rPr>
              <w:t>Izgradnja boćarsko-društvenog</w:t>
            </w:r>
            <w:r>
              <w:rPr>
                <w:rFonts w:ascii="Times New Roman" w:eastAsia="Calibri" w:hAnsi="Times New Roman" w:cs="Times New Roman"/>
                <w:szCs w:val="24"/>
              </w:rPr>
              <w:t xml:space="preserve"> </w:t>
            </w:r>
            <w:r w:rsidRPr="006B2704">
              <w:rPr>
                <w:rFonts w:ascii="Times New Roman" w:eastAsia="Calibri" w:hAnsi="Times New Roman" w:cs="Times New Roman"/>
                <w:szCs w:val="24"/>
              </w:rPr>
              <w:t>doma Žuknica</w:t>
            </w:r>
          </w:p>
        </w:tc>
        <w:tc>
          <w:tcPr>
            <w:tcW w:w="1781" w:type="dxa"/>
            <w:vAlign w:val="center"/>
          </w:tcPr>
          <w:p w14:paraId="5E052F7D"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2.000 €</w:t>
            </w:r>
          </w:p>
        </w:tc>
        <w:tc>
          <w:tcPr>
            <w:tcW w:w="1781" w:type="dxa"/>
            <w:vAlign w:val="center"/>
          </w:tcPr>
          <w:p w14:paraId="07FBBFDB"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650</w:t>
            </w:r>
            <w:r w:rsidRPr="006B2704">
              <w:rPr>
                <w:rFonts w:ascii="Times New Roman" w:hAnsi="Times New Roman" w:cs="Times New Roman"/>
              </w:rPr>
              <w:t>.000</w:t>
            </w:r>
            <w:r>
              <w:rPr>
                <w:rFonts w:ascii="Times New Roman" w:hAnsi="Times New Roman" w:cs="Times New Roman"/>
              </w:rPr>
              <w:t xml:space="preserve"> €</w:t>
            </w:r>
          </w:p>
        </w:tc>
        <w:tc>
          <w:tcPr>
            <w:tcW w:w="1781" w:type="dxa"/>
            <w:vAlign w:val="center"/>
          </w:tcPr>
          <w:p w14:paraId="5FFBE82F"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700</w:t>
            </w:r>
            <w:r w:rsidRPr="006B2704">
              <w:rPr>
                <w:rFonts w:ascii="Times New Roman" w:hAnsi="Times New Roman" w:cs="Times New Roman"/>
              </w:rPr>
              <w:t>.000</w:t>
            </w:r>
            <w:r>
              <w:rPr>
                <w:rFonts w:ascii="Times New Roman" w:hAnsi="Times New Roman" w:cs="Times New Roman"/>
              </w:rPr>
              <w:t xml:space="preserve"> €</w:t>
            </w:r>
          </w:p>
        </w:tc>
      </w:tr>
      <w:tr w:rsidR="00417488" w:rsidRPr="007D655E" w14:paraId="01D456FF" w14:textId="77777777" w:rsidTr="006B6354">
        <w:trPr>
          <w:trHeight w:val="567"/>
        </w:trPr>
        <w:tc>
          <w:tcPr>
            <w:tcW w:w="1036" w:type="dxa"/>
            <w:vAlign w:val="center"/>
          </w:tcPr>
          <w:p w14:paraId="553034B8" w14:textId="77777777" w:rsidR="00417488" w:rsidRPr="006B2704" w:rsidRDefault="00417488" w:rsidP="006B6354">
            <w:pPr>
              <w:spacing w:line="240" w:lineRule="auto"/>
              <w:jc w:val="center"/>
              <w:rPr>
                <w:rFonts w:ascii="Times New Roman" w:eastAsia="Calibri" w:hAnsi="Times New Roman" w:cs="Times New Roman"/>
              </w:rPr>
            </w:pPr>
            <w:r w:rsidRPr="009E7046">
              <w:rPr>
                <w:rFonts w:ascii="Times New Roman" w:eastAsia="Calibri" w:hAnsi="Times New Roman" w:cs="Times New Roman"/>
              </w:rPr>
              <w:t>K151240</w:t>
            </w:r>
          </w:p>
        </w:tc>
        <w:tc>
          <w:tcPr>
            <w:tcW w:w="3176" w:type="dxa"/>
            <w:vAlign w:val="center"/>
          </w:tcPr>
          <w:p w14:paraId="35636C2F" w14:textId="77777777" w:rsidR="00417488" w:rsidRPr="006B2704" w:rsidRDefault="00417488" w:rsidP="006B6354">
            <w:pPr>
              <w:spacing w:line="240" w:lineRule="auto"/>
              <w:jc w:val="both"/>
              <w:rPr>
                <w:rFonts w:ascii="Times New Roman" w:eastAsia="Calibri" w:hAnsi="Times New Roman" w:cs="Times New Roman"/>
                <w:szCs w:val="24"/>
              </w:rPr>
            </w:pPr>
            <w:r w:rsidRPr="009E7046">
              <w:rPr>
                <w:rFonts w:ascii="Times New Roman" w:eastAsia="Calibri" w:hAnsi="Times New Roman" w:cs="Times New Roman"/>
                <w:szCs w:val="24"/>
              </w:rPr>
              <w:t xml:space="preserve">Energetska </w:t>
            </w:r>
            <w:r>
              <w:rPr>
                <w:rFonts w:ascii="Times New Roman" w:eastAsia="Calibri" w:hAnsi="Times New Roman" w:cs="Times New Roman"/>
                <w:szCs w:val="24"/>
              </w:rPr>
              <w:t>o</w:t>
            </w:r>
            <w:r w:rsidRPr="009E7046">
              <w:rPr>
                <w:rFonts w:ascii="Times New Roman" w:eastAsia="Calibri" w:hAnsi="Times New Roman" w:cs="Times New Roman"/>
                <w:szCs w:val="24"/>
              </w:rPr>
              <w:t xml:space="preserve">bnova </w:t>
            </w:r>
            <w:r>
              <w:rPr>
                <w:rFonts w:ascii="Times New Roman" w:eastAsia="Calibri" w:hAnsi="Times New Roman" w:cs="Times New Roman"/>
                <w:szCs w:val="24"/>
              </w:rPr>
              <w:t>z</w:t>
            </w:r>
            <w:r w:rsidRPr="009E7046">
              <w:rPr>
                <w:rFonts w:ascii="Times New Roman" w:eastAsia="Calibri" w:hAnsi="Times New Roman" w:cs="Times New Roman"/>
                <w:szCs w:val="24"/>
              </w:rPr>
              <w:t>grade</w:t>
            </w:r>
            <w:r>
              <w:rPr>
                <w:rFonts w:ascii="Times New Roman" w:eastAsia="Calibri" w:hAnsi="Times New Roman" w:cs="Times New Roman"/>
                <w:szCs w:val="24"/>
              </w:rPr>
              <w:t xml:space="preserve"> n</w:t>
            </w:r>
            <w:r w:rsidRPr="009E7046">
              <w:rPr>
                <w:rFonts w:ascii="Times New Roman" w:eastAsia="Calibri" w:hAnsi="Times New Roman" w:cs="Times New Roman"/>
                <w:szCs w:val="24"/>
              </w:rPr>
              <w:t xml:space="preserve">ogometnog </w:t>
            </w:r>
            <w:r>
              <w:rPr>
                <w:rFonts w:ascii="Times New Roman" w:eastAsia="Calibri" w:hAnsi="Times New Roman" w:cs="Times New Roman"/>
                <w:szCs w:val="24"/>
              </w:rPr>
              <w:t>s</w:t>
            </w:r>
            <w:r w:rsidRPr="009E7046">
              <w:rPr>
                <w:rFonts w:ascii="Times New Roman" w:eastAsia="Calibri" w:hAnsi="Times New Roman" w:cs="Times New Roman"/>
                <w:szCs w:val="24"/>
              </w:rPr>
              <w:t>tadiona Žuknica</w:t>
            </w:r>
          </w:p>
        </w:tc>
        <w:tc>
          <w:tcPr>
            <w:tcW w:w="1781" w:type="dxa"/>
            <w:vAlign w:val="center"/>
          </w:tcPr>
          <w:p w14:paraId="423A0BC9"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0 €</w:t>
            </w:r>
          </w:p>
        </w:tc>
        <w:tc>
          <w:tcPr>
            <w:tcW w:w="1781" w:type="dxa"/>
            <w:vAlign w:val="center"/>
          </w:tcPr>
          <w:p w14:paraId="47E2E726"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900.000 €</w:t>
            </w:r>
          </w:p>
        </w:tc>
        <w:tc>
          <w:tcPr>
            <w:tcW w:w="1781" w:type="dxa"/>
            <w:vAlign w:val="center"/>
          </w:tcPr>
          <w:p w14:paraId="66CA816E" w14:textId="77777777" w:rsidR="00417488" w:rsidRDefault="00417488" w:rsidP="006B6354">
            <w:pPr>
              <w:spacing w:line="240" w:lineRule="auto"/>
              <w:jc w:val="right"/>
              <w:rPr>
                <w:rFonts w:ascii="Times New Roman" w:hAnsi="Times New Roman" w:cs="Times New Roman"/>
              </w:rPr>
            </w:pPr>
            <w:r>
              <w:rPr>
                <w:rFonts w:ascii="Times New Roman" w:hAnsi="Times New Roman" w:cs="Times New Roman"/>
              </w:rPr>
              <w:t>800.000 €</w:t>
            </w:r>
          </w:p>
        </w:tc>
      </w:tr>
      <w:bookmarkEnd w:id="10"/>
    </w:tbl>
    <w:p w14:paraId="4A1A15AE" w14:textId="77777777" w:rsidR="00417488" w:rsidRDefault="00417488" w:rsidP="00417488">
      <w:pPr>
        <w:spacing w:after="0" w:line="240" w:lineRule="auto"/>
        <w:jc w:val="both"/>
        <w:rPr>
          <w:rFonts w:ascii="Times New Roman" w:eastAsia="Calibri" w:hAnsi="Times New Roman" w:cs="Times New Roman"/>
          <w:b/>
          <w:szCs w:val="24"/>
        </w:rPr>
      </w:pPr>
    </w:p>
    <w:p w14:paraId="65BE9206" w14:textId="77777777" w:rsidR="00417488" w:rsidRPr="00682E45" w:rsidRDefault="00417488" w:rsidP="00417488">
      <w:pPr>
        <w:spacing w:after="0" w:line="240" w:lineRule="auto"/>
        <w:ind w:firstLine="708"/>
        <w:jc w:val="both"/>
        <w:rPr>
          <w:rFonts w:ascii="Times New Roman" w:eastAsia="Calibri" w:hAnsi="Times New Roman" w:cs="Times New Roman"/>
          <w:szCs w:val="24"/>
        </w:rPr>
      </w:pPr>
      <w:r w:rsidRPr="00682E45">
        <w:rPr>
          <w:rFonts w:ascii="Times New Roman" w:eastAsia="Calibri" w:hAnsi="Times New Roman" w:cs="Times New Roman"/>
          <w:szCs w:val="24"/>
        </w:rPr>
        <w:t>Ov</w:t>
      </w:r>
      <w:r>
        <w:rPr>
          <w:rFonts w:ascii="Times New Roman" w:eastAsia="Calibri" w:hAnsi="Times New Roman" w:cs="Times New Roman"/>
          <w:szCs w:val="24"/>
        </w:rPr>
        <w:t xml:space="preserve">aj programa odnosi se na upravljanje imovinom Općine Kostrena. </w:t>
      </w:r>
      <w:r w:rsidRPr="00682E45">
        <w:rPr>
          <w:rFonts w:ascii="Times New Roman" w:eastAsia="Calibri" w:hAnsi="Times New Roman" w:cs="Times New Roman"/>
          <w:szCs w:val="24"/>
        </w:rPr>
        <w:t>Planirana sredstva za ostvarenje navedenog programa (15</w:t>
      </w:r>
      <w:r>
        <w:rPr>
          <w:rFonts w:ascii="Times New Roman" w:eastAsia="Calibri" w:hAnsi="Times New Roman" w:cs="Times New Roman"/>
          <w:szCs w:val="24"/>
        </w:rPr>
        <w:t>12</w:t>
      </w:r>
      <w:r w:rsidRPr="00682E45">
        <w:rPr>
          <w:rFonts w:ascii="Times New Roman" w:eastAsia="Calibri" w:hAnsi="Times New Roman" w:cs="Times New Roman"/>
          <w:szCs w:val="24"/>
        </w:rPr>
        <w:t xml:space="preserve">): </w:t>
      </w:r>
      <w:r>
        <w:rPr>
          <w:rFonts w:ascii="Times New Roman" w:eastAsia="Calibri" w:hAnsi="Times New Roman" w:cs="Times New Roman"/>
          <w:szCs w:val="24"/>
        </w:rPr>
        <w:t>Upravljanje imovinom</w:t>
      </w:r>
      <w:r w:rsidRPr="00682E45">
        <w:rPr>
          <w:rFonts w:ascii="Times New Roman" w:eastAsia="Calibri" w:hAnsi="Times New Roman" w:cs="Times New Roman"/>
          <w:szCs w:val="24"/>
        </w:rPr>
        <w:t xml:space="preserve"> </w:t>
      </w:r>
      <w:r>
        <w:rPr>
          <w:rFonts w:ascii="Times New Roman" w:eastAsia="Calibri" w:hAnsi="Times New Roman" w:cs="Times New Roman"/>
          <w:szCs w:val="24"/>
        </w:rPr>
        <w:t xml:space="preserve">u 2025. godini </w:t>
      </w:r>
      <w:r w:rsidRPr="00682E45">
        <w:rPr>
          <w:rFonts w:ascii="Times New Roman" w:eastAsia="Calibri" w:hAnsi="Times New Roman" w:cs="Times New Roman"/>
          <w:szCs w:val="24"/>
        </w:rPr>
        <w:t xml:space="preserve">iznose </w:t>
      </w:r>
      <w:r w:rsidRPr="00A56F3A">
        <w:rPr>
          <w:rFonts w:ascii="Times New Roman" w:eastAsia="Calibri" w:hAnsi="Times New Roman" w:cs="Times New Roman"/>
          <w:szCs w:val="24"/>
        </w:rPr>
        <w:t xml:space="preserve">1.723.500 </w:t>
      </w:r>
      <w:r>
        <w:rPr>
          <w:rFonts w:ascii="Times New Roman" w:eastAsia="Calibri" w:hAnsi="Times New Roman" w:cs="Times New Roman"/>
          <w:szCs w:val="24"/>
        </w:rPr>
        <w:t>€</w:t>
      </w:r>
      <w:r w:rsidRPr="00682E45">
        <w:rPr>
          <w:rFonts w:ascii="Times New Roman" w:eastAsia="Calibri" w:hAnsi="Times New Roman" w:cs="Times New Roman"/>
          <w:szCs w:val="24"/>
        </w:rPr>
        <w:t xml:space="preserve">. </w:t>
      </w:r>
    </w:p>
    <w:p w14:paraId="5AF4CA8B" w14:textId="77777777" w:rsidR="00417488" w:rsidRPr="00682E45" w:rsidRDefault="00417488" w:rsidP="00417488">
      <w:pPr>
        <w:spacing w:after="0" w:line="240" w:lineRule="auto"/>
        <w:ind w:firstLine="708"/>
        <w:jc w:val="both"/>
        <w:rPr>
          <w:rFonts w:ascii="Times New Roman" w:eastAsia="Calibri" w:hAnsi="Times New Roman" w:cs="Times New Roman"/>
          <w:szCs w:val="24"/>
        </w:rPr>
      </w:pPr>
      <w:r w:rsidRPr="00682E45">
        <w:rPr>
          <w:rFonts w:ascii="Times New Roman" w:eastAsia="Calibri" w:hAnsi="Times New Roman" w:cs="Times New Roman"/>
          <w:szCs w:val="24"/>
        </w:rPr>
        <w:t>Unutar programa izvode se slijedeće aktivnosti i projekti:</w:t>
      </w:r>
    </w:p>
    <w:p w14:paraId="7C0B1294" w14:textId="77777777" w:rsidR="00417488" w:rsidRPr="00682E45" w:rsidRDefault="00417488" w:rsidP="00417488">
      <w:pPr>
        <w:spacing w:after="0" w:line="240" w:lineRule="auto"/>
        <w:jc w:val="both"/>
        <w:rPr>
          <w:rFonts w:ascii="Times New Roman" w:eastAsia="Calibri" w:hAnsi="Times New Roman" w:cs="Times New Roman"/>
          <w:szCs w:val="24"/>
        </w:rPr>
      </w:pPr>
    </w:p>
    <w:p w14:paraId="4FD4C109" w14:textId="77777777" w:rsidR="00417488" w:rsidRDefault="00417488" w:rsidP="00417488">
      <w:pPr>
        <w:spacing w:after="0" w:line="240" w:lineRule="auto"/>
        <w:jc w:val="both"/>
        <w:rPr>
          <w:rFonts w:ascii="Times New Roman" w:eastAsia="Calibri" w:hAnsi="Times New Roman" w:cs="Times New Roman"/>
          <w:b/>
          <w:szCs w:val="24"/>
        </w:rPr>
      </w:pPr>
      <w:r w:rsidRPr="00AF1C25">
        <w:rPr>
          <w:rFonts w:ascii="Times New Roman" w:eastAsia="Calibri" w:hAnsi="Times New Roman" w:cs="Times New Roman"/>
          <w:b/>
          <w:szCs w:val="24"/>
        </w:rPr>
        <w:t>1. A151201: Tekuće i investicijsko održavanje objekata u vlasništvu Općine</w:t>
      </w:r>
      <w:r>
        <w:rPr>
          <w:rFonts w:ascii="Times New Roman" w:eastAsia="Calibri" w:hAnsi="Times New Roman" w:cs="Times New Roman"/>
          <w:szCs w:val="24"/>
        </w:rPr>
        <w:t xml:space="preserve"> - </w:t>
      </w:r>
      <w:r w:rsidRPr="00AF1C25">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u</w:t>
      </w:r>
      <w:r w:rsidRPr="00AF1C25">
        <w:rPr>
          <w:rFonts w:ascii="Times New Roman" w:eastAsia="Calibri" w:hAnsi="Times New Roman" w:cs="Times New Roman"/>
          <w:szCs w:val="24"/>
        </w:rPr>
        <w:t>sluge investicijskog održavanja</w:t>
      </w:r>
      <w:r>
        <w:rPr>
          <w:rFonts w:ascii="Times New Roman" w:eastAsia="Calibri" w:hAnsi="Times New Roman" w:cs="Times New Roman"/>
          <w:szCs w:val="24"/>
        </w:rPr>
        <w:t xml:space="preserve"> o</w:t>
      </w:r>
      <w:r w:rsidRPr="00AF1C25">
        <w:rPr>
          <w:rFonts w:ascii="Times New Roman" w:eastAsia="Calibri" w:hAnsi="Times New Roman" w:cs="Times New Roman"/>
          <w:szCs w:val="24"/>
        </w:rPr>
        <w:t>bjekata u vlasništvu Općine</w:t>
      </w:r>
      <w:r>
        <w:rPr>
          <w:rFonts w:ascii="Times New Roman" w:eastAsia="Calibri" w:hAnsi="Times New Roman" w:cs="Times New Roman"/>
          <w:szCs w:val="24"/>
        </w:rPr>
        <w:t xml:space="preserve"> u iznosu od 120.000 €, ostale usluge koje se odnose na podmirenje troškova vode, vodne naknade, pričuve i sl. u iznosu od 35.000</w:t>
      </w:r>
      <w:r w:rsidRPr="009F23CA">
        <w:rPr>
          <w:rFonts w:ascii="Times New Roman" w:eastAsia="Calibri" w:hAnsi="Times New Roman" w:cs="Times New Roman"/>
          <w:szCs w:val="24"/>
        </w:rPr>
        <w:t xml:space="preserve"> </w:t>
      </w:r>
      <w:r>
        <w:rPr>
          <w:rFonts w:ascii="Times New Roman" w:eastAsia="Calibri" w:hAnsi="Times New Roman" w:cs="Times New Roman"/>
          <w:szCs w:val="24"/>
        </w:rPr>
        <w:t xml:space="preserve">€ te nabavka i ugradnja nove opreme u iznosu od 3.000 €. U sklopu investicijskog održavanja planiraju se radovi na ugradnji nove stolarije i klupčica na zgradi Turističke zajednice, tekuće održavanje ograda zgrade Jedriličarskog kluba Galeb, manji popravci krova na zgradi narodne čitaonice u Sv. Luciji i dr. </w:t>
      </w:r>
    </w:p>
    <w:p w14:paraId="2FFE471E" w14:textId="77777777" w:rsidR="00417488" w:rsidRDefault="00417488" w:rsidP="00417488">
      <w:pPr>
        <w:spacing w:after="0" w:line="240" w:lineRule="auto"/>
        <w:jc w:val="both"/>
        <w:rPr>
          <w:rFonts w:ascii="Times New Roman" w:eastAsia="Calibri" w:hAnsi="Times New Roman" w:cs="Times New Roman"/>
          <w:b/>
          <w:szCs w:val="24"/>
        </w:rPr>
      </w:pPr>
    </w:p>
    <w:p w14:paraId="48FB235D" w14:textId="77777777" w:rsidR="00417488" w:rsidRPr="00AF1C25"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2. </w:t>
      </w:r>
      <w:r w:rsidRPr="00AF1C25">
        <w:rPr>
          <w:rFonts w:ascii="Times New Roman" w:eastAsia="Calibri" w:hAnsi="Times New Roman" w:cs="Times New Roman"/>
          <w:b/>
          <w:szCs w:val="24"/>
        </w:rPr>
        <w:t>A151202</w:t>
      </w:r>
      <w:r>
        <w:rPr>
          <w:rFonts w:ascii="Times New Roman" w:eastAsia="Calibri" w:hAnsi="Times New Roman" w:cs="Times New Roman"/>
          <w:b/>
          <w:szCs w:val="24"/>
        </w:rPr>
        <w:t xml:space="preserve">: </w:t>
      </w:r>
      <w:r w:rsidRPr="00AF1C25">
        <w:rPr>
          <w:rFonts w:ascii="Times New Roman" w:eastAsia="Calibri" w:hAnsi="Times New Roman" w:cs="Times New Roman"/>
          <w:b/>
          <w:szCs w:val="24"/>
        </w:rPr>
        <w:t>Tekuće i investicijsko održavanje stambenih prostora</w:t>
      </w:r>
      <w:r>
        <w:rPr>
          <w:rFonts w:ascii="Times New Roman" w:eastAsia="Calibri" w:hAnsi="Times New Roman" w:cs="Times New Roman"/>
          <w:szCs w:val="24"/>
        </w:rPr>
        <w:t xml:space="preserve"> - </w:t>
      </w:r>
      <w:r w:rsidRPr="00AF1C25">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u</w:t>
      </w:r>
      <w:r w:rsidRPr="00AF1C25">
        <w:rPr>
          <w:rFonts w:ascii="Times New Roman" w:eastAsia="Calibri" w:hAnsi="Times New Roman" w:cs="Times New Roman"/>
          <w:szCs w:val="24"/>
        </w:rPr>
        <w:t>sluge</w:t>
      </w:r>
      <w:r>
        <w:rPr>
          <w:rFonts w:ascii="Times New Roman" w:eastAsia="Calibri" w:hAnsi="Times New Roman" w:cs="Times New Roman"/>
          <w:szCs w:val="24"/>
        </w:rPr>
        <w:t xml:space="preserve"> tekućeg i investicijskog održavanja </w:t>
      </w:r>
      <w:r w:rsidRPr="00AF1C25">
        <w:rPr>
          <w:rFonts w:ascii="Times New Roman" w:eastAsia="Calibri" w:hAnsi="Times New Roman" w:cs="Times New Roman"/>
          <w:szCs w:val="24"/>
        </w:rPr>
        <w:t>stambenih prostora</w:t>
      </w:r>
      <w:r>
        <w:rPr>
          <w:rFonts w:ascii="Times New Roman" w:eastAsia="Calibri" w:hAnsi="Times New Roman" w:cs="Times New Roman"/>
          <w:szCs w:val="24"/>
        </w:rPr>
        <w:t xml:space="preserve"> u vlasništvu Općine u iznosu od 5.000 € te ostale usluge koje se odnose na plaćanje pričuve u iznosu od </w:t>
      </w:r>
      <w:r w:rsidRPr="009F23CA">
        <w:rPr>
          <w:rFonts w:ascii="Times New Roman" w:eastAsia="Calibri" w:hAnsi="Times New Roman" w:cs="Times New Roman"/>
          <w:szCs w:val="24"/>
        </w:rPr>
        <w:t>7.</w:t>
      </w:r>
      <w:r>
        <w:rPr>
          <w:rFonts w:ascii="Times New Roman" w:eastAsia="Calibri" w:hAnsi="Times New Roman" w:cs="Times New Roman"/>
          <w:szCs w:val="24"/>
        </w:rPr>
        <w:t>5</w:t>
      </w:r>
      <w:r w:rsidRPr="009F23CA">
        <w:rPr>
          <w:rFonts w:ascii="Times New Roman" w:eastAsia="Calibri" w:hAnsi="Times New Roman" w:cs="Times New Roman"/>
          <w:szCs w:val="24"/>
        </w:rPr>
        <w:t>00</w:t>
      </w:r>
      <w:r>
        <w:rPr>
          <w:rFonts w:ascii="Times New Roman" w:eastAsia="Calibri" w:hAnsi="Times New Roman" w:cs="Times New Roman"/>
          <w:szCs w:val="24"/>
        </w:rPr>
        <w:t xml:space="preserve"> €.</w:t>
      </w:r>
    </w:p>
    <w:p w14:paraId="65887BFA" w14:textId="77777777" w:rsidR="00417488" w:rsidRDefault="00417488" w:rsidP="00417488">
      <w:pPr>
        <w:spacing w:after="0" w:line="240" w:lineRule="auto"/>
        <w:jc w:val="both"/>
        <w:rPr>
          <w:rFonts w:ascii="Times New Roman" w:eastAsia="Calibri" w:hAnsi="Times New Roman" w:cs="Times New Roman"/>
          <w:b/>
          <w:szCs w:val="24"/>
        </w:rPr>
      </w:pPr>
    </w:p>
    <w:p w14:paraId="400913D1" w14:textId="77777777" w:rsidR="00417488" w:rsidRPr="003D1825"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3. </w:t>
      </w:r>
      <w:r w:rsidRPr="003D1825">
        <w:rPr>
          <w:rFonts w:ascii="Times New Roman" w:eastAsia="Calibri" w:hAnsi="Times New Roman" w:cs="Times New Roman"/>
          <w:b/>
          <w:szCs w:val="24"/>
        </w:rPr>
        <w:t>A151203</w:t>
      </w:r>
      <w:r>
        <w:rPr>
          <w:rFonts w:ascii="Times New Roman" w:eastAsia="Calibri" w:hAnsi="Times New Roman" w:cs="Times New Roman"/>
          <w:b/>
          <w:szCs w:val="24"/>
        </w:rPr>
        <w:t xml:space="preserve">: </w:t>
      </w:r>
      <w:r w:rsidRPr="003D1825">
        <w:rPr>
          <w:rFonts w:ascii="Times New Roman" w:eastAsia="Calibri" w:hAnsi="Times New Roman" w:cs="Times New Roman"/>
          <w:b/>
          <w:szCs w:val="24"/>
        </w:rPr>
        <w:t>Tekuće i investicijsko održavanje kotlovnica</w:t>
      </w:r>
      <w:r>
        <w:rPr>
          <w:rFonts w:ascii="Times New Roman" w:eastAsia="Calibri" w:hAnsi="Times New Roman" w:cs="Times New Roman"/>
          <w:b/>
          <w:szCs w:val="24"/>
        </w:rPr>
        <w:t xml:space="preserve"> </w:t>
      </w:r>
      <w:r w:rsidRPr="003D1825">
        <w:rPr>
          <w:rFonts w:ascii="Times New Roman" w:eastAsia="Calibri" w:hAnsi="Times New Roman" w:cs="Times New Roman"/>
          <w:szCs w:val="24"/>
        </w:rPr>
        <w:t xml:space="preserve">- proračunska sredstva odnose se na usluge tekućeg i investicijskog održavanja </w:t>
      </w:r>
      <w:r>
        <w:rPr>
          <w:rFonts w:ascii="Times New Roman" w:eastAsia="Calibri" w:hAnsi="Times New Roman" w:cs="Times New Roman"/>
          <w:szCs w:val="24"/>
        </w:rPr>
        <w:t>kotlovnica u objektima u vlasništvu Općine.</w:t>
      </w:r>
    </w:p>
    <w:p w14:paraId="374A0547" w14:textId="77777777" w:rsidR="00417488" w:rsidRDefault="00417488" w:rsidP="00417488">
      <w:pPr>
        <w:spacing w:after="0" w:line="240" w:lineRule="auto"/>
        <w:jc w:val="both"/>
        <w:rPr>
          <w:rFonts w:ascii="Times New Roman" w:eastAsia="Calibri" w:hAnsi="Times New Roman" w:cs="Times New Roman"/>
          <w:b/>
          <w:szCs w:val="24"/>
        </w:rPr>
      </w:pPr>
    </w:p>
    <w:p w14:paraId="2DB95228"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4. </w:t>
      </w:r>
      <w:r w:rsidRPr="003D1825">
        <w:rPr>
          <w:rFonts w:ascii="Times New Roman" w:eastAsia="Calibri" w:hAnsi="Times New Roman" w:cs="Times New Roman"/>
          <w:b/>
          <w:szCs w:val="24"/>
        </w:rPr>
        <w:t>A151218</w:t>
      </w:r>
      <w:r>
        <w:rPr>
          <w:rFonts w:ascii="Times New Roman" w:eastAsia="Calibri" w:hAnsi="Times New Roman" w:cs="Times New Roman"/>
          <w:b/>
          <w:szCs w:val="24"/>
        </w:rPr>
        <w:t xml:space="preserve">: </w:t>
      </w:r>
      <w:r w:rsidRPr="003D1825">
        <w:rPr>
          <w:rFonts w:ascii="Times New Roman" w:eastAsia="Calibri" w:hAnsi="Times New Roman" w:cs="Times New Roman"/>
          <w:b/>
          <w:szCs w:val="24"/>
        </w:rPr>
        <w:t>Održavanje Doma zdravlja</w:t>
      </w:r>
      <w:r>
        <w:rPr>
          <w:rFonts w:ascii="Times New Roman" w:eastAsia="Calibri" w:hAnsi="Times New Roman" w:cs="Times New Roman"/>
          <w:b/>
          <w:szCs w:val="24"/>
        </w:rPr>
        <w:t xml:space="preserve"> - </w:t>
      </w:r>
      <w:r w:rsidRPr="003D1825">
        <w:rPr>
          <w:rFonts w:ascii="Times New Roman" w:eastAsia="Calibri" w:hAnsi="Times New Roman" w:cs="Times New Roman"/>
          <w:szCs w:val="24"/>
        </w:rPr>
        <w:t xml:space="preserve">proračunska sredstva odnose se na </w:t>
      </w:r>
      <w:r>
        <w:rPr>
          <w:rFonts w:ascii="Times New Roman" w:eastAsia="Calibri" w:hAnsi="Times New Roman" w:cs="Times New Roman"/>
          <w:szCs w:val="24"/>
        </w:rPr>
        <w:t>podmirenje troškova energenta za grijanje u iznosu od 11.000 eura te radove na ugradnji podizne platforme za pristup katu slabo pokretnim osobama u iznosu od 60.000 €.</w:t>
      </w:r>
    </w:p>
    <w:p w14:paraId="39918872" w14:textId="77777777" w:rsidR="00417488" w:rsidRDefault="00417488" w:rsidP="00417488">
      <w:pPr>
        <w:spacing w:after="0" w:line="240" w:lineRule="auto"/>
        <w:jc w:val="both"/>
        <w:rPr>
          <w:rFonts w:ascii="Times New Roman" w:eastAsia="Calibri" w:hAnsi="Times New Roman" w:cs="Times New Roman"/>
          <w:b/>
          <w:szCs w:val="24"/>
        </w:rPr>
      </w:pPr>
    </w:p>
    <w:p w14:paraId="1F2C54EF"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5</w:t>
      </w:r>
      <w:r w:rsidRPr="0075608C">
        <w:rPr>
          <w:rFonts w:ascii="Times New Roman" w:eastAsia="Calibri" w:hAnsi="Times New Roman" w:cs="Times New Roman"/>
          <w:b/>
          <w:szCs w:val="24"/>
        </w:rPr>
        <w:t>. A151219: Održavanje narodnih čitaonica</w:t>
      </w:r>
      <w:r>
        <w:rPr>
          <w:rFonts w:ascii="Times New Roman" w:eastAsia="Calibri" w:hAnsi="Times New Roman" w:cs="Times New Roman"/>
          <w:b/>
          <w:szCs w:val="24"/>
        </w:rPr>
        <w:t xml:space="preserve"> </w:t>
      </w:r>
      <w:r w:rsidRPr="0075608C">
        <w:rPr>
          <w:rFonts w:ascii="Times New Roman" w:eastAsia="Calibri" w:hAnsi="Times New Roman" w:cs="Times New Roman"/>
          <w:szCs w:val="24"/>
        </w:rPr>
        <w:t>- proračunska sredstva odnose se na</w:t>
      </w:r>
      <w:r w:rsidRPr="003D1825">
        <w:rPr>
          <w:rFonts w:ascii="Times New Roman" w:eastAsia="Calibri" w:hAnsi="Times New Roman" w:cs="Times New Roman"/>
          <w:szCs w:val="24"/>
        </w:rPr>
        <w:t xml:space="preserve"> </w:t>
      </w:r>
      <w:r>
        <w:rPr>
          <w:rFonts w:ascii="Times New Roman" w:eastAsia="Calibri" w:hAnsi="Times New Roman" w:cs="Times New Roman"/>
          <w:szCs w:val="24"/>
        </w:rPr>
        <w:t>podmirenje troškova energenta za grijanje u iznosu od 3.500</w:t>
      </w:r>
      <w:r w:rsidRPr="009F23CA">
        <w:rPr>
          <w:rFonts w:ascii="Times New Roman" w:eastAsia="Calibri" w:hAnsi="Times New Roman" w:cs="Times New Roman"/>
          <w:szCs w:val="24"/>
        </w:rPr>
        <w:t xml:space="preserve"> </w:t>
      </w:r>
      <w:r>
        <w:rPr>
          <w:rFonts w:ascii="Times New Roman" w:eastAsia="Calibri" w:hAnsi="Times New Roman" w:cs="Times New Roman"/>
          <w:szCs w:val="24"/>
        </w:rPr>
        <w:t xml:space="preserve">€, usluge tekućeg i investicijskog održavanja u planiranom iznosu od 12.000 € te ostatak opreme u iznosu od 6.500 € za Narodnu čitaonicu Sveta Lucija koji projekt sufinancira LAG Vinodol sa iznosom od 42.300  €. </w:t>
      </w:r>
    </w:p>
    <w:p w14:paraId="02C30E4C" w14:textId="77777777" w:rsidR="00417488" w:rsidRDefault="00417488" w:rsidP="00417488">
      <w:pPr>
        <w:spacing w:after="0" w:line="240" w:lineRule="auto"/>
        <w:jc w:val="both"/>
        <w:rPr>
          <w:rFonts w:ascii="Times New Roman" w:eastAsia="Calibri" w:hAnsi="Times New Roman" w:cs="Times New Roman"/>
          <w:b/>
          <w:szCs w:val="24"/>
        </w:rPr>
      </w:pPr>
    </w:p>
    <w:p w14:paraId="1008394D" w14:textId="77777777" w:rsidR="00417488" w:rsidRPr="007C5640"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6. </w:t>
      </w:r>
      <w:r w:rsidRPr="003D1825">
        <w:rPr>
          <w:rFonts w:ascii="Times New Roman" w:eastAsia="Calibri" w:hAnsi="Times New Roman" w:cs="Times New Roman"/>
          <w:b/>
          <w:szCs w:val="24"/>
        </w:rPr>
        <w:t>A151222</w:t>
      </w:r>
      <w:r>
        <w:rPr>
          <w:rFonts w:ascii="Times New Roman" w:eastAsia="Calibri" w:hAnsi="Times New Roman" w:cs="Times New Roman"/>
          <w:b/>
          <w:szCs w:val="24"/>
        </w:rPr>
        <w:t xml:space="preserve">: </w:t>
      </w:r>
      <w:r w:rsidRPr="003D1825">
        <w:rPr>
          <w:rFonts w:ascii="Times New Roman" w:eastAsia="Calibri" w:hAnsi="Times New Roman" w:cs="Times New Roman"/>
          <w:b/>
          <w:szCs w:val="24"/>
        </w:rPr>
        <w:t xml:space="preserve">Nova mjerna mjesta </w:t>
      </w:r>
      <w:r>
        <w:rPr>
          <w:rFonts w:ascii="Times New Roman" w:eastAsia="Calibri" w:hAnsi="Times New Roman" w:cs="Times New Roman"/>
          <w:b/>
          <w:szCs w:val="24"/>
        </w:rPr>
        <w:t>–</w:t>
      </w:r>
      <w:r w:rsidRPr="003D1825">
        <w:rPr>
          <w:rFonts w:ascii="Times New Roman" w:eastAsia="Calibri" w:hAnsi="Times New Roman" w:cs="Times New Roman"/>
          <w:b/>
          <w:szCs w:val="24"/>
        </w:rPr>
        <w:t xml:space="preserve"> HEP</w:t>
      </w:r>
      <w:r>
        <w:rPr>
          <w:rFonts w:ascii="Times New Roman" w:eastAsia="Calibri" w:hAnsi="Times New Roman" w:cs="Times New Roman"/>
          <w:b/>
          <w:szCs w:val="24"/>
        </w:rPr>
        <w:t xml:space="preserve"> </w:t>
      </w:r>
      <w:r w:rsidRPr="002440AB">
        <w:rPr>
          <w:rFonts w:ascii="Times New Roman" w:eastAsia="Calibri" w:hAnsi="Times New Roman" w:cs="Times New Roman"/>
          <w:szCs w:val="24"/>
        </w:rPr>
        <w:t>– proračunska sredstva odnose se na</w:t>
      </w:r>
      <w:r>
        <w:rPr>
          <w:rFonts w:ascii="Times New Roman" w:eastAsia="Calibri" w:hAnsi="Times New Roman" w:cs="Times New Roman"/>
          <w:szCs w:val="24"/>
        </w:rPr>
        <w:t xml:space="preserve"> nova mjerna mjesta potrošnje i plaćanje troškova novih priključenja.</w:t>
      </w:r>
    </w:p>
    <w:p w14:paraId="268B0197" w14:textId="77777777" w:rsidR="00417488" w:rsidRDefault="00417488" w:rsidP="00417488">
      <w:pPr>
        <w:spacing w:after="0" w:line="240" w:lineRule="auto"/>
        <w:jc w:val="both"/>
        <w:rPr>
          <w:rFonts w:ascii="Times New Roman" w:eastAsia="Calibri" w:hAnsi="Times New Roman" w:cs="Times New Roman"/>
          <w:b/>
          <w:szCs w:val="24"/>
        </w:rPr>
      </w:pPr>
    </w:p>
    <w:p w14:paraId="3DC8B454" w14:textId="77777777" w:rsidR="00417488" w:rsidRDefault="00417488" w:rsidP="00417488">
      <w:pPr>
        <w:spacing w:after="0" w:line="240" w:lineRule="auto"/>
        <w:jc w:val="both"/>
        <w:rPr>
          <w:rFonts w:ascii="Times New Roman" w:eastAsia="Calibri" w:hAnsi="Times New Roman" w:cs="Times New Roman"/>
          <w:b/>
          <w:szCs w:val="24"/>
        </w:rPr>
      </w:pPr>
      <w:r>
        <w:rPr>
          <w:rFonts w:ascii="Times New Roman" w:eastAsia="Calibri" w:hAnsi="Times New Roman" w:cs="Times New Roman"/>
          <w:b/>
          <w:szCs w:val="24"/>
        </w:rPr>
        <w:t xml:space="preserve">7. </w:t>
      </w:r>
      <w:r w:rsidRPr="003D1825">
        <w:rPr>
          <w:rFonts w:ascii="Times New Roman" w:eastAsia="Calibri" w:hAnsi="Times New Roman" w:cs="Times New Roman"/>
          <w:b/>
          <w:szCs w:val="24"/>
        </w:rPr>
        <w:t>A151225</w:t>
      </w:r>
      <w:r>
        <w:rPr>
          <w:rFonts w:ascii="Times New Roman" w:eastAsia="Calibri" w:hAnsi="Times New Roman" w:cs="Times New Roman"/>
          <w:b/>
          <w:szCs w:val="24"/>
        </w:rPr>
        <w:t xml:space="preserve">: </w:t>
      </w:r>
      <w:r w:rsidRPr="003D1825">
        <w:rPr>
          <w:rFonts w:ascii="Times New Roman" w:eastAsia="Calibri" w:hAnsi="Times New Roman" w:cs="Times New Roman"/>
          <w:b/>
          <w:szCs w:val="24"/>
        </w:rPr>
        <w:t>Otkup zemljišta</w:t>
      </w:r>
      <w:r>
        <w:rPr>
          <w:rFonts w:ascii="Times New Roman" w:eastAsia="Calibri" w:hAnsi="Times New Roman" w:cs="Times New Roman"/>
          <w:b/>
          <w:szCs w:val="24"/>
        </w:rPr>
        <w:t xml:space="preserve"> </w:t>
      </w:r>
      <w:r w:rsidRPr="00D416C9">
        <w:rPr>
          <w:rFonts w:ascii="Times New Roman" w:eastAsia="Calibri" w:hAnsi="Times New Roman" w:cs="Times New Roman"/>
          <w:szCs w:val="24"/>
        </w:rPr>
        <w:t>- proračunska sredstva odnose se na sredstva za otkup zemljišta</w:t>
      </w:r>
      <w:r>
        <w:rPr>
          <w:rFonts w:ascii="Times New Roman" w:eastAsia="Calibri" w:hAnsi="Times New Roman" w:cs="Times New Roman"/>
          <w:szCs w:val="24"/>
        </w:rPr>
        <w:t>. Planira se prvenstveno otkup zemljišta za rekonstrukciju ceste iza Doma zdravlja te u Dujmićima.</w:t>
      </w:r>
    </w:p>
    <w:p w14:paraId="57BAD660" w14:textId="77777777" w:rsidR="00417488" w:rsidRDefault="00417488" w:rsidP="00417488">
      <w:pPr>
        <w:spacing w:after="0" w:line="240" w:lineRule="auto"/>
        <w:jc w:val="both"/>
        <w:rPr>
          <w:rFonts w:ascii="Times New Roman" w:eastAsia="Calibri" w:hAnsi="Times New Roman" w:cs="Times New Roman"/>
          <w:b/>
          <w:szCs w:val="24"/>
        </w:rPr>
      </w:pPr>
    </w:p>
    <w:p w14:paraId="35BF153D" w14:textId="77777777" w:rsidR="00417488" w:rsidRPr="00D416C9"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lastRenderedPageBreak/>
        <w:t xml:space="preserve">8. </w:t>
      </w:r>
      <w:r w:rsidRPr="003D1825">
        <w:rPr>
          <w:rFonts w:ascii="Times New Roman" w:eastAsia="Calibri" w:hAnsi="Times New Roman" w:cs="Times New Roman"/>
          <w:b/>
          <w:szCs w:val="24"/>
        </w:rPr>
        <w:t>A151226</w:t>
      </w:r>
      <w:r>
        <w:rPr>
          <w:rFonts w:ascii="Times New Roman" w:eastAsia="Calibri" w:hAnsi="Times New Roman" w:cs="Times New Roman"/>
          <w:b/>
          <w:szCs w:val="24"/>
        </w:rPr>
        <w:t xml:space="preserve">: </w:t>
      </w:r>
      <w:r w:rsidRPr="003D1825">
        <w:rPr>
          <w:rFonts w:ascii="Times New Roman" w:eastAsia="Calibri" w:hAnsi="Times New Roman" w:cs="Times New Roman"/>
          <w:b/>
          <w:szCs w:val="24"/>
        </w:rPr>
        <w:t>Izvlaštenje zemljišta</w:t>
      </w:r>
      <w:r>
        <w:rPr>
          <w:rFonts w:ascii="Times New Roman" w:eastAsia="Calibri" w:hAnsi="Times New Roman" w:cs="Times New Roman"/>
          <w:b/>
          <w:szCs w:val="24"/>
        </w:rPr>
        <w:t xml:space="preserve"> – </w:t>
      </w:r>
      <w:r w:rsidRPr="00D416C9">
        <w:rPr>
          <w:rFonts w:ascii="Times New Roman" w:eastAsia="Calibri" w:hAnsi="Times New Roman" w:cs="Times New Roman"/>
          <w:szCs w:val="24"/>
        </w:rPr>
        <w:t xml:space="preserve">proračunska sredstva odnose se na </w:t>
      </w:r>
      <w:r>
        <w:rPr>
          <w:rFonts w:ascii="Times New Roman" w:eastAsia="Calibri" w:hAnsi="Times New Roman" w:cs="Times New Roman"/>
          <w:szCs w:val="24"/>
        </w:rPr>
        <w:t>isplatu naknada pri vođenju postupaka izvlaštenja pri nadležnom županijskom upravnom tijelu.</w:t>
      </w:r>
    </w:p>
    <w:p w14:paraId="7E9EA25E" w14:textId="77777777" w:rsidR="00417488" w:rsidRDefault="00417488" w:rsidP="00417488">
      <w:pPr>
        <w:spacing w:after="0" w:line="240" w:lineRule="auto"/>
        <w:jc w:val="both"/>
        <w:rPr>
          <w:rFonts w:ascii="Times New Roman" w:eastAsia="Calibri" w:hAnsi="Times New Roman" w:cs="Times New Roman"/>
          <w:b/>
          <w:szCs w:val="24"/>
        </w:rPr>
      </w:pPr>
    </w:p>
    <w:p w14:paraId="26C7EEDB"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9. </w:t>
      </w:r>
      <w:r w:rsidRPr="003D1825">
        <w:rPr>
          <w:rFonts w:ascii="Times New Roman" w:eastAsia="Calibri" w:hAnsi="Times New Roman" w:cs="Times New Roman"/>
          <w:b/>
          <w:szCs w:val="24"/>
        </w:rPr>
        <w:t>A151228</w:t>
      </w:r>
      <w:r>
        <w:rPr>
          <w:rFonts w:ascii="Times New Roman" w:eastAsia="Calibri" w:hAnsi="Times New Roman" w:cs="Times New Roman"/>
          <w:b/>
          <w:szCs w:val="24"/>
        </w:rPr>
        <w:t xml:space="preserve">: </w:t>
      </w:r>
      <w:r w:rsidRPr="003D1825">
        <w:rPr>
          <w:rFonts w:ascii="Times New Roman" w:eastAsia="Calibri" w:hAnsi="Times New Roman" w:cs="Times New Roman"/>
          <w:b/>
          <w:szCs w:val="24"/>
        </w:rPr>
        <w:t>Usluge vještačenja i procjena</w:t>
      </w:r>
      <w:r>
        <w:rPr>
          <w:rFonts w:ascii="Times New Roman" w:eastAsia="Calibri" w:hAnsi="Times New Roman" w:cs="Times New Roman"/>
          <w:b/>
          <w:szCs w:val="24"/>
        </w:rPr>
        <w:t xml:space="preserve"> </w:t>
      </w:r>
      <w:r w:rsidRPr="00D416C9">
        <w:rPr>
          <w:rFonts w:ascii="Times New Roman" w:eastAsia="Calibri" w:hAnsi="Times New Roman" w:cs="Times New Roman"/>
          <w:szCs w:val="24"/>
        </w:rPr>
        <w:t>- proračunska sredstva odnose se na</w:t>
      </w:r>
      <w:r>
        <w:rPr>
          <w:rFonts w:ascii="Times New Roman" w:eastAsia="Calibri" w:hAnsi="Times New Roman" w:cs="Times New Roman"/>
          <w:szCs w:val="24"/>
        </w:rPr>
        <w:t xml:space="preserve"> rashode za usluge vještačenja i procjena vrijednosti nekretnina u postupcima kupoprodaje odnosno izvlaštenja. </w:t>
      </w:r>
    </w:p>
    <w:p w14:paraId="5F230107" w14:textId="77777777" w:rsidR="00417488" w:rsidRDefault="00417488" w:rsidP="00417488">
      <w:pPr>
        <w:spacing w:after="0" w:line="240" w:lineRule="auto"/>
        <w:jc w:val="both"/>
        <w:rPr>
          <w:rFonts w:ascii="Times New Roman" w:eastAsia="Calibri" w:hAnsi="Times New Roman" w:cs="Times New Roman"/>
          <w:b/>
          <w:szCs w:val="24"/>
        </w:rPr>
      </w:pPr>
    </w:p>
    <w:p w14:paraId="5CEB4F98"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10</w:t>
      </w:r>
      <w:r w:rsidRPr="008732AF">
        <w:rPr>
          <w:rFonts w:ascii="Times New Roman" w:eastAsia="Calibri" w:hAnsi="Times New Roman" w:cs="Times New Roman"/>
          <w:b/>
          <w:szCs w:val="24"/>
        </w:rPr>
        <w:t>. K151232: Ugradnja video nadzora javnih površina</w:t>
      </w:r>
      <w:r>
        <w:rPr>
          <w:rFonts w:ascii="Times New Roman" w:eastAsia="Calibri" w:hAnsi="Times New Roman" w:cs="Times New Roman"/>
          <w:b/>
          <w:szCs w:val="24"/>
        </w:rPr>
        <w:t xml:space="preserve"> </w:t>
      </w:r>
      <w:r>
        <w:rPr>
          <w:rFonts w:ascii="Times New Roman" w:eastAsia="Calibri" w:hAnsi="Times New Roman" w:cs="Times New Roman"/>
          <w:szCs w:val="24"/>
        </w:rPr>
        <w:t>- u sklopu ove stavke planira se postava kamera s ciljem kontrole i sprječavanja odbacivanja otpada u okoliš na pojedinim lokacijama na kojima za to postoji potreba.</w:t>
      </w:r>
    </w:p>
    <w:p w14:paraId="4A596331" w14:textId="77777777" w:rsidR="00417488" w:rsidRDefault="00417488" w:rsidP="00417488">
      <w:pPr>
        <w:spacing w:after="0" w:line="240" w:lineRule="auto"/>
        <w:jc w:val="both"/>
        <w:rPr>
          <w:rFonts w:ascii="Times New Roman" w:eastAsia="Calibri" w:hAnsi="Times New Roman" w:cs="Times New Roman"/>
          <w:b/>
          <w:szCs w:val="24"/>
        </w:rPr>
      </w:pPr>
    </w:p>
    <w:p w14:paraId="623F3AFF" w14:textId="77777777" w:rsidR="00417488" w:rsidRPr="0075608C"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11. </w:t>
      </w:r>
      <w:r w:rsidRPr="00A3329D">
        <w:rPr>
          <w:rFonts w:ascii="Times New Roman" w:eastAsia="Calibri" w:hAnsi="Times New Roman" w:cs="Times New Roman"/>
          <w:b/>
          <w:szCs w:val="24"/>
        </w:rPr>
        <w:t>A151233</w:t>
      </w:r>
      <w:r>
        <w:rPr>
          <w:rFonts w:ascii="Times New Roman" w:eastAsia="Calibri" w:hAnsi="Times New Roman" w:cs="Times New Roman"/>
          <w:b/>
          <w:szCs w:val="24"/>
        </w:rPr>
        <w:t xml:space="preserve">: </w:t>
      </w:r>
      <w:r w:rsidRPr="003D1825">
        <w:rPr>
          <w:rFonts w:ascii="Times New Roman" w:eastAsia="Calibri" w:hAnsi="Times New Roman" w:cs="Times New Roman"/>
          <w:b/>
          <w:szCs w:val="24"/>
        </w:rPr>
        <w:t xml:space="preserve">Energetska obnova objekata </w:t>
      </w:r>
      <w:r>
        <w:rPr>
          <w:rFonts w:ascii="Times New Roman" w:eastAsia="Calibri" w:hAnsi="Times New Roman" w:cs="Times New Roman"/>
          <w:b/>
          <w:szCs w:val="24"/>
        </w:rPr>
        <w:t xml:space="preserve">javne namjene - </w:t>
      </w:r>
      <w:r w:rsidRPr="0075608C">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izradu odnosno novelaciju izrađene projektne dokumentacije i pripremu iste za novi krug natječaja Fonda za energetsku učinkovitost - </w:t>
      </w:r>
      <w:r w:rsidRPr="002440AB">
        <w:rPr>
          <w:rFonts w:ascii="Times New Roman" w:eastAsia="Calibri" w:hAnsi="Times New Roman" w:cs="Times New Roman"/>
          <w:i/>
          <w:szCs w:val="24"/>
        </w:rPr>
        <w:t>Energetska obnova zgrada i korištenje obnovljivih izvora energije u zgradama javnog sektora</w:t>
      </w:r>
      <w:r>
        <w:rPr>
          <w:rFonts w:ascii="Times New Roman" w:eastAsia="Calibri" w:hAnsi="Times New Roman" w:cs="Times New Roman"/>
          <w:szCs w:val="24"/>
        </w:rPr>
        <w:t xml:space="preserve"> kao i izradu novih energetskih pregleda i energetskih certifikata za javne objekte u vlasništvu Općine koji ističu (razdoblje valjanosti 2015. – 2025. godina)</w:t>
      </w:r>
    </w:p>
    <w:p w14:paraId="2EC72D91" w14:textId="77777777" w:rsidR="00417488" w:rsidRDefault="00417488" w:rsidP="00417488">
      <w:pPr>
        <w:spacing w:after="0" w:line="240" w:lineRule="auto"/>
        <w:jc w:val="both"/>
        <w:rPr>
          <w:rFonts w:ascii="Times New Roman" w:eastAsia="Calibri" w:hAnsi="Times New Roman" w:cs="Times New Roman"/>
          <w:b/>
          <w:szCs w:val="24"/>
        </w:rPr>
      </w:pPr>
    </w:p>
    <w:p w14:paraId="2A2BE0DB"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12</w:t>
      </w:r>
      <w:r w:rsidRPr="00620D82">
        <w:rPr>
          <w:rFonts w:ascii="Times New Roman" w:eastAsia="Calibri" w:hAnsi="Times New Roman" w:cs="Times New Roman"/>
          <w:b/>
          <w:szCs w:val="24"/>
        </w:rPr>
        <w:t>. A151234: Naknada za upravljanje grobljima</w:t>
      </w:r>
      <w:r>
        <w:rPr>
          <w:rFonts w:ascii="Times New Roman" w:eastAsia="Calibri" w:hAnsi="Times New Roman" w:cs="Times New Roman"/>
          <w:b/>
          <w:szCs w:val="24"/>
        </w:rPr>
        <w:t xml:space="preserve"> </w:t>
      </w:r>
      <w:r>
        <w:rPr>
          <w:rFonts w:ascii="Times New Roman" w:eastAsia="Calibri" w:hAnsi="Times New Roman" w:cs="Times New Roman"/>
          <w:szCs w:val="24"/>
        </w:rPr>
        <w:t>– Uprava groblja KD Kostrena d.o.o. ima pravo na naknadu za upravljanje grobljima na području Općine Kostrena. Izvor prihoda je prikupljena naknada za korištenje grobnog mjesta u 2025. godini te komunalna naknada.</w:t>
      </w:r>
    </w:p>
    <w:p w14:paraId="705DE87A" w14:textId="77777777" w:rsidR="00417488" w:rsidRDefault="00417488" w:rsidP="00417488">
      <w:pPr>
        <w:spacing w:after="0" w:line="240" w:lineRule="auto"/>
        <w:jc w:val="both"/>
        <w:rPr>
          <w:rFonts w:ascii="Times New Roman" w:eastAsia="Calibri" w:hAnsi="Times New Roman" w:cs="Times New Roman"/>
          <w:b/>
          <w:szCs w:val="24"/>
        </w:rPr>
      </w:pPr>
    </w:p>
    <w:p w14:paraId="5DAC95FE" w14:textId="77777777" w:rsidR="00417488" w:rsidRPr="003D1825"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13. </w:t>
      </w:r>
      <w:r w:rsidRPr="009F23CA">
        <w:rPr>
          <w:rFonts w:ascii="Times New Roman" w:eastAsia="Calibri" w:hAnsi="Times New Roman" w:cs="Times New Roman"/>
          <w:b/>
          <w:szCs w:val="24"/>
        </w:rPr>
        <w:t>A151235</w:t>
      </w:r>
      <w:r>
        <w:rPr>
          <w:rFonts w:ascii="Times New Roman" w:eastAsia="Calibri" w:hAnsi="Times New Roman" w:cs="Times New Roman"/>
          <w:b/>
          <w:szCs w:val="24"/>
        </w:rPr>
        <w:t xml:space="preserve">: </w:t>
      </w:r>
      <w:r w:rsidRPr="003D1825">
        <w:rPr>
          <w:rFonts w:ascii="Times New Roman" w:eastAsia="Calibri" w:hAnsi="Times New Roman" w:cs="Times New Roman"/>
          <w:b/>
          <w:szCs w:val="24"/>
        </w:rPr>
        <w:t>Održavanje zgra</w:t>
      </w:r>
      <w:r>
        <w:rPr>
          <w:rFonts w:ascii="Times New Roman" w:eastAsia="Calibri" w:hAnsi="Times New Roman" w:cs="Times New Roman"/>
          <w:b/>
          <w:szCs w:val="24"/>
        </w:rPr>
        <w:t xml:space="preserve">da i objekata u javnoj funkciji </w:t>
      </w:r>
      <w:r w:rsidRPr="003D1825">
        <w:rPr>
          <w:rFonts w:ascii="Times New Roman" w:eastAsia="Calibri" w:hAnsi="Times New Roman" w:cs="Times New Roman"/>
          <w:szCs w:val="24"/>
        </w:rPr>
        <w:t>- proračunska sredstva odnose se na usluge tekućeg</w:t>
      </w:r>
      <w:r>
        <w:rPr>
          <w:rFonts w:ascii="Times New Roman" w:eastAsia="Calibri" w:hAnsi="Times New Roman" w:cs="Times New Roman"/>
          <w:szCs w:val="24"/>
        </w:rPr>
        <w:t xml:space="preserve"> održavanja objekata </w:t>
      </w:r>
      <w:r w:rsidRPr="003D1825">
        <w:rPr>
          <w:rFonts w:ascii="Times New Roman" w:eastAsia="Calibri" w:hAnsi="Times New Roman" w:cs="Times New Roman"/>
          <w:szCs w:val="24"/>
        </w:rPr>
        <w:t>u javnoj funkciji</w:t>
      </w:r>
      <w:r>
        <w:rPr>
          <w:rFonts w:ascii="Times New Roman" w:eastAsia="Calibri" w:hAnsi="Times New Roman" w:cs="Times New Roman"/>
          <w:szCs w:val="24"/>
        </w:rPr>
        <w:t xml:space="preserve"> od strane KD Kostrena d.o.o., a od 2024. godine u program održavanja uvedena je zgrada Društveno-vatrogasnog doma u Pavekima te Kuća kostrenskih pomoraca.</w:t>
      </w:r>
    </w:p>
    <w:p w14:paraId="41030CE9" w14:textId="77777777" w:rsidR="00417488" w:rsidRDefault="00417488" w:rsidP="00417488">
      <w:pPr>
        <w:spacing w:after="0" w:line="240" w:lineRule="auto"/>
        <w:jc w:val="both"/>
        <w:rPr>
          <w:rFonts w:ascii="Times New Roman" w:eastAsia="Calibri" w:hAnsi="Times New Roman" w:cs="Times New Roman"/>
          <w:szCs w:val="24"/>
        </w:rPr>
      </w:pPr>
    </w:p>
    <w:p w14:paraId="2D13261B" w14:textId="77777777" w:rsidR="00417488" w:rsidRPr="00321897" w:rsidRDefault="00417488" w:rsidP="00417488">
      <w:pPr>
        <w:spacing w:after="0" w:line="240" w:lineRule="auto"/>
        <w:jc w:val="both"/>
        <w:rPr>
          <w:rFonts w:ascii="Times New Roman" w:eastAsia="Calibri" w:hAnsi="Times New Roman" w:cs="Times New Roman"/>
          <w:bCs/>
          <w:szCs w:val="24"/>
        </w:rPr>
      </w:pPr>
      <w:r>
        <w:rPr>
          <w:rFonts w:ascii="Times New Roman" w:eastAsia="Calibri" w:hAnsi="Times New Roman" w:cs="Times New Roman"/>
          <w:b/>
          <w:szCs w:val="24"/>
        </w:rPr>
        <w:t xml:space="preserve">14. </w:t>
      </w:r>
      <w:r w:rsidRPr="00321897">
        <w:rPr>
          <w:rFonts w:ascii="Times New Roman" w:eastAsia="Calibri" w:hAnsi="Times New Roman" w:cs="Times New Roman"/>
          <w:b/>
          <w:szCs w:val="24"/>
        </w:rPr>
        <w:t>A151241</w:t>
      </w:r>
      <w:r>
        <w:rPr>
          <w:rFonts w:ascii="Times New Roman" w:eastAsia="Calibri" w:hAnsi="Times New Roman" w:cs="Times New Roman"/>
          <w:b/>
          <w:szCs w:val="24"/>
        </w:rPr>
        <w:t xml:space="preserve">: </w:t>
      </w:r>
      <w:r w:rsidRPr="00321897">
        <w:rPr>
          <w:rFonts w:ascii="Times New Roman" w:eastAsia="Calibri" w:hAnsi="Times New Roman" w:cs="Times New Roman"/>
          <w:b/>
          <w:szCs w:val="24"/>
        </w:rPr>
        <w:t>Zaštita na radu i zaštita od požara</w:t>
      </w:r>
      <w:r>
        <w:rPr>
          <w:rFonts w:ascii="Times New Roman" w:eastAsia="Calibri" w:hAnsi="Times New Roman" w:cs="Times New Roman"/>
          <w:b/>
          <w:szCs w:val="24"/>
        </w:rPr>
        <w:t xml:space="preserve"> – </w:t>
      </w:r>
      <w:r>
        <w:rPr>
          <w:rFonts w:ascii="Times New Roman" w:eastAsia="Calibri" w:hAnsi="Times New Roman" w:cs="Times New Roman"/>
          <w:bCs/>
          <w:szCs w:val="24"/>
        </w:rPr>
        <w:t xml:space="preserve">proračunska sredstva odnose se na izradu dokumentacije iz područja zaštite od požara i zaštite na radu, provođenje ispitivanja i atestiranja opreme i radnog okoliša i dr.  </w:t>
      </w:r>
    </w:p>
    <w:p w14:paraId="52A99D05" w14:textId="77777777" w:rsidR="00417488" w:rsidRDefault="00417488" w:rsidP="00417488">
      <w:pPr>
        <w:spacing w:after="0" w:line="240" w:lineRule="auto"/>
        <w:jc w:val="both"/>
        <w:rPr>
          <w:rFonts w:ascii="Times New Roman" w:eastAsia="Calibri" w:hAnsi="Times New Roman" w:cs="Times New Roman"/>
          <w:b/>
          <w:szCs w:val="24"/>
        </w:rPr>
      </w:pPr>
    </w:p>
    <w:p w14:paraId="4FF9A008" w14:textId="77777777" w:rsidR="00417488" w:rsidRDefault="00417488" w:rsidP="00417488">
      <w:pPr>
        <w:spacing w:after="0" w:line="240" w:lineRule="auto"/>
        <w:jc w:val="both"/>
        <w:rPr>
          <w:rFonts w:ascii="Times New Roman" w:eastAsia="Calibri" w:hAnsi="Times New Roman" w:cs="Times New Roman"/>
          <w:bCs/>
          <w:szCs w:val="24"/>
        </w:rPr>
      </w:pPr>
      <w:r>
        <w:rPr>
          <w:rFonts w:ascii="Times New Roman" w:eastAsia="Calibri" w:hAnsi="Times New Roman" w:cs="Times New Roman"/>
          <w:b/>
          <w:szCs w:val="24"/>
        </w:rPr>
        <w:t xml:space="preserve">15. </w:t>
      </w:r>
      <w:r w:rsidRPr="00321897">
        <w:rPr>
          <w:rFonts w:ascii="Times New Roman" w:eastAsia="Calibri" w:hAnsi="Times New Roman" w:cs="Times New Roman"/>
          <w:b/>
          <w:szCs w:val="24"/>
        </w:rPr>
        <w:t>K151244</w:t>
      </w:r>
      <w:r>
        <w:rPr>
          <w:rFonts w:ascii="Times New Roman" w:eastAsia="Calibri" w:hAnsi="Times New Roman" w:cs="Times New Roman"/>
          <w:b/>
          <w:szCs w:val="24"/>
        </w:rPr>
        <w:t xml:space="preserve">: </w:t>
      </w:r>
      <w:r w:rsidRPr="00321897">
        <w:rPr>
          <w:rFonts w:ascii="Times New Roman" w:eastAsia="Calibri" w:hAnsi="Times New Roman" w:cs="Times New Roman"/>
          <w:b/>
          <w:szCs w:val="24"/>
        </w:rPr>
        <w:t>Izgradnja boćarsko-društvenog doma Žuknica</w:t>
      </w:r>
      <w:r>
        <w:rPr>
          <w:rFonts w:ascii="Times New Roman" w:eastAsia="Calibri" w:hAnsi="Times New Roman" w:cs="Times New Roman"/>
          <w:b/>
          <w:szCs w:val="24"/>
        </w:rPr>
        <w:t xml:space="preserve"> </w:t>
      </w:r>
      <w:r w:rsidRPr="00317F05">
        <w:rPr>
          <w:rFonts w:ascii="Times New Roman" w:eastAsia="Calibri" w:hAnsi="Times New Roman" w:cs="Times New Roman"/>
          <w:bCs/>
          <w:szCs w:val="24"/>
        </w:rPr>
        <w:t xml:space="preserve">– ovaj projekt je nominiran za realizaciju </w:t>
      </w:r>
      <w:r>
        <w:rPr>
          <w:rFonts w:ascii="Times New Roman" w:eastAsia="Calibri" w:hAnsi="Times New Roman" w:cs="Times New Roman"/>
          <w:bCs/>
          <w:szCs w:val="24"/>
        </w:rPr>
        <w:t>u program</w:t>
      </w:r>
      <w:r w:rsidRPr="00317F05">
        <w:rPr>
          <w:rFonts w:ascii="Times New Roman" w:eastAsia="Calibri" w:hAnsi="Times New Roman" w:cs="Times New Roman"/>
          <w:bCs/>
          <w:szCs w:val="24"/>
        </w:rPr>
        <w:t xml:space="preserve"> Urbane aglomeracije Rijeka</w:t>
      </w:r>
      <w:r>
        <w:rPr>
          <w:rFonts w:ascii="Times New Roman" w:eastAsia="Calibri" w:hAnsi="Times New Roman" w:cs="Times New Roman"/>
          <w:bCs/>
          <w:szCs w:val="24"/>
        </w:rPr>
        <w:t xml:space="preserve">. Na raspolaganju će biti iznos od </w:t>
      </w:r>
      <w:r w:rsidRPr="00317F05">
        <w:rPr>
          <w:rFonts w:ascii="Times New Roman" w:eastAsia="Calibri" w:hAnsi="Times New Roman" w:cs="Times New Roman"/>
          <w:bCs/>
          <w:szCs w:val="24"/>
        </w:rPr>
        <w:t>1.452.000</w:t>
      </w:r>
      <w:r>
        <w:rPr>
          <w:rFonts w:ascii="Times New Roman" w:eastAsia="Calibri" w:hAnsi="Times New Roman" w:cs="Times New Roman"/>
          <w:bCs/>
          <w:szCs w:val="24"/>
        </w:rPr>
        <w:t xml:space="preserve"> eura, a natječaj za prijavu se očekuje u drugoj polovici 2024. godine. Građevinska dozvola je ishođena u lipnju 2024. godine..</w:t>
      </w:r>
    </w:p>
    <w:p w14:paraId="367D3D3B" w14:textId="77777777" w:rsidR="00417488" w:rsidRDefault="00417488" w:rsidP="00417488">
      <w:pPr>
        <w:spacing w:after="0" w:line="240" w:lineRule="auto"/>
        <w:jc w:val="both"/>
        <w:rPr>
          <w:rFonts w:ascii="Times New Roman" w:eastAsia="Calibri" w:hAnsi="Times New Roman" w:cs="Times New Roman"/>
          <w:b/>
          <w:szCs w:val="24"/>
        </w:rPr>
      </w:pPr>
    </w:p>
    <w:p w14:paraId="7DA2D09A" w14:textId="77777777" w:rsidR="00417488" w:rsidRPr="00184A4E" w:rsidRDefault="00417488" w:rsidP="00417488">
      <w:pPr>
        <w:spacing w:after="0" w:line="240" w:lineRule="auto"/>
        <w:jc w:val="both"/>
        <w:rPr>
          <w:rFonts w:ascii="Times New Roman" w:eastAsia="Calibri" w:hAnsi="Times New Roman" w:cs="Times New Roman"/>
          <w:bCs/>
          <w:szCs w:val="24"/>
        </w:rPr>
      </w:pPr>
      <w:r>
        <w:rPr>
          <w:rFonts w:ascii="Times New Roman" w:eastAsia="Calibri" w:hAnsi="Times New Roman" w:cs="Times New Roman"/>
          <w:b/>
          <w:szCs w:val="24"/>
        </w:rPr>
        <w:t xml:space="preserve">16. </w:t>
      </w:r>
      <w:r w:rsidRPr="00184A4E">
        <w:rPr>
          <w:rFonts w:ascii="Times New Roman" w:eastAsia="Calibri" w:hAnsi="Times New Roman" w:cs="Times New Roman"/>
          <w:b/>
          <w:szCs w:val="24"/>
        </w:rPr>
        <w:t>K151240</w:t>
      </w:r>
      <w:r>
        <w:rPr>
          <w:rFonts w:ascii="Times New Roman" w:eastAsia="Calibri" w:hAnsi="Times New Roman" w:cs="Times New Roman"/>
          <w:b/>
          <w:szCs w:val="24"/>
        </w:rPr>
        <w:t xml:space="preserve">: </w:t>
      </w:r>
      <w:r w:rsidRPr="00184A4E">
        <w:rPr>
          <w:rFonts w:ascii="Times New Roman" w:eastAsia="Calibri" w:hAnsi="Times New Roman" w:cs="Times New Roman"/>
          <w:b/>
          <w:szCs w:val="24"/>
        </w:rPr>
        <w:t>Energetska obnova zgrade nogometnog stadiona Žuknica</w:t>
      </w:r>
      <w:r>
        <w:rPr>
          <w:rFonts w:ascii="Times New Roman" w:eastAsia="Calibri" w:hAnsi="Times New Roman" w:cs="Times New Roman"/>
          <w:b/>
          <w:szCs w:val="24"/>
        </w:rPr>
        <w:t xml:space="preserve"> – </w:t>
      </w:r>
      <w:r>
        <w:rPr>
          <w:rFonts w:ascii="Times New Roman" w:eastAsia="Calibri" w:hAnsi="Times New Roman" w:cs="Times New Roman"/>
          <w:bCs/>
          <w:szCs w:val="24"/>
        </w:rPr>
        <w:t xml:space="preserve">u sklopu ovog projekta planirana je kompletna obnova vanjske ovojnice zgrade, rekonstrukcija krovišta s ugradnjom solarne elektrane, ugradnja nove stolarije uz ugradnju platforme za pristup katu slabo pokretnim osobama i punionice električnih vozila na parkiralištu. </w:t>
      </w:r>
      <w:r w:rsidRPr="00184A4E">
        <w:rPr>
          <w:rFonts w:ascii="Times New Roman" w:eastAsia="Calibri" w:hAnsi="Times New Roman" w:cs="Times New Roman"/>
          <w:bCs/>
          <w:szCs w:val="24"/>
        </w:rPr>
        <w:t xml:space="preserve">Za ovaj projekt odobrena su bespovratna sredstva </w:t>
      </w:r>
      <w:r>
        <w:rPr>
          <w:rFonts w:ascii="Times New Roman" w:eastAsia="Calibri" w:hAnsi="Times New Roman" w:cs="Times New Roman"/>
          <w:bCs/>
          <w:szCs w:val="24"/>
        </w:rPr>
        <w:t xml:space="preserve">iz poziva NPOO </w:t>
      </w:r>
      <w:r w:rsidRPr="00184A4E">
        <w:rPr>
          <w:rFonts w:ascii="Times New Roman" w:eastAsia="Calibri" w:hAnsi="Times New Roman" w:cs="Times New Roman"/>
          <w:bCs/>
          <w:szCs w:val="24"/>
        </w:rPr>
        <w:t>Energetska obnova zgrada javnog sektora</w:t>
      </w:r>
      <w:r>
        <w:rPr>
          <w:rFonts w:ascii="Times New Roman" w:eastAsia="Calibri" w:hAnsi="Times New Roman" w:cs="Times New Roman"/>
          <w:bCs/>
          <w:szCs w:val="24"/>
        </w:rPr>
        <w:t>.</w:t>
      </w:r>
    </w:p>
    <w:p w14:paraId="6A29B1C8" w14:textId="77777777" w:rsidR="00417488" w:rsidRPr="00184A4E" w:rsidRDefault="00417488" w:rsidP="00417488">
      <w:pPr>
        <w:spacing w:after="0" w:line="240" w:lineRule="auto"/>
        <w:jc w:val="both"/>
        <w:rPr>
          <w:rFonts w:ascii="Times New Roman" w:eastAsia="Calibri" w:hAnsi="Times New Roman" w:cs="Times New Roman"/>
          <w:bCs/>
          <w:szCs w:val="24"/>
        </w:rPr>
      </w:pPr>
    </w:p>
    <w:p w14:paraId="5C964003" w14:textId="77777777" w:rsidR="00417488" w:rsidRDefault="00417488" w:rsidP="00417488">
      <w:pPr>
        <w:spacing w:after="0" w:line="240" w:lineRule="auto"/>
        <w:jc w:val="both"/>
        <w:rPr>
          <w:rFonts w:ascii="Times New Roman" w:eastAsia="Calibri" w:hAnsi="Times New Roman" w:cs="Times New Roman"/>
          <w:b/>
          <w:szCs w:val="24"/>
        </w:rPr>
      </w:pPr>
      <w:r>
        <w:rPr>
          <w:rFonts w:ascii="Times New Roman" w:eastAsia="Calibri" w:hAnsi="Times New Roman" w:cs="Times New Roman"/>
          <w:szCs w:val="24"/>
        </w:rPr>
        <w:t xml:space="preserve"> </w:t>
      </w:r>
    </w:p>
    <w:tbl>
      <w:tblPr>
        <w:tblStyle w:val="TableGrid"/>
        <w:tblW w:w="9634" w:type="dxa"/>
        <w:tblLook w:val="04A0" w:firstRow="1" w:lastRow="0" w:firstColumn="1" w:lastColumn="0" w:noHBand="0" w:noVBand="1"/>
      </w:tblPr>
      <w:tblGrid>
        <w:gridCol w:w="2830"/>
        <w:gridCol w:w="6804"/>
      </w:tblGrid>
      <w:tr w:rsidR="00417488" w14:paraId="1B61EB97" w14:textId="77777777" w:rsidTr="006B6354">
        <w:tc>
          <w:tcPr>
            <w:tcW w:w="2830" w:type="dxa"/>
            <w:vAlign w:val="center"/>
          </w:tcPr>
          <w:p w14:paraId="0B22A4AF"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804" w:type="dxa"/>
          </w:tcPr>
          <w:p w14:paraId="4B148F23" w14:textId="77777777" w:rsidR="00417488" w:rsidRDefault="00417488" w:rsidP="006B6354">
            <w:pPr>
              <w:spacing w:after="0" w:line="240" w:lineRule="auto"/>
              <w:jc w:val="both"/>
            </w:pPr>
            <w:r w:rsidRPr="007749EA">
              <w:rPr>
                <w:rFonts w:ascii="Times New Roman" w:eastAsia="Calibri" w:hAnsi="Times New Roman" w:cs="Times New Roman"/>
              </w:rPr>
              <w:t>Cilj provođenja navedenih aktivnosti u sklopu programa je</w:t>
            </w:r>
            <w:r>
              <w:rPr>
                <w:rFonts w:ascii="Times New Roman" w:eastAsia="Calibri" w:hAnsi="Times New Roman" w:cs="Times New Roman"/>
              </w:rPr>
              <w:t xml:space="preserve"> učinkovito gospodarenje imovinom Općine.</w:t>
            </w:r>
            <w:r>
              <w:t xml:space="preserve"> </w:t>
            </w:r>
          </w:p>
          <w:p w14:paraId="6EC40914" w14:textId="77777777" w:rsidR="00417488" w:rsidRPr="00353B0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Pored navedenog, najvažniji ciljevi Programa su:</w:t>
            </w:r>
          </w:p>
          <w:p w14:paraId="719D3C86" w14:textId="77777777" w:rsidR="0041748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 racionalno i svrsishodno održavanje</w:t>
            </w:r>
            <w:r>
              <w:rPr>
                <w:rFonts w:ascii="Times New Roman" w:eastAsia="Calibri" w:hAnsi="Times New Roman" w:cs="Times New Roman"/>
              </w:rPr>
              <w:t xml:space="preserve"> i gospodarenje</w:t>
            </w:r>
            <w:r w:rsidRPr="00353B08">
              <w:rPr>
                <w:rFonts w:ascii="Times New Roman" w:eastAsia="Calibri" w:hAnsi="Times New Roman" w:cs="Times New Roman"/>
              </w:rPr>
              <w:t xml:space="preserve"> </w:t>
            </w:r>
            <w:r>
              <w:rPr>
                <w:rFonts w:ascii="Times New Roman" w:eastAsia="Calibri" w:hAnsi="Times New Roman" w:cs="Times New Roman"/>
              </w:rPr>
              <w:t>objektima</w:t>
            </w:r>
            <w:r w:rsidRPr="00353B08">
              <w:rPr>
                <w:rFonts w:ascii="Times New Roman" w:eastAsia="Calibri" w:hAnsi="Times New Roman" w:cs="Times New Roman"/>
              </w:rPr>
              <w:t xml:space="preserve"> u vlasništvu Općine</w:t>
            </w:r>
            <w:r>
              <w:rPr>
                <w:rFonts w:ascii="Times New Roman" w:eastAsia="Calibri" w:hAnsi="Times New Roman" w:cs="Times New Roman"/>
              </w:rPr>
              <w:t>,</w:t>
            </w:r>
          </w:p>
          <w:p w14:paraId="3827CF0D" w14:textId="77777777" w:rsidR="00417488" w:rsidRDefault="00417488" w:rsidP="006B6354">
            <w:pPr>
              <w:spacing w:after="0" w:line="240" w:lineRule="auto"/>
              <w:jc w:val="both"/>
              <w:rPr>
                <w:rFonts w:ascii="Times New Roman" w:eastAsia="Calibri" w:hAnsi="Times New Roman" w:cs="Times New Roman"/>
              </w:rPr>
            </w:pPr>
            <w:r>
              <w:rPr>
                <w:rFonts w:ascii="Times New Roman" w:eastAsia="Calibri" w:hAnsi="Times New Roman" w:cs="Times New Roman"/>
              </w:rPr>
              <w:t>- povećanje</w:t>
            </w:r>
            <w:r w:rsidRPr="00517243">
              <w:rPr>
                <w:rFonts w:ascii="Times New Roman" w:eastAsia="Calibri" w:hAnsi="Times New Roman" w:cs="Times New Roman"/>
              </w:rPr>
              <w:t xml:space="preserve"> kapaciteta predškolsk</w:t>
            </w:r>
            <w:r>
              <w:rPr>
                <w:rFonts w:ascii="Times New Roman" w:eastAsia="Calibri" w:hAnsi="Times New Roman" w:cs="Times New Roman"/>
              </w:rPr>
              <w:t>e</w:t>
            </w:r>
            <w:r w:rsidRPr="00517243">
              <w:rPr>
                <w:rFonts w:ascii="Times New Roman" w:eastAsia="Calibri" w:hAnsi="Times New Roman" w:cs="Times New Roman"/>
              </w:rPr>
              <w:t xml:space="preserve"> ustanov</w:t>
            </w:r>
            <w:r>
              <w:rPr>
                <w:rFonts w:ascii="Times New Roman" w:eastAsia="Calibri" w:hAnsi="Times New Roman" w:cs="Times New Roman"/>
              </w:rPr>
              <w:t>e,</w:t>
            </w:r>
          </w:p>
          <w:p w14:paraId="6A3EEEA0" w14:textId="77777777" w:rsidR="00417488" w:rsidRPr="00353B08" w:rsidRDefault="00417488" w:rsidP="006B6354">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121506">
              <w:rPr>
                <w:rFonts w:ascii="Times New Roman" w:eastAsia="Calibri" w:hAnsi="Times New Roman" w:cs="Times New Roman"/>
              </w:rPr>
              <w:t>poveć</w:t>
            </w:r>
            <w:r>
              <w:rPr>
                <w:rFonts w:ascii="Times New Roman" w:eastAsia="Calibri" w:hAnsi="Times New Roman" w:cs="Times New Roman"/>
              </w:rPr>
              <w:t>anje</w:t>
            </w:r>
            <w:r w:rsidRPr="00121506">
              <w:rPr>
                <w:rFonts w:ascii="Times New Roman" w:eastAsia="Calibri" w:hAnsi="Times New Roman" w:cs="Times New Roman"/>
              </w:rPr>
              <w:t xml:space="preserve"> energetske učinkovitosti </w:t>
            </w:r>
            <w:r>
              <w:rPr>
                <w:rFonts w:ascii="Times New Roman" w:eastAsia="Calibri" w:hAnsi="Times New Roman" w:cs="Times New Roman"/>
              </w:rPr>
              <w:t xml:space="preserve">i </w:t>
            </w:r>
            <w:r w:rsidRPr="00121506">
              <w:rPr>
                <w:rFonts w:ascii="Times New Roman" w:eastAsia="Calibri" w:hAnsi="Times New Roman" w:cs="Times New Roman"/>
              </w:rPr>
              <w:t>korištenj</w:t>
            </w:r>
            <w:r>
              <w:rPr>
                <w:rFonts w:ascii="Times New Roman" w:eastAsia="Calibri" w:hAnsi="Times New Roman" w:cs="Times New Roman"/>
              </w:rPr>
              <w:t>a</w:t>
            </w:r>
            <w:r w:rsidRPr="00121506">
              <w:rPr>
                <w:rFonts w:ascii="Times New Roman" w:eastAsia="Calibri" w:hAnsi="Times New Roman" w:cs="Times New Roman"/>
              </w:rPr>
              <w:t xml:space="preserve"> </w:t>
            </w:r>
            <w:r>
              <w:rPr>
                <w:rFonts w:ascii="Times New Roman" w:eastAsia="Calibri" w:hAnsi="Times New Roman" w:cs="Times New Roman"/>
              </w:rPr>
              <w:t>obnovljivih izvora energije</w:t>
            </w:r>
            <w:r w:rsidRPr="00353B08">
              <w:rPr>
                <w:rFonts w:ascii="Times New Roman" w:eastAsia="Calibri" w:hAnsi="Times New Roman" w:cs="Times New Roman"/>
              </w:rPr>
              <w:t xml:space="preserve">,  </w:t>
            </w:r>
          </w:p>
          <w:p w14:paraId="0B556637" w14:textId="77777777" w:rsidR="0041748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 xml:space="preserve">- optimalno održavanje </w:t>
            </w:r>
            <w:r>
              <w:rPr>
                <w:rFonts w:ascii="Times New Roman" w:eastAsia="Calibri" w:hAnsi="Times New Roman" w:cs="Times New Roman"/>
              </w:rPr>
              <w:t>objekata</w:t>
            </w:r>
            <w:r w:rsidRPr="00353B08">
              <w:rPr>
                <w:rFonts w:ascii="Times New Roman" w:eastAsia="Calibri" w:hAnsi="Times New Roman" w:cs="Times New Roman"/>
              </w:rPr>
              <w:t xml:space="preserve"> i zadrž</w:t>
            </w:r>
            <w:r>
              <w:rPr>
                <w:rFonts w:ascii="Times New Roman" w:eastAsia="Calibri" w:hAnsi="Times New Roman" w:cs="Times New Roman"/>
              </w:rPr>
              <w:t>avanje visokog nivoa uređenosti,</w:t>
            </w:r>
          </w:p>
          <w:p w14:paraId="663F09A5"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 xml:space="preserve">- povećanje sigurnosti mještana. </w:t>
            </w:r>
          </w:p>
        </w:tc>
      </w:tr>
      <w:tr w:rsidR="00417488" w14:paraId="191D5A67" w14:textId="77777777" w:rsidTr="006B6354">
        <w:trPr>
          <w:trHeight w:val="1134"/>
        </w:trPr>
        <w:tc>
          <w:tcPr>
            <w:tcW w:w="2830" w:type="dxa"/>
            <w:vAlign w:val="center"/>
          </w:tcPr>
          <w:p w14:paraId="1697C1DF"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804" w:type="dxa"/>
            <w:vAlign w:val="center"/>
          </w:tcPr>
          <w:p w14:paraId="56F53C76" w14:textId="77777777" w:rsidR="00417488" w:rsidRDefault="00417488" w:rsidP="006B6354">
            <w:pPr>
              <w:spacing w:line="240" w:lineRule="auto"/>
              <w:jc w:val="both"/>
              <w:rPr>
                <w:rFonts w:ascii="Times New Roman" w:eastAsia="Calibri" w:hAnsi="Times New Roman" w:cs="Times New Roman"/>
              </w:rPr>
            </w:pPr>
            <w:r w:rsidRPr="00D15E30">
              <w:rPr>
                <w:rFonts w:ascii="Times New Roman" w:eastAsia="Calibri" w:hAnsi="Times New Roman" w:cs="Times New Roman"/>
              </w:rPr>
              <w:t>Program realiziraju službenici i namještenici Općine u okviru poslova i zadataka radnih mjesta na koje su raspoređeni</w:t>
            </w:r>
            <w:r>
              <w:rPr>
                <w:rFonts w:ascii="Times New Roman" w:eastAsia="Calibri" w:hAnsi="Times New Roman" w:cs="Times New Roman"/>
              </w:rPr>
              <w:t xml:space="preserve">, </w:t>
            </w:r>
            <w:r w:rsidRPr="00F07CB4">
              <w:rPr>
                <w:rFonts w:ascii="Times New Roman" w:eastAsia="Calibri" w:hAnsi="Times New Roman" w:cs="Times New Roman"/>
              </w:rPr>
              <w:t xml:space="preserve">djelatnici komunalnog društva u vlasništvu Općine kojem je povjereno obavljanje pojedinih poslova te druga društva kojima je povjereno obavljanje pojedinih komunalnih poslova.  </w:t>
            </w:r>
          </w:p>
        </w:tc>
      </w:tr>
      <w:tr w:rsidR="00417488" w14:paraId="4F3B3983" w14:textId="77777777" w:rsidTr="006B6354">
        <w:tc>
          <w:tcPr>
            <w:tcW w:w="2830" w:type="dxa"/>
            <w:vAlign w:val="center"/>
          </w:tcPr>
          <w:p w14:paraId="1621EB9A" w14:textId="77777777" w:rsidR="00417488" w:rsidRPr="00B06EC2" w:rsidRDefault="00417488" w:rsidP="006B6354">
            <w:pPr>
              <w:spacing w:line="240" w:lineRule="auto"/>
              <w:rPr>
                <w:rFonts w:ascii="Times New Roman" w:eastAsia="Calibri" w:hAnsi="Times New Roman" w:cs="Times New Roman"/>
              </w:rPr>
            </w:pPr>
            <w:r w:rsidRPr="00B06EC2">
              <w:rPr>
                <w:rFonts w:ascii="Times New Roman" w:eastAsia="Calibri" w:hAnsi="Times New Roman" w:cs="Times New Roman"/>
              </w:rPr>
              <w:lastRenderedPageBreak/>
              <w:t xml:space="preserve">POKAZATELJI </w:t>
            </w:r>
          </w:p>
          <w:p w14:paraId="2E581FAE" w14:textId="77777777" w:rsidR="00417488" w:rsidRDefault="00417488" w:rsidP="006B6354">
            <w:pPr>
              <w:spacing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804" w:type="dxa"/>
            <w:vAlign w:val="center"/>
          </w:tcPr>
          <w:p w14:paraId="05C41A8D" w14:textId="77777777" w:rsidR="00417488" w:rsidRDefault="00417488" w:rsidP="006B6354">
            <w:pPr>
              <w:spacing w:line="240" w:lineRule="auto"/>
              <w:jc w:val="both"/>
              <w:rPr>
                <w:rFonts w:ascii="Times New Roman" w:eastAsia="Calibri" w:hAnsi="Times New Roman" w:cs="Times New Roman"/>
              </w:rPr>
            </w:pPr>
            <w:r w:rsidRPr="00F07CB4">
              <w:rPr>
                <w:rFonts w:ascii="Times New Roman" w:eastAsia="Calibri" w:hAnsi="Times New Roman" w:cs="Times New Roman"/>
              </w:rPr>
              <w:t xml:space="preserve">Ostvarenje programa, transparentnost rada, zadovoljstvo </w:t>
            </w:r>
            <w:r>
              <w:rPr>
                <w:rFonts w:ascii="Times New Roman" w:eastAsia="Calibri" w:hAnsi="Times New Roman" w:cs="Times New Roman"/>
              </w:rPr>
              <w:t>mještana</w:t>
            </w:r>
            <w:r w:rsidRPr="00F07CB4">
              <w:rPr>
                <w:rFonts w:ascii="Times New Roman" w:eastAsia="Calibri" w:hAnsi="Times New Roman" w:cs="Times New Roman"/>
              </w:rPr>
              <w:t xml:space="preserve"> Pokazatelji uspješnosti provedbe programa očituju se u zadovoljstvu </w:t>
            </w:r>
            <w:r>
              <w:rPr>
                <w:rFonts w:ascii="Times New Roman" w:eastAsia="Calibri" w:hAnsi="Times New Roman" w:cs="Times New Roman"/>
              </w:rPr>
              <w:t>mještana i korisnika objekata javne namjene.</w:t>
            </w:r>
          </w:p>
        </w:tc>
      </w:tr>
      <w:tr w:rsidR="00417488" w14:paraId="1276FAE5" w14:textId="77777777" w:rsidTr="006B6354">
        <w:trPr>
          <w:trHeight w:val="929"/>
        </w:trPr>
        <w:tc>
          <w:tcPr>
            <w:tcW w:w="2830" w:type="dxa"/>
            <w:vAlign w:val="center"/>
          </w:tcPr>
          <w:p w14:paraId="2E1A2976" w14:textId="77777777" w:rsidR="00417488" w:rsidRPr="00B06EC2" w:rsidRDefault="00417488" w:rsidP="006B6354">
            <w:pPr>
              <w:spacing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3CB569A9" w14:textId="77777777" w:rsidR="00417488" w:rsidRDefault="00417488" w:rsidP="006B6354">
            <w:pPr>
              <w:spacing w:line="240" w:lineRule="auto"/>
              <w:rPr>
                <w:rFonts w:ascii="Times New Roman" w:eastAsia="Calibri" w:hAnsi="Times New Roman" w:cs="Times New Roman"/>
              </w:rPr>
            </w:pPr>
            <w:r w:rsidRPr="00B06EC2">
              <w:rPr>
                <w:rFonts w:ascii="Times New Roman" w:eastAsia="Calibri" w:hAnsi="Times New Roman" w:cs="Times New Roman"/>
              </w:rPr>
              <w:t>NEPREDVIĐENIH RASHODA</w:t>
            </w:r>
          </w:p>
        </w:tc>
        <w:tc>
          <w:tcPr>
            <w:tcW w:w="6804" w:type="dxa"/>
            <w:vAlign w:val="center"/>
          </w:tcPr>
          <w:p w14:paraId="16A3516A" w14:textId="77777777" w:rsidR="00417488" w:rsidRDefault="00417488" w:rsidP="006B6354">
            <w:pPr>
              <w:spacing w:line="240" w:lineRule="auto"/>
              <w:jc w:val="both"/>
              <w:rPr>
                <w:rFonts w:ascii="Times New Roman" w:eastAsia="Calibri" w:hAnsi="Times New Roman" w:cs="Times New Roman"/>
              </w:rPr>
            </w:pPr>
            <w:r w:rsidRPr="00F07CB4">
              <w:rPr>
                <w:rFonts w:ascii="Times New Roman" w:eastAsia="Calibri" w:hAnsi="Times New Roman" w:cs="Times New Roman"/>
              </w:rPr>
              <w:t>Nepredviđeni rashodi i rizici mogli bi biti</w:t>
            </w:r>
            <w:r>
              <w:rPr>
                <w:rFonts w:ascii="Times New Roman" w:eastAsia="Calibri" w:hAnsi="Times New Roman" w:cs="Times New Roman"/>
              </w:rPr>
              <w:t xml:space="preserve"> ponajviše </w:t>
            </w:r>
            <w:r w:rsidRPr="00F07CB4">
              <w:rPr>
                <w:rFonts w:ascii="Times New Roman" w:eastAsia="Calibri" w:hAnsi="Times New Roman" w:cs="Times New Roman"/>
              </w:rPr>
              <w:t xml:space="preserve">prirodni, i to u vidu elementarnih nepogoda koje bi mogle dovesti do značajnijih šteta.  </w:t>
            </w:r>
          </w:p>
        </w:tc>
      </w:tr>
    </w:tbl>
    <w:p w14:paraId="290D985D" w14:textId="77777777" w:rsidR="0067146D" w:rsidRDefault="0067146D" w:rsidP="0067146D">
      <w:pPr>
        <w:spacing w:after="160" w:line="259" w:lineRule="auto"/>
        <w:rPr>
          <w:rFonts w:ascii="Times New Roman" w:eastAsia="Calibri" w:hAnsi="Times New Roman" w:cs="Times New Roman"/>
          <w:b/>
          <w:szCs w:val="24"/>
        </w:rPr>
      </w:pPr>
    </w:p>
    <w:p w14:paraId="52C9448A" w14:textId="47051543" w:rsidR="00417488" w:rsidRPr="00E67D3F" w:rsidRDefault="00417488" w:rsidP="0067146D">
      <w:pPr>
        <w:spacing w:after="160" w:line="259" w:lineRule="auto"/>
        <w:rPr>
          <w:rFonts w:ascii="Times New Roman" w:eastAsia="Calibri" w:hAnsi="Times New Roman" w:cs="Times New Roman"/>
          <w:b/>
          <w:szCs w:val="24"/>
        </w:rPr>
      </w:pPr>
      <w:r w:rsidRPr="00E67D3F">
        <w:rPr>
          <w:rFonts w:ascii="Times New Roman" w:eastAsia="Calibri" w:hAnsi="Times New Roman" w:cs="Times New Roman"/>
          <w:b/>
          <w:sz w:val="24"/>
          <w:szCs w:val="24"/>
        </w:rPr>
        <w:t>PROGRAM (</w:t>
      </w:r>
      <w:r>
        <w:rPr>
          <w:rFonts w:ascii="Times New Roman" w:eastAsia="Calibri" w:hAnsi="Times New Roman" w:cs="Times New Roman"/>
          <w:b/>
          <w:sz w:val="24"/>
          <w:szCs w:val="24"/>
        </w:rPr>
        <w:t>1605</w:t>
      </w:r>
      <w:r w:rsidRPr="00E67D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I</w:t>
      </w:r>
      <w:r w:rsidRPr="002E5A33">
        <w:rPr>
          <w:rFonts w:ascii="Times New Roman" w:eastAsia="Calibri" w:hAnsi="Times New Roman" w:cs="Times New Roman"/>
          <w:b/>
          <w:sz w:val="24"/>
          <w:szCs w:val="24"/>
        </w:rPr>
        <w:t>ZVANREDNO ODRŽAVANJE KOMUNALNE INFRASTRUKTURE</w:t>
      </w:r>
    </w:p>
    <w:p w14:paraId="0E5754B4" w14:textId="77777777" w:rsidR="00417488" w:rsidRPr="00E67D3F" w:rsidRDefault="00417488" w:rsidP="00417488">
      <w:pPr>
        <w:spacing w:after="0" w:line="240" w:lineRule="auto"/>
        <w:jc w:val="both"/>
        <w:rPr>
          <w:rFonts w:ascii="Times New Roman" w:eastAsia="Calibri" w:hAnsi="Times New Roman" w:cs="Times New Roman"/>
          <w:b/>
          <w:szCs w:val="24"/>
        </w:rPr>
      </w:pPr>
    </w:p>
    <w:tbl>
      <w:tblPr>
        <w:tblStyle w:val="TableGrid"/>
        <w:tblW w:w="9634" w:type="dxa"/>
        <w:tblLook w:val="04A0" w:firstRow="1" w:lastRow="0" w:firstColumn="1" w:lastColumn="0" w:noHBand="0" w:noVBand="1"/>
      </w:tblPr>
      <w:tblGrid>
        <w:gridCol w:w="2547"/>
        <w:gridCol w:w="7087"/>
      </w:tblGrid>
      <w:tr w:rsidR="00417488" w14:paraId="1F565261" w14:textId="77777777" w:rsidTr="006B6354">
        <w:trPr>
          <w:trHeight w:val="454"/>
        </w:trPr>
        <w:tc>
          <w:tcPr>
            <w:tcW w:w="2547" w:type="dxa"/>
            <w:vAlign w:val="center"/>
          </w:tcPr>
          <w:p w14:paraId="47592674"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087" w:type="dxa"/>
            <w:vAlign w:val="center"/>
          </w:tcPr>
          <w:p w14:paraId="4224F84C"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I</w:t>
            </w:r>
            <w:r w:rsidRPr="006D7149">
              <w:rPr>
                <w:rFonts w:ascii="Times New Roman" w:eastAsia="Calibri" w:hAnsi="Times New Roman" w:cs="Times New Roman"/>
              </w:rPr>
              <w:t xml:space="preserve">zvanredno održavanje komunalne infrastrukture predstavlja </w:t>
            </w:r>
            <w:r>
              <w:rPr>
                <w:rFonts w:ascii="Times New Roman" w:eastAsia="Calibri" w:hAnsi="Times New Roman" w:cs="Times New Roman"/>
              </w:rPr>
              <w:t xml:space="preserve">održavanje koje se ne nalazi u sklopu redovnog održavanja, a obavlja se s ciljem poboljšanja kvalitete komunalne infrastrukture. Uključuje nabavu i montažu nove urbane opreme, autobusnih čekaonica, opreme igrališta, održavanje protupožarnih puteva, obnovu kolnika na dužim dionicama nerazvrstanih cesta </w:t>
            </w:r>
            <w:r w:rsidRPr="006D7149">
              <w:rPr>
                <w:rFonts w:ascii="Times New Roman" w:eastAsia="Calibri" w:hAnsi="Times New Roman" w:cs="Times New Roman"/>
              </w:rPr>
              <w:t>te  sufinanciranje  izvanrednog  održavanja  dijelova  županijsk</w:t>
            </w:r>
            <w:r>
              <w:rPr>
                <w:rFonts w:ascii="Times New Roman" w:eastAsia="Calibri" w:hAnsi="Times New Roman" w:cs="Times New Roman"/>
              </w:rPr>
              <w:t>e</w:t>
            </w:r>
            <w:r w:rsidRPr="006D7149">
              <w:rPr>
                <w:rFonts w:ascii="Times New Roman" w:eastAsia="Calibri" w:hAnsi="Times New Roman" w:cs="Times New Roman"/>
              </w:rPr>
              <w:t xml:space="preserve">  cest</w:t>
            </w:r>
            <w:r>
              <w:rPr>
                <w:rFonts w:ascii="Times New Roman" w:eastAsia="Calibri" w:hAnsi="Times New Roman" w:cs="Times New Roman"/>
              </w:rPr>
              <w:t>e</w:t>
            </w:r>
            <w:r w:rsidRPr="006D7149">
              <w:rPr>
                <w:rFonts w:ascii="Times New Roman" w:eastAsia="Calibri" w:hAnsi="Times New Roman" w:cs="Times New Roman"/>
              </w:rPr>
              <w:t xml:space="preserve"> s  nadležnim  institucijama</w:t>
            </w:r>
            <w:r>
              <w:rPr>
                <w:rFonts w:ascii="Times New Roman" w:eastAsia="Calibri" w:hAnsi="Times New Roman" w:cs="Times New Roman"/>
              </w:rPr>
              <w:t>.</w:t>
            </w:r>
          </w:p>
        </w:tc>
      </w:tr>
      <w:tr w:rsidR="00417488" w14:paraId="302EE689" w14:textId="77777777" w:rsidTr="006B6354">
        <w:trPr>
          <w:trHeight w:val="454"/>
        </w:trPr>
        <w:tc>
          <w:tcPr>
            <w:tcW w:w="2547" w:type="dxa"/>
            <w:vAlign w:val="center"/>
          </w:tcPr>
          <w:p w14:paraId="4DA313C0"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087" w:type="dxa"/>
            <w:vAlign w:val="center"/>
          </w:tcPr>
          <w:p w14:paraId="043995A7" w14:textId="77777777" w:rsidR="00417488" w:rsidRDefault="00417488" w:rsidP="006B6354">
            <w:pPr>
              <w:spacing w:line="240" w:lineRule="auto"/>
              <w:jc w:val="both"/>
              <w:rPr>
                <w:rFonts w:ascii="Times New Roman" w:eastAsia="Calibri" w:hAnsi="Times New Roman" w:cs="Times New Roman"/>
              </w:rPr>
            </w:pPr>
            <w:r w:rsidRPr="00D73C11">
              <w:rPr>
                <w:rFonts w:ascii="Times New Roman" w:eastAsia="Calibri" w:hAnsi="Times New Roman" w:cs="Times New Roman"/>
              </w:rPr>
              <w:t>Zakon o prostornom uređenju (NN 153/13, 65/17, 114/18, 39/19, 98/19</w:t>
            </w:r>
            <w:r>
              <w:rPr>
                <w:rFonts w:ascii="Times New Roman" w:eastAsia="Calibri" w:hAnsi="Times New Roman" w:cs="Times New Roman"/>
              </w:rPr>
              <w:t>, 67/23</w:t>
            </w:r>
            <w:r w:rsidRPr="00D73C11">
              <w:rPr>
                <w:rFonts w:ascii="Times New Roman" w:eastAsia="Calibri" w:hAnsi="Times New Roman" w:cs="Times New Roman"/>
              </w:rPr>
              <w:t xml:space="preserve">), </w:t>
            </w:r>
            <w:r w:rsidRPr="007172B8">
              <w:rPr>
                <w:rFonts w:ascii="Times New Roman" w:eastAsia="Calibri" w:hAnsi="Times New Roman" w:cs="Times New Roman"/>
              </w:rPr>
              <w:t>Zakon o Državnom inspektoratu (NN 115/18, 117/21</w:t>
            </w:r>
            <w:r>
              <w:rPr>
                <w:rFonts w:ascii="Times New Roman" w:eastAsia="Calibri" w:hAnsi="Times New Roman" w:cs="Times New Roman"/>
              </w:rPr>
              <w:t>, 67/23</w:t>
            </w:r>
            <w:r w:rsidRPr="007172B8">
              <w:rPr>
                <w:rFonts w:ascii="Times New Roman" w:eastAsia="Calibri" w:hAnsi="Times New Roman" w:cs="Times New Roman"/>
              </w:rPr>
              <w:t>)</w:t>
            </w:r>
            <w:r w:rsidRPr="00D73C11">
              <w:rPr>
                <w:rFonts w:ascii="Times New Roman" w:eastAsia="Calibri" w:hAnsi="Times New Roman" w:cs="Times New Roman"/>
              </w:rPr>
              <w:t>, Zakon o gradnji (NN 153/13, 20/17, 39/19</w:t>
            </w:r>
            <w:r>
              <w:rPr>
                <w:rFonts w:ascii="Times New Roman" w:eastAsia="Calibri" w:hAnsi="Times New Roman" w:cs="Times New Roman"/>
              </w:rPr>
              <w:t>, 125/19</w:t>
            </w:r>
            <w:r w:rsidRPr="00D73C11">
              <w:rPr>
                <w:rFonts w:ascii="Times New Roman" w:eastAsia="Calibri" w:hAnsi="Times New Roman" w:cs="Times New Roman"/>
              </w:rPr>
              <w:t xml:space="preserve">), Zakon o cestama (NN </w:t>
            </w:r>
            <w:r w:rsidRPr="007172B8">
              <w:rPr>
                <w:rFonts w:ascii="Times New Roman" w:eastAsia="Calibri" w:hAnsi="Times New Roman" w:cs="Times New Roman"/>
              </w:rPr>
              <w:t>84/11, 22/13, 54/13, 148/13, 92/14, 110/19, 144/21, 114/22, 114/22</w:t>
            </w:r>
            <w:r>
              <w:rPr>
                <w:rFonts w:ascii="Times New Roman" w:eastAsia="Calibri" w:hAnsi="Times New Roman" w:cs="Times New Roman"/>
              </w:rPr>
              <w:t xml:space="preserve">, </w:t>
            </w:r>
            <w:r w:rsidRPr="00512AD0">
              <w:rPr>
                <w:rFonts w:ascii="Times New Roman" w:eastAsia="Calibri" w:hAnsi="Times New Roman" w:cs="Times New Roman"/>
              </w:rPr>
              <w:t>04/23, 133/23</w:t>
            </w:r>
            <w:r w:rsidRPr="00D73C11">
              <w:rPr>
                <w:rFonts w:ascii="Times New Roman" w:eastAsia="Calibri" w:hAnsi="Times New Roman" w:cs="Times New Roman"/>
              </w:rPr>
              <w:t>), Zakon o sigurnosti prometa na cestama (NN 67/08, 48/10, 74/11, 80/13, 158/13, 92/14, 64/15, 108/17</w:t>
            </w:r>
            <w:r>
              <w:rPr>
                <w:rFonts w:ascii="Times New Roman" w:eastAsia="Calibri" w:hAnsi="Times New Roman" w:cs="Times New Roman"/>
              </w:rPr>
              <w:t xml:space="preserve">, </w:t>
            </w:r>
            <w:r w:rsidRPr="00751B05">
              <w:rPr>
                <w:rFonts w:ascii="Times New Roman" w:eastAsia="Calibri" w:hAnsi="Times New Roman" w:cs="Times New Roman"/>
              </w:rPr>
              <w:t>70/19, 42/20</w:t>
            </w:r>
            <w:r>
              <w:rPr>
                <w:rFonts w:ascii="Times New Roman" w:eastAsia="Calibri" w:hAnsi="Times New Roman" w:cs="Times New Roman"/>
              </w:rPr>
              <w:t xml:space="preserve">, </w:t>
            </w:r>
            <w:r w:rsidRPr="007172B8">
              <w:rPr>
                <w:rFonts w:ascii="Times New Roman" w:eastAsia="Calibri" w:hAnsi="Times New Roman" w:cs="Times New Roman"/>
              </w:rPr>
              <w:t>42/20, 85/22, 114/22</w:t>
            </w:r>
            <w:r>
              <w:rPr>
                <w:rFonts w:ascii="Times New Roman" w:eastAsia="Calibri" w:hAnsi="Times New Roman" w:cs="Times New Roman"/>
              </w:rPr>
              <w:t>, 133/23</w:t>
            </w:r>
            <w:r w:rsidRPr="00D73C11">
              <w:rPr>
                <w:rFonts w:ascii="Times New Roman" w:eastAsia="Calibri" w:hAnsi="Times New Roman" w:cs="Times New Roman"/>
              </w:rPr>
              <w:t>), Zakon o komunalnom gospodarstvu (NN 68/18</w:t>
            </w:r>
            <w:r>
              <w:rPr>
                <w:rFonts w:ascii="Times New Roman" w:eastAsia="Calibri" w:hAnsi="Times New Roman" w:cs="Times New Roman"/>
              </w:rPr>
              <w:t>, 110/18</w:t>
            </w:r>
            <w:r w:rsidRPr="00D73C11">
              <w:rPr>
                <w:rFonts w:ascii="Times New Roman" w:eastAsia="Calibri" w:hAnsi="Times New Roman" w:cs="Times New Roman"/>
              </w:rPr>
              <w:t>), Zakon o državnoj izmjeri i katastru nekretnina (NN 112/18</w:t>
            </w:r>
            <w:r>
              <w:rPr>
                <w:rFonts w:ascii="Times New Roman" w:eastAsia="Calibri" w:hAnsi="Times New Roman" w:cs="Times New Roman"/>
              </w:rPr>
              <w:t>, 39/22</w:t>
            </w:r>
            <w:r w:rsidRPr="00D73C11">
              <w:rPr>
                <w:rFonts w:ascii="Times New Roman" w:eastAsia="Calibri" w:hAnsi="Times New Roman" w:cs="Times New Roman"/>
              </w:rPr>
              <w:t>), Zakon o zaštiti od požara (NN 92/10</w:t>
            </w:r>
            <w:r>
              <w:rPr>
                <w:rFonts w:ascii="Times New Roman" w:eastAsia="Calibri" w:hAnsi="Times New Roman" w:cs="Times New Roman"/>
              </w:rPr>
              <w:t>, 114/22</w:t>
            </w:r>
            <w:r w:rsidRPr="00D73C11">
              <w:rPr>
                <w:rFonts w:ascii="Times New Roman" w:eastAsia="Calibri" w:hAnsi="Times New Roman" w:cs="Times New Roman"/>
              </w:rPr>
              <w:t>), Pravilnik o održavanju cesta (NN 90/14</w:t>
            </w:r>
            <w:r>
              <w:rPr>
                <w:rFonts w:ascii="Times New Roman" w:eastAsia="Calibri" w:hAnsi="Times New Roman" w:cs="Times New Roman"/>
              </w:rPr>
              <w:t>, 03/21</w:t>
            </w:r>
            <w:r w:rsidRPr="00D73C11">
              <w:rPr>
                <w:rFonts w:ascii="Times New Roman" w:eastAsia="Calibri" w:hAnsi="Times New Roman" w:cs="Times New Roman"/>
              </w:rPr>
              <w:t xml:space="preserve">), drugi zakonski i podzakonski akti vezani za prostorno planiranje, komunalno gospodarstvo, zaštitu okoliša, </w:t>
            </w:r>
            <w:r>
              <w:rPr>
                <w:rFonts w:ascii="Times New Roman" w:eastAsia="Calibri" w:hAnsi="Times New Roman" w:cs="Times New Roman"/>
              </w:rPr>
              <w:t xml:space="preserve">zaštitu od požara, </w:t>
            </w:r>
            <w:r w:rsidRPr="00D73C11">
              <w:rPr>
                <w:rFonts w:ascii="Times New Roman" w:eastAsia="Calibri" w:hAnsi="Times New Roman" w:cs="Times New Roman"/>
              </w:rPr>
              <w:t>Prostorni plan uređenja Općine, Urbanistički planovi</w:t>
            </w:r>
            <w:r>
              <w:rPr>
                <w:rFonts w:ascii="Times New Roman" w:eastAsia="Calibri" w:hAnsi="Times New Roman" w:cs="Times New Roman"/>
              </w:rPr>
              <w:t xml:space="preserve"> uređenja</w:t>
            </w:r>
            <w:r w:rsidRPr="00D73C11">
              <w:rPr>
                <w:rFonts w:ascii="Times New Roman" w:eastAsia="Calibri" w:hAnsi="Times New Roman" w:cs="Times New Roman"/>
              </w:rPr>
              <w:t>, Statut Općine i drugi akti.</w:t>
            </w:r>
          </w:p>
        </w:tc>
      </w:tr>
    </w:tbl>
    <w:p w14:paraId="124ED875" w14:textId="77777777" w:rsidR="00417488" w:rsidRDefault="00417488" w:rsidP="00417488">
      <w:pPr>
        <w:spacing w:after="0" w:line="240" w:lineRule="auto"/>
        <w:jc w:val="both"/>
        <w:rPr>
          <w:rFonts w:ascii="Times New Roman" w:eastAsia="Calibri" w:hAnsi="Times New Roman" w:cs="Times New Roman"/>
        </w:rPr>
      </w:pPr>
    </w:p>
    <w:p w14:paraId="75D2CD4D"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 xml:space="preserve">ih </w:t>
      </w:r>
      <w:r w:rsidRPr="00DF186B">
        <w:rPr>
          <w:rFonts w:ascii="Times New Roman" w:eastAsia="Calibri" w:hAnsi="Times New Roman" w:cs="Times New Roman"/>
        </w:rPr>
        <w:t>aktivnosti</w:t>
      </w:r>
      <w:r>
        <w:rPr>
          <w:rFonts w:ascii="Times New Roman" w:eastAsia="Calibri" w:hAnsi="Times New Roman" w:cs="Times New Roman"/>
        </w:rPr>
        <w:t xml:space="preserve"> i projekata</w:t>
      </w:r>
      <w:r w:rsidRPr="00DF186B">
        <w:rPr>
          <w:rFonts w:ascii="Times New Roman" w:eastAsia="Calibri" w:hAnsi="Times New Roman" w:cs="Times New Roman"/>
        </w:rPr>
        <w:t>:</w:t>
      </w:r>
    </w:p>
    <w:tbl>
      <w:tblPr>
        <w:tblStyle w:val="TableGrid"/>
        <w:tblW w:w="9555" w:type="dxa"/>
        <w:tblLook w:val="04A0" w:firstRow="1" w:lastRow="0" w:firstColumn="1" w:lastColumn="0" w:noHBand="0" w:noVBand="1"/>
      </w:tblPr>
      <w:tblGrid>
        <w:gridCol w:w="1129"/>
        <w:gridCol w:w="3251"/>
        <w:gridCol w:w="1725"/>
        <w:gridCol w:w="1725"/>
        <w:gridCol w:w="1725"/>
      </w:tblGrid>
      <w:tr w:rsidR="00417488" w:rsidRPr="007D655E" w14:paraId="666F3FF6" w14:textId="77777777" w:rsidTr="006B6354">
        <w:trPr>
          <w:trHeight w:val="397"/>
        </w:trPr>
        <w:tc>
          <w:tcPr>
            <w:tcW w:w="1129" w:type="dxa"/>
          </w:tcPr>
          <w:p w14:paraId="331B0A25" w14:textId="77777777" w:rsidR="00417488" w:rsidRPr="00E01E2B" w:rsidRDefault="00417488" w:rsidP="006B6354">
            <w:pPr>
              <w:spacing w:line="240" w:lineRule="auto"/>
              <w:jc w:val="center"/>
              <w:rPr>
                <w:rFonts w:ascii="Times New Roman" w:eastAsia="Calibri" w:hAnsi="Times New Roman" w:cs="Times New Roman"/>
                <w:b/>
              </w:rPr>
            </w:pPr>
          </w:p>
        </w:tc>
        <w:tc>
          <w:tcPr>
            <w:tcW w:w="3251" w:type="dxa"/>
            <w:vAlign w:val="center"/>
          </w:tcPr>
          <w:p w14:paraId="2F60FAFE"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25" w:type="dxa"/>
            <w:vAlign w:val="center"/>
          </w:tcPr>
          <w:p w14:paraId="3689BC0A"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25" w:type="dxa"/>
            <w:vAlign w:val="center"/>
          </w:tcPr>
          <w:p w14:paraId="5CFF9656"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26</w:t>
            </w:r>
            <w:r w:rsidRPr="00E01E2B">
              <w:rPr>
                <w:rFonts w:ascii="Times New Roman" w:eastAsia="Calibri" w:hAnsi="Times New Roman" w:cs="Times New Roman"/>
                <w:b/>
              </w:rPr>
              <w:t>.</w:t>
            </w:r>
          </w:p>
        </w:tc>
        <w:tc>
          <w:tcPr>
            <w:tcW w:w="1725" w:type="dxa"/>
            <w:vAlign w:val="center"/>
          </w:tcPr>
          <w:p w14:paraId="54373EC0"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7</w:t>
            </w:r>
            <w:r w:rsidRPr="00E01E2B">
              <w:rPr>
                <w:rFonts w:ascii="Times New Roman" w:eastAsia="Calibri" w:hAnsi="Times New Roman" w:cs="Times New Roman"/>
                <w:b/>
              </w:rPr>
              <w:t>.</w:t>
            </w:r>
          </w:p>
        </w:tc>
      </w:tr>
      <w:tr w:rsidR="00417488" w:rsidRPr="007D655E" w14:paraId="13339A5D" w14:textId="77777777" w:rsidTr="006B6354">
        <w:trPr>
          <w:trHeight w:val="567"/>
        </w:trPr>
        <w:tc>
          <w:tcPr>
            <w:tcW w:w="1129" w:type="dxa"/>
            <w:vAlign w:val="center"/>
          </w:tcPr>
          <w:p w14:paraId="54F5B601"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T160501</w:t>
            </w:r>
          </w:p>
        </w:tc>
        <w:tc>
          <w:tcPr>
            <w:tcW w:w="3251" w:type="dxa"/>
            <w:vAlign w:val="center"/>
          </w:tcPr>
          <w:p w14:paraId="715424F1" w14:textId="77777777" w:rsidR="00417488" w:rsidRPr="00E01E2B"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Ograde na nerazvrstanim cestama</w:t>
            </w:r>
          </w:p>
        </w:tc>
        <w:tc>
          <w:tcPr>
            <w:tcW w:w="1725" w:type="dxa"/>
            <w:vAlign w:val="center"/>
          </w:tcPr>
          <w:p w14:paraId="441A36EC" w14:textId="77777777" w:rsidR="00417488" w:rsidRPr="00E01E2B" w:rsidRDefault="00417488" w:rsidP="006B6354">
            <w:pPr>
              <w:spacing w:line="240" w:lineRule="auto"/>
              <w:jc w:val="right"/>
              <w:rPr>
                <w:rFonts w:ascii="Times New Roman" w:eastAsia="Calibri" w:hAnsi="Times New Roman" w:cs="Times New Roman"/>
              </w:rPr>
            </w:pPr>
            <w:r w:rsidRPr="00512AD0">
              <w:rPr>
                <w:rFonts w:ascii="Times New Roman" w:eastAsia="Calibri" w:hAnsi="Times New Roman" w:cs="Times New Roman"/>
              </w:rPr>
              <w:t>2</w:t>
            </w:r>
            <w:r>
              <w:rPr>
                <w:rFonts w:ascii="Times New Roman" w:eastAsia="Calibri" w:hAnsi="Times New Roman" w:cs="Times New Roman"/>
              </w:rPr>
              <w:t>5</w:t>
            </w:r>
            <w:r w:rsidRPr="00512AD0">
              <w:rPr>
                <w:rFonts w:ascii="Times New Roman" w:eastAsia="Calibri" w:hAnsi="Times New Roman" w:cs="Times New Roman"/>
              </w:rPr>
              <w:t xml:space="preserve">.000 </w:t>
            </w:r>
            <w:r>
              <w:rPr>
                <w:rFonts w:ascii="Times New Roman" w:eastAsia="Calibri" w:hAnsi="Times New Roman" w:cs="Times New Roman"/>
              </w:rPr>
              <w:t>€</w:t>
            </w:r>
          </w:p>
        </w:tc>
        <w:tc>
          <w:tcPr>
            <w:tcW w:w="1725" w:type="dxa"/>
            <w:vAlign w:val="center"/>
          </w:tcPr>
          <w:p w14:paraId="3CB9E1DD" w14:textId="77777777" w:rsidR="00417488" w:rsidRPr="00E01E2B" w:rsidRDefault="00417488" w:rsidP="006B6354">
            <w:pPr>
              <w:spacing w:line="240" w:lineRule="auto"/>
              <w:jc w:val="right"/>
              <w:rPr>
                <w:rFonts w:ascii="Times New Roman" w:eastAsia="Calibri" w:hAnsi="Times New Roman" w:cs="Times New Roman"/>
              </w:rPr>
            </w:pPr>
            <w:r w:rsidRPr="00512AD0">
              <w:rPr>
                <w:rFonts w:ascii="Times New Roman" w:eastAsia="Calibri" w:hAnsi="Times New Roman" w:cs="Times New Roman"/>
              </w:rPr>
              <w:t>2</w:t>
            </w:r>
            <w:r>
              <w:rPr>
                <w:rFonts w:ascii="Times New Roman" w:eastAsia="Calibri" w:hAnsi="Times New Roman" w:cs="Times New Roman"/>
              </w:rPr>
              <w:t>5</w:t>
            </w:r>
            <w:r w:rsidRPr="00512AD0">
              <w:rPr>
                <w:rFonts w:ascii="Times New Roman" w:eastAsia="Calibri" w:hAnsi="Times New Roman" w:cs="Times New Roman"/>
              </w:rPr>
              <w:t xml:space="preserve">.000 </w:t>
            </w:r>
            <w:r>
              <w:rPr>
                <w:rFonts w:ascii="Times New Roman" w:eastAsia="Calibri" w:hAnsi="Times New Roman" w:cs="Times New Roman"/>
              </w:rPr>
              <w:t>€</w:t>
            </w:r>
          </w:p>
        </w:tc>
        <w:tc>
          <w:tcPr>
            <w:tcW w:w="1725" w:type="dxa"/>
            <w:vAlign w:val="center"/>
          </w:tcPr>
          <w:p w14:paraId="421AA4DD" w14:textId="77777777" w:rsidR="00417488" w:rsidRPr="00E01E2B" w:rsidRDefault="00417488" w:rsidP="006B6354">
            <w:pPr>
              <w:spacing w:line="240" w:lineRule="auto"/>
              <w:jc w:val="right"/>
              <w:rPr>
                <w:rFonts w:ascii="Times New Roman" w:eastAsia="Calibri" w:hAnsi="Times New Roman" w:cs="Times New Roman"/>
              </w:rPr>
            </w:pPr>
            <w:r w:rsidRPr="00512AD0">
              <w:rPr>
                <w:rFonts w:ascii="Times New Roman" w:eastAsia="Calibri" w:hAnsi="Times New Roman" w:cs="Times New Roman"/>
              </w:rPr>
              <w:t>2</w:t>
            </w:r>
            <w:r>
              <w:rPr>
                <w:rFonts w:ascii="Times New Roman" w:eastAsia="Calibri" w:hAnsi="Times New Roman" w:cs="Times New Roman"/>
              </w:rPr>
              <w:t>5</w:t>
            </w:r>
            <w:r w:rsidRPr="00512AD0">
              <w:rPr>
                <w:rFonts w:ascii="Times New Roman" w:eastAsia="Calibri" w:hAnsi="Times New Roman" w:cs="Times New Roman"/>
              </w:rPr>
              <w:t xml:space="preserve">.000 </w:t>
            </w:r>
            <w:r>
              <w:rPr>
                <w:rFonts w:ascii="Times New Roman" w:eastAsia="Calibri" w:hAnsi="Times New Roman" w:cs="Times New Roman"/>
              </w:rPr>
              <w:t>€</w:t>
            </w:r>
          </w:p>
        </w:tc>
      </w:tr>
      <w:tr w:rsidR="00417488" w:rsidRPr="007D655E" w14:paraId="704C085E" w14:textId="77777777" w:rsidTr="006B6354">
        <w:trPr>
          <w:trHeight w:val="397"/>
        </w:trPr>
        <w:tc>
          <w:tcPr>
            <w:tcW w:w="1129" w:type="dxa"/>
            <w:vAlign w:val="center"/>
          </w:tcPr>
          <w:p w14:paraId="3DB5A0BA" w14:textId="77777777" w:rsidR="00417488" w:rsidRPr="00347759"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T160536</w:t>
            </w:r>
          </w:p>
        </w:tc>
        <w:tc>
          <w:tcPr>
            <w:tcW w:w="3251" w:type="dxa"/>
            <w:vAlign w:val="center"/>
          </w:tcPr>
          <w:p w14:paraId="7BE3C939" w14:textId="77777777" w:rsidR="00417488" w:rsidRPr="00347759" w:rsidRDefault="00417488" w:rsidP="006B6354">
            <w:pPr>
              <w:spacing w:line="240" w:lineRule="auto"/>
              <w:jc w:val="both"/>
              <w:rPr>
                <w:rFonts w:ascii="Times New Roman" w:eastAsia="Calibri" w:hAnsi="Times New Roman" w:cs="Times New Roman"/>
                <w:szCs w:val="24"/>
              </w:rPr>
            </w:pPr>
            <w:r w:rsidRPr="00D13F85">
              <w:rPr>
                <w:rFonts w:ascii="Times New Roman" w:eastAsia="Calibri" w:hAnsi="Times New Roman" w:cs="Times New Roman"/>
                <w:szCs w:val="24"/>
              </w:rPr>
              <w:t>Javna rasvjeta</w:t>
            </w:r>
            <w:r>
              <w:rPr>
                <w:rFonts w:ascii="Times New Roman" w:eastAsia="Calibri" w:hAnsi="Times New Roman" w:cs="Times New Roman"/>
                <w:szCs w:val="24"/>
              </w:rPr>
              <w:t xml:space="preserve"> </w:t>
            </w:r>
            <w:r w:rsidRPr="00D13F85">
              <w:rPr>
                <w:rFonts w:ascii="Times New Roman" w:eastAsia="Calibri" w:hAnsi="Times New Roman" w:cs="Times New Roman"/>
                <w:szCs w:val="24"/>
              </w:rPr>
              <w:t>- izvanredno održavanje</w:t>
            </w:r>
          </w:p>
        </w:tc>
        <w:tc>
          <w:tcPr>
            <w:tcW w:w="1725" w:type="dxa"/>
            <w:vAlign w:val="center"/>
          </w:tcPr>
          <w:p w14:paraId="6CAB7EC0" w14:textId="77777777" w:rsidR="00417488" w:rsidRDefault="00417488" w:rsidP="006B6354">
            <w:pPr>
              <w:spacing w:line="240" w:lineRule="auto"/>
              <w:jc w:val="right"/>
              <w:rPr>
                <w:rFonts w:ascii="Times New Roman" w:eastAsia="Calibri" w:hAnsi="Times New Roman" w:cs="Times New Roman"/>
              </w:rPr>
            </w:pPr>
            <w:r w:rsidRPr="00512AD0">
              <w:rPr>
                <w:rFonts w:ascii="Times New Roman" w:eastAsia="Calibri" w:hAnsi="Times New Roman" w:cs="Times New Roman"/>
              </w:rPr>
              <w:t>2</w:t>
            </w:r>
            <w:r>
              <w:rPr>
                <w:rFonts w:ascii="Times New Roman" w:eastAsia="Calibri" w:hAnsi="Times New Roman" w:cs="Times New Roman"/>
              </w:rPr>
              <w:t>5</w:t>
            </w:r>
            <w:r w:rsidRPr="00512AD0">
              <w:rPr>
                <w:rFonts w:ascii="Times New Roman" w:eastAsia="Calibri" w:hAnsi="Times New Roman" w:cs="Times New Roman"/>
              </w:rPr>
              <w:t xml:space="preserve">.000 </w:t>
            </w:r>
            <w:r>
              <w:rPr>
                <w:rFonts w:ascii="Times New Roman" w:eastAsia="Calibri" w:hAnsi="Times New Roman" w:cs="Times New Roman"/>
              </w:rPr>
              <w:t>€</w:t>
            </w:r>
          </w:p>
        </w:tc>
        <w:tc>
          <w:tcPr>
            <w:tcW w:w="1725" w:type="dxa"/>
            <w:vAlign w:val="center"/>
          </w:tcPr>
          <w:p w14:paraId="0A2A6D16" w14:textId="77777777" w:rsidR="00417488" w:rsidRDefault="00417488" w:rsidP="006B6354">
            <w:pPr>
              <w:spacing w:line="240" w:lineRule="auto"/>
              <w:jc w:val="right"/>
              <w:rPr>
                <w:rFonts w:ascii="Times New Roman" w:eastAsia="Calibri" w:hAnsi="Times New Roman" w:cs="Times New Roman"/>
              </w:rPr>
            </w:pPr>
            <w:r w:rsidRPr="00512AD0">
              <w:rPr>
                <w:rFonts w:ascii="Times New Roman" w:eastAsia="Calibri" w:hAnsi="Times New Roman" w:cs="Times New Roman"/>
              </w:rPr>
              <w:t>2</w:t>
            </w:r>
            <w:r>
              <w:rPr>
                <w:rFonts w:ascii="Times New Roman" w:eastAsia="Calibri" w:hAnsi="Times New Roman" w:cs="Times New Roman"/>
              </w:rPr>
              <w:t>5</w:t>
            </w:r>
            <w:r w:rsidRPr="00512AD0">
              <w:rPr>
                <w:rFonts w:ascii="Times New Roman" w:eastAsia="Calibri" w:hAnsi="Times New Roman" w:cs="Times New Roman"/>
              </w:rPr>
              <w:t xml:space="preserve">.000 </w:t>
            </w:r>
            <w:r>
              <w:rPr>
                <w:rFonts w:ascii="Times New Roman" w:eastAsia="Calibri" w:hAnsi="Times New Roman" w:cs="Times New Roman"/>
              </w:rPr>
              <w:t>€</w:t>
            </w:r>
          </w:p>
        </w:tc>
        <w:tc>
          <w:tcPr>
            <w:tcW w:w="1725" w:type="dxa"/>
            <w:vAlign w:val="center"/>
          </w:tcPr>
          <w:p w14:paraId="18A796AC" w14:textId="77777777" w:rsidR="00417488" w:rsidRDefault="00417488" w:rsidP="006B6354">
            <w:pPr>
              <w:spacing w:line="240" w:lineRule="auto"/>
              <w:jc w:val="right"/>
              <w:rPr>
                <w:rFonts w:ascii="Times New Roman" w:eastAsia="Calibri" w:hAnsi="Times New Roman" w:cs="Times New Roman"/>
              </w:rPr>
            </w:pPr>
            <w:r w:rsidRPr="00512AD0">
              <w:rPr>
                <w:rFonts w:ascii="Times New Roman" w:eastAsia="Calibri" w:hAnsi="Times New Roman" w:cs="Times New Roman"/>
              </w:rPr>
              <w:t>2</w:t>
            </w:r>
            <w:r>
              <w:rPr>
                <w:rFonts w:ascii="Times New Roman" w:eastAsia="Calibri" w:hAnsi="Times New Roman" w:cs="Times New Roman"/>
              </w:rPr>
              <w:t>5</w:t>
            </w:r>
            <w:r w:rsidRPr="00512AD0">
              <w:rPr>
                <w:rFonts w:ascii="Times New Roman" w:eastAsia="Calibri" w:hAnsi="Times New Roman" w:cs="Times New Roman"/>
              </w:rPr>
              <w:t xml:space="preserve">.000 </w:t>
            </w:r>
            <w:r>
              <w:rPr>
                <w:rFonts w:ascii="Times New Roman" w:eastAsia="Calibri" w:hAnsi="Times New Roman" w:cs="Times New Roman"/>
              </w:rPr>
              <w:t>€</w:t>
            </w:r>
          </w:p>
        </w:tc>
      </w:tr>
      <w:tr w:rsidR="00417488" w:rsidRPr="007D655E" w14:paraId="08E55878" w14:textId="77777777" w:rsidTr="006B6354">
        <w:trPr>
          <w:trHeight w:val="397"/>
        </w:trPr>
        <w:tc>
          <w:tcPr>
            <w:tcW w:w="1129" w:type="dxa"/>
            <w:vAlign w:val="center"/>
          </w:tcPr>
          <w:p w14:paraId="2FE9EDB8"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A160540</w:t>
            </w:r>
          </w:p>
        </w:tc>
        <w:tc>
          <w:tcPr>
            <w:tcW w:w="3251" w:type="dxa"/>
            <w:vAlign w:val="center"/>
          </w:tcPr>
          <w:p w14:paraId="3C517127" w14:textId="77777777" w:rsidR="00417488" w:rsidRPr="008E1115" w:rsidRDefault="00417488" w:rsidP="006B6354">
            <w:pPr>
              <w:spacing w:line="240" w:lineRule="auto"/>
              <w:jc w:val="both"/>
              <w:rPr>
                <w:rFonts w:ascii="Times New Roman" w:eastAsia="Calibri" w:hAnsi="Times New Roman" w:cs="Times New Roman"/>
                <w:szCs w:val="24"/>
              </w:rPr>
            </w:pPr>
            <w:r>
              <w:rPr>
                <w:rFonts w:ascii="Times New Roman" w:eastAsia="Calibri" w:hAnsi="Times New Roman" w:cs="Times New Roman"/>
                <w:szCs w:val="24"/>
              </w:rPr>
              <w:t>Održavanje</w:t>
            </w:r>
            <w:r w:rsidRPr="00D13F85">
              <w:rPr>
                <w:rFonts w:ascii="Times New Roman" w:eastAsia="Calibri" w:hAnsi="Times New Roman" w:cs="Times New Roman"/>
                <w:szCs w:val="24"/>
              </w:rPr>
              <w:t xml:space="preserve"> protupožarnih puteva </w:t>
            </w:r>
          </w:p>
        </w:tc>
        <w:tc>
          <w:tcPr>
            <w:tcW w:w="1725" w:type="dxa"/>
            <w:vAlign w:val="center"/>
          </w:tcPr>
          <w:p w14:paraId="1B6EBFAF" w14:textId="77777777" w:rsidR="00417488" w:rsidRDefault="00417488" w:rsidP="006B6354">
            <w:pPr>
              <w:spacing w:line="240" w:lineRule="auto"/>
              <w:jc w:val="right"/>
              <w:rPr>
                <w:rFonts w:ascii="Times New Roman" w:eastAsia="Calibri" w:hAnsi="Times New Roman" w:cs="Times New Roman"/>
              </w:rPr>
            </w:pPr>
            <w:r w:rsidRPr="005E0BE2">
              <w:rPr>
                <w:rFonts w:ascii="Times New Roman" w:eastAsia="Calibri" w:hAnsi="Times New Roman" w:cs="Times New Roman"/>
              </w:rPr>
              <w:t xml:space="preserve">15.000 </w:t>
            </w:r>
            <w:r>
              <w:rPr>
                <w:rFonts w:ascii="Times New Roman" w:eastAsia="Calibri" w:hAnsi="Times New Roman" w:cs="Times New Roman"/>
              </w:rPr>
              <w:t>€</w:t>
            </w:r>
          </w:p>
        </w:tc>
        <w:tc>
          <w:tcPr>
            <w:tcW w:w="1725" w:type="dxa"/>
            <w:vAlign w:val="center"/>
          </w:tcPr>
          <w:p w14:paraId="02BC603D" w14:textId="77777777" w:rsidR="00417488" w:rsidRDefault="00417488" w:rsidP="006B6354">
            <w:pPr>
              <w:spacing w:line="240" w:lineRule="auto"/>
              <w:jc w:val="right"/>
              <w:rPr>
                <w:rFonts w:ascii="Times New Roman" w:eastAsia="Calibri" w:hAnsi="Times New Roman" w:cs="Times New Roman"/>
              </w:rPr>
            </w:pPr>
            <w:r w:rsidRPr="005E0BE2">
              <w:rPr>
                <w:rFonts w:ascii="Times New Roman" w:eastAsia="Calibri" w:hAnsi="Times New Roman" w:cs="Times New Roman"/>
              </w:rPr>
              <w:t xml:space="preserve">5.000 </w:t>
            </w:r>
            <w:r>
              <w:rPr>
                <w:rFonts w:ascii="Times New Roman" w:eastAsia="Calibri" w:hAnsi="Times New Roman" w:cs="Times New Roman"/>
              </w:rPr>
              <w:t>€</w:t>
            </w:r>
          </w:p>
        </w:tc>
        <w:tc>
          <w:tcPr>
            <w:tcW w:w="1725" w:type="dxa"/>
            <w:vAlign w:val="center"/>
          </w:tcPr>
          <w:p w14:paraId="0FC4B877" w14:textId="77777777" w:rsidR="00417488" w:rsidRDefault="00417488" w:rsidP="006B6354">
            <w:pPr>
              <w:spacing w:line="240" w:lineRule="auto"/>
              <w:jc w:val="right"/>
              <w:rPr>
                <w:rFonts w:ascii="Times New Roman" w:eastAsia="Calibri" w:hAnsi="Times New Roman" w:cs="Times New Roman"/>
              </w:rPr>
            </w:pPr>
            <w:r w:rsidRPr="005E0BE2">
              <w:rPr>
                <w:rFonts w:ascii="Times New Roman" w:eastAsia="Calibri" w:hAnsi="Times New Roman" w:cs="Times New Roman"/>
              </w:rPr>
              <w:t xml:space="preserve">5.000 </w:t>
            </w:r>
            <w:r>
              <w:rPr>
                <w:rFonts w:ascii="Times New Roman" w:eastAsia="Calibri" w:hAnsi="Times New Roman" w:cs="Times New Roman"/>
              </w:rPr>
              <w:t>€</w:t>
            </w:r>
          </w:p>
        </w:tc>
      </w:tr>
      <w:tr w:rsidR="00417488" w:rsidRPr="007D655E" w14:paraId="40D39F19" w14:textId="77777777" w:rsidTr="006B6354">
        <w:trPr>
          <w:trHeight w:val="567"/>
        </w:trPr>
        <w:tc>
          <w:tcPr>
            <w:tcW w:w="1129" w:type="dxa"/>
            <w:vAlign w:val="center"/>
          </w:tcPr>
          <w:p w14:paraId="617FB6A7"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K160540</w:t>
            </w:r>
          </w:p>
        </w:tc>
        <w:tc>
          <w:tcPr>
            <w:tcW w:w="3251" w:type="dxa"/>
            <w:vAlign w:val="center"/>
          </w:tcPr>
          <w:p w14:paraId="7B8F144F" w14:textId="77777777" w:rsidR="00417488" w:rsidRDefault="00417488" w:rsidP="006B6354">
            <w:pPr>
              <w:spacing w:line="240" w:lineRule="auto"/>
              <w:jc w:val="both"/>
              <w:rPr>
                <w:rFonts w:ascii="Times New Roman" w:eastAsia="Calibri" w:hAnsi="Times New Roman" w:cs="Times New Roman"/>
                <w:szCs w:val="24"/>
              </w:rPr>
            </w:pPr>
            <w:r w:rsidRPr="00742EAB">
              <w:rPr>
                <w:rFonts w:ascii="Times New Roman" w:eastAsia="Calibri" w:hAnsi="Times New Roman" w:cs="Times New Roman"/>
                <w:szCs w:val="24"/>
              </w:rPr>
              <w:t>Urbana oprema</w:t>
            </w:r>
          </w:p>
        </w:tc>
        <w:tc>
          <w:tcPr>
            <w:tcW w:w="1725" w:type="dxa"/>
            <w:vAlign w:val="center"/>
          </w:tcPr>
          <w:p w14:paraId="3B0B0D44"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8</w:t>
            </w:r>
            <w:r w:rsidRPr="001C5852">
              <w:rPr>
                <w:rFonts w:ascii="Times New Roman" w:eastAsia="Calibri" w:hAnsi="Times New Roman" w:cs="Times New Roman"/>
              </w:rPr>
              <w:t xml:space="preserve">.000 </w:t>
            </w:r>
            <w:r>
              <w:rPr>
                <w:rFonts w:ascii="Times New Roman" w:eastAsia="Calibri" w:hAnsi="Times New Roman" w:cs="Times New Roman"/>
              </w:rPr>
              <w:t>€</w:t>
            </w:r>
          </w:p>
        </w:tc>
        <w:tc>
          <w:tcPr>
            <w:tcW w:w="1725" w:type="dxa"/>
            <w:vAlign w:val="center"/>
          </w:tcPr>
          <w:p w14:paraId="3208B934"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8</w:t>
            </w:r>
            <w:r w:rsidRPr="001C5852">
              <w:rPr>
                <w:rFonts w:ascii="Times New Roman" w:eastAsia="Calibri" w:hAnsi="Times New Roman" w:cs="Times New Roman"/>
              </w:rPr>
              <w:t xml:space="preserve">.000 </w:t>
            </w:r>
            <w:r>
              <w:rPr>
                <w:rFonts w:ascii="Times New Roman" w:eastAsia="Calibri" w:hAnsi="Times New Roman" w:cs="Times New Roman"/>
              </w:rPr>
              <w:t>€</w:t>
            </w:r>
          </w:p>
        </w:tc>
        <w:tc>
          <w:tcPr>
            <w:tcW w:w="1725" w:type="dxa"/>
            <w:vAlign w:val="center"/>
          </w:tcPr>
          <w:p w14:paraId="13B5CF05"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8</w:t>
            </w:r>
            <w:r w:rsidRPr="001C5852">
              <w:rPr>
                <w:rFonts w:ascii="Times New Roman" w:eastAsia="Calibri" w:hAnsi="Times New Roman" w:cs="Times New Roman"/>
              </w:rPr>
              <w:t xml:space="preserve">.000 </w:t>
            </w:r>
            <w:r>
              <w:rPr>
                <w:rFonts w:ascii="Times New Roman" w:eastAsia="Calibri" w:hAnsi="Times New Roman" w:cs="Times New Roman"/>
              </w:rPr>
              <w:t>€</w:t>
            </w:r>
          </w:p>
        </w:tc>
      </w:tr>
      <w:tr w:rsidR="00417488" w:rsidRPr="007D655E" w14:paraId="78CA26BD" w14:textId="77777777" w:rsidTr="006B6354">
        <w:trPr>
          <w:trHeight w:val="567"/>
        </w:trPr>
        <w:tc>
          <w:tcPr>
            <w:tcW w:w="1129" w:type="dxa"/>
            <w:vAlign w:val="center"/>
          </w:tcPr>
          <w:p w14:paraId="118B6956"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K160541</w:t>
            </w:r>
          </w:p>
        </w:tc>
        <w:tc>
          <w:tcPr>
            <w:tcW w:w="3251" w:type="dxa"/>
            <w:vAlign w:val="center"/>
          </w:tcPr>
          <w:p w14:paraId="2C54C742" w14:textId="77777777" w:rsidR="00417488" w:rsidRPr="008E1115" w:rsidRDefault="00417488" w:rsidP="006B6354">
            <w:pPr>
              <w:spacing w:line="240" w:lineRule="auto"/>
              <w:jc w:val="both"/>
              <w:rPr>
                <w:rFonts w:ascii="Times New Roman" w:eastAsia="Calibri" w:hAnsi="Times New Roman" w:cs="Times New Roman"/>
                <w:szCs w:val="24"/>
              </w:rPr>
            </w:pPr>
            <w:r w:rsidRPr="00742EAB">
              <w:rPr>
                <w:rFonts w:ascii="Times New Roman" w:eastAsia="Calibri" w:hAnsi="Times New Roman" w:cs="Times New Roman"/>
                <w:szCs w:val="24"/>
              </w:rPr>
              <w:t>Opremanje igrališta</w:t>
            </w:r>
          </w:p>
        </w:tc>
        <w:tc>
          <w:tcPr>
            <w:tcW w:w="1725" w:type="dxa"/>
            <w:vAlign w:val="center"/>
          </w:tcPr>
          <w:p w14:paraId="4B6CFF99"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5</w:t>
            </w:r>
            <w:r w:rsidRPr="001C5852">
              <w:rPr>
                <w:rFonts w:ascii="Times New Roman" w:eastAsia="Calibri" w:hAnsi="Times New Roman" w:cs="Times New Roman"/>
              </w:rPr>
              <w:t xml:space="preserve">.000 </w:t>
            </w:r>
            <w:r>
              <w:rPr>
                <w:rFonts w:ascii="Times New Roman" w:eastAsia="Calibri" w:hAnsi="Times New Roman" w:cs="Times New Roman"/>
              </w:rPr>
              <w:t>€</w:t>
            </w:r>
          </w:p>
        </w:tc>
        <w:tc>
          <w:tcPr>
            <w:tcW w:w="1725" w:type="dxa"/>
            <w:vAlign w:val="center"/>
          </w:tcPr>
          <w:p w14:paraId="2F967B82"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5.</w:t>
            </w:r>
            <w:r w:rsidRPr="001C5852">
              <w:rPr>
                <w:rFonts w:ascii="Times New Roman" w:eastAsia="Calibri" w:hAnsi="Times New Roman" w:cs="Times New Roman"/>
              </w:rPr>
              <w:t xml:space="preserve">000 </w:t>
            </w:r>
            <w:r>
              <w:rPr>
                <w:rFonts w:ascii="Times New Roman" w:eastAsia="Calibri" w:hAnsi="Times New Roman" w:cs="Times New Roman"/>
              </w:rPr>
              <w:t>€</w:t>
            </w:r>
          </w:p>
        </w:tc>
        <w:tc>
          <w:tcPr>
            <w:tcW w:w="1725" w:type="dxa"/>
            <w:vAlign w:val="center"/>
          </w:tcPr>
          <w:p w14:paraId="3B0CE56C"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5</w:t>
            </w:r>
            <w:r w:rsidRPr="001C5852">
              <w:rPr>
                <w:rFonts w:ascii="Times New Roman" w:eastAsia="Calibri" w:hAnsi="Times New Roman" w:cs="Times New Roman"/>
              </w:rPr>
              <w:t xml:space="preserve">.000 </w:t>
            </w:r>
            <w:r>
              <w:rPr>
                <w:rFonts w:ascii="Times New Roman" w:eastAsia="Calibri" w:hAnsi="Times New Roman" w:cs="Times New Roman"/>
              </w:rPr>
              <w:t>€</w:t>
            </w:r>
          </w:p>
        </w:tc>
      </w:tr>
      <w:tr w:rsidR="00417488" w:rsidRPr="007D655E" w14:paraId="0F03CC75" w14:textId="77777777" w:rsidTr="006B6354">
        <w:trPr>
          <w:trHeight w:val="567"/>
        </w:trPr>
        <w:tc>
          <w:tcPr>
            <w:tcW w:w="1129" w:type="dxa"/>
            <w:vAlign w:val="center"/>
          </w:tcPr>
          <w:p w14:paraId="7E3D1DF0" w14:textId="77777777" w:rsidR="00417488" w:rsidRPr="00E01E2B" w:rsidRDefault="00417488" w:rsidP="006B6354">
            <w:pPr>
              <w:spacing w:line="240" w:lineRule="auto"/>
              <w:jc w:val="center"/>
              <w:rPr>
                <w:rFonts w:ascii="Times New Roman" w:eastAsia="Calibri" w:hAnsi="Times New Roman" w:cs="Times New Roman"/>
              </w:rPr>
            </w:pPr>
            <w:r w:rsidRPr="00DF4FF4">
              <w:rPr>
                <w:rFonts w:ascii="Times New Roman" w:eastAsia="Calibri" w:hAnsi="Times New Roman" w:cs="Times New Roman"/>
                <w:color w:val="000000" w:themeColor="text1"/>
              </w:rPr>
              <w:t>A160544</w:t>
            </w:r>
          </w:p>
        </w:tc>
        <w:tc>
          <w:tcPr>
            <w:tcW w:w="3251" w:type="dxa"/>
            <w:vAlign w:val="center"/>
          </w:tcPr>
          <w:p w14:paraId="09B27501" w14:textId="77777777" w:rsidR="00417488" w:rsidRPr="00E01E2B" w:rsidRDefault="00417488" w:rsidP="006B6354">
            <w:pPr>
              <w:spacing w:line="240" w:lineRule="auto"/>
              <w:jc w:val="both"/>
              <w:rPr>
                <w:rFonts w:ascii="Times New Roman" w:eastAsia="Calibri" w:hAnsi="Times New Roman" w:cs="Times New Roman"/>
                <w:sz w:val="24"/>
                <w:szCs w:val="24"/>
              </w:rPr>
            </w:pPr>
            <w:r w:rsidRPr="00D7259D">
              <w:rPr>
                <w:rFonts w:ascii="Times New Roman" w:eastAsia="Calibri" w:hAnsi="Times New Roman" w:cs="Times New Roman"/>
                <w:color w:val="000000" w:themeColor="text1"/>
                <w:szCs w:val="24"/>
              </w:rPr>
              <w:t>Izvanredno održavanje javnih zelenih površina</w:t>
            </w:r>
          </w:p>
        </w:tc>
        <w:tc>
          <w:tcPr>
            <w:tcW w:w="1725" w:type="dxa"/>
            <w:vAlign w:val="center"/>
          </w:tcPr>
          <w:p w14:paraId="1E3F61BC" w14:textId="77777777" w:rsidR="00417488" w:rsidRPr="00E01E2B" w:rsidRDefault="00417488" w:rsidP="006B6354">
            <w:pPr>
              <w:spacing w:line="240" w:lineRule="auto"/>
              <w:jc w:val="right"/>
              <w:rPr>
                <w:rFonts w:ascii="Times New Roman" w:eastAsia="Calibri" w:hAnsi="Times New Roman" w:cs="Times New Roman"/>
              </w:rPr>
            </w:pPr>
            <w:r w:rsidRPr="001C5852">
              <w:rPr>
                <w:rFonts w:ascii="Times New Roman" w:eastAsia="Calibri" w:hAnsi="Times New Roman" w:cs="Times New Roman"/>
              </w:rPr>
              <w:t>2</w:t>
            </w:r>
            <w:r>
              <w:rPr>
                <w:rFonts w:ascii="Times New Roman" w:eastAsia="Calibri" w:hAnsi="Times New Roman" w:cs="Times New Roman"/>
              </w:rPr>
              <w:t>8</w:t>
            </w:r>
            <w:r w:rsidRPr="001C5852">
              <w:rPr>
                <w:rFonts w:ascii="Times New Roman" w:eastAsia="Calibri" w:hAnsi="Times New Roman" w:cs="Times New Roman"/>
              </w:rPr>
              <w:t xml:space="preserve">.000 </w:t>
            </w:r>
            <w:r>
              <w:rPr>
                <w:rFonts w:ascii="Times New Roman" w:eastAsia="Calibri" w:hAnsi="Times New Roman" w:cs="Times New Roman"/>
              </w:rPr>
              <w:t>€</w:t>
            </w:r>
          </w:p>
        </w:tc>
        <w:tc>
          <w:tcPr>
            <w:tcW w:w="1725" w:type="dxa"/>
            <w:vAlign w:val="center"/>
          </w:tcPr>
          <w:p w14:paraId="00952FE2" w14:textId="77777777" w:rsidR="00417488" w:rsidRPr="00E01E2B" w:rsidRDefault="00417488" w:rsidP="006B6354">
            <w:pPr>
              <w:spacing w:line="240" w:lineRule="auto"/>
              <w:jc w:val="right"/>
              <w:rPr>
                <w:rFonts w:ascii="Times New Roman" w:eastAsia="Calibri" w:hAnsi="Times New Roman" w:cs="Times New Roman"/>
              </w:rPr>
            </w:pPr>
            <w:r w:rsidRPr="001C5852">
              <w:rPr>
                <w:rFonts w:ascii="Times New Roman" w:eastAsia="Calibri" w:hAnsi="Times New Roman" w:cs="Times New Roman"/>
              </w:rPr>
              <w:t>2</w:t>
            </w:r>
            <w:r>
              <w:rPr>
                <w:rFonts w:ascii="Times New Roman" w:eastAsia="Calibri" w:hAnsi="Times New Roman" w:cs="Times New Roman"/>
              </w:rPr>
              <w:t>8</w:t>
            </w:r>
            <w:r w:rsidRPr="001C5852">
              <w:rPr>
                <w:rFonts w:ascii="Times New Roman" w:eastAsia="Calibri" w:hAnsi="Times New Roman" w:cs="Times New Roman"/>
              </w:rPr>
              <w:t xml:space="preserve">.000 </w:t>
            </w:r>
            <w:r>
              <w:rPr>
                <w:rFonts w:ascii="Times New Roman" w:eastAsia="Calibri" w:hAnsi="Times New Roman" w:cs="Times New Roman"/>
              </w:rPr>
              <w:t>€</w:t>
            </w:r>
          </w:p>
        </w:tc>
        <w:tc>
          <w:tcPr>
            <w:tcW w:w="1725" w:type="dxa"/>
            <w:vAlign w:val="center"/>
          </w:tcPr>
          <w:p w14:paraId="765AA89F" w14:textId="77777777" w:rsidR="00417488" w:rsidRPr="00E01E2B" w:rsidRDefault="00417488" w:rsidP="006B6354">
            <w:pPr>
              <w:spacing w:line="240" w:lineRule="auto"/>
              <w:jc w:val="right"/>
              <w:rPr>
                <w:rFonts w:ascii="Times New Roman" w:eastAsia="Calibri" w:hAnsi="Times New Roman" w:cs="Times New Roman"/>
              </w:rPr>
            </w:pPr>
            <w:r w:rsidRPr="001C5852">
              <w:rPr>
                <w:rFonts w:ascii="Times New Roman" w:eastAsia="Calibri" w:hAnsi="Times New Roman" w:cs="Times New Roman"/>
              </w:rPr>
              <w:t>2</w:t>
            </w:r>
            <w:r>
              <w:rPr>
                <w:rFonts w:ascii="Times New Roman" w:eastAsia="Calibri" w:hAnsi="Times New Roman" w:cs="Times New Roman"/>
              </w:rPr>
              <w:t>8</w:t>
            </w:r>
            <w:r w:rsidRPr="001C5852">
              <w:rPr>
                <w:rFonts w:ascii="Times New Roman" w:eastAsia="Calibri" w:hAnsi="Times New Roman" w:cs="Times New Roman"/>
              </w:rPr>
              <w:t xml:space="preserve">.000 </w:t>
            </w:r>
            <w:r>
              <w:rPr>
                <w:rFonts w:ascii="Times New Roman" w:eastAsia="Calibri" w:hAnsi="Times New Roman" w:cs="Times New Roman"/>
              </w:rPr>
              <w:t>€</w:t>
            </w:r>
          </w:p>
        </w:tc>
      </w:tr>
      <w:tr w:rsidR="00417488" w:rsidRPr="007D655E" w14:paraId="68FC12FC" w14:textId="77777777" w:rsidTr="006B6354">
        <w:trPr>
          <w:trHeight w:val="567"/>
        </w:trPr>
        <w:tc>
          <w:tcPr>
            <w:tcW w:w="1129" w:type="dxa"/>
            <w:vAlign w:val="center"/>
          </w:tcPr>
          <w:p w14:paraId="1FC76AB7" w14:textId="77777777" w:rsidR="00417488" w:rsidRPr="00E01E2B" w:rsidRDefault="00417488" w:rsidP="006B6354">
            <w:pPr>
              <w:spacing w:line="240" w:lineRule="auto"/>
              <w:jc w:val="center"/>
              <w:rPr>
                <w:rFonts w:ascii="Times New Roman" w:eastAsia="Calibri" w:hAnsi="Times New Roman" w:cs="Times New Roman"/>
              </w:rPr>
            </w:pPr>
            <w:r w:rsidRPr="00641890">
              <w:rPr>
                <w:rFonts w:ascii="Times New Roman" w:eastAsia="Calibri" w:hAnsi="Times New Roman" w:cs="Times New Roman"/>
              </w:rPr>
              <w:t>A160553</w:t>
            </w:r>
          </w:p>
        </w:tc>
        <w:tc>
          <w:tcPr>
            <w:tcW w:w="3251" w:type="dxa"/>
            <w:vAlign w:val="center"/>
          </w:tcPr>
          <w:p w14:paraId="4055A986" w14:textId="77777777" w:rsidR="00417488" w:rsidRPr="00E806B1" w:rsidRDefault="00417488" w:rsidP="006B6354">
            <w:pPr>
              <w:spacing w:line="240" w:lineRule="auto"/>
              <w:rPr>
                <w:rFonts w:ascii="Times New Roman" w:eastAsia="Calibri" w:hAnsi="Times New Roman" w:cs="Times New Roman"/>
                <w:sz w:val="24"/>
                <w:szCs w:val="24"/>
              </w:rPr>
            </w:pPr>
            <w:r w:rsidRPr="00641890">
              <w:rPr>
                <w:rFonts w:ascii="Times New Roman" w:eastAsia="Calibri" w:hAnsi="Times New Roman" w:cs="Times New Roman"/>
                <w:szCs w:val="24"/>
              </w:rPr>
              <w:t>Izvanredno održavanje ceste LC</w:t>
            </w:r>
            <w:r>
              <w:rPr>
                <w:rFonts w:ascii="Times New Roman" w:eastAsia="Calibri" w:hAnsi="Times New Roman" w:cs="Times New Roman"/>
                <w:szCs w:val="24"/>
              </w:rPr>
              <w:t xml:space="preserve"> </w:t>
            </w:r>
            <w:r w:rsidRPr="00641890">
              <w:rPr>
                <w:rFonts w:ascii="Times New Roman" w:eastAsia="Calibri" w:hAnsi="Times New Roman" w:cs="Times New Roman"/>
                <w:szCs w:val="24"/>
              </w:rPr>
              <w:t>58054 Vrh Martinšćice</w:t>
            </w:r>
          </w:p>
        </w:tc>
        <w:tc>
          <w:tcPr>
            <w:tcW w:w="1725" w:type="dxa"/>
            <w:vAlign w:val="center"/>
          </w:tcPr>
          <w:p w14:paraId="3155589D" w14:textId="77777777" w:rsidR="00417488" w:rsidRPr="00CA2FD4" w:rsidRDefault="00417488" w:rsidP="006B6354">
            <w:pPr>
              <w:spacing w:line="240" w:lineRule="auto"/>
              <w:jc w:val="right"/>
              <w:rPr>
                <w:rFonts w:ascii="Times New Roman" w:hAnsi="Times New Roman" w:cs="Times New Roman"/>
              </w:rPr>
            </w:pPr>
            <w:r w:rsidRPr="00641890">
              <w:rPr>
                <w:rFonts w:ascii="Times New Roman" w:eastAsia="Calibri" w:hAnsi="Times New Roman" w:cs="Times New Roman"/>
              </w:rPr>
              <w:t>30.000</w:t>
            </w:r>
            <w:r>
              <w:rPr>
                <w:rFonts w:ascii="Times New Roman" w:eastAsia="Calibri" w:hAnsi="Times New Roman" w:cs="Times New Roman"/>
              </w:rPr>
              <w:t xml:space="preserve"> €</w:t>
            </w:r>
          </w:p>
        </w:tc>
        <w:tc>
          <w:tcPr>
            <w:tcW w:w="1725" w:type="dxa"/>
            <w:vAlign w:val="center"/>
          </w:tcPr>
          <w:p w14:paraId="32355E32" w14:textId="77777777" w:rsidR="00417488" w:rsidRPr="00CA2FD4" w:rsidRDefault="00417488" w:rsidP="006B6354">
            <w:pPr>
              <w:spacing w:line="240" w:lineRule="auto"/>
              <w:jc w:val="right"/>
              <w:rPr>
                <w:rFonts w:ascii="Times New Roman" w:hAnsi="Times New Roman" w:cs="Times New Roman"/>
              </w:rPr>
            </w:pPr>
            <w:r>
              <w:rPr>
                <w:rFonts w:ascii="Times New Roman" w:eastAsia="Calibri" w:hAnsi="Times New Roman" w:cs="Times New Roman"/>
              </w:rPr>
              <w:t>100.000 €</w:t>
            </w:r>
          </w:p>
        </w:tc>
        <w:tc>
          <w:tcPr>
            <w:tcW w:w="1725" w:type="dxa"/>
            <w:vAlign w:val="center"/>
          </w:tcPr>
          <w:p w14:paraId="446B71DD" w14:textId="77777777" w:rsidR="00417488" w:rsidRPr="00CA2FD4" w:rsidRDefault="00417488" w:rsidP="006B6354">
            <w:pPr>
              <w:spacing w:line="240" w:lineRule="auto"/>
              <w:jc w:val="right"/>
              <w:rPr>
                <w:rFonts w:ascii="Times New Roman" w:hAnsi="Times New Roman" w:cs="Times New Roman"/>
              </w:rPr>
            </w:pPr>
            <w:r>
              <w:rPr>
                <w:rFonts w:ascii="Times New Roman" w:eastAsia="Calibri" w:hAnsi="Times New Roman" w:cs="Times New Roman"/>
              </w:rPr>
              <w:t>0 €</w:t>
            </w:r>
          </w:p>
        </w:tc>
      </w:tr>
      <w:tr w:rsidR="00417488" w:rsidRPr="007D655E" w14:paraId="3A7ECED6" w14:textId="77777777" w:rsidTr="006B6354">
        <w:trPr>
          <w:trHeight w:val="397"/>
        </w:trPr>
        <w:tc>
          <w:tcPr>
            <w:tcW w:w="1129" w:type="dxa"/>
            <w:vAlign w:val="center"/>
          </w:tcPr>
          <w:p w14:paraId="29713660"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lastRenderedPageBreak/>
              <w:t>T160551</w:t>
            </w:r>
          </w:p>
        </w:tc>
        <w:tc>
          <w:tcPr>
            <w:tcW w:w="3251" w:type="dxa"/>
            <w:vAlign w:val="center"/>
          </w:tcPr>
          <w:p w14:paraId="773FB8C5" w14:textId="77777777" w:rsidR="00417488" w:rsidRPr="00742EAB" w:rsidRDefault="00417488" w:rsidP="006B6354">
            <w:pPr>
              <w:spacing w:line="240" w:lineRule="auto"/>
              <w:jc w:val="both"/>
              <w:rPr>
                <w:rFonts w:ascii="Times New Roman" w:eastAsia="Calibri" w:hAnsi="Times New Roman" w:cs="Times New Roman"/>
                <w:szCs w:val="24"/>
              </w:rPr>
            </w:pPr>
            <w:r>
              <w:rPr>
                <w:rFonts w:ascii="Times New Roman" w:eastAsia="Calibri" w:hAnsi="Times New Roman" w:cs="Times New Roman"/>
                <w:szCs w:val="24"/>
              </w:rPr>
              <w:t>Obnova murala na javnim površinama</w:t>
            </w:r>
          </w:p>
        </w:tc>
        <w:tc>
          <w:tcPr>
            <w:tcW w:w="1725" w:type="dxa"/>
            <w:vAlign w:val="center"/>
          </w:tcPr>
          <w:p w14:paraId="62A04ABC" w14:textId="77777777" w:rsidR="00417488" w:rsidRDefault="00417488" w:rsidP="006B6354">
            <w:pPr>
              <w:spacing w:line="240" w:lineRule="auto"/>
              <w:jc w:val="right"/>
              <w:rPr>
                <w:rFonts w:ascii="Times New Roman" w:eastAsia="Calibri" w:hAnsi="Times New Roman" w:cs="Times New Roman"/>
              </w:rPr>
            </w:pPr>
            <w:r>
              <w:rPr>
                <w:rFonts w:ascii="Times New Roman" w:hAnsi="Times New Roman" w:cs="Times New Roman"/>
              </w:rPr>
              <w:t>0</w:t>
            </w:r>
            <w:r w:rsidRPr="001C5852">
              <w:rPr>
                <w:rFonts w:ascii="Times New Roman" w:hAnsi="Times New Roman" w:cs="Times New Roman"/>
              </w:rPr>
              <w:t xml:space="preserve"> </w:t>
            </w:r>
            <w:r>
              <w:rPr>
                <w:rFonts w:ascii="Times New Roman" w:hAnsi="Times New Roman" w:cs="Times New Roman"/>
              </w:rPr>
              <w:t>€</w:t>
            </w:r>
          </w:p>
        </w:tc>
        <w:tc>
          <w:tcPr>
            <w:tcW w:w="1725" w:type="dxa"/>
            <w:vAlign w:val="center"/>
          </w:tcPr>
          <w:p w14:paraId="3A60012A" w14:textId="77777777" w:rsidR="00417488" w:rsidRDefault="00417488" w:rsidP="006B6354">
            <w:pPr>
              <w:spacing w:line="240" w:lineRule="auto"/>
              <w:jc w:val="right"/>
              <w:rPr>
                <w:rFonts w:ascii="Times New Roman" w:eastAsia="Calibri" w:hAnsi="Times New Roman" w:cs="Times New Roman"/>
              </w:rPr>
            </w:pPr>
            <w:r>
              <w:rPr>
                <w:rFonts w:ascii="Times New Roman" w:hAnsi="Times New Roman" w:cs="Times New Roman"/>
              </w:rPr>
              <w:t>10.000</w:t>
            </w:r>
            <w:r w:rsidRPr="001C5852">
              <w:rPr>
                <w:rFonts w:ascii="Times New Roman" w:hAnsi="Times New Roman" w:cs="Times New Roman"/>
              </w:rPr>
              <w:t xml:space="preserve"> </w:t>
            </w:r>
            <w:r>
              <w:rPr>
                <w:rFonts w:ascii="Times New Roman" w:hAnsi="Times New Roman" w:cs="Times New Roman"/>
              </w:rPr>
              <w:t>€</w:t>
            </w:r>
          </w:p>
        </w:tc>
        <w:tc>
          <w:tcPr>
            <w:tcW w:w="1725" w:type="dxa"/>
            <w:vAlign w:val="center"/>
          </w:tcPr>
          <w:p w14:paraId="10196D32" w14:textId="77777777" w:rsidR="00417488" w:rsidRDefault="00417488" w:rsidP="006B6354">
            <w:pPr>
              <w:spacing w:line="240" w:lineRule="auto"/>
              <w:jc w:val="right"/>
              <w:rPr>
                <w:rFonts w:ascii="Times New Roman" w:eastAsia="Calibri" w:hAnsi="Times New Roman" w:cs="Times New Roman"/>
              </w:rPr>
            </w:pPr>
            <w:r>
              <w:rPr>
                <w:rFonts w:ascii="Times New Roman" w:hAnsi="Times New Roman" w:cs="Times New Roman"/>
              </w:rPr>
              <w:t>10.000</w:t>
            </w:r>
            <w:r w:rsidRPr="001C5852">
              <w:rPr>
                <w:rFonts w:ascii="Times New Roman" w:hAnsi="Times New Roman" w:cs="Times New Roman"/>
              </w:rPr>
              <w:t xml:space="preserve"> </w:t>
            </w:r>
            <w:r>
              <w:rPr>
                <w:rFonts w:ascii="Times New Roman" w:hAnsi="Times New Roman" w:cs="Times New Roman"/>
              </w:rPr>
              <w:t>€</w:t>
            </w:r>
          </w:p>
        </w:tc>
      </w:tr>
      <w:tr w:rsidR="00417488" w:rsidRPr="007D655E" w14:paraId="4A9AFAC8" w14:textId="77777777" w:rsidTr="006B6354">
        <w:trPr>
          <w:trHeight w:val="397"/>
        </w:trPr>
        <w:tc>
          <w:tcPr>
            <w:tcW w:w="1129" w:type="dxa"/>
            <w:vAlign w:val="center"/>
          </w:tcPr>
          <w:p w14:paraId="2DD1C002" w14:textId="77777777" w:rsidR="00417488" w:rsidRPr="00641890" w:rsidRDefault="00417488" w:rsidP="006B6354">
            <w:pPr>
              <w:spacing w:line="240" w:lineRule="auto"/>
              <w:jc w:val="center"/>
              <w:rPr>
                <w:rFonts w:ascii="Times New Roman" w:eastAsia="Calibri" w:hAnsi="Times New Roman" w:cs="Times New Roman"/>
              </w:rPr>
            </w:pPr>
            <w:bookmarkStart w:id="11" w:name="_Hlk183354959"/>
            <w:r w:rsidRPr="00641890">
              <w:rPr>
                <w:rFonts w:ascii="Times New Roman" w:eastAsia="Calibri" w:hAnsi="Times New Roman" w:cs="Times New Roman"/>
              </w:rPr>
              <w:t>K160563</w:t>
            </w:r>
            <w:bookmarkEnd w:id="11"/>
          </w:p>
        </w:tc>
        <w:tc>
          <w:tcPr>
            <w:tcW w:w="3251" w:type="dxa"/>
            <w:vAlign w:val="center"/>
          </w:tcPr>
          <w:p w14:paraId="62BFE584" w14:textId="77777777" w:rsidR="00417488" w:rsidRPr="00641890" w:rsidRDefault="00417488" w:rsidP="006B6354">
            <w:pPr>
              <w:spacing w:line="240" w:lineRule="auto"/>
              <w:jc w:val="both"/>
              <w:rPr>
                <w:rFonts w:ascii="Times New Roman" w:eastAsia="Calibri" w:hAnsi="Times New Roman" w:cs="Times New Roman"/>
                <w:szCs w:val="24"/>
              </w:rPr>
            </w:pPr>
            <w:r w:rsidRPr="00641890">
              <w:rPr>
                <w:rFonts w:ascii="Times New Roman" w:eastAsia="Calibri" w:hAnsi="Times New Roman" w:cs="Times New Roman"/>
                <w:szCs w:val="24"/>
              </w:rPr>
              <w:t>Rekonstrukcija L</w:t>
            </w:r>
            <w:r>
              <w:rPr>
                <w:rFonts w:ascii="Times New Roman" w:eastAsia="Calibri" w:hAnsi="Times New Roman" w:cs="Times New Roman"/>
                <w:szCs w:val="24"/>
              </w:rPr>
              <w:t>C</w:t>
            </w:r>
            <w:r w:rsidRPr="00641890">
              <w:rPr>
                <w:rFonts w:ascii="Times New Roman" w:eastAsia="Calibri" w:hAnsi="Times New Roman" w:cs="Times New Roman"/>
                <w:szCs w:val="24"/>
              </w:rPr>
              <w:t xml:space="preserve">58054 </w:t>
            </w:r>
            <w:r>
              <w:rPr>
                <w:rFonts w:ascii="Times New Roman" w:eastAsia="Calibri" w:hAnsi="Times New Roman" w:cs="Times New Roman"/>
                <w:szCs w:val="24"/>
              </w:rPr>
              <w:t>–</w:t>
            </w:r>
            <w:r w:rsidRPr="00641890">
              <w:rPr>
                <w:rFonts w:ascii="Times New Roman" w:eastAsia="Calibri" w:hAnsi="Times New Roman" w:cs="Times New Roman"/>
                <w:szCs w:val="24"/>
              </w:rPr>
              <w:t xml:space="preserve"> nogostup</w:t>
            </w:r>
            <w:r>
              <w:rPr>
                <w:rFonts w:ascii="Times New Roman" w:eastAsia="Calibri" w:hAnsi="Times New Roman" w:cs="Times New Roman"/>
                <w:szCs w:val="24"/>
              </w:rPr>
              <w:t xml:space="preserve"> </w:t>
            </w:r>
            <w:r w:rsidRPr="00641890">
              <w:rPr>
                <w:rFonts w:ascii="Times New Roman" w:eastAsia="Calibri" w:hAnsi="Times New Roman" w:cs="Times New Roman"/>
                <w:szCs w:val="24"/>
              </w:rPr>
              <w:t>Šodići-Vrh Martinšćice</w:t>
            </w:r>
          </w:p>
        </w:tc>
        <w:tc>
          <w:tcPr>
            <w:tcW w:w="1725" w:type="dxa"/>
            <w:vAlign w:val="center"/>
          </w:tcPr>
          <w:p w14:paraId="76D4DC28" w14:textId="77777777" w:rsidR="00417488" w:rsidRPr="00641890"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0 €</w:t>
            </w:r>
          </w:p>
        </w:tc>
        <w:tc>
          <w:tcPr>
            <w:tcW w:w="1725" w:type="dxa"/>
            <w:vAlign w:val="center"/>
          </w:tcPr>
          <w:p w14:paraId="5F0ED740"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0 €</w:t>
            </w:r>
          </w:p>
        </w:tc>
        <w:tc>
          <w:tcPr>
            <w:tcW w:w="1725" w:type="dxa"/>
            <w:vAlign w:val="center"/>
          </w:tcPr>
          <w:p w14:paraId="5764A1AB"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100.000 €</w:t>
            </w:r>
          </w:p>
        </w:tc>
      </w:tr>
    </w:tbl>
    <w:p w14:paraId="3693A672" w14:textId="77777777" w:rsidR="00417488" w:rsidRDefault="00417488" w:rsidP="00417488">
      <w:pPr>
        <w:spacing w:after="0" w:line="240" w:lineRule="auto"/>
        <w:ind w:firstLine="708"/>
        <w:jc w:val="both"/>
        <w:rPr>
          <w:rFonts w:ascii="Times New Roman" w:eastAsia="Calibri" w:hAnsi="Times New Roman" w:cs="Times New Roman"/>
          <w:szCs w:val="24"/>
        </w:rPr>
      </w:pPr>
      <w:r>
        <w:rPr>
          <w:rFonts w:ascii="Times New Roman" w:eastAsia="Calibri" w:hAnsi="Times New Roman" w:cs="Times New Roman"/>
          <w:szCs w:val="24"/>
        </w:rPr>
        <w:t>Ovaj program</w:t>
      </w:r>
      <w:r w:rsidRPr="004E0346">
        <w:rPr>
          <w:rFonts w:ascii="Times New Roman" w:eastAsia="Calibri" w:hAnsi="Times New Roman" w:cs="Times New Roman"/>
          <w:szCs w:val="24"/>
        </w:rPr>
        <w:t xml:space="preserve"> odnosi se na upravljanje imovinom Općine Kostrena. Planirana sredstva za ostvarenje navedenog programa (1605): Izvanredno održavanje komunalne infrastrukture</w:t>
      </w:r>
      <w:r>
        <w:rPr>
          <w:rFonts w:ascii="Times New Roman" w:eastAsia="Calibri" w:hAnsi="Times New Roman" w:cs="Times New Roman"/>
          <w:szCs w:val="24"/>
        </w:rPr>
        <w:t xml:space="preserve"> u 2025. godini </w:t>
      </w:r>
      <w:r w:rsidRPr="004E0346">
        <w:rPr>
          <w:rFonts w:ascii="Times New Roman" w:eastAsia="Calibri" w:hAnsi="Times New Roman" w:cs="Times New Roman"/>
          <w:szCs w:val="24"/>
        </w:rPr>
        <w:t xml:space="preserve">iznose </w:t>
      </w:r>
      <w:r w:rsidRPr="00641890">
        <w:rPr>
          <w:rFonts w:ascii="Times New Roman" w:eastAsia="Calibri" w:hAnsi="Times New Roman" w:cs="Times New Roman"/>
          <w:szCs w:val="24"/>
        </w:rPr>
        <w:t>136.000</w:t>
      </w:r>
      <w:r>
        <w:rPr>
          <w:rFonts w:ascii="Times New Roman" w:eastAsia="Calibri" w:hAnsi="Times New Roman" w:cs="Times New Roman"/>
          <w:szCs w:val="24"/>
        </w:rPr>
        <w:t xml:space="preserve"> €</w:t>
      </w:r>
      <w:r w:rsidRPr="004E0346">
        <w:rPr>
          <w:rFonts w:ascii="Times New Roman" w:eastAsia="Calibri" w:hAnsi="Times New Roman" w:cs="Times New Roman"/>
          <w:szCs w:val="24"/>
        </w:rPr>
        <w:t xml:space="preserve">. </w:t>
      </w:r>
    </w:p>
    <w:p w14:paraId="59652A72" w14:textId="77777777" w:rsidR="00417488" w:rsidRDefault="00417488" w:rsidP="00417488">
      <w:pPr>
        <w:tabs>
          <w:tab w:val="left" w:pos="1644"/>
        </w:tabs>
        <w:spacing w:after="0" w:line="240" w:lineRule="auto"/>
        <w:ind w:firstLine="708"/>
        <w:jc w:val="both"/>
        <w:rPr>
          <w:rFonts w:ascii="Times New Roman" w:eastAsia="Calibri" w:hAnsi="Times New Roman" w:cs="Times New Roman"/>
          <w:szCs w:val="24"/>
        </w:rPr>
      </w:pPr>
      <w:r w:rsidRPr="004E0346">
        <w:rPr>
          <w:rFonts w:ascii="Times New Roman" w:eastAsia="Calibri" w:hAnsi="Times New Roman" w:cs="Times New Roman"/>
          <w:szCs w:val="24"/>
        </w:rPr>
        <w:t>Unutar programa izvode se slijedeće aktivnosti i projekti:</w:t>
      </w:r>
    </w:p>
    <w:p w14:paraId="191A38C0" w14:textId="77777777" w:rsidR="00417488" w:rsidRPr="004E0346" w:rsidRDefault="00417488" w:rsidP="00417488">
      <w:pPr>
        <w:tabs>
          <w:tab w:val="left" w:pos="1644"/>
        </w:tabs>
        <w:spacing w:after="0" w:line="240" w:lineRule="auto"/>
        <w:ind w:firstLine="708"/>
        <w:jc w:val="both"/>
        <w:rPr>
          <w:rFonts w:ascii="Times New Roman" w:eastAsia="Calibri" w:hAnsi="Times New Roman" w:cs="Times New Roman"/>
          <w:szCs w:val="24"/>
        </w:rPr>
      </w:pPr>
    </w:p>
    <w:p w14:paraId="1DFFCF5B" w14:textId="77777777" w:rsidR="00417488" w:rsidRPr="004E0346" w:rsidRDefault="00417488" w:rsidP="00417488">
      <w:pPr>
        <w:spacing w:after="0" w:line="240" w:lineRule="auto"/>
        <w:jc w:val="both"/>
        <w:rPr>
          <w:rFonts w:ascii="Times New Roman" w:eastAsia="Calibri" w:hAnsi="Times New Roman" w:cs="Times New Roman"/>
          <w:b/>
          <w:szCs w:val="24"/>
        </w:rPr>
      </w:pPr>
      <w:r w:rsidRPr="004E0346">
        <w:rPr>
          <w:rFonts w:ascii="Times New Roman" w:eastAsia="Calibri" w:hAnsi="Times New Roman" w:cs="Times New Roman"/>
          <w:b/>
          <w:szCs w:val="24"/>
        </w:rPr>
        <w:t xml:space="preserve">1. T160510: Ograde na nerazvrstanim cestama - </w:t>
      </w:r>
      <w:r w:rsidRPr="00D416C9">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održavanje postojećih ograda uz nerazvrstane ceste (ličenje, zamjena dotrajalih segmenata ograde i sl.) te ugradnja novih na mjestima gdje se ukaže potreba.</w:t>
      </w:r>
    </w:p>
    <w:p w14:paraId="79C292F9" w14:textId="77777777" w:rsidR="00417488" w:rsidRDefault="00417488" w:rsidP="00417488">
      <w:pPr>
        <w:spacing w:after="0" w:line="240" w:lineRule="auto"/>
        <w:jc w:val="both"/>
        <w:rPr>
          <w:rFonts w:ascii="Times New Roman" w:eastAsia="Calibri" w:hAnsi="Times New Roman" w:cs="Times New Roman"/>
          <w:b/>
          <w:szCs w:val="24"/>
        </w:rPr>
      </w:pPr>
    </w:p>
    <w:p w14:paraId="388D4E26"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2. </w:t>
      </w:r>
      <w:r w:rsidRPr="004E0346">
        <w:rPr>
          <w:rFonts w:ascii="Times New Roman" w:eastAsia="Calibri" w:hAnsi="Times New Roman" w:cs="Times New Roman"/>
          <w:b/>
          <w:szCs w:val="24"/>
        </w:rPr>
        <w:t>T160536</w:t>
      </w:r>
      <w:r>
        <w:rPr>
          <w:rFonts w:ascii="Times New Roman" w:eastAsia="Calibri" w:hAnsi="Times New Roman" w:cs="Times New Roman"/>
          <w:b/>
          <w:szCs w:val="24"/>
        </w:rPr>
        <w:t xml:space="preserve">: </w:t>
      </w:r>
      <w:r w:rsidRPr="004E0346">
        <w:rPr>
          <w:rFonts w:ascii="Times New Roman" w:eastAsia="Calibri" w:hAnsi="Times New Roman" w:cs="Times New Roman"/>
          <w:b/>
          <w:szCs w:val="24"/>
        </w:rPr>
        <w:t>Javna rasvjeta - izvanredno održavanje</w:t>
      </w:r>
      <w:r>
        <w:rPr>
          <w:rFonts w:ascii="Times New Roman" w:eastAsia="Calibri" w:hAnsi="Times New Roman" w:cs="Times New Roman"/>
          <w:b/>
          <w:szCs w:val="24"/>
        </w:rPr>
        <w:t xml:space="preserve"> </w:t>
      </w:r>
      <w:r w:rsidRPr="008E1115">
        <w:rPr>
          <w:rFonts w:ascii="Times New Roman" w:eastAsia="Calibri" w:hAnsi="Times New Roman" w:cs="Times New Roman"/>
          <w:szCs w:val="24"/>
        </w:rPr>
        <w:t>- proračunska sredstva odnose se</w:t>
      </w:r>
      <w:r>
        <w:rPr>
          <w:rFonts w:ascii="Times New Roman" w:eastAsia="Calibri" w:hAnsi="Times New Roman" w:cs="Times New Roman"/>
          <w:szCs w:val="24"/>
        </w:rPr>
        <w:t xml:space="preserve"> na </w:t>
      </w:r>
      <w:r w:rsidRPr="008E1115">
        <w:rPr>
          <w:rFonts w:ascii="Times New Roman" w:eastAsia="Calibri" w:hAnsi="Times New Roman" w:cs="Times New Roman"/>
          <w:szCs w:val="24"/>
        </w:rPr>
        <w:t xml:space="preserve">radove na većim popravcima i zamjenama dotrajalih dijelova potrebnih da se održi javna rasvjeta u tehnički ispravnom stanju (stupovi i svjetiljke) </w:t>
      </w:r>
      <w:r>
        <w:rPr>
          <w:rFonts w:ascii="Times New Roman" w:eastAsia="Calibri" w:hAnsi="Times New Roman" w:cs="Times New Roman"/>
          <w:szCs w:val="24"/>
        </w:rPr>
        <w:t xml:space="preserve">te radove na </w:t>
      </w:r>
      <w:r w:rsidRPr="008E1115">
        <w:rPr>
          <w:rFonts w:ascii="Times New Roman" w:eastAsia="Calibri" w:hAnsi="Times New Roman" w:cs="Times New Roman"/>
          <w:szCs w:val="24"/>
        </w:rPr>
        <w:t>proširenju javne rasvjete ukoliko se bitno ne mijenjaju tehničke karakteristike i funkcionalnost javne rasvjete.</w:t>
      </w:r>
      <w:r>
        <w:rPr>
          <w:rFonts w:ascii="Times New Roman" w:eastAsia="Calibri" w:hAnsi="Times New Roman" w:cs="Times New Roman"/>
          <w:szCs w:val="24"/>
        </w:rPr>
        <w:t xml:space="preserve"> </w:t>
      </w:r>
    </w:p>
    <w:p w14:paraId="1FFBCCAB" w14:textId="77777777" w:rsidR="00417488" w:rsidRDefault="00417488" w:rsidP="00417488">
      <w:pPr>
        <w:spacing w:after="0" w:line="240" w:lineRule="auto"/>
        <w:jc w:val="both"/>
        <w:rPr>
          <w:rFonts w:ascii="Times New Roman" w:eastAsia="Calibri" w:hAnsi="Times New Roman" w:cs="Times New Roman"/>
          <w:b/>
          <w:szCs w:val="24"/>
        </w:rPr>
      </w:pPr>
    </w:p>
    <w:p w14:paraId="19E76CD4"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3. </w:t>
      </w:r>
      <w:r w:rsidRPr="004E0346">
        <w:rPr>
          <w:rFonts w:ascii="Times New Roman" w:eastAsia="Calibri" w:hAnsi="Times New Roman" w:cs="Times New Roman"/>
          <w:b/>
          <w:szCs w:val="24"/>
        </w:rPr>
        <w:t>A160540</w:t>
      </w:r>
      <w:r>
        <w:rPr>
          <w:rFonts w:ascii="Times New Roman" w:eastAsia="Calibri" w:hAnsi="Times New Roman" w:cs="Times New Roman"/>
          <w:b/>
          <w:szCs w:val="24"/>
        </w:rPr>
        <w:t xml:space="preserve">: </w:t>
      </w:r>
      <w:r w:rsidRPr="004E0346">
        <w:rPr>
          <w:rFonts w:ascii="Times New Roman" w:eastAsia="Calibri" w:hAnsi="Times New Roman" w:cs="Times New Roman"/>
          <w:b/>
          <w:szCs w:val="24"/>
        </w:rPr>
        <w:t xml:space="preserve">Održavanje protupožarnih puteva </w:t>
      </w:r>
      <w:r w:rsidRPr="008E1115">
        <w:rPr>
          <w:rFonts w:ascii="Times New Roman" w:eastAsia="Calibri" w:hAnsi="Times New Roman" w:cs="Times New Roman"/>
          <w:szCs w:val="24"/>
        </w:rPr>
        <w:t>- proračunska sredstva odnose se na radove u sklopu održavanja prohodnosti protupožarnih puteva</w:t>
      </w:r>
      <w:r>
        <w:rPr>
          <w:rFonts w:ascii="Times New Roman" w:eastAsia="Calibri" w:hAnsi="Times New Roman" w:cs="Times New Roman"/>
          <w:szCs w:val="24"/>
        </w:rPr>
        <w:t xml:space="preserve"> – krčenje zaraslih puteva, stabilizacija podloge puta i sl.</w:t>
      </w:r>
    </w:p>
    <w:p w14:paraId="5E46B70A" w14:textId="77777777" w:rsidR="00417488" w:rsidRPr="00146B3E" w:rsidRDefault="00417488" w:rsidP="00417488">
      <w:pPr>
        <w:spacing w:after="0" w:line="240" w:lineRule="auto"/>
        <w:jc w:val="both"/>
        <w:rPr>
          <w:rFonts w:ascii="Times New Roman" w:eastAsia="Calibri" w:hAnsi="Times New Roman" w:cs="Times New Roman"/>
          <w:szCs w:val="24"/>
        </w:rPr>
      </w:pPr>
    </w:p>
    <w:p w14:paraId="59E8D30C" w14:textId="77777777" w:rsidR="00417488" w:rsidRDefault="00417488" w:rsidP="00417488">
      <w:pPr>
        <w:spacing w:after="0" w:line="240" w:lineRule="auto"/>
        <w:jc w:val="both"/>
        <w:rPr>
          <w:rFonts w:ascii="Times New Roman" w:eastAsia="Calibri" w:hAnsi="Times New Roman" w:cs="Times New Roman"/>
          <w:b/>
          <w:szCs w:val="24"/>
        </w:rPr>
      </w:pPr>
      <w:r>
        <w:rPr>
          <w:rFonts w:ascii="Times New Roman" w:eastAsia="Calibri" w:hAnsi="Times New Roman" w:cs="Times New Roman"/>
          <w:b/>
          <w:szCs w:val="24"/>
        </w:rPr>
        <w:t xml:space="preserve">4. </w:t>
      </w:r>
      <w:r w:rsidRPr="004E0346">
        <w:rPr>
          <w:rFonts w:ascii="Times New Roman" w:eastAsia="Calibri" w:hAnsi="Times New Roman" w:cs="Times New Roman"/>
          <w:b/>
          <w:szCs w:val="24"/>
        </w:rPr>
        <w:t>K160540</w:t>
      </w:r>
      <w:r>
        <w:rPr>
          <w:rFonts w:ascii="Times New Roman" w:eastAsia="Calibri" w:hAnsi="Times New Roman" w:cs="Times New Roman"/>
          <w:b/>
          <w:szCs w:val="24"/>
        </w:rPr>
        <w:t xml:space="preserve">: </w:t>
      </w:r>
      <w:r w:rsidRPr="004E0346">
        <w:rPr>
          <w:rFonts w:ascii="Times New Roman" w:eastAsia="Calibri" w:hAnsi="Times New Roman" w:cs="Times New Roman"/>
          <w:b/>
          <w:szCs w:val="24"/>
        </w:rPr>
        <w:t>Urbana oprema</w:t>
      </w:r>
      <w:r>
        <w:rPr>
          <w:rFonts w:ascii="Times New Roman" w:eastAsia="Calibri" w:hAnsi="Times New Roman" w:cs="Times New Roman"/>
          <w:b/>
          <w:szCs w:val="24"/>
        </w:rPr>
        <w:t xml:space="preserve"> </w:t>
      </w:r>
      <w:r w:rsidRPr="008E1115">
        <w:rPr>
          <w:rFonts w:ascii="Times New Roman" w:eastAsia="Calibri" w:hAnsi="Times New Roman" w:cs="Times New Roman"/>
          <w:szCs w:val="24"/>
        </w:rPr>
        <w:t xml:space="preserve">– proračunska sredstva odnose se na </w:t>
      </w:r>
      <w:r>
        <w:rPr>
          <w:rFonts w:ascii="Times New Roman" w:eastAsia="Calibri" w:hAnsi="Times New Roman" w:cs="Times New Roman"/>
          <w:szCs w:val="24"/>
        </w:rPr>
        <w:t xml:space="preserve">nabavu i montažu nove urbane opreme (klupe, košare za otpatke i sl.).  </w:t>
      </w:r>
    </w:p>
    <w:p w14:paraId="53F55A16" w14:textId="77777777" w:rsidR="00417488" w:rsidRDefault="00417488" w:rsidP="00417488">
      <w:pPr>
        <w:spacing w:after="0" w:line="240" w:lineRule="auto"/>
        <w:jc w:val="both"/>
        <w:rPr>
          <w:rFonts w:ascii="Times New Roman" w:eastAsia="Calibri" w:hAnsi="Times New Roman" w:cs="Times New Roman"/>
          <w:b/>
          <w:szCs w:val="24"/>
        </w:rPr>
      </w:pPr>
    </w:p>
    <w:p w14:paraId="068DD8F5" w14:textId="77777777" w:rsidR="00417488" w:rsidRPr="00F014A5"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5. </w:t>
      </w:r>
      <w:r w:rsidRPr="004E0346">
        <w:rPr>
          <w:rFonts w:ascii="Times New Roman" w:eastAsia="Calibri" w:hAnsi="Times New Roman" w:cs="Times New Roman"/>
          <w:b/>
          <w:szCs w:val="24"/>
        </w:rPr>
        <w:t>K160541</w:t>
      </w:r>
      <w:r>
        <w:rPr>
          <w:rFonts w:ascii="Times New Roman" w:eastAsia="Calibri" w:hAnsi="Times New Roman" w:cs="Times New Roman"/>
          <w:b/>
          <w:szCs w:val="24"/>
        </w:rPr>
        <w:t xml:space="preserve">: </w:t>
      </w:r>
      <w:r w:rsidRPr="004E0346">
        <w:rPr>
          <w:rFonts w:ascii="Times New Roman" w:eastAsia="Calibri" w:hAnsi="Times New Roman" w:cs="Times New Roman"/>
          <w:b/>
          <w:szCs w:val="24"/>
        </w:rPr>
        <w:t>Opremanje igrališta</w:t>
      </w:r>
      <w:r>
        <w:rPr>
          <w:rFonts w:ascii="Times New Roman" w:eastAsia="Calibri" w:hAnsi="Times New Roman" w:cs="Times New Roman"/>
          <w:b/>
          <w:szCs w:val="24"/>
        </w:rPr>
        <w:t xml:space="preserve"> </w:t>
      </w:r>
      <w:r w:rsidRPr="00F014A5">
        <w:rPr>
          <w:rFonts w:ascii="Times New Roman" w:eastAsia="Calibri" w:hAnsi="Times New Roman" w:cs="Times New Roman"/>
          <w:szCs w:val="24"/>
        </w:rPr>
        <w:t xml:space="preserve">– proračunska sredstva odnose se na nabavu </w:t>
      </w:r>
      <w:r>
        <w:rPr>
          <w:rFonts w:ascii="Times New Roman" w:eastAsia="Calibri" w:hAnsi="Times New Roman" w:cs="Times New Roman"/>
          <w:szCs w:val="24"/>
        </w:rPr>
        <w:t>i montažu nove opreme na igralištima (golovi, koševi, ljuljačke, klackalice i sl.).</w:t>
      </w:r>
    </w:p>
    <w:p w14:paraId="0AC8F61D" w14:textId="77777777" w:rsidR="00417488" w:rsidRDefault="00417488" w:rsidP="00417488">
      <w:pPr>
        <w:spacing w:after="0" w:line="240" w:lineRule="auto"/>
        <w:jc w:val="both"/>
        <w:rPr>
          <w:rFonts w:ascii="Times New Roman" w:eastAsia="Calibri" w:hAnsi="Times New Roman" w:cs="Times New Roman"/>
          <w:b/>
          <w:szCs w:val="24"/>
        </w:rPr>
      </w:pPr>
    </w:p>
    <w:p w14:paraId="5A967879" w14:textId="77777777" w:rsidR="00417488" w:rsidRPr="00D7259D" w:rsidRDefault="00417488" w:rsidP="00417488">
      <w:pPr>
        <w:spacing w:after="0" w:line="240" w:lineRule="auto"/>
        <w:jc w:val="both"/>
        <w:rPr>
          <w:rFonts w:ascii="Times New Roman" w:eastAsia="Calibri" w:hAnsi="Times New Roman" w:cs="Times New Roman"/>
          <w:color w:val="000000" w:themeColor="text1"/>
          <w:szCs w:val="24"/>
        </w:rPr>
      </w:pPr>
      <w:r>
        <w:rPr>
          <w:rFonts w:ascii="Times New Roman" w:eastAsia="Calibri" w:hAnsi="Times New Roman" w:cs="Times New Roman"/>
          <w:b/>
          <w:color w:val="000000" w:themeColor="text1"/>
          <w:szCs w:val="24"/>
        </w:rPr>
        <w:t>6</w:t>
      </w:r>
      <w:r w:rsidRPr="00D7259D">
        <w:rPr>
          <w:rFonts w:ascii="Times New Roman" w:eastAsia="Calibri" w:hAnsi="Times New Roman" w:cs="Times New Roman"/>
          <w:b/>
          <w:color w:val="000000" w:themeColor="text1"/>
          <w:szCs w:val="24"/>
        </w:rPr>
        <w:t xml:space="preserve">. A160544:  Izvanredno održavanje javnih zelenih površina </w:t>
      </w:r>
      <w:r w:rsidRPr="00D7259D">
        <w:rPr>
          <w:rFonts w:ascii="Times New Roman" w:eastAsia="Calibri" w:hAnsi="Times New Roman" w:cs="Times New Roman"/>
          <w:color w:val="000000" w:themeColor="text1"/>
          <w:szCs w:val="24"/>
        </w:rPr>
        <w:t xml:space="preserve">- proračunska sredstva odnose se na rashode vezane uz poslove preventivne zaštite bilja i drvoreda od bolesti i nametnika te suzbijanje nepoželjne vegetacije, intervencije na održavanju zelenih površina odnosno nepredviđeni radovi i zahvati  na javnim zelenim površinama koji nisu predviđeni programom redovnog održavanja. </w:t>
      </w:r>
    </w:p>
    <w:p w14:paraId="59988DCD" w14:textId="77777777" w:rsidR="00417488" w:rsidRDefault="00417488" w:rsidP="00417488">
      <w:pPr>
        <w:spacing w:after="0" w:line="240" w:lineRule="auto"/>
        <w:jc w:val="both"/>
        <w:rPr>
          <w:rFonts w:ascii="Times New Roman" w:eastAsia="Calibri" w:hAnsi="Times New Roman" w:cs="Times New Roman"/>
          <w:b/>
          <w:szCs w:val="24"/>
        </w:rPr>
      </w:pPr>
    </w:p>
    <w:p w14:paraId="4C84D520" w14:textId="77777777" w:rsidR="00417488" w:rsidRPr="00194220" w:rsidRDefault="00417488" w:rsidP="00417488">
      <w:pPr>
        <w:spacing w:after="0" w:line="240" w:lineRule="auto"/>
        <w:jc w:val="both"/>
        <w:rPr>
          <w:rFonts w:ascii="Times New Roman" w:eastAsia="Calibri" w:hAnsi="Times New Roman" w:cs="Times New Roman"/>
          <w:bCs/>
          <w:szCs w:val="24"/>
        </w:rPr>
      </w:pPr>
      <w:r>
        <w:rPr>
          <w:rFonts w:ascii="Times New Roman" w:eastAsia="Calibri" w:hAnsi="Times New Roman" w:cs="Times New Roman"/>
          <w:b/>
          <w:szCs w:val="24"/>
        </w:rPr>
        <w:t xml:space="preserve">7. </w:t>
      </w:r>
      <w:r w:rsidRPr="00194220">
        <w:rPr>
          <w:rFonts w:ascii="Times New Roman" w:eastAsia="Calibri" w:hAnsi="Times New Roman" w:cs="Times New Roman"/>
          <w:b/>
          <w:szCs w:val="24"/>
        </w:rPr>
        <w:t>A160553</w:t>
      </w:r>
      <w:r>
        <w:rPr>
          <w:rFonts w:ascii="Times New Roman" w:eastAsia="Calibri" w:hAnsi="Times New Roman" w:cs="Times New Roman"/>
          <w:b/>
          <w:szCs w:val="24"/>
        </w:rPr>
        <w:t xml:space="preserve">: </w:t>
      </w:r>
      <w:r w:rsidRPr="00194220">
        <w:rPr>
          <w:rFonts w:ascii="Times New Roman" w:eastAsia="Calibri" w:hAnsi="Times New Roman" w:cs="Times New Roman"/>
          <w:b/>
          <w:szCs w:val="24"/>
        </w:rPr>
        <w:t>Izvanredno održavanje ceste LC 58054 Vrh Martinšćice</w:t>
      </w:r>
      <w:r>
        <w:rPr>
          <w:rFonts w:ascii="Times New Roman" w:eastAsia="Calibri" w:hAnsi="Times New Roman" w:cs="Times New Roman"/>
          <w:b/>
          <w:szCs w:val="24"/>
        </w:rPr>
        <w:t xml:space="preserve"> - </w:t>
      </w:r>
      <w:r w:rsidRPr="00194220">
        <w:rPr>
          <w:rFonts w:ascii="Times New Roman" w:eastAsia="Calibri" w:hAnsi="Times New Roman" w:cs="Times New Roman"/>
          <w:bCs/>
          <w:szCs w:val="24"/>
        </w:rPr>
        <w:t>proračunska sredstva odnose se na</w:t>
      </w:r>
      <w:r>
        <w:rPr>
          <w:rFonts w:ascii="Times New Roman" w:eastAsia="Calibri" w:hAnsi="Times New Roman" w:cs="Times New Roman"/>
          <w:bCs/>
          <w:szCs w:val="24"/>
        </w:rPr>
        <w:t xml:space="preserve"> rashode vezane uz izvođenje radova na rekonstrukciji raskrižja kod dječjeg igrališta na Vrh Martinšćici u skladu s uvjetima i odobrenjem Županijske uprave za ceste PGŽ koja upravlja cestom.</w:t>
      </w:r>
    </w:p>
    <w:p w14:paraId="1EF11CCC" w14:textId="77777777" w:rsidR="00417488" w:rsidRDefault="00417488" w:rsidP="00417488">
      <w:pPr>
        <w:spacing w:after="0" w:line="240" w:lineRule="auto"/>
        <w:jc w:val="both"/>
        <w:rPr>
          <w:rFonts w:ascii="Times New Roman" w:eastAsia="Calibri" w:hAnsi="Times New Roman" w:cs="Times New Roman"/>
          <w:b/>
          <w:szCs w:val="24"/>
        </w:rPr>
      </w:pPr>
    </w:p>
    <w:p w14:paraId="22EA6E5E"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8. T160551: </w:t>
      </w:r>
      <w:r w:rsidRPr="00AE2A8F">
        <w:rPr>
          <w:rFonts w:ascii="Times New Roman" w:eastAsia="Calibri" w:hAnsi="Times New Roman" w:cs="Times New Roman"/>
          <w:b/>
          <w:szCs w:val="24"/>
        </w:rPr>
        <w:t>Obnova murala na javnim površinama</w:t>
      </w:r>
      <w:r>
        <w:rPr>
          <w:rFonts w:ascii="Times New Roman" w:eastAsia="Calibri" w:hAnsi="Times New Roman" w:cs="Times New Roman"/>
          <w:b/>
          <w:szCs w:val="24"/>
        </w:rPr>
        <w:t xml:space="preserve"> </w:t>
      </w:r>
      <w:r w:rsidRPr="00AE2A8F">
        <w:rPr>
          <w:rFonts w:ascii="Times New Roman" w:eastAsia="Calibri" w:hAnsi="Times New Roman" w:cs="Times New Roman"/>
          <w:szCs w:val="24"/>
        </w:rPr>
        <w:t>- proračunska sredstva odnose se na</w:t>
      </w:r>
      <w:r>
        <w:rPr>
          <w:rFonts w:ascii="Times New Roman" w:eastAsia="Calibri" w:hAnsi="Times New Roman" w:cs="Times New Roman"/>
          <w:szCs w:val="24"/>
        </w:rPr>
        <w:t xml:space="preserve"> obnovu postojećih murala na javnim površinama.</w:t>
      </w:r>
    </w:p>
    <w:p w14:paraId="1698BEBA" w14:textId="77777777" w:rsidR="00417488" w:rsidRDefault="00417488" w:rsidP="00417488">
      <w:pPr>
        <w:spacing w:after="0" w:line="240" w:lineRule="auto"/>
        <w:jc w:val="both"/>
        <w:rPr>
          <w:rFonts w:ascii="Times New Roman" w:eastAsia="Calibri" w:hAnsi="Times New Roman" w:cs="Times New Roman"/>
          <w:szCs w:val="24"/>
        </w:rPr>
      </w:pPr>
    </w:p>
    <w:p w14:paraId="7CD9B058"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bCs/>
          <w:szCs w:val="24"/>
        </w:rPr>
        <w:t>9</w:t>
      </w:r>
      <w:r w:rsidRPr="007172B8">
        <w:rPr>
          <w:rFonts w:ascii="Times New Roman" w:eastAsia="Calibri" w:hAnsi="Times New Roman" w:cs="Times New Roman"/>
          <w:b/>
          <w:bCs/>
          <w:szCs w:val="24"/>
        </w:rPr>
        <w:t xml:space="preserve">. </w:t>
      </w:r>
      <w:r w:rsidRPr="00194220">
        <w:rPr>
          <w:rFonts w:ascii="Times New Roman" w:eastAsia="Calibri" w:hAnsi="Times New Roman" w:cs="Times New Roman"/>
          <w:b/>
          <w:bCs/>
          <w:szCs w:val="24"/>
        </w:rPr>
        <w:t>K160563</w:t>
      </w:r>
      <w:r>
        <w:rPr>
          <w:rFonts w:ascii="Times New Roman" w:eastAsia="Calibri" w:hAnsi="Times New Roman" w:cs="Times New Roman"/>
          <w:b/>
          <w:bCs/>
          <w:szCs w:val="24"/>
        </w:rPr>
        <w:t xml:space="preserve">: </w:t>
      </w:r>
      <w:r w:rsidRPr="00194220">
        <w:rPr>
          <w:rFonts w:ascii="Times New Roman" w:eastAsia="Calibri" w:hAnsi="Times New Roman" w:cs="Times New Roman"/>
          <w:b/>
          <w:bCs/>
          <w:szCs w:val="24"/>
        </w:rPr>
        <w:t>Rekonstrukcija LC58054 – nogostup Šodići-Vrh Martinšćice</w:t>
      </w:r>
      <w:r>
        <w:rPr>
          <w:rFonts w:ascii="Times New Roman" w:eastAsia="Calibri" w:hAnsi="Times New Roman" w:cs="Times New Roman"/>
          <w:b/>
          <w:bCs/>
          <w:szCs w:val="24"/>
        </w:rPr>
        <w:t xml:space="preserve"> – </w:t>
      </w:r>
      <w:r>
        <w:rPr>
          <w:rFonts w:ascii="Times New Roman" w:eastAsia="Calibri" w:hAnsi="Times New Roman" w:cs="Times New Roman"/>
          <w:szCs w:val="24"/>
        </w:rPr>
        <w:t>proračunska sredstva odnose se na gradnju nogostupa dužine cca. 300 m od Šodića kod Doma zdravlja prema Vrh Martinšćici (ispod parkirališta) uz obilježavanje pješačkog prijelaza i uvođenje smirenje prometa na predmetnoj dionici.</w:t>
      </w:r>
    </w:p>
    <w:p w14:paraId="464F2AD0" w14:textId="77777777" w:rsidR="00417488" w:rsidRDefault="00417488" w:rsidP="00417488">
      <w:pPr>
        <w:spacing w:after="0" w:line="240" w:lineRule="auto"/>
        <w:jc w:val="both"/>
        <w:rPr>
          <w:rFonts w:ascii="Times New Roman" w:eastAsia="Calibri" w:hAnsi="Times New Roman" w:cs="Times New Roman"/>
          <w:szCs w:val="24"/>
        </w:rPr>
      </w:pPr>
    </w:p>
    <w:p w14:paraId="662A375D" w14:textId="77777777" w:rsidR="00417488" w:rsidRPr="004E0346" w:rsidRDefault="00417488" w:rsidP="00417488">
      <w:pPr>
        <w:spacing w:after="0" w:line="240" w:lineRule="auto"/>
        <w:jc w:val="both"/>
        <w:rPr>
          <w:rFonts w:ascii="Times New Roman" w:eastAsia="Calibri" w:hAnsi="Times New Roman" w:cs="Times New Roman"/>
          <w:szCs w:val="24"/>
        </w:rPr>
      </w:pPr>
    </w:p>
    <w:tbl>
      <w:tblPr>
        <w:tblStyle w:val="TableGrid"/>
        <w:tblW w:w="9634" w:type="dxa"/>
        <w:tblLook w:val="04A0" w:firstRow="1" w:lastRow="0" w:firstColumn="1" w:lastColumn="0" w:noHBand="0" w:noVBand="1"/>
      </w:tblPr>
      <w:tblGrid>
        <w:gridCol w:w="2830"/>
        <w:gridCol w:w="6804"/>
      </w:tblGrid>
      <w:tr w:rsidR="00417488" w14:paraId="41771BAE" w14:textId="77777777" w:rsidTr="006B6354">
        <w:tc>
          <w:tcPr>
            <w:tcW w:w="2830" w:type="dxa"/>
            <w:vAlign w:val="center"/>
          </w:tcPr>
          <w:p w14:paraId="7C9AE7C3"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CILJ PROGRAMA</w:t>
            </w:r>
          </w:p>
        </w:tc>
        <w:tc>
          <w:tcPr>
            <w:tcW w:w="6804" w:type="dxa"/>
          </w:tcPr>
          <w:p w14:paraId="5DBA2324" w14:textId="77777777" w:rsidR="00417488" w:rsidRDefault="00417488" w:rsidP="006B6354">
            <w:pPr>
              <w:spacing w:after="0" w:line="240" w:lineRule="auto"/>
              <w:jc w:val="both"/>
              <w:rPr>
                <w:rFonts w:ascii="Times New Roman" w:eastAsia="Calibri" w:hAnsi="Times New Roman" w:cs="Times New Roman"/>
              </w:rPr>
            </w:pPr>
            <w:r w:rsidRPr="007749EA">
              <w:rPr>
                <w:rFonts w:ascii="Times New Roman" w:eastAsia="Calibri" w:hAnsi="Times New Roman" w:cs="Times New Roman"/>
              </w:rPr>
              <w:t>Cilj provođenja navedenih aktivnosti u sklopu programa je</w:t>
            </w:r>
            <w:r>
              <w:rPr>
                <w:rFonts w:ascii="Times New Roman" w:eastAsia="Calibri" w:hAnsi="Times New Roman" w:cs="Times New Roman"/>
              </w:rPr>
              <w:t xml:space="preserve"> </w:t>
            </w:r>
            <w:r w:rsidRPr="00353B08">
              <w:rPr>
                <w:rFonts w:ascii="Times New Roman" w:eastAsia="Calibri" w:hAnsi="Times New Roman" w:cs="Times New Roman"/>
              </w:rPr>
              <w:t>održavanje postignutog standarda komunalne infrastrukture i komunalnih djelatnosti</w:t>
            </w:r>
            <w:r>
              <w:rPr>
                <w:rFonts w:ascii="Times New Roman" w:eastAsia="Calibri" w:hAnsi="Times New Roman" w:cs="Times New Roman"/>
              </w:rPr>
              <w:t>.</w:t>
            </w:r>
          </w:p>
          <w:p w14:paraId="48E30D4B" w14:textId="77777777" w:rsidR="00417488" w:rsidRPr="00353B0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Pored navedenog, najvažniji ciljevi Programa su</w:t>
            </w:r>
            <w:r>
              <w:rPr>
                <w:rFonts w:ascii="Times New Roman" w:eastAsia="Calibri" w:hAnsi="Times New Roman" w:cs="Times New Roman"/>
              </w:rPr>
              <w:t>:</w:t>
            </w:r>
          </w:p>
          <w:p w14:paraId="4981E1B1" w14:textId="77777777" w:rsidR="00417488" w:rsidRPr="00353B0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 xml:space="preserve">- racionalno i svrsishodno održavanje postojeće infrastrukture u vlasništvu Općine,  </w:t>
            </w:r>
          </w:p>
          <w:p w14:paraId="16BC2F46" w14:textId="77777777" w:rsidR="0041748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 optimalno održavanje komunalne infrastrukture i zadržavanje visokog nivoa uređenosti</w:t>
            </w:r>
            <w:r>
              <w:rPr>
                <w:rFonts w:ascii="Times New Roman" w:eastAsia="Calibri" w:hAnsi="Times New Roman" w:cs="Times New Roman"/>
              </w:rPr>
              <w:t>,</w:t>
            </w:r>
          </w:p>
          <w:p w14:paraId="4C6E6074" w14:textId="77777777" w:rsidR="00417488" w:rsidRDefault="00417488" w:rsidP="006B6354">
            <w:pPr>
              <w:spacing w:after="0" w:line="240" w:lineRule="auto"/>
              <w:jc w:val="both"/>
              <w:rPr>
                <w:rFonts w:ascii="Times New Roman" w:eastAsia="Calibri" w:hAnsi="Times New Roman" w:cs="Times New Roman"/>
              </w:rPr>
            </w:pPr>
            <w:r>
              <w:rPr>
                <w:rFonts w:ascii="Times New Roman" w:eastAsia="Calibri" w:hAnsi="Times New Roman" w:cs="Times New Roman"/>
              </w:rPr>
              <w:t>- povećanje sigurnosti pješaka i djece u prometu.</w:t>
            </w:r>
          </w:p>
        </w:tc>
      </w:tr>
      <w:tr w:rsidR="00417488" w14:paraId="720C9EB0" w14:textId="77777777" w:rsidTr="006B6354">
        <w:trPr>
          <w:trHeight w:val="1134"/>
        </w:trPr>
        <w:tc>
          <w:tcPr>
            <w:tcW w:w="2830" w:type="dxa"/>
            <w:vAlign w:val="center"/>
          </w:tcPr>
          <w:p w14:paraId="116DBE60"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lastRenderedPageBreak/>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804" w:type="dxa"/>
            <w:vAlign w:val="center"/>
          </w:tcPr>
          <w:p w14:paraId="3A2D2C63" w14:textId="77777777" w:rsidR="00417488" w:rsidRDefault="00417488" w:rsidP="006B6354">
            <w:pPr>
              <w:spacing w:after="0" w:line="240" w:lineRule="auto"/>
              <w:jc w:val="both"/>
              <w:rPr>
                <w:rFonts w:ascii="Times New Roman" w:eastAsia="Calibri" w:hAnsi="Times New Roman" w:cs="Times New Roman"/>
              </w:rPr>
            </w:pPr>
            <w:r w:rsidRPr="00D15E30">
              <w:rPr>
                <w:rFonts w:ascii="Times New Roman" w:eastAsia="Calibri" w:hAnsi="Times New Roman" w:cs="Times New Roman"/>
              </w:rPr>
              <w:t>Program realiziraju službenici i namještenici Općine u okviru poslova i zadataka radnih mjesta na koje su raspoređeni</w:t>
            </w:r>
            <w:r>
              <w:rPr>
                <w:rFonts w:ascii="Times New Roman" w:eastAsia="Calibri" w:hAnsi="Times New Roman" w:cs="Times New Roman"/>
              </w:rPr>
              <w:t xml:space="preserve">, </w:t>
            </w:r>
            <w:r w:rsidRPr="00F07CB4">
              <w:rPr>
                <w:rFonts w:ascii="Times New Roman" w:eastAsia="Calibri" w:hAnsi="Times New Roman" w:cs="Times New Roman"/>
              </w:rPr>
              <w:t xml:space="preserve">djelatnici komunalnog društva u vlasništvu Općine kojem je povjereno obavljanje pojedinih poslova te druga društva kojima je povjereno obavljanje pojedinih komunalnih poslova.  </w:t>
            </w:r>
          </w:p>
        </w:tc>
      </w:tr>
      <w:tr w:rsidR="00417488" w14:paraId="6CDFA431" w14:textId="77777777" w:rsidTr="006B6354">
        <w:tc>
          <w:tcPr>
            <w:tcW w:w="2830" w:type="dxa"/>
            <w:vAlign w:val="center"/>
          </w:tcPr>
          <w:p w14:paraId="6930C623"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0F2E24D4"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804" w:type="dxa"/>
            <w:vAlign w:val="center"/>
          </w:tcPr>
          <w:p w14:paraId="78479302"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 xml:space="preserve">Ostvarenje programa, transparentnost rada, zadovoljstvo </w:t>
            </w:r>
            <w:r>
              <w:rPr>
                <w:rFonts w:ascii="Times New Roman" w:eastAsia="Calibri" w:hAnsi="Times New Roman" w:cs="Times New Roman"/>
              </w:rPr>
              <w:t>mještana</w:t>
            </w:r>
            <w:r w:rsidRPr="00F07CB4">
              <w:rPr>
                <w:rFonts w:ascii="Times New Roman" w:eastAsia="Calibri" w:hAnsi="Times New Roman" w:cs="Times New Roman"/>
              </w:rPr>
              <w:t xml:space="preserve"> Pokazatelji uspješnosti provedbe programa očituju se u zadovoljstvu </w:t>
            </w:r>
            <w:r>
              <w:rPr>
                <w:rFonts w:ascii="Times New Roman" w:eastAsia="Calibri" w:hAnsi="Times New Roman" w:cs="Times New Roman"/>
              </w:rPr>
              <w:t>mještana i korisnika.</w:t>
            </w:r>
          </w:p>
        </w:tc>
      </w:tr>
      <w:tr w:rsidR="00417488" w14:paraId="4ABD049B" w14:textId="77777777" w:rsidTr="006B6354">
        <w:tc>
          <w:tcPr>
            <w:tcW w:w="2830" w:type="dxa"/>
            <w:vAlign w:val="center"/>
          </w:tcPr>
          <w:p w14:paraId="5AAADE5D"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68218BA5"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NEPREDVIĐENIH RASHODA</w:t>
            </w:r>
          </w:p>
        </w:tc>
        <w:tc>
          <w:tcPr>
            <w:tcW w:w="6804" w:type="dxa"/>
            <w:vAlign w:val="center"/>
          </w:tcPr>
          <w:p w14:paraId="69F72E6D"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Nepredviđeni rashodi i rizici mogli bi biti</w:t>
            </w:r>
            <w:r>
              <w:rPr>
                <w:rFonts w:ascii="Times New Roman" w:eastAsia="Calibri" w:hAnsi="Times New Roman" w:cs="Times New Roman"/>
              </w:rPr>
              <w:t xml:space="preserve"> ponajviše prirodni</w:t>
            </w:r>
            <w:r w:rsidRPr="00F07CB4">
              <w:rPr>
                <w:rFonts w:ascii="Times New Roman" w:eastAsia="Calibri" w:hAnsi="Times New Roman" w:cs="Times New Roman"/>
              </w:rPr>
              <w:t xml:space="preserve"> i to u vidu elementarnih nepogoda koje bi mogle dovesti do značajnijih šteta.  </w:t>
            </w:r>
          </w:p>
        </w:tc>
      </w:tr>
    </w:tbl>
    <w:p w14:paraId="18037127" w14:textId="77777777" w:rsidR="0067146D" w:rsidRDefault="0067146D" w:rsidP="0067146D">
      <w:pPr>
        <w:spacing w:after="160" w:line="259" w:lineRule="auto"/>
        <w:rPr>
          <w:rFonts w:ascii="Calibri" w:eastAsia="Calibri" w:hAnsi="Calibri" w:cs="Times New Roman"/>
          <w:b/>
          <w:sz w:val="24"/>
          <w:szCs w:val="24"/>
        </w:rPr>
      </w:pPr>
    </w:p>
    <w:p w14:paraId="0A847455" w14:textId="6634F0B6" w:rsidR="00417488" w:rsidRPr="0067146D" w:rsidRDefault="00417488" w:rsidP="0067146D">
      <w:pPr>
        <w:spacing w:after="160" w:line="259" w:lineRule="auto"/>
        <w:rPr>
          <w:rFonts w:ascii="Calibri" w:eastAsia="Calibri" w:hAnsi="Calibri" w:cs="Times New Roman"/>
          <w:b/>
          <w:sz w:val="24"/>
          <w:szCs w:val="24"/>
        </w:rPr>
      </w:pPr>
      <w:r w:rsidRPr="00E37D8F">
        <w:rPr>
          <w:rFonts w:ascii="Times New Roman" w:eastAsia="Calibri" w:hAnsi="Times New Roman" w:cs="Times New Roman"/>
          <w:b/>
          <w:sz w:val="24"/>
          <w:szCs w:val="24"/>
        </w:rPr>
        <w:t>PROGRAM (160</w:t>
      </w:r>
      <w:r>
        <w:rPr>
          <w:rFonts w:ascii="Times New Roman" w:eastAsia="Calibri" w:hAnsi="Times New Roman" w:cs="Times New Roman"/>
          <w:b/>
          <w:sz w:val="24"/>
          <w:szCs w:val="24"/>
        </w:rPr>
        <w:t>6</w:t>
      </w:r>
      <w:r w:rsidRPr="00E37D8F">
        <w:rPr>
          <w:rFonts w:ascii="Times New Roman" w:eastAsia="Calibri" w:hAnsi="Times New Roman" w:cs="Times New Roman"/>
          <w:b/>
          <w:sz w:val="24"/>
          <w:szCs w:val="24"/>
        </w:rPr>
        <w:t xml:space="preserve">): IZVANREDNO ODRŽAVANJE </w:t>
      </w:r>
      <w:r>
        <w:rPr>
          <w:rFonts w:ascii="Times New Roman" w:eastAsia="Calibri" w:hAnsi="Times New Roman" w:cs="Times New Roman"/>
          <w:b/>
          <w:sz w:val="24"/>
          <w:szCs w:val="24"/>
        </w:rPr>
        <w:t>POMORSKOG DOBRA</w:t>
      </w:r>
    </w:p>
    <w:p w14:paraId="166F8B24" w14:textId="77777777" w:rsidR="00417488" w:rsidRPr="00E37D8F" w:rsidRDefault="00417488" w:rsidP="00417488">
      <w:pPr>
        <w:spacing w:after="0" w:line="240" w:lineRule="auto"/>
        <w:rPr>
          <w:rFonts w:ascii="Times New Roman" w:eastAsia="Calibri" w:hAnsi="Times New Roman" w:cs="Times New Roman"/>
          <w:szCs w:val="24"/>
        </w:rPr>
      </w:pPr>
    </w:p>
    <w:tbl>
      <w:tblPr>
        <w:tblStyle w:val="TableGrid"/>
        <w:tblW w:w="9634" w:type="dxa"/>
        <w:tblLook w:val="04A0" w:firstRow="1" w:lastRow="0" w:firstColumn="1" w:lastColumn="0" w:noHBand="0" w:noVBand="1"/>
      </w:tblPr>
      <w:tblGrid>
        <w:gridCol w:w="2547"/>
        <w:gridCol w:w="7087"/>
      </w:tblGrid>
      <w:tr w:rsidR="00417488" w14:paraId="6798B06F" w14:textId="77777777" w:rsidTr="006B6354">
        <w:trPr>
          <w:trHeight w:val="454"/>
        </w:trPr>
        <w:tc>
          <w:tcPr>
            <w:tcW w:w="2547" w:type="dxa"/>
            <w:vAlign w:val="center"/>
          </w:tcPr>
          <w:p w14:paraId="5039A8A3"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087" w:type="dxa"/>
            <w:vAlign w:val="center"/>
          </w:tcPr>
          <w:p w14:paraId="4F0756C5"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I</w:t>
            </w:r>
            <w:r w:rsidRPr="006D7149">
              <w:rPr>
                <w:rFonts w:ascii="Times New Roman" w:eastAsia="Calibri" w:hAnsi="Times New Roman" w:cs="Times New Roman"/>
              </w:rPr>
              <w:t xml:space="preserve">zvanredno održavanje </w:t>
            </w:r>
            <w:r w:rsidRPr="00E37D8F">
              <w:rPr>
                <w:rFonts w:ascii="Times New Roman" w:eastAsia="Calibri" w:hAnsi="Times New Roman" w:cs="Times New Roman"/>
              </w:rPr>
              <w:t xml:space="preserve">pomorskog dobra </w:t>
            </w:r>
            <w:r w:rsidRPr="006D7149">
              <w:rPr>
                <w:rFonts w:ascii="Times New Roman" w:eastAsia="Calibri" w:hAnsi="Times New Roman" w:cs="Times New Roman"/>
              </w:rPr>
              <w:t xml:space="preserve">predstavlja </w:t>
            </w:r>
            <w:r>
              <w:rPr>
                <w:rFonts w:ascii="Times New Roman" w:eastAsia="Calibri" w:hAnsi="Times New Roman" w:cs="Times New Roman"/>
              </w:rPr>
              <w:t xml:space="preserve">izvanredno održavanje  pomorskog dobra kao općeg dobra od interesa za Republiku Hrvatsku. U sklopu ovog programa izvode se radovi na održavanju </w:t>
            </w:r>
            <w:r w:rsidRPr="00E37D8F">
              <w:rPr>
                <w:rFonts w:ascii="Times New Roman" w:eastAsia="Calibri" w:hAnsi="Times New Roman" w:cs="Times New Roman"/>
              </w:rPr>
              <w:t>obaln</w:t>
            </w:r>
            <w:r>
              <w:rPr>
                <w:rFonts w:ascii="Times New Roman" w:eastAsia="Calibri" w:hAnsi="Times New Roman" w:cs="Times New Roman"/>
              </w:rPr>
              <w:t xml:space="preserve">og </w:t>
            </w:r>
            <w:r w:rsidRPr="00E37D8F">
              <w:rPr>
                <w:rFonts w:ascii="Times New Roman" w:eastAsia="Calibri" w:hAnsi="Times New Roman" w:cs="Times New Roman"/>
              </w:rPr>
              <w:t>put</w:t>
            </w:r>
            <w:r>
              <w:rPr>
                <w:rFonts w:ascii="Times New Roman" w:eastAsia="Calibri" w:hAnsi="Times New Roman" w:cs="Times New Roman"/>
              </w:rPr>
              <w:t xml:space="preserve">a Žurkovo -Stara voda, radovi na sanaciji </w:t>
            </w:r>
            <w:r w:rsidRPr="00E37D8F">
              <w:rPr>
                <w:rFonts w:ascii="Times New Roman" w:eastAsia="Calibri" w:hAnsi="Times New Roman" w:cs="Times New Roman"/>
              </w:rPr>
              <w:t>plaža</w:t>
            </w:r>
            <w:r>
              <w:rPr>
                <w:rFonts w:ascii="Times New Roman" w:eastAsia="Calibri" w:hAnsi="Times New Roman" w:cs="Times New Roman"/>
              </w:rPr>
              <w:t xml:space="preserve"> i prilaza plažama, sanacija obale i gatova u lučicama, montaža i održavanje sanitarnih čvorova,  hitne </w:t>
            </w:r>
            <w:r w:rsidRPr="00E37D8F">
              <w:rPr>
                <w:rFonts w:ascii="Times New Roman" w:eastAsia="Calibri" w:hAnsi="Times New Roman" w:cs="Times New Roman"/>
              </w:rPr>
              <w:t>intervencije na pomorskom dobru</w:t>
            </w:r>
            <w:r>
              <w:rPr>
                <w:rFonts w:ascii="Times New Roman" w:eastAsia="Calibri" w:hAnsi="Times New Roman" w:cs="Times New Roman"/>
              </w:rPr>
              <w:t xml:space="preserve"> te donacija sredstava za rad i/ili kapitalne projekte Županijske Lučke uprave Baka-Kraljevica-Kostrena.</w:t>
            </w:r>
          </w:p>
        </w:tc>
      </w:tr>
      <w:tr w:rsidR="00417488" w14:paraId="79912222" w14:textId="77777777" w:rsidTr="006B6354">
        <w:trPr>
          <w:trHeight w:val="454"/>
        </w:trPr>
        <w:tc>
          <w:tcPr>
            <w:tcW w:w="2547" w:type="dxa"/>
            <w:vAlign w:val="center"/>
          </w:tcPr>
          <w:p w14:paraId="67B58F9A"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087" w:type="dxa"/>
            <w:vAlign w:val="center"/>
          </w:tcPr>
          <w:p w14:paraId="3B52FBC2" w14:textId="77777777" w:rsidR="00417488" w:rsidRDefault="00417488" w:rsidP="006B6354">
            <w:pPr>
              <w:spacing w:line="240" w:lineRule="auto"/>
              <w:jc w:val="both"/>
              <w:rPr>
                <w:rFonts w:ascii="Times New Roman" w:eastAsia="Calibri" w:hAnsi="Times New Roman" w:cs="Times New Roman"/>
              </w:rPr>
            </w:pPr>
            <w:r w:rsidRPr="00E37D8F">
              <w:rPr>
                <w:rFonts w:ascii="Times New Roman" w:eastAsia="Calibri" w:hAnsi="Times New Roman" w:cs="Times New Roman"/>
              </w:rPr>
              <w:t xml:space="preserve">Zakon o pomorskom dobru i morskim lukama </w:t>
            </w:r>
            <w:r>
              <w:rPr>
                <w:rFonts w:ascii="Times New Roman" w:eastAsia="Calibri" w:hAnsi="Times New Roman" w:cs="Times New Roman"/>
              </w:rPr>
              <w:t xml:space="preserve">(NN 83/23), </w:t>
            </w:r>
            <w:r w:rsidRPr="00D13F85">
              <w:rPr>
                <w:rFonts w:ascii="Times New Roman" w:eastAsia="Calibri" w:hAnsi="Times New Roman" w:cs="Times New Roman"/>
              </w:rPr>
              <w:t>Zakon o prostornom uređenju (NN 153/13, 65/17</w:t>
            </w:r>
            <w:r>
              <w:rPr>
                <w:rFonts w:ascii="Times New Roman" w:eastAsia="Calibri" w:hAnsi="Times New Roman" w:cs="Times New Roman"/>
              </w:rPr>
              <w:t>, 114/18, 39/19, 98/19, 67/23</w:t>
            </w:r>
            <w:r w:rsidRPr="00D13F85">
              <w:rPr>
                <w:rFonts w:ascii="Times New Roman" w:eastAsia="Calibri" w:hAnsi="Times New Roman" w:cs="Times New Roman"/>
              </w:rPr>
              <w:t>), Zakon o gradnji (NN 153/13, 20/17)</w:t>
            </w:r>
            <w:r>
              <w:rPr>
                <w:rFonts w:ascii="Times New Roman" w:eastAsia="Calibri" w:hAnsi="Times New Roman" w:cs="Times New Roman"/>
              </w:rPr>
              <w:t>, 39/19, 125/19)</w:t>
            </w:r>
            <w:r w:rsidRPr="00D13F85">
              <w:rPr>
                <w:rFonts w:ascii="Times New Roman" w:eastAsia="Calibri" w:hAnsi="Times New Roman" w:cs="Times New Roman"/>
              </w:rPr>
              <w:t>, Zakon o komunalnom gospodarstvu (NN 68/18</w:t>
            </w:r>
            <w:r>
              <w:rPr>
                <w:rFonts w:ascii="Times New Roman" w:eastAsia="Calibri" w:hAnsi="Times New Roman" w:cs="Times New Roman"/>
              </w:rPr>
              <w:t xml:space="preserve">, </w:t>
            </w:r>
            <w:r w:rsidRPr="00BC26D3">
              <w:rPr>
                <w:rFonts w:ascii="Times New Roman" w:eastAsia="Calibri" w:hAnsi="Times New Roman" w:cs="Times New Roman"/>
              </w:rPr>
              <w:t>110/18, 32/20</w:t>
            </w:r>
            <w:r w:rsidRPr="00D13F85">
              <w:rPr>
                <w:rFonts w:ascii="Times New Roman" w:eastAsia="Calibri" w:hAnsi="Times New Roman" w:cs="Times New Roman"/>
              </w:rPr>
              <w:t>), Zakon o javnoj nabavi (NN 120/16</w:t>
            </w:r>
            <w:r>
              <w:rPr>
                <w:rFonts w:ascii="Times New Roman" w:eastAsia="Calibri" w:hAnsi="Times New Roman" w:cs="Times New Roman"/>
              </w:rPr>
              <w:t>, 114/22</w:t>
            </w:r>
            <w:r w:rsidRPr="00D13F85">
              <w:rPr>
                <w:rFonts w:ascii="Times New Roman" w:eastAsia="Calibri" w:hAnsi="Times New Roman" w:cs="Times New Roman"/>
              </w:rPr>
              <w:t>), drugi zakonski i podzakonski akti vezani za prostorno planiranje, komunalno gospodarstvo, Prostorni plan uređenja Općine, Urbanistički planovi, Statut Općine i drugi akti.</w:t>
            </w:r>
          </w:p>
        </w:tc>
      </w:tr>
    </w:tbl>
    <w:p w14:paraId="4FD75854" w14:textId="77777777" w:rsidR="00417488" w:rsidRDefault="00417488" w:rsidP="00417488">
      <w:pPr>
        <w:spacing w:after="0" w:line="240" w:lineRule="auto"/>
        <w:rPr>
          <w:rFonts w:ascii="Times New Roman" w:eastAsia="Calibri" w:hAnsi="Times New Roman" w:cs="Times New Roman"/>
          <w:szCs w:val="24"/>
        </w:rPr>
      </w:pPr>
    </w:p>
    <w:p w14:paraId="1364709A" w14:textId="77777777" w:rsidR="00417488" w:rsidRPr="00E37D8F" w:rsidRDefault="00417488" w:rsidP="00417488">
      <w:pPr>
        <w:spacing w:after="0" w:line="240" w:lineRule="auto"/>
        <w:rPr>
          <w:rFonts w:ascii="Times New Roman" w:eastAsia="Calibri" w:hAnsi="Times New Roman" w:cs="Times New Roman"/>
          <w:szCs w:val="24"/>
        </w:rPr>
      </w:pPr>
    </w:p>
    <w:p w14:paraId="0F406E82"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 xml:space="preserve">ih </w:t>
      </w:r>
      <w:r w:rsidRPr="00DF186B">
        <w:rPr>
          <w:rFonts w:ascii="Times New Roman" w:eastAsia="Calibri" w:hAnsi="Times New Roman" w:cs="Times New Roman"/>
        </w:rPr>
        <w:t>aktivnosti:</w:t>
      </w:r>
    </w:p>
    <w:tbl>
      <w:tblPr>
        <w:tblStyle w:val="TableGrid"/>
        <w:tblW w:w="9634" w:type="dxa"/>
        <w:tblLook w:val="04A0" w:firstRow="1" w:lastRow="0" w:firstColumn="1" w:lastColumn="0" w:noHBand="0" w:noVBand="1"/>
      </w:tblPr>
      <w:tblGrid>
        <w:gridCol w:w="1036"/>
        <w:gridCol w:w="3176"/>
        <w:gridCol w:w="1781"/>
        <w:gridCol w:w="1781"/>
        <w:gridCol w:w="1860"/>
      </w:tblGrid>
      <w:tr w:rsidR="00417488" w:rsidRPr="007D655E" w14:paraId="6E9D1F69" w14:textId="77777777" w:rsidTr="006B6354">
        <w:trPr>
          <w:trHeight w:val="397"/>
        </w:trPr>
        <w:tc>
          <w:tcPr>
            <w:tcW w:w="1036" w:type="dxa"/>
          </w:tcPr>
          <w:p w14:paraId="35DC2B4C" w14:textId="77777777" w:rsidR="00417488" w:rsidRPr="00E01E2B" w:rsidRDefault="00417488" w:rsidP="006B6354">
            <w:pPr>
              <w:spacing w:line="240" w:lineRule="auto"/>
              <w:jc w:val="center"/>
              <w:rPr>
                <w:rFonts w:ascii="Times New Roman" w:eastAsia="Calibri" w:hAnsi="Times New Roman" w:cs="Times New Roman"/>
                <w:b/>
              </w:rPr>
            </w:pPr>
          </w:p>
        </w:tc>
        <w:tc>
          <w:tcPr>
            <w:tcW w:w="3176" w:type="dxa"/>
            <w:vAlign w:val="center"/>
          </w:tcPr>
          <w:p w14:paraId="5A75D3AE"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81" w:type="dxa"/>
            <w:vAlign w:val="center"/>
          </w:tcPr>
          <w:p w14:paraId="7546A894"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81" w:type="dxa"/>
            <w:vAlign w:val="center"/>
          </w:tcPr>
          <w:p w14:paraId="32BE24F6"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6</w:t>
            </w:r>
            <w:r w:rsidRPr="00E01E2B">
              <w:rPr>
                <w:rFonts w:ascii="Times New Roman" w:eastAsia="Calibri" w:hAnsi="Times New Roman" w:cs="Times New Roman"/>
                <w:b/>
              </w:rPr>
              <w:t>.</w:t>
            </w:r>
          </w:p>
        </w:tc>
        <w:tc>
          <w:tcPr>
            <w:tcW w:w="1860" w:type="dxa"/>
            <w:vAlign w:val="center"/>
          </w:tcPr>
          <w:p w14:paraId="439CBA1F"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7</w:t>
            </w:r>
            <w:r w:rsidRPr="00E01E2B">
              <w:rPr>
                <w:rFonts w:ascii="Times New Roman" w:eastAsia="Calibri" w:hAnsi="Times New Roman" w:cs="Times New Roman"/>
                <w:b/>
              </w:rPr>
              <w:t>.</w:t>
            </w:r>
          </w:p>
        </w:tc>
      </w:tr>
      <w:tr w:rsidR="00417488" w:rsidRPr="007D655E" w14:paraId="0CAFE887" w14:textId="77777777" w:rsidTr="006B6354">
        <w:trPr>
          <w:trHeight w:val="397"/>
        </w:trPr>
        <w:tc>
          <w:tcPr>
            <w:tcW w:w="1036" w:type="dxa"/>
            <w:vAlign w:val="center"/>
          </w:tcPr>
          <w:p w14:paraId="1CCAEB6B"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A160601</w:t>
            </w:r>
          </w:p>
        </w:tc>
        <w:tc>
          <w:tcPr>
            <w:tcW w:w="3176" w:type="dxa"/>
            <w:vAlign w:val="center"/>
          </w:tcPr>
          <w:p w14:paraId="2FB62D7B" w14:textId="77777777" w:rsidR="00417488" w:rsidRPr="00E01E2B" w:rsidRDefault="00417488" w:rsidP="006B6354">
            <w:pPr>
              <w:spacing w:line="240" w:lineRule="auto"/>
              <w:jc w:val="both"/>
              <w:rPr>
                <w:rFonts w:ascii="Times New Roman" w:eastAsia="Calibri" w:hAnsi="Times New Roman" w:cs="Times New Roman"/>
              </w:rPr>
            </w:pPr>
            <w:r w:rsidRPr="004C717C">
              <w:rPr>
                <w:rFonts w:ascii="Times New Roman" w:eastAsia="Calibri" w:hAnsi="Times New Roman" w:cs="Times New Roman"/>
              </w:rPr>
              <w:t>Obalni put</w:t>
            </w:r>
          </w:p>
        </w:tc>
        <w:tc>
          <w:tcPr>
            <w:tcW w:w="1781" w:type="dxa"/>
            <w:vAlign w:val="center"/>
          </w:tcPr>
          <w:p w14:paraId="7AFB97B4" w14:textId="77777777" w:rsidR="00417488" w:rsidRPr="00E01E2B" w:rsidRDefault="00417488" w:rsidP="006B6354">
            <w:pPr>
              <w:spacing w:line="240" w:lineRule="auto"/>
              <w:jc w:val="right"/>
              <w:rPr>
                <w:rFonts w:ascii="Times New Roman" w:eastAsia="Calibri" w:hAnsi="Times New Roman" w:cs="Times New Roman"/>
              </w:rPr>
            </w:pPr>
            <w:r w:rsidRPr="002F3159">
              <w:rPr>
                <w:rFonts w:ascii="Times New Roman" w:eastAsia="Calibri" w:hAnsi="Times New Roman" w:cs="Times New Roman"/>
              </w:rPr>
              <w:t xml:space="preserve">75.000 </w:t>
            </w:r>
            <w:r>
              <w:rPr>
                <w:rFonts w:ascii="Times New Roman" w:eastAsia="Calibri" w:hAnsi="Times New Roman" w:cs="Times New Roman"/>
              </w:rPr>
              <w:t>€</w:t>
            </w:r>
          </w:p>
        </w:tc>
        <w:tc>
          <w:tcPr>
            <w:tcW w:w="1781" w:type="dxa"/>
            <w:vAlign w:val="center"/>
          </w:tcPr>
          <w:p w14:paraId="20F7D44C" w14:textId="77777777" w:rsidR="00417488" w:rsidRPr="00E01E2B" w:rsidRDefault="00417488" w:rsidP="006B6354">
            <w:pPr>
              <w:spacing w:line="240" w:lineRule="auto"/>
              <w:jc w:val="right"/>
              <w:rPr>
                <w:rFonts w:ascii="Times New Roman" w:eastAsia="Calibri" w:hAnsi="Times New Roman" w:cs="Times New Roman"/>
              </w:rPr>
            </w:pPr>
            <w:r w:rsidRPr="002F3159">
              <w:rPr>
                <w:rFonts w:ascii="Times New Roman" w:eastAsia="Calibri" w:hAnsi="Times New Roman" w:cs="Times New Roman"/>
              </w:rPr>
              <w:t>75.00</w:t>
            </w:r>
            <w:r w:rsidRPr="00CE5EFF">
              <w:rPr>
                <w:rFonts w:ascii="Times New Roman" w:eastAsia="Calibri" w:hAnsi="Times New Roman" w:cs="Times New Roman"/>
              </w:rPr>
              <w:t xml:space="preserve">0 </w:t>
            </w:r>
            <w:r>
              <w:rPr>
                <w:rFonts w:ascii="Times New Roman" w:eastAsia="Calibri" w:hAnsi="Times New Roman" w:cs="Times New Roman"/>
              </w:rPr>
              <w:t>€</w:t>
            </w:r>
          </w:p>
        </w:tc>
        <w:tc>
          <w:tcPr>
            <w:tcW w:w="1860" w:type="dxa"/>
            <w:vAlign w:val="center"/>
          </w:tcPr>
          <w:p w14:paraId="5E981D7B" w14:textId="77777777" w:rsidR="00417488" w:rsidRPr="00E01E2B" w:rsidRDefault="00417488" w:rsidP="006B6354">
            <w:pPr>
              <w:spacing w:line="240" w:lineRule="auto"/>
              <w:jc w:val="right"/>
              <w:rPr>
                <w:rFonts w:ascii="Times New Roman" w:eastAsia="Calibri" w:hAnsi="Times New Roman" w:cs="Times New Roman"/>
              </w:rPr>
            </w:pPr>
            <w:r w:rsidRPr="002F3159">
              <w:rPr>
                <w:rFonts w:ascii="Times New Roman" w:eastAsia="Calibri" w:hAnsi="Times New Roman" w:cs="Times New Roman"/>
              </w:rPr>
              <w:t xml:space="preserve">75.000 </w:t>
            </w:r>
            <w:r>
              <w:rPr>
                <w:rFonts w:ascii="Times New Roman" w:eastAsia="Calibri" w:hAnsi="Times New Roman" w:cs="Times New Roman"/>
              </w:rPr>
              <w:t>€</w:t>
            </w:r>
          </w:p>
        </w:tc>
      </w:tr>
      <w:tr w:rsidR="00417488" w:rsidRPr="007D655E" w14:paraId="7FBBCDBF" w14:textId="77777777" w:rsidTr="006B6354">
        <w:trPr>
          <w:trHeight w:val="567"/>
        </w:trPr>
        <w:tc>
          <w:tcPr>
            <w:tcW w:w="1036" w:type="dxa"/>
            <w:vAlign w:val="center"/>
          </w:tcPr>
          <w:p w14:paraId="53784BA6"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T160605</w:t>
            </w:r>
          </w:p>
        </w:tc>
        <w:tc>
          <w:tcPr>
            <w:tcW w:w="3176" w:type="dxa"/>
            <w:vAlign w:val="center"/>
          </w:tcPr>
          <w:p w14:paraId="48FAF985" w14:textId="77777777" w:rsidR="00417488" w:rsidRPr="00E01E2B" w:rsidRDefault="00417488" w:rsidP="006B6354">
            <w:pPr>
              <w:spacing w:line="240" w:lineRule="auto"/>
              <w:jc w:val="both"/>
              <w:rPr>
                <w:rFonts w:ascii="Times New Roman" w:eastAsia="Calibri" w:hAnsi="Times New Roman" w:cs="Times New Roman"/>
              </w:rPr>
            </w:pPr>
            <w:r w:rsidRPr="004C717C">
              <w:rPr>
                <w:rFonts w:ascii="Times New Roman" w:eastAsia="Calibri" w:hAnsi="Times New Roman" w:cs="Times New Roman"/>
              </w:rPr>
              <w:t>Hitne intervencije na pomorskom dobru</w:t>
            </w:r>
          </w:p>
        </w:tc>
        <w:tc>
          <w:tcPr>
            <w:tcW w:w="1781" w:type="dxa"/>
            <w:vAlign w:val="center"/>
          </w:tcPr>
          <w:p w14:paraId="5F433177" w14:textId="77777777" w:rsidR="00417488" w:rsidRPr="00E01E2B" w:rsidRDefault="00417488" w:rsidP="006B6354">
            <w:pPr>
              <w:spacing w:line="240" w:lineRule="auto"/>
              <w:jc w:val="right"/>
              <w:rPr>
                <w:rFonts w:ascii="Times New Roman" w:eastAsia="Calibri" w:hAnsi="Times New Roman" w:cs="Times New Roman"/>
              </w:rPr>
            </w:pPr>
            <w:r w:rsidRPr="00CE5EFF">
              <w:rPr>
                <w:rFonts w:ascii="Times New Roman" w:eastAsia="Calibri" w:hAnsi="Times New Roman" w:cs="Times New Roman"/>
              </w:rPr>
              <w:t>4</w:t>
            </w:r>
            <w:r>
              <w:rPr>
                <w:rFonts w:ascii="Times New Roman" w:eastAsia="Calibri" w:hAnsi="Times New Roman" w:cs="Times New Roman"/>
              </w:rPr>
              <w:t>5</w:t>
            </w:r>
            <w:r w:rsidRPr="00CE5EFF">
              <w:rPr>
                <w:rFonts w:ascii="Times New Roman" w:eastAsia="Calibri" w:hAnsi="Times New Roman" w:cs="Times New Roman"/>
              </w:rPr>
              <w:t xml:space="preserve">.000 </w:t>
            </w:r>
            <w:r>
              <w:rPr>
                <w:rFonts w:ascii="Times New Roman" w:eastAsia="Calibri" w:hAnsi="Times New Roman" w:cs="Times New Roman"/>
              </w:rPr>
              <w:t>€</w:t>
            </w:r>
          </w:p>
        </w:tc>
        <w:tc>
          <w:tcPr>
            <w:tcW w:w="1781" w:type="dxa"/>
            <w:vAlign w:val="center"/>
          </w:tcPr>
          <w:p w14:paraId="2FCD8D61" w14:textId="77777777" w:rsidR="00417488" w:rsidRPr="00E01E2B" w:rsidRDefault="00417488" w:rsidP="006B6354">
            <w:pPr>
              <w:spacing w:line="240" w:lineRule="auto"/>
              <w:jc w:val="right"/>
              <w:rPr>
                <w:rFonts w:ascii="Times New Roman" w:eastAsia="Calibri" w:hAnsi="Times New Roman" w:cs="Times New Roman"/>
              </w:rPr>
            </w:pPr>
            <w:r w:rsidRPr="00CE5EFF">
              <w:rPr>
                <w:rFonts w:ascii="Times New Roman" w:eastAsia="Calibri" w:hAnsi="Times New Roman" w:cs="Times New Roman"/>
              </w:rPr>
              <w:t>4</w:t>
            </w:r>
            <w:r>
              <w:rPr>
                <w:rFonts w:ascii="Times New Roman" w:eastAsia="Calibri" w:hAnsi="Times New Roman" w:cs="Times New Roman"/>
              </w:rPr>
              <w:t>5</w:t>
            </w:r>
            <w:r w:rsidRPr="00CE5EFF">
              <w:rPr>
                <w:rFonts w:ascii="Times New Roman" w:eastAsia="Calibri" w:hAnsi="Times New Roman" w:cs="Times New Roman"/>
              </w:rPr>
              <w:t xml:space="preserve">.000 </w:t>
            </w:r>
            <w:r>
              <w:rPr>
                <w:rFonts w:ascii="Times New Roman" w:eastAsia="Calibri" w:hAnsi="Times New Roman" w:cs="Times New Roman"/>
              </w:rPr>
              <w:t>€</w:t>
            </w:r>
          </w:p>
        </w:tc>
        <w:tc>
          <w:tcPr>
            <w:tcW w:w="1860" w:type="dxa"/>
            <w:vAlign w:val="center"/>
          </w:tcPr>
          <w:p w14:paraId="7BB59255" w14:textId="77777777" w:rsidR="00417488" w:rsidRPr="00E01E2B" w:rsidRDefault="00417488" w:rsidP="006B6354">
            <w:pPr>
              <w:spacing w:line="240" w:lineRule="auto"/>
              <w:jc w:val="right"/>
              <w:rPr>
                <w:rFonts w:ascii="Times New Roman" w:eastAsia="Calibri" w:hAnsi="Times New Roman" w:cs="Times New Roman"/>
              </w:rPr>
            </w:pPr>
            <w:r w:rsidRPr="00CE5EFF">
              <w:rPr>
                <w:rFonts w:ascii="Times New Roman" w:eastAsia="Calibri" w:hAnsi="Times New Roman" w:cs="Times New Roman"/>
              </w:rPr>
              <w:t>4</w:t>
            </w:r>
            <w:r>
              <w:rPr>
                <w:rFonts w:ascii="Times New Roman" w:eastAsia="Calibri" w:hAnsi="Times New Roman" w:cs="Times New Roman"/>
              </w:rPr>
              <w:t>5</w:t>
            </w:r>
            <w:r w:rsidRPr="00CE5EFF">
              <w:rPr>
                <w:rFonts w:ascii="Times New Roman" w:eastAsia="Calibri" w:hAnsi="Times New Roman" w:cs="Times New Roman"/>
              </w:rPr>
              <w:t xml:space="preserve">.000 </w:t>
            </w:r>
            <w:r>
              <w:rPr>
                <w:rFonts w:ascii="Times New Roman" w:eastAsia="Calibri" w:hAnsi="Times New Roman" w:cs="Times New Roman"/>
              </w:rPr>
              <w:t>€</w:t>
            </w:r>
          </w:p>
        </w:tc>
      </w:tr>
      <w:tr w:rsidR="00417488" w:rsidRPr="007D655E" w14:paraId="31AB2E6A" w14:textId="77777777" w:rsidTr="006B6354">
        <w:trPr>
          <w:trHeight w:val="397"/>
        </w:trPr>
        <w:tc>
          <w:tcPr>
            <w:tcW w:w="1036" w:type="dxa"/>
            <w:vAlign w:val="center"/>
          </w:tcPr>
          <w:p w14:paraId="62D116CA"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T160609</w:t>
            </w:r>
          </w:p>
        </w:tc>
        <w:tc>
          <w:tcPr>
            <w:tcW w:w="3176" w:type="dxa"/>
            <w:vAlign w:val="center"/>
          </w:tcPr>
          <w:p w14:paraId="0A642DB6" w14:textId="77777777" w:rsidR="00417488" w:rsidRPr="00E01E2B" w:rsidRDefault="00417488" w:rsidP="006B6354">
            <w:pPr>
              <w:spacing w:line="240" w:lineRule="auto"/>
              <w:jc w:val="both"/>
              <w:rPr>
                <w:rFonts w:ascii="Times New Roman" w:eastAsia="Calibri" w:hAnsi="Times New Roman" w:cs="Times New Roman"/>
              </w:rPr>
            </w:pPr>
            <w:r w:rsidRPr="004C717C">
              <w:rPr>
                <w:rFonts w:ascii="Times New Roman" w:eastAsia="Calibri" w:hAnsi="Times New Roman" w:cs="Times New Roman"/>
                <w:szCs w:val="24"/>
              </w:rPr>
              <w:t>Sanacija plaža</w:t>
            </w:r>
            <w:r>
              <w:rPr>
                <w:rFonts w:ascii="Times New Roman" w:eastAsia="Calibri" w:hAnsi="Times New Roman" w:cs="Times New Roman"/>
                <w:szCs w:val="24"/>
              </w:rPr>
              <w:t xml:space="preserve"> i </w:t>
            </w:r>
            <w:r w:rsidRPr="004C717C">
              <w:rPr>
                <w:rFonts w:ascii="Times New Roman" w:eastAsia="Calibri" w:hAnsi="Times New Roman" w:cs="Times New Roman"/>
                <w:szCs w:val="24"/>
              </w:rPr>
              <w:t>prilaza plažama</w:t>
            </w:r>
          </w:p>
        </w:tc>
        <w:tc>
          <w:tcPr>
            <w:tcW w:w="1781" w:type="dxa"/>
            <w:vAlign w:val="center"/>
          </w:tcPr>
          <w:p w14:paraId="403A48ED"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w:t>
            </w:r>
            <w:r w:rsidRPr="00CE5EFF">
              <w:rPr>
                <w:rFonts w:ascii="Times New Roman" w:eastAsia="Calibri" w:hAnsi="Times New Roman" w:cs="Times New Roman"/>
              </w:rPr>
              <w:t xml:space="preserve">.000 </w:t>
            </w:r>
            <w:r>
              <w:rPr>
                <w:rFonts w:ascii="Times New Roman" w:eastAsia="Calibri" w:hAnsi="Times New Roman" w:cs="Times New Roman"/>
              </w:rPr>
              <w:t>€</w:t>
            </w:r>
          </w:p>
        </w:tc>
        <w:tc>
          <w:tcPr>
            <w:tcW w:w="1781" w:type="dxa"/>
            <w:vAlign w:val="center"/>
          </w:tcPr>
          <w:p w14:paraId="170C9394"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w:t>
            </w:r>
            <w:r w:rsidRPr="00CE5EFF">
              <w:rPr>
                <w:rFonts w:ascii="Times New Roman" w:eastAsia="Calibri" w:hAnsi="Times New Roman" w:cs="Times New Roman"/>
              </w:rPr>
              <w:t xml:space="preserve">.000 </w:t>
            </w:r>
            <w:r>
              <w:rPr>
                <w:rFonts w:ascii="Times New Roman" w:eastAsia="Calibri" w:hAnsi="Times New Roman" w:cs="Times New Roman"/>
              </w:rPr>
              <w:t>€</w:t>
            </w:r>
          </w:p>
        </w:tc>
        <w:tc>
          <w:tcPr>
            <w:tcW w:w="1860" w:type="dxa"/>
            <w:vAlign w:val="center"/>
          </w:tcPr>
          <w:p w14:paraId="58864252"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w:t>
            </w:r>
            <w:r w:rsidRPr="00CE5EFF">
              <w:rPr>
                <w:rFonts w:ascii="Times New Roman" w:eastAsia="Calibri" w:hAnsi="Times New Roman" w:cs="Times New Roman"/>
              </w:rPr>
              <w:t xml:space="preserve">.000 </w:t>
            </w:r>
            <w:r>
              <w:rPr>
                <w:rFonts w:ascii="Times New Roman" w:eastAsia="Calibri" w:hAnsi="Times New Roman" w:cs="Times New Roman"/>
              </w:rPr>
              <w:t>€</w:t>
            </w:r>
          </w:p>
        </w:tc>
      </w:tr>
      <w:tr w:rsidR="00417488" w:rsidRPr="007D655E" w14:paraId="7068DFB7" w14:textId="77777777" w:rsidTr="006B6354">
        <w:trPr>
          <w:trHeight w:val="397"/>
        </w:trPr>
        <w:tc>
          <w:tcPr>
            <w:tcW w:w="1036" w:type="dxa"/>
            <w:vAlign w:val="center"/>
          </w:tcPr>
          <w:p w14:paraId="0F205E32"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A160614</w:t>
            </w:r>
          </w:p>
        </w:tc>
        <w:tc>
          <w:tcPr>
            <w:tcW w:w="3176" w:type="dxa"/>
            <w:vAlign w:val="center"/>
          </w:tcPr>
          <w:p w14:paraId="67CA54CA" w14:textId="77777777" w:rsidR="00417488" w:rsidRPr="00E01E2B" w:rsidRDefault="00417488" w:rsidP="006B6354">
            <w:pPr>
              <w:spacing w:line="240" w:lineRule="auto"/>
              <w:rPr>
                <w:rFonts w:ascii="Times New Roman" w:eastAsia="Calibri" w:hAnsi="Times New Roman" w:cs="Times New Roman"/>
                <w:szCs w:val="24"/>
              </w:rPr>
            </w:pPr>
            <w:r w:rsidRPr="004C717C">
              <w:rPr>
                <w:rFonts w:ascii="Times New Roman" w:eastAsia="Calibri" w:hAnsi="Times New Roman" w:cs="Times New Roman"/>
                <w:szCs w:val="24"/>
              </w:rPr>
              <w:t>Sanitarni čvorovi i tušev</w:t>
            </w:r>
            <w:r>
              <w:rPr>
                <w:rFonts w:ascii="Times New Roman" w:eastAsia="Calibri" w:hAnsi="Times New Roman" w:cs="Times New Roman"/>
                <w:szCs w:val="24"/>
              </w:rPr>
              <w:t>i</w:t>
            </w:r>
          </w:p>
        </w:tc>
        <w:tc>
          <w:tcPr>
            <w:tcW w:w="1781" w:type="dxa"/>
            <w:vAlign w:val="center"/>
          </w:tcPr>
          <w:p w14:paraId="5823C52A"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18</w:t>
            </w:r>
            <w:r w:rsidRPr="00CE5EFF">
              <w:rPr>
                <w:rFonts w:ascii="Times New Roman" w:eastAsia="Calibri" w:hAnsi="Times New Roman" w:cs="Times New Roman"/>
              </w:rPr>
              <w:t xml:space="preserve">.000 </w:t>
            </w:r>
            <w:r>
              <w:rPr>
                <w:rFonts w:ascii="Times New Roman" w:eastAsia="Calibri" w:hAnsi="Times New Roman" w:cs="Times New Roman"/>
              </w:rPr>
              <w:t>€</w:t>
            </w:r>
          </w:p>
        </w:tc>
        <w:tc>
          <w:tcPr>
            <w:tcW w:w="1781" w:type="dxa"/>
            <w:vAlign w:val="center"/>
          </w:tcPr>
          <w:p w14:paraId="6F4FB8CB"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18</w:t>
            </w:r>
            <w:r w:rsidRPr="00CE5EFF">
              <w:rPr>
                <w:rFonts w:ascii="Times New Roman" w:eastAsia="Calibri" w:hAnsi="Times New Roman" w:cs="Times New Roman"/>
              </w:rPr>
              <w:t xml:space="preserve">.000 </w:t>
            </w:r>
            <w:r>
              <w:rPr>
                <w:rFonts w:ascii="Times New Roman" w:eastAsia="Calibri" w:hAnsi="Times New Roman" w:cs="Times New Roman"/>
              </w:rPr>
              <w:t>€</w:t>
            </w:r>
          </w:p>
        </w:tc>
        <w:tc>
          <w:tcPr>
            <w:tcW w:w="1860" w:type="dxa"/>
            <w:vAlign w:val="center"/>
          </w:tcPr>
          <w:p w14:paraId="60712A19"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18</w:t>
            </w:r>
            <w:r w:rsidRPr="00CE5EFF">
              <w:rPr>
                <w:rFonts w:ascii="Times New Roman" w:eastAsia="Calibri" w:hAnsi="Times New Roman" w:cs="Times New Roman"/>
              </w:rPr>
              <w:t xml:space="preserve">.000 </w:t>
            </w:r>
            <w:r>
              <w:rPr>
                <w:rFonts w:ascii="Times New Roman" w:eastAsia="Calibri" w:hAnsi="Times New Roman" w:cs="Times New Roman"/>
              </w:rPr>
              <w:t>€</w:t>
            </w:r>
          </w:p>
        </w:tc>
      </w:tr>
      <w:tr w:rsidR="00417488" w:rsidRPr="007D655E" w14:paraId="27A4FD2A" w14:textId="77777777" w:rsidTr="006B6354">
        <w:trPr>
          <w:trHeight w:val="567"/>
        </w:trPr>
        <w:tc>
          <w:tcPr>
            <w:tcW w:w="1036" w:type="dxa"/>
            <w:vAlign w:val="center"/>
          </w:tcPr>
          <w:p w14:paraId="025B5922"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A160615</w:t>
            </w:r>
          </w:p>
        </w:tc>
        <w:tc>
          <w:tcPr>
            <w:tcW w:w="3176" w:type="dxa"/>
            <w:vAlign w:val="center"/>
          </w:tcPr>
          <w:p w14:paraId="05772554" w14:textId="77777777" w:rsidR="00417488" w:rsidRPr="004C717C" w:rsidRDefault="00417488" w:rsidP="006B6354">
            <w:pPr>
              <w:spacing w:line="240" w:lineRule="auto"/>
              <w:rPr>
                <w:rFonts w:ascii="Times New Roman" w:eastAsia="Calibri" w:hAnsi="Times New Roman" w:cs="Times New Roman"/>
                <w:szCs w:val="24"/>
              </w:rPr>
            </w:pPr>
            <w:r w:rsidRPr="004C717C">
              <w:rPr>
                <w:rFonts w:ascii="Times New Roman" w:eastAsia="Calibri" w:hAnsi="Times New Roman" w:cs="Times New Roman"/>
                <w:szCs w:val="24"/>
              </w:rPr>
              <w:t xml:space="preserve">Rad </w:t>
            </w:r>
            <w:r>
              <w:rPr>
                <w:rFonts w:ascii="Times New Roman" w:eastAsia="Calibri" w:hAnsi="Times New Roman" w:cs="Times New Roman"/>
                <w:szCs w:val="24"/>
              </w:rPr>
              <w:t>L</w:t>
            </w:r>
            <w:r w:rsidRPr="004C717C">
              <w:rPr>
                <w:rFonts w:ascii="Times New Roman" w:eastAsia="Calibri" w:hAnsi="Times New Roman" w:cs="Times New Roman"/>
                <w:szCs w:val="24"/>
              </w:rPr>
              <w:t>učke uprave Bakar-Kraljevica-Kostrena</w:t>
            </w:r>
          </w:p>
        </w:tc>
        <w:tc>
          <w:tcPr>
            <w:tcW w:w="1781" w:type="dxa"/>
            <w:vAlign w:val="center"/>
          </w:tcPr>
          <w:p w14:paraId="46DFAEEE"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w:t>
            </w:r>
            <w:r w:rsidRPr="00610AF6">
              <w:rPr>
                <w:rFonts w:ascii="Times New Roman" w:eastAsia="Calibri" w:hAnsi="Times New Roman" w:cs="Times New Roman"/>
              </w:rPr>
              <w:t>0</w:t>
            </w:r>
            <w:r>
              <w:rPr>
                <w:rFonts w:ascii="Times New Roman" w:eastAsia="Calibri" w:hAnsi="Times New Roman" w:cs="Times New Roman"/>
              </w:rPr>
              <w:t xml:space="preserve"> €</w:t>
            </w:r>
          </w:p>
        </w:tc>
        <w:tc>
          <w:tcPr>
            <w:tcW w:w="1781" w:type="dxa"/>
            <w:vAlign w:val="center"/>
          </w:tcPr>
          <w:p w14:paraId="0E46BFC4"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w:t>
            </w:r>
            <w:r w:rsidRPr="00610AF6">
              <w:rPr>
                <w:rFonts w:ascii="Times New Roman" w:eastAsia="Calibri" w:hAnsi="Times New Roman" w:cs="Times New Roman"/>
              </w:rPr>
              <w:t>0</w:t>
            </w:r>
            <w:r>
              <w:rPr>
                <w:rFonts w:ascii="Times New Roman" w:eastAsia="Calibri" w:hAnsi="Times New Roman" w:cs="Times New Roman"/>
              </w:rPr>
              <w:t xml:space="preserve"> €</w:t>
            </w:r>
          </w:p>
        </w:tc>
        <w:tc>
          <w:tcPr>
            <w:tcW w:w="1860" w:type="dxa"/>
            <w:vAlign w:val="center"/>
          </w:tcPr>
          <w:p w14:paraId="4B376831"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w:t>
            </w:r>
            <w:r w:rsidRPr="00610AF6">
              <w:rPr>
                <w:rFonts w:ascii="Times New Roman" w:eastAsia="Calibri" w:hAnsi="Times New Roman" w:cs="Times New Roman"/>
              </w:rPr>
              <w:t>0</w:t>
            </w:r>
            <w:r>
              <w:rPr>
                <w:rFonts w:ascii="Times New Roman" w:eastAsia="Calibri" w:hAnsi="Times New Roman" w:cs="Times New Roman"/>
              </w:rPr>
              <w:t xml:space="preserve"> €</w:t>
            </w:r>
          </w:p>
        </w:tc>
      </w:tr>
    </w:tbl>
    <w:p w14:paraId="7F90F42B" w14:textId="77777777" w:rsidR="00417488" w:rsidRDefault="00417488" w:rsidP="00417488">
      <w:pPr>
        <w:spacing w:after="0" w:line="240" w:lineRule="auto"/>
        <w:rPr>
          <w:rFonts w:ascii="Times New Roman" w:eastAsia="Calibri" w:hAnsi="Times New Roman" w:cs="Times New Roman"/>
          <w:szCs w:val="24"/>
        </w:rPr>
      </w:pPr>
    </w:p>
    <w:p w14:paraId="76F4137F" w14:textId="77777777" w:rsidR="00417488" w:rsidRDefault="00417488" w:rsidP="00417488">
      <w:pPr>
        <w:spacing w:after="0" w:line="240" w:lineRule="auto"/>
        <w:ind w:firstLine="708"/>
        <w:jc w:val="both"/>
        <w:rPr>
          <w:rFonts w:ascii="Times New Roman" w:eastAsia="Calibri" w:hAnsi="Times New Roman" w:cs="Times New Roman"/>
          <w:szCs w:val="24"/>
        </w:rPr>
      </w:pPr>
      <w:r w:rsidRPr="00682E45">
        <w:rPr>
          <w:rFonts w:ascii="Times New Roman" w:eastAsia="Calibri" w:hAnsi="Times New Roman" w:cs="Times New Roman"/>
          <w:szCs w:val="24"/>
        </w:rPr>
        <w:t>Ov</w:t>
      </w:r>
      <w:r>
        <w:rPr>
          <w:rFonts w:ascii="Times New Roman" w:eastAsia="Calibri" w:hAnsi="Times New Roman" w:cs="Times New Roman"/>
          <w:szCs w:val="24"/>
        </w:rPr>
        <w:t>aj programa odnosi se na i</w:t>
      </w:r>
      <w:r w:rsidRPr="00CA3211">
        <w:rPr>
          <w:rFonts w:ascii="Times New Roman" w:eastAsia="Calibri" w:hAnsi="Times New Roman" w:cs="Times New Roman"/>
          <w:szCs w:val="24"/>
        </w:rPr>
        <w:t>zvanredno održavanje pomorskog dobra</w:t>
      </w:r>
      <w:r>
        <w:rPr>
          <w:rFonts w:ascii="Times New Roman" w:eastAsia="Calibri" w:hAnsi="Times New Roman" w:cs="Times New Roman"/>
          <w:szCs w:val="24"/>
        </w:rPr>
        <w:t xml:space="preserve">. </w:t>
      </w:r>
      <w:r w:rsidRPr="00682E45">
        <w:rPr>
          <w:rFonts w:ascii="Times New Roman" w:eastAsia="Calibri" w:hAnsi="Times New Roman" w:cs="Times New Roman"/>
          <w:szCs w:val="24"/>
        </w:rPr>
        <w:t>Planirana sredstva za ostvarenje navedenog programa (1</w:t>
      </w:r>
      <w:r>
        <w:rPr>
          <w:rFonts w:ascii="Times New Roman" w:eastAsia="Calibri" w:hAnsi="Times New Roman" w:cs="Times New Roman"/>
          <w:szCs w:val="24"/>
        </w:rPr>
        <w:t>606</w:t>
      </w:r>
      <w:r w:rsidRPr="00682E45">
        <w:rPr>
          <w:rFonts w:ascii="Times New Roman" w:eastAsia="Calibri" w:hAnsi="Times New Roman" w:cs="Times New Roman"/>
          <w:szCs w:val="24"/>
        </w:rPr>
        <w:t xml:space="preserve">): </w:t>
      </w:r>
      <w:r w:rsidRPr="00CA3211">
        <w:rPr>
          <w:rFonts w:ascii="Times New Roman" w:eastAsia="Calibri" w:hAnsi="Times New Roman" w:cs="Times New Roman"/>
          <w:szCs w:val="24"/>
        </w:rPr>
        <w:t xml:space="preserve">izvanredno održavanje pomorskog dobra </w:t>
      </w:r>
      <w:r>
        <w:rPr>
          <w:rFonts w:ascii="Times New Roman" w:eastAsia="Calibri" w:hAnsi="Times New Roman" w:cs="Times New Roman"/>
          <w:szCs w:val="24"/>
        </w:rPr>
        <w:t>u 2025. godini</w:t>
      </w:r>
      <w:r w:rsidRPr="00682E45">
        <w:rPr>
          <w:rFonts w:ascii="Times New Roman" w:eastAsia="Calibri" w:hAnsi="Times New Roman" w:cs="Times New Roman"/>
          <w:szCs w:val="24"/>
        </w:rPr>
        <w:t xml:space="preserve"> iznose </w:t>
      </w:r>
      <w:r w:rsidRPr="002F3159">
        <w:rPr>
          <w:rFonts w:ascii="Times New Roman" w:eastAsia="Calibri" w:hAnsi="Times New Roman" w:cs="Times New Roman"/>
          <w:szCs w:val="24"/>
        </w:rPr>
        <w:t>248.000</w:t>
      </w:r>
      <w:r>
        <w:rPr>
          <w:rFonts w:ascii="Times New Roman" w:eastAsia="Calibri" w:hAnsi="Times New Roman" w:cs="Times New Roman"/>
          <w:szCs w:val="24"/>
        </w:rPr>
        <w:t xml:space="preserve"> €</w:t>
      </w:r>
      <w:r w:rsidRPr="00682E45">
        <w:rPr>
          <w:rFonts w:ascii="Times New Roman" w:eastAsia="Calibri" w:hAnsi="Times New Roman" w:cs="Times New Roman"/>
          <w:szCs w:val="24"/>
        </w:rPr>
        <w:t xml:space="preserve">. </w:t>
      </w:r>
    </w:p>
    <w:p w14:paraId="0C9CF556" w14:textId="77777777" w:rsidR="00417488" w:rsidRDefault="00417488" w:rsidP="00417488">
      <w:pPr>
        <w:tabs>
          <w:tab w:val="left" w:pos="3315"/>
          <w:tab w:val="left" w:pos="6263"/>
        </w:tabs>
        <w:spacing w:after="0" w:line="240" w:lineRule="auto"/>
        <w:ind w:firstLine="708"/>
        <w:jc w:val="both"/>
        <w:rPr>
          <w:rFonts w:ascii="Times New Roman" w:eastAsia="Calibri" w:hAnsi="Times New Roman" w:cs="Times New Roman"/>
          <w:szCs w:val="24"/>
        </w:rPr>
      </w:pPr>
      <w:r w:rsidRPr="00682E45">
        <w:rPr>
          <w:rFonts w:ascii="Times New Roman" w:eastAsia="Calibri" w:hAnsi="Times New Roman" w:cs="Times New Roman"/>
          <w:szCs w:val="24"/>
        </w:rPr>
        <w:t>Unutar programa izvode se slijedeće aktivnosti i projekti:</w:t>
      </w:r>
      <w:r>
        <w:rPr>
          <w:rFonts w:ascii="Times New Roman" w:eastAsia="Calibri" w:hAnsi="Times New Roman" w:cs="Times New Roman"/>
          <w:szCs w:val="24"/>
        </w:rPr>
        <w:tab/>
      </w:r>
    </w:p>
    <w:p w14:paraId="7C7CA401" w14:textId="77777777" w:rsidR="00417488" w:rsidRPr="00682E45" w:rsidRDefault="00417488" w:rsidP="00417488">
      <w:pPr>
        <w:tabs>
          <w:tab w:val="left" w:pos="3315"/>
          <w:tab w:val="left" w:pos="6263"/>
        </w:tabs>
        <w:spacing w:after="0" w:line="240" w:lineRule="auto"/>
        <w:ind w:firstLine="708"/>
        <w:jc w:val="both"/>
        <w:rPr>
          <w:rFonts w:ascii="Times New Roman" w:eastAsia="Calibri" w:hAnsi="Times New Roman" w:cs="Times New Roman"/>
          <w:szCs w:val="24"/>
        </w:rPr>
      </w:pPr>
    </w:p>
    <w:p w14:paraId="54ACAA4E" w14:textId="77777777" w:rsidR="00417488" w:rsidRDefault="00417488" w:rsidP="00417488">
      <w:pPr>
        <w:spacing w:after="0" w:line="240" w:lineRule="auto"/>
        <w:jc w:val="both"/>
        <w:rPr>
          <w:rFonts w:ascii="Times New Roman" w:eastAsia="Calibri" w:hAnsi="Times New Roman" w:cs="Times New Roman"/>
          <w:szCs w:val="24"/>
        </w:rPr>
      </w:pPr>
      <w:r w:rsidRPr="00CA3211">
        <w:rPr>
          <w:rFonts w:ascii="Times New Roman" w:eastAsia="Calibri" w:hAnsi="Times New Roman" w:cs="Times New Roman"/>
          <w:b/>
          <w:szCs w:val="24"/>
        </w:rPr>
        <w:t>1. A160601: Obalni put</w:t>
      </w:r>
      <w:r>
        <w:rPr>
          <w:rFonts w:ascii="Times New Roman" w:eastAsia="Calibri" w:hAnsi="Times New Roman" w:cs="Times New Roman"/>
          <w:b/>
          <w:szCs w:val="24"/>
        </w:rPr>
        <w:t xml:space="preserve"> - </w:t>
      </w:r>
      <w:r w:rsidRPr="00F014A5">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radove i usluge u sklopu održavanja obalne šetnice Žurkovo – Stara voda (npr. sanacija dijela pješačke površine, održavanje ograda obalnog puta i sl.).</w:t>
      </w:r>
    </w:p>
    <w:p w14:paraId="7F0E5A8F" w14:textId="77777777" w:rsidR="00417488" w:rsidRDefault="00417488" w:rsidP="00417488">
      <w:pPr>
        <w:spacing w:after="0" w:line="240" w:lineRule="auto"/>
        <w:rPr>
          <w:rFonts w:ascii="Times New Roman" w:eastAsia="Calibri" w:hAnsi="Times New Roman" w:cs="Times New Roman"/>
          <w:szCs w:val="24"/>
        </w:rPr>
      </w:pPr>
    </w:p>
    <w:p w14:paraId="64B51330" w14:textId="77777777" w:rsidR="00417488" w:rsidRPr="00CA3211" w:rsidRDefault="00417488" w:rsidP="00417488">
      <w:pPr>
        <w:spacing w:after="0" w:line="240" w:lineRule="auto"/>
        <w:jc w:val="both"/>
        <w:rPr>
          <w:rFonts w:ascii="Times New Roman" w:eastAsia="Calibri" w:hAnsi="Times New Roman" w:cs="Times New Roman"/>
          <w:szCs w:val="24"/>
        </w:rPr>
      </w:pPr>
      <w:r w:rsidRPr="00CA3211">
        <w:rPr>
          <w:rFonts w:ascii="Times New Roman" w:eastAsia="Calibri" w:hAnsi="Times New Roman" w:cs="Times New Roman"/>
          <w:b/>
          <w:szCs w:val="24"/>
        </w:rPr>
        <w:lastRenderedPageBreak/>
        <w:t>2. T160605</w:t>
      </w:r>
      <w:r>
        <w:rPr>
          <w:rFonts w:ascii="Times New Roman" w:eastAsia="Calibri" w:hAnsi="Times New Roman" w:cs="Times New Roman"/>
          <w:b/>
          <w:szCs w:val="24"/>
        </w:rPr>
        <w:t xml:space="preserve">: </w:t>
      </w:r>
      <w:r w:rsidRPr="00CA3211">
        <w:rPr>
          <w:rFonts w:ascii="Times New Roman" w:eastAsia="Calibri" w:hAnsi="Times New Roman" w:cs="Times New Roman"/>
          <w:b/>
          <w:szCs w:val="24"/>
        </w:rPr>
        <w:t>Hitne intervencije na pomorskom dobru</w:t>
      </w:r>
      <w:r>
        <w:rPr>
          <w:rFonts w:ascii="Times New Roman" w:eastAsia="Calibri" w:hAnsi="Times New Roman" w:cs="Times New Roman"/>
          <w:b/>
          <w:szCs w:val="24"/>
        </w:rPr>
        <w:t xml:space="preserve"> - </w:t>
      </w:r>
      <w:r w:rsidRPr="00F014A5">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radove i usluge koje je potrebno izvesti na pomorskom dobru radi nastanka nenadanih šteta koje se nisu mogle predvidjeti.</w:t>
      </w:r>
    </w:p>
    <w:p w14:paraId="11AE005E" w14:textId="77777777" w:rsidR="00417488" w:rsidRDefault="00417488" w:rsidP="00417488">
      <w:pPr>
        <w:spacing w:after="0" w:line="240" w:lineRule="auto"/>
        <w:jc w:val="both"/>
        <w:rPr>
          <w:rFonts w:ascii="Times New Roman" w:eastAsia="Calibri" w:hAnsi="Times New Roman" w:cs="Times New Roman"/>
          <w:b/>
          <w:szCs w:val="24"/>
        </w:rPr>
      </w:pPr>
    </w:p>
    <w:p w14:paraId="5B50C726" w14:textId="77777777" w:rsidR="00417488" w:rsidRDefault="00417488" w:rsidP="00417488">
      <w:pPr>
        <w:spacing w:after="0" w:line="240" w:lineRule="auto"/>
        <w:jc w:val="both"/>
        <w:rPr>
          <w:rFonts w:ascii="Times New Roman" w:eastAsia="Calibri" w:hAnsi="Times New Roman" w:cs="Times New Roman"/>
          <w:szCs w:val="24"/>
        </w:rPr>
      </w:pPr>
      <w:r w:rsidRPr="00CA3211">
        <w:rPr>
          <w:rFonts w:ascii="Times New Roman" w:eastAsia="Calibri" w:hAnsi="Times New Roman" w:cs="Times New Roman"/>
          <w:b/>
          <w:szCs w:val="24"/>
        </w:rPr>
        <w:t>3. T160609: Sanacija plaža i prilaza plažama</w:t>
      </w:r>
      <w:r>
        <w:rPr>
          <w:rFonts w:ascii="Times New Roman" w:eastAsia="Calibri" w:hAnsi="Times New Roman" w:cs="Times New Roman"/>
          <w:b/>
          <w:szCs w:val="24"/>
        </w:rPr>
        <w:t xml:space="preserve"> - </w:t>
      </w:r>
      <w:r w:rsidRPr="00F014A5">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radove i usluge koje je potrebno izvesti na plažama (sanacija kupališta, prilaza plažama i sl.).</w:t>
      </w:r>
    </w:p>
    <w:p w14:paraId="44F4F511" w14:textId="77777777" w:rsidR="00417488" w:rsidRDefault="00417488" w:rsidP="00417488">
      <w:pPr>
        <w:spacing w:after="0" w:line="240" w:lineRule="auto"/>
        <w:jc w:val="both"/>
        <w:rPr>
          <w:rFonts w:ascii="Times New Roman" w:eastAsia="Calibri" w:hAnsi="Times New Roman" w:cs="Times New Roman"/>
          <w:szCs w:val="24"/>
        </w:rPr>
      </w:pPr>
    </w:p>
    <w:p w14:paraId="046A551C" w14:textId="77777777" w:rsidR="00417488" w:rsidRDefault="00417488" w:rsidP="00417488">
      <w:pPr>
        <w:spacing w:after="0" w:line="240" w:lineRule="auto"/>
        <w:jc w:val="both"/>
        <w:rPr>
          <w:rFonts w:ascii="Times New Roman" w:eastAsia="Calibri" w:hAnsi="Times New Roman" w:cs="Times New Roman"/>
          <w:szCs w:val="24"/>
        </w:rPr>
      </w:pPr>
      <w:r w:rsidRPr="00CA3211">
        <w:rPr>
          <w:rFonts w:ascii="Times New Roman" w:eastAsia="Calibri" w:hAnsi="Times New Roman" w:cs="Times New Roman"/>
          <w:b/>
          <w:szCs w:val="24"/>
        </w:rPr>
        <w:t>4.  A160614: Sanitarni čvorovi i tuševi</w:t>
      </w:r>
      <w:r>
        <w:rPr>
          <w:rFonts w:ascii="Times New Roman" w:eastAsia="Calibri" w:hAnsi="Times New Roman" w:cs="Times New Roman"/>
          <w:szCs w:val="24"/>
        </w:rPr>
        <w:t xml:space="preserve"> -</w:t>
      </w:r>
      <w:r w:rsidRPr="00CA3211">
        <w:rPr>
          <w:rFonts w:ascii="Times New Roman" w:eastAsia="Calibri" w:hAnsi="Times New Roman" w:cs="Times New Roman"/>
          <w:szCs w:val="24"/>
        </w:rPr>
        <w:t xml:space="preserve"> proračunska sredstva odnose se na</w:t>
      </w:r>
      <w:r>
        <w:rPr>
          <w:rFonts w:ascii="Times New Roman" w:eastAsia="Calibri" w:hAnsi="Times New Roman" w:cs="Times New Roman"/>
          <w:szCs w:val="24"/>
        </w:rPr>
        <w:t xml:space="preserve"> uslugu dobave, montaže i čišćenja montažnih sanitarnih čvorova za vrijeme ljetnih mjeseci te ugradnju tuševa i razvoda vode do tuševa na obalnom putu.</w:t>
      </w:r>
    </w:p>
    <w:p w14:paraId="7E4FD508" w14:textId="77777777" w:rsidR="00417488" w:rsidRDefault="00417488" w:rsidP="00417488">
      <w:pPr>
        <w:spacing w:after="0" w:line="240" w:lineRule="auto"/>
        <w:jc w:val="both"/>
        <w:rPr>
          <w:rFonts w:ascii="Times New Roman" w:eastAsia="Calibri" w:hAnsi="Times New Roman" w:cs="Times New Roman"/>
          <w:szCs w:val="24"/>
        </w:rPr>
      </w:pPr>
    </w:p>
    <w:p w14:paraId="57AC8725"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5</w:t>
      </w:r>
      <w:r w:rsidRPr="00CA3211">
        <w:rPr>
          <w:rFonts w:ascii="Times New Roman" w:eastAsia="Calibri" w:hAnsi="Times New Roman" w:cs="Times New Roman"/>
          <w:b/>
          <w:szCs w:val="24"/>
        </w:rPr>
        <w:t>. A160615:</w:t>
      </w:r>
      <w:r>
        <w:rPr>
          <w:rFonts w:ascii="Times New Roman" w:eastAsia="Calibri" w:hAnsi="Times New Roman" w:cs="Times New Roman"/>
          <w:szCs w:val="24"/>
        </w:rPr>
        <w:t xml:space="preserve"> </w:t>
      </w:r>
      <w:r w:rsidRPr="00CA3211">
        <w:rPr>
          <w:rFonts w:ascii="Times New Roman" w:eastAsia="Calibri" w:hAnsi="Times New Roman" w:cs="Times New Roman"/>
          <w:b/>
          <w:szCs w:val="24"/>
        </w:rPr>
        <w:t>Rad Lučke uprave Bakar-Kraljevica-Kostrena</w:t>
      </w:r>
      <w:r>
        <w:rPr>
          <w:rFonts w:ascii="Times New Roman" w:eastAsia="Calibri" w:hAnsi="Times New Roman" w:cs="Times New Roman"/>
          <w:b/>
          <w:szCs w:val="24"/>
        </w:rPr>
        <w:t xml:space="preserve"> </w:t>
      </w:r>
      <w:r w:rsidRPr="00CA3211">
        <w:rPr>
          <w:rFonts w:ascii="Times New Roman" w:eastAsia="Calibri" w:hAnsi="Times New Roman" w:cs="Times New Roman"/>
          <w:szCs w:val="24"/>
        </w:rPr>
        <w:t xml:space="preserve">- proračunska sredstva </w:t>
      </w:r>
      <w:r>
        <w:rPr>
          <w:rFonts w:ascii="Times New Roman" w:eastAsia="Calibri" w:hAnsi="Times New Roman" w:cs="Times New Roman"/>
          <w:szCs w:val="24"/>
        </w:rPr>
        <w:t xml:space="preserve">odnose se na donaciju u </w:t>
      </w:r>
      <w:r w:rsidRPr="00CA3211">
        <w:rPr>
          <w:rFonts w:ascii="Times New Roman" w:eastAsia="Calibri" w:hAnsi="Times New Roman" w:cs="Times New Roman"/>
          <w:szCs w:val="24"/>
        </w:rPr>
        <w:t>Županijsk</w:t>
      </w:r>
      <w:r>
        <w:rPr>
          <w:rFonts w:ascii="Times New Roman" w:eastAsia="Calibri" w:hAnsi="Times New Roman" w:cs="Times New Roman"/>
          <w:szCs w:val="24"/>
        </w:rPr>
        <w:t xml:space="preserve">oj </w:t>
      </w:r>
      <w:r w:rsidRPr="00CA3211">
        <w:rPr>
          <w:rFonts w:ascii="Times New Roman" w:eastAsia="Calibri" w:hAnsi="Times New Roman" w:cs="Times New Roman"/>
          <w:szCs w:val="24"/>
        </w:rPr>
        <w:t>lučk</w:t>
      </w:r>
      <w:r>
        <w:rPr>
          <w:rFonts w:ascii="Times New Roman" w:eastAsia="Calibri" w:hAnsi="Times New Roman" w:cs="Times New Roman"/>
          <w:szCs w:val="24"/>
        </w:rPr>
        <w:t>oj</w:t>
      </w:r>
      <w:r w:rsidRPr="00CA3211">
        <w:rPr>
          <w:rFonts w:ascii="Times New Roman" w:eastAsia="Calibri" w:hAnsi="Times New Roman" w:cs="Times New Roman"/>
          <w:szCs w:val="24"/>
        </w:rPr>
        <w:t xml:space="preserve"> uprav</w:t>
      </w:r>
      <w:r>
        <w:rPr>
          <w:rFonts w:ascii="Times New Roman" w:eastAsia="Calibri" w:hAnsi="Times New Roman" w:cs="Times New Roman"/>
          <w:szCs w:val="24"/>
        </w:rPr>
        <w:t xml:space="preserve">i </w:t>
      </w:r>
      <w:r w:rsidRPr="00CA3211">
        <w:rPr>
          <w:rFonts w:ascii="Times New Roman" w:eastAsia="Calibri" w:hAnsi="Times New Roman" w:cs="Times New Roman"/>
          <w:szCs w:val="24"/>
        </w:rPr>
        <w:t>Bakar-Kraljevica-Kostrena</w:t>
      </w:r>
      <w:r>
        <w:rPr>
          <w:rFonts w:ascii="Times New Roman" w:eastAsia="Calibri" w:hAnsi="Times New Roman" w:cs="Times New Roman"/>
          <w:szCs w:val="24"/>
        </w:rPr>
        <w:t>, kao upravitelja luka otvorenih za javni promet na području Općine – Žurkovo i Podurinj. U 2025. godini nastavlja se financiranje projektne dokumentacije – glavni i izvedbeni projekt luke otvorene za javni promet Žurkovo za koju je u studenom 2023. godini potpisan ugovor o izvršenju usluge, a do kraja 2024. godine očekuje se predaja zahtjeva za ishođenje građevinske dozvole.</w:t>
      </w:r>
    </w:p>
    <w:p w14:paraId="10C97E5F" w14:textId="77777777" w:rsidR="00417488" w:rsidRDefault="00417488" w:rsidP="00417488">
      <w:pPr>
        <w:spacing w:after="0" w:line="240" w:lineRule="auto"/>
        <w:jc w:val="both"/>
        <w:rPr>
          <w:rFonts w:ascii="Times New Roman" w:eastAsia="Calibri" w:hAnsi="Times New Roman" w:cs="Times New Roman"/>
          <w:szCs w:val="24"/>
        </w:rPr>
      </w:pPr>
    </w:p>
    <w:p w14:paraId="1D01B384" w14:textId="77777777" w:rsidR="00417488" w:rsidRDefault="00417488" w:rsidP="00417488">
      <w:pPr>
        <w:spacing w:after="0" w:line="240" w:lineRule="auto"/>
        <w:jc w:val="both"/>
        <w:rPr>
          <w:rFonts w:ascii="Times New Roman" w:eastAsia="Calibri" w:hAnsi="Times New Roman" w:cs="Times New Roman"/>
          <w:szCs w:val="24"/>
        </w:rPr>
      </w:pPr>
    </w:p>
    <w:tbl>
      <w:tblPr>
        <w:tblStyle w:val="TableGrid"/>
        <w:tblW w:w="9776" w:type="dxa"/>
        <w:tblLook w:val="04A0" w:firstRow="1" w:lastRow="0" w:firstColumn="1" w:lastColumn="0" w:noHBand="0" w:noVBand="1"/>
      </w:tblPr>
      <w:tblGrid>
        <w:gridCol w:w="2830"/>
        <w:gridCol w:w="6946"/>
      </w:tblGrid>
      <w:tr w:rsidR="00417488" w14:paraId="2F9F98DB" w14:textId="77777777" w:rsidTr="006B6354">
        <w:tc>
          <w:tcPr>
            <w:tcW w:w="2830" w:type="dxa"/>
            <w:vAlign w:val="center"/>
          </w:tcPr>
          <w:p w14:paraId="6550A0D9"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CILJ PROGRAMA</w:t>
            </w:r>
          </w:p>
        </w:tc>
        <w:tc>
          <w:tcPr>
            <w:tcW w:w="6946" w:type="dxa"/>
          </w:tcPr>
          <w:p w14:paraId="61379320" w14:textId="77777777" w:rsidR="00417488" w:rsidRPr="00353B08" w:rsidRDefault="00417488" w:rsidP="006B6354">
            <w:pPr>
              <w:spacing w:after="0" w:line="240" w:lineRule="auto"/>
              <w:jc w:val="both"/>
              <w:rPr>
                <w:rFonts w:ascii="Times New Roman" w:eastAsia="Calibri" w:hAnsi="Times New Roman" w:cs="Times New Roman"/>
              </w:rPr>
            </w:pPr>
            <w:r w:rsidRPr="007749EA">
              <w:rPr>
                <w:rFonts w:ascii="Times New Roman" w:eastAsia="Calibri" w:hAnsi="Times New Roman" w:cs="Times New Roman"/>
              </w:rPr>
              <w:t>Cilj provođenja navedenih aktivnosti u sklopu programa je</w:t>
            </w:r>
            <w:r>
              <w:rPr>
                <w:rFonts w:ascii="Times New Roman" w:eastAsia="Calibri" w:hAnsi="Times New Roman" w:cs="Times New Roman"/>
              </w:rPr>
              <w:t xml:space="preserve"> </w:t>
            </w:r>
            <w:r w:rsidRPr="00353B08">
              <w:rPr>
                <w:rFonts w:ascii="Times New Roman" w:eastAsia="Calibri" w:hAnsi="Times New Roman" w:cs="Times New Roman"/>
              </w:rPr>
              <w:t>održavanje postignutog standarda komunalne infrastrukture i komunalnih djelatnosti</w:t>
            </w:r>
            <w:r>
              <w:rPr>
                <w:rFonts w:ascii="Times New Roman" w:eastAsia="Calibri" w:hAnsi="Times New Roman" w:cs="Times New Roman"/>
              </w:rPr>
              <w:t>.</w:t>
            </w:r>
          </w:p>
          <w:p w14:paraId="2C141ADA" w14:textId="77777777" w:rsidR="00417488" w:rsidRPr="00353B0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Pored navedenog, najvažniji ciljevi Programa su</w:t>
            </w:r>
            <w:r>
              <w:rPr>
                <w:rFonts w:ascii="Times New Roman" w:eastAsia="Calibri" w:hAnsi="Times New Roman" w:cs="Times New Roman"/>
              </w:rPr>
              <w:t>:</w:t>
            </w:r>
          </w:p>
          <w:p w14:paraId="1A56EA13" w14:textId="77777777" w:rsidR="00417488" w:rsidRPr="00353B0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 xml:space="preserve">- racionalno i svrsishodno održavanje postojeće infrastrukture,  </w:t>
            </w:r>
          </w:p>
          <w:p w14:paraId="135E9C51" w14:textId="77777777" w:rsidR="0041748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w:t>
            </w:r>
            <w:r>
              <w:rPr>
                <w:rFonts w:ascii="Times New Roman" w:eastAsia="Calibri" w:hAnsi="Times New Roman" w:cs="Times New Roman"/>
              </w:rPr>
              <w:t xml:space="preserve"> </w:t>
            </w:r>
            <w:r w:rsidRPr="00353B08">
              <w:rPr>
                <w:rFonts w:ascii="Times New Roman" w:eastAsia="Calibri" w:hAnsi="Times New Roman" w:cs="Times New Roman"/>
              </w:rPr>
              <w:t>optimalno održavanje komunalne infrastrukture i zadržavanje visokog nivoa uređenosti</w:t>
            </w:r>
            <w:r>
              <w:rPr>
                <w:rFonts w:ascii="Times New Roman" w:eastAsia="Calibri" w:hAnsi="Times New Roman" w:cs="Times New Roman"/>
              </w:rPr>
              <w:t xml:space="preserve"> i usluge.</w:t>
            </w:r>
          </w:p>
        </w:tc>
      </w:tr>
      <w:tr w:rsidR="00417488" w14:paraId="614C0D85" w14:textId="77777777" w:rsidTr="006B6354">
        <w:trPr>
          <w:trHeight w:val="1020"/>
        </w:trPr>
        <w:tc>
          <w:tcPr>
            <w:tcW w:w="2830" w:type="dxa"/>
            <w:vAlign w:val="center"/>
          </w:tcPr>
          <w:p w14:paraId="18B7E3B3"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946" w:type="dxa"/>
            <w:vAlign w:val="center"/>
          </w:tcPr>
          <w:p w14:paraId="61A71135" w14:textId="77777777" w:rsidR="00417488" w:rsidRDefault="00417488" w:rsidP="006B6354">
            <w:pPr>
              <w:spacing w:after="0" w:line="240" w:lineRule="auto"/>
              <w:jc w:val="both"/>
              <w:rPr>
                <w:rFonts w:ascii="Times New Roman" w:eastAsia="Calibri" w:hAnsi="Times New Roman" w:cs="Times New Roman"/>
              </w:rPr>
            </w:pPr>
            <w:r w:rsidRPr="00D15E30">
              <w:rPr>
                <w:rFonts w:ascii="Times New Roman" w:eastAsia="Calibri" w:hAnsi="Times New Roman" w:cs="Times New Roman"/>
              </w:rPr>
              <w:t>Program realiziraju službenici i namještenici Općine u okviru poslova i zadataka radnih mjesta na koje su raspoređeni</w:t>
            </w:r>
            <w:r>
              <w:rPr>
                <w:rFonts w:ascii="Times New Roman" w:eastAsia="Calibri" w:hAnsi="Times New Roman" w:cs="Times New Roman"/>
              </w:rPr>
              <w:t xml:space="preserve">, </w:t>
            </w:r>
            <w:r w:rsidRPr="00F07CB4">
              <w:rPr>
                <w:rFonts w:ascii="Times New Roman" w:eastAsia="Calibri" w:hAnsi="Times New Roman" w:cs="Times New Roman"/>
              </w:rPr>
              <w:t xml:space="preserve">društva kojima je povjereno obavljanje pojedinih komunalnih poslova.  </w:t>
            </w:r>
          </w:p>
        </w:tc>
      </w:tr>
      <w:tr w:rsidR="00417488" w14:paraId="56DC1DD3" w14:textId="77777777" w:rsidTr="006B6354">
        <w:trPr>
          <w:trHeight w:val="964"/>
        </w:trPr>
        <w:tc>
          <w:tcPr>
            <w:tcW w:w="2830" w:type="dxa"/>
            <w:vAlign w:val="center"/>
          </w:tcPr>
          <w:p w14:paraId="3DAF9D67"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15365C73"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946" w:type="dxa"/>
            <w:vAlign w:val="center"/>
          </w:tcPr>
          <w:p w14:paraId="61856E0F"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 xml:space="preserve">Ostvarenje programa, transparentnost rada, zadovoljstvo </w:t>
            </w:r>
            <w:r>
              <w:rPr>
                <w:rFonts w:ascii="Times New Roman" w:eastAsia="Calibri" w:hAnsi="Times New Roman" w:cs="Times New Roman"/>
              </w:rPr>
              <w:t>mještana</w:t>
            </w:r>
            <w:r w:rsidRPr="00F07CB4">
              <w:rPr>
                <w:rFonts w:ascii="Times New Roman" w:eastAsia="Calibri" w:hAnsi="Times New Roman" w:cs="Times New Roman"/>
              </w:rPr>
              <w:t xml:space="preserve"> Pokazatelji uspješnosti provedbe programa očituju se u zadovoljstvu </w:t>
            </w:r>
            <w:r>
              <w:rPr>
                <w:rFonts w:ascii="Times New Roman" w:eastAsia="Calibri" w:hAnsi="Times New Roman" w:cs="Times New Roman"/>
              </w:rPr>
              <w:t>mještana i korisnika.</w:t>
            </w:r>
          </w:p>
        </w:tc>
      </w:tr>
      <w:tr w:rsidR="00417488" w14:paraId="1846C5DA" w14:textId="77777777" w:rsidTr="006B6354">
        <w:trPr>
          <w:trHeight w:val="964"/>
        </w:trPr>
        <w:tc>
          <w:tcPr>
            <w:tcW w:w="2830" w:type="dxa"/>
            <w:vAlign w:val="center"/>
          </w:tcPr>
          <w:p w14:paraId="55710277"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6B786EC3"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NEPREDVIĐENIH RASHODA</w:t>
            </w:r>
          </w:p>
        </w:tc>
        <w:tc>
          <w:tcPr>
            <w:tcW w:w="6946" w:type="dxa"/>
            <w:vAlign w:val="center"/>
          </w:tcPr>
          <w:p w14:paraId="063E1F63"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Nepredviđeni rashodi i rizici mogli bi biti</w:t>
            </w:r>
            <w:r>
              <w:rPr>
                <w:rFonts w:ascii="Times New Roman" w:eastAsia="Calibri" w:hAnsi="Times New Roman" w:cs="Times New Roman"/>
              </w:rPr>
              <w:t xml:space="preserve"> ponajviše </w:t>
            </w:r>
            <w:r w:rsidRPr="00F07CB4">
              <w:rPr>
                <w:rFonts w:ascii="Times New Roman" w:eastAsia="Calibri" w:hAnsi="Times New Roman" w:cs="Times New Roman"/>
              </w:rPr>
              <w:t xml:space="preserve">prirodni, i to u vidu elementarnih nepogoda koje bi mogle dovesti do značajnijih šteta.  </w:t>
            </w:r>
          </w:p>
        </w:tc>
      </w:tr>
    </w:tbl>
    <w:p w14:paraId="6E20E81A" w14:textId="77777777" w:rsidR="00417488" w:rsidRDefault="00417488" w:rsidP="00417488">
      <w:pPr>
        <w:spacing w:after="0" w:line="240" w:lineRule="auto"/>
        <w:rPr>
          <w:rFonts w:ascii="Times New Roman" w:eastAsia="Calibri" w:hAnsi="Times New Roman" w:cs="Times New Roman"/>
          <w:szCs w:val="24"/>
        </w:rPr>
      </w:pPr>
    </w:p>
    <w:p w14:paraId="7F751837" w14:textId="77777777" w:rsidR="00417488" w:rsidRDefault="00417488" w:rsidP="00417488">
      <w:pPr>
        <w:spacing w:after="160" w:line="259" w:lineRule="auto"/>
        <w:rPr>
          <w:rFonts w:ascii="Times New Roman" w:eastAsia="Calibri" w:hAnsi="Times New Roman" w:cs="Times New Roman"/>
          <w:szCs w:val="24"/>
        </w:rPr>
      </w:pPr>
      <w:r>
        <w:rPr>
          <w:rFonts w:ascii="Times New Roman" w:eastAsia="Calibri" w:hAnsi="Times New Roman" w:cs="Times New Roman"/>
          <w:szCs w:val="24"/>
        </w:rPr>
        <w:br w:type="page"/>
      </w:r>
    </w:p>
    <w:p w14:paraId="4A2EF00A" w14:textId="77777777" w:rsidR="00417488" w:rsidRPr="009A28A4" w:rsidRDefault="00417488" w:rsidP="00417488">
      <w:pPr>
        <w:spacing w:after="0" w:line="240" w:lineRule="auto"/>
        <w:rPr>
          <w:rFonts w:ascii="Times New Roman" w:eastAsia="Calibri" w:hAnsi="Times New Roman" w:cs="Times New Roman"/>
          <w:b/>
          <w:sz w:val="24"/>
          <w:szCs w:val="24"/>
        </w:rPr>
      </w:pPr>
      <w:r w:rsidRPr="009A28A4">
        <w:rPr>
          <w:rFonts w:ascii="Times New Roman" w:eastAsia="Calibri" w:hAnsi="Times New Roman" w:cs="Times New Roman"/>
          <w:b/>
          <w:sz w:val="24"/>
          <w:szCs w:val="24"/>
        </w:rPr>
        <w:lastRenderedPageBreak/>
        <w:t xml:space="preserve">PROGRAM (1711): </w:t>
      </w:r>
      <w:r>
        <w:rPr>
          <w:rFonts w:ascii="Times New Roman" w:eastAsia="Calibri" w:hAnsi="Times New Roman" w:cs="Times New Roman"/>
          <w:b/>
          <w:sz w:val="24"/>
          <w:szCs w:val="24"/>
        </w:rPr>
        <w:t>P</w:t>
      </w:r>
      <w:r w:rsidRPr="009A28A4">
        <w:rPr>
          <w:rFonts w:ascii="Times New Roman" w:eastAsia="Calibri" w:hAnsi="Times New Roman" w:cs="Times New Roman"/>
          <w:b/>
          <w:sz w:val="24"/>
          <w:szCs w:val="24"/>
        </w:rPr>
        <w:t>ROSTORNO PLANIRANJE I URBANIZAM</w:t>
      </w:r>
    </w:p>
    <w:p w14:paraId="05BB856E" w14:textId="77777777" w:rsidR="00417488" w:rsidRDefault="00417488" w:rsidP="00417488">
      <w:pPr>
        <w:spacing w:after="0" w:line="240" w:lineRule="auto"/>
        <w:rPr>
          <w:rFonts w:ascii="Times New Roman" w:eastAsia="Calibri" w:hAnsi="Times New Roman" w:cs="Times New Roman"/>
          <w:szCs w:val="24"/>
        </w:rPr>
      </w:pPr>
    </w:p>
    <w:tbl>
      <w:tblPr>
        <w:tblStyle w:val="TableGrid"/>
        <w:tblW w:w="0" w:type="auto"/>
        <w:tblLook w:val="04A0" w:firstRow="1" w:lastRow="0" w:firstColumn="1" w:lastColumn="0" w:noHBand="0" w:noVBand="1"/>
      </w:tblPr>
      <w:tblGrid>
        <w:gridCol w:w="2547"/>
        <w:gridCol w:w="6946"/>
      </w:tblGrid>
      <w:tr w:rsidR="00417488" w14:paraId="3EDF8804" w14:textId="77777777" w:rsidTr="006B6354">
        <w:trPr>
          <w:trHeight w:val="454"/>
        </w:trPr>
        <w:tc>
          <w:tcPr>
            <w:tcW w:w="2547" w:type="dxa"/>
            <w:vAlign w:val="center"/>
          </w:tcPr>
          <w:p w14:paraId="05FA7F9E"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6946" w:type="dxa"/>
            <w:vAlign w:val="center"/>
          </w:tcPr>
          <w:p w14:paraId="75FE7BC7"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O</w:t>
            </w:r>
            <w:r w:rsidRPr="00EC67AF">
              <w:rPr>
                <w:rFonts w:ascii="Times New Roman" w:eastAsia="Calibri" w:hAnsi="Times New Roman" w:cs="Times New Roman"/>
              </w:rPr>
              <w:t xml:space="preserve">vim programom planiraju se aktivnosti, tekući i kapitalni projekti kojima se nastoji zaštiti okoliš. Isto tako, planiraju se tekući i </w:t>
            </w:r>
            <w:r>
              <w:rPr>
                <w:rFonts w:ascii="Times New Roman" w:eastAsia="Calibri" w:hAnsi="Times New Roman" w:cs="Times New Roman"/>
              </w:rPr>
              <w:t xml:space="preserve"> </w:t>
            </w:r>
            <w:r w:rsidRPr="00EC67AF">
              <w:rPr>
                <w:rFonts w:ascii="Times New Roman" w:eastAsia="Calibri" w:hAnsi="Times New Roman" w:cs="Times New Roman"/>
              </w:rPr>
              <w:t>kapitalni projekti kojima se osigurava prostorno planiranje. Kroz ovaj program osiguravaju se sredstva za pripremu, praćenje</w:t>
            </w:r>
            <w:r>
              <w:rPr>
                <w:rFonts w:ascii="Times New Roman" w:eastAsia="Calibri" w:hAnsi="Times New Roman" w:cs="Times New Roman"/>
              </w:rPr>
              <w:t xml:space="preserve">, </w:t>
            </w:r>
            <w:r w:rsidRPr="00EC67AF">
              <w:rPr>
                <w:rFonts w:ascii="Times New Roman" w:eastAsia="Calibri" w:hAnsi="Times New Roman" w:cs="Times New Roman"/>
              </w:rPr>
              <w:t xml:space="preserve">izradu i usvajanje ostalih akata vezanih uz izradu dokumenata prostornog uređenja - izradu </w:t>
            </w:r>
            <w:r>
              <w:rPr>
                <w:rFonts w:ascii="Times New Roman" w:eastAsia="Calibri" w:hAnsi="Times New Roman" w:cs="Times New Roman"/>
              </w:rPr>
              <w:t xml:space="preserve">izmjena i dopuna </w:t>
            </w:r>
            <w:r w:rsidRPr="00EC67AF">
              <w:rPr>
                <w:rFonts w:ascii="Times New Roman" w:eastAsia="Calibri" w:hAnsi="Times New Roman" w:cs="Times New Roman"/>
              </w:rPr>
              <w:t>Prostornog plana Općine, urbanističkih planova</w:t>
            </w:r>
            <w:r>
              <w:rPr>
                <w:rFonts w:ascii="Times New Roman" w:eastAsia="Calibri" w:hAnsi="Times New Roman" w:cs="Times New Roman"/>
              </w:rPr>
              <w:t xml:space="preserve"> </w:t>
            </w:r>
            <w:r w:rsidRPr="00EC67AF">
              <w:rPr>
                <w:rFonts w:ascii="Times New Roman" w:eastAsia="Calibri" w:hAnsi="Times New Roman" w:cs="Times New Roman"/>
              </w:rPr>
              <w:t>uređenja</w:t>
            </w:r>
            <w:r>
              <w:rPr>
                <w:rFonts w:ascii="Times New Roman" w:eastAsia="Calibri" w:hAnsi="Times New Roman" w:cs="Times New Roman"/>
              </w:rPr>
              <w:t>, digitalizacija dokumenata i podloga prostornog uređenja te</w:t>
            </w:r>
            <w:r w:rsidRPr="00EC67AF">
              <w:rPr>
                <w:rFonts w:ascii="Times New Roman" w:eastAsia="Calibri" w:hAnsi="Times New Roman" w:cs="Times New Roman"/>
              </w:rPr>
              <w:t xml:space="preserve"> topografsko katastarskih</w:t>
            </w:r>
            <w:r>
              <w:rPr>
                <w:rFonts w:ascii="Times New Roman" w:eastAsia="Calibri" w:hAnsi="Times New Roman" w:cs="Times New Roman"/>
              </w:rPr>
              <w:t xml:space="preserve"> </w:t>
            </w:r>
            <w:r w:rsidRPr="00EC67AF">
              <w:rPr>
                <w:rFonts w:ascii="Times New Roman" w:eastAsia="Calibri" w:hAnsi="Times New Roman" w:cs="Times New Roman"/>
              </w:rPr>
              <w:t xml:space="preserve"> podloga.</w:t>
            </w:r>
          </w:p>
        </w:tc>
      </w:tr>
      <w:tr w:rsidR="00417488" w14:paraId="58DF1080" w14:textId="77777777" w:rsidTr="006B6354">
        <w:trPr>
          <w:trHeight w:val="454"/>
        </w:trPr>
        <w:tc>
          <w:tcPr>
            <w:tcW w:w="2547" w:type="dxa"/>
            <w:vAlign w:val="center"/>
          </w:tcPr>
          <w:p w14:paraId="2071CBB6"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6946" w:type="dxa"/>
            <w:vAlign w:val="center"/>
          </w:tcPr>
          <w:p w14:paraId="48A0B8D1" w14:textId="77777777" w:rsidR="00417488" w:rsidRDefault="00417488" w:rsidP="006B6354">
            <w:pPr>
              <w:spacing w:line="240" w:lineRule="auto"/>
              <w:jc w:val="both"/>
              <w:rPr>
                <w:rFonts w:ascii="Times New Roman" w:eastAsia="Calibri" w:hAnsi="Times New Roman" w:cs="Times New Roman"/>
              </w:rPr>
            </w:pPr>
            <w:r w:rsidRPr="00D13F85">
              <w:rPr>
                <w:rFonts w:ascii="Times New Roman" w:eastAsia="Calibri" w:hAnsi="Times New Roman" w:cs="Times New Roman"/>
              </w:rPr>
              <w:t xml:space="preserve">Zakon o prostornom uređenju (NN </w:t>
            </w:r>
            <w:r w:rsidRPr="0040732D">
              <w:rPr>
                <w:rFonts w:ascii="Times New Roman" w:eastAsia="Calibri" w:hAnsi="Times New Roman" w:cs="Times New Roman"/>
              </w:rPr>
              <w:t>153/13, 65/17, 114/18, 39/19, 98/19</w:t>
            </w:r>
            <w:r w:rsidRPr="00D13F85">
              <w:rPr>
                <w:rFonts w:ascii="Times New Roman" w:eastAsia="Calibri" w:hAnsi="Times New Roman" w:cs="Times New Roman"/>
              </w:rPr>
              <w:t>), Zakon o gradnji (NN 153/13, 20/17</w:t>
            </w:r>
            <w:r>
              <w:rPr>
                <w:rFonts w:ascii="Times New Roman" w:eastAsia="Calibri" w:hAnsi="Times New Roman" w:cs="Times New Roman"/>
              </w:rPr>
              <w:t>, 39/19, 125/19</w:t>
            </w:r>
            <w:r w:rsidRPr="00D13F85">
              <w:rPr>
                <w:rFonts w:ascii="Times New Roman" w:eastAsia="Calibri" w:hAnsi="Times New Roman" w:cs="Times New Roman"/>
              </w:rPr>
              <w:t xml:space="preserve">), </w:t>
            </w:r>
            <w:r w:rsidRPr="00EC67AF">
              <w:rPr>
                <w:rFonts w:ascii="Times New Roman" w:eastAsia="Calibri" w:hAnsi="Times New Roman" w:cs="Times New Roman"/>
              </w:rPr>
              <w:t>Zakon o zaštiti od požar</w:t>
            </w:r>
            <w:r>
              <w:rPr>
                <w:rFonts w:ascii="Times New Roman" w:eastAsia="Calibri" w:hAnsi="Times New Roman" w:cs="Times New Roman"/>
              </w:rPr>
              <w:t>a (NN 92/10, 144/22), Z</w:t>
            </w:r>
            <w:r w:rsidRPr="0040732D">
              <w:rPr>
                <w:rFonts w:ascii="Times New Roman" w:eastAsia="Calibri" w:hAnsi="Times New Roman" w:cs="Times New Roman"/>
              </w:rPr>
              <w:t xml:space="preserve">akon o državnoj izmjeri i katastru nekretnina </w:t>
            </w:r>
            <w:r>
              <w:rPr>
                <w:rFonts w:ascii="Times New Roman" w:eastAsia="Calibri" w:hAnsi="Times New Roman" w:cs="Times New Roman"/>
              </w:rPr>
              <w:t>(NN 112/18</w:t>
            </w:r>
            <w:r w:rsidRPr="0040732D">
              <w:rPr>
                <w:rFonts w:ascii="Times New Roman" w:eastAsia="Calibri" w:hAnsi="Times New Roman" w:cs="Times New Roman"/>
              </w:rPr>
              <w:t>)</w:t>
            </w:r>
            <w:r>
              <w:rPr>
                <w:rFonts w:ascii="Times New Roman" w:eastAsia="Calibri" w:hAnsi="Times New Roman" w:cs="Times New Roman"/>
              </w:rPr>
              <w:t xml:space="preserve">, </w:t>
            </w:r>
            <w:r w:rsidRPr="0040732D">
              <w:rPr>
                <w:rFonts w:ascii="Times New Roman" w:eastAsia="Calibri" w:hAnsi="Times New Roman" w:cs="Times New Roman"/>
              </w:rPr>
              <w:t>Zakon o Nacionalnoj infrastrukturi prostornih podataka</w:t>
            </w:r>
            <w:r>
              <w:rPr>
                <w:rFonts w:ascii="Times New Roman" w:eastAsia="Calibri" w:hAnsi="Times New Roman" w:cs="Times New Roman"/>
              </w:rPr>
              <w:t xml:space="preserve"> (NN </w:t>
            </w:r>
            <w:r w:rsidRPr="0040732D">
              <w:rPr>
                <w:rFonts w:ascii="Times New Roman" w:eastAsia="Calibri" w:hAnsi="Times New Roman" w:cs="Times New Roman"/>
              </w:rPr>
              <w:t>56/13, 52/18</w:t>
            </w:r>
            <w:r>
              <w:rPr>
                <w:rFonts w:ascii="Times New Roman" w:eastAsia="Calibri" w:hAnsi="Times New Roman" w:cs="Times New Roman"/>
              </w:rPr>
              <w:t xml:space="preserve">, 50/20), </w:t>
            </w:r>
            <w:r w:rsidRPr="0027556A">
              <w:rPr>
                <w:rFonts w:ascii="Times New Roman" w:eastAsia="Calibri" w:hAnsi="Times New Roman" w:cs="Times New Roman"/>
              </w:rPr>
              <w:t xml:space="preserve">Zakon o elektroničkim komunikacijama (NN </w:t>
            </w:r>
            <w:r>
              <w:rPr>
                <w:rFonts w:ascii="Times New Roman" w:eastAsia="Calibri" w:hAnsi="Times New Roman" w:cs="Times New Roman"/>
              </w:rPr>
              <w:t>76/22</w:t>
            </w:r>
            <w:r w:rsidRPr="0027556A">
              <w:rPr>
                <w:rFonts w:ascii="Times New Roman" w:eastAsia="Calibri" w:hAnsi="Times New Roman" w:cs="Times New Roman"/>
              </w:rPr>
              <w:t>)</w:t>
            </w:r>
            <w:r>
              <w:rPr>
                <w:rFonts w:ascii="Times New Roman" w:eastAsia="Calibri" w:hAnsi="Times New Roman" w:cs="Times New Roman"/>
              </w:rPr>
              <w:t xml:space="preserve">, </w:t>
            </w:r>
            <w:r w:rsidRPr="00964BED">
              <w:rPr>
                <w:rFonts w:ascii="Times New Roman" w:eastAsia="Calibri" w:hAnsi="Times New Roman" w:cs="Times New Roman"/>
              </w:rPr>
              <w:t>Pravilnik o sadržaju, mjerilima kartografskih prikaza, obveznim prostornim pokazateljima i standardu elaborata prostornih planova</w:t>
            </w:r>
            <w:r>
              <w:rPr>
                <w:rFonts w:ascii="Times New Roman" w:eastAsia="Calibri" w:hAnsi="Times New Roman" w:cs="Times New Roman"/>
              </w:rPr>
              <w:t xml:space="preserve"> </w:t>
            </w:r>
            <w:r w:rsidRPr="00964BED">
              <w:rPr>
                <w:rFonts w:ascii="Times New Roman" w:eastAsia="Calibri" w:hAnsi="Times New Roman" w:cs="Times New Roman"/>
              </w:rPr>
              <w:t>(NN 106/98</w:t>
            </w:r>
            <w:r>
              <w:rPr>
                <w:rFonts w:ascii="Times New Roman" w:eastAsia="Calibri" w:hAnsi="Times New Roman" w:cs="Times New Roman"/>
              </w:rPr>
              <w:t xml:space="preserve">, 39/04, 45/04, 163/04, </w:t>
            </w:r>
            <w:r w:rsidRPr="00964BED">
              <w:rPr>
                <w:rFonts w:ascii="Times New Roman" w:eastAsia="Calibri" w:hAnsi="Times New Roman" w:cs="Times New Roman"/>
              </w:rPr>
              <w:t>9/11)</w:t>
            </w:r>
            <w:r>
              <w:rPr>
                <w:rFonts w:ascii="Times New Roman" w:eastAsia="Calibri" w:hAnsi="Times New Roman" w:cs="Times New Roman"/>
              </w:rPr>
              <w:t xml:space="preserve">, </w:t>
            </w:r>
            <w:r w:rsidRPr="00964BED">
              <w:rPr>
                <w:rFonts w:ascii="Times New Roman" w:eastAsia="Calibri" w:hAnsi="Times New Roman" w:cs="Times New Roman"/>
              </w:rPr>
              <w:t>Pravilnik o sadržaju i obveznim prostornim pokazateljima izvješća o stanju u prostoru</w:t>
            </w:r>
            <w:r>
              <w:rPr>
                <w:rFonts w:ascii="Times New Roman" w:eastAsia="Calibri" w:hAnsi="Times New Roman" w:cs="Times New Roman"/>
              </w:rPr>
              <w:t xml:space="preserve"> (NN </w:t>
            </w:r>
            <w:r w:rsidRPr="00964BED">
              <w:rPr>
                <w:rFonts w:ascii="Times New Roman" w:eastAsia="Calibri" w:hAnsi="Times New Roman" w:cs="Times New Roman"/>
              </w:rPr>
              <w:t>48/14, 19/15</w:t>
            </w:r>
            <w:r>
              <w:rPr>
                <w:rFonts w:ascii="Times New Roman" w:eastAsia="Calibri" w:hAnsi="Times New Roman" w:cs="Times New Roman"/>
              </w:rPr>
              <w:t xml:space="preserve">), </w:t>
            </w:r>
            <w:r w:rsidRPr="00D13F85">
              <w:rPr>
                <w:rFonts w:ascii="Times New Roman" w:eastAsia="Calibri" w:hAnsi="Times New Roman" w:cs="Times New Roman"/>
              </w:rPr>
              <w:t>drugi zakonski i podzakonski akti vezani za prostorno planiranje, Prostorni plan uređenja Općine, Urbanistički planovi</w:t>
            </w:r>
            <w:r>
              <w:rPr>
                <w:rFonts w:ascii="Times New Roman" w:eastAsia="Calibri" w:hAnsi="Times New Roman" w:cs="Times New Roman"/>
              </w:rPr>
              <w:t xml:space="preserve"> uređenja</w:t>
            </w:r>
            <w:r w:rsidRPr="00D13F85">
              <w:rPr>
                <w:rFonts w:ascii="Times New Roman" w:eastAsia="Calibri" w:hAnsi="Times New Roman" w:cs="Times New Roman"/>
              </w:rPr>
              <w:t>, Statut Općine i drugi akti.</w:t>
            </w:r>
          </w:p>
        </w:tc>
      </w:tr>
    </w:tbl>
    <w:p w14:paraId="0088F1E5" w14:textId="77777777" w:rsidR="00417488" w:rsidRDefault="00417488" w:rsidP="00417488">
      <w:pPr>
        <w:spacing w:after="0" w:line="240" w:lineRule="auto"/>
        <w:rPr>
          <w:rFonts w:ascii="Times New Roman" w:eastAsia="Calibri" w:hAnsi="Times New Roman" w:cs="Times New Roman"/>
          <w:szCs w:val="24"/>
        </w:rPr>
      </w:pPr>
    </w:p>
    <w:p w14:paraId="20B4872E"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 xml:space="preserve">ih </w:t>
      </w:r>
      <w:r w:rsidRPr="00DF186B">
        <w:rPr>
          <w:rFonts w:ascii="Times New Roman" w:eastAsia="Calibri" w:hAnsi="Times New Roman" w:cs="Times New Roman"/>
        </w:rPr>
        <w:t>aktivnosti:</w:t>
      </w:r>
    </w:p>
    <w:tbl>
      <w:tblPr>
        <w:tblStyle w:val="TableGrid"/>
        <w:tblW w:w="9555" w:type="dxa"/>
        <w:tblLook w:val="04A0" w:firstRow="1" w:lastRow="0" w:firstColumn="1" w:lastColumn="0" w:noHBand="0" w:noVBand="1"/>
      </w:tblPr>
      <w:tblGrid>
        <w:gridCol w:w="1036"/>
        <w:gridCol w:w="3176"/>
        <w:gridCol w:w="1781"/>
        <w:gridCol w:w="1781"/>
        <w:gridCol w:w="1781"/>
      </w:tblGrid>
      <w:tr w:rsidR="00417488" w:rsidRPr="007D655E" w14:paraId="7165678F" w14:textId="77777777" w:rsidTr="006B6354">
        <w:trPr>
          <w:trHeight w:val="397"/>
        </w:trPr>
        <w:tc>
          <w:tcPr>
            <w:tcW w:w="1036" w:type="dxa"/>
          </w:tcPr>
          <w:p w14:paraId="48B2B0E6" w14:textId="77777777" w:rsidR="00417488" w:rsidRPr="00E01E2B" w:rsidRDefault="00417488" w:rsidP="006B6354">
            <w:pPr>
              <w:spacing w:line="240" w:lineRule="auto"/>
              <w:jc w:val="center"/>
              <w:rPr>
                <w:rFonts w:ascii="Times New Roman" w:eastAsia="Calibri" w:hAnsi="Times New Roman" w:cs="Times New Roman"/>
                <w:b/>
              </w:rPr>
            </w:pPr>
          </w:p>
        </w:tc>
        <w:tc>
          <w:tcPr>
            <w:tcW w:w="3176" w:type="dxa"/>
            <w:vAlign w:val="center"/>
          </w:tcPr>
          <w:p w14:paraId="0A394DF3"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81" w:type="dxa"/>
            <w:vAlign w:val="center"/>
          </w:tcPr>
          <w:p w14:paraId="53700BBD"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81" w:type="dxa"/>
            <w:vAlign w:val="center"/>
          </w:tcPr>
          <w:p w14:paraId="0C7F2ECD"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26</w:t>
            </w:r>
            <w:r w:rsidRPr="00E01E2B">
              <w:rPr>
                <w:rFonts w:ascii="Times New Roman" w:eastAsia="Calibri" w:hAnsi="Times New Roman" w:cs="Times New Roman"/>
                <w:b/>
              </w:rPr>
              <w:t>.</w:t>
            </w:r>
          </w:p>
        </w:tc>
        <w:tc>
          <w:tcPr>
            <w:tcW w:w="1781" w:type="dxa"/>
            <w:vAlign w:val="center"/>
          </w:tcPr>
          <w:p w14:paraId="0633197C"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7</w:t>
            </w:r>
            <w:r w:rsidRPr="00E01E2B">
              <w:rPr>
                <w:rFonts w:ascii="Times New Roman" w:eastAsia="Calibri" w:hAnsi="Times New Roman" w:cs="Times New Roman"/>
                <w:b/>
              </w:rPr>
              <w:t>.</w:t>
            </w:r>
          </w:p>
        </w:tc>
      </w:tr>
      <w:tr w:rsidR="00417488" w:rsidRPr="007D655E" w14:paraId="66309F07" w14:textId="77777777" w:rsidTr="006B6354">
        <w:trPr>
          <w:trHeight w:val="397"/>
        </w:trPr>
        <w:tc>
          <w:tcPr>
            <w:tcW w:w="1036" w:type="dxa"/>
            <w:vAlign w:val="center"/>
          </w:tcPr>
          <w:p w14:paraId="5A42DE05"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A171103</w:t>
            </w:r>
          </w:p>
        </w:tc>
        <w:tc>
          <w:tcPr>
            <w:tcW w:w="3176" w:type="dxa"/>
            <w:vAlign w:val="center"/>
          </w:tcPr>
          <w:p w14:paraId="524C566F" w14:textId="77777777" w:rsidR="00417488" w:rsidRPr="00E01E2B" w:rsidRDefault="00417488" w:rsidP="006B6354">
            <w:pPr>
              <w:spacing w:line="240" w:lineRule="auto"/>
              <w:rPr>
                <w:rFonts w:ascii="Times New Roman" w:eastAsia="Calibri" w:hAnsi="Times New Roman" w:cs="Times New Roman"/>
                <w:szCs w:val="24"/>
              </w:rPr>
            </w:pPr>
            <w:r w:rsidRPr="00E51BBA">
              <w:rPr>
                <w:rFonts w:ascii="Times New Roman" w:eastAsia="Calibri" w:hAnsi="Times New Roman" w:cs="Times New Roman"/>
                <w:szCs w:val="24"/>
              </w:rPr>
              <w:t xml:space="preserve">Održavanje </w:t>
            </w:r>
            <w:r>
              <w:rPr>
                <w:rFonts w:ascii="Times New Roman" w:eastAsia="Calibri" w:hAnsi="Times New Roman" w:cs="Times New Roman"/>
                <w:szCs w:val="24"/>
              </w:rPr>
              <w:t>GIS-a</w:t>
            </w:r>
          </w:p>
        </w:tc>
        <w:tc>
          <w:tcPr>
            <w:tcW w:w="1781" w:type="dxa"/>
            <w:vAlign w:val="center"/>
          </w:tcPr>
          <w:p w14:paraId="559CBA63" w14:textId="77777777" w:rsidR="00417488" w:rsidRPr="00E01E2B" w:rsidRDefault="00417488" w:rsidP="006B6354">
            <w:pPr>
              <w:spacing w:line="240" w:lineRule="auto"/>
              <w:jc w:val="right"/>
              <w:rPr>
                <w:rFonts w:ascii="Times New Roman" w:eastAsia="Calibri" w:hAnsi="Times New Roman" w:cs="Times New Roman"/>
              </w:rPr>
            </w:pPr>
            <w:r w:rsidRPr="001146DB">
              <w:rPr>
                <w:rFonts w:ascii="Times New Roman" w:eastAsia="Calibri" w:hAnsi="Times New Roman" w:cs="Times New Roman"/>
              </w:rPr>
              <w:t xml:space="preserve">14.000 </w:t>
            </w:r>
            <w:r>
              <w:rPr>
                <w:rFonts w:ascii="Times New Roman" w:eastAsia="Calibri" w:hAnsi="Times New Roman" w:cs="Times New Roman"/>
              </w:rPr>
              <w:t>€</w:t>
            </w:r>
          </w:p>
        </w:tc>
        <w:tc>
          <w:tcPr>
            <w:tcW w:w="1781" w:type="dxa"/>
            <w:vAlign w:val="center"/>
          </w:tcPr>
          <w:p w14:paraId="78A74E8A" w14:textId="77777777" w:rsidR="00417488" w:rsidRPr="00E01E2B" w:rsidRDefault="00417488" w:rsidP="006B6354">
            <w:pPr>
              <w:spacing w:line="240" w:lineRule="auto"/>
              <w:jc w:val="right"/>
              <w:rPr>
                <w:rFonts w:ascii="Times New Roman" w:eastAsia="Calibri" w:hAnsi="Times New Roman" w:cs="Times New Roman"/>
              </w:rPr>
            </w:pPr>
            <w:r w:rsidRPr="001146DB">
              <w:rPr>
                <w:rFonts w:ascii="Times New Roman" w:eastAsia="Calibri" w:hAnsi="Times New Roman" w:cs="Times New Roman"/>
              </w:rPr>
              <w:t xml:space="preserve">14.000 </w:t>
            </w:r>
            <w:r>
              <w:rPr>
                <w:rFonts w:ascii="Times New Roman" w:eastAsia="Calibri" w:hAnsi="Times New Roman" w:cs="Times New Roman"/>
              </w:rPr>
              <w:t>€</w:t>
            </w:r>
          </w:p>
        </w:tc>
        <w:tc>
          <w:tcPr>
            <w:tcW w:w="1781" w:type="dxa"/>
            <w:vAlign w:val="center"/>
          </w:tcPr>
          <w:p w14:paraId="457CF786" w14:textId="77777777" w:rsidR="00417488" w:rsidRPr="00E01E2B" w:rsidRDefault="00417488" w:rsidP="006B6354">
            <w:pPr>
              <w:spacing w:line="240" w:lineRule="auto"/>
              <w:jc w:val="right"/>
              <w:rPr>
                <w:rFonts w:ascii="Times New Roman" w:eastAsia="Calibri" w:hAnsi="Times New Roman" w:cs="Times New Roman"/>
              </w:rPr>
            </w:pPr>
            <w:r w:rsidRPr="001146DB">
              <w:rPr>
                <w:rFonts w:ascii="Times New Roman" w:eastAsia="Calibri" w:hAnsi="Times New Roman" w:cs="Times New Roman"/>
              </w:rPr>
              <w:t xml:space="preserve">14.000 </w:t>
            </w:r>
            <w:r>
              <w:rPr>
                <w:rFonts w:ascii="Times New Roman" w:eastAsia="Calibri" w:hAnsi="Times New Roman" w:cs="Times New Roman"/>
              </w:rPr>
              <w:t>€</w:t>
            </w:r>
          </w:p>
        </w:tc>
      </w:tr>
      <w:tr w:rsidR="00417488" w:rsidRPr="007D655E" w14:paraId="725BEC6C" w14:textId="77777777" w:rsidTr="006B6354">
        <w:trPr>
          <w:trHeight w:val="567"/>
        </w:trPr>
        <w:tc>
          <w:tcPr>
            <w:tcW w:w="1036" w:type="dxa"/>
            <w:vAlign w:val="center"/>
          </w:tcPr>
          <w:p w14:paraId="7251B717"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A171106</w:t>
            </w:r>
          </w:p>
        </w:tc>
        <w:tc>
          <w:tcPr>
            <w:tcW w:w="3176" w:type="dxa"/>
            <w:vAlign w:val="center"/>
          </w:tcPr>
          <w:p w14:paraId="43E9EE9B" w14:textId="77777777" w:rsidR="00417488" w:rsidRPr="00E51BBA" w:rsidRDefault="00417488" w:rsidP="006B6354">
            <w:pPr>
              <w:spacing w:line="240" w:lineRule="auto"/>
              <w:rPr>
                <w:rFonts w:ascii="Times New Roman" w:eastAsia="Calibri" w:hAnsi="Times New Roman" w:cs="Times New Roman"/>
                <w:szCs w:val="24"/>
              </w:rPr>
            </w:pPr>
            <w:r w:rsidRPr="00E51BBA">
              <w:rPr>
                <w:rFonts w:ascii="Times New Roman" w:eastAsia="Calibri" w:hAnsi="Times New Roman" w:cs="Times New Roman"/>
                <w:szCs w:val="24"/>
              </w:rPr>
              <w:t>Informacijski sustav prostornog uređenja PGŽ</w:t>
            </w:r>
            <w:r>
              <w:rPr>
                <w:rFonts w:ascii="Times New Roman" w:eastAsia="Calibri" w:hAnsi="Times New Roman" w:cs="Times New Roman"/>
                <w:szCs w:val="24"/>
              </w:rPr>
              <w:t xml:space="preserve"> (ISPU)</w:t>
            </w:r>
          </w:p>
        </w:tc>
        <w:tc>
          <w:tcPr>
            <w:tcW w:w="1781" w:type="dxa"/>
            <w:vAlign w:val="center"/>
          </w:tcPr>
          <w:p w14:paraId="007396E4"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640 €</w:t>
            </w:r>
          </w:p>
        </w:tc>
        <w:tc>
          <w:tcPr>
            <w:tcW w:w="1781" w:type="dxa"/>
            <w:vAlign w:val="center"/>
          </w:tcPr>
          <w:p w14:paraId="6D704F7D"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640 €</w:t>
            </w:r>
          </w:p>
        </w:tc>
        <w:tc>
          <w:tcPr>
            <w:tcW w:w="1781" w:type="dxa"/>
            <w:vAlign w:val="center"/>
          </w:tcPr>
          <w:p w14:paraId="08A66421"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640 €</w:t>
            </w:r>
          </w:p>
        </w:tc>
      </w:tr>
      <w:tr w:rsidR="00417488" w:rsidRPr="007D655E" w14:paraId="583779FD" w14:textId="77777777" w:rsidTr="006B6354">
        <w:trPr>
          <w:trHeight w:val="397"/>
        </w:trPr>
        <w:tc>
          <w:tcPr>
            <w:tcW w:w="1036" w:type="dxa"/>
            <w:vAlign w:val="center"/>
          </w:tcPr>
          <w:p w14:paraId="4B89F268"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A171107</w:t>
            </w:r>
          </w:p>
        </w:tc>
        <w:tc>
          <w:tcPr>
            <w:tcW w:w="3176" w:type="dxa"/>
            <w:vAlign w:val="center"/>
          </w:tcPr>
          <w:p w14:paraId="06254D56" w14:textId="77777777" w:rsidR="00417488" w:rsidRPr="00E51BBA" w:rsidRDefault="00417488" w:rsidP="006B6354">
            <w:pPr>
              <w:spacing w:line="240" w:lineRule="auto"/>
              <w:rPr>
                <w:rFonts w:ascii="Times New Roman" w:eastAsia="Calibri" w:hAnsi="Times New Roman" w:cs="Times New Roman"/>
                <w:szCs w:val="24"/>
              </w:rPr>
            </w:pPr>
            <w:r w:rsidRPr="00E51BBA">
              <w:rPr>
                <w:rFonts w:ascii="Times New Roman" w:eastAsia="Calibri" w:hAnsi="Times New Roman" w:cs="Times New Roman"/>
                <w:szCs w:val="24"/>
              </w:rPr>
              <w:t>Usluge u prostornom planiranju</w:t>
            </w:r>
          </w:p>
        </w:tc>
        <w:tc>
          <w:tcPr>
            <w:tcW w:w="1781" w:type="dxa"/>
            <w:vAlign w:val="center"/>
          </w:tcPr>
          <w:p w14:paraId="60148FA4" w14:textId="77777777" w:rsidR="00417488" w:rsidRDefault="00417488" w:rsidP="006B6354">
            <w:pPr>
              <w:spacing w:line="240" w:lineRule="auto"/>
              <w:jc w:val="right"/>
              <w:rPr>
                <w:rFonts w:ascii="Times New Roman" w:eastAsia="Calibri" w:hAnsi="Times New Roman" w:cs="Times New Roman"/>
              </w:rPr>
            </w:pPr>
            <w:r w:rsidRPr="00B33042">
              <w:rPr>
                <w:rFonts w:ascii="Times New Roman" w:eastAsia="Calibri" w:hAnsi="Times New Roman" w:cs="Times New Roman"/>
              </w:rPr>
              <w:t xml:space="preserve">15.000 </w:t>
            </w:r>
            <w:r>
              <w:rPr>
                <w:rFonts w:ascii="Times New Roman" w:eastAsia="Calibri" w:hAnsi="Times New Roman" w:cs="Times New Roman"/>
              </w:rPr>
              <w:t>€</w:t>
            </w:r>
          </w:p>
        </w:tc>
        <w:tc>
          <w:tcPr>
            <w:tcW w:w="1781" w:type="dxa"/>
            <w:vAlign w:val="center"/>
          </w:tcPr>
          <w:p w14:paraId="0FD777A6" w14:textId="77777777" w:rsidR="00417488" w:rsidRDefault="00417488" w:rsidP="006B6354">
            <w:pPr>
              <w:spacing w:line="240" w:lineRule="auto"/>
              <w:jc w:val="right"/>
              <w:rPr>
                <w:rFonts w:ascii="Times New Roman" w:eastAsia="Calibri" w:hAnsi="Times New Roman" w:cs="Times New Roman"/>
              </w:rPr>
            </w:pPr>
            <w:r w:rsidRPr="00B33042">
              <w:rPr>
                <w:rFonts w:ascii="Times New Roman" w:eastAsia="Calibri" w:hAnsi="Times New Roman" w:cs="Times New Roman"/>
              </w:rPr>
              <w:t xml:space="preserve">15.000 </w:t>
            </w:r>
            <w:r>
              <w:rPr>
                <w:rFonts w:ascii="Times New Roman" w:eastAsia="Calibri" w:hAnsi="Times New Roman" w:cs="Times New Roman"/>
              </w:rPr>
              <w:t>€</w:t>
            </w:r>
          </w:p>
        </w:tc>
        <w:tc>
          <w:tcPr>
            <w:tcW w:w="1781" w:type="dxa"/>
            <w:vAlign w:val="center"/>
          </w:tcPr>
          <w:p w14:paraId="5815D273" w14:textId="77777777" w:rsidR="00417488" w:rsidRDefault="00417488" w:rsidP="006B6354">
            <w:pPr>
              <w:spacing w:line="240" w:lineRule="auto"/>
              <w:jc w:val="right"/>
              <w:rPr>
                <w:rFonts w:ascii="Times New Roman" w:eastAsia="Calibri" w:hAnsi="Times New Roman" w:cs="Times New Roman"/>
              </w:rPr>
            </w:pPr>
            <w:r w:rsidRPr="00B33042">
              <w:rPr>
                <w:rFonts w:ascii="Times New Roman" w:eastAsia="Calibri" w:hAnsi="Times New Roman" w:cs="Times New Roman"/>
              </w:rPr>
              <w:t xml:space="preserve">15.000 </w:t>
            </w:r>
            <w:r>
              <w:rPr>
                <w:rFonts w:ascii="Times New Roman" w:eastAsia="Calibri" w:hAnsi="Times New Roman" w:cs="Times New Roman"/>
              </w:rPr>
              <w:t>€</w:t>
            </w:r>
          </w:p>
        </w:tc>
      </w:tr>
      <w:tr w:rsidR="00417488" w:rsidRPr="007D655E" w14:paraId="1889F50C" w14:textId="77777777" w:rsidTr="006B6354">
        <w:trPr>
          <w:trHeight w:val="397"/>
        </w:trPr>
        <w:tc>
          <w:tcPr>
            <w:tcW w:w="1036" w:type="dxa"/>
            <w:vAlign w:val="center"/>
          </w:tcPr>
          <w:p w14:paraId="634FD48C"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T171110</w:t>
            </w:r>
          </w:p>
        </w:tc>
        <w:tc>
          <w:tcPr>
            <w:tcW w:w="3176" w:type="dxa"/>
            <w:vAlign w:val="center"/>
          </w:tcPr>
          <w:p w14:paraId="0899DF72" w14:textId="77777777" w:rsidR="00417488" w:rsidRPr="00E51BBA" w:rsidRDefault="00417488" w:rsidP="006B6354">
            <w:pPr>
              <w:spacing w:line="240" w:lineRule="auto"/>
              <w:rPr>
                <w:rFonts w:ascii="Times New Roman" w:eastAsia="Calibri" w:hAnsi="Times New Roman" w:cs="Times New Roman"/>
                <w:szCs w:val="24"/>
              </w:rPr>
            </w:pPr>
            <w:r w:rsidRPr="00E51BBA">
              <w:rPr>
                <w:rFonts w:ascii="Times New Roman" w:eastAsia="Calibri" w:hAnsi="Times New Roman" w:cs="Times New Roman"/>
                <w:szCs w:val="24"/>
              </w:rPr>
              <w:t>Usluge tehničkog savjetovanja na projektu aglomeracije Kostrena-Bakar</w:t>
            </w:r>
          </w:p>
        </w:tc>
        <w:tc>
          <w:tcPr>
            <w:tcW w:w="1781" w:type="dxa"/>
            <w:vAlign w:val="center"/>
          </w:tcPr>
          <w:p w14:paraId="121DD110" w14:textId="77777777" w:rsidR="00417488" w:rsidRDefault="00417488" w:rsidP="006B6354">
            <w:pPr>
              <w:spacing w:line="240" w:lineRule="auto"/>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8.000 €</w:t>
            </w:r>
          </w:p>
        </w:tc>
        <w:tc>
          <w:tcPr>
            <w:tcW w:w="1781" w:type="dxa"/>
            <w:vAlign w:val="center"/>
          </w:tcPr>
          <w:p w14:paraId="1CEA1294" w14:textId="77777777" w:rsidR="00417488" w:rsidRDefault="00417488" w:rsidP="006B6354">
            <w:pPr>
              <w:spacing w:line="240" w:lineRule="auto"/>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8.000 €</w:t>
            </w:r>
          </w:p>
        </w:tc>
        <w:tc>
          <w:tcPr>
            <w:tcW w:w="1781" w:type="dxa"/>
            <w:vAlign w:val="center"/>
          </w:tcPr>
          <w:p w14:paraId="5AD78158" w14:textId="77777777" w:rsidR="00417488" w:rsidRDefault="00417488" w:rsidP="006B6354">
            <w:pPr>
              <w:spacing w:line="240" w:lineRule="auto"/>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8.000 €</w:t>
            </w:r>
          </w:p>
        </w:tc>
      </w:tr>
      <w:tr w:rsidR="00417488" w:rsidRPr="007D655E" w14:paraId="58CB5C18" w14:textId="77777777" w:rsidTr="006B6354">
        <w:trPr>
          <w:trHeight w:val="397"/>
        </w:trPr>
        <w:tc>
          <w:tcPr>
            <w:tcW w:w="1036" w:type="dxa"/>
            <w:vAlign w:val="center"/>
          </w:tcPr>
          <w:p w14:paraId="7F8A8C4C" w14:textId="77777777" w:rsidR="00417488" w:rsidRPr="00DB47FE" w:rsidRDefault="00417488" w:rsidP="006B6354">
            <w:pPr>
              <w:spacing w:line="240" w:lineRule="auto"/>
              <w:jc w:val="center"/>
              <w:rPr>
                <w:rFonts w:ascii="Times New Roman" w:eastAsia="Calibri" w:hAnsi="Times New Roman" w:cs="Times New Roman"/>
                <w:color w:val="000000" w:themeColor="text1"/>
                <w:szCs w:val="24"/>
              </w:rPr>
            </w:pPr>
            <w:r w:rsidRPr="001146DB">
              <w:rPr>
                <w:rFonts w:ascii="Times New Roman" w:eastAsia="Calibri" w:hAnsi="Times New Roman" w:cs="Times New Roman"/>
                <w:color w:val="000000" w:themeColor="text1"/>
                <w:szCs w:val="24"/>
              </w:rPr>
              <w:t>T171120</w:t>
            </w:r>
          </w:p>
        </w:tc>
        <w:tc>
          <w:tcPr>
            <w:tcW w:w="3176" w:type="dxa"/>
            <w:vAlign w:val="center"/>
          </w:tcPr>
          <w:p w14:paraId="01352FA2" w14:textId="77777777" w:rsidR="00417488" w:rsidRDefault="00417488" w:rsidP="006B6354">
            <w:pPr>
              <w:spacing w:line="240" w:lineRule="auto"/>
              <w:rPr>
                <w:rFonts w:ascii="Times New Roman" w:eastAsia="Calibri" w:hAnsi="Times New Roman" w:cs="Times New Roman"/>
                <w:color w:val="000000" w:themeColor="text1"/>
                <w:szCs w:val="24"/>
              </w:rPr>
            </w:pPr>
            <w:r w:rsidRPr="001146DB">
              <w:rPr>
                <w:rFonts w:ascii="Times New Roman" w:eastAsia="Calibri" w:hAnsi="Times New Roman" w:cs="Times New Roman"/>
                <w:color w:val="000000" w:themeColor="text1"/>
                <w:szCs w:val="24"/>
              </w:rPr>
              <w:t xml:space="preserve">Izvješće o stanju u prostoru </w:t>
            </w:r>
            <w:r>
              <w:rPr>
                <w:rFonts w:ascii="Times New Roman" w:eastAsia="Calibri" w:hAnsi="Times New Roman" w:cs="Times New Roman"/>
                <w:color w:val="000000" w:themeColor="text1"/>
                <w:szCs w:val="24"/>
              </w:rPr>
              <w:t>O</w:t>
            </w:r>
            <w:r w:rsidRPr="001146DB">
              <w:rPr>
                <w:rFonts w:ascii="Times New Roman" w:eastAsia="Calibri" w:hAnsi="Times New Roman" w:cs="Times New Roman"/>
                <w:color w:val="000000" w:themeColor="text1"/>
                <w:szCs w:val="24"/>
              </w:rPr>
              <w:t>pćine</w:t>
            </w:r>
            <w:r>
              <w:rPr>
                <w:rFonts w:ascii="Times New Roman" w:eastAsia="Calibri" w:hAnsi="Times New Roman" w:cs="Times New Roman"/>
                <w:color w:val="000000" w:themeColor="text1"/>
                <w:szCs w:val="24"/>
              </w:rPr>
              <w:t xml:space="preserve"> </w:t>
            </w:r>
            <w:r w:rsidRPr="001146DB">
              <w:rPr>
                <w:rFonts w:ascii="Times New Roman" w:eastAsia="Calibri" w:hAnsi="Times New Roman" w:cs="Times New Roman"/>
                <w:color w:val="000000" w:themeColor="text1"/>
                <w:szCs w:val="24"/>
              </w:rPr>
              <w:t>Kostrena</w:t>
            </w:r>
          </w:p>
        </w:tc>
        <w:tc>
          <w:tcPr>
            <w:tcW w:w="1781" w:type="dxa"/>
            <w:vAlign w:val="center"/>
          </w:tcPr>
          <w:p w14:paraId="7070FC3E" w14:textId="77777777" w:rsidR="00417488" w:rsidRDefault="00417488" w:rsidP="006B6354">
            <w:pPr>
              <w:spacing w:line="240" w:lineRule="auto"/>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15.000 €</w:t>
            </w:r>
          </w:p>
        </w:tc>
        <w:tc>
          <w:tcPr>
            <w:tcW w:w="1781" w:type="dxa"/>
            <w:vAlign w:val="center"/>
          </w:tcPr>
          <w:p w14:paraId="3989BEAD" w14:textId="77777777" w:rsidR="00417488" w:rsidRDefault="00417488" w:rsidP="006B6354">
            <w:pPr>
              <w:spacing w:line="240" w:lineRule="auto"/>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0 €</w:t>
            </w:r>
          </w:p>
        </w:tc>
        <w:tc>
          <w:tcPr>
            <w:tcW w:w="1781" w:type="dxa"/>
            <w:vAlign w:val="center"/>
          </w:tcPr>
          <w:p w14:paraId="7464C44B" w14:textId="77777777" w:rsidR="00417488" w:rsidRPr="004767BE" w:rsidRDefault="00417488" w:rsidP="006B6354">
            <w:pPr>
              <w:spacing w:line="240" w:lineRule="auto"/>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0 €</w:t>
            </w:r>
          </w:p>
        </w:tc>
      </w:tr>
    </w:tbl>
    <w:p w14:paraId="0C98DF76" w14:textId="77777777" w:rsidR="00417488" w:rsidRPr="00143F5F" w:rsidRDefault="00417488" w:rsidP="00417488">
      <w:pPr>
        <w:spacing w:after="0" w:line="240" w:lineRule="auto"/>
        <w:ind w:firstLine="708"/>
        <w:jc w:val="both"/>
        <w:rPr>
          <w:rFonts w:ascii="Times New Roman" w:eastAsia="Calibri" w:hAnsi="Times New Roman" w:cs="Times New Roman"/>
          <w:szCs w:val="24"/>
        </w:rPr>
      </w:pPr>
      <w:r w:rsidRPr="00143F5F">
        <w:rPr>
          <w:rFonts w:ascii="Times New Roman" w:eastAsia="Calibri" w:hAnsi="Times New Roman" w:cs="Times New Roman"/>
          <w:szCs w:val="24"/>
        </w:rPr>
        <w:t xml:space="preserve">Ovaj program odnosi se na </w:t>
      </w:r>
      <w:r>
        <w:rPr>
          <w:rFonts w:ascii="Times New Roman" w:eastAsia="Calibri" w:hAnsi="Times New Roman" w:cs="Times New Roman"/>
          <w:szCs w:val="24"/>
        </w:rPr>
        <w:t>izradu prostorno planske dokumentacije, usluge održavanja informacijskih sustava prostornog uređenja te na usluge tehničkog savjetovanja</w:t>
      </w:r>
      <w:r w:rsidRPr="00143F5F">
        <w:rPr>
          <w:rFonts w:ascii="Times New Roman" w:eastAsia="Calibri" w:hAnsi="Times New Roman" w:cs="Times New Roman"/>
          <w:szCs w:val="24"/>
        </w:rPr>
        <w:t>. Planirana sredstva za ostvarenje navedenog programa (</w:t>
      </w:r>
      <w:r w:rsidRPr="00F9390C">
        <w:rPr>
          <w:rFonts w:ascii="Times New Roman" w:eastAsia="Calibri" w:hAnsi="Times New Roman" w:cs="Times New Roman"/>
          <w:szCs w:val="24"/>
        </w:rPr>
        <w:t>1711</w:t>
      </w:r>
      <w:r w:rsidRPr="00143F5F">
        <w:rPr>
          <w:rFonts w:ascii="Times New Roman" w:eastAsia="Calibri" w:hAnsi="Times New Roman" w:cs="Times New Roman"/>
          <w:szCs w:val="24"/>
        </w:rPr>
        <w:t xml:space="preserve">): </w:t>
      </w:r>
      <w:r w:rsidRPr="00F9390C">
        <w:rPr>
          <w:rFonts w:ascii="Times New Roman" w:eastAsia="Calibri" w:hAnsi="Times New Roman" w:cs="Times New Roman"/>
          <w:szCs w:val="24"/>
        </w:rPr>
        <w:t>prostorno planiranje i urbanizam</w:t>
      </w:r>
      <w:r w:rsidRPr="00143F5F">
        <w:rPr>
          <w:rFonts w:ascii="Times New Roman" w:eastAsia="Calibri" w:hAnsi="Times New Roman" w:cs="Times New Roman"/>
          <w:szCs w:val="24"/>
        </w:rPr>
        <w:t xml:space="preserve"> </w:t>
      </w:r>
      <w:r>
        <w:rPr>
          <w:rFonts w:ascii="Times New Roman" w:eastAsia="Calibri" w:hAnsi="Times New Roman" w:cs="Times New Roman"/>
          <w:szCs w:val="24"/>
        </w:rPr>
        <w:t xml:space="preserve">u 2025. godini </w:t>
      </w:r>
      <w:r w:rsidRPr="00143F5F">
        <w:rPr>
          <w:rFonts w:ascii="Times New Roman" w:eastAsia="Calibri" w:hAnsi="Times New Roman" w:cs="Times New Roman"/>
          <w:szCs w:val="24"/>
        </w:rPr>
        <w:t xml:space="preserve">iznose </w:t>
      </w:r>
      <w:r w:rsidRPr="0036232D">
        <w:rPr>
          <w:rFonts w:ascii="Times New Roman" w:eastAsia="Calibri" w:hAnsi="Times New Roman" w:cs="Times New Roman"/>
          <w:szCs w:val="24"/>
        </w:rPr>
        <w:t xml:space="preserve">52.640 </w:t>
      </w:r>
      <w:r>
        <w:rPr>
          <w:rFonts w:ascii="Times New Roman" w:eastAsia="Calibri" w:hAnsi="Times New Roman" w:cs="Times New Roman"/>
          <w:szCs w:val="24"/>
        </w:rPr>
        <w:t>€</w:t>
      </w:r>
      <w:r w:rsidRPr="00143F5F">
        <w:rPr>
          <w:rFonts w:ascii="Times New Roman" w:eastAsia="Calibri" w:hAnsi="Times New Roman" w:cs="Times New Roman"/>
          <w:szCs w:val="24"/>
        </w:rPr>
        <w:t xml:space="preserve">. </w:t>
      </w:r>
    </w:p>
    <w:p w14:paraId="5FC16411" w14:textId="77777777" w:rsidR="00417488" w:rsidRDefault="00417488" w:rsidP="00417488">
      <w:pPr>
        <w:tabs>
          <w:tab w:val="left" w:pos="6534"/>
        </w:tabs>
        <w:spacing w:after="0" w:line="240" w:lineRule="auto"/>
        <w:ind w:firstLine="708"/>
        <w:jc w:val="both"/>
        <w:rPr>
          <w:rFonts w:ascii="Times New Roman" w:eastAsia="Calibri" w:hAnsi="Times New Roman" w:cs="Times New Roman"/>
          <w:szCs w:val="24"/>
        </w:rPr>
      </w:pPr>
      <w:r w:rsidRPr="00143F5F">
        <w:rPr>
          <w:rFonts w:ascii="Times New Roman" w:eastAsia="Calibri" w:hAnsi="Times New Roman" w:cs="Times New Roman"/>
          <w:szCs w:val="24"/>
        </w:rPr>
        <w:t>Unutar programa izvode se slijedeće aktivnosti i projekti:</w:t>
      </w:r>
      <w:r>
        <w:rPr>
          <w:rFonts w:ascii="Times New Roman" w:eastAsia="Calibri" w:hAnsi="Times New Roman" w:cs="Times New Roman"/>
          <w:szCs w:val="24"/>
        </w:rPr>
        <w:tab/>
      </w:r>
    </w:p>
    <w:p w14:paraId="1928D4D8" w14:textId="77777777" w:rsidR="00417488" w:rsidRDefault="00417488" w:rsidP="00417488">
      <w:pPr>
        <w:tabs>
          <w:tab w:val="left" w:pos="6534"/>
        </w:tabs>
        <w:spacing w:after="0" w:line="240" w:lineRule="auto"/>
        <w:ind w:firstLine="708"/>
        <w:jc w:val="both"/>
        <w:rPr>
          <w:rFonts w:ascii="Times New Roman" w:eastAsia="Calibri" w:hAnsi="Times New Roman" w:cs="Times New Roman"/>
          <w:szCs w:val="24"/>
        </w:rPr>
      </w:pPr>
    </w:p>
    <w:p w14:paraId="4E7A0ED3"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1</w:t>
      </w:r>
      <w:r w:rsidRPr="0066087D">
        <w:rPr>
          <w:rFonts w:ascii="Times New Roman" w:eastAsia="Calibri" w:hAnsi="Times New Roman" w:cs="Times New Roman"/>
          <w:b/>
          <w:szCs w:val="24"/>
        </w:rPr>
        <w:t>. A171103: Održavanje GIS-a</w:t>
      </w:r>
      <w:r>
        <w:rPr>
          <w:rFonts w:ascii="Times New Roman" w:eastAsia="Calibri" w:hAnsi="Times New Roman" w:cs="Times New Roman"/>
          <w:szCs w:val="24"/>
        </w:rPr>
        <w:t xml:space="preserve"> - </w:t>
      </w:r>
      <w:r w:rsidRPr="00143F5F">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uslugu održavanja postojećeg GIS-a Općine, nadogradnja nove verzije, novih programskih mogućnosti, i sl.</w:t>
      </w:r>
    </w:p>
    <w:p w14:paraId="3B97A2DF" w14:textId="77777777" w:rsidR="00417488" w:rsidRDefault="00417488" w:rsidP="00417488">
      <w:pPr>
        <w:spacing w:after="0" w:line="240" w:lineRule="auto"/>
        <w:jc w:val="both"/>
        <w:rPr>
          <w:rFonts w:ascii="Times New Roman" w:eastAsia="Calibri" w:hAnsi="Times New Roman" w:cs="Times New Roman"/>
          <w:szCs w:val="24"/>
        </w:rPr>
      </w:pPr>
    </w:p>
    <w:p w14:paraId="43502645"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23</w:t>
      </w:r>
      <w:r w:rsidRPr="001C70D0">
        <w:rPr>
          <w:rFonts w:ascii="Times New Roman" w:eastAsia="Calibri" w:hAnsi="Times New Roman" w:cs="Times New Roman"/>
          <w:b/>
          <w:szCs w:val="24"/>
        </w:rPr>
        <w:t>. A171106: Informacijski sustav prostornog uređenja PGŽ (ISPU)</w:t>
      </w:r>
      <w:r>
        <w:rPr>
          <w:rFonts w:ascii="Times New Roman" w:eastAsia="Calibri" w:hAnsi="Times New Roman" w:cs="Times New Roman"/>
          <w:szCs w:val="24"/>
        </w:rPr>
        <w:t xml:space="preserve"> - </w:t>
      </w:r>
      <w:r w:rsidRPr="001C70D0">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održavanje i pristup županijskom </w:t>
      </w:r>
      <w:r w:rsidRPr="001C70D0">
        <w:rPr>
          <w:rFonts w:ascii="Times New Roman" w:eastAsia="Calibri" w:hAnsi="Times New Roman" w:cs="Times New Roman"/>
          <w:szCs w:val="24"/>
        </w:rPr>
        <w:t>Informacijsk</w:t>
      </w:r>
      <w:r>
        <w:rPr>
          <w:rFonts w:ascii="Times New Roman" w:eastAsia="Calibri" w:hAnsi="Times New Roman" w:cs="Times New Roman"/>
          <w:szCs w:val="24"/>
        </w:rPr>
        <w:t>om</w:t>
      </w:r>
      <w:r w:rsidRPr="001C70D0">
        <w:rPr>
          <w:rFonts w:ascii="Times New Roman" w:eastAsia="Calibri" w:hAnsi="Times New Roman" w:cs="Times New Roman"/>
          <w:szCs w:val="24"/>
        </w:rPr>
        <w:t xml:space="preserve"> sustav</w:t>
      </w:r>
      <w:r>
        <w:rPr>
          <w:rFonts w:ascii="Times New Roman" w:eastAsia="Calibri" w:hAnsi="Times New Roman" w:cs="Times New Roman"/>
          <w:szCs w:val="24"/>
        </w:rPr>
        <w:t>u</w:t>
      </w:r>
      <w:r w:rsidRPr="001C70D0">
        <w:rPr>
          <w:rFonts w:ascii="Times New Roman" w:eastAsia="Calibri" w:hAnsi="Times New Roman" w:cs="Times New Roman"/>
          <w:szCs w:val="24"/>
        </w:rPr>
        <w:t xml:space="preserve"> prostornog uređenja</w:t>
      </w:r>
      <w:r>
        <w:rPr>
          <w:rFonts w:ascii="Times New Roman" w:eastAsia="Calibri" w:hAnsi="Times New Roman" w:cs="Times New Roman"/>
          <w:szCs w:val="24"/>
        </w:rPr>
        <w:t xml:space="preserve"> koji sadrži r</w:t>
      </w:r>
      <w:r w:rsidRPr="00EC67AF">
        <w:rPr>
          <w:rFonts w:ascii="Times New Roman" w:eastAsia="Calibri" w:hAnsi="Times New Roman" w:cs="Times New Roman"/>
          <w:szCs w:val="24"/>
        </w:rPr>
        <w:t>egistar prostornih planova</w:t>
      </w:r>
      <w:r>
        <w:rPr>
          <w:rFonts w:ascii="Times New Roman" w:eastAsia="Calibri" w:hAnsi="Times New Roman" w:cs="Times New Roman"/>
          <w:szCs w:val="24"/>
        </w:rPr>
        <w:t xml:space="preserve">, </w:t>
      </w:r>
      <w:r w:rsidRPr="00EC67AF">
        <w:rPr>
          <w:rFonts w:ascii="Times New Roman" w:eastAsia="Calibri" w:hAnsi="Times New Roman" w:cs="Times New Roman"/>
          <w:szCs w:val="24"/>
        </w:rPr>
        <w:t>GIS  baz</w:t>
      </w:r>
      <w:r>
        <w:rPr>
          <w:rFonts w:ascii="Times New Roman" w:eastAsia="Calibri" w:hAnsi="Times New Roman" w:cs="Times New Roman"/>
          <w:szCs w:val="24"/>
        </w:rPr>
        <w:t xml:space="preserve">e </w:t>
      </w:r>
      <w:r w:rsidRPr="00EC67AF">
        <w:rPr>
          <w:rFonts w:ascii="Times New Roman" w:eastAsia="Calibri" w:hAnsi="Times New Roman" w:cs="Times New Roman"/>
          <w:szCs w:val="24"/>
        </w:rPr>
        <w:t>podataka</w:t>
      </w:r>
      <w:r>
        <w:rPr>
          <w:rFonts w:ascii="Times New Roman" w:eastAsia="Calibri" w:hAnsi="Times New Roman" w:cs="Times New Roman"/>
          <w:szCs w:val="24"/>
        </w:rPr>
        <w:t xml:space="preserve"> od Državne geodetske uprave te digitalnu arhivu prostornih planova svih jedinica lokalne samouprave na području PGŽ-a.</w:t>
      </w:r>
    </w:p>
    <w:p w14:paraId="74D8F610" w14:textId="77777777" w:rsidR="00417488" w:rsidRDefault="00417488" w:rsidP="00417488">
      <w:pPr>
        <w:spacing w:after="0" w:line="240" w:lineRule="auto"/>
        <w:jc w:val="both"/>
        <w:rPr>
          <w:rFonts w:ascii="Times New Roman" w:eastAsia="Calibri" w:hAnsi="Times New Roman" w:cs="Times New Roman"/>
          <w:szCs w:val="24"/>
        </w:rPr>
      </w:pPr>
    </w:p>
    <w:p w14:paraId="4264AB37"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3</w:t>
      </w:r>
      <w:r w:rsidRPr="00EC67AF">
        <w:rPr>
          <w:rFonts w:ascii="Times New Roman" w:eastAsia="Calibri" w:hAnsi="Times New Roman" w:cs="Times New Roman"/>
          <w:b/>
          <w:szCs w:val="24"/>
        </w:rPr>
        <w:t>. A171107: Usluge u prostornom planiranju</w:t>
      </w:r>
      <w:r>
        <w:rPr>
          <w:rFonts w:ascii="Times New Roman" w:eastAsia="Calibri" w:hAnsi="Times New Roman" w:cs="Times New Roman"/>
          <w:szCs w:val="24"/>
        </w:rPr>
        <w:t xml:space="preserve"> - </w:t>
      </w:r>
      <w:r w:rsidRPr="001C70D0">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intelektualne usluge pri izradi manjih projekata, snimaka i elaborata kao podloga za izradu prostorno-planske i projektne dokumentacije.</w:t>
      </w:r>
    </w:p>
    <w:p w14:paraId="2B0929EF" w14:textId="77777777" w:rsidR="00417488" w:rsidRPr="00EC67AF" w:rsidRDefault="00417488" w:rsidP="00417488">
      <w:pPr>
        <w:spacing w:after="0" w:line="240" w:lineRule="auto"/>
        <w:jc w:val="both"/>
        <w:rPr>
          <w:rFonts w:ascii="Times New Roman" w:eastAsia="Calibri" w:hAnsi="Times New Roman" w:cs="Times New Roman"/>
          <w:szCs w:val="24"/>
        </w:rPr>
      </w:pPr>
    </w:p>
    <w:p w14:paraId="199A7E35" w14:textId="77777777" w:rsidR="00417488" w:rsidRPr="0042673C"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lastRenderedPageBreak/>
        <w:t>4</w:t>
      </w:r>
      <w:r w:rsidRPr="0042673C">
        <w:rPr>
          <w:rFonts w:ascii="Times New Roman" w:eastAsia="Calibri" w:hAnsi="Times New Roman" w:cs="Times New Roman"/>
          <w:b/>
          <w:szCs w:val="24"/>
        </w:rPr>
        <w:t xml:space="preserve">. </w:t>
      </w:r>
      <w:r w:rsidRPr="001025B2">
        <w:rPr>
          <w:rFonts w:ascii="Times New Roman" w:eastAsia="Calibri" w:hAnsi="Times New Roman" w:cs="Times New Roman"/>
          <w:b/>
          <w:szCs w:val="24"/>
        </w:rPr>
        <w:t>T171110: Usluge tehničkog savjetovanja na projektu aglomeracije Kostrena-Bakar</w:t>
      </w:r>
      <w:r>
        <w:rPr>
          <w:rFonts w:ascii="Times New Roman" w:eastAsia="Calibri" w:hAnsi="Times New Roman" w:cs="Times New Roman"/>
          <w:b/>
          <w:szCs w:val="24"/>
        </w:rPr>
        <w:t xml:space="preserve"> - </w:t>
      </w:r>
      <w:r w:rsidRPr="001025B2">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uslugu </w:t>
      </w:r>
      <w:r w:rsidRPr="001025B2">
        <w:rPr>
          <w:rFonts w:ascii="Times New Roman" w:eastAsia="Calibri" w:hAnsi="Times New Roman" w:cs="Times New Roman"/>
          <w:szCs w:val="24"/>
        </w:rPr>
        <w:t>tehničkog savjetovanja na projektu aglomeracije Kostrena-Bakar</w:t>
      </w:r>
      <w:r>
        <w:rPr>
          <w:rFonts w:ascii="Times New Roman" w:eastAsia="Calibri" w:hAnsi="Times New Roman" w:cs="Times New Roman"/>
          <w:szCs w:val="24"/>
        </w:rPr>
        <w:t xml:space="preserve"> uključujući zastupanje interesa Općine pred Hrvatskim vodama, KD Vodovod i kanalizacija d.o.o. Rijeka i Gradom Bakrom</w:t>
      </w:r>
    </w:p>
    <w:p w14:paraId="56E87C90" w14:textId="77777777" w:rsidR="00417488" w:rsidRDefault="00417488" w:rsidP="00417488">
      <w:pPr>
        <w:spacing w:after="0" w:line="240" w:lineRule="auto"/>
        <w:jc w:val="both"/>
        <w:rPr>
          <w:rFonts w:ascii="Times New Roman" w:eastAsia="Calibri" w:hAnsi="Times New Roman" w:cs="Times New Roman"/>
          <w:b/>
          <w:szCs w:val="24"/>
        </w:rPr>
      </w:pPr>
    </w:p>
    <w:p w14:paraId="2FFF7AD4" w14:textId="77777777" w:rsidR="00417488" w:rsidRPr="001146DB" w:rsidRDefault="00417488" w:rsidP="00417488">
      <w:pPr>
        <w:spacing w:after="0" w:line="240" w:lineRule="auto"/>
        <w:jc w:val="both"/>
        <w:rPr>
          <w:rFonts w:ascii="Times New Roman" w:eastAsia="Calibri" w:hAnsi="Times New Roman" w:cs="Times New Roman"/>
          <w:bCs/>
          <w:szCs w:val="24"/>
        </w:rPr>
      </w:pPr>
      <w:r w:rsidRPr="001146DB">
        <w:rPr>
          <w:rFonts w:ascii="Times New Roman" w:eastAsia="Calibri" w:hAnsi="Times New Roman" w:cs="Times New Roman"/>
          <w:b/>
          <w:szCs w:val="24"/>
        </w:rPr>
        <w:t>5.</w:t>
      </w:r>
      <w:r w:rsidRPr="001146DB">
        <w:rPr>
          <w:rFonts w:ascii="Times New Roman" w:hAnsi="Times New Roman" w:cs="Times New Roman"/>
          <w:b/>
        </w:rPr>
        <w:t xml:space="preserve"> T171120: </w:t>
      </w:r>
      <w:r w:rsidRPr="001146DB">
        <w:rPr>
          <w:rFonts w:ascii="Times New Roman" w:eastAsia="Calibri" w:hAnsi="Times New Roman" w:cs="Times New Roman"/>
          <w:b/>
          <w:szCs w:val="24"/>
        </w:rPr>
        <w:t>Izvješće o stanju u prostoru Općine Kostrena</w:t>
      </w:r>
      <w:r>
        <w:rPr>
          <w:rFonts w:ascii="Times New Roman" w:eastAsia="Calibri" w:hAnsi="Times New Roman" w:cs="Times New Roman"/>
          <w:b/>
          <w:szCs w:val="24"/>
        </w:rPr>
        <w:t xml:space="preserve"> – </w:t>
      </w:r>
      <w:r>
        <w:rPr>
          <w:rFonts w:ascii="Times New Roman" w:eastAsia="Calibri" w:hAnsi="Times New Roman" w:cs="Times New Roman"/>
          <w:bCs/>
          <w:szCs w:val="24"/>
        </w:rPr>
        <w:t xml:space="preserve">proračunska sredstva odnose se na izradu </w:t>
      </w:r>
      <w:r w:rsidRPr="00AF4BD0">
        <w:rPr>
          <w:rFonts w:ascii="Times New Roman" w:eastAsia="Calibri" w:hAnsi="Times New Roman" w:cs="Times New Roman"/>
          <w:bCs/>
          <w:szCs w:val="24"/>
        </w:rPr>
        <w:t>Izvješće o stanju u prostoru Općine Kostrena</w:t>
      </w:r>
      <w:r>
        <w:rPr>
          <w:rFonts w:ascii="Times New Roman" w:eastAsia="Calibri" w:hAnsi="Times New Roman" w:cs="Times New Roman"/>
          <w:bCs/>
          <w:szCs w:val="24"/>
        </w:rPr>
        <w:t xml:space="preserve"> za razdoblje od 2021. do 2024. godine sukladno zakonskim obvezama.</w:t>
      </w:r>
    </w:p>
    <w:p w14:paraId="7717DAAC" w14:textId="77777777" w:rsidR="00417488" w:rsidRDefault="00417488" w:rsidP="00417488">
      <w:pPr>
        <w:spacing w:after="0" w:line="240" w:lineRule="auto"/>
        <w:jc w:val="both"/>
        <w:rPr>
          <w:rFonts w:ascii="Times New Roman" w:eastAsia="Calibri" w:hAnsi="Times New Roman" w:cs="Times New Roman"/>
          <w:b/>
          <w:szCs w:val="24"/>
        </w:rPr>
      </w:pPr>
    </w:p>
    <w:tbl>
      <w:tblPr>
        <w:tblStyle w:val="TableGrid"/>
        <w:tblW w:w="9634" w:type="dxa"/>
        <w:tblLook w:val="04A0" w:firstRow="1" w:lastRow="0" w:firstColumn="1" w:lastColumn="0" w:noHBand="0" w:noVBand="1"/>
      </w:tblPr>
      <w:tblGrid>
        <w:gridCol w:w="2830"/>
        <w:gridCol w:w="6804"/>
      </w:tblGrid>
      <w:tr w:rsidR="00417488" w14:paraId="561A0B99" w14:textId="77777777" w:rsidTr="006B6354">
        <w:trPr>
          <w:trHeight w:val="680"/>
        </w:trPr>
        <w:tc>
          <w:tcPr>
            <w:tcW w:w="2830" w:type="dxa"/>
            <w:vAlign w:val="center"/>
          </w:tcPr>
          <w:p w14:paraId="692CF982"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CILJ PROGRAMA</w:t>
            </w:r>
          </w:p>
        </w:tc>
        <w:tc>
          <w:tcPr>
            <w:tcW w:w="6804" w:type="dxa"/>
            <w:vAlign w:val="center"/>
          </w:tcPr>
          <w:p w14:paraId="7D6CE855" w14:textId="77777777" w:rsidR="00417488" w:rsidRDefault="00417488" w:rsidP="006B6354">
            <w:pPr>
              <w:spacing w:after="0" w:line="240" w:lineRule="auto"/>
              <w:jc w:val="both"/>
              <w:rPr>
                <w:rFonts w:ascii="Times New Roman" w:eastAsia="Calibri" w:hAnsi="Times New Roman" w:cs="Times New Roman"/>
              </w:rPr>
            </w:pPr>
            <w:r>
              <w:rPr>
                <w:rFonts w:ascii="Times New Roman" w:eastAsia="Calibri" w:hAnsi="Times New Roman" w:cs="Times New Roman"/>
              </w:rPr>
              <w:t>O</w:t>
            </w:r>
            <w:r w:rsidRPr="0031087D">
              <w:rPr>
                <w:rFonts w:ascii="Times New Roman" w:eastAsia="Calibri" w:hAnsi="Times New Roman" w:cs="Times New Roman"/>
              </w:rPr>
              <w:t>siguravanje podloga i uvjeta za kvalitetan dugoročan razvoj Općine</w:t>
            </w:r>
            <w:r>
              <w:rPr>
                <w:rFonts w:ascii="Times New Roman" w:eastAsia="Calibri" w:hAnsi="Times New Roman" w:cs="Times New Roman"/>
              </w:rPr>
              <w:t>.</w:t>
            </w:r>
          </w:p>
        </w:tc>
      </w:tr>
      <w:tr w:rsidR="00417488" w14:paraId="2076810C" w14:textId="77777777" w:rsidTr="006B6354">
        <w:trPr>
          <w:trHeight w:val="1020"/>
        </w:trPr>
        <w:tc>
          <w:tcPr>
            <w:tcW w:w="2830" w:type="dxa"/>
            <w:vAlign w:val="center"/>
          </w:tcPr>
          <w:p w14:paraId="403BDD33"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804" w:type="dxa"/>
            <w:vAlign w:val="center"/>
          </w:tcPr>
          <w:p w14:paraId="53A1C797" w14:textId="77777777" w:rsidR="00417488" w:rsidRPr="0031087D" w:rsidRDefault="00417488" w:rsidP="006B6354">
            <w:pPr>
              <w:spacing w:after="0" w:line="240" w:lineRule="auto"/>
              <w:jc w:val="both"/>
              <w:rPr>
                <w:rFonts w:ascii="Times New Roman" w:eastAsia="Calibri" w:hAnsi="Times New Roman" w:cs="Times New Roman"/>
              </w:rPr>
            </w:pPr>
            <w:r w:rsidRPr="0031087D">
              <w:rPr>
                <w:rFonts w:ascii="Times New Roman" w:eastAsia="Calibri" w:hAnsi="Times New Roman" w:cs="Times New Roman"/>
              </w:rPr>
              <w:t xml:space="preserve">Program realiziraju službenici i namještenici Općine u okviru poslova i zadataka radnih mjesta na koje su raspoređeni, te veći broj </w:t>
            </w:r>
          </w:p>
          <w:p w14:paraId="0072D270" w14:textId="77777777" w:rsidR="00417488" w:rsidRPr="0031087D" w:rsidRDefault="00417488" w:rsidP="006B6354">
            <w:pPr>
              <w:spacing w:after="0" w:line="240" w:lineRule="auto"/>
              <w:jc w:val="both"/>
              <w:rPr>
                <w:rFonts w:ascii="Times New Roman" w:eastAsia="Calibri" w:hAnsi="Times New Roman" w:cs="Times New Roman"/>
              </w:rPr>
            </w:pPr>
            <w:r w:rsidRPr="0031087D">
              <w:rPr>
                <w:rFonts w:ascii="Times New Roman" w:eastAsia="Calibri" w:hAnsi="Times New Roman" w:cs="Times New Roman"/>
              </w:rPr>
              <w:t>vanjskih suradnika (projektanti, geodeti</w:t>
            </w:r>
            <w:r>
              <w:rPr>
                <w:rFonts w:ascii="Times New Roman" w:eastAsia="Calibri" w:hAnsi="Times New Roman" w:cs="Times New Roman"/>
              </w:rPr>
              <w:t>, urbanisti</w:t>
            </w:r>
            <w:r w:rsidRPr="0031087D">
              <w:rPr>
                <w:rFonts w:ascii="Times New Roman" w:eastAsia="Calibri" w:hAnsi="Times New Roman" w:cs="Times New Roman"/>
              </w:rPr>
              <w:t xml:space="preserve">) i tijela određena posebnim propisima u postupku donošenja prostornih planova, kao i </w:t>
            </w:r>
          </w:p>
          <w:p w14:paraId="4FFFB95A" w14:textId="77777777" w:rsidR="00417488" w:rsidRDefault="00417488" w:rsidP="006B6354">
            <w:pPr>
              <w:spacing w:after="0" w:line="240" w:lineRule="auto"/>
              <w:jc w:val="both"/>
              <w:rPr>
                <w:rFonts w:ascii="Times New Roman" w:eastAsia="Calibri" w:hAnsi="Times New Roman" w:cs="Times New Roman"/>
              </w:rPr>
            </w:pPr>
            <w:r w:rsidRPr="0031087D">
              <w:rPr>
                <w:rFonts w:ascii="Times New Roman" w:eastAsia="Calibri" w:hAnsi="Times New Roman" w:cs="Times New Roman"/>
              </w:rPr>
              <w:t>drugih planova.</w:t>
            </w:r>
          </w:p>
        </w:tc>
      </w:tr>
      <w:tr w:rsidR="00417488" w14:paraId="398C3FA7" w14:textId="77777777" w:rsidTr="006B6354">
        <w:trPr>
          <w:trHeight w:val="624"/>
        </w:trPr>
        <w:tc>
          <w:tcPr>
            <w:tcW w:w="2830" w:type="dxa"/>
            <w:vAlign w:val="center"/>
          </w:tcPr>
          <w:p w14:paraId="7D417602"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535923F6"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804" w:type="dxa"/>
            <w:vAlign w:val="center"/>
          </w:tcPr>
          <w:p w14:paraId="1DC56A50" w14:textId="77777777" w:rsidR="00417488" w:rsidRDefault="00417488" w:rsidP="006B6354">
            <w:pPr>
              <w:spacing w:after="0" w:line="240" w:lineRule="auto"/>
              <w:jc w:val="both"/>
              <w:rPr>
                <w:rFonts w:ascii="Times New Roman" w:eastAsia="Calibri" w:hAnsi="Times New Roman" w:cs="Times New Roman"/>
              </w:rPr>
            </w:pPr>
            <w:r w:rsidRPr="00FF603A">
              <w:rPr>
                <w:rFonts w:ascii="Times New Roman" w:eastAsia="Calibri" w:hAnsi="Times New Roman" w:cs="Times New Roman"/>
              </w:rPr>
              <w:t>Uređena prostorno planska dokumentacij</w:t>
            </w:r>
            <w:r>
              <w:rPr>
                <w:rFonts w:ascii="Times New Roman" w:eastAsia="Calibri" w:hAnsi="Times New Roman" w:cs="Times New Roman"/>
              </w:rPr>
              <w:t>a.</w:t>
            </w:r>
          </w:p>
        </w:tc>
      </w:tr>
      <w:tr w:rsidR="00417488" w14:paraId="125250F0" w14:textId="77777777" w:rsidTr="006B6354">
        <w:trPr>
          <w:trHeight w:val="964"/>
        </w:trPr>
        <w:tc>
          <w:tcPr>
            <w:tcW w:w="2830" w:type="dxa"/>
            <w:vAlign w:val="center"/>
          </w:tcPr>
          <w:p w14:paraId="5472B32C"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4F508017"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NEPREDVIĐENIH RASHODA</w:t>
            </w:r>
          </w:p>
        </w:tc>
        <w:tc>
          <w:tcPr>
            <w:tcW w:w="6804" w:type="dxa"/>
            <w:vAlign w:val="center"/>
          </w:tcPr>
          <w:p w14:paraId="5E4EDBC7" w14:textId="77777777" w:rsidR="00417488" w:rsidRDefault="00417488" w:rsidP="006B6354">
            <w:pPr>
              <w:spacing w:after="0" w:line="240" w:lineRule="auto"/>
              <w:jc w:val="both"/>
              <w:rPr>
                <w:rFonts w:ascii="Times New Roman" w:eastAsia="Calibri" w:hAnsi="Times New Roman" w:cs="Times New Roman"/>
              </w:rPr>
            </w:pPr>
            <w:r w:rsidRPr="001025B2">
              <w:rPr>
                <w:rFonts w:ascii="Times New Roman" w:eastAsia="Calibri" w:hAnsi="Times New Roman" w:cs="Times New Roman"/>
              </w:rPr>
              <w:t>Nepredviđeni rizici su poremećaji u ostvarenju prihoda proračuna planiranih za ovu namjenu, a što će se rješavati izradom izmjene programa. Ne očekuju se posebni nepredviđeni rizici koji bi mogli</w:t>
            </w:r>
            <w:r>
              <w:rPr>
                <w:rFonts w:ascii="Times New Roman" w:eastAsia="Calibri" w:hAnsi="Times New Roman" w:cs="Times New Roman"/>
              </w:rPr>
              <w:t xml:space="preserve"> </w:t>
            </w:r>
            <w:r w:rsidRPr="001025B2">
              <w:rPr>
                <w:rFonts w:ascii="Times New Roman" w:eastAsia="Calibri" w:hAnsi="Times New Roman" w:cs="Times New Roman"/>
              </w:rPr>
              <w:t>dovesti do dodatnih troškova na realizaciji programa.</w:t>
            </w:r>
          </w:p>
        </w:tc>
      </w:tr>
    </w:tbl>
    <w:p w14:paraId="7AF7D363" w14:textId="77777777" w:rsidR="00417488" w:rsidRDefault="00417488" w:rsidP="00417488">
      <w:pPr>
        <w:spacing w:line="240" w:lineRule="auto"/>
        <w:rPr>
          <w:rFonts w:ascii="Times New Roman" w:eastAsia="Calibri" w:hAnsi="Times New Roman" w:cs="Times New Roman"/>
          <w:szCs w:val="24"/>
        </w:rPr>
      </w:pPr>
    </w:p>
    <w:p w14:paraId="04C01E46" w14:textId="79A8D92E" w:rsidR="00417488" w:rsidRPr="0067146D" w:rsidRDefault="00417488" w:rsidP="0067146D">
      <w:pPr>
        <w:spacing w:after="160" w:line="240" w:lineRule="auto"/>
        <w:rPr>
          <w:rFonts w:ascii="Times New Roman" w:eastAsia="Calibri" w:hAnsi="Times New Roman" w:cs="Times New Roman"/>
          <w:szCs w:val="24"/>
        </w:rPr>
      </w:pPr>
      <w:r w:rsidRPr="009A28A4">
        <w:rPr>
          <w:rFonts w:ascii="Times New Roman" w:eastAsia="Calibri" w:hAnsi="Times New Roman" w:cs="Times New Roman"/>
          <w:b/>
          <w:sz w:val="24"/>
          <w:szCs w:val="24"/>
        </w:rPr>
        <w:t>PROGRAM (171</w:t>
      </w:r>
      <w:r>
        <w:rPr>
          <w:rFonts w:ascii="Times New Roman" w:eastAsia="Calibri" w:hAnsi="Times New Roman" w:cs="Times New Roman"/>
          <w:b/>
          <w:sz w:val="24"/>
          <w:szCs w:val="24"/>
        </w:rPr>
        <w:t>2</w:t>
      </w:r>
      <w:r w:rsidRPr="009A28A4">
        <w:rPr>
          <w:rFonts w:ascii="Times New Roman" w:eastAsia="Calibri" w:hAnsi="Times New Roman" w:cs="Times New Roman"/>
          <w:b/>
          <w:sz w:val="24"/>
          <w:szCs w:val="24"/>
        </w:rPr>
        <w:t xml:space="preserve">): </w:t>
      </w:r>
      <w:r w:rsidRPr="00414B01">
        <w:rPr>
          <w:rFonts w:ascii="Times New Roman" w:eastAsia="Calibri" w:hAnsi="Times New Roman" w:cs="Times New Roman"/>
          <w:b/>
          <w:sz w:val="24"/>
          <w:szCs w:val="24"/>
        </w:rPr>
        <w:t>IZRADA PROJEKTNE DOKUMENTACIJE</w:t>
      </w:r>
    </w:p>
    <w:p w14:paraId="595613D5" w14:textId="77777777" w:rsidR="00417488" w:rsidRDefault="00417488" w:rsidP="00417488">
      <w:pPr>
        <w:spacing w:after="0" w:line="240" w:lineRule="auto"/>
        <w:rPr>
          <w:rFonts w:ascii="Times New Roman" w:eastAsia="Calibri" w:hAnsi="Times New Roman" w:cs="Times New Roman"/>
          <w:szCs w:val="24"/>
        </w:rPr>
      </w:pPr>
    </w:p>
    <w:tbl>
      <w:tblPr>
        <w:tblStyle w:val="TableGrid"/>
        <w:tblW w:w="9634" w:type="dxa"/>
        <w:tblLook w:val="04A0" w:firstRow="1" w:lastRow="0" w:firstColumn="1" w:lastColumn="0" w:noHBand="0" w:noVBand="1"/>
      </w:tblPr>
      <w:tblGrid>
        <w:gridCol w:w="2547"/>
        <w:gridCol w:w="7087"/>
      </w:tblGrid>
      <w:tr w:rsidR="00417488" w14:paraId="10C015D2" w14:textId="77777777" w:rsidTr="006B6354">
        <w:trPr>
          <w:trHeight w:val="454"/>
        </w:trPr>
        <w:tc>
          <w:tcPr>
            <w:tcW w:w="2547" w:type="dxa"/>
            <w:vAlign w:val="center"/>
          </w:tcPr>
          <w:p w14:paraId="5643B941"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087" w:type="dxa"/>
            <w:vAlign w:val="center"/>
          </w:tcPr>
          <w:p w14:paraId="7F26DB82"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O</w:t>
            </w:r>
            <w:r w:rsidRPr="00EC67AF">
              <w:rPr>
                <w:rFonts w:ascii="Times New Roman" w:eastAsia="Calibri" w:hAnsi="Times New Roman" w:cs="Times New Roman"/>
              </w:rPr>
              <w:t>vim programom planiraju se aktivnosti, tekući i kapitalni projekti</w:t>
            </w:r>
            <w:r>
              <w:rPr>
                <w:rFonts w:ascii="Times New Roman" w:eastAsia="Calibri" w:hAnsi="Times New Roman" w:cs="Times New Roman"/>
              </w:rPr>
              <w:t xml:space="preserve"> za ishođenje lokacijskih odnosno građevinskih dozvola. </w:t>
            </w:r>
            <w:r w:rsidRPr="00EC67AF">
              <w:rPr>
                <w:rFonts w:ascii="Times New Roman" w:eastAsia="Calibri" w:hAnsi="Times New Roman" w:cs="Times New Roman"/>
              </w:rPr>
              <w:t xml:space="preserve">Kroz ovaj program osiguravaju se sredstva za </w:t>
            </w:r>
            <w:r>
              <w:rPr>
                <w:rFonts w:ascii="Times New Roman" w:eastAsia="Calibri" w:hAnsi="Times New Roman" w:cs="Times New Roman"/>
              </w:rPr>
              <w:t>provedbu dokumenata prostornog uređenja.</w:t>
            </w:r>
            <w:r w:rsidRPr="00EC67AF">
              <w:rPr>
                <w:rFonts w:ascii="Times New Roman" w:eastAsia="Calibri" w:hAnsi="Times New Roman" w:cs="Times New Roman"/>
              </w:rPr>
              <w:t>.</w:t>
            </w:r>
          </w:p>
        </w:tc>
      </w:tr>
      <w:tr w:rsidR="00417488" w14:paraId="56536875" w14:textId="77777777" w:rsidTr="006B6354">
        <w:trPr>
          <w:trHeight w:val="454"/>
        </w:trPr>
        <w:tc>
          <w:tcPr>
            <w:tcW w:w="2547" w:type="dxa"/>
            <w:vAlign w:val="center"/>
          </w:tcPr>
          <w:p w14:paraId="3411DC0D"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087" w:type="dxa"/>
            <w:vAlign w:val="center"/>
          </w:tcPr>
          <w:p w14:paraId="2C33B27E" w14:textId="77777777" w:rsidR="00417488" w:rsidRDefault="00417488" w:rsidP="006B6354">
            <w:pPr>
              <w:spacing w:line="240" w:lineRule="auto"/>
              <w:jc w:val="both"/>
              <w:rPr>
                <w:rFonts w:ascii="Times New Roman" w:eastAsia="Calibri" w:hAnsi="Times New Roman" w:cs="Times New Roman"/>
              </w:rPr>
            </w:pPr>
            <w:r w:rsidRPr="00F44E17">
              <w:rPr>
                <w:rFonts w:ascii="Times New Roman" w:eastAsia="Calibri" w:hAnsi="Times New Roman" w:cs="Times New Roman"/>
              </w:rPr>
              <w:t>Zakon o prostornom uređenju (NN 153/13, 65/17, 114/18, 39/19, 98/19</w:t>
            </w:r>
            <w:r>
              <w:rPr>
                <w:rFonts w:ascii="Times New Roman" w:eastAsia="Calibri" w:hAnsi="Times New Roman" w:cs="Times New Roman"/>
              </w:rPr>
              <w:t>, 67/23</w:t>
            </w:r>
            <w:r w:rsidRPr="00F44E17">
              <w:rPr>
                <w:rFonts w:ascii="Times New Roman" w:eastAsia="Calibri" w:hAnsi="Times New Roman" w:cs="Times New Roman"/>
              </w:rPr>
              <w:t>), Zakon o gradnji (NN 153/13, 20/17, 39/19</w:t>
            </w:r>
            <w:r>
              <w:rPr>
                <w:rFonts w:ascii="Times New Roman" w:eastAsia="Calibri" w:hAnsi="Times New Roman" w:cs="Times New Roman"/>
              </w:rPr>
              <w:t>, 125/19</w:t>
            </w:r>
            <w:r w:rsidRPr="00F44E17">
              <w:rPr>
                <w:rFonts w:ascii="Times New Roman" w:eastAsia="Calibri" w:hAnsi="Times New Roman" w:cs="Times New Roman"/>
              </w:rPr>
              <w:t>), Zakon o cestama (NN 84/11, 22/13, 54/13, 148/13, 92/14, 110/19</w:t>
            </w:r>
            <w:r>
              <w:rPr>
                <w:rFonts w:ascii="Times New Roman" w:eastAsia="Calibri" w:hAnsi="Times New Roman" w:cs="Times New Roman"/>
              </w:rPr>
              <w:t xml:space="preserve">, </w:t>
            </w:r>
            <w:r w:rsidRPr="00D01327">
              <w:rPr>
                <w:rFonts w:ascii="Times New Roman" w:eastAsia="Calibri" w:hAnsi="Times New Roman" w:cs="Times New Roman"/>
              </w:rPr>
              <w:t>04/23, 133/23</w:t>
            </w:r>
            <w:r w:rsidRPr="00F44E17">
              <w:rPr>
                <w:rFonts w:ascii="Times New Roman" w:eastAsia="Calibri" w:hAnsi="Times New Roman" w:cs="Times New Roman"/>
              </w:rPr>
              <w:t>), Zakon o sigurnosti prometa na cestama (NN 67/08, 48/10, 74/11, 80/13, 158/13, 92/14, 64/15, 108/17, 70/19</w:t>
            </w:r>
            <w:r>
              <w:rPr>
                <w:rFonts w:ascii="Times New Roman" w:eastAsia="Calibri" w:hAnsi="Times New Roman" w:cs="Times New Roman"/>
              </w:rPr>
              <w:t xml:space="preserve">, 42/20, </w:t>
            </w:r>
            <w:r w:rsidRPr="00A765B4">
              <w:rPr>
                <w:rFonts w:ascii="Times New Roman" w:eastAsia="Calibri" w:hAnsi="Times New Roman" w:cs="Times New Roman"/>
              </w:rPr>
              <w:t>85/22, 114/22</w:t>
            </w:r>
            <w:r>
              <w:rPr>
                <w:rFonts w:ascii="Times New Roman" w:eastAsia="Calibri" w:hAnsi="Times New Roman" w:cs="Times New Roman"/>
              </w:rPr>
              <w:t>, 133/23</w:t>
            </w:r>
            <w:r w:rsidRPr="00F44E17">
              <w:rPr>
                <w:rFonts w:ascii="Times New Roman" w:eastAsia="Calibri" w:hAnsi="Times New Roman" w:cs="Times New Roman"/>
              </w:rPr>
              <w:t>), Zakon o komunalnom gospodarstvu (NN 68/18, 110/18</w:t>
            </w:r>
            <w:r>
              <w:rPr>
                <w:rFonts w:ascii="Times New Roman" w:eastAsia="Calibri" w:hAnsi="Times New Roman" w:cs="Times New Roman"/>
              </w:rPr>
              <w:t>, 32/20</w:t>
            </w:r>
            <w:r w:rsidRPr="00F44E17">
              <w:rPr>
                <w:rFonts w:ascii="Times New Roman" w:eastAsia="Calibri" w:hAnsi="Times New Roman" w:cs="Times New Roman"/>
              </w:rPr>
              <w:t>), Zakon o vodama (NN 66/19</w:t>
            </w:r>
            <w:r>
              <w:rPr>
                <w:rFonts w:ascii="Times New Roman" w:eastAsia="Calibri" w:hAnsi="Times New Roman" w:cs="Times New Roman"/>
              </w:rPr>
              <w:t>, 84/21, 47/23</w:t>
            </w:r>
            <w:r w:rsidRPr="00F44E17">
              <w:rPr>
                <w:rFonts w:ascii="Times New Roman" w:eastAsia="Calibri" w:hAnsi="Times New Roman" w:cs="Times New Roman"/>
              </w:rPr>
              <w:t>), Zakon o državnoj izmjeri i k</w:t>
            </w:r>
            <w:r>
              <w:rPr>
                <w:rFonts w:ascii="Times New Roman" w:eastAsia="Calibri" w:hAnsi="Times New Roman" w:cs="Times New Roman"/>
              </w:rPr>
              <w:t>atastru nekretnina (NN 112/18, 39/22)</w:t>
            </w:r>
            <w:r w:rsidRPr="00F44E17">
              <w:rPr>
                <w:rFonts w:ascii="Times New Roman" w:eastAsia="Calibri" w:hAnsi="Times New Roman" w:cs="Times New Roman"/>
              </w:rPr>
              <w:t>, drugi zakonski i podzakonski akti vezani za prostorno planiranje, komunalno gospodarstvo, zaštitu okoliša, Prostorni plan uređenja Općine, Urbanistički planovi uređenja, Statut Općine i drugi akti.</w:t>
            </w:r>
          </w:p>
        </w:tc>
      </w:tr>
    </w:tbl>
    <w:p w14:paraId="58DB44CB" w14:textId="77777777" w:rsidR="00417488" w:rsidRDefault="00417488" w:rsidP="00417488">
      <w:pPr>
        <w:spacing w:after="0" w:line="240" w:lineRule="auto"/>
        <w:rPr>
          <w:rFonts w:ascii="Times New Roman" w:eastAsia="Calibri" w:hAnsi="Times New Roman" w:cs="Times New Roman"/>
          <w:szCs w:val="24"/>
        </w:rPr>
      </w:pPr>
      <w:r>
        <w:rPr>
          <w:rFonts w:ascii="Times New Roman" w:eastAsia="Calibri" w:hAnsi="Times New Roman" w:cs="Times New Roman"/>
          <w:szCs w:val="24"/>
        </w:rPr>
        <w:t xml:space="preserve"> </w:t>
      </w:r>
    </w:p>
    <w:p w14:paraId="6EEAF5FC" w14:textId="77777777" w:rsidR="00417488" w:rsidRDefault="00417488" w:rsidP="00417488">
      <w:pPr>
        <w:spacing w:after="0" w:line="240" w:lineRule="auto"/>
        <w:rPr>
          <w:rFonts w:ascii="Times New Roman" w:eastAsia="Calibri" w:hAnsi="Times New Roman" w:cs="Times New Roman"/>
          <w:szCs w:val="24"/>
        </w:rPr>
      </w:pPr>
      <w:r w:rsidRPr="00414B01">
        <w:rPr>
          <w:rFonts w:ascii="Times New Roman" w:eastAsia="Calibri" w:hAnsi="Times New Roman" w:cs="Times New Roman"/>
          <w:szCs w:val="24"/>
        </w:rPr>
        <w:t>Navedeni program sastoji se od slijedećih aktivnosti:</w:t>
      </w:r>
    </w:p>
    <w:tbl>
      <w:tblPr>
        <w:tblStyle w:val="TableGrid"/>
        <w:tblW w:w="9555" w:type="dxa"/>
        <w:tblLook w:val="04A0" w:firstRow="1" w:lastRow="0" w:firstColumn="1" w:lastColumn="0" w:noHBand="0" w:noVBand="1"/>
      </w:tblPr>
      <w:tblGrid>
        <w:gridCol w:w="1036"/>
        <w:gridCol w:w="3176"/>
        <w:gridCol w:w="1781"/>
        <w:gridCol w:w="1781"/>
        <w:gridCol w:w="1781"/>
      </w:tblGrid>
      <w:tr w:rsidR="00417488" w:rsidRPr="00E01E2B" w14:paraId="17DAEF39" w14:textId="77777777" w:rsidTr="006B6354">
        <w:trPr>
          <w:trHeight w:val="397"/>
        </w:trPr>
        <w:tc>
          <w:tcPr>
            <w:tcW w:w="1036" w:type="dxa"/>
          </w:tcPr>
          <w:p w14:paraId="46EBC75F" w14:textId="77777777" w:rsidR="00417488" w:rsidRPr="00E01E2B" w:rsidRDefault="00417488" w:rsidP="006B6354">
            <w:pPr>
              <w:spacing w:line="240" w:lineRule="auto"/>
              <w:jc w:val="center"/>
              <w:rPr>
                <w:rFonts w:ascii="Times New Roman" w:eastAsia="Calibri" w:hAnsi="Times New Roman" w:cs="Times New Roman"/>
                <w:b/>
              </w:rPr>
            </w:pPr>
          </w:p>
        </w:tc>
        <w:tc>
          <w:tcPr>
            <w:tcW w:w="3176" w:type="dxa"/>
            <w:vAlign w:val="center"/>
          </w:tcPr>
          <w:p w14:paraId="5E4C670B"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81" w:type="dxa"/>
            <w:vAlign w:val="center"/>
          </w:tcPr>
          <w:p w14:paraId="341A018A"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81" w:type="dxa"/>
            <w:vAlign w:val="center"/>
          </w:tcPr>
          <w:p w14:paraId="64B9DE3A"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6</w:t>
            </w:r>
            <w:r w:rsidRPr="00E01E2B">
              <w:rPr>
                <w:rFonts w:ascii="Times New Roman" w:eastAsia="Calibri" w:hAnsi="Times New Roman" w:cs="Times New Roman"/>
                <w:b/>
              </w:rPr>
              <w:t>.</w:t>
            </w:r>
          </w:p>
        </w:tc>
        <w:tc>
          <w:tcPr>
            <w:tcW w:w="1781" w:type="dxa"/>
            <w:vAlign w:val="center"/>
          </w:tcPr>
          <w:p w14:paraId="498F41C5"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7</w:t>
            </w:r>
            <w:r w:rsidRPr="00E01E2B">
              <w:rPr>
                <w:rFonts w:ascii="Times New Roman" w:eastAsia="Calibri" w:hAnsi="Times New Roman" w:cs="Times New Roman"/>
                <w:b/>
              </w:rPr>
              <w:t>.</w:t>
            </w:r>
          </w:p>
        </w:tc>
      </w:tr>
      <w:tr w:rsidR="00417488" w:rsidRPr="00E01E2B" w14:paraId="510E1337" w14:textId="77777777" w:rsidTr="006B6354">
        <w:trPr>
          <w:trHeight w:val="567"/>
        </w:trPr>
        <w:tc>
          <w:tcPr>
            <w:tcW w:w="1036" w:type="dxa"/>
            <w:vAlign w:val="center"/>
          </w:tcPr>
          <w:p w14:paraId="45180A37" w14:textId="77777777" w:rsidR="00417488" w:rsidRDefault="00417488" w:rsidP="006B6354">
            <w:pPr>
              <w:spacing w:line="240" w:lineRule="auto"/>
              <w:jc w:val="center"/>
              <w:rPr>
                <w:rFonts w:ascii="Times New Roman" w:eastAsia="Calibri" w:hAnsi="Times New Roman" w:cs="Times New Roman"/>
              </w:rPr>
            </w:pPr>
            <w:r w:rsidRPr="0045592B">
              <w:rPr>
                <w:rFonts w:ascii="Times New Roman" w:eastAsia="Calibri" w:hAnsi="Times New Roman" w:cs="Times New Roman"/>
              </w:rPr>
              <w:t>K171202</w:t>
            </w:r>
          </w:p>
        </w:tc>
        <w:tc>
          <w:tcPr>
            <w:tcW w:w="3176" w:type="dxa"/>
            <w:vAlign w:val="center"/>
          </w:tcPr>
          <w:p w14:paraId="464CB5C6" w14:textId="77777777" w:rsidR="00417488" w:rsidRPr="00F44E17" w:rsidRDefault="00417488" w:rsidP="006B6354">
            <w:pPr>
              <w:spacing w:line="240" w:lineRule="auto"/>
              <w:rPr>
                <w:rFonts w:ascii="Times New Roman" w:eastAsia="Calibri" w:hAnsi="Times New Roman" w:cs="Times New Roman"/>
                <w:szCs w:val="24"/>
              </w:rPr>
            </w:pPr>
            <w:r w:rsidRPr="0045592B">
              <w:rPr>
                <w:rFonts w:ascii="Times New Roman" w:eastAsia="Calibri" w:hAnsi="Times New Roman" w:cs="Times New Roman"/>
                <w:szCs w:val="24"/>
              </w:rPr>
              <w:t xml:space="preserve">Projekt ceste iznad </w:t>
            </w:r>
            <w:r>
              <w:rPr>
                <w:rFonts w:ascii="Times New Roman" w:eastAsia="Calibri" w:hAnsi="Times New Roman" w:cs="Times New Roman"/>
                <w:szCs w:val="24"/>
              </w:rPr>
              <w:t>D</w:t>
            </w:r>
            <w:r w:rsidRPr="0045592B">
              <w:rPr>
                <w:rFonts w:ascii="Times New Roman" w:eastAsia="Calibri" w:hAnsi="Times New Roman" w:cs="Times New Roman"/>
                <w:szCs w:val="24"/>
              </w:rPr>
              <w:t>oma zdravlja</w:t>
            </w:r>
          </w:p>
        </w:tc>
        <w:tc>
          <w:tcPr>
            <w:tcW w:w="1781" w:type="dxa"/>
            <w:vAlign w:val="center"/>
          </w:tcPr>
          <w:p w14:paraId="07E645F3"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3</w:t>
            </w:r>
            <w:r w:rsidRPr="0045592B">
              <w:rPr>
                <w:rFonts w:ascii="Times New Roman" w:eastAsia="Calibri" w:hAnsi="Times New Roman" w:cs="Times New Roman"/>
              </w:rPr>
              <w:t>.</w:t>
            </w:r>
            <w:r>
              <w:rPr>
                <w:rFonts w:ascii="Times New Roman" w:eastAsia="Calibri" w:hAnsi="Times New Roman" w:cs="Times New Roman"/>
              </w:rPr>
              <w:t>000 €</w:t>
            </w:r>
          </w:p>
        </w:tc>
        <w:tc>
          <w:tcPr>
            <w:tcW w:w="1781" w:type="dxa"/>
            <w:vAlign w:val="center"/>
          </w:tcPr>
          <w:p w14:paraId="281626AA"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0 €</w:t>
            </w:r>
          </w:p>
        </w:tc>
        <w:tc>
          <w:tcPr>
            <w:tcW w:w="1781" w:type="dxa"/>
            <w:vAlign w:val="center"/>
          </w:tcPr>
          <w:p w14:paraId="74D601C0"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0 €</w:t>
            </w:r>
          </w:p>
        </w:tc>
      </w:tr>
      <w:tr w:rsidR="00417488" w:rsidRPr="00E01E2B" w14:paraId="7CC51448" w14:textId="77777777" w:rsidTr="006B6354">
        <w:trPr>
          <w:trHeight w:val="567"/>
        </w:trPr>
        <w:tc>
          <w:tcPr>
            <w:tcW w:w="1036" w:type="dxa"/>
            <w:vAlign w:val="center"/>
          </w:tcPr>
          <w:p w14:paraId="2404178C"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T171204</w:t>
            </w:r>
          </w:p>
        </w:tc>
        <w:tc>
          <w:tcPr>
            <w:tcW w:w="3176" w:type="dxa"/>
            <w:vAlign w:val="center"/>
          </w:tcPr>
          <w:p w14:paraId="4C082548" w14:textId="77777777" w:rsidR="00417488" w:rsidRPr="004C717C" w:rsidRDefault="00417488" w:rsidP="006B6354">
            <w:pPr>
              <w:spacing w:line="240" w:lineRule="auto"/>
              <w:rPr>
                <w:rFonts w:ascii="Times New Roman" w:eastAsia="Calibri" w:hAnsi="Times New Roman" w:cs="Times New Roman"/>
                <w:szCs w:val="24"/>
              </w:rPr>
            </w:pPr>
            <w:r w:rsidRPr="00F44E17">
              <w:rPr>
                <w:rFonts w:ascii="Times New Roman" w:eastAsia="Calibri" w:hAnsi="Times New Roman" w:cs="Times New Roman"/>
                <w:szCs w:val="24"/>
              </w:rPr>
              <w:t>Evidentiranje komunalne infrastrukture</w:t>
            </w:r>
          </w:p>
        </w:tc>
        <w:tc>
          <w:tcPr>
            <w:tcW w:w="1781" w:type="dxa"/>
            <w:vAlign w:val="center"/>
          </w:tcPr>
          <w:p w14:paraId="6F8B29AC" w14:textId="77777777" w:rsidR="00417488" w:rsidRPr="00E01E2B" w:rsidRDefault="00417488" w:rsidP="006B6354">
            <w:pPr>
              <w:spacing w:line="240" w:lineRule="auto"/>
              <w:jc w:val="right"/>
              <w:rPr>
                <w:rFonts w:ascii="Times New Roman" w:eastAsia="Calibri" w:hAnsi="Times New Roman" w:cs="Times New Roman"/>
              </w:rPr>
            </w:pPr>
            <w:r w:rsidRPr="00AF4BD0">
              <w:rPr>
                <w:rFonts w:ascii="Times New Roman" w:eastAsia="Calibri" w:hAnsi="Times New Roman" w:cs="Times New Roman"/>
              </w:rPr>
              <w:t xml:space="preserve">6.500 </w:t>
            </w:r>
            <w:r>
              <w:rPr>
                <w:rFonts w:ascii="Times New Roman" w:eastAsia="Calibri" w:hAnsi="Times New Roman" w:cs="Times New Roman"/>
              </w:rPr>
              <w:t>€</w:t>
            </w:r>
          </w:p>
        </w:tc>
        <w:tc>
          <w:tcPr>
            <w:tcW w:w="1781" w:type="dxa"/>
            <w:vAlign w:val="center"/>
          </w:tcPr>
          <w:p w14:paraId="48CAA89D" w14:textId="77777777" w:rsidR="00417488" w:rsidRPr="00E01E2B" w:rsidRDefault="00417488" w:rsidP="006B6354">
            <w:pPr>
              <w:spacing w:line="240" w:lineRule="auto"/>
              <w:jc w:val="right"/>
              <w:rPr>
                <w:rFonts w:ascii="Times New Roman" w:eastAsia="Calibri" w:hAnsi="Times New Roman" w:cs="Times New Roman"/>
              </w:rPr>
            </w:pPr>
            <w:r w:rsidRPr="00AF4BD0">
              <w:rPr>
                <w:rFonts w:ascii="Times New Roman" w:eastAsia="Calibri" w:hAnsi="Times New Roman" w:cs="Times New Roman"/>
              </w:rPr>
              <w:t xml:space="preserve">6.500 </w:t>
            </w:r>
            <w:r>
              <w:rPr>
                <w:rFonts w:ascii="Times New Roman" w:eastAsia="Calibri" w:hAnsi="Times New Roman" w:cs="Times New Roman"/>
              </w:rPr>
              <w:t>€</w:t>
            </w:r>
          </w:p>
        </w:tc>
        <w:tc>
          <w:tcPr>
            <w:tcW w:w="1781" w:type="dxa"/>
            <w:vAlign w:val="center"/>
          </w:tcPr>
          <w:p w14:paraId="21B37610" w14:textId="77777777" w:rsidR="00417488" w:rsidRPr="00E01E2B" w:rsidRDefault="00417488" w:rsidP="006B6354">
            <w:pPr>
              <w:spacing w:line="240" w:lineRule="auto"/>
              <w:jc w:val="right"/>
              <w:rPr>
                <w:rFonts w:ascii="Times New Roman" w:eastAsia="Calibri" w:hAnsi="Times New Roman" w:cs="Times New Roman"/>
              </w:rPr>
            </w:pPr>
            <w:r w:rsidRPr="00AF4BD0">
              <w:rPr>
                <w:rFonts w:ascii="Times New Roman" w:eastAsia="Calibri" w:hAnsi="Times New Roman" w:cs="Times New Roman"/>
              </w:rPr>
              <w:t xml:space="preserve">6.500 </w:t>
            </w:r>
            <w:r>
              <w:rPr>
                <w:rFonts w:ascii="Times New Roman" w:eastAsia="Calibri" w:hAnsi="Times New Roman" w:cs="Times New Roman"/>
              </w:rPr>
              <w:t>€</w:t>
            </w:r>
          </w:p>
        </w:tc>
      </w:tr>
      <w:tr w:rsidR="00417488" w:rsidRPr="00E01E2B" w14:paraId="6C6F817C" w14:textId="77777777" w:rsidTr="006B6354">
        <w:trPr>
          <w:trHeight w:val="397"/>
        </w:trPr>
        <w:tc>
          <w:tcPr>
            <w:tcW w:w="1036" w:type="dxa"/>
            <w:vAlign w:val="center"/>
          </w:tcPr>
          <w:p w14:paraId="2FA81182" w14:textId="77777777" w:rsidR="00417488"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T171205</w:t>
            </w:r>
          </w:p>
        </w:tc>
        <w:tc>
          <w:tcPr>
            <w:tcW w:w="3176" w:type="dxa"/>
            <w:vAlign w:val="center"/>
          </w:tcPr>
          <w:p w14:paraId="5DB46BBC" w14:textId="77777777" w:rsidR="00417488" w:rsidRDefault="00417488" w:rsidP="006B6354">
            <w:pPr>
              <w:spacing w:line="240" w:lineRule="auto"/>
              <w:rPr>
                <w:rFonts w:ascii="Times New Roman" w:eastAsia="Calibri" w:hAnsi="Times New Roman" w:cs="Times New Roman"/>
                <w:szCs w:val="24"/>
              </w:rPr>
            </w:pPr>
            <w:r>
              <w:rPr>
                <w:rFonts w:ascii="Times New Roman" w:eastAsia="Calibri" w:hAnsi="Times New Roman" w:cs="Times New Roman"/>
                <w:szCs w:val="24"/>
              </w:rPr>
              <w:t>Parcelacija cesta</w:t>
            </w:r>
          </w:p>
        </w:tc>
        <w:tc>
          <w:tcPr>
            <w:tcW w:w="1781" w:type="dxa"/>
            <w:vAlign w:val="center"/>
          </w:tcPr>
          <w:p w14:paraId="6D95FE62" w14:textId="77777777" w:rsidR="00417488" w:rsidRDefault="00417488" w:rsidP="006B6354">
            <w:pPr>
              <w:spacing w:line="240" w:lineRule="auto"/>
              <w:jc w:val="right"/>
              <w:rPr>
                <w:rFonts w:ascii="Times New Roman" w:eastAsia="Calibri" w:hAnsi="Times New Roman" w:cs="Times New Roman"/>
              </w:rPr>
            </w:pPr>
            <w:r w:rsidRPr="00AF4BD0">
              <w:rPr>
                <w:rFonts w:ascii="Times New Roman" w:eastAsia="Calibri" w:hAnsi="Times New Roman" w:cs="Times New Roman"/>
              </w:rPr>
              <w:t xml:space="preserve">6.500 </w:t>
            </w:r>
            <w:r>
              <w:rPr>
                <w:rFonts w:ascii="Times New Roman" w:eastAsia="Calibri" w:hAnsi="Times New Roman" w:cs="Times New Roman"/>
              </w:rPr>
              <w:t>€</w:t>
            </w:r>
          </w:p>
        </w:tc>
        <w:tc>
          <w:tcPr>
            <w:tcW w:w="1781" w:type="dxa"/>
            <w:vAlign w:val="center"/>
          </w:tcPr>
          <w:p w14:paraId="2E4CF5CE" w14:textId="77777777" w:rsidR="00417488" w:rsidRDefault="00417488" w:rsidP="006B6354">
            <w:pPr>
              <w:spacing w:line="240" w:lineRule="auto"/>
              <w:jc w:val="right"/>
              <w:rPr>
                <w:rFonts w:ascii="Times New Roman" w:eastAsia="Calibri" w:hAnsi="Times New Roman" w:cs="Times New Roman"/>
              </w:rPr>
            </w:pPr>
            <w:r w:rsidRPr="00AF4BD0">
              <w:rPr>
                <w:rFonts w:ascii="Times New Roman" w:eastAsia="Calibri" w:hAnsi="Times New Roman" w:cs="Times New Roman"/>
              </w:rPr>
              <w:t xml:space="preserve">6.500 </w:t>
            </w:r>
            <w:r>
              <w:rPr>
                <w:rFonts w:ascii="Times New Roman" w:eastAsia="Calibri" w:hAnsi="Times New Roman" w:cs="Times New Roman"/>
              </w:rPr>
              <w:t>€</w:t>
            </w:r>
          </w:p>
        </w:tc>
        <w:tc>
          <w:tcPr>
            <w:tcW w:w="1781" w:type="dxa"/>
            <w:vAlign w:val="center"/>
          </w:tcPr>
          <w:p w14:paraId="597EB195" w14:textId="77777777" w:rsidR="00417488" w:rsidRDefault="00417488" w:rsidP="006B6354">
            <w:pPr>
              <w:spacing w:line="240" w:lineRule="auto"/>
              <w:jc w:val="right"/>
              <w:rPr>
                <w:rFonts w:ascii="Times New Roman" w:eastAsia="Calibri" w:hAnsi="Times New Roman" w:cs="Times New Roman"/>
              </w:rPr>
            </w:pPr>
            <w:r w:rsidRPr="00AF4BD0">
              <w:rPr>
                <w:rFonts w:ascii="Times New Roman" w:eastAsia="Calibri" w:hAnsi="Times New Roman" w:cs="Times New Roman"/>
              </w:rPr>
              <w:t xml:space="preserve">6.500 </w:t>
            </w:r>
            <w:r>
              <w:rPr>
                <w:rFonts w:ascii="Times New Roman" w:eastAsia="Calibri" w:hAnsi="Times New Roman" w:cs="Times New Roman"/>
              </w:rPr>
              <w:t>€</w:t>
            </w:r>
          </w:p>
        </w:tc>
      </w:tr>
      <w:tr w:rsidR="00417488" w:rsidRPr="00E01E2B" w14:paraId="3425AF46" w14:textId="77777777" w:rsidTr="006B6354">
        <w:trPr>
          <w:trHeight w:val="397"/>
        </w:trPr>
        <w:tc>
          <w:tcPr>
            <w:tcW w:w="1036" w:type="dxa"/>
            <w:vAlign w:val="center"/>
          </w:tcPr>
          <w:p w14:paraId="0CC76285" w14:textId="77777777" w:rsidR="00417488" w:rsidRPr="0045592B" w:rsidRDefault="00417488" w:rsidP="006B6354">
            <w:pPr>
              <w:spacing w:line="240" w:lineRule="auto"/>
              <w:jc w:val="center"/>
              <w:rPr>
                <w:rFonts w:ascii="Times New Roman" w:eastAsia="Calibri" w:hAnsi="Times New Roman" w:cs="Times New Roman"/>
                <w:szCs w:val="24"/>
              </w:rPr>
            </w:pPr>
            <w:r w:rsidRPr="000628CE">
              <w:rPr>
                <w:rFonts w:ascii="Times New Roman" w:eastAsia="Calibri" w:hAnsi="Times New Roman" w:cs="Times New Roman"/>
              </w:rPr>
              <w:t>K171242</w:t>
            </w:r>
          </w:p>
        </w:tc>
        <w:tc>
          <w:tcPr>
            <w:tcW w:w="3176" w:type="dxa"/>
            <w:vAlign w:val="center"/>
          </w:tcPr>
          <w:p w14:paraId="581B2E27" w14:textId="77777777" w:rsidR="00417488" w:rsidRDefault="00417488" w:rsidP="006B6354">
            <w:pPr>
              <w:spacing w:line="240" w:lineRule="auto"/>
              <w:rPr>
                <w:rFonts w:ascii="Times New Roman" w:eastAsia="Calibri" w:hAnsi="Times New Roman" w:cs="Times New Roman"/>
                <w:szCs w:val="24"/>
              </w:rPr>
            </w:pPr>
            <w:r w:rsidRPr="000628CE">
              <w:rPr>
                <w:rFonts w:ascii="Times New Roman" w:eastAsia="Calibri" w:hAnsi="Times New Roman" w:cs="Times New Roman"/>
                <w:szCs w:val="24"/>
              </w:rPr>
              <w:t>Projekt čvor Žuknica</w:t>
            </w:r>
          </w:p>
        </w:tc>
        <w:tc>
          <w:tcPr>
            <w:tcW w:w="1781" w:type="dxa"/>
            <w:vAlign w:val="center"/>
          </w:tcPr>
          <w:p w14:paraId="25C683F5" w14:textId="77777777" w:rsidR="00417488" w:rsidRPr="0045592B" w:rsidRDefault="00417488" w:rsidP="006B6354">
            <w:pPr>
              <w:spacing w:line="240" w:lineRule="auto"/>
              <w:jc w:val="right"/>
              <w:rPr>
                <w:rFonts w:ascii="Times New Roman" w:eastAsia="Calibri" w:hAnsi="Times New Roman" w:cs="Times New Roman"/>
              </w:rPr>
            </w:pPr>
            <w:r>
              <w:rPr>
                <w:rFonts w:ascii="Times New Roman" w:hAnsi="Times New Roman" w:cs="Times New Roman"/>
              </w:rPr>
              <w:t>4</w:t>
            </w:r>
            <w:r w:rsidRPr="000628CE">
              <w:rPr>
                <w:rFonts w:ascii="Times New Roman" w:hAnsi="Times New Roman" w:cs="Times New Roman"/>
              </w:rPr>
              <w:t>.000 €</w:t>
            </w:r>
          </w:p>
        </w:tc>
        <w:tc>
          <w:tcPr>
            <w:tcW w:w="1781" w:type="dxa"/>
            <w:vAlign w:val="center"/>
          </w:tcPr>
          <w:p w14:paraId="4BC11629" w14:textId="77777777" w:rsidR="00417488" w:rsidRDefault="00417488" w:rsidP="006B6354">
            <w:pPr>
              <w:spacing w:line="240" w:lineRule="auto"/>
              <w:jc w:val="right"/>
              <w:rPr>
                <w:rFonts w:ascii="Times New Roman" w:eastAsia="Calibri" w:hAnsi="Times New Roman" w:cs="Times New Roman"/>
              </w:rPr>
            </w:pPr>
            <w:r>
              <w:rPr>
                <w:rFonts w:ascii="Times New Roman" w:hAnsi="Times New Roman" w:cs="Times New Roman"/>
              </w:rPr>
              <w:t>0</w:t>
            </w:r>
            <w:r w:rsidRPr="000628CE">
              <w:rPr>
                <w:rFonts w:ascii="Times New Roman" w:hAnsi="Times New Roman" w:cs="Times New Roman"/>
              </w:rPr>
              <w:t xml:space="preserve"> €</w:t>
            </w:r>
          </w:p>
        </w:tc>
        <w:tc>
          <w:tcPr>
            <w:tcW w:w="1781" w:type="dxa"/>
            <w:vAlign w:val="center"/>
          </w:tcPr>
          <w:p w14:paraId="497BF9A9"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30.000 €</w:t>
            </w:r>
          </w:p>
        </w:tc>
      </w:tr>
      <w:tr w:rsidR="00417488" w:rsidRPr="00E01E2B" w14:paraId="18973AFC" w14:textId="77777777" w:rsidTr="006B6354">
        <w:trPr>
          <w:trHeight w:val="567"/>
        </w:trPr>
        <w:tc>
          <w:tcPr>
            <w:tcW w:w="1036" w:type="dxa"/>
            <w:vAlign w:val="center"/>
          </w:tcPr>
          <w:p w14:paraId="24C1D2F8" w14:textId="77777777" w:rsidR="00417488" w:rsidRDefault="00417488" w:rsidP="006B6354">
            <w:pPr>
              <w:spacing w:line="240" w:lineRule="auto"/>
              <w:jc w:val="center"/>
              <w:rPr>
                <w:rFonts w:ascii="Times New Roman" w:eastAsia="Calibri" w:hAnsi="Times New Roman" w:cs="Times New Roman"/>
              </w:rPr>
            </w:pPr>
            <w:bookmarkStart w:id="12" w:name="_Hlk183357769"/>
            <w:r w:rsidRPr="008117C7">
              <w:rPr>
                <w:rFonts w:ascii="Times New Roman" w:eastAsia="Calibri" w:hAnsi="Times New Roman" w:cs="Times New Roman"/>
              </w:rPr>
              <w:lastRenderedPageBreak/>
              <w:t>K171277</w:t>
            </w:r>
          </w:p>
        </w:tc>
        <w:tc>
          <w:tcPr>
            <w:tcW w:w="3176" w:type="dxa"/>
            <w:vAlign w:val="center"/>
          </w:tcPr>
          <w:p w14:paraId="3AC732F6" w14:textId="77777777" w:rsidR="00417488" w:rsidRPr="00414B01" w:rsidRDefault="00417488" w:rsidP="006B6354">
            <w:pPr>
              <w:spacing w:line="240" w:lineRule="auto"/>
              <w:rPr>
                <w:rFonts w:ascii="Times New Roman" w:eastAsia="Calibri" w:hAnsi="Times New Roman" w:cs="Times New Roman"/>
                <w:szCs w:val="24"/>
              </w:rPr>
            </w:pPr>
            <w:r w:rsidRPr="008117C7">
              <w:rPr>
                <w:rFonts w:ascii="Times New Roman" w:eastAsia="Calibri" w:hAnsi="Times New Roman" w:cs="Times New Roman"/>
                <w:szCs w:val="24"/>
              </w:rPr>
              <w:t>Projekt ceste i infrastrukture</w:t>
            </w:r>
            <w:r>
              <w:rPr>
                <w:rFonts w:ascii="Times New Roman" w:eastAsia="Calibri" w:hAnsi="Times New Roman" w:cs="Times New Roman"/>
                <w:szCs w:val="24"/>
              </w:rPr>
              <w:t xml:space="preserve"> </w:t>
            </w:r>
            <w:r w:rsidRPr="008117C7">
              <w:rPr>
                <w:rFonts w:ascii="Times New Roman" w:eastAsia="Calibri" w:hAnsi="Times New Roman" w:cs="Times New Roman"/>
                <w:szCs w:val="24"/>
              </w:rPr>
              <w:t>Žuknica - Rožići</w:t>
            </w:r>
          </w:p>
        </w:tc>
        <w:tc>
          <w:tcPr>
            <w:tcW w:w="1781" w:type="dxa"/>
            <w:vAlign w:val="center"/>
          </w:tcPr>
          <w:p w14:paraId="06FACA0F"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25.000 €</w:t>
            </w:r>
          </w:p>
        </w:tc>
        <w:tc>
          <w:tcPr>
            <w:tcW w:w="1781" w:type="dxa"/>
            <w:vAlign w:val="center"/>
          </w:tcPr>
          <w:p w14:paraId="5E2647E3"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w:t>
            </w:r>
            <w:r w:rsidRPr="008117C7">
              <w:rPr>
                <w:rFonts w:ascii="Times New Roman" w:eastAsia="Calibri" w:hAnsi="Times New Roman" w:cs="Times New Roman"/>
              </w:rPr>
              <w:t xml:space="preserve"> €</w:t>
            </w:r>
          </w:p>
        </w:tc>
        <w:tc>
          <w:tcPr>
            <w:tcW w:w="1781" w:type="dxa"/>
            <w:vAlign w:val="center"/>
          </w:tcPr>
          <w:p w14:paraId="7DA0B045"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w:t>
            </w:r>
            <w:r w:rsidRPr="008117C7">
              <w:rPr>
                <w:rFonts w:ascii="Times New Roman" w:eastAsia="Calibri" w:hAnsi="Times New Roman" w:cs="Times New Roman"/>
              </w:rPr>
              <w:t xml:space="preserve"> €</w:t>
            </w:r>
          </w:p>
        </w:tc>
      </w:tr>
      <w:bookmarkEnd w:id="12"/>
      <w:tr w:rsidR="00417488" w:rsidRPr="00E01E2B" w14:paraId="750DD7F6" w14:textId="77777777" w:rsidTr="006B6354">
        <w:trPr>
          <w:trHeight w:val="567"/>
        </w:trPr>
        <w:tc>
          <w:tcPr>
            <w:tcW w:w="1036" w:type="dxa"/>
            <w:vAlign w:val="center"/>
          </w:tcPr>
          <w:p w14:paraId="7CBE8905" w14:textId="77777777" w:rsidR="00417488" w:rsidRPr="005D242C" w:rsidRDefault="00417488" w:rsidP="006B6354">
            <w:pPr>
              <w:spacing w:line="240" w:lineRule="auto"/>
              <w:jc w:val="center"/>
              <w:rPr>
                <w:rFonts w:ascii="Times New Roman" w:eastAsia="Calibri" w:hAnsi="Times New Roman" w:cs="Times New Roman"/>
              </w:rPr>
            </w:pPr>
            <w:r w:rsidRPr="00797328">
              <w:rPr>
                <w:rFonts w:ascii="Times New Roman" w:eastAsia="Calibri" w:hAnsi="Times New Roman" w:cs="Times New Roman"/>
              </w:rPr>
              <w:t>K171261</w:t>
            </w:r>
          </w:p>
        </w:tc>
        <w:tc>
          <w:tcPr>
            <w:tcW w:w="3176" w:type="dxa"/>
            <w:vAlign w:val="center"/>
          </w:tcPr>
          <w:p w14:paraId="349B7CDA" w14:textId="77777777" w:rsidR="00417488" w:rsidRPr="005D242C" w:rsidRDefault="00417488" w:rsidP="006B6354">
            <w:pPr>
              <w:spacing w:line="240" w:lineRule="auto"/>
              <w:rPr>
                <w:rFonts w:ascii="Times New Roman" w:eastAsia="Calibri" w:hAnsi="Times New Roman" w:cs="Times New Roman"/>
                <w:szCs w:val="24"/>
              </w:rPr>
            </w:pPr>
            <w:r w:rsidRPr="00797328">
              <w:rPr>
                <w:rFonts w:ascii="Times New Roman" w:eastAsia="Calibri" w:hAnsi="Times New Roman" w:cs="Times New Roman"/>
                <w:szCs w:val="24"/>
              </w:rPr>
              <w:t>Projekt ceste i infrastrukture ogranak Šubati</w:t>
            </w:r>
          </w:p>
        </w:tc>
        <w:tc>
          <w:tcPr>
            <w:tcW w:w="1781" w:type="dxa"/>
            <w:vAlign w:val="center"/>
          </w:tcPr>
          <w:p w14:paraId="4C1190BC" w14:textId="77777777" w:rsidR="00417488" w:rsidRDefault="00417488" w:rsidP="006B6354">
            <w:pPr>
              <w:spacing w:line="240" w:lineRule="auto"/>
              <w:jc w:val="right"/>
              <w:rPr>
                <w:rFonts w:ascii="Times New Roman" w:eastAsia="Calibri" w:hAnsi="Times New Roman" w:cs="Times New Roman"/>
              </w:rPr>
            </w:pPr>
            <w:r>
              <w:rPr>
                <w:rFonts w:ascii="Times New Roman" w:hAnsi="Times New Roman" w:cs="Times New Roman"/>
              </w:rPr>
              <w:t>5</w:t>
            </w:r>
            <w:r w:rsidRPr="00797328">
              <w:rPr>
                <w:rFonts w:ascii="Times New Roman" w:hAnsi="Times New Roman" w:cs="Times New Roman"/>
              </w:rPr>
              <w:t>.000 €</w:t>
            </w:r>
          </w:p>
        </w:tc>
        <w:tc>
          <w:tcPr>
            <w:tcW w:w="1781" w:type="dxa"/>
            <w:vAlign w:val="center"/>
          </w:tcPr>
          <w:p w14:paraId="58EA5875" w14:textId="77777777" w:rsidR="00417488" w:rsidRDefault="00417488" w:rsidP="006B6354">
            <w:pPr>
              <w:spacing w:line="240" w:lineRule="auto"/>
              <w:jc w:val="right"/>
              <w:rPr>
                <w:rFonts w:ascii="Times New Roman" w:eastAsia="Calibri" w:hAnsi="Times New Roman" w:cs="Times New Roman"/>
              </w:rPr>
            </w:pPr>
            <w:r w:rsidRPr="00797328">
              <w:rPr>
                <w:rFonts w:ascii="Times New Roman" w:hAnsi="Times New Roman" w:cs="Times New Roman"/>
              </w:rPr>
              <w:t>0 €</w:t>
            </w:r>
          </w:p>
        </w:tc>
        <w:tc>
          <w:tcPr>
            <w:tcW w:w="1781" w:type="dxa"/>
            <w:vAlign w:val="center"/>
          </w:tcPr>
          <w:p w14:paraId="31506A61" w14:textId="77777777" w:rsidR="00417488" w:rsidRDefault="00417488" w:rsidP="006B6354">
            <w:pPr>
              <w:spacing w:line="240" w:lineRule="auto"/>
              <w:jc w:val="right"/>
              <w:rPr>
                <w:rFonts w:ascii="Times New Roman" w:eastAsia="Calibri" w:hAnsi="Times New Roman" w:cs="Times New Roman"/>
              </w:rPr>
            </w:pPr>
            <w:r w:rsidRPr="00797328">
              <w:rPr>
                <w:rFonts w:ascii="Times New Roman" w:hAnsi="Times New Roman" w:cs="Times New Roman"/>
              </w:rPr>
              <w:t>0 €</w:t>
            </w:r>
          </w:p>
        </w:tc>
      </w:tr>
      <w:tr w:rsidR="00417488" w:rsidRPr="00E01E2B" w14:paraId="17B3D731" w14:textId="77777777" w:rsidTr="006B6354">
        <w:trPr>
          <w:trHeight w:val="567"/>
        </w:trPr>
        <w:tc>
          <w:tcPr>
            <w:tcW w:w="1036" w:type="dxa"/>
            <w:vAlign w:val="center"/>
          </w:tcPr>
          <w:p w14:paraId="2F22F892" w14:textId="77777777" w:rsidR="00417488" w:rsidRPr="008117C7" w:rsidRDefault="00417488" w:rsidP="006B6354">
            <w:pPr>
              <w:spacing w:line="240" w:lineRule="auto"/>
              <w:jc w:val="center"/>
              <w:rPr>
                <w:rFonts w:ascii="Times New Roman" w:eastAsia="Calibri" w:hAnsi="Times New Roman" w:cs="Times New Roman"/>
              </w:rPr>
            </w:pPr>
            <w:r w:rsidRPr="008117C7">
              <w:rPr>
                <w:rFonts w:ascii="Times New Roman" w:eastAsia="Calibri" w:hAnsi="Times New Roman" w:cs="Times New Roman"/>
              </w:rPr>
              <w:t>K171282</w:t>
            </w:r>
          </w:p>
        </w:tc>
        <w:tc>
          <w:tcPr>
            <w:tcW w:w="3176" w:type="dxa"/>
            <w:vAlign w:val="center"/>
          </w:tcPr>
          <w:p w14:paraId="6BA6CAC9" w14:textId="77777777" w:rsidR="00417488" w:rsidRPr="008117C7" w:rsidRDefault="00417488" w:rsidP="006B6354">
            <w:pPr>
              <w:spacing w:line="240" w:lineRule="auto"/>
              <w:rPr>
                <w:rFonts w:ascii="Times New Roman" w:eastAsia="Calibri" w:hAnsi="Times New Roman" w:cs="Times New Roman"/>
                <w:szCs w:val="24"/>
              </w:rPr>
            </w:pPr>
            <w:r w:rsidRPr="008117C7">
              <w:rPr>
                <w:rFonts w:ascii="Times New Roman" w:eastAsia="Calibri" w:hAnsi="Times New Roman" w:cs="Times New Roman"/>
                <w:szCs w:val="24"/>
              </w:rPr>
              <w:t>Projekt rekonstrukcije lokalne</w:t>
            </w:r>
            <w:r>
              <w:rPr>
                <w:rFonts w:ascii="Times New Roman" w:eastAsia="Calibri" w:hAnsi="Times New Roman" w:cs="Times New Roman"/>
                <w:szCs w:val="24"/>
              </w:rPr>
              <w:t xml:space="preserve"> </w:t>
            </w:r>
            <w:r w:rsidRPr="008117C7">
              <w:rPr>
                <w:rFonts w:ascii="Times New Roman" w:eastAsia="Calibri" w:hAnsi="Times New Roman" w:cs="Times New Roman"/>
                <w:szCs w:val="24"/>
              </w:rPr>
              <w:t>ceste LC58054 Šodići-Vrh Martinšćice</w:t>
            </w:r>
          </w:p>
        </w:tc>
        <w:tc>
          <w:tcPr>
            <w:tcW w:w="1781" w:type="dxa"/>
            <w:vAlign w:val="center"/>
          </w:tcPr>
          <w:p w14:paraId="78BE6160"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10.000 €</w:t>
            </w:r>
          </w:p>
        </w:tc>
        <w:tc>
          <w:tcPr>
            <w:tcW w:w="1781" w:type="dxa"/>
            <w:vAlign w:val="center"/>
          </w:tcPr>
          <w:p w14:paraId="3AAA907E" w14:textId="77777777" w:rsidR="00417488" w:rsidRDefault="00417488" w:rsidP="006B6354">
            <w:pPr>
              <w:spacing w:line="240" w:lineRule="auto"/>
              <w:jc w:val="right"/>
              <w:rPr>
                <w:rFonts w:ascii="Times New Roman" w:eastAsia="Calibri" w:hAnsi="Times New Roman" w:cs="Times New Roman"/>
              </w:rPr>
            </w:pPr>
            <w:r w:rsidRPr="00797328">
              <w:rPr>
                <w:rFonts w:ascii="Times New Roman" w:hAnsi="Times New Roman" w:cs="Times New Roman"/>
              </w:rPr>
              <w:t>0 €</w:t>
            </w:r>
          </w:p>
        </w:tc>
        <w:tc>
          <w:tcPr>
            <w:tcW w:w="1781" w:type="dxa"/>
            <w:vAlign w:val="center"/>
          </w:tcPr>
          <w:p w14:paraId="3C760BEA" w14:textId="77777777" w:rsidR="00417488" w:rsidRPr="00AF4BD0" w:rsidRDefault="00417488" w:rsidP="006B6354">
            <w:pPr>
              <w:spacing w:line="240" w:lineRule="auto"/>
              <w:jc w:val="right"/>
              <w:rPr>
                <w:rFonts w:ascii="Times New Roman" w:eastAsia="Calibri" w:hAnsi="Times New Roman" w:cs="Times New Roman"/>
              </w:rPr>
            </w:pPr>
            <w:r w:rsidRPr="00797328">
              <w:rPr>
                <w:rFonts w:ascii="Times New Roman" w:hAnsi="Times New Roman" w:cs="Times New Roman"/>
              </w:rPr>
              <w:t>0 €</w:t>
            </w:r>
          </w:p>
        </w:tc>
      </w:tr>
      <w:tr w:rsidR="00417488" w:rsidRPr="00E01E2B" w14:paraId="5CF347FA" w14:textId="77777777" w:rsidTr="006B6354">
        <w:trPr>
          <w:trHeight w:val="567"/>
        </w:trPr>
        <w:tc>
          <w:tcPr>
            <w:tcW w:w="1036" w:type="dxa"/>
            <w:vAlign w:val="center"/>
          </w:tcPr>
          <w:p w14:paraId="69533BB4" w14:textId="77777777" w:rsidR="00417488" w:rsidRPr="00797328" w:rsidRDefault="00417488" w:rsidP="006B6354">
            <w:pPr>
              <w:spacing w:line="240" w:lineRule="auto"/>
              <w:jc w:val="center"/>
              <w:rPr>
                <w:rFonts w:ascii="Times New Roman" w:eastAsia="Calibri" w:hAnsi="Times New Roman" w:cs="Times New Roman"/>
              </w:rPr>
            </w:pPr>
            <w:r w:rsidRPr="008117C7">
              <w:rPr>
                <w:rFonts w:ascii="Times New Roman" w:eastAsia="Calibri" w:hAnsi="Times New Roman" w:cs="Times New Roman"/>
              </w:rPr>
              <w:t>K171265</w:t>
            </w:r>
          </w:p>
        </w:tc>
        <w:tc>
          <w:tcPr>
            <w:tcW w:w="3176" w:type="dxa"/>
            <w:vAlign w:val="center"/>
          </w:tcPr>
          <w:p w14:paraId="39265E7A" w14:textId="77777777" w:rsidR="00417488" w:rsidRPr="00797328" w:rsidRDefault="00417488" w:rsidP="006B6354">
            <w:pPr>
              <w:spacing w:line="240" w:lineRule="auto"/>
              <w:rPr>
                <w:rFonts w:ascii="Times New Roman" w:eastAsia="Calibri" w:hAnsi="Times New Roman" w:cs="Times New Roman"/>
                <w:szCs w:val="24"/>
              </w:rPr>
            </w:pPr>
            <w:r w:rsidRPr="008117C7">
              <w:rPr>
                <w:rFonts w:ascii="Times New Roman" w:eastAsia="Calibri" w:hAnsi="Times New Roman" w:cs="Times New Roman"/>
                <w:szCs w:val="24"/>
              </w:rPr>
              <w:t xml:space="preserve">Projekt parkirališta </w:t>
            </w:r>
            <w:r>
              <w:rPr>
                <w:rFonts w:ascii="Times New Roman" w:eastAsia="Calibri" w:hAnsi="Times New Roman" w:cs="Times New Roman"/>
                <w:szCs w:val="24"/>
              </w:rPr>
              <w:t xml:space="preserve">i </w:t>
            </w:r>
            <w:r w:rsidRPr="008117C7">
              <w:rPr>
                <w:rFonts w:ascii="Times New Roman" w:eastAsia="Calibri" w:hAnsi="Times New Roman" w:cs="Times New Roman"/>
                <w:szCs w:val="24"/>
              </w:rPr>
              <w:t>rekonstrukcije ceste u Ulici Iva</w:t>
            </w:r>
            <w:r>
              <w:rPr>
                <w:rFonts w:ascii="Times New Roman" w:eastAsia="Calibri" w:hAnsi="Times New Roman" w:cs="Times New Roman"/>
                <w:szCs w:val="24"/>
              </w:rPr>
              <w:t xml:space="preserve"> </w:t>
            </w:r>
            <w:r w:rsidRPr="008117C7">
              <w:rPr>
                <w:rFonts w:ascii="Times New Roman" w:eastAsia="Calibri" w:hAnsi="Times New Roman" w:cs="Times New Roman"/>
                <w:szCs w:val="24"/>
              </w:rPr>
              <w:t>Šodića</w:t>
            </w:r>
          </w:p>
        </w:tc>
        <w:tc>
          <w:tcPr>
            <w:tcW w:w="1781" w:type="dxa"/>
            <w:vAlign w:val="center"/>
          </w:tcPr>
          <w:p w14:paraId="1003525A" w14:textId="77777777" w:rsidR="00417488" w:rsidRPr="0079732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w:t>
            </w:r>
            <w:r w:rsidRPr="00797328">
              <w:rPr>
                <w:rFonts w:ascii="Times New Roman" w:eastAsia="Calibri" w:hAnsi="Times New Roman" w:cs="Times New Roman"/>
              </w:rPr>
              <w:t xml:space="preserve"> €</w:t>
            </w:r>
          </w:p>
        </w:tc>
        <w:tc>
          <w:tcPr>
            <w:tcW w:w="1781" w:type="dxa"/>
            <w:vAlign w:val="center"/>
          </w:tcPr>
          <w:p w14:paraId="6A7B0CFA" w14:textId="77777777" w:rsidR="00417488" w:rsidRPr="0079732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w:t>
            </w:r>
            <w:r w:rsidRPr="00797328">
              <w:rPr>
                <w:rFonts w:ascii="Times New Roman" w:eastAsia="Calibri" w:hAnsi="Times New Roman" w:cs="Times New Roman"/>
              </w:rPr>
              <w:t xml:space="preserve"> €</w:t>
            </w:r>
          </w:p>
        </w:tc>
        <w:tc>
          <w:tcPr>
            <w:tcW w:w="1781" w:type="dxa"/>
            <w:vAlign w:val="center"/>
          </w:tcPr>
          <w:p w14:paraId="0DADBB33" w14:textId="77777777" w:rsidR="00417488" w:rsidRPr="00797328" w:rsidRDefault="00417488" w:rsidP="006B6354">
            <w:pPr>
              <w:spacing w:line="240" w:lineRule="auto"/>
              <w:jc w:val="right"/>
              <w:rPr>
                <w:rFonts w:ascii="Times New Roman" w:eastAsia="Calibri" w:hAnsi="Times New Roman" w:cs="Times New Roman"/>
              </w:rPr>
            </w:pPr>
            <w:r w:rsidRPr="00AF4BD0">
              <w:rPr>
                <w:rFonts w:ascii="Times New Roman" w:eastAsia="Calibri" w:hAnsi="Times New Roman" w:cs="Times New Roman"/>
              </w:rPr>
              <w:t>30.000</w:t>
            </w:r>
            <w:r w:rsidRPr="00797328">
              <w:rPr>
                <w:rFonts w:ascii="Times New Roman" w:eastAsia="Calibri" w:hAnsi="Times New Roman" w:cs="Times New Roman"/>
              </w:rPr>
              <w:t xml:space="preserve"> €</w:t>
            </w:r>
          </w:p>
        </w:tc>
      </w:tr>
      <w:tr w:rsidR="00417488" w:rsidRPr="00E01E2B" w14:paraId="5F76E97F" w14:textId="77777777" w:rsidTr="006B6354">
        <w:trPr>
          <w:trHeight w:val="652"/>
        </w:trPr>
        <w:tc>
          <w:tcPr>
            <w:tcW w:w="1036" w:type="dxa"/>
            <w:vAlign w:val="center"/>
          </w:tcPr>
          <w:p w14:paraId="7C1D215A" w14:textId="77777777" w:rsidR="00417488" w:rsidRPr="00797328" w:rsidRDefault="00417488" w:rsidP="006B6354">
            <w:pPr>
              <w:spacing w:before="240" w:line="240" w:lineRule="auto"/>
              <w:jc w:val="center"/>
              <w:rPr>
                <w:rFonts w:ascii="Times New Roman" w:eastAsia="Calibri" w:hAnsi="Times New Roman" w:cs="Times New Roman"/>
              </w:rPr>
            </w:pPr>
            <w:r w:rsidRPr="004E27AD">
              <w:rPr>
                <w:rFonts w:ascii="Times New Roman" w:eastAsia="Calibri" w:hAnsi="Times New Roman" w:cs="Times New Roman"/>
              </w:rPr>
              <w:t>K171272</w:t>
            </w:r>
          </w:p>
        </w:tc>
        <w:tc>
          <w:tcPr>
            <w:tcW w:w="3176" w:type="dxa"/>
          </w:tcPr>
          <w:p w14:paraId="04956A3E" w14:textId="77777777" w:rsidR="00417488" w:rsidRPr="00797328" w:rsidRDefault="00417488" w:rsidP="006B6354">
            <w:pPr>
              <w:spacing w:after="0" w:line="240" w:lineRule="auto"/>
              <w:rPr>
                <w:rFonts w:ascii="Times New Roman" w:eastAsia="Calibri" w:hAnsi="Times New Roman" w:cs="Times New Roman"/>
                <w:szCs w:val="24"/>
              </w:rPr>
            </w:pPr>
            <w:r>
              <w:rPr>
                <w:rFonts w:ascii="Times New Roman" w:eastAsia="Calibri" w:hAnsi="Times New Roman" w:cs="Times New Roman"/>
                <w:szCs w:val="24"/>
              </w:rPr>
              <w:t>Projekt ceste Žarka P</w:t>
            </w:r>
            <w:r w:rsidRPr="004E27AD">
              <w:rPr>
                <w:rFonts w:ascii="Times New Roman" w:eastAsia="Calibri" w:hAnsi="Times New Roman" w:cs="Times New Roman"/>
                <w:szCs w:val="24"/>
              </w:rPr>
              <w:t>ezelja</w:t>
            </w:r>
            <w:r>
              <w:rPr>
                <w:rFonts w:ascii="Times New Roman" w:eastAsia="Calibri" w:hAnsi="Times New Roman" w:cs="Times New Roman"/>
                <w:szCs w:val="24"/>
              </w:rPr>
              <w:t xml:space="preserve"> – P</w:t>
            </w:r>
            <w:r w:rsidRPr="004E27AD">
              <w:rPr>
                <w:rFonts w:ascii="Times New Roman" w:eastAsia="Calibri" w:hAnsi="Times New Roman" w:cs="Times New Roman"/>
                <w:szCs w:val="24"/>
              </w:rPr>
              <w:t>erovići</w:t>
            </w:r>
            <w:r>
              <w:rPr>
                <w:rFonts w:ascii="Times New Roman" w:eastAsia="Calibri" w:hAnsi="Times New Roman" w:cs="Times New Roman"/>
                <w:szCs w:val="24"/>
              </w:rPr>
              <w:t xml:space="preserve"> – II. f</w:t>
            </w:r>
            <w:r w:rsidRPr="004E27AD">
              <w:rPr>
                <w:rFonts w:ascii="Times New Roman" w:eastAsia="Calibri" w:hAnsi="Times New Roman" w:cs="Times New Roman"/>
                <w:szCs w:val="24"/>
              </w:rPr>
              <w:t>aza</w:t>
            </w:r>
          </w:p>
        </w:tc>
        <w:tc>
          <w:tcPr>
            <w:tcW w:w="1781" w:type="dxa"/>
          </w:tcPr>
          <w:p w14:paraId="73197967" w14:textId="77777777" w:rsidR="00417488" w:rsidRPr="00797328" w:rsidRDefault="00417488" w:rsidP="006B6354">
            <w:pPr>
              <w:spacing w:before="240" w:line="240" w:lineRule="auto"/>
              <w:jc w:val="right"/>
              <w:rPr>
                <w:rFonts w:ascii="Times New Roman" w:eastAsia="Calibri" w:hAnsi="Times New Roman" w:cs="Times New Roman"/>
              </w:rPr>
            </w:pPr>
            <w:r>
              <w:rPr>
                <w:rFonts w:ascii="Times New Roman" w:eastAsia="Calibri" w:hAnsi="Times New Roman" w:cs="Times New Roman"/>
              </w:rPr>
              <w:t>0 €</w:t>
            </w:r>
          </w:p>
        </w:tc>
        <w:tc>
          <w:tcPr>
            <w:tcW w:w="1781" w:type="dxa"/>
          </w:tcPr>
          <w:p w14:paraId="33535D0E" w14:textId="77777777" w:rsidR="00417488" w:rsidRPr="00797328" w:rsidRDefault="00417488" w:rsidP="006B6354">
            <w:pPr>
              <w:spacing w:before="240" w:line="240" w:lineRule="auto"/>
              <w:jc w:val="right"/>
              <w:rPr>
                <w:rFonts w:ascii="Times New Roman" w:eastAsia="Calibri" w:hAnsi="Times New Roman" w:cs="Times New Roman"/>
              </w:rPr>
            </w:pPr>
            <w:r>
              <w:rPr>
                <w:rFonts w:ascii="Times New Roman" w:eastAsia="Calibri" w:hAnsi="Times New Roman" w:cs="Times New Roman"/>
              </w:rPr>
              <w:t>0 €</w:t>
            </w:r>
          </w:p>
        </w:tc>
        <w:tc>
          <w:tcPr>
            <w:tcW w:w="1781" w:type="dxa"/>
          </w:tcPr>
          <w:p w14:paraId="2025A6A6" w14:textId="77777777" w:rsidR="00417488" w:rsidRPr="00797328" w:rsidRDefault="00417488" w:rsidP="006B6354">
            <w:pPr>
              <w:spacing w:before="240" w:line="240" w:lineRule="auto"/>
              <w:jc w:val="right"/>
              <w:rPr>
                <w:rFonts w:ascii="Times New Roman" w:eastAsia="Calibri" w:hAnsi="Times New Roman" w:cs="Times New Roman"/>
              </w:rPr>
            </w:pPr>
            <w:r>
              <w:rPr>
                <w:rFonts w:ascii="Times New Roman" w:eastAsia="Calibri" w:hAnsi="Times New Roman" w:cs="Times New Roman"/>
              </w:rPr>
              <w:t>20.000 €</w:t>
            </w:r>
          </w:p>
        </w:tc>
      </w:tr>
      <w:tr w:rsidR="00417488" w:rsidRPr="00E01E2B" w14:paraId="4822E4C3" w14:textId="77777777" w:rsidTr="006B6354">
        <w:trPr>
          <w:trHeight w:val="567"/>
        </w:trPr>
        <w:tc>
          <w:tcPr>
            <w:tcW w:w="1036" w:type="dxa"/>
            <w:vAlign w:val="center"/>
          </w:tcPr>
          <w:p w14:paraId="6FE89A01" w14:textId="77777777" w:rsidR="00417488" w:rsidRDefault="00417488" w:rsidP="006B6354">
            <w:pPr>
              <w:spacing w:line="240" w:lineRule="auto"/>
              <w:jc w:val="center"/>
              <w:rPr>
                <w:rFonts w:ascii="Times New Roman" w:eastAsia="Calibri" w:hAnsi="Times New Roman" w:cs="Times New Roman"/>
              </w:rPr>
            </w:pPr>
            <w:r w:rsidRPr="00797328">
              <w:rPr>
                <w:rFonts w:ascii="Times New Roman" w:eastAsia="Calibri" w:hAnsi="Times New Roman" w:cs="Times New Roman"/>
              </w:rPr>
              <w:t>K171246</w:t>
            </w:r>
          </w:p>
        </w:tc>
        <w:tc>
          <w:tcPr>
            <w:tcW w:w="3176" w:type="dxa"/>
            <w:vAlign w:val="center"/>
          </w:tcPr>
          <w:p w14:paraId="496915A5" w14:textId="77777777" w:rsidR="00417488" w:rsidRDefault="00417488" w:rsidP="006B6354">
            <w:pPr>
              <w:spacing w:line="240" w:lineRule="auto"/>
              <w:rPr>
                <w:rFonts w:ascii="Times New Roman" w:eastAsia="Calibri" w:hAnsi="Times New Roman" w:cs="Times New Roman"/>
                <w:szCs w:val="24"/>
              </w:rPr>
            </w:pPr>
            <w:r w:rsidRPr="00797328">
              <w:rPr>
                <w:rFonts w:ascii="Times New Roman" w:eastAsia="Calibri" w:hAnsi="Times New Roman" w:cs="Times New Roman"/>
                <w:szCs w:val="24"/>
              </w:rPr>
              <w:t>Projekt rekonstruk</w:t>
            </w:r>
            <w:r>
              <w:rPr>
                <w:rFonts w:ascii="Times New Roman" w:eastAsia="Calibri" w:hAnsi="Times New Roman" w:cs="Times New Roman"/>
                <w:szCs w:val="24"/>
              </w:rPr>
              <w:t>c</w:t>
            </w:r>
            <w:r w:rsidRPr="00797328">
              <w:rPr>
                <w:rFonts w:ascii="Times New Roman" w:eastAsia="Calibri" w:hAnsi="Times New Roman" w:cs="Times New Roman"/>
                <w:szCs w:val="24"/>
              </w:rPr>
              <w:t>ije ceste Randići - Sv. Barbara</w:t>
            </w:r>
          </w:p>
        </w:tc>
        <w:tc>
          <w:tcPr>
            <w:tcW w:w="1781" w:type="dxa"/>
            <w:vAlign w:val="center"/>
          </w:tcPr>
          <w:p w14:paraId="5F702964"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w:t>
            </w:r>
            <w:r w:rsidRPr="00797328">
              <w:rPr>
                <w:rFonts w:ascii="Times New Roman" w:eastAsia="Calibri" w:hAnsi="Times New Roman" w:cs="Times New Roman"/>
              </w:rPr>
              <w:t xml:space="preserve"> €</w:t>
            </w:r>
          </w:p>
        </w:tc>
        <w:tc>
          <w:tcPr>
            <w:tcW w:w="1781" w:type="dxa"/>
            <w:vAlign w:val="center"/>
          </w:tcPr>
          <w:p w14:paraId="6CF0C1FC" w14:textId="77777777" w:rsidR="00417488" w:rsidRDefault="00417488" w:rsidP="006B6354">
            <w:pPr>
              <w:spacing w:line="240" w:lineRule="auto"/>
              <w:jc w:val="right"/>
              <w:rPr>
                <w:rFonts w:ascii="Times New Roman" w:eastAsia="Calibri" w:hAnsi="Times New Roman" w:cs="Times New Roman"/>
              </w:rPr>
            </w:pPr>
            <w:r w:rsidRPr="00797328">
              <w:rPr>
                <w:rFonts w:ascii="Times New Roman" w:eastAsia="Calibri" w:hAnsi="Times New Roman" w:cs="Times New Roman"/>
              </w:rPr>
              <w:t>0 €</w:t>
            </w:r>
          </w:p>
        </w:tc>
        <w:tc>
          <w:tcPr>
            <w:tcW w:w="1781" w:type="dxa"/>
            <w:vAlign w:val="center"/>
          </w:tcPr>
          <w:p w14:paraId="6B4EC686" w14:textId="77777777" w:rsidR="00417488" w:rsidRDefault="00417488" w:rsidP="006B6354">
            <w:pPr>
              <w:spacing w:line="240" w:lineRule="auto"/>
              <w:jc w:val="right"/>
              <w:rPr>
                <w:rFonts w:ascii="Times New Roman" w:eastAsia="Calibri" w:hAnsi="Times New Roman" w:cs="Times New Roman"/>
              </w:rPr>
            </w:pPr>
            <w:r w:rsidRPr="00AF4BD0">
              <w:rPr>
                <w:rFonts w:ascii="Times New Roman" w:eastAsia="Calibri" w:hAnsi="Times New Roman" w:cs="Times New Roman"/>
              </w:rPr>
              <w:t>30.000</w:t>
            </w:r>
            <w:r w:rsidRPr="00797328">
              <w:rPr>
                <w:rFonts w:ascii="Times New Roman" w:eastAsia="Calibri" w:hAnsi="Times New Roman" w:cs="Times New Roman"/>
              </w:rPr>
              <w:t xml:space="preserve"> €</w:t>
            </w:r>
          </w:p>
        </w:tc>
      </w:tr>
      <w:tr w:rsidR="00417488" w:rsidRPr="00E01E2B" w14:paraId="42D07521" w14:textId="77777777" w:rsidTr="006B6354">
        <w:trPr>
          <w:trHeight w:val="567"/>
        </w:trPr>
        <w:tc>
          <w:tcPr>
            <w:tcW w:w="1036" w:type="dxa"/>
            <w:vAlign w:val="center"/>
          </w:tcPr>
          <w:p w14:paraId="7DAEDDD5" w14:textId="77777777" w:rsidR="00417488" w:rsidRDefault="00417488" w:rsidP="006B6354">
            <w:pPr>
              <w:spacing w:line="240" w:lineRule="auto"/>
              <w:jc w:val="center"/>
              <w:rPr>
                <w:rFonts w:ascii="Times New Roman" w:eastAsia="Calibri" w:hAnsi="Times New Roman" w:cs="Times New Roman"/>
              </w:rPr>
            </w:pPr>
            <w:r w:rsidRPr="00736DAB">
              <w:rPr>
                <w:rFonts w:ascii="Times New Roman" w:eastAsia="Calibri" w:hAnsi="Times New Roman" w:cs="Times New Roman"/>
              </w:rPr>
              <w:t>K171281</w:t>
            </w:r>
          </w:p>
        </w:tc>
        <w:tc>
          <w:tcPr>
            <w:tcW w:w="3176" w:type="dxa"/>
            <w:vAlign w:val="center"/>
          </w:tcPr>
          <w:p w14:paraId="38814225" w14:textId="77777777" w:rsidR="00417488" w:rsidRDefault="00417488" w:rsidP="006B6354">
            <w:pPr>
              <w:spacing w:line="240" w:lineRule="auto"/>
              <w:rPr>
                <w:rFonts w:ascii="Times New Roman" w:eastAsia="Calibri" w:hAnsi="Times New Roman" w:cs="Times New Roman"/>
                <w:szCs w:val="24"/>
              </w:rPr>
            </w:pPr>
            <w:r w:rsidRPr="00736DAB">
              <w:rPr>
                <w:rFonts w:ascii="Times New Roman" w:eastAsia="Calibri" w:hAnsi="Times New Roman" w:cs="Times New Roman"/>
                <w:szCs w:val="24"/>
              </w:rPr>
              <w:t xml:space="preserve">Projekt </w:t>
            </w:r>
            <w:r>
              <w:rPr>
                <w:rFonts w:ascii="Times New Roman" w:eastAsia="Calibri" w:hAnsi="Times New Roman" w:cs="Times New Roman"/>
                <w:szCs w:val="24"/>
              </w:rPr>
              <w:t>n</w:t>
            </w:r>
            <w:r w:rsidRPr="00736DAB">
              <w:rPr>
                <w:rFonts w:ascii="Times New Roman" w:eastAsia="Calibri" w:hAnsi="Times New Roman" w:cs="Times New Roman"/>
                <w:szCs w:val="24"/>
              </w:rPr>
              <w:t>ogostupa Doričići-Žuknica</w:t>
            </w:r>
          </w:p>
        </w:tc>
        <w:tc>
          <w:tcPr>
            <w:tcW w:w="1781" w:type="dxa"/>
            <w:vAlign w:val="center"/>
          </w:tcPr>
          <w:p w14:paraId="51D35264"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0 €</w:t>
            </w:r>
          </w:p>
        </w:tc>
        <w:tc>
          <w:tcPr>
            <w:tcW w:w="1781" w:type="dxa"/>
            <w:vAlign w:val="center"/>
          </w:tcPr>
          <w:p w14:paraId="330CB513"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0 €</w:t>
            </w:r>
          </w:p>
        </w:tc>
        <w:tc>
          <w:tcPr>
            <w:tcW w:w="1781" w:type="dxa"/>
            <w:vAlign w:val="center"/>
          </w:tcPr>
          <w:p w14:paraId="098B5F37" w14:textId="77777777" w:rsidR="00417488"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15.000 €</w:t>
            </w:r>
          </w:p>
        </w:tc>
      </w:tr>
    </w:tbl>
    <w:p w14:paraId="522A5D03" w14:textId="77777777" w:rsidR="00417488" w:rsidRDefault="00417488" w:rsidP="00417488">
      <w:pPr>
        <w:spacing w:after="0" w:line="240" w:lineRule="auto"/>
        <w:rPr>
          <w:rFonts w:ascii="Times New Roman" w:eastAsia="Calibri" w:hAnsi="Times New Roman" w:cs="Times New Roman"/>
          <w:szCs w:val="24"/>
        </w:rPr>
      </w:pPr>
    </w:p>
    <w:p w14:paraId="3E3F16C1" w14:textId="77777777" w:rsidR="00417488" w:rsidRPr="00143F5F" w:rsidRDefault="00417488" w:rsidP="00417488">
      <w:pPr>
        <w:spacing w:after="0" w:line="240" w:lineRule="auto"/>
        <w:ind w:firstLine="708"/>
        <w:jc w:val="both"/>
        <w:rPr>
          <w:rFonts w:ascii="Times New Roman" w:eastAsia="Calibri" w:hAnsi="Times New Roman" w:cs="Times New Roman"/>
          <w:szCs w:val="24"/>
        </w:rPr>
      </w:pPr>
      <w:r w:rsidRPr="00143F5F">
        <w:rPr>
          <w:rFonts w:ascii="Times New Roman" w:eastAsia="Calibri" w:hAnsi="Times New Roman" w:cs="Times New Roman"/>
          <w:szCs w:val="24"/>
        </w:rPr>
        <w:t xml:space="preserve">Ovaj program odnosi se na </w:t>
      </w:r>
      <w:r>
        <w:rPr>
          <w:rFonts w:ascii="Times New Roman" w:eastAsia="Calibri" w:hAnsi="Times New Roman" w:cs="Times New Roman"/>
          <w:szCs w:val="24"/>
        </w:rPr>
        <w:t xml:space="preserve">izradu projektne dokumentacije za ishođenje lokacijskih odnosno građevinskih dozvola. </w:t>
      </w:r>
      <w:r w:rsidRPr="00143F5F">
        <w:rPr>
          <w:rFonts w:ascii="Times New Roman" w:eastAsia="Calibri" w:hAnsi="Times New Roman" w:cs="Times New Roman"/>
          <w:szCs w:val="24"/>
        </w:rPr>
        <w:t>Planirana sredstva za ostvarenje navedenog programa (</w:t>
      </w:r>
      <w:r w:rsidRPr="00786B56">
        <w:rPr>
          <w:rFonts w:ascii="Times New Roman" w:eastAsia="Calibri" w:hAnsi="Times New Roman" w:cs="Times New Roman"/>
          <w:szCs w:val="24"/>
        </w:rPr>
        <w:t>1712): Izrada projektne dokumentacije</w:t>
      </w:r>
      <w:r w:rsidRPr="00143F5F">
        <w:rPr>
          <w:rFonts w:ascii="Times New Roman" w:eastAsia="Calibri" w:hAnsi="Times New Roman" w:cs="Times New Roman"/>
          <w:szCs w:val="24"/>
        </w:rPr>
        <w:t xml:space="preserve"> </w:t>
      </w:r>
      <w:r>
        <w:rPr>
          <w:rFonts w:ascii="Times New Roman" w:eastAsia="Calibri" w:hAnsi="Times New Roman" w:cs="Times New Roman"/>
          <w:szCs w:val="24"/>
        </w:rPr>
        <w:t xml:space="preserve">u 2025. godini </w:t>
      </w:r>
      <w:r w:rsidRPr="00143F5F">
        <w:rPr>
          <w:rFonts w:ascii="Times New Roman" w:eastAsia="Calibri" w:hAnsi="Times New Roman" w:cs="Times New Roman"/>
          <w:szCs w:val="24"/>
        </w:rPr>
        <w:t xml:space="preserve">iznose </w:t>
      </w:r>
      <w:r>
        <w:rPr>
          <w:rFonts w:ascii="Times New Roman" w:eastAsia="Calibri" w:hAnsi="Times New Roman" w:cs="Times New Roman"/>
          <w:szCs w:val="24"/>
        </w:rPr>
        <w:t>60</w:t>
      </w:r>
      <w:r w:rsidRPr="00F310DD">
        <w:rPr>
          <w:rFonts w:ascii="Times New Roman" w:eastAsia="Calibri" w:hAnsi="Times New Roman" w:cs="Times New Roman"/>
          <w:szCs w:val="24"/>
        </w:rPr>
        <w:t>.000</w:t>
      </w:r>
      <w:r>
        <w:rPr>
          <w:rFonts w:ascii="Times New Roman" w:eastAsia="Calibri" w:hAnsi="Times New Roman" w:cs="Times New Roman"/>
          <w:szCs w:val="24"/>
        </w:rPr>
        <w:t xml:space="preserve"> €</w:t>
      </w:r>
      <w:r w:rsidRPr="00143F5F">
        <w:rPr>
          <w:rFonts w:ascii="Times New Roman" w:eastAsia="Calibri" w:hAnsi="Times New Roman" w:cs="Times New Roman"/>
          <w:szCs w:val="24"/>
        </w:rPr>
        <w:t xml:space="preserve">. </w:t>
      </w:r>
    </w:p>
    <w:p w14:paraId="1558BBB7" w14:textId="77777777" w:rsidR="00417488" w:rsidRDefault="00417488" w:rsidP="00417488">
      <w:pPr>
        <w:spacing w:after="0" w:line="240" w:lineRule="auto"/>
        <w:ind w:firstLine="708"/>
        <w:jc w:val="both"/>
        <w:rPr>
          <w:rFonts w:ascii="Times New Roman" w:eastAsia="Calibri" w:hAnsi="Times New Roman" w:cs="Times New Roman"/>
          <w:szCs w:val="24"/>
        </w:rPr>
      </w:pPr>
      <w:r w:rsidRPr="00143F5F">
        <w:rPr>
          <w:rFonts w:ascii="Times New Roman" w:eastAsia="Calibri" w:hAnsi="Times New Roman" w:cs="Times New Roman"/>
          <w:szCs w:val="24"/>
        </w:rPr>
        <w:t>Unutar programa izvode se slijedeće aktivnosti i projekti:</w:t>
      </w:r>
    </w:p>
    <w:p w14:paraId="0826078B" w14:textId="77777777" w:rsidR="00417488" w:rsidRDefault="00417488" w:rsidP="00417488">
      <w:pPr>
        <w:spacing w:after="0" w:line="240" w:lineRule="auto"/>
        <w:rPr>
          <w:rFonts w:ascii="Times New Roman" w:eastAsia="Calibri" w:hAnsi="Times New Roman" w:cs="Times New Roman"/>
          <w:szCs w:val="24"/>
        </w:rPr>
      </w:pPr>
    </w:p>
    <w:p w14:paraId="35FC0B7B" w14:textId="77777777" w:rsidR="00417488" w:rsidRPr="000B5EA5" w:rsidRDefault="00417488" w:rsidP="00417488">
      <w:pPr>
        <w:spacing w:after="0" w:line="240" w:lineRule="auto"/>
        <w:jc w:val="both"/>
        <w:rPr>
          <w:rFonts w:ascii="Times New Roman" w:eastAsia="Calibri" w:hAnsi="Times New Roman" w:cs="Times New Roman"/>
          <w:bCs/>
          <w:szCs w:val="24"/>
        </w:rPr>
      </w:pPr>
      <w:r>
        <w:rPr>
          <w:rFonts w:ascii="Times New Roman" w:eastAsia="Calibri" w:hAnsi="Times New Roman" w:cs="Times New Roman"/>
          <w:b/>
          <w:szCs w:val="24"/>
        </w:rPr>
        <w:t>1</w:t>
      </w:r>
      <w:r w:rsidRPr="002D0E1A">
        <w:rPr>
          <w:rFonts w:ascii="Times New Roman" w:eastAsia="Calibri" w:hAnsi="Times New Roman" w:cs="Times New Roman"/>
          <w:b/>
          <w:szCs w:val="24"/>
        </w:rPr>
        <w:t xml:space="preserve">. </w:t>
      </w:r>
      <w:r w:rsidRPr="009139EB">
        <w:rPr>
          <w:rFonts w:ascii="Times New Roman" w:eastAsia="Calibri" w:hAnsi="Times New Roman" w:cs="Times New Roman"/>
          <w:b/>
          <w:szCs w:val="24"/>
        </w:rPr>
        <w:t>K171202</w:t>
      </w:r>
      <w:r>
        <w:rPr>
          <w:rFonts w:ascii="Times New Roman" w:eastAsia="Calibri" w:hAnsi="Times New Roman" w:cs="Times New Roman"/>
          <w:b/>
          <w:szCs w:val="24"/>
        </w:rPr>
        <w:t xml:space="preserve">: </w:t>
      </w:r>
      <w:r w:rsidRPr="009139EB">
        <w:rPr>
          <w:rFonts w:ascii="Times New Roman" w:eastAsia="Calibri" w:hAnsi="Times New Roman" w:cs="Times New Roman"/>
          <w:b/>
          <w:szCs w:val="24"/>
        </w:rPr>
        <w:t>Projekt ceste iznad Doma zdravlja</w:t>
      </w:r>
      <w:r>
        <w:rPr>
          <w:rFonts w:ascii="Times New Roman" w:eastAsia="Calibri" w:hAnsi="Times New Roman" w:cs="Times New Roman"/>
          <w:b/>
          <w:szCs w:val="24"/>
        </w:rPr>
        <w:t xml:space="preserve"> </w:t>
      </w:r>
      <w:r w:rsidRPr="000B5EA5">
        <w:rPr>
          <w:rFonts w:ascii="Times New Roman" w:eastAsia="Calibri" w:hAnsi="Times New Roman" w:cs="Times New Roman"/>
          <w:bCs/>
          <w:szCs w:val="24"/>
        </w:rPr>
        <w:t>– proračunska sredstva odnose se na</w:t>
      </w:r>
      <w:r>
        <w:rPr>
          <w:rFonts w:ascii="Times New Roman" w:eastAsia="Calibri" w:hAnsi="Times New Roman" w:cs="Times New Roman"/>
          <w:b/>
          <w:szCs w:val="24"/>
        </w:rPr>
        <w:t xml:space="preserve"> </w:t>
      </w:r>
      <w:r>
        <w:rPr>
          <w:rFonts w:ascii="Times New Roman" w:eastAsia="Calibri" w:hAnsi="Times New Roman" w:cs="Times New Roman"/>
          <w:bCs/>
          <w:szCs w:val="24"/>
        </w:rPr>
        <w:t>uslugu izrade glavnog projekta i izvedbenih projekata za sve prometnice u obuhvatu zahvata (glavna prometnica i pripadajući ogranci).</w:t>
      </w:r>
    </w:p>
    <w:p w14:paraId="21513910" w14:textId="77777777" w:rsidR="00417488" w:rsidRDefault="00417488" w:rsidP="00417488">
      <w:pPr>
        <w:spacing w:after="0" w:line="240" w:lineRule="auto"/>
        <w:jc w:val="both"/>
        <w:rPr>
          <w:rFonts w:ascii="Times New Roman" w:eastAsia="Calibri" w:hAnsi="Times New Roman" w:cs="Times New Roman"/>
          <w:b/>
          <w:szCs w:val="24"/>
        </w:rPr>
      </w:pPr>
    </w:p>
    <w:p w14:paraId="4406EA50"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2. </w:t>
      </w:r>
      <w:r w:rsidRPr="002D0E1A">
        <w:rPr>
          <w:rFonts w:ascii="Times New Roman" w:eastAsia="Calibri" w:hAnsi="Times New Roman" w:cs="Times New Roman"/>
          <w:b/>
          <w:szCs w:val="24"/>
        </w:rPr>
        <w:t>T171204</w:t>
      </w:r>
      <w:r>
        <w:rPr>
          <w:rFonts w:ascii="Times New Roman" w:eastAsia="Calibri" w:hAnsi="Times New Roman" w:cs="Times New Roman"/>
          <w:b/>
          <w:szCs w:val="24"/>
        </w:rPr>
        <w:t xml:space="preserve">: </w:t>
      </w:r>
      <w:r w:rsidRPr="00B15822">
        <w:rPr>
          <w:rFonts w:ascii="Times New Roman" w:eastAsia="Calibri" w:hAnsi="Times New Roman" w:cs="Times New Roman"/>
          <w:b/>
          <w:szCs w:val="24"/>
        </w:rPr>
        <w:t>Evidentiranje komunalne infrastrukture</w:t>
      </w:r>
      <w:r>
        <w:rPr>
          <w:rFonts w:ascii="Times New Roman" w:eastAsia="Calibri" w:hAnsi="Times New Roman" w:cs="Times New Roman"/>
          <w:b/>
          <w:szCs w:val="24"/>
        </w:rPr>
        <w:t xml:space="preserve"> – </w:t>
      </w:r>
      <w:r w:rsidRPr="00D321D6">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uslugu izrade geodetskih elaborata za evidentiranje </w:t>
      </w:r>
      <w:r w:rsidRPr="00B15822">
        <w:rPr>
          <w:rFonts w:ascii="Times New Roman" w:eastAsia="Calibri" w:hAnsi="Times New Roman" w:cs="Times New Roman"/>
          <w:szCs w:val="24"/>
        </w:rPr>
        <w:t xml:space="preserve">komunalne infrastrukture </w:t>
      </w:r>
      <w:r>
        <w:rPr>
          <w:rFonts w:ascii="Times New Roman" w:eastAsia="Calibri" w:hAnsi="Times New Roman" w:cs="Times New Roman"/>
          <w:szCs w:val="24"/>
        </w:rPr>
        <w:t xml:space="preserve">sukladno Zakonu o komunalnom gospodarstvu. </w:t>
      </w:r>
    </w:p>
    <w:p w14:paraId="5857CE30" w14:textId="77777777" w:rsidR="00417488" w:rsidRDefault="00417488" w:rsidP="00417488">
      <w:pPr>
        <w:spacing w:after="0" w:line="240" w:lineRule="auto"/>
        <w:jc w:val="both"/>
        <w:rPr>
          <w:rFonts w:ascii="Times New Roman" w:eastAsia="Calibri" w:hAnsi="Times New Roman" w:cs="Times New Roman"/>
          <w:szCs w:val="24"/>
        </w:rPr>
      </w:pPr>
    </w:p>
    <w:p w14:paraId="3B8DDA16" w14:textId="77777777" w:rsidR="00417488" w:rsidRPr="002D0E1A" w:rsidRDefault="00417488" w:rsidP="00417488">
      <w:pPr>
        <w:spacing w:after="0" w:line="240" w:lineRule="auto"/>
        <w:jc w:val="both"/>
        <w:rPr>
          <w:rFonts w:ascii="Times New Roman" w:eastAsia="Calibri" w:hAnsi="Times New Roman" w:cs="Times New Roman"/>
          <w:b/>
          <w:szCs w:val="24"/>
        </w:rPr>
      </w:pPr>
      <w:r>
        <w:rPr>
          <w:rFonts w:ascii="Times New Roman" w:eastAsia="Calibri" w:hAnsi="Times New Roman" w:cs="Times New Roman"/>
          <w:b/>
          <w:szCs w:val="24"/>
        </w:rPr>
        <w:t>3</w:t>
      </w:r>
      <w:r w:rsidRPr="002D0E1A">
        <w:rPr>
          <w:rFonts w:ascii="Times New Roman" w:eastAsia="Calibri" w:hAnsi="Times New Roman" w:cs="Times New Roman"/>
          <w:b/>
          <w:szCs w:val="24"/>
        </w:rPr>
        <w:t>. T171205: Parcelacija cesta</w:t>
      </w:r>
      <w:r>
        <w:rPr>
          <w:rFonts w:ascii="Times New Roman" w:eastAsia="Calibri" w:hAnsi="Times New Roman" w:cs="Times New Roman"/>
          <w:b/>
          <w:szCs w:val="24"/>
        </w:rPr>
        <w:t xml:space="preserve"> - </w:t>
      </w:r>
      <w:r w:rsidRPr="00D321D6">
        <w:rPr>
          <w:rFonts w:ascii="Times New Roman" w:eastAsia="Calibri" w:hAnsi="Times New Roman" w:cs="Times New Roman"/>
          <w:szCs w:val="24"/>
        </w:rPr>
        <w:t>proračunska sredstva odnose se na</w:t>
      </w:r>
      <w:r>
        <w:rPr>
          <w:rFonts w:ascii="Times New Roman" w:eastAsia="Calibri" w:hAnsi="Times New Roman" w:cs="Times New Roman"/>
          <w:szCs w:val="24"/>
        </w:rPr>
        <w:t xml:space="preserve"> uslugu izrade elaborata parcelacije cesta sukladno ishođenim lokacijskim/građevinskim dozvolama.</w:t>
      </w:r>
    </w:p>
    <w:p w14:paraId="4BF43EE1" w14:textId="77777777" w:rsidR="00417488" w:rsidRDefault="00417488" w:rsidP="00417488">
      <w:pPr>
        <w:spacing w:after="0" w:line="240" w:lineRule="auto"/>
        <w:jc w:val="both"/>
        <w:rPr>
          <w:rFonts w:ascii="Times New Roman" w:eastAsia="Calibri" w:hAnsi="Times New Roman" w:cs="Times New Roman"/>
          <w:szCs w:val="24"/>
        </w:rPr>
      </w:pPr>
    </w:p>
    <w:p w14:paraId="741D231D"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4</w:t>
      </w:r>
      <w:r w:rsidRPr="00865854">
        <w:rPr>
          <w:rFonts w:ascii="Times New Roman" w:eastAsia="Calibri" w:hAnsi="Times New Roman" w:cs="Times New Roman"/>
          <w:b/>
          <w:szCs w:val="24"/>
        </w:rPr>
        <w:t>. K171238: Projekt čvor Žuknica</w:t>
      </w:r>
      <w:r>
        <w:rPr>
          <w:rFonts w:ascii="Times New Roman" w:eastAsia="Calibri" w:hAnsi="Times New Roman" w:cs="Times New Roman"/>
          <w:b/>
          <w:szCs w:val="24"/>
        </w:rPr>
        <w:t xml:space="preserve"> </w:t>
      </w:r>
      <w:r w:rsidRPr="00865854">
        <w:rPr>
          <w:rFonts w:ascii="Times New Roman" w:eastAsia="Calibri" w:hAnsi="Times New Roman" w:cs="Times New Roman"/>
          <w:szCs w:val="24"/>
        </w:rPr>
        <w:t xml:space="preserve">- proračunska sredstva odnose se na izradu </w:t>
      </w:r>
      <w:r>
        <w:rPr>
          <w:rFonts w:ascii="Times New Roman" w:eastAsia="Calibri" w:hAnsi="Times New Roman" w:cs="Times New Roman"/>
          <w:szCs w:val="24"/>
        </w:rPr>
        <w:t>glavnog projekta za ishođenje građevinske dozvole kojim će se razraditi i riješiti prometni čvor Žuknica. U 2023. godini pri nadležnom ministarstvu pokrenut je postupak ishođenja mišljenja o ocjeni o potrebi provođenja postupka procjene utjecaja zahvata na okoliš. N</w:t>
      </w:r>
      <w:r w:rsidRPr="001548A1">
        <w:rPr>
          <w:rFonts w:ascii="Times New Roman" w:eastAsia="Calibri" w:hAnsi="Times New Roman" w:cs="Times New Roman"/>
          <w:szCs w:val="24"/>
        </w:rPr>
        <w:t xml:space="preserve">a dijelovima k.č. broj 5529, 1427, 1423, 5528/5 i dr. k.o. Kostrena Lucija </w:t>
      </w:r>
      <w:r>
        <w:rPr>
          <w:rFonts w:ascii="Times New Roman" w:eastAsia="Calibri" w:hAnsi="Times New Roman" w:cs="Times New Roman"/>
          <w:szCs w:val="24"/>
        </w:rPr>
        <w:t xml:space="preserve">projektom se </w:t>
      </w:r>
      <w:r w:rsidRPr="001548A1">
        <w:rPr>
          <w:rFonts w:ascii="Times New Roman" w:eastAsia="Calibri" w:hAnsi="Times New Roman" w:cs="Times New Roman"/>
          <w:szCs w:val="24"/>
        </w:rPr>
        <w:t xml:space="preserve">planira izgraditi prometni čvor Žuknica. Zahvat </w:t>
      </w:r>
      <w:r>
        <w:rPr>
          <w:rFonts w:ascii="Times New Roman" w:eastAsia="Calibri" w:hAnsi="Times New Roman" w:cs="Times New Roman"/>
          <w:szCs w:val="24"/>
        </w:rPr>
        <w:t xml:space="preserve">će se lokacijskom dozvolom podijeliti na 4 faze i to </w:t>
      </w:r>
      <w:r w:rsidRPr="001548A1">
        <w:rPr>
          <w:rFonts w:ascii="Times New Roman" w:eastAsia="Calibri" w:hAnsi="Times New Roman" w:cs="Times New Roman"/>
          <w:szCs w:val="24"/>
        </w:rPr>
        <w:t>gradnja kružnog raskrižja (tzv. rotora) na državnoj cesti D8,</w:t>
      </w:r>
      <w:r>
        <w:rPr>
          <w:rFonts w:ascii="Times New Roman" w:eastAsia="Calibri" w:hAnsi="Times New Roman" w:cs="Times New Roman"/>
          <w:szCs w:val="24"/>
        </w:rPr>
        <w:t xml:space="preserve"> </w:t>
      </w:r>
      <w:r w:rsidRPr="001548A1">
        <w:rPr>
          <w:rFonts w:ascii="Times New Roman" w:eastAsia="Calibri" w:hAnsi="Times New Roman" w:cs="Times New Roman"/>
          <w:szCs w:val="24"/>
        </w:rPr>
        <w:t>gradnja kružnog raskrižja (tzv. rotora) na lokalnoj cesti LC 58054, pod upravljanje</w:t>
      </w:r>
      <w:r>
        <w:rPr>
          <w:rFonts w:ascii="Times New Roman" w:eastAsia="Calibri" w:hAnsi="Times New Roman" w:cs="Times New Roman"/>
          <w:szCs w:val="24"/>
        </w:rPr>
        <w:t>m</w:t>
      </w:r>
      <w:r w:rsidRPr="001548A1">
        <w:rPr>
          <w:rFonts w:ascii="Times New Roman" w:eastAsia="Calibri" w:hAnsi="Times New Roman" w:cs="Times New Roman"/>
          <w:szCs w:val="24"/>
        </w:rPr>
        <w:t xml:space="preserve"> Županijske uprave za ceste PGŽ-a,</w:t>
      </w:r>
      <w:r>
        <w:rPr>
          <w:rFonts w:ascii="Times New Roman" w:eastAsia="Calibri" w:hAnsi="Times New Roman" w:cs="Times New Roman"/>
          <w:szCs w:val="24"/>
        </w:rPr>
        <w:t xml:space="preserve"> g</w:t>
      </w:r>
      <w:r w:rsidRPr="001548A1">
        <w:rPr>
          <w:rFonts w:ascii="Times New Roman" w:eastAsia="Calibri" w:hAnsi="Times New Roman" w:cs="Times New Roman"/>
          <w:szCs w:val="24"/>
        </w:rPr>
        <w:t xml:space="preserve">radnja nerazvrstane ceste koja će povezivati dva kružna raskrižja preko dijelova k.č. broj 1427, 1310, 1309, </w:t>
      </w:r>
      <w:r>
        <w:rPr>
          <w:rFonts w:ascii="Times New Roman" w:eastAsia="Calibri" w:hAnsi="Times New Roman" w:cs="Times New Roman"/>
          <w:szCs w:val="24"/>
        </w:rPr>
        <w:t xml:space="preserve">1301 i dr. k.o. Kostrena Lucija te gradnja </w:t>
      </w:r>
      <w:r w:rsidRPr="001548A1">
        <w:rPr>
          <w:rFonts w:ascii="Times New Roman" w:eastAsia="Calibri" w:hAnsi="Times New Roman" w:cs="Times New Roman"/>
          <w:szCs w:val="24"/>
        </w:rPr>
        <w:t>nerazvrstan</w:t>
      </w:r>
      <w:r>
        <w:rPr>
          <w:rFonts w:ascii="Times New Roman" w:eastAsia="Calibri" w:hAnsi="Times New Roman" w:cs="Times New Roman"/>
          <w:szCs w:val="24"/>
        </w:rPr>
        <w:t>e</w:t>
      </w:r>
      <w:r w:rsidRPr="001548A1">
        <w:rPr>
          <w:rFonts w:ascii="Times New Roman" w:eastAsia="Calibri" w:hAnsi="Times New Roman" w:cs="Times New Roman"/>
          <w:szCs w:val="24"/>
        </w:rPr>
        <w:t xml:space="preserve"> cest</w:t>
      </w:r>
      <w:r>
        <w:rPr>
          <w:rFonts w:ascii="Times New Roman" w:eastAsia="Calibri" w:hAnsi="Times New Roman" w:cs="Times New Roman"/>
          <w:szCs w:val="24"/>
        </w:rPr>
        <w:t>e</w:t>
      </w:r>
      <w:r w:rsidRPr="001548A1">
        <w:rPr>
          <w:rFonts w:ascii="Times New Roman" w:eastAsia="Calibri" w:hAnsi="Times New Roman" w:cs="Times New Roman"/>
          <w:szCs w:val="24"/>
        </w:rPr>
        <w:t xml:space="preserve"> koja će povezivati kružno raskrižje (tzv. rotor) na državnoj cesti D8 i postojeću nerazvrstanu cestu broj </w:t>
      </w:r>
      <w:r>
        <w:rPr>
          <w:rFonts w:ascii="Times New Roman" w:eastAsia="Calibri" w:hAnsi="Times New Roman" w:cs="Times New Roman"/>
          <w:szCs w:val="24"/>
        </w:rPr>
        <w:t>iza Sportske dvorane</w:t>
      </w:r>
      <w:r w:rsidRPr="001548A1">
        <w:rPr>
          <w:rFonts w:ascii="Times New Roman" w:eastAsia="Calibri" w:hAnsi="Times New Roman" w:cs="Times New Roman"/>
          <w:szCs w:val="24"/>
        </w:rPr>
        <w:t xml:space="preserve"> – dijelovi k.č. broj 1421 i 1784 k.o. Kostrena Lucija</w:t>
      </w:r>
      <w:r>
        <w:rPr>
          <w:rFonts w:ascii="Times New Roman" w:eastAsia="Calibri" w:hAnsi="Times New Roman" w:cs="Times New Roman"/>
          <w:szCs w:val="24"/>
        </w:rPr>
        <w:t xml:space="preserve">. </w:t>
      </w:r>
    </w:p>
    <w:p w14:paraId="1CD90686" w14:textId="77777777" w:rsidR="00417488" w:rsidRDefault="00417488" w:rsidP="00417488">
      <w:pPr>
        <w:spacing w:after="0" w:line="240" w:lineRule="auto"/>
        <w:jc w:val="both"/>
        <w:rPr>
          <w:rFonts w:ascii="Times New Roman" w:eastAsia="Calibri" w:hAnsi="Times New Roman" w:cs="Times New Roman"/>
          <w:b/>
          <w:szCs w:val="24"/>
        </w:rPr>
      </w:pPr>
    </w:p>
    <w:p w14:paraId="4CDC073D" w14:textId="77777777" w:rsidR="00417488" w:rsidRDefault="00417488" w:rsidP="00417488">
      <w:pPr>
        <w:spacing w:after="0" w:line="240" w:lineRule="auto"/>
        <w:jc w:val="both"/>
        <w:rPr>
          <w:rFonts w:ascii="Times New Roman" w:eastAsia="Calibri" w:hAnsi="Times New Roman" w:cs="Times New Roman"/>
          <w:b/>
          <w:szCs w:val="24"/>
        </w:rPr>
      </w:pPr>
      <w:r>
        <w:rPr>
          <w:rFonts w:ascii="Times New Roman" w:eastAsia="Calibri" w:hAnsi="Times New Roman" w:cs="Times New Roman"/>
          <w:b/>
          <w:szCs w:val="24"/>
        </w:rPr>
        <w:t xml:space="preserve">5. </w:t>
      </w:r>
      <w:r w:rsidRPr="00CD5444">
        <w:rPr>
          <w:rFonts w:ascii="Times New Roman" w:eastAsia="Calibri" w:hAnsi="Times New Roman" w:cs="Times New Roman"/>
          <w:b/>
          <w:szCs w:val="24"/>
        </w:rPr>
        <w:t>K171277</w:t>
      </w:r>
      <w:r>
        <w:rPr>
          <w:rFonts w:ascii="Times New Roman" w:eastAsia="Calibri" w:hAnsi="Times New Roman" w:cs="Times New Roman"/>
          <w:b/>
          <w:szCs w:val="24"/>
        </w:rPr>
        <w:t xml:space="preserve">: </w:t>
      </w:r>
      <w:r w:rsidRPr="00CD5444">
        <w:rPr>
          <w:rFonts w:ascii="Times New Roman" w:eastAsia="Calibri" w:hAnsi="Times New Roman" w:cs="Times New Roman"/>
          <w:b/>
          <w:szCs w:val="24"/>
        </w:rPr>
        <w:t xml:space="preserve">Projekt ceste i infrastrukture Žuknica </w:t>
      </w:r>
      <w:r>
        <w:rPr>
          <w:rFonts w:ascii="Times New Roman" w:eastAsia="Calibri" w:hAnsi="Times New Roman" w:cs="Times New Roman"/>
          <w:b/>
          <w:szCs w:val="24"/>
        </w:rPr>
        <w:t>–</w:t>
      </w:r>
      <w:r w:rsidRPr="00CD5444">
        <w:rPr>
          <w:rFonts w:ascii="Times New Roman" w:eastAsia="Calibri" w:hAnsi="Times New Roman" w:cs="Times New Roman"/>
          <w:b/>
          <w:szCs w:val="24"/>
        </w:rPr>
        <w:t xml:space="preserve"> Rožići</w:t>
      </w:r>
      <w:r>
        <w:rPr>
          <w:rFonts w:ascii="Times New Roman" w:eastAsia="Calibri" w:hAnsi="Times New Roman" w:cs="Times New Roman"/>
          <w:b/>
          <w:szCs w:val="24"/>
        </w:rPr>
        <w:t xml:space="preserve"> </w:t>
      </w:r>
      <w:r w:rsidRPr="00CD5444">
        <w:rPr>
          <w:rFonts w:ascii="Times New Roman" w:eastAsia="Calibri" w:hAnsi="Times New Roman" w:cs="Times New Roman"/>
          <w:bCs/>
          <w:szCs w:val="24"/>
        </w:rPr>
        <w:t>- proračunska sredstva odnose se na izradu</w:t>
      </w:r>
      <w:r>
        <w:rPr>
          <w:rFonts w:ascii="Times New Roman" w:eastAsia="Calibri" w:hAnsi="Times New Roman" w:cs="Times New Roman"/>
          <w:bCs/>
          <w:szCs w:val="24"/>
        </w:rPr>
        <w:t xml:space="preserve"> idejnog projekta i geodetkih podloga za projekt nerazvrstane ceste s infrastrukturom, dionica dužine cca. 450 m, koja će povezivati Žuknicu od k.č. broj 2996/1 prema Rožićima sa pojem na Šetalište kostrenskih pomoraca na k.č. broj </w:t>
      </w:r>
      <w:r w:rsidRPr="006A7C69">
        <w:rPr>
          <w:rFonts w:ascii="Times New Roman" w:eastAsia="Calibri" w:hAnsi="Times New Roman" w:cs="Times New Roman"/>
          <w:bCs/>
          <w:szCs w:val="24"/>
        </w:rPr>
        <w:t>2853/2</w:t>
      </w:r>
      <w:r>
        <w:rPr>
          <w:rFonts w:ascii="Times New Roman" w:eastAsia="Calibri" w:hAnsi="Times New Roman" w:cs="Times New Roman"/>
          <w:bCs/>
          <w:szCs w:val="24"/>
        </w:rPr>
        <w:t xml:space="preserve"> i </w:t>
      </w:r>
      <w:r w:rsidRPr="006A7C69">
        <w:rPr>
          <w:rFonts w:ascii="Times New Roman" w:eastAsia="Calibri" w:hAnsi="Times New Roman" w:cs="Times New Roman"/>
          <w:bCs/>
          <w:szCs w:val="24"/>
        </w:rPr>
        <w:t>5536/6</w:t>
      </w:r>
      <w:r>
        <w:rPr>
          <w:rFonts w:ascii="Times New Roman" w:eastAsia="Calibri" w:hAnsi="Times New Roman" w:cs="Times New Roman"/>
          <w:bCs/>
          <w:szCs w:val="24"/>
        </w:rPr>
        <w:t>, sve k.o. Kostrena Lucija.</w:t>
      </w:r>
    </w:p>
    <w:p w14:paraId="300E90B8" w14:textId="77777777" w:rsidR="00417488" w:rsidRDefault="00417488" w:rsidP="00417488">
      <w:pPr>
        <w:spacing w:after="0" w:line="240" w:lineRule="auto"/>
        <w:jc w:val="both"/>
        <w:rPr>
          <w:rFonts w:ascii="Times New Roman" w:eastAsia="Calibri" w:hAnsi="Times New Roman" w:cs="Times New Roman"/>
          <w:b/>
          <w:szCs w:val="24"/>
        </w:rPr>
      </w:pPr>
    </w:p>
    <w:p w14:paraId="39D2A95A" w14:textId="77777777" w:rsidR="00417488" w:rsidRDefault="00417488" w:rsidP="00417488">
      <w:pPr>
        <w:spacing w:after="0" w:line="240" w:lineRule="auto"/>
        <w:jc w:val="both"/>
        <w:rPr>
          <w:rFonts w:ascii="Times New Roman" w:eastAsia="Calibri" w:hAnsi="Times New Roman" w:cs="Times New Roman"/>
          <w:bCs/>
          <w:szCs w:val="24"/>
        </w:rPr>
      </w:pPr>
      <w:r>
        <w:rPr>
          <w:rFonts w:ascii="Times New Roman" w:eastAsia="Calibri" w:hAnsi="Times New Roman" w:cs="Times New Roman"/>
          <w:b/>
          <w:szCs w:val="24"/>
        </w:rPr>
        <w:lastRenderedPageBreak/>
        <w:t xml:space="preserve">6. </w:t>
      </w:r>
      <w:r w:rsidRPr="00FB6DA8">
        <w:rPr>
          <w:rFonts w:ascii="Times New Roman" w:eastAsia="Calibri" w:hAnsi="Times New Roman" w:cs="Times New Roman"/>
          <w:b/>
          <w:szCs w:val="24"/>
        </w:rPr>
        <w:t>K171261</w:t>
      </w:r>
      <w:r>
        <w:rPr>
          <w:rFonts w:ascii="Times New Roman" w:eastAsia="Calibri" w:hAnsi="Times New Roman" w:cs="Times New Roman"/>
          <w:b/>
          <w:szCs w:val="24"/>
        </w:rPr>
        <w:t xml:space="preserve">: </w:t>
      </w:r>
      <w:r w:rsidRPr="00FB6DA8">
        <w:rPr>
          <w:rFonts w:ascii="Times New Roman" w:eastAsia="Calibri" w:hAnsi="Times New Roman" w:cs="Times New Roman"/>
          <w:b/>
          <w:szCs w:val="24"/>
        </w:rPr>
        <w:t>Projekt ceste i infrastrukture ogranak Šubati</w:t>
      </w:r>
      <w:r>
        <w:rPr>
          <w:rFonts w:ascii="Times New Roman" w:eastAsia="Calibri" w:hAnsi="Times New Roman" w:cs="Times New Roman"/>
          <w:b/>
          <w:szCs w:val="24"/>
        </w:rPr>
        <w:t xml:space="preserve"> </w:t>
      </w:r>
      <w:r w:rsidRPr="00FB6DA8">
        <w:rPr>
          <w:rFonts w:ascii="Times New Roman" w:eastAsia="Calibri" w:hAnsi="Times New Roman" w:cs="Times New Roman"/>
          <w:bCs/>
          <w:szCs w:val="24"/>
        </w:rPr>
        <w:t>- proračunska sredstva odnose se na</w:t>
      </w:r>
      <w:r>
        <w:rPr>
          <w:rFonts w:ascii="Times New Roman" w:eastAsia="Calibri" w:hAnsi="Times New Roman" w:cs="Times New Roman"/>
          <w:bCs/>
          <w:szCs w:val="24"/>
        </w:rPr>
        <w:t xml:space="preserve"> izradu glavnog projekta za ishođenje građevinske dozvole </w:t>
      </w:r>
      <w:r w:rsidRPr="00E164BA">
        <w:rPr>
          <w:rFonts w:ascii="Times New Roman" w:eastAsia="Calibri" w:hAnsi="Times New Roman" w:cs="Times New Roman"/>
          <w:bCs/>
          <w:szCs w:val="24"/>
        </w:rPr>
        <w:t>za rekonstrukciju postojećeg kolno pristupnog puta u Šubatima, na k.č. broj 5531/1 i dio k.č. broj 645, k.o. Kostrena Lucija, uključujući i projekt sanitarne kanalizacije prema Šubatima.</w:t>
      </w:r>
    </w:p>
    <w:p w14:paraId="61B7B89C" w14:textId="77777777" w:rsidR="00417488" w:rsidRDefault="00417488" w:rsidP="00417488">
      <w:pPr>
        <w:spacing w:after="0" w:line="240" w:lineRule="auto"/>
        <w:jc w:val="both"/>
        <w:rPr>
          <w:rFonts w:ascii="Times New Roman" w:eastAsia="Calibri" w:hAnsi="Times New Roman" w:cs="Times New Roman"/>
          <w:b/>
          <w:szCs w:val="24"/>
        </w:rPr>
      </w:pPr>
    </w:p>
    <w:p w14:paraId="60322D7C" w14:textId="77777777" w:rsidR="00417488" w:rsidRPr="006A7C69" w:rsidRDefault="00417488" w:rsidP="00417488">
      <w:pPr>
        <w:spacing w:after="0" w:line="240" w:lineRule="auto"/>
        <w:jc w:val="both"/>
        <w:rPr>
          <w:rFonts w:ascii="Times New Roman" w:eastAsia="Calibri" w:hAnsi="Times New Roman" w:cs="Times New Roman"/>
          <w:bCs/>
          <w:szCs w:val="24"/>
        </w:rPr>
      </w:pPr>
      <w:r>
        <w:rPr>
          <w:rFonts w:ascii="Times New Roman" w:eastAsia="Calibri" w:hAnsi="Times New Roman" w:cs="Times New Roman"/>
          <w:b/>
          <w:szCs w:val="24"/>
        </w:rPr>
        <w:t xml:space="preserve">7. </w:t>
      </w:r>
      <w:r w:rsidRPr="006A7C69">
        <w:rPr>
          <w:rFonts w:ascii="Times New Roman" w:eastAsia="Calibri" w:hAnsi="Times New Roman" w:cs="Times New Roman"/>
          <w:b/>
          <w:szCs w:val="24"/>
        </w:rPr>
        <w:t>K171282</w:t>
      </w:r>
      <w:r>
        <w:rPr>
          <w:rFonts w:ascii="Times New Roman" w:eastAsia="Calibri" w:hAnsi="Times New Roman" w:cs="Times New Roman"/>
          <w:b/>
          <w:szCs w:val="24"/>
        </w:rPr>
        <w:t xml:space="preserve">: </w:t>
      </w:r>
      <w:r w:rsidRPr="006A7C69">
        <w:rPr>
          <w:rFonts w:ascii="Times New Roman" w:eastAsia="Calibri" w:hAnsi="Times New Roman" w:cs="Times New Roman"/>
          <w:b/>
          <w:szCs w:val="24"/>
        </w:rPr>
        <w:t>Projekt rekonstrukcije lokalne ceste LC58054 Šodići-Vrh Martinšćice</w:t>
      </w:r>
      <w:r>
        <w:rPr>
          <w:rFonts w:ascii="Times New Roman" w:eastAsia="Calibri" w:hAnsi="Times New Roman" w:cs="Times New Roman"/>
          <w:b/>
          <w:szCs w:val="24"/>
        </w:rPr>
        <w:t xml:space="preserve"> </w:t>
      </w:r>
      <w:r w:rsidRPr="006A7C69">
        <w:rPr>
          <w:rFonts w:ascii="Times New Roman" w:eastAsia="Calibri" w:hAnsi="Times New Roman" w:cs="Times New Roman"/>
          <w:bCs/>
          <w:szCs w:val="24"/>
        </w:rPr>
        <w:t>- proračunska sredstva odnose se na izradu</w:t>
      </w:r>
      <w:r>
        <w:rPr>
          <w:rFonts w:ascii="Times New Roman" w:eastAsia="Calibri" w:hAnsi="Times New Roman" w:cs="Times New Roman"/>
          <w:bCs/>
          <w:szCs w:val="24"/>
        </w:rPr>
        <w:t xml:space="preserve"> glavno-izvedbenog projekta gradnje nogostupa i dijela oborinske odvodnje sa uvođenje elemenata smirenja prometa na lokalnoj cesti pod upravljanjem ŽUC PGŽ, dionica </w:t>
      </w:r>
      <w:r w:rsidRPr="006A7C69">
        <w:rPr>
          <w:rFonts w:ascii="Times New Roman" w:eastAsia="Calibri" w:hAnsi="Times New Roman" w:cs="Times New Roman"/>
          <w:bCs/>
          <w:szCs w:val="24"/>
        </w:rPr>
        <w:t>Šodići-Vrh Martinšćice</w:t>
      </w:r>
      <w:r>
        <w:rPr>
          <w:rFonts w:ascii="Times New Roman" w:eastAsia="Calibri" w:hAnsi="Times New Roman" w:cs="Times New Roman"/>
          <w:bCs/>
          <w:szCs w:val="24"/>
        </w:rPr>
        <w:t>.</w:t>
      </w:r>
    </w:p>
    <w:p w14:paraId="0007CEB5" w14:textId="77777777" w:rsidR="00417488" w:rsidRPr="006A7C69" w:rsidRDefault="00417488" w:rsidP="00417488">
      <w:pPr>
        <w:spacing w:after="0" w:line="240" w:lineRule="auto"/>
        <w:jc w:val="both"/>
        <w:rPr>
          <w:rFonts w:ascii="Times New Roman" w:eastAsia="Calibri" w:hAnsi="Times New Roman" w:cs="Times New Roman"/>
          <w:bCs/>
          <w:szCs w:val="24"/>
        </w:rPr>
      </w:pPr>
    </w:p>
    <w:p w14:paraId="4691B55E" w14:textId="77777777" w:rsidR="00417488" w:rsidRPr="00A0354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8</w:t>
      </w:r>
      <w:r w:rsidRPr="00C44D2C">
        <w:rPr>
          <w:rFonts w:ascii="Times New Roman" w:eastAsia="Calibri" w:hAnsi="Times New Roman" w:cs="Times New Roman"/>
          <w:b/>
          <w:szCs w:val="24"/>
        </w:rPr>
        <w:t>. K171265: Projekt parkirališta i rekonstrukcije ceste u Ulici Iva Šodića</w:t>
      </w:r>
      <w:r>
        <w:rPr>
          <w:rFonts w:ascii="Times New Roman" w:eastAsia="Calibri" w:hAnsi="Times New Roman" w:cs="Times New Roman"/>
          <w:szCs w:val="24"/>
        </w:rPr>
        <w:t xml:space="preserve"> - </w:t>
      </w:r>
      <w:r w:rsidRPr="00D40370">
        <w:rPr>
          <w:rFonts w:ascii="Times New Roman" w:eastAsia="Calibri" w:hAnsi="Times New Roman" w:cs="Times New Roman"/>
          <w:szCs w:val="24"/>
        </w:rPr>
        <w:t xml:space="preserve">proračunska sredstva odnose se na izradu </w:t>
      </w:r>
      <w:r>
        <w:rPr>
          <w:rFonts w:ascii="Times New Roman" w:eastAsia="Calibri" w:hAnsi="Times New Roman" w:cs="Times New Roman"/>
          <w:szCs w:val="24"/>
        </w:rPr>
        <w:t>glavnog</w:t>
      </w:r>
      <w:r w:rsidRPr="00D40370">
        <w:rPr>
          <w:rFonts w:ascii="Times New Roman" w:eastAsia="Calibri" w:hAnsi="Times New Roman" w:cs="Times New Roman"/>
          <w:szCs w:val="24"/>
        </w:rPr>
        <w:t xml:space="preserve"> projekta za ishođenje </w:t>
      </w:r>
      <w:r>
        <w:rPr>
          <w:rFonts w:ascii="Times New Roman" w:eastAsia="Calibri" w:hAnsi="Times New Roman" w:cs="Times New Roman"/>
          <w:szCs w:val="24"/>
        </w:rPr>
        <w:t>građevinske dozvole</w:t>
      </w:r>
      <w:r w:rsidRPr="00803996">
        <w:rPr>
          <w:rFonts w:ascii="Times New Roman" w:eastAsia="Calibri" w:hAnsi="Times New Roman" w:cs="Times New Roman"/>
          <w:szCs w:val="24"/>
        </w:rPr>
        <w:t xml:space="preserve"> </w:t>
      </w:r>
      <w:r>
        <w:rPr>
          <w:rFonts w:ascii="Times New Roman" w:eastAsia="Calibri" w:hAnsi="Times New Roman" w:cs="Times New Roman"/>
          <w:szCs w:val="24"/>
        </w:rPr>
        <w:t>za rekonstrukciju/gradnju nerazvrstane ceste sa infrastrukturom na k.č. broj 2008, 2018/15, 2007, k.o. Kostrena Lucija. U sklopu ovog zahvata planirat će se izgradnja parkirališta za potrebe stambenog naselja Iva Šodića i to na dijelu k.č. broj 2003, 2004/4, 2004/1, k.o. Kostrena Lucija. Idejni projekt je izrađen u 2022. godini i u tijeku je ishođenje lokacijske dozvole.</w:t>
      </w:r>
    </w:p>
    <w:p w14:paraId="5EE7B928" w14:textId="77777777" w:rsidR="00417488" w:rsidRDefault="00417488" w:rsidP="00417488">
      <w:pPr>
        <w:spacing w:after="0" w:line="240" w:lineRule="auto"/>
        <w:jc w:val="both"/>
        <w:rPr>
          <w:rFonts w:ascii="Times New Roman" w:eastAsia="Calibri" w:hAnsi="Times New Roman" w:cs="Times New Roman"/>
          <w:b/>
          <w:szCs w:val="24"/>
        </w:rPr>
      </w:pPr>
    </w:p>
    <w:p w14:paraId="7AB70B1F" w14:textId="77777777" w:rsidR="00417488" w:rsidRPr="008116D4"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9</w:t>
      </w:r>
      <w:r w:rsidRPr="00347455">
        <w:rPr>
          <w:rFonts w:ascii="Times New Roman" w:eastAsia="Calibri" w:hAnsi="Times New Roman" w:cs="Times New Roman"/>
          <w:b/>
          <w:szCs w:val="24"/>
        </w:rPr>
        <w:t xml:space="preserve">. K171272: Projekt ceste Žarka Pezelja – Perovići – II. faza </w:t>
      </w:r>
      <w:r w:rsidRPr="00347455">
        <w:rPr>
          <w:rFonts w:ascii="Times New Roman" w:eastAsia="Calibri" w:hAnsi="Times New Roman" w:cs="Times New Roman"/>
          <w:szCs w:val="24"/>
        </w:rPr>
        <w:t xml:space="preserve">- proračunska sredstva odnose se na izradu glavnog projekta za ishođenje </w:t>
      </w:r>
      <w:r>
        <w:rPr>
          <w:rFonts w:ascii="Times New Roman" w:eastAsia="Calibri" w:hAnsi="Times New Roman" w:cs="Times New Roman"/>
          <w:szCs w:val="24"/>
        </w:rPr>
        <w:t>građevinske</w:t>
      </w:r>
      <w:r w:rsidRPr="00347455">
        <w:rPr>
          <w:rFonts w:ascii="Times New Roman" w:eastAsia="Calibri" w:hAnsi="Times New Roman" w:cs="Times New Roman"/>
          <w:szCs w:val="24"/>
        </w:rPr>
        <w:t xml:space="preserve"> dozvole za cestu i infrastrukturu; nastavak dionice od k.č. broj 5064/27 do stambenog naselja Perovići. U 2022. godini ugovorena je izrada idejnog projekta, </w:t>
      </w:r>
      <w:r>
        <w:rPr>
          <w:rFonts w:ascii="Times New Roman" w:eastAsia="Calibri" w:hAnsi="Times New Roman" w:cs="Times New Roman"/>
          <w:szCs w:val="24"/>
        </w:rPr>
        <w:t>tijekom 2023. godini izrađen je idejni projekt i predan zahtjev za ishođenje lokacijske dozvole, čije se ishođenje očekuje do tijekom 2025. godine.</w:t>
      </w:r>
    </w:p>
    <w:p w14:paraId="5B328B10" w14:textId="77777777" w:rsidR="00417488" w:rsidRDefault="00417488" w:rsidP="00417488">
      <w:pPr>
        <w:spacing w:after="0" w:line="240" w:lineRule="auto"/>
        <w:jc w:val="both"/>
        <w:rPr>
          <w:rFonts w:ascii="Times New Roman" w:eastAsia="Calibri" w:hAnsi="Times New Roman" w:cs="Times New Roman"/>
          <w:b/>
          <w:szCs w:val="24"/>
        </w:rPr>
      </w:pPr>
    </w:p>
    <w:p w14:paraId="3D0DC6BF" w14:textId="77777777" w:rsidR="00417488" w:rsidRDefault="00417488" w:rsidP="00417488">
      <w:pPr>
        <w:spacing w:after="0" w:line="240" w:lineRule="auto"/>
        <w:jc w:val="both"/>
        <w:rPr>
          <w:rFonts w:ascii="Times New Roman" w:eastAsia="Calibri" w:hAnsi="Times New Roman" w:cs="Times New Roman"/>
          <w:b/>
          <w:szCs w:val="24"/>
        </w:rPr>
      </w:pPr>
      <w:r>
        <w:rPr>
          <w:rFonts w:ascii="Times New Roman" w:eastAsia="Calibri" w:hAnsi="Times New Roman" w:cs="Times New Roman"/>
          <w:b/>
          <w:szCs w:val="24"/>
        </w:rPr>
        <w:t xml:space="preserve">10. K171246: </w:t>
      </w:r>
      <w:r w:rsidRPr="00891CBE">
        <w:rPr>
          <w:rFonts w:ascii="Times New Roman" w:eastAsia="Calibri" w:hAnsi="Times New Roman" w:cs="Times New Roman"/>
          <w:b/>
          <w:szCs w:val="24"/>
        </w:rPr>
        <w:t>Projekt rekonstrukcije ceste Randići - Sv. Barbara</w:t>
      </w:r>
      <w:r>
        <w:rPr>
          <w:rFonts w:ascii="Times New Roman" w:eastAsia="Calibri" w:hAnsi="Times New Roman" w:cs="Times New Roman"/>
          <w:szCs w:val="24"/>
        </w:rPr>
        <w:t xml:space="preserve"> - </w:t>
      </w:r>
      <w:r w:rsidRPr="003879CE">
        <w:rPr>
          <w:rFonts w:ascii="Times New Roman" w:eastAsia="Calibri" w:hAnsi="Times New Roman" w:cs="Times New Roman"/>
          <w:szCs w:val="24"/>
        </w:rPr>
        <w:t>proračunska sredstva odnose se na izradu</w:t>
      </w:r>
      <w:r>
        <w:rPr>
          <w:rFonts w:ascii="Times New Roman" w:eastAsia="Calibri" w:hAnsi="Times New Roman" w:cs="Times New Roman"/>
          <w:szCs w:val="24"/>
        </w:rPr>
        <w:t xml:space="preserve"> glavnog projekta za ishođenje građevinske dozvole za rekonstrukciju </w:t>
      </w:r>
      <w:r w:rsidRPr="00891CBE">
        <w:rPr>
          <w:rFonts w:ascii="Times New Roman" w:eastAsia="Calibri" w:hAnsi="Times New Roman" w:cs="Times New Roman"/>
          <w:szCs w:val="24"/>
        </w:rPr>
        <w:t xml:space="preserve">nerazvrstane ceste u Randićima, k.č. broj 1358/3, k.o. Kostrena Barbara (dionica cca. 300 m) uključujući i rekonstrukciju raskrižja ispred nekadašnje područne škole (buduća Kuća kostrenskih pomoraca). </w:t>
      </w:r>
    </w:p>
    <w:p w14:paraId="548E505F" w14:textId="77777777" w:rsidR="00417488" w:rsidRDefault="00417488" w:rsidP="00417488">
      <w:pPr>
        <w:spacing w:after="0" w:line="240" w:lineRule="auto"/>
        <w:jc w:val="both"/>
        <w:rPr>
          <w:rFonts w:ascii="Times New Roman" w:eastAsia="Calibri" w:hAnsi="Times New Roman" w:cs="Times New Roman"/>
          <w:b/>
          <w:szCs w:val="24"/>
        </w:rPr>
      </w:pPr>
    </w:p>
    <w:p w14:paraId="72AE352F" w14:textId="77777777" w:rsidR="00417488" w:rsidRPr="000545F3" w:rsidRDefault="00417488" w:rsidP="00417488">
      <w:pPr>
        <w:spacing w:after="0" w:line="240" w:lineRule="auto"/>
        <w:jc w:val="both"/>
        <w:rPr>
          <w:rFonts w:ascii="Times New Roman" w:eastAsia="Calibri" w:hAnsi="Times New Roman" w:cs="Times New Roman"/>
          <w:bCs/>
          <w:szCs w:val="24"/>
        </w:rPr>
      </w:pPr>
      <w:r>
        <w:rPr>
          <w:rFonts w:ascii="Times New Roman" w:eastAsia="Calibri" w:hAnsi="Times New Roman" w:cs="Times New Roman"/>
          <w:b/>
          <w:szCs w:val="24"/>
        </w:rPr>
        <w:t xml:space="preserve">11. </w:t>
      </w:r>
      <w:r w:rsidRPr="000545F3">
        <w:rPr>
          <w:rFonts w:ascii="Times New Roman" w:eastAsia="Calibri" w:hAnsi="Times New Roman" w:cs="Times New Roman"/>
          <w:b/>
          <w:szCs w:val="24"/>
        </w:rPr>
        <w:t>K171281</w:t>
      </w:r>
      <w:r>
        <w:rPr>
          <w:rFonts w:ascii="Times New Roman" w:eastAsia="Calibri" w:hAnsi="Times New Roman" w:cs="Times New Roman"/>
          <w:b/>
          <w:szCs w:val="24"/>
        </w:rPr>
        <w:t xml:space="preserve">: </w:t>
      </w:r>
      <w:r w:rsidRPr="000545F3">
        <w:rPr>
          <w:rFonts w:ascii="Times New Roman" w:eastAsia="Calibri" w:hAnsi="Times New Roman" w:cs="Times New Roman"/>
          <w:b/>
          <w:szCs w:val="24"/>
        </w:rPr>
        <w:t>Projekt nogostupa Doričići-Žuknica</w:t>
      </w:r>
      <w:r>
        <w:rPr>
          <w:rFonts w:ascii="Times New Roman" w:eastAsia="Calibri" w:hAnsi="Times New Roman" w:cs="Times New Roman"/>
          <w:b/>
          <w:szCs w:val="24"/>
        </w:rPr>
        <w:t xml:space="preserve"> – </w:t>
      </w:r>
      <w:r>
        <w:rPr>
          <w:rFonts w:ascii="Times New Roman" w:eastAsia="Calibri" w:hAnsi="Times New Roman" w:cs="Times New Roman"/>
          <w:bCs/>
          <w:szCs w:val="24"/>
        </w:rPr>
        <w:t>proračunska sredstva odnose se na izradu projektne dokumentacije i ishođenje suglasnosti od strane nadležnih tijela i upravitelja ceste za gradnju nogostupa uz državu cestu DC8 od Doričića prema Žuknici.</w:t>
      </w:r>
    </w:p>
    <w:p w14:paraId="203B42C3" w14:textId="77777777" w:rsidR="00417488" w:rsidRDefault="00417488" w:rsidP="00417488">
      <w:pPr>
        <w:spacing w:after="0" w:line="240" w:lineRule="auto"/>
        <w:jc w:val="both"/>
        <w:rPr>
          <w:rFonts w:ascii="Times New Roman" w:eastAsia="Calibri" w:hAnsi="Times New Roman" w:cs="Times New Roman"/>
          <w:b/>
          <w:szCs w:val="24"/>
        </w:rPr>
      </w:pPr>
    </w:p>
    <w:tbl>
      <w:tblPr>
        <w:tblStyle w:val="TableGrid"/>
        <w:tblW w:w="9776" w:type="dxa"/>
        <w:tblLook w:val="04A0" w:firstRow="1" w:lastRow="0" w:firstColumn="1" w:lastColumn="0" w:noHBand="0" w:noVBand="1"/>
      </w:tblPr>
      <w:tblGrid>
        <w:gridCol w:w="2830"/>
        <w:gridCol w:w="6946"/>
      </w:tblGrid>
      <w:tr w:rsidR="00417488" w14:paraId="5A96673C" w14:textId="77777777" w:rsidTr="006B6354">
        <w:trPr>
          <w:trHeight w:val="680"/>
        </w:trPr>
        <w:tc>
          <w:tcPr>
            <w:tcW w:w="2830" w:type="dxa"/>
            <w:vAlign w:val="center"/>
          </w:tcPr>
          <w:p w14:paraId="1C7D01E4"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CILJ PROGRAMA</w:t>
            </w:r>
          </w:p>
        </w:tc>
        <w:tc>
          <w:tcPr>
            <w:tcW w:w="6946" w:type="dxa"/>
            <w:vAlign w:val="center"/>
          </w:tcPr>
          <w:p w14:paraId="02BE5383" w14:textId="77777777" w:rsidR="00417488" w:rsidRDefault="00417488" w:rsidP="006B6354">
            <w:pPr>
              <w:spacing w:after="0" w:line="240" w:lineRule="auto"/>
              <w:jc w:val="both"/>
              <w:rPr>
                <w:rFonts w:ascii="Times New Roman" w:eastAsia="Calibri" w:hAnsi="Times New Roman" w:cs="Times New Roman"/>
              </w:rPr>
            </w:pPr>
            <w:r>
              <w:rPr>
                <w:rFonts w:ascii="Times New Roman" w:eastAsia="Calibri" w:hAnsi="Times New Roman" w:cs="Times New Roman"/>
              </w:rPr>
              <w:t>O</w:t>
            </w:r>
            <w:r w:rsidRPr="0031087D">
              <w:rPr>
                <w:rFonts w:ascii="Times New Roman" w:eastAsia="Calibri" w:hAnsi="Times New Roman" w:cs="Times New Roman"/>
              </w:rPr>
              <w:t xml:space="preserve">siguravanje uvjeta za </w:t>
            </w:r>
            <w:r>
              <w:rPr>
                <w:rFonts w:ascii="Times New Roman" w:eastAsia="Calibri" w:hAnsi="Times New Roman" w:cs="Times New Roman"/>
              </w:rPr>
              <w:t>realizaciju investicija odnosno za rješavanje imovinsko-pravnih odnosa.</w:t>
            </w:r>
          </w:p>
        </w:tc>
      </w:tr>
      <w:tr w:rsidR="00417488" w14:paraId="4F818B6E" w14:textId="77777777" w:rsidTr="006B6354">
        <w:trPr>
          <w:trHeight w:val="1020"/>
        </w:trPr>
        <w:tc>
          <w:tcPr>
            <w:tcW w:w="2830" w:type="dxa"/>
            <w:vAlign w:val="center"/>
          </w:tcPr>
          <w:p w14:paraId="57034DCD"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946" w:type="dxa"/>
            <w:vAlign w:val="center"/>
          </w:tcPr>
          <w:p w14:paraId="34CC9C9F" w14:textId="77777777" w:rsidR="00417488" w:rsidRPr="0031087D" w:rsidRDefault="00417488" w:rsidP="006B6354">
            <w:pPr>
              <w:spacing w:after="0" w:line="240" w:lineRule="auto"/>
              <w:jc w:val="both"/>
              <w:rPr>
                <w:rFonts w:ascii="Times New Roman" w:eastAsia="Calibri" w:hAnsi="Times New Roman" w:cs="Times New Roman"/>
              </w:rPr>
            </w:pPr>
            <w:r w:rsidRPr="0031087D">
              <w:rPr>
                <w:rFonts w:ascii="Times New Roman" w:eastAsia="Calibri" w:hAnsi="Times New Roman" w:cs="Times New Roman"/>
              </w:rPr>
              <w:t xml:space="preserve">Program realiziraju službenici i namještenici Općine u okviru poslova i zadataka radnih mjesta na koje su raspoređeni te veći broj </w:t>
            </w:r>
          </w:p>
          <w:p w14:paraId="28A14FDD" w14:textId="77777777" w:rsidR="00417488" w:rsidRDefault="00417488" w:rsidP="006B6354">
            <w:pPr>
              <w:spacing w:after="0" w:line="240" w:lineRule="auto"/>
              <w:jc w:val="both"/>
              <w:rPr>
                <w:rFonts w:ascii="Times New Roman" w:eastAsia="Calibri" w:hAnsi="Times New Roman" w:cs="Times New Roman"/>
              </w:rPr>
            </w:pPr>
            <w:r w:rsidRPr="0031087D">
              <w:rPr>
                <w:rFonts w:ascii="Times New Roman" w:eastAsia="Calibri" w:hAnsi="Times New Roman" w:cs="Times New Roman"/>
              </w:rPr>
              <w:t xml:space="preserve">vanjskih suradnika (projektanti, geodeti) i tijela određena posebnim propisima u postupku donošenja </w:t>
            </w:r>
            <w:r>
              <w:rPr>
                <w:rFonts w:ascii="Times New Roman" w:eastAsia="Calibri" w:hAnsi="Times New Roman" w:cs="Times New Roman"/>
              </w:rPr>
              <w:t>dokumenata prostornog uređenja odnosno akata gradnje.</w:t>
            </w:r>
          </w:p>
        </w:tc>
      </w:tr>
      <w:tr w:rsidR="00417488" w14:paraId="354706BD" w14:textId="77777777" w:rsidTr="006B6354">
        <w:trPr>
          <w:trHeight w:val="624"/>
        </w:trPr>
        <w:tc>
          <w:tcPr>
            <w:tcW w:w="2830" w:type="dxa"/>
            <w:vAlign w:val="center"/>
          </w:tcPr>
          <w:p w14:paraId="37CED301"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14819140"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946" w:type="dxa"/>
            <w:vAlign w:val="center"/>
          </w:tcPr>
          <w:p w14:paraId="49AE0D74" w14:textId="77777777" w:rsidR="00417488" w:rsidRDefault="00417488" w:rsidP="006B6354">
            <w:pPr>
              <w:spacing w:after="0" w:line="240" w:lineRule="auto"/>
              <w:jc w:val="both"/>
              <w:rPr>
                <w:rFonts w:ascii="Times New Roman" w:eastAsia="Calibri" w:hAnsi="Times New Roman" w:cs="Times New Roman"/>
              </w:rPr>
            </w:pPr>
            <w:r>
              <w:rPr>
                <w:rFonts w:ascii="Times New Roman" w:eastAsia="Calibri" w:hAnsi="Times New Roman" w:cs="Times New Roman"/>
              </w:rPr>
              <w:t>Ishođeni akti gradnje i pripremljena investicija za realizaciju.</w:t>
            </w:r>
          </w:p>
        </w:tc>
      </w:tr>
      <w:tr w:rsidR="00417488" w14:paraId="739ABA87" w14:textId="77777777" w:rsidTr="006B6354">
        <w:trPr>
          <w:trHeight w:val="964"/>
        </w:trPr>
        <w:tc>
          <w:tcPr>
            <w:tcW w:w="2830" w:type="dxa"/>
            <w:vAlign w:val="center"/>
          </w:tcPr>
          <w:p w14:paraId="00DA5436"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52DD3D09"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NEPREDVIĐENIH RASHODA</w:t>
            </w:r>
          </w:p>
        </w:tc>
        <w:tc>
          <w:tcPr>
            <w:tcW w:w="6946" w:type="dxa"/>
            <w:vAlign w:val="center"/>
          </w:tcPr>
          <w:p w14:paraId="0C7B5C90" w14:textId="77777777" w:rsidR="00417488" w:rsidRDefault="00417488" w:rsidP="006B6354">
            <w:pPr>
              <w:spacing w:after="0" w:line="240" w:lineRule="auto"/>
              <w:jc w:val="both"/>
              <w:rPr>
                <w:rFonts w:ascii="Times New Roman" w:eastAsia="Calibri" w:hAnsi="Times New Roman" w:cs="Times New Roman"/>
              </w:rPr>
            </w:pPr>
            <w:r w:rsidRPr="00BA7C3E">
              <w:rPr>
                <w:rFonts w:ascii="Times New Roman" w:eastAsia="Calibri" w:hAnsi="Times New Roman" w:cs="Times New Roman"/>
                <w:szCs w:val="24"/>
              </w:rPr>
              <w:t>Mogući su rizici u dijelu rješavanja imovinsko pravnih odnosa što bi moglo prolongirati realizaciju pojedinih aktivnosti</w:t>
            </w:r>
            <w:r>
              <w:rPr>
                <w:rFonts w:ascii="Times New Roman" w:eastAsia="Calibri" w:hAnsi="Times New Roman" w:cs="Times New Roman"/>
                <w:szCs w:val="24"/>
              </w:rPr>
              <w:t xml:space="preserve"> kao i dugotrajni postupci ishođenja dozvola pri nadležnom upravnom odjelu PGŽ.</w:t>
            </w:r>
          </w:p>
        </w:tc>
      </w:tr>
    </w:tbl>
    <w:p w14:paraId="11F2D26B" w14:textId="77777777" w:rsidR="00417488" w:rsidRDefault="00417488" w:rsidP="00417488">
      <w:pPr>
        <w:spacing w:line="240" w:lineRule="auto"/>
        <w:rPr>
          <w:rFonts w:ascii="Times New Roman" w:eastAsia="Calibri" w:hAnsi="Times New Roman" w:cs="Times New Roman"/>
          <w:szCs w:val="24"/>
        </w:rPr>
      </w:pPr>
    </w:p>
    <w:p w14:paraId="2B7F12A3" w14:textId="77777777" w:rsidR="00417488" w:rsidRDefault="00417488" w:rsidP="00417488">
      <w:pPr>
        <w:spacing w:after="160" w:line="259" w:lineRule="auto"/>
        <w:rPr>
          <w:rFonts w:ascii="Times New Roman" w:eastAsia="Calibri" w:hAnsi="Times New Roman" w:cs="Times New Roman"/>
          <w:szCs w:val="24"/>
        </w:rPr>
      </w:pPr>
      <w:r>
        <w:rPr>
          <w:rFonts w:ascii="Times New Roman" w:eastAsia="Calibri" w:hAnsi="Times New Roman" w:cs="Times New Roman"/>
          <w:szCs w:val="24"/>
        </w:rPr>
        <w:br w:type="page"/>
      </w:r>
    </w:p>
    <w:p w14:paraId="44FAC0CB" w14:textId="77777777" w:rsidR="00417488" w:rsidRPr="009A28A4" w:rsidRDefault="00417488" w:rsidP="00417488">
      <w:pPr>
        <w:spacing w:after="0" w:line="240" w:lineRule="auto"/>
        <w:rPr>
          <w:rFonts w:ascii="Times New Roman" w:eastAsia="Calibri" w:hAnsi="Times New Roman" w:cs="Times New Roman"/>
          <w:b/>
          <w:sz w:val="24"/>
          <w:szCs w:val="24"/>
        </w:rPr>
      </w:pPr>
      <w:r w:rsidRPr="009A28A4">
        <w:rPr>
          <w:rFonts w:ascii="Times New Roman" w:eastAsia="Calibri" w:hAnsi="Times New Roman" w:cs="Times New Roman"/>
          <w:b/>
          <w:sz w:val="24"/>
          <w:szCs w:val="24"/>
        </w:rPr>
        <w:lastRenderedPageBreak/>
        <w:t>PROGRAM (</w:t>
      </w:r>
      <w:r>
        <w:rPr>
          <w:rFonts w:ascii="Times New Roman" w:eastAsia="Calibri" w:hAnsi="Times New Roman" w:cs="Times New Roman"/>
          <w:b/>
          <w:sz w:val="24"/>
          <w:szCs w:val="24"/>
        </w:rPr>
        <w:t>1808</w:t>
      </w:r>
      <w:r w:rsidRPr="009A28A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JAVNI GRADSKI PRIJEVOZ</w:t>
      </w:r>
    </w:p>
    <w:p w14:paraId="62C313D2" w14:textId="77777777" w:rsidR="00417488" w:rsidRDefault="00417488" w:rsidP="00417488">
      <w:pPr>
        <w:spacing w:after="0" w:line="240" w:lineRule="auto"/>
        <w:rPr>
          <w:rFonts w:ascii="Times New Roman" w:eastAsia="Calibri" w:hAnsi="Times New Roman" w:cs="Times New Roman"/>
          <w:b/>
          <w:sz w:val="24"/>
          <w:szCs w:val="24"/>
        </w:rPr>
      </w:pPr>
    </w:p>
    <w:tbl>
      <w:tblPr>
        <w:tblStyle w:val="TableGrid"/>
        <w:tblW w:w="9776" w:type="dxa"/>
        <w:tblLook w:val="04A0" w:firstRow="1" w:lastRow="0" w:firstColumn="1" w:lastColumn="0" w:noHBand="0" w:noVBand="1"/>
      </w:tblPr>
      <w:tblGrid>
        <w:gridCol w:w="2547"/>
        <w:gridCol w:w="7229"/>
      </w:tblGrid>
      <w:tr w:rsidR="00417488" w14:paraId="359F0E22" w14:textId="77777777" w:rsidTr="006B6354">
        <w:trPr>
          <w:trHeight w:val="680"/>
        </w:trPr>
        <w:tc>
          <w:tcPr>
            <w:tcW w:w="2547" w:type="dxa"/>
            <w:vAlign w:val="center"/>
          </w:tcPr>
          <w:p w14:paraId="70DC4497"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229" w:type="dxa"/>
            <w:vAlign w:val="center"/>
          </w:tcPr>
          <w:p w14:paraId="4D4044DF"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Ovaj program odnosi se na subvenciju trgovačkom društvu koji obavlja uslugu javnog gradskog prijevoza.</w:t>
            </w:r>
          </w:p>
        </w:tc>
      </w:tr>
      <w:tr w:rsidR="00417488" w14:paraId="11096172" w14:textId="77777777" w:rsidTr="006B6354">
        <w:trPr>
          <w:trHeight w:val="454"/>
        </w:trPr>
        <w:tc>
          <w:tcPr>
            <w:tcW w:w="2547" w:type="dxa"/>
            <w:vAlign w:val="center"/>
          </w:tcPr>
          <w:p w14:paraId="31EDF024"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229" w:type="dxa"/>
            <w:vAlign w:val="center"/>
          </w:tcPr>
          <w:p w14:paraId="10225AFD"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Zakon o komunalnom gospodarstvu (NN 68/18, 110/18, 32/20),</w:t>
            </w:r>
            <w:r w:rsidRPr="00D13F85">
              <w:rPr>
                <w:rFonts w:ascii="Times New Roman" w:eastAsia="Calibri" w:hAnsi="Times New Roman" w:cs="Times New Roman"/>
              </w:rPr>
              <w:t xml:space="preserve"> drugi zakonski i podzakonski akti vezani za</w:t>
            </w:r>
            <w:r>
              <w:rPr>
                <w:rFonts w:ascii="Times New Roman" w:eastAsia="Calibri" w:hAnsi="Times New Roman" w:cs="Times New Roman"/>
              </w:rPr>
              <w:t xml:space="preserve"> komunalno gospodarstvo</w:t>
            </w:r>
            <w:r w:rsidRPr="00D13F85">
              <w:rPr>
                <w:rFonts w:ascii="Times New Roman" w:eastAsia="Calibri" w:hAnsi="Times New Roman" w:cs="Times New Roman"/>
              </w:rPr>
              <w:t>, Statut Općine i drugi akti.</w:t>
            </w:r>
          </w:p>
        </w:tc>
      </w:tr>
    </w:tbl>
    <w:p w14:paraId="2FEC1B78" w14:textId="77777777" w:rsidR="00417488" w:rsidRDefault="00417488" w:rsidP="00417488">
      <w:pPr>
        <w:spacing w:after="0" w:line="240" w:lineRule="auto"/>
        <w:rPr>
          <w:rFonts w:ascii="Times New Roman" w:eastAsia="Calibri" w:hAnsi="Times New Roman" w:cs="Times New Roman"/>
          <w:b/>
          <w:sz w:val="24"/>
          <w:szCs w:val="24"/>
        </w:rPr>
      </w:pPr>
    </w:p>
    <w:p w14:paraId="0FE6A842" w14:textId="77777777" w:rsidR="00417488" w:rsidRDefault="00417488" w:rsidP="00417488">
      <w:pPr>
        <w:spacing w:after="0" w:line="240" w:lineRule="auto"/>
        <w:rPr>
          <w:rFonts w:ascii="Times New Roman" w:eastAsia="Calibri" w:hAnsi="Times New Roman" w:cs="Times New Roman"/>
          <w:szCs w:val="24"/>
        </w:rPr>
      </w:pPr>
      <w:r w:rsidRPr="00414B01">
        <w:rPr>
          <w:rFonts w:ascii="Times New Roman" w:eastAsia="Calibri" w:hAnsi="Times New Roman" w:cs="Times New Roman"/>
          <w:szCs w:val="24"/>
        </w:rPr>
        <w:t>Navedeni program sastoji se od slijedeć</w:t>
      </w:r>
      <w:r>
        <w:rPr>
          <w:rFonts w:ascii="Times New Roman" w:eastAsia="Calibri" w:hAnsi="Times New Roman" w:cs="Times New Roman"/>
          <w:szCs w:val="24"/>
        </w:rPr>
        <w:t>e</w:t>
      </w:r>
      <w:r w:rsidRPr="00414B01">
        <w:rPr>
          <w:rFonts w:ascii="Times New Roman" w:eastAsia="Calibri" w:hAnsi="Times New Roman" w:cs="Times New Roman"/>
          <w:szCs w:val="24"/>
        </w:rPr>
        <w:t xml:space="preserve"> aktivnosti:</w:t>
      </w:r>
    </w:p>
    <w:tbl>
      <w:tblPr>
        <w:tblStyle w:val="TableGrid"/>
        <w:tblW w:w="9776" w:type="dxa"/>
        <w:tblLook w:val="04A0" w:firstRow="1" w:lastRow="0" w:firstColumn="1" w:lastColumn="0" w:noHBand="0" w:noVBand="1"/>
      </w:tblPr>
      <w:tblGrid>
        <w:gridCol w:w="1036"/>
        <w:gridCol w:w="3176"/>
        <w:gridCol w:w="1781"/>
        <w:gridCol w:w="1781"/>
        <w:gridCol w:w="2002"/>
      </w:tblGrid>
      <w:tr w:rsidR="00417488" w:rsidRPr="00E01E2B" w14:paraId="7406F8DA" w14:textId="77777777" w:rsidTr="006B6354">
        <w:trPr>
          <w:trHeight w:val="397"/>
        </w:trPr>
        <w:tc>
          <w:tcPr>
            <w:tcW w:w="1036" w:type="dxa"/>
          </w:tcPr>
          <w:p w14:paraId="1ED1A167" w14:textId="77777777" w:rsidR="00417488" w:rsidRPr="00E01E2B" w:rsidRDefault="00417488" w:rsidP="006B6354">
            <w:pPr>
              <w:spacing w:line="240" w:lineRule="auto"/>
              <w:jc w:val="center"/>
              <w:rPr>
                <w:rFonts w:ascii="Times New Roman" w:eastAsia="Calibri" w:hAnsi="Times New Roman" w:cs="Times New Roman"/>
                <w:b/>
              </w:rPr>
            </w:pPr>
          </w:p>
        </w:tc>
        <w:tc>
          <w:tcPr>
            <w:tcW w:w="3176" w:type="dxa"/>
            <w:vAlign w:val="center"/>
          </w:tcPr>
          <w:p w14:paraId="6B29B373"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81" w:type="dxa"/>
            <w:vAlign w:val="center"/>
          </w:tcPr>
          <w:p w14:paraId="39D6241C"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81" w:type="dxa"/>
            <w:vAlign w:val="center"/>
          </w:tcPr>
          <w:p w14:paraId="67341E36"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26</w:t>
            </w:r>
            <w:r w:rsidRPr="00E01E2B">
              <w:rPr>
                <w:rFonts w:ascii="Times New Roman" w:eastAsia="Calibri" w:hAnsi="Times New Roman" w:cs="Times New Roman"/>
                <w:b/>
              </w:rPr>
              <w:t>.</w:t>
            </w:r>
          </w:p>
        </w:tc>
        <w:tc>
          <w:tcPr>
            <w:tcW w:w="2002" w:type="dxa"/>
            <w:vAlign w:val="center"/>
          </w:tcPr>
          <w:p w14:paraId="5577E7DD"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7</w:t>
            </w:r>
            <w:r w:rsidRPr="00E01E2B">
              <w:rPr>
                <w:rFonts w:ascii="Times New Roman" w:eastAsia="Calibri" w:hAnsi="Times New Roman" w:cs="Times New Roman"/>
                <w:b/>
              </w:rPr>
              <w:t>.</w:t>
            </w:r>
          </w:p>
        </w:tc>
      </w:tr>
      <w:tr w:rsidR="00417488" w:rsidRPr="00E01E2B" w14:paraId="062DC30A" w14:textId="77777777" w:rsidTr="006B6354">
        <w:trPr>
          <w:trHeight w:val="397"/>
        </w:trPr>
        <w:tc>
          <w:tcPr>
            <w:tcW w:w="1036" w:type="dxa"/>
            <w:vAlign w:val="center"/>
          </w:tcPr>
          <w:p w14:paraId="4A85AECB"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A180801</w:t>
            </w:r>
          </w:p>
        </w:tc>
        <w:tc>
          <w:tcPr>
            <w:tcW w:w="3176" w:type="dxa"/>
            <w:vAlign w:val="center"/>
          </w:tcPr>
          <w:p w14:paraId="058F754C" w14:textId="77777777" w:rsidR="00417488" w:rsidRPr="00E01E2B"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Subvencije trgovačkim društvima</w:t>
            </w:r>
          </w:p>
        </w:tc>
        <w:tc>
          <w:tcPr>
            <w:tcW w:w="1781" w:type="dxa"/>
            <w:vAlign w:val="center"/>
          </w:tcPr>
          <w:p w14:paraId="6B938606" w14:textId="77777777" w:rsidR="00417488" w:rsidRPr="00AA04CF" w:rsidRDefault="00417488" w:rsidP="006B6354">
            <w:pPr>
              <w:spacing w:line="240" w:lineRule="auto"/>
              <w:jc w:val="right"/>
              <w:rPr>
                <w:rFonts w:ascii="Times New Roman" w:eastAsia="Calibri" w:hAnsi="Times New Roman" w:cs="Times New Roman"/>
              </w:rPr>
            </w:pPr>
            <w:r w:rsidRPr="00112214">
              <w:rPr>
                <w:rFonts w:ascii="Times New Roman" w:eastAsia="Calibri" w:hAnsi="Times New Roman" w:cs="Times New Roman"/>
              </w:rPr>
              <w:t>2</w:t>
            </w:r>
            <w:r>
              <w:rPr>
                <w:rFonts w:ascii="Times New Roman" w:eastAsia="Calibri" w:hAnsi="Times New Roman" w:cs="Times New Roman"/>
              </w:rPr>
              <w:t>88</w:t>
            </w:r>
            <w:r w:rsidRPr="00112214">
              <w:rPr>
                <w:rFonts w:ascii="Times New Roman" w:eastAsia="Calibri" w:hAnsi="Times New Roman" w:cs="Times New Roman"/>
              </w:rPr>
              <w:t>.000</w:t>
            </w:r>
            <w:r>
              <w:rPr>
                <w:rFonts w:ascii="Times New Roman" w:eastAsia="Calibri" w:hAnsi="Times New Roman" w:cs="Times New Roman"/>
              </w:rPr>
              <w:t xml:space="preserve"> €</w:t>
            </w:r>
          </w:p>
        </w:tc>
        <w:tc>
          <w:tcPr>
            <w:tcW w:w="1781" w:type="dxa"/>
            <w:vAlign w:val="center"/>
          </w:tcPr>
          <w:p w14:paraId="158994D6" w14:textId="77777777" w:rsidR="00417488" w:rsidRPr="00AA04CF" w:rsidRDefault="00417488" w:rsidP="006B6354">
            <w:pPr>
              <w:spacing w:line="240" w:lineRule="auto"/>
              <w:jc w:val="right"/>
              <w:rPr>
                <w:rFonts w:ascii="Times New Roman" w:eastAsia="Calibri" w:hAnsi="Times New Roman" w:cs="Times New Roman"/>
              </w:rPr>
            </w:pPr>
            <w:r w:rsidRPr="00112214">
              <w:rPr>
                <w:rFonts w:ascii="Times New Roman" w:eastAsia="Calibri" w:hAnsi="Times New Roman" w:cs="Times New Roman"/>
              </w:rPr>
              <w:t>2</w:t>
            </w:r>
            <w:r>
              <w:rPr>
                <w:rFonts w:ascii="Times New Roman" w:eastAsia="Calibri" w:hAnsi="Times New Roman" w:cs="Times New Roman"/>
              </w:rPr>
              <w:t>88</w:t>
            </w:r>
            <w:r w:rsidRPr="00112214">
              <w:rPr>
                <w:rFonts w:ascii="Times New Roman" w:eastAsia="Calibri" w:hAnsi="Times New Roman" w:cs="Times New Roman"/>
              </w:rPr>
              <w:t>.000</w:t>
            </w:r>
            <w:r>
              <w:rPr>
                <w:rFonts w:ascii="Times New Roman" w:eastAsia="Calibri" w:hAnsi="Times New Roman" w:cs="Times New Roman"/>
              </w:rPr>
              <w:t xml:space="preserve"> €</w:t>
            </w:r>
          </w:p>
        </w:tc>
        <w:tc>
          <w:tcPr>
            <w:tcW w:w="2002" w:type="dxa"/>
            <w:vAlign w:val="center"/>
          </w:tcPr>
          <w:p w14:paraId="5A1F8492" w14:textId="77777777" w:rsidR="00417488" w:rsidRPr="00AA04CF" w:rsidRDefault="00417488" w:rsidP="006B6354">
            <w:pPr>
              <w:spacing w:line="240" w:lineRule="auto"/>
              <w:jc w:val="right"/>
              <w:rPr>
                <w:rFonts w:ascii="Times New Roman" w:eastAsia="Calibri" w:hAnsi="Times New Roman" w:cs="Times New Roman"/>
              </w:rPr>
            </w:pPr>
            <w:r w:rsidRPr="00112214">
              <w:rPr>
                <w:rFonts w:ascii="Times New Roman" w:eastAsia="Calibri" w:hAnsi="Times New Roman" w:cs="Times New Roman"/>
              </w:rPr>
              <w:t>2</w:t>
            </w:r>
            <w:r>
              <w:rPr>
                <w:rFonts w:ascii="Times New Roman" w:eastAsia="Calibri" w:hAnsi="Times New Roman" w:cs="Times New Roman"/>
              </w:rPr>
              <w:t>88</w:t>
            </w:r>
            <w:r w:rsidRPr="00112214">
              <w:rPr>
                <w:rFonts w:ascii="Times New Roman" w:eastAsia="Calibri" w:hAnsi="Times New Roman" w:cs="Times New Roman"/>
              </w:rPr>
              <w:t>.000</w:t>
            </w:r>
            <w:r>
              <w:rPr>
                <w:rFonts w:ascii="Times New Roman" w:eastAsia="Calibri" w:hAnsi="Times New Roman" w:cs="Times New Roman"/>
              </w:rPr>
              <w:t xml:space="preserve"> €</w:t>
            </w:r>
          </w:p>
        </w:tc>
      </w:tr>
    </w:tbl>
    <w:p w14:paraId="249FFCA0" w14:textId="77777777" w:rsidR="00417488" w:rsidRDefault="00417488" w:rsidP="00417488">
      <w:pPr>
        <w:spacing w:after="0" w:line="240" w:lineRule="auto"/>
        <w:rPr>
          <w:rFonts w:ascii="Times New Roman" w:eastAsia="Calibri" w:hAnsi="Times New Roman" w:cs="Times New Roman"/>
          <w:b/>
          <w:sz w:val="24"/>
          <w:szCs w:val="24"/>
        </w:rPr>
      </w:pPr>
    </w:p>
    <w:tbl>
      <w:tblPr>
        <w:tblStyle w:val="TableGrid"/>
        <w:tblW w:w="9776" w:type="dxa"/>
        <w:tblLook w:val="04A0" w:firstRow="1" w:lastRow="0" w:firstColumn="1" w:lastColumn="0" w:noHBand="0" w:noVBand="1"/>
      </w:tblPr>
      <w:tblGrid>
        <w:gridCol w:w="2830"/>
        <w:gridCol w:w="6946"/>
      </w:tblGrid>
      <w:tr w:rsidR="00417488" w14:paraId="689EE9A6" w14:textId="77777777" w:rsidTr="006B6354">
        <w:trPr>
          <w:trHeight w:val="680"/>
        </w:trPr>
        <w:tc>
          <w:tcPr>
            <w:tcW w:w="2830" w:type="dxa"/>
            <w:vAlign w:val="center"/>
          </w:tcPr>
          <w:p w14:paraId="28AB3D20"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946" w:type="dxa"/>
            <w:vAlign w:val="center"/>
          </w:tcPr>
          <w:p w14:paraId="4C54B48A"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Osiguranje javnog prijevoza sukladno odredbama Zakona o komunalnom gospodarstvu.</w:t>
            </w:r>
          </w:p>
        </w:tc>
      </w:tr>
      <w:tr w:rsidR="00417488" w14:paraId="4D9FA92D" w14:textId="77777777" w:rsidTr="006B6354">
        <w:trPr>
          <w:trHeight w:val="1020"/>
        </w:trPr>
        <w:tc>
          <w:tcPr>
            <w:tcW w:w="2830" w:type="dxa"/>
            <w:vAlign w:val="center"/>
          </w:tcPr>
          <w:p w14:paraId="33766524"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946" w:type="dxa"/>
            <w:vAlign w:val="center"/>
          </w:tcPr>
          <w:p w14:paraId="6012D5C4" w14:textId="77777777" w:rsidR="00417488" w:rsidRDefault="00417488" w:rsidP="006B6354">
            <w:pPr>
              <w:spacing w:line="240" w:lineRule="auto"/>
              <w:jc w:val="both"/>
              <w:rPr>
                <w:rFonts w:ascii="Times New Roman" w:eastAsia="Calibri" w:hAnsi="Times New Roman" w:cs="Times New Roman"/>
              </w:rPr>
            </w:pPr>
            <w:r w:rsidRPr="0031087D">
              <w:rPr>
                <w:rFonts w:ascii="Times New Roman" w:eastAsia="Calibri" w:hAnsi="Times New Roman" w:cs="Times New Roman"/>
              </w:rPr>
              <w:t xml:space="preserve">Program realiziraju službenici i namještenici Općine u okviru poslova i zadataka radnih mjesta na koje su raspoređeni te </w:t>
            </w:r>
            <w:r>
              <w:rPr>
                <w:rFonts w:ascii="Times New Roman" w:eastAsia="Calibri" w:hAnsi="Times New Roman" w:cs="Times New Roman"/>
              </w:rPr>
              <w:t>djelatnici komunalnog društva koje je povjereno obavljanje poslova javnog prijevoza.</w:t>
            </w:r>
          </w:p>
        </w:tc>
      </w:tr>
      <w:tr w:rsidR="00417488" w14:paraId="40657AAE" w14:textId="77777777" w:rsidTr="006B6354">
        <w:trPr>
          <w:trHeight w:val="624"/>
        </w:trPr>
        <w:tc>
          <w:tcPr>
            <w:tcW w:w="2830" w:type="dxa"/>
            <w:vAlign w:val="center"/>
          </w:tcPr>
          <w:p w14:paraId="012A0F8C"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45A32C6D"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946" w:type="dxa"/>
            <w:vAlign w:val="center"/>
          </w:tcPr>
          <w:p w14:paraId="1FEC1EC7" w14:textId="77777777" w:rsidR="00417488" w:rsidRDefault="00417488" w:rsidP="006B6354">
            <w:pPr>
              <w:spacing w:after="0" w:line="240" w:lineRule="auto"/>
              <w:jc w:val="both"/>
              <w:rPr>
                <w:rFonts w:ascii="Times New Roman" w:eastAsia="Calibri" w:hAnsi="Times New Roman" w:cs="Times New Roman"/>
              </w:rPr>
            </w:pPr>
            <w:r>
              <w:rPr>
                <w:rFonts w:ascii="Times New Roman" w:eastAsia="Calibri" w:hAnsi="Times New Roman" w:cs="Times New Roman"/>
              </w:rPr>
              <w:t>Zadovoljstvo mještana i korisnika javnog prijevoza.</w:t>
            </w:r>
          </w:p>
        </w:tc>
      </w:tr>
      <w:tr w:rsidR="00417488" w14:paraId="740B96CC" w14:textId="77777777" w:rsidTr="006B6354">
        <w:trPr>
          <w:trHeight w:val="850"/>
        </w:trPr>
        <w:tc>
          <w:tcPr>
            <w:tcW w:w="2830" w:type="dxa"/>
            <w:vAlign w:val="center"/>
          </w:tcPr>
          <w:p w14:paraId="10203C81"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PROCJENA NEPREDVIĐENIH RASHODA</w:t>
            </w:r>
          </w:p>
        </w:tc>
        <w:tc>
          <w:tcPr>
            <w:tcW w:w="6946" w:type="dxa"/>
            <w:vAlign w:val="center"/>
          </w:tcPr>
          <w:p w14:paraId="3FBDEBCB" w14:textId="77777777" w:rsidR="00417488" w:rsidRDefault="00417488" w:rsidP="006B6354">
            <w:pPr>
              <w:spacing w:after="0" w:line="240" w:lineRule="auto"/>
              <w:jc w:val="both"/>
              <w:rPr>
                <w:rFonts w:ascii="Times New Roman" w:eastAsia="Calibri" w:hAnsi="Times New Roman" w:cs="Times New Roman"/>
              </w:rPr>
            </w:pPr>
            <w:r w:rsidRPr="001025B2">
              <w:rPr>
                <w:rFonts w:ascii="Times New Roman" w:eastAsia="Calibri" w:hAnsi="Times New Roman" w:cs="Times New Roman"/>
              </w:rPr>
              <w:t>Ne očekuju se posebni nepredviđeni rizici koji bi mogli</w:t>
            </w:r>
            <w:r>
              <w:rPr>
                <w:rFonts w:ascii="Times New Roman" w:eastAsia="Calibri" w:hAnsi="Times New Roman" w:cs="Times New Roman"/>
              </w:rPr>
              <w:t xml:space="preserve"> </w:t>
            </w:r>
            <w:r w:rsidRPr="001025B2">
              <w:rPr>
                <w:rFonts w:ascii="Times New Roman" w:eastAsia="Calibri" w:hAnsi="Times New Roman" w:cs="Times New Roman"/>
              </w:rPr>
              <w:t>dovesti do dodatnih troškova na realizaciji programa.</w:t>
            </w:r>
          </w:p>
        </w:tc>
      </w:tr>
    </w:tbl>
    <w:p w14:paraId="7BA4F7F5" w14:textId="77777777" w:rsidR="00417488" w:rsidRDefault="00417488" w:rsidP="00417488">
      <w:pPr>
        <w:spacing w:line="240" w:lineRule="auto"/>
        <w:rPr>
          <w:rFonts w:ascii="Times New Roman" w:eastAsia="Calibri" w:hAnsi="Times New Roman" w:cs="Times New Roman"/>
          <w:b/>
          <w:sz w:val="24"/>
          <w:szCs w:val="24"/>
        </w:rPr>
      </w:pPr>
    </w:p>
    <w:p w14:paraId="1DF2CA42" w14:textId="77777777" w:rsidR="006C4138" w:rsidRDefault="006C4138" w:rsidP="0067146D">
      <w:pPr>
        <w:spacing w:after="160" w:line="259" w:lineRule="auto"/>
        <w:rPr>
          <w:rFonts w:ascii="Times New Roman" w:eastAsia="Calibri" w:hAnsi="Times New Roman" w:cs="Times New Roman"/>
          <w:b/>
          <w:sz w:val="24"/>
          <w:szCs w:val="24"/>
        </w:rPr>
      </w:pPr>
    </w:p>
    <w:p w14:paraId="03CABD0B" w14:textId="4FAF94F8" w:rsidR="00417488" w:rsidRPr="009A28A4" w:rsidRDefault="00417488" w:rsidP="0067146D">
      <w:pPr>
        <w:spacing w:after="160" w:line="259" w:lineRule="auto"/>
        <w:rPr>
          <w:rFonts w:ascii="Times New Roman" w:eastAsia="Calibri" w:hAnsi="Times New Roman" w:cs="Times New Roman"/>
          <w:b/>
          <w:sz w:val="24"/>
          <w:szCs w:val="24"/>
        </w:rPr>
      </w:pPr>
      <w:r w:rsidRPr="009A28A4">
        <w:rPr>
          <w:rFonts w:ascii="Times New Roman" w:eastAsia="Calibri" w:hAnsi="Times New Roman" w:cs="Times New Roman"/>
          <w:b/>
          <w:sz w:val="24"/>
          <w:szCs w:val="24"/>
        </w:rPr>
        <w:t>PROGRAM (1</w:t>
      </w:r>
      <w:r>
        <w:rPr>
          <w:rFonts w:ascii="Times New Roman" w:eastAsia="Calibri" w:hAnsi="Times New Roman" w:cs="Times New Roman"/>
          <w:b/>
          <w:sz w:val="24"/>
          <w:szCs w:val="24"/>
        </w:rPr>
        <w:t>906</w:t>
      </w:r>
      <w:r w:rsidRPr="009A28A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ZAŠTITA OKOLIŠA</w:t>
      </w:r>
    </w:p>
    <w:p w14:paraId="13C2EEEC" w14:textId="77777777" w:rsidR="00417488" w:rsidRDefault="00417488" w:rsidP="00417488">
      <w:pPr>
        <w:spacing w:after="0" w:line="240" w:lineRule="auto"/>
        <w:rPr>
          <w:rFonts w:ascii="Times New Roman" w:eastAsia="Calibri" w:hAnsi="Times New Roman" w:cs="Times New Roman"/>
          <w:szCs w:val="24"/>
        </w:rPr>
      </w:pPr>
    </w:p>
    <w:tbl>
      <w:tblPr>
        <w:tblStyle w:val="TableGrid"/>
        <w:tblW w:w="9776" w:type="dxa"/>
        <w:tblLook w:val="04A0" w:firstRow="1" w:lastRow="0" w:firstColumn="1" w:lastColumn="0" w:noHBand="0" w:noVBand="1"/>
      </w:tblPr>
      <w:tblGrid>
        <w:gridCol w:w="2547"/>
        <w:gridCol w:w="7229"/>
      </w:tblGrid>
      <w:tr w:rsidR="00417488" w14:paraId="1C809630" w14:textId="77777777" w:rsidTr="006B6354">
        <w:trPr>
          <w:trHeight w:val="624"/>
        </w:trPr>
        <w:tc>
          <w:tcPr>
            <w:tcW w:w="2547" w:type="dxa"/>
            <w:vAlign w:val="center"/>
          </w:tcPr>
          <w:p w14:paraId="38548661"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229" w:type="dxa"/>
            <w:vAlign w:val="center"/>
          </w:tcPr>
          <w:p w14:paraId="1DB3F9BD"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O</w:t>
            </w:r>
            <w:r w:rsidRPr="00EC67AF">
              <w:rPr>
                <w:rFonts w:ascii="Times New Roman" w:eastAsia="Calibri" w:hAnsi="Times New Roman" w:cs="Times New Roman"/>
              </w:rPr>
              <w:t xml:space="preserve">vim programom planiraju se </w:t>
            </w:r>
            <w:r>
              <w:rPr>
                <w:rFonts w:ascii="Times New Roman" w:eastAsia="Calibri" w:hAnsi="Times New Roman" w:cs="Times New Roman"/>
              </w:rPr>
              <w:t>aktivnosti svrhu zaštite okoliša i očuvanju vrijednih dijelova prirode na području Općine.</w:t>
            </w:r>
          </w:p>
        </w:tc>
      </w:tr>
      <w:tr w:rsidR="00417488" w14:paraId="0D59147C" w14:textId="77777777" w:rsidTr="006B6354">
        <w:trPr>
          <w:trHeight w:val="454"/>
        </w:trPr>
        <w:tc>
          <w:tcPr>
            <w:tcW w:w="2547" w:type="dxa"/>
            <w:vAlign w:val="center"/>
          </w:tcPr>
          <w:p w14:paraId="0C0E70B4"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229" w:type="dxa"/>
            <w:vAlign w:val="center"/>
          </w:tcPr>
          <w:p w14:paraId="210664E3" w14:textId="77777777" w:rsidR="00417488" w:rsidRDefault="00417488" w:rsidP="006B6354">
            <w:pPr>
              <w:spacing w:line="240" w:lineRule="auto"/>
              <w:jc w:val="both"/>
              <w:rPr>
                <w:rFonts w:ascii="Times New Roman" w:eastAsia="Calibri" w:hAnsi="Times New Roman" w:cs="Times New Roman"/>
              </w:rPr>
            </w:pPr>
            <w:r w:rsidRPr="00D13F85">
              <w:rPr>
                <w:rFonts w:ascii="Times New Roman" w:eastAsia="Calibri" w:hAnsi="Times New Roman" w:cs="Times New Roman"/>
              </w:rPr>
              <w:t xml:space="preserve">Zakon o prostornom uređenju (NN </w:t>
            </w:r>
            <w:r w:rsidRPr="00D07EEA">
              <w:rPr>
                <w:rFonts w:ascii="Times New Roman" w:eastAsia="Calibri" w:hAnsi="Times New Roman" w:cs="Times New Roman"/>
              </w:rPr>
              <w:t>153/13, 65/17, 114/18, 39/19, 98/19</w:t>
            </w:r>
            <w:r>
              <w:rPr>
                <w:rFonts w:ascii="Times New Roman" w:eastAsia="Calibri" w:hAnsi="Times New Roman" w:cs="Times New Roman"/>
              </w:rPr>
              <w:t>, 67/23</w:t>
            </w:r>
            <w:r w:rsidRPr="00D13F85">
              <w:rPr>
                <w:rFonts w:ascii="Times New Roman" w:eastAsia="Calibri" w:hAnsi="Times New Roman" w:cs="Times New Roman"/>
              </w:rPr>
              <w:t xml:space="preserve">), Zakon o gradnji (NN </w:t>
            </w:r>
            <w:r w:rsidRPr="00D07EEA">
              <w:rPr>
                <w:rFonts w:ascii="Times New Roman" w:eastAsia="Calibri" w:hAnsi="Times New Roman" w:cs="Times New Roman"/>
              </w:rPr>
              <w:t>153/13, 20/17, 39/19</w:t>
            </w:r>
            <w:r>
              <w:rPr>
                <w:rFonts w:ascii="Times New Roman" w:eastAsia="Calibri" w:hAnsi="Times New Roman" w:cs="Times New Roman"/>
              </w:rPr>
              <w:t>, 125/19</w:t>
            </w:r>
            <w:r w:rsidRPr="00D13F85">
              <w:rPr>
                <w:rFonts w:ascii="Times New Roman" w:eastAsia="Calibri" w:hAnsi="Times New Roman" w:cs="Times New Roman"/>
              </w:rPr>
              <w:t>)</w:t>
            </w:r>
            <w:r>
              <w:rPr>
                <w:rFonts w:ascii="Times New Roman" w:eastAsia="Calibri" w:hAnsi="Times New Roman" w:cs="Times New Roman"/>
              </w:rPr>
              <w:t xml:space="preserve">, Zakon o zaštiti okoliša (NN </w:t>
            </w:r>
            <w:r w:rsidRPr="00D07EEA">
              <w:rPr>
                <w:rFonts w:ascii="Times New Roman" w:eastAsia="Calibri" w:hAnsi="Times New Roman" w:cs="Times New Roman"/>
              </w:rPr>
              <w:t>80/13, 153/13, 78/15, 12/18, 118/18</w:t>
            </w:r>
            <w:r>
              <w:rPr>
                <w:rFonts w:ascii="Times New Roman" w:eastAsia="Calibri" w:hAnsi="Times New Roman" w:cs="Times New Roman"/>
              </w:rPr>
              <w:t xml:space="preserve">), </w:t>
            </w:r>
            <w:r w:rsidRPr="00293AA2">
              <w:rPr>
                <w:rFonts w:ascii="Times New Roman" w:eastAsia="Calibri" w:hAnsi="Times New Roman" w:cs="Times New Roman"/>
              </w:rPr>
              <w:t xml:space="preserve">Zakon o zaštiti prirode </w:t>
            </w:r>
            <w:r>
              <w:rPr>
                <w:rFonts w:ascii="Times New Roman" w:eastAsia="Calibri" w:hAnsi="Times New Roman" w:cs="Times New Roman"/>
              </w:rPr>
              <w:t xml:space="preserve">(NN </w:t>
            </w:r>
            <w:r w:rsidRPr="00D07EEA">
              <w:rPr>
                <w:rFonts w:ascii="Times New Roman" w:eastAsia="Calibri" w:hAnsi="Times New Roman" w:cs="Times New Roman"/>
              </w:rPr>
              <w:t>80/13, 15/18, 14/19</w:t>
            </w:r>
            <w:r>
              <w:rPr>
                <w:rFonts w:ascii="Times New Roman" w:eastAsia="Calibri" w:hAnsi="Times New Roman" w:cs="Times New Roman"/>
              </w:rPr>
              <w:t xml:space="preserve">, 127/19, 155/23), </w:t>
            </w:r>
            <w:r w:rsidRPr="00627F22">
              <w:rPr>
                <w:rFonts w:ascii="Times New Roman" w:eastAsia="Calibri" w:hAnsi="Times New Roman" w:cs="Times New Roman"/>
              </w:rPr>
              <w:t>Zakon o zaštiti i očuvanju kulturnih dobara</w:t>
            </w:r>
            <w:r>
              <w:rPr>
                <w:rFonts w:ascii="Times New Roman" w:eastAsia="Calibri" w:hAnsi="Times New Roman" w:cs="Times New Roman"/>
              </w:rPr>
              <w:t xml:space="preserve"> (NN </w:t>
            </w:r>
            <w:r w:rsidRPr="00D07EEA">
              <w:rPr>
                <w:rFonts w:ascii="Times New Roman" w:eastAsia="Calibri" w:hAnsi="Times New Roman" w:cs="Times New Roman"/>
              </w:rPr>
              <w:t>69/99, 151/03, 157/03, 100/04,  87/09, 88/10, 61/11, 25/12, 136/12, 157/13, 152/14 , 98/15, 44/17, 90/18</w:t>
            </w:r>
            <w:r>
              <w:rPr>
                <w:rFonts w:ascii="Times New Roman" w:eastAsia="Calibri" w:hAnsi="Times New Roman" w:cs="Times New Roman"/>
              </w:rPr>
              <w:t xml:space="preserve">, </w:t>
            </w:r>
            <w:r w:rsidRPr="00E20CDA">
              <w:rPr>
                <w:rFonts w:ascii="Times New Roman" w:eastAsia="Calibri" w:hAnsi="Times New Roman" w:cs="Times New Roman"/>
              </w:rPr>
              <w:t>32/20, 62/20</w:t>
            </w:r>
            <w:r>
              <w:rPr>
                <w:rFonts w:ascii="Times New Roman" w:eastAsia="Calibri" w:hAnsi="Times New Roman" w:cs="Times New Roman"/>
              </w:rPr>
              <w:t xml:space="preserve">, </w:t>
            </w:r>
            <w:r w:rsidRPr="00460BAE">
              <w:rPr>
                <w:rFonts w:ascii="Times New Roman" w:eastAsia="Calibri" w:hAnsi="Times New Roman" w:cs="Times New Roman"/>
              </w:rPr>
              <w:t>117/21</w:t>
            </w:r>
            <w:r>
              <w:rPr>
                <w:rFonts w:ascii="Times New Roman" w:eastAsia="Calibri" w:hAnsi="Times New Roman" w:cs="Times New Roman"/>
              </w:rPr>
              <w:t xml:space="preserve">, 114/22), </w:t>
            </w:r>
            <w:r w:rsidRPr="00C13930">
              <w:rPr>
                <w:rFonts w:ascii="Times New Roman" w:eastAsia="Calibri" w:hAnsi="Times New Roman" w:cs="Times New Roman"/>
              </w:rPr>
              <w:t>Zakon o gospodarenju otpadom</w:t>
            </w:r>
            <w:r>
              <w:rPr>
                <w:rFonts w:ascii="Times New Roman" w:eastAsia="Calibri" w:hAnsi="Times New Roman" w:cs="Times New Roman"/>
              </w:rPr>
              <w:t xml:space="preserve"> (</w:t>
            </w:r>
            <w:r w:rsidRPr="00C13930">
              <w:rPr>
                <w:rFonts w:ascii="Times New Roman" w:eastAsia="Calibri" w:hAnsi="Times New Roman" w:cs="Times New Roman"/>
              </w:rPr>
              <w:t xml:space="preserve">NN </w:t>
            </w:r>
            <w:r>
              <w:rPr>
                <w:rFonts w:ascii="Times New Roman" w:eastAsia="Calibri" w:hAnsi="Times New Roman" w:cs="Times New Roman"/>
              </w:rPr>
              <w:t>84/21), Zakon o zaštiti od buke (NN 3</w:t>
            </w:r>
            <w:r w:rsidRPr="00D07EEA">
              <w:rPr>
                <w:rFonts w:ascii="Times New Roman" w:eastAsia="Calibri" w:hAnsi="Times New Roman" w:cs="Times New Roman"/>
              </w:rPr>
              <w:t>0/09, 55/13, 153/13, 41/16, 114/18</w:t>
            </w:r>
            <w:r>
              <w:rPr>
                <w:rFonts w:ascii="Times New Roman" w:eastAsia="Calibri" w:hAnsi="Times New Roman" w:cs="Times New Roman"/>
              </w:rPr>
              <w:t>, 14/21), Zakon</w:t>
            </w:r>
            <w:r w:rsidRPr="007C4E40">
              <w:rPr>
                <w:rFonts w:ascii="Times New Roman" w:eastAsia="Calibri" w:hAnsi="Times New Roman" w:cs="Times New Roman"/>
              </w:rPr>
              <w:t xml:space="preserve"> o lovstvu (</w:t>
            </w:r>
            <w:r>
              <w:rPr>
                <w:rFonts w:ascii="Times New Roman" w:eastAsia="Calibri" w:hAnsi="Times New Roman" w:cs="Times New Roman"/>
              </w:rPr>
              <w:t xml:space="preserve">NN </w:t>
            </w:r>
            <w:r w:rsidRPr="007C4E40">
              <w:rPr>
                <w:rFonts w:ascii="Times New Roman" w:eastAsia="Calibri" w:hAnsi="Times New Roman" w:cs="Times New Roman"/>
              </w:rPr>
              <w:t>99/18, 32/19, 32/20)</w:t>
            </w:r>
            <w:r>
              <w:rPr>
                <w:rFonts w:ascii="Times New Roman" w:eastAsia="Calibri" w:hAnsi="Times New Roman" w:cs="Times New Roman"/>
              </w:rPr>
              <w:t xml:space="preserve">, </w:t>
            </w:r>
            <w:r w:rsidRPr="00D13F85">
              <w:rPr>
                <w:rFonts w:ascii="Times New Roman" w:eastAsia="Calibri" w:hAnsi="Times New Roman" w:cs="Times New Roman"/>
              </w:rPr>
              <w:t xml:space="preserve">drugi zakonski i podzakonski akti vezani za prostorno planiranje, </w:t>
            </w:r>
            <w:r>
              <w:rPr>
                <w:rFonts w:ascii="Times New Roman" w:eastAsia="Calibri" w:hAnsi="Times New Roman" w:cs="Times New Roman"/>
              </w:rPr>
              <w:t xml:space="preserve">zaštitu okoliša, </w:t>
            </w:r>
            <w:r w:rsidRPr="00D13F85">
              <w:rPr>
                <w:rFonts w:ascii="Times New Roman" w:eastAsia="Calibri" w:hAnsi="Times New Roman" w:cs="Times New Roman"/>
              </w:rPr>
              <w:t>Prostorni plan uređenja Općine, Urbanistički planovi, Statut Općine i drugi akti.</w:t>
            </w:r>
          </w:p>
        </w:tc>
      </w:tr>
    </w:tbl>
    <w:p w14:paraId="2D739F7B" w14:textId="77777777" w:rsidR="00417488" w:rsidRDefault="00417488" w:rsidP="00417488">
      <w:pPr>
        <w:spacing w:after="0" w:line="240" w:lineRule="auto"/>
        <w:rPr>
          <w:rFonts w:ascii="Times New Roman" w:eastAsia="Calibri" w:hAnsi="Times New Roman" w:cs="Times New Roman"/>
          <w:szCs w:val="24"/>
        </w:rPr>
      </w:pPr>
    </w:p>
    <w:p w14:paraId="47BA01A2" w14:textId="77777777" w:rsidR="00417488" w:rsidRDefault="00417488" w:rsidP="00417488">
      <w:pPr>
        <w:spacing w:after="0" w:line="240" w:lineRule="auto"/>
        <w:rPr>
          <w:rFonts w:ascii="Times New Roman" w:eastAsia="Calibri" w:hAnsi="Times New Roman" w:cs="Times New Roman"/>
          <w:szCs w:val="24"/>
        </w:rPr>
      </w:pPr>
      <w:r w:rsidRPr="00414B01">
        <w:rPr>
          <w:rFonts w:ascii="Times New Roman" w:eastAsia="Calibri" w:hAnsi="Times New Roman" w:cs="Times New Roman"/>
          <w:szCs w:val="24"/>
        </w:rPr>
        <w:t>Navedeni program sastoji se od slijedećih aktivnosti:</w:t>
      </w:r>
    </w:p>
    <w:tbl>
      <w:tblPr>
        <w:tblStyle w:val="Reetkatablice1"/>
        <w:tblW w:w="9776" w:type="dxa"/>
        <w:tblLook w:val="04A0" w:firstRow="1" w:lastRow="0" w:firstColumn="1" w:lastColumn="0" w:noHBand="0" w:noVBand="1"/>
      </w:tblPr>
      <w:tblGrid>
        <w:gridCol w:w="1036"/>
        <w:gridCol w:w="3176"/>
        <w:gridCol w:w="1781"/>
        <w:gridCol w:w="1781"/>
        <w:gridCol w:w="2002"/>
      </w:tblGrid>
      <w:tr w:rsidR="00417488" w:rsidRPr="00840E9A" w14:paraId="2445F3F2" w14:textId="77777777" w:rsidTr="006B6354">
        <w:trPr>
          <w:trHeight w:val="397"/>
        </w:trPr>
        <w:tc>
          <w:tcPr>
            <w:tcW w:w="1036" w:type="dxa"/>
          </w:tcPr>
          <w:p w14:paraId="45DD766C" w14:textId="77777777" w:rsidR="00417488" w:rsidRPr="00840E9A" w:rsidRDefault="00417488" w:rsidP="006B6354">
            <w:pPr>
              <w:spacing w:line="240" w:lineRule="auto"/>
              <w:jc w:val="center"/>
              <w:rPr>
                <w:rFonts w:ascii="Times New Roman" w:eastAsia="Calibri" w:hAnsi="Times New Roman" w:cs="Times New Roman"/>
                <w:b/>
              </w:rPr>
            </w:pPr>
          </w:p>
        </w:tc>
        <w:tc>
          <w:tcPr>
            <w:tcW w:w="3176" w:type="dxa"/>
            <w:vAlign w:val="center"/>
          </w:tcPr>
          <w:p w14:paraId="5C14ED84" w14:textId="77777777" w:rsidR="00417488" w:rsidRPr="00840E9A" w:rsidRDefault="00417488" w:rsidP="006B6354">
            <w:pPr>
              <w:spacing w:line="240" w:lineRule="auto"/>
              <w:jc w:val="center"/>
              <w:rPr>
                <w:rFonts w:ascii="Times New Roman" w:eastAsia="Calibri" w:hAnsi="Times New Roman" w:cs="Times New Roman"/>
                <w:b/>
              </w:rPr>
            </w:pPr>
            <w:r w:rsidRPr="00840E9A">
              <w:rPr>
                <w:rFonts w:ascii="Times New Roman" w:eastAsia="Calibri" w:hAnsi="Times New Roman" w:cs="Times New Roman"/>
                <w:b/>
              </w:rPr>
              <w:t>Aktivnost</w:t>
            </w:r>
          </w:p>
        </w:tc>
        <w:tc>
          <w:tcPr>
            <w:tcW w:w="1781" w:type="dxa"/>
            <w:vAlign w:val="center"/>
          </w:tcPr>
          <w:p w14:paraId="29E8CA74" w14:textId="77777777" w:rsidR="00417488" w:rsidRPr="00840E9A" w:rsidRDefault="00417488" w:rsidP="006B6354">
            <w:pPr>
              <w:spacing w:line="240" w:lineRule="auto"/>
              <w:jc w:val="center"/>
              <w:rPr>
                <w:rFonts w:ascii="Times New Roman" w:eastAsia="Calibri" w:hAnsi="Times New Roman" w:cs="Times New Roman"/>
                <w:b/>
              </w:rPr>
            </w:pPr>
            <w:r w:rsidRPr="00840E9A">
              <w:rPr>
                <w:rFonts w:ascii="Times New Roman" w:eastAsia="Calibri" w:hAnsi="Times New Roman" w:cs="Times New Roman"/>
                <w:b/>
              </w:rPr>
              <w:t xml:space="preserve">Proračun </w:t>
            </w:r>
            <w:r>
              <w:rPr>
                <w:rFonts w:ascii="Times New Roman" w:eastAsia="Calibri" w:hAnsi="Times New Roman" w:cs="Times New Roman"/>
                <w:b/>
              </w:rPr>
              <w:t>2025</w:t>
            </w:r>
            <w:r w:rsidRPr="00840E9A">
              <w:rPr>
                <w:rFonts w:ascii="Times New Roman" w:eastAsia="Calibri" w:hAnsi="Times New Roman" w:cs="Times New Roman"/>
                <w:b/>
              </w:rPr>
              <w:t>.</w:t>
            </w:r>
          </w:p>
        </w:tc>
        <w:tc>
          <w:tcPr>
            <w:tcW w:w="1781" w:type="dxa"/>
            <w:vAlign w:val="center"/>
          </w:tcPr>
          <w:p w14:paraId="62AB9463" w14:textId="77777777" w:rsidR="00417488" w:rsidRPr="00840E9A" w:rsidRDefault="00417488" w:rsidP="006B6354">
            <w:pPr>
              <w:spacing w:line="240" w:lineRule="auto"/>
              <w:jc w:val="center"/>
              <w:rPr>
                <w:rFonts w:ascii="Times New Roman" w:eastAsia="Calibri" w:hAnsi="Times New Roman" w:cs="Times New Roman"/>
                <w:b/>
              </w:rPr>
            </w:pPr>
            <w:r w:rsidRPr="00840E9A">
              <w:rPr>
                <w:rFonts w:ascii="Times New Roman" w:eastAsia="Calibri" w:hAnsi="Times New Roman" w:cs="Times New Roman"/>
                <w:b/>
              </w:rPr>
              <w:t>Proračun 202</w:t>
            </w:r>
            <w:r>
              <w:rPr>
                <w:rFonts w:ascii="Times New Roman" w:eastAsia="Calibri" w:hAnsi="Times New Roman" w:cs="Times New Roman"/>
                <w:b/>
              </w:rPr>
              <w:t>6</w:t>
            </w:r>
            <w:r w:rsidRPr="00840E9A">
              <w:rPr>
                <w:rFonts w:ascii="Times New Roman" w:eastAsia="Calibri" w:hAnsi="Times New Roman" w:cs="Times New Roman"/>
                <w:b/>
              </w:rPr>
              <w:t>.</w:t>
            </w:r>
          </w:p>
        </w:tc>
        <w:tc>
          <w:tcPr>
            <w:tcW w:w="2002" w:type="dxa"/>
            <w:vAlign w:val="center"/>
          </w:tcPr>
          <w:p w14:paraId="6B688868" w14:textId="77777777" w:rsidR="00417488" w:rsidRPr="00840E9A" w:rsidRDefault="00417488" w:rsidP="006B6354">
            <w:pPr>
              <w:spacing w:line="240" w:lineRule="auto"/>
              <w:jc w:val="center"/>
              <w:rPr>
                <w:rFonts w:ascii="Times New Roman" w:eastAsia="Calibri" w:hAnsi="Times New Roman" w:cs="Times New Roman"/>
                <w:b/>
              </w:rPr>
            </w:pPr>
            <w:r w:rsidRPr="00840E9A">
              <w:rPr>
                <w:rFonts w:ascii="Times New Roman" w:eastAsia="Calibri" w:hAnsi="Times New Roman" w:cs="Times New Roman"/>
                <w:b/>
              </w:rPr>
              <w:t>Proračun 20</w:t>
            </w:r>
            <w:r>
              <w:rPr>
                <w:rFonts w:ascii="Times New Roman" w:eastAsia="Calibri" w:hAnsi="Times New Roman" w:cs="Times New Roman"/>
                <w:b/>
              </w:rPr>
              <w:t>27</w:t>
            </w:r>
            <w:r w:rsidRPr="00840E9A">
              <w:rPr>
                <w:rFonts w:ascii="Times New Roman" w:eastAsia="Calibri" w:hAnsi="Times New Roman" w:cs="Times New Roman"/>
                <w:b/>
              </w:rPr>
              <w:t>.</w:t>
            </w:r>
          </w:p>
        </w:tc>
      </w:tr>
      <w:tr w:rsidR="00417488" w:rsidRPr="00840E9A" w14:paraId="347B4411" w14:textId="77777777" w:rsidTr="006B6354">
        <w:trPr>
          <w:trHeight w:val="397"/>
        </w:trPr>
        <w:tc>
          <w:tcPr>
            <w:tcW w:w="1036" w:type="dxa"/>
            <w:vAlign w:val="center"/>
          </w:tcPr>
          <w:p w14:paraId="2AAC4FA0"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t>A190602</w:t>
            </w:r>
          </w:p>
        </w:tc>
        <w:tc>
          <w:tcPr>
            <w:tcW w:w="3176" w:type="dxa"/>
            <w:vAlign w:val="center"/>
          </w:tcPr>
          <w:p w14:paraId="2F777642" w14:textId="77777777" w:rsidR="00417488" w:rsidRPr="00840E9A" w:rsidRDefault="00417488" w:rsidP="006B6354">
            <w:pPr>
              <w:spacing w:line="240" w:lineRule="auto"/>
              <w:jc w:val="both"/>
              <w:rPr>
                <w:rFonts w:ascii="Times New Roman" w:eastAsia="Calibri" w:hAnsi="Times New Roman" w:cs="Times New Roman"/>
              </w:rPr>
            </w:pPr>
            <w:r w:rsidRPr="00840E9A">
              <w:rPr>
                <w:rFonts w:ascii="Times New Roman" w:eastAsia="Calibri" w:hAnsi="Times New Roman" w:cs="Times New Roman"/>
              </w:rPr>
              <w:t>Zaštita Solina</w:t>
            </w:r>
          </w:p>
        </w:tc>
        <w:tc>
          <w:tcPr>
            <w:tcW w:w="1781" w:type="dxa"/>
            <w:vAlign w:val="center"/>
          </w:tcPr>
          <w:p w14:paraId="1500803F" w14:textId="77777777" w:rsidR="00417488" w:rsidRPr="00840E9A" w:rsidRDefault="00417488" w:rsidP="006B6354">
            <w:pPr>
              <w:spacing w:line="240" w:lineRule="auto"/>
              <w:jc w:val="right"/>
              <w:rPr>
                <w:rFonts w:ascii="Times New Roman" w:eastAsia="Calibri" w:hAnsi="Times New Roman" w:cs="Times New Roman"/>
              </w:rPr>
            </w:pPr>
            <w:r w:rsidRPr="005064AD">
              <w:rPr>
                <w:rFonts w:ascii="Times New Roman" w:eastAsia="Calibri" w:hAnsi="Times New Roman" w:cs="Times New Roman"/>
              </w:rPr>
              <w:t xml:space="preserve">9.300 </w:t>
            </w:r>
            <w:r>
              <w:rPr>
                <w:rFonts w:ascii="Times New Roman" w:eastAsia="Calibri" w:hAnsi="Times New Roman" w:cs="Times New Roman"/>
              </w:rPr>
              <w:t>€</w:t>
            </w:r>
          </w:p>
        </w:tc>
        <w:tc>
          <w:tcPr>
            <w:tcW w:w="1781" w:type="dxa"/>
            <w:vAlign w:val="center"/>
          </w:tcPr>
          <w:p w14:paraId="4F44A230"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9.300 €</w:t>
            </w:r>
          </w:p>
        </w:tc>
        <w:tc>
          <w:tcPr>
            <w:tcW w:w="2002" w:type="dxa"/>
            <w:vAlign w:val="center"/>
          </w:tcPr>
          <w:p w14:paraId="170EF936"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9.300 €</w:t>
            </w:r>
          </w:p>
        </w:tc>
      </w:tr>
      <w:tr w:rsidR="00417488" w:rsidRPr="00840E9A" w14:paraId="5E4C332E" w14:textId="77777777" w:rsidTr="006B6354">
        <w:trPr>
          <w:trHeight w:val="397"/>
        </w:trPr>
        <w:tc>
          <w:tcPr>
            <w:tcW w:w="1036" w:type="dxa"/>
            <w:vAlign w:val="center"/>
          </w:tcPr>
          <w:p w14:paraId="77EF0389"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t>A190603</w:t>
            </w:r>
          </w:p>
        </w:tc>
        <w:tc>
          <w:tcPr>
            <w:tcW w:w="3176" w:type="dxa"/>
            <w:vAlign w:val="center"/>
          </w:tcPr>
          <w:p w14:paraId="276783ED" w14:textId="77777777" w:rsidR="00417488" w:rsidRPr="00840E9A" w:rsidRDefault="00417488" w:rsidP="006B6354">
            <w:pPr>
              <w:spacing w:line="240" w:lineRule="auto"/>
              <w:rPr>
                <w:rFonts w:ascii="Times New Roman" w:eastAsia="Calibri" w:hAnsi="Times New Roman" w:cs="Times New Roman"/>
                <w:szCs w:val="24"/>
              </w:rPr>
            </w:pPr>
            <w:r w:rsidRPr="00840E9A">
              <w:rPr>
                <w:rFonts w:ascii="Times New Roman" w:eastAsia="Calibri" w:hAnsi="Times New Roman" w:cs="Times New Roman"/>
                <w:szCs w:val="24"/>
              </w:rPr>
              <w:t>Trim staza</w:t>
            </w:r>
          </w:p>
        </w:tc>
        <w:tc>
          <w:tcPr>
            <w:tcW w:w="1781" w:type="dxa"/>
            <w:vAlign w:val="center"/>
          </w:tcPr>
          <w:p w14:paraId="493CD6F7" w14:textId="77777777" w:rsidR="00417488" w:rsidRPr="00840E9A" w:rsidRDefault="00417488" w:rsidP="006B6354">
            <w:pPr>
              <w:spacing w:line="240" w:lineRule="auto"/>
              <w:jc w:val="right"/>
              <w:rPr>
                <w:rFonts w:ascii="Times New Roman" w:eastAsia="Calibri" w:hAnsi="Times New Roman" w:cs="Times New Roman"/>
              </w:rPr>
            </w:pPr>
            <w:r w:rsidRPr="005064AD">
              <w:rPr>
                <w:rFonts w:ascii="Times New Roman" w:eastAsia="Calibri" w:hAnsi="Times New Roman" w:cs="Times New Roman"/>
              </w:rPr>
              <w:t xml:space="preserve">8.000 </w:t>
            </w:r>
            <w:r>
              <w:rPr>
                <w:rFonts w:ascii="Times New Roman" w:eastAsia="Calibri" w:hAnsi="Times New Roman" w:cs="Times New Roman"/>
              </w:rPr>
              <w:t>€</w:t>
            </w:r>
          </w:p>
        </w:tc>
        <w:tc>
          <w:tcPr>
            <w:tcW w:w="1781" w:type="dxa"/>
            <w:vAlign w:val="center"/>
          </w:tcPr>
          <w:p w14:paraId="3E0FA097"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8.000 €</w:t>
            </w:r>
          </w:p>
        </w:tc>
        <w:tc>
          <w:tcPr>
            <w:tcW w:w="2002" w:type="dxa"/>
            <w:vAlign w:val="center"/>
          </w:tcPr>
          <w:p w14:paraId="7890990B"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8.000 €</w:t>
            </w:r>
          </w:p>
        </w:tc>
      </w:tr>
      <w:tr w:rsidR="00417488" w:rsidRPr="00840E9A" w14:paraId="4530EFB3" w14:textId="77777777" w:rsidTr="006B6354">
        <w:trPr>
          <w:trHeight w:val="397"/>
        </w:trPr>
        <w:tc>
          <w:tcPr>
            <w:tcW w:w="1036" w:type="dxa"/>
            <w:vAlign w:val="center"/>
          </w:tcPr>
          <w:p w14:paraId="2C54530A"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lastRenderedPageBreak/>
              <w:t>A190606</w:t>
            </w:r>
          </w:p>
        </w:tc>
        <w:tc>
          <w:tcPr>
            <w:tcW w:w="3176" w:type="dxa"/>
            <w:vAlign w:val="center"/>
          </w:tcPr>
          <w:p w14:paraId="3A026C9E" w14:textId="77777777" w:rsidR="00417488" w:rsidRPr="00840E9A" w:rsidRDefault="00417488" w:rsidP="006B6354">
            <w:pPr>
              <w:spacing w:line="240" w:lineRule="auto"/>
              <w:rPr>
                <w:rFonts w:ascii="Times New Roman" w:eastAsia="Calibri" w:hAnsi="Times New Roman" w:cs="Times New Roman"/>
                <w:szCs w:val="24"/>
              </w:rPr>
            </w:pPr>
            <w:r w:rsidRPr="00840E9A">
              <w:rPr>
                <w:rFonts w:ascii="Times New Roman" w:eastAsia="Calibri" w:hAnsi="Times New Roman" w:cs="Times New Roman"/>
                <w:szCs w:val="24"/>
              </w:rPr>
              <w:t>Eko akcije</w:t>
            </w:r>
          </w:p>
        </w:tc>
        <w:tc>
          <w:tcPr>
            <w:tcW w:w="1781" w:type="dxa"/>
            <w:vAlign w:val="center"/>
          </w:tcPr>
          <w:p w14:paraId="0A0DB5E7"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1.500 €</w:t>
            </w:r>
          </w:p>
        </w:tc>
        <w:tc>
          <w:tcPr>
            <w:tcW w:w="1781" w:type="dxa"/>
            <w:vAlign w:val="center"/>
          </w:tcPr>
          <w:p w14:paraId="4B0823DA" w14:textId="77777777" w:rsidR="00417488" w:rsidRPr="00840E9A" w:rsidRDefault="00417488" w:rsidP="006B6354">
            <w:pPr>
              <w:spacing w:line="240" w:lineRule="auto"/>
              <w:jc w:val="right"/>
              <w:rPr>
                <w:rFonts w:ascii="Times New Roman" w:eastAsia="Calibri" w:hAnsi="Times New Roman" w:cs="Times New Roman"/>
              </w:rPr>
            </w:pPr>
            <w:r w:rsidRPr="00D63494">
              <w:rPr>
                <w:rFonts w:ascii="Times New Roman" w:eastAsia="Calibri" w:hAnsi="Times New Roman" w:cs="Times New Roman"/>
              </w:rPr>
              <w:t xml:space="preserve">1.500 </w:t>
            </w:r>
            <w:r>
              <w:rPr>
                <w:rFonts w:ascii="Times New Roman" w:eastAsia="Calibri" w:hAnsi="Times New Roman" w:cs="Times New Roman"/>
              </w:rPr>
              <w:t>€</w:t>
            </w:r>
          </w:p>
        </w:tc>
        <w:tc>
          <w:tcPr>
            <w:tcW w:w="2002" w:type="dxa"/>
            <w:vAlign w:val="center"/>
          </w:tcPr>
          <w:p w14:paraId="1254403C" w14:textId="77777777" w:rsidR="00417488" w:rsidRPr="00840E9A" w:rsidRDefault="00417488" w:rsidP="006B6354">
            <w:pPr>
              <w:spacing w:line="240" w:lineRule="auto"/>
              <w:jc w:val="right"/>
              <w:rPr>
                <w:rFonts w:ascii="Times New Roman" w:eastAsia="Calibri" w:hAnsi="Times New Roman" w:cs="Times New Roman"/>
              </w:rPr>
            </w:pPr>
            <w:r w:rsidRPr="00D63494">
              <w:rPr>
                <w:rFonts w:ascii="Times New Roman" w:eastAsia="Calibri" w:hAnsi="Times New Roman" w:cs="Times New Roman"/>
              </w:rPr>
              <w:t xml:space="preserve">1.500 </w:t>
            </w:r>
            <w:r>
              <w:rPr>
                <w:rFonts w:ascii="Times New Roman" w:eastAsia="Calibri" w:hAnsi="Times New Roman" w:cs="Times New Roman"/>
              </w:rPr>
              <w:t>€</w:t>
            </w:r>
          </w:p>
        </w:tc>
      </w:tr>
      <w:tr w:rsidR="00417488" w:rsidRPr="00840E9A" w14:paraId="5984C31E" w14:textId="77777777" w:rsidTr="006B6354">
        <w:trPr>
          <w:trHeight w:val="397"/>
        </w:trPr>
        <w:tc>
          <w:tcPr>
            <w:tcW w:w="1036" w:type="dxa"/>
            <w:vAlign w:val="center"/>
          </w:tcPr>
          <w:p w14:paraId="01687ED2"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t>A190608</w:t>
            </w:r>
          </w:p>
        </w:tc>
        <w:tc>
          <w:tcPr>
            <w:tcW w:w="3176" w:type="dxa"/>
            <w:vAlign w:val="center"/>
          </w:tcPr>
          <w:p w14:paraId="20D5FB22" w14:textId="77777777" w:rsidR="00417488" w:rsidRPr="00840E9A" w:rsidRDefault="00417488" w:rsidP="006B6354">
            <w:pPr>
              <w:spacing w:line="240" w:lineRule="auto"/>
              <w:rPr>
                <w:rFonts w:ascii="Times New Roman" w:eastAsia="Calibri" w:hAnsi="Times New Roman" w:cs="Times New Roman"/>
                <w:szCs w:val="24"/>
              </w:rPr>
            </w:pPr>
            <w:r w:rsidRPr="00840E9A">
              <w:rPr>
                <w:rFonts w:ascii="Times New Roman" w:eastAsia="Calibri" w:hAnsi="Times New Roman" w:cs="Times New Roman"/>
                <w:szCs w:val="24"/>
              </w:rPr>
              <w:t>Sanacija otpadom onečišćena tla</w:t>
            </w:r>
          </w:p>
        </w:tc>
        <w:tc>
          <w:tcPr>
            <w:tcW w:w="1781" w:type="dxa"/>
            <w:vAlign w:val="center"/>
          </w:tcPr>
          <w:p w14:paraId="4C100DB6"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6.000 €</w:t>
            </w:r>
          </w:p>
        </w:tc>
        <w:tc>
          <w:tcPr>
            <w:tcW w:w="1781" w:type="dxa"/>
            <w:vAlign w:val="center"/>
          </w:tcPr>
          <w:p w14:paraId="1EEAD39A"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6.000 €</w:t>
            </w:r>
          </w:p>
        </w:tc>
        <w:tc>
          <w:tcPr>
            <w:tcW w:w="2002" w:type="dxa"/>
            <w:vAlign w:val="center"/>
          </w:tcPr>
          <w:p w14:paraId="31C479E3"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6.000 €</w:t>
            </w:r>
          </w:p>
        </w:tc>
      </w:tr>
      <w:tr w:rsidR="00417488" w:rsidRPr="00840E9A" w14:paraId="6B7EE9A6" w14:textId="77777777" w:rsidTr="006B6354">
        <w:trPr>
          <w:trHeight w:val="567"/>
        </w:trPr>
        <w:tc>
          <w:tcPr>
            <w:tcW w:w="1036" w:type="dxa"/>
            <w:vAlign w:val="center"/>
          </w:tcPr>
          <w:p w14:paraId="553E44F1"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t>A190610</w:t>
            </w:r>
          </w:p>
        </w:tc>
        <w:tc>
          <w:tcPr>
            <w:tcW w:w="3176" w:type="dxa"/>
            <w:vAlign w:val="center"/>
          </w:tcPr>
          <w:p w14:paraId="50E7B2BB" w14:textId="77777777" w:rsidR="00417488" w:rsidRPr="00840E9A" w:rsidRDefault="00417488" w:rsidP="006B6354">
            <w:pPr>
              <w:spacing w:line="240" w:lineRule="auto"/>
              <w:jc w:val="both"/>
              <w:rPr>
                <w:rFonts w:ascii="Times New Roman" w:eastAsia="Calibri" w:hAnsi="Times New Roman" w:cs="Times New Roman"/>
              </w:rPr>
            </w:pPr>
            <w:r w:rsidRPr="00840E9A">
              <w:rPr>
                <w:rFonts w:ascii="Times New Roman" w:eastAsia="Calibri" w:hAnsi="Times New Roman" w:cs="Times New Roman"/>
              </w:rPr>
              <w:t>Izrada dokumenata u zaštiti okoliša</w:t>
            </w:r>
          </w:p>
        </w:tc>
        <w:tc>
          <w:tcPr>
            <w:tcW w:w="1781" w:type="dxa"/>
            <w:vAlign w:val="center"/>
          </w:tcPr>
          <w:p w14:paraId="63C0A053"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12</w:t>
            </w:r>
            <w:r w:rsidRPr="007F5ABE">
              <w:rPr>
                <w:rFonts w:ascii="Times New Roman" w:eastAsia="Calibri" w:hAnsi="Times New Roman" w:cs="Times New Roman"/>
              </w:rPr>
              <w:t>.000</w:t>
            </w:r>
            <w:r>
              <w:rPr>
                <w:rFonts w:ascii="Times New Roman" w:eastAsia="Calibri" w:hAnsi="Times New Roman" w:cs="Times New Roman"/>
              </w:rPr>
              <w:t xml:space="preserve"> €</w:t>
            </w:r>
          </w:p>
        </w:tc>
        <w:tc>
          <w:tcPr>
            <w:tcW w:w="1781" w:type="dxa"/>
            <w:vAlign w:val="center"/>
          </w:tcPr>
          <w:p w14:paraId="6FD37BAC"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12.000 €</w:t>
            </w:r>
          </w:p>
        </w:tc>
        <w:tc>
          <w:tcPr>
            <w:tcW w:w="2002" w:type="dxa"/>
            <w:vAlign w:val="center"/>
          </w:tcPr>
          <w:p w14:paraId="1F3C686D"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12.000 €</w:t>
            </w:r>
          </w:p>
        </w:tc>
      </w:tr>
      <w:tr w:rsidR="00417488" w:rsidRPr="00840E9A" w14:paraId="3E8D6CDF" w14:textId="77777777" w:rsidTr="006B6354">
        <w:trPr>
          <w:trHeight w:val="567"/>
        </w:trPr>
        <w:tc>
          <w:tcPr>
            <w:tcW w:w="1036" w:type="dxa"/>
            <w:vAlign w:val="center"/>
          </w:tcPr>
          <w:p w14:paraId="7ED66D27"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t>A190611</w:t>
            </w:r>
          </w:p>
        </w:tc>
        <w:tc>
          <w:tcPr>
            <w:tcW w:w="3176" w:type="dxa"/>
            <w:vAlign w:val="center"/>
          </w:tcPr>
          <w:p w14:paraId="03266815" w14:textId="77777777" w:rsidR="00417488" w:rsidRPr="00840E9A" w:rsidRDefault="00417488" w:rsidP="006B6354">
            <w:pPr>
              <w:spacing w:line="240" w:lineRule="auto"/>
              <w:jc w:val="both"/>
              <w:rPr>
                <w:rFonts w:ascii="Times New Roman" w:eastAsia="Calibri" w:hAnsi="Times New Roman" w:cs="Times New Roman"/>
                <w:szCs w:val="24"/>
              </w:rPr>
            </w:pPr>
            <w:r w:rsidRPr="00840E9A">
              <w:rPr>
                <w:rFonts w:ascii="Times New Roman" w:eastAsia="Calibri" w:hAnsi="Times New Roman" w:cs="Times New Roman"/>
                <w:szCs w:val="24"/>
              </w:rPr>
              <w:t>Izvješće o izvršenju plana gospodarenja otpadom</w:t>
            </w:r>
          </w:p>
        </w:tc>
        <w:tc>
          <w:tcPr>
            <w:tcW w:w="1781" w:type="dxa"/>
            <w:vAlign w:val="center"/>
          </w:tcPr>
          <w:p w14:paraId="7373AB4B" w14:textId="77777777" w:rsidR="00417488" w:rsidRPr="001C0F36" w:rsidRDefault="00417488" w:rsidP="006B6354">
            <w:pPr>
              <w:spacing w:line="240" w:lineRule="auto"/>
              <w:jc w:val="right"/>
              <w:rPr>
                <w:rFonts w:ascii="Times New Roman" w:eastAsia="Calibri" w:hAnsi="Times New Roman" w:cs="Times New Roman"/>
              </w:rPr>
            </w:pPr>
            <w:r w:rsidRPr="009D0FEB">
              <w:rPr>
                <w:rFonts w:ascii="Times New Roman" w:eastAsia="Calibri" w:hAnsi="Times New Roman" w:cs="Times New Roman"/>
              </w:rPr>
              <w:t>1.</w:t>
            </w:r>
            <w:r>
              <w:rPr>
                <w:rFonts w:ascii="Times New Roman" w:eastAsia="Calibri" w:hAnsi="Times New Roman" w:cs="Times New Roman"/>
              </w:rPr>
              <w:t>5</w:t>
            </w:r>
            <w:r w:rsidRPr="009D0FEB">
              <w:rPr>
                <w:rFonts w:ascii="Times New Roman" w:eastAsia="Calibri" w:hAnsi="Times New Roman" w:cs="Times New Roman"/>
              </w:rPr>
              <w:t>00</w:t>
            </w:r>
            <w:r>
              <w:rPr>
                <w:rFonts w:ascii="Times New Roman" w:eastAsia="Calibri" w:hAnsi="Times New Roman" w:cs="Times New Roman"/>
              </w:rPr>
              <w:t xml:space="preserve"> </w:t>
            </w:r>
            <w:r w:rsidRPr="001C0F36">
              <w:rPr>
                <w:rFonts w:ascii="Times New Roman" w:eastAsia="Calibri" w:hAnsi="Times New Roman" w:cs="Times New Roman"/>
              </w:rPr>
              <w:t>€</w:t>
            </w:r>
          </w:p>
        </w:tc>
        <w:tc>
          <w:tcPr>
            <w:tcW w:w="1781" w:type="dxa"/>
            <w:vAlign w:val="center"/>
          </w:tcPr>
          <w:p w14:paraId="377F48E5" w14:textId="77777777" w:rsidR="00417488" w:rsidRPr="001C0F36" w:rsidRDefault="00417488" w:rsidP="006B6354">
            <w:pPr>
              <w:spacing w:line="240" w:lineRule="auto"/>
              <w:jc w:val="right"/>
              <w:rPr>
                <w:rFonts w:ascii="Times New Roman" w:eastAsia="Calibri" w:hAnsi="Times New Roman" w:cs="Times New Roman"/>
              </w:rPr>
            </w:pPr>
            <w:r w:rsidRPr="009D0FEB">
              <w:rPr>
                <w:rFonts w:ascii="Times New Roman" w:eastAsia="Calibri" w:hAnsi="Times New Roman" w:cs="Times New Roman"/>
              </w:rPr>
              <w:t>1.</w:t>
            </w:r>
            <w:r>
              <w:rPr>
                <w:rFonts w:ascii="Times New Roman" w:eastAsia="Calibri" w:hAnsi="Times New Roman" w:cs="Times New Roman"/>
              </w:rPr>
              <w:t>5</w:t>
            </w:r>
            <w:r w:rsidRPr="009D0FEB">
              <w:rPr>
                <w:rFonts w:ascii="Times New Roman" w:eastAsia="Calibri" w:hAnsi="Times New Roman" w:cs="Times New Roman"/>
              </w:rPr>
              <w:t>00</w:t>
            </w:r>
            <w:r w:rsidRPr="001C0F36">
              <w:rPr>
                <w:rFonts w:ascii="Times New Roman" w:eastAsia="Calibri" w:hAnsi="Times New Roman" w:cs="Times New Roman"/>
              </w:rPr>
              <w:t xml:space="preserve"> €</w:t>
            </w:r>
          </w:p>
        </w:tc>
        <w:tc>
          <w:tcPr>
            <w:tcW w:w="2002" w:type="dxa"/>
            <w:vAlign w:val="center"/>
          </w:tcPr>
          <w:p w14:paraId="291C5248" w14:textId="77777777" w:rsidR="00417488" w:rsidRPr="001C0F36" w:rsidRDefault="00417488" w:rsidP="006B6354">
            <w:pPr>
              <w:spacing w:line="240" w:lineRule="auto"/>
              <w:jc w:val="right"/>
              <w:rPr>
                <w:rFonts w:ascii="Times New Roman" w:eastAsia="Calibri" w:hAnsi="Times New Roman" w:cs="Times New Roman"/>
              </w:rPr>
            </w:pPr>
            <w:r w:rsidRPr="009D0FEB">
              <w:rPr>
                <w:rFonts w:ascii="Times New Roman" w:eastAsia="Calibri" w:hAnsi="Times New Roman" w:cs="Times New Roman"/>
              </w:rPr>
              <w:t>1.</w:t>
            </w:r>
            <w:r>
              <w:rPr>
                <w:rFonts w:ascii="Times New Roman" w:eastAsia="Calibri" w:hAnsi="Times New Roman" w:cs="Times New Roman"/>
              </w:rPr>
              <w:t>5</w:t>
            </w:r>
            <w:r w:rsidRPr="009D0FEB">
              <w:rPr>
                <w:rFonts w:ascii="Times New Roman" w:eastAsia="Calibri" w:hAnsi="Times New Roman" w:cs="Times New Roman"/>
              </w:rPr>
              <w:t>00</w:t>
            </w:r>
            <w:r w:rsidRPr="001C0F36">
              <w:rPr>
                <w:rFonts w:ascii="Times New Roman" w:eastAsia="Calibri" w:hAnsi="Times New Roman" w:cs="Times New Roman"/>
              </w:rPr>
              <w:t xml:space="preserve"> €</w:t>
            </w:r>
          </w:p>
        </w:tc>
      </w:tr>
      <w:tr w:rsidR="00417488" w:rsidRPr="00840E9A" w14:paraId="428EFD98" w14:textId="77777777" w:rsidTr="006B6354">
        <w:trPr>
          <w:trHeight w:val="397"/>
        </w:trPr>
        <w:tc>
          <w:tcPr>
            <w:tcW w:w="1036" w:type="dxa"/>
            <w:vAlign w:val="center"/>
          </w:tcPr>
          <w:p w14:paraId="5296833F"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t>A190612</w:t>
            </w:r>
          </w:p>
        </w:tc>
        <w:tc>
          <w:tcPr>
            <w:tcW w:w="3176" w:type="dxa"/>
            <w:vAlign w:val="center"/>
          </w:tcPr>
          <w:p w14:paraId="7335F8BA" w14:textId="77777777" w:rsidR="00417488" w:rsidRPr="00840E9A" w:rsidRDefault="00417488" w:rsidP="006B6354">
            <w:pPr>
              <w:spacing w:line="240" w:lineRule="auto"/>
              <w:jc w:val="both"/>
              <w:rPr>
                <w:rFonts w:ascii="Times New Roman" w:eastAsia="Calibri" w:hAnsi="Times New Roman" w:cs="Times New Roman"/>
              </w:rPr>
            </w:pPr>
            <w:r w:rsidRPr="00840E9A">
              <w:rPr>
                <w:rFonts w:ascii="Times New Roman" w:eastAsia="Calibri" w:hAnsi="Times New Roman" w:cs="Times New Roman"/>
              </w:rPr>
              <w:t>Eko projekti, plave i zelene zastave</w:t>
            </w:r>
          </w:p>
        </w:tc>
        <w:tc>
          <w:tcPr>
            <w:tcW w:w="1781" w:type="dxa"/>
            <w:vAlign w:val="center"/>
          </w:tcPr>
          <w:p w14:paraId="7893E689"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 xml:space="preserve">1.500 </w:t>
            </w:r>
            <w:r w:rsidRPr="001C0F36">
              <w:rPr>
                <w:rFonts w:ascii="Times New Roman" w:eastAsia="Calibri" w:hAnsi="Times New Roman" w:cs="Times New Roman"/>
              </w:rPr>
              <w:t>€</w:t>
            </w:r>
          </w:p>
        </w:tc>
        <w:tc>
          <w:tcPr>
            <w:tcW w:w="1781" w:type="dxa"/>
            <w:vAlign w:val="center"/>
          </w:tcPr>
          <w:p w14:paraId="5D00166C" w14:textId="77777777" w:rsidR="00417488" w:rsidRPr="00840E9A" w:rsidRDefault="00417488" w:rsidP="006B6354">
            <w:pPr>
              <w:spacing w:line="240" w:lineRule="auto"/>
              <w:jc w:val="right"/>
              <w:rPr>
                <w:rFonts w:ascii="Times New Roman" w:eastAsia="Calibri" w:hAnsi="Times New Roman" w:cs="Times New Roman"/>
              </w:rPr>
            </w:pPr>
            <w:r w:rsidRPr="00F20BFF">
              <w:rPr>
                <w:rFonts w:ascii="Times New Roman" w:eastAsia="Calibri" w:hAnsi="Times New Roman" w:cs="Times New Roman"/>
              </w:rPr>
              <w:t xml:space="preserve">1.500 </w:t>
            </w:r>
            <w:r w:rsidRPr="001C0F36">
              <w:rPr>
                <w:rFonts w:ascii="Times New Roman" w:eastAsia="Calibri" w:hAnsi="Times New Roman" w:cs="Times New Roman"/>
              </w:rPr>
              <w:t>€</w:t>
            </w:r>
          </w:p>
        </w:tc>
        <w:tc>
          <w:tcPr>
            <w:tcW w:w="2002" w:type="dxa"/>
            <w:vAlign w:val="center"/>
          </w:tcPr>
          <w:p w14:paraId="6769026D" w14:textId="77777777" w:rsidR="00417488" w:rsidRPr="00840E9A" w:rsidRDefault="00417488" w:rsidP="006B6354">
            <w:pPr>
              <w:spacing w:line="240" w:lineRule="auto"/>
              <w:jc w:val="right"/>
              <w:rPr>
                <w:rFonts w:ascii="Times New Roman" w:eastAsia="Calibri" w:hAnsi="Times New Roman" w:cs="Times New Roman"/>
              </w:rPr>
            </w:pPr>
            <w:r w:rsidRPr="00F20BFF">
              <w:rPr>
                <w:rFonts w:ascii="Times New Roman" w:eastAsia="Calibri" w:hAnsi="Times New Roman" w:cs="Times New Roman"/>
              </w:rPr>
              <w:t xml:space="preserve">1.500 </w:t>
            </w:r>
            <w:r w:rsidRPr="001C0F36">
              <w:rPr>
                <w:rFonts w:ascii="Times New Roman" w:eastAsia="Calibri" w:hAnsi="Times New Roman" w:cs="Times New Roman"/>
              </w:rPr>
              <w:t>€</w:t>
            </w:r>
          </w:p>
        </w:tc>
      </w:tr>
      <w:tr w:rsidR="00417488" w:rsidRPr="00840E9A" w14:paraId="63E1BA2A" w14:textId="77777777" w:rsidTr="006B6354">
        <w:trPr>
          <w:trHeight w:val="397"/>
        </w:trPr>
        <w:tc>
          <w:tcPr>
            <w:tcW w:w="1036" w:type="dxa"/>
            <w:vAlign w:val="center"/>
          </w:tcPr>
          <w:p w14:paraId="02A37C93"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t>A190623</w:t>
            </w:r>
          </w:p>
        </w:tc>
        <w:tc>
          <w:tcPr>
            <w:tcW w:w="3176" w:type="dxa"/>
            <w:vAlign w:val="center"/>
          </w:tcPr>
          <w:p w14:paraId="54EECA66" w14:textId="77777777" w:rsidR="00417488" w:rsidRPr="00840E9A" w:rsidRDefault="00417488" w:rsidP="006B6354">
            <w:pPr>
              <w:spacing w:line="240" w:lineRule="auto"/>
              <w:rPr>
                <w:rFonts w:ascii="Times New Roman" w:eastAsia="Calibri" w:hAnsi="Times New Roman" w:cs="Times New Roman"/>
                <w:szCs w:val="24"/>
              </w:rPr>
            </w:pPr>
            <w:r w:rsidRPr="00840E9A">
              <w:rPr>
                <w:rFonts w:ascii="Times New Roman" w:eastAsia="Calibri" w:hAnsi="Times New Roman" w:cs="Times New Roman"/>
                <w:szCs w:val="24"/>
              </w:rPr>
              <w:t>Revitalizacija Rasadnika</w:t>
            </w:r>
          </w:p>
        </w:tc>
        <w:tc>
          <w:tcPr>
            <w:tcW w:w="1781" w:type="dxa"/>
            <w:vAlign w:val="center"/>
          </w:tcPr>
          <w:p w14:paraId="67D79155"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7.000 €</w:t>
            </w:r>
          </w:p>
        </w:tc>
        <w:tc>
          <w:tcPr>
            <w:tcW w:w="1781" w:type="dxa"/>
            <w:vAlign w:val="center"/>
          </w:tcPr>
          <w:p w14:paraId="53EF5866" w14:textId="77777777" w:rsidR="00417488" w:rsidRPr="001C0F36"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7</w:t>
            </w:r>
            <w:r w:rsidRPr="007F5ABE">
              <w:rPr>
                <w:rFonts w:ascii="Times New Roman" w:eastAsia="Calibri" w:hAnsi="Times New Roman" w:cs="Times New Roman"/>
              </w:rPr>
              <w:t>.000</w:t>
            </w:r>
            <w:r w:rsidRPr="001C0F36">
              <w:rPr>
                <w:rFonts w:ascii="Times New Roman" w:eastAsia="Calibri" w:hAnsi="Times New Roman" w:cs="Times New Roman"/>
              </w:rPr>
              <w:t xml:space="preserve"> €</w:t>
            </w:r>
          </w:p>
        </w:tc>
        <w:tc>
          <w:tcPr>
            <w:tcW w:w="2002" w:type="dxa"/>
            <w:vAlign w:val="center"/>
          </w:tcPr>
          <w:p w14:paraId="201F17D3" w14:textId="77777777" w:rsidR="00417488" w:rsidRPr="001C0F36"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7</w:t>
            </w:r>
            <w:r w:rsidRPr="007F5ABE">
              <w:rPr>
                <w:rFonts w:ascii="Times New Roman" w:eastAsia="Calibri" w:hAnsi="Times New Roman" w:cs="Times New Roman"/>
              </w:rPr>
              <w:t>.000</w:t>
            </w:r>
            <w:r w:rsidRPr="001C0F36">
              <w:rPr>
                <w:rFonts w:ascii="Times New Roman" w:eastAsia="Calibri" w:hAnsi="Times New Roman" w:cs="Times New Roman"/>
              </w:rPr>
              <w:t xml:space="preserve"> €</w:t>
            </w:r>
          </w:p>
        </w:tc>
      </w:tr>
      <w:tr w:rsidR="00417488" w:rsidRPr="00840E9A" w14:paraId="2FC75B58" w14:textId="77777777" w:rsidTr="006B6354">
        <w:trPr>
          <w:trHeight w:val="567"/>
        </w:trPr>
        <w:tc>
          <w:tcPr>
            <w:tcW w:w="1036" w:type="dxa"/>
            <w:vAlign w:val="center"/>
          </w:tcPr>
          <w:p w14:paraId="65AFC628"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t>A190628</w:t>
            </w:r>
          </w:p>
        </w:tc>
        <w:tc>
          <w:tcPr>
            <w:tcW w:w="3176" w:type="dxa"/>
            <w:vAlign w:val="center"/>
          </w:tcPr>
          <w:p w14:paraId="2351D1C3" w14:textId="77777777" w:rsidR="00417488" w:rsidRPr="00840E9A" w:rsidRDefault="00417488" w:rsidP="006B6354">
            <w:pPr>
              <w:spacing w:line="240" w:lineRule="auto"/>
              <w:rPr>
                <w:rFonts w:ascii="Times New Roman" w:eastAsia="Calibri" w:hAnsi="Times New Roman" w:cs="Times New Roman"/>
                <w:szCs w:val="24"/>
              </w:rPr>
            </w:pPr>
            <w:r w:rsidRPr="00840E9A">
              <w:rPr>
                <w:rFonts w:ascii="Times New Roman" w:eastAsia="Calibri" w:hAnsi="Times New Roman" w:cs="Times New Roman"/>
                <w:szCs w:val="24"/>
              </w:rPr>
              <w:t>Program javnih potreba održivi razvoj</w:t>
            </w:r>
          </w:p>
        </w:tc>
        <w:tc>
          <w:tcPr>
            <w:tcW w:w="1781" w:type="dxa"/>
            <w:vAlign w:val="center"/>
          </w:tcPr>
          <w:p w14:paraId="14E8E887"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w:t>
            </w:r>
            <w:r w:rsidRPr="00EF0048">
              <w:rPr>
                <w:rFonts w:ascii="Times New Roman" w:eastAsia="Calibri" w:hAnsi="Times New Roman" w:cs="Times New Roman"/>
              </w:rPr>
              <w:t>00</w:t>
            </w:r>
            <w:r>
              <w:rPr>
                <w:rFonts w:ascii="Times New Roman" w:eastAsia="Calibri" w:hAnsi="Times New Roman" w:cs="Times New Roman"/>
              </w:rPr>
              <w:t xml:space="preserve"> €</w:t>
            </w:r>
          </w:p>
        </w:tc>
        <w:tc>
          <w:tcPr>
            <w:tcW w:w="1781" w:type="dxa"/>
            <w:vAlign w:val="center"/>
          </w:tcPr>
          <w:p w14:paraId="462D4FD8"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w:t>
            </w:r>
            <w:r w:rsidRPr="00EF0048">
              <w:rPr>
                <w:rFonts w:ascii="Times New Roman" w:eastAsia="Calibri" w:hAnsi="Times New Roman" w:cs="Times New Roman"/>
              </w:rPr>
              <w:t>00</w:t>
            </w:r>
            <w:r>
              <w:rPr>
                <w:rFonts w:ascii="Times New Roman" w:eastAsia="Calibri" w:hAnsi="Times New Roman" w:cs="Times New Roman"/>
              </w:rPr>
              <w:t xml:space="preserve"> €</w:t>
            </w:r>
          </w:p>
        </w:tc>
        <w:tc>
          <w:tcPr>
            <w:tcW w:w="2002" w:type="dxa"/>
            <w:vAlign w:val="center"/>
          </w:tcPr>
          <w:p w14:paraId="535CF246"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w:t>
            </w:r>
            <w:r w:rsidRPr="00EF0048">
              <w:rPr>
                <w:rFonts w:ascii="Times New Roman" w:eastAsia="Calibri" w:hAnsi="Times New Roman" w:cs="Times New Roman"/>
              </w:rPr>
              <w:t>00</w:t>
            </w:r>
            <w:r>
              <w:rPr>
                <w:rFonts w:ascii="Times New Roman" w:eastAsia="Calibri" w:hAnsi="Times New Roman" w:cs="Times New Roman"/>
              </w:rPr>
              <w:t xml:space="preserve"> €</w:t>
            </w:r>
          </w:p>
        </w:tc>
      </w:tr>
      <w:tr w:rsidR="00417488" w:rsidRPr="00840E9A" w14:paraId="70618D9A" w14:textId="77777777" w:rsidTr="006B6354">
        <w:trPr>
          <w:trHeight w:val="567"/>
        </w:trPr>
        <w:tc>
          <w:tcPr>
            <w:tcW w:w="1036" w:type="dxa"/>
            <w:vAlign w:val="center"/>
          </w:tcPr>
          <w:p w14:paraId="0E0818BC"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t>A190634</w:t>
            </w:r>
          </w:p>
        </w:tc>
        <w:tc>
          <w:tcPr>
            <w:tcW w:w="3176" w:type="dxa"/>
            <w:vAlign w:val="center"/>
          </w:tcPr>
          <w:p w14:paraId="67A9AF00" w14:textId="77777777" w:rsidR="00417488" w:rsidRPr="00840E9A" w:rsidRDefault="00417488" w:rsidP="006B6354">
            <w:pPr>
              <w:spacing w:line="240" w:lineRule="auto"/>
              <w:rPr>
                <w:rFonts w:ascii="Times New Roman" w:eastAsia="Calibri" w:hAnsi="Times New Roman" w:cs="Times New Roman"/>
                <w:szCs w:val="24"/>
              </w:rPr>
            </w:pPr>
            <w:r w:rsidRPr="00840E9A">
              <w:rPr>
                <w:rFonts w:ascii="Times New Roman" w:eastAsia="Calibri" w:hAnsi="Times New Roman" w:cs="Times New Roman"/>
                <w:szCs w:val="24"/>
              </w:rPr>
              <w:t>Aktivnosti u zaštiti okoliša i akcidentne situacije</w:t>
            </w:r>
          </w:p>
        </w:tc>
        <w:tc>
          <w:tcPr>
            <w:tcW w:w="1781" w:type="dxa"/>
            <w:vAlign w:val="center"/>
          </w:tcPr>
          <w:p w14:paraId="73AB7082" w14:textId="77777777" w:rsidR="00417488" w:rsidRPr="00840E9A" w:rsidRDefault="00417488" w:rsidP="006B6354">
            <w:pPr>
              <w:spacing w:line="240" w:lineRule="auto"/>
              <w:jc w:val="right"/>
              <w:rPr>
                <w:rFonts w:ascii="Times New Roman" w:eastAsia="Calibri" w:hAnsi="Times New Roman" w:cs="Times New Roman"/>
              </w:rPr>
            </w:pPr>
            <w:r w:rsidRPr="007F5ABE">
              <w:rPr>
                <w:rFonts w:ascii="Times New Roman" w:eastAsia="Calibri" w:hAnsi="Times New Roman" w:cs="Times New Roman"/>
              </w:rPr>
              <w:t>15.000</w:t>
            </w:r>
            <w:r>
              <w:rPr>
                <w:rFonts w:ascii="Times New Roman" w:eastAsia="Calibri" w:hAnsi="Times New Roman" w:cs="Times New Roman"/>
              </w:rPr>
              <w:t xml:space="preserve"> €</w:t>
            </w:r>
          </w:p>
        </w:tc>
        <w:tc>
          <w:tcPr>
            <w:tcW w:w="1781" w:type="dxa"/>
            <w:vAlign w:val="center"/>
          </w:tcPr>
          <w:p w14:paraId="13081F72" w14:textId="77777777" w:rsidR="00417488" w:rsidRPr="00840E9A" w:rsidRDefault="00417488" w:rsidP="006B6354">
            <w:pPr>
              <w:spacing w:line="240" w:lineRule="auto"/>
              <w:jc w:val="right"/>
              <w:rPr>
                <w:rFonts w:ascii="Times New Roman" w:eastAsia="Calibri" w:hAnsi="Times New Roman" w:cs="Times New Roman"/>
              </w:rPr>
            </w:pPr>
            <w:r w:rsidRPr="007F5ABE">
              <w:rPr>
                <w:rFonts w:ascii="Times New Roman" w:eastAsia="Calibri" w:hAnsi="Times New Roman" w:cs="Times New Roman"/>
              </w:rPr>
              <w:t>15.000</w:t>
            </w:r>
            <w:r>
              <w:rPr>
                <w:rFonts w:ascii="Times New Roman" w:eastAsia="Calibri" w:hAnsi="Times New Roman" w:cs="Times New Roman"/>
              </w:rPr>
              <w:t xml:space="preserve"> €</w:t>
            </w:r>
          </w:p>
        </w:tc>
        <w:tc>
          <w:tcPr>
            <w:tcW w:w="2002" w:type="dxa"/>
            <w:vAlign w:val="center"/>
          </w:tcPr>
          <w:p w14:paraId="39AB0167" w14:textId="77777777" w:rsidR="00417488" w:rsidRPr="00840E9A" w:rsidRDefault="00417488" w:rsidP="006B6354">
            <w:pPr>
              <w:spacing w:line="240" w:lineRule="auto"/>
              <w:jc w:val="right"/>
              <w:rPr>
                <w:rFonts w:ascii="Times New Roman" w:eastAsia="Calibri" w:hAnsi="Times New Roman" w:cs="Times New Roman"/>
              </w:rPr>
            </w:pPr>
            <w:r w:rsidRPr="007F5ABE">
              <w:rPr>
                <w:rFonts w:ascii="Times New Roman" w:eastAsia="Calibri" w:hAnsi="Times New Roman" w:cs="Times New Roman"/>
              </w:rPr>
              <w:t>15.000</w:t>
            </w:r>
            <w:r>
              <w:rPr>
                <w:rFonts w:ascii="Times New Roman" w:eastAsia="Calibri" w:hAnsi="Times New Roman" w:cs="Times New Roman"/>
              </w:rPr>
              <w:t xml:space="preserve"> €</w:t>
            </w:r>
          </w:p>
        </w:tc>
      </w:tr>
      <w:tr w:rsidR="00417488" w:rsidRPr="00840E9A" w14:paraId="4DB1C93E" w14:textId="77777777" w:rsidTr="006B6354">
        <w:trPr>
          <w:trHeight w:val="567"/>
        </w:trPr>
        <w:tc>
          <w:tcPr>
            <w:tcW w:w="1036" w:type="dxa"/>
            <w:vAlign w:val="center"/>
          </w:tcPr>
          <w:p w14:paraId="69824E32"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t>A190637</w:t>
            </w:r>
          </w:p>
        </w:tc>
        <w:tc>
          <w:tcPr>
            <w:tcW w:w="3176" w:type="dxa"/>
            <w:vAlign w:val="center"/>
          </w:tcPr>
          <w:p w14:paraId="46FEBABE" w14:textId="77777777" w:rsidR="00417488" w:rsidRPr="00840E9A" w:rsidRDefault="00417488" w:rsidP="006B6354">
            <w:pPr>
              <w:spacing w:line="240" w:lineRule="auto"/>
              <w:rPr>
                <w:rFonts w:ascii="Times New Roman" w:eastAsia="Calibri" w:hAnsi="Times New Roman" w:cs="Times New Roman"/>
                <w:szCs w:val="24"/>
              </w:rPr>
            </w:pPr>
            <w:r w:rsidRPr="00840E9A">
              <w:rPr>
                <w:rFonts w:ascii="Times New Roman" w:eastAsia="Calibri" w:hAnsi="Times New Roman" w:cs="Times New Roman"/>
                <w:szCs w:val="24"/>
              </w:rPr>
              <w:t>Gospodarenje otpadom - edukacija stanovništva</w:t>
            </w:r>
          </w:p>
        </w:tc>
        <w:tc>
          <w:tcPr>
            <w:tcW w:w="1781" w:type="dxa"/>
            <w:vAlign w:val="center"/>
          </w:tcPr>
          <w:p w14:paraId="354ED80D"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w:t>
            </w:r>
            <w:r w:rsidRPr="00904084">
              <w:rPr>
                <w:rFonts w:ascii="Times New Roman" w:eastAsia="Calibri" w:hAnsi="Times New Roman" w:cs="Times New Roman"/>
              </w:rPr>
              <w:t>.500</w:t>
            </w:r>
            <w:r>
              <w:rPr>
                <w:rFonts w:ascii="Times New Roman" w:eastAsia="Calibri" w:hAnsi="Times New Roman" w:cs="Times New Roman"/>
              </w:rPr>
              <w:t xml:space="preserve"> €</w:t>
            </w:r>
          </w:p>
        </w:tc>
        <w:tc>
          <w:tcPr>
            <w:tcW w:w="1781" w:type="dxa"/>
            <w:vAlign w:val="center"/>
          </w:tcPr>
          <w:p w14:paraId="2CC33A13"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2.500 €</w:t>
            </w:r>
          </w:p>
        </w:tc>
        <w:tc>
          <w:tcPr>
            <w:tcW w:w="2002" w:type="dxa"/>
            <w:vAlign w:val="center"/>
          </w:tcPr>
          <w:p w14:paraId="5897AC17"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2.500 €</w:t>
            </w:r>
          </w:p>
        </w:tc>
      </w:tr>
      <w:tr w:rsidR="00417488" w:rsidRPr="00840E9A" w14:paraId="26818B13" w14:textId="77777777" w:rsidTr="006B6354">
        <w:trPr>
          <w:trHeight w:val="567"/>
        </w:trPr>
        <w:tc>
          <w:tcPr>
            <w:tcW w:w="1036" w:type="dxa"/>
            <w:vAlign w:val="center"/>
          </w:tcPr>
          <w:p w14:paraId="38823607" w14:textId="77777777" w:rsidR="00417488" w:rsidRPr="00840E9A" w:rsidRDefault="00417488" w:rsidP="006B6354">
            <w:pPr>
              <w:spacing w:line="240" w:lineRule="auto"/>
              <w:jc w:val="center"/>
              <w:rPr>
                <w:rFonts w:ascii="Times New Roman" w:eastAsia="Calibri" w:hAnsi="Times New Roman" w:cs="Times New Roman"/>
              </w:rPr>
            </w:pPr>
            <w:r w:rsidRPr="009D1807">
              <w:rPr>
                <w:rFonts w:ascii="Times New Roman" w:eastAsia="Calibri" w:hAnsi="Times New Roman" w:cs="Times New Roman"/>
              </w:rPr>
              <w:t>A190645</w:t>
            </w:r>
          </w:p>
        </w:tc>
        <w:tc>
          <w:tcPr>
            <w:tcW w:w="3176" w:type="dxa"/>
            <w:vAlign w:val="center"/>
          </w:tcPr>
          <w:p w14:paraId="765F7099" w14:textId="77777777" w:rsidR="00417488" w:rsidRPr="00840E9A" w:rsidRDefault="00417488" w:rsidP="006B6354">
            <w:pPr>
              <w:spacing w:line="240" w:lineRule="auto"/>
              <w:rPr>
                <w:rFonts w:ascii="Times New Roman" w:eastAsia="Calibri" w:hAnsi="Times New Roman" w:cs="Times New Roman"/>
                <w:szCs w:val="24"/>
              </w:rPr>
            </w:pPr>
            <w:r w:rsidRPr="009D1807">
              <w:rPr>
                <w:rFonts w:ascii="Times New Roman" w:eastAsia="Calibri" w:hAnsi="Times New Roman" w:cs="Times New Roman"/>
                <w:szCs w:val="24"/>
              </w:rPr>
              <w:t>Poticajna naknada za smanjenje</w:t>
            </w:r>
            <w:r>
              <w:rPr>
                <w:rFonts w:ascii="Times New Roman" w:eastAsia="Calibri" w:hAnsi="Times New Roman" w:cs="Times New Roman"/>
                <w:szCs w:val="24"/>
              </w:rPr>
              <w:t xml:space="preserve"> </w:t>
            </w:r>
            <w:r w:rsidRPr="009D1807">
              <w:rPr>
                <w:rFonts w:ascii="Times New Roman" w:eastAsia="Calibri" w:hAnsi="Times New Roman" w:cs="Times New Roman"/>
                <w:szCs w:val="24"/>
              </w:rPr>
              <w:t>količine miješanog komunalno</w:t>
            </w:r>
            <w:r>
              <w:rPr>
                <w:rFonts w:ascii="Times New Roman" w:eastAsia="Calibri" w:hAnsi="Times New Roman" w:cs="Times New Roman"/>
                <w:szCs w:val="24"/>
              </w:rPr>
              <w:t xml:space="preserve">g </w:t>
            </w:r>
            <w:r w:rsidRPr="009D1807">
              <w:rPr>
                <w:rFonts w:ascii="Times New Roman" w:eastAsia="Calibri" w:hAnsi="Times New Roman" w:cs="Times New Roman"/>
                <w:szCs w:val="24"/>
              </w:rPr>
              <w:t>otpada</w:t>
            </w:r>
          </w:p>
        </w:tc>
        <w:tc>
          <w:tcPr>
            <w:tcW w:w="1781" w:type="dxa"/>
            <w:vAlign w:val="center"/>
          </w:tcPr>
          <w:p w14:paraId="466F976A"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w:t>
            </w:r>
            <w:r w:rsidRPr="00904084">
              <w:rPr>
                <w:rFonts w:ascii="Times New Roman" w:eastAsia="Calibri" w:hAnsi="Times New Roman" w:cs="Times New Roman"/>
              </w:rPr>
              <w:t>.000</w:t>
            </w:r>
            <w:r>
              <w:rPr>
                <w:rFonts w:ascii="Times New Roman" w:eastAsia="Calibri" w:hAnsi="Times New Roman" w:cs="Times New Roman"/>
              </w:rPr>
              <w:t xml:space="preserve"> €</w:t>
            </w:r>
          </w:p>
        </w:tc>
        <w:tc>
          <w:tcPr>
            <w:tcW w:w="1781" w:type="dxa"/>
            <w:vAlign w:val="center"/>
          </w:tcPr>
          <w:p w14:paraId="4210A4D6"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w:t>
            </w:r>
            <w:r w:rsidRPr="00904084">
              <w:rPr>
                <w:rFonts w:ascii="Times New Roman" w:eastAsia="Calibri" w:hAnsi="Times New Roman" w:cs="Times New Roman"/>
              </w:rPr>
              <w:t>.000</w:t>
            </w:r>
            <w:r>
              <w:rPr>
                <w:rFonts w:ascii="Times New Roman" w:eastAsia="Calibri" w:hAnsi="Times New Roman" w:cs="Times New Roman"/>
              </w:rPr>
              <w:t xml:space="preserve"> €</w:t>
            </w:r>
          </w:p>
        </w:tc>
        <w:tc>
          <w:tcPr>
            <w:tcW w:w="2002" w:type="dxa"/>
            <w:vAlign w:val="center"/>
          </w:tcPr>
          <w:p w14:paraId="13906BBA"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w:t>
            </w:r>
            <w:r w:rsidRPr="00904084">
              <w:rPr>
                <w:rFonts w:ascii="Times New Roman" w:eastAsia="Calibri" w:hAnsi="Times New Roman" w:cs="Times New Roman"/>
              </w:rPr>
              <w:t>.000</w:t>
            </w:r>
            <w:r>
              <w:rPr>
                <w:rFonts w:ascii="Times New Roman" w:eastAsia="Calibri" w:hAnsi="Times New Roman" w:cs="Times New Roman"/>
              </w:rPr>
              <w:t xml:space="preserve"> €</w:t>
            </w:r>
          </w:p>
        </w:tc>
      </w:tr>
      <w:tr w:rsidR="00417488" w:rsidRPr="00840E9A" w14:paraId="006F9F03" w14:textId="77777777" w:rsidTr="006B6354">
        <w:trPr>
          <w:trHeight w:val="567"/>
        </w:trPr>
        <w:tc>
          <w:tcPr>
            <w:tcW w:w="1036" w:type="dxa"/>
            <w:vAlign w:val="center"/>
          </w:tcPr>
          <w:p w14:paraId="52C11CD6" w14:textId="77777777" w:rsidR="00417488" w:rsidRPr="00840E9A" w:rsidRDefault="00417488" w:rsidP="006B6354">
            <w:pPr>
              <w:spacing w:line="240" w:lineRule="auto"/>
              <w:jc w:val="center"/>
              <w:rPr>
                <w:rFonts w:ascii="Times New Roman" w:eastAsia="Calibri" w:hAnsi="Times New Roman" w:cs="Times New Roman"/>
              </w:rPr>
            </w:pPr>
            <w:r w:rsidRPr="00840E9A">
              <w:rPr>
                <w:rFonts w:ascii="Times New Roman" w:eastAsia="Calibri" w:hAnsi="Times New Roman" w:cs="Times New Roman"/>
              </w:rPr>
              <w:t>A190647</w:t>
            </w:r>
          </w:p>
        </w:tc>
        <w:tc>
          <w:tcPr>
            <w:tcW w:w="3176" w:type="dxa"/>
            <w:vAlign w:val="center"/>
          </w:tcPr>
          <w:p w14:paraId="557C1BC7" w14:textId="77777777" w:rsidR="00417488" w:rsidRPr="00840E9A" w:rsidRDefault="00417488" w:rsidP="006B6354">
            <w:pPr>
              <w:spacing w:line="240" w:lineRule="auto"/>
              <w:rPr>
                <w:rFonts w:ascii="Times New Roman" w:eastAsia="Calibri" w:hAnsi="Times New Roman" w:cs="Times New Roman"/>
                <w:szCs w:val="24"/>
              </w:rPr>
            </w:pPr>
            <w:r w:rsidRPr="00840E9A">
              <w:rPr>
                <w:rFonts w:ascii="Times New Roman" w:eastAsia="Calibri" w:hAnsi="Times New Roman" w:cs="Times New Roman"/>
                <w:szCs w:val="24"/>
              </w:rPr>
              <w:t>Provođenje programa zaštite divljači</w:t>
            </w:r>
          </w:p>
        </w:tc>
        <w:tc>
          <w:tcPr>
            <w:tcW w:w="1781" w:type="dxa"/>
            <w:vAlign w:val="center"/>
          </w:tcPr>
          <w:p w14:paraId="15427990"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w:t>
            </w:r>
            <w:r w:rsidRPr="00904084">
              <w:rPr>
                <w:rFonts w:ascii="Times New Roman" w:eastAsia="Calibri" w:hAnsi="Times New Roman" w:cs="Times New Roman"/>
              </w:rPr>
              <w:t>.000</w:t>
            </w:r>
            <w:r>
              <w:rPr>
                <w:rFonts w:ascii="Times New Roman" w:eastAsia="Calibri" w:hAnsi="Times New Roman" w:cs="Times New Roman"/>
              </w:rPr>
              <w:t xml:space="preserve"> €</w:t>
            </w:r>
          </w:p>
        </w:tc>
        <w:tc>
          <w:tcPr>
            <w:tcW w:w="1781" w:type="dxa"/>
            <w:vAlign w:val="center"/>
          </w:tcPr>
          <w:p w14:paraId="323E3BBE"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w:t>
            </w:r>
            <w:r w:rsidRPr="00904084">
              <w:rPr>
                <w:rFonts w:ascii="Times New Roman" w:eastAsia="Calibri" w:hAnsi="Times New Roman" w:cs="Times New Roman"/>
              </w:rPr>
              <w:t>.000</w:t>
            </w:r>
            <w:r>
              <w:rPr>
                <w:rFonts w:ascii="Times New Roman" w:eastAsia="Calibri" w:hAnsi="Times New Roman" w:cs="Times New Roman"/>
              </w:rPr>
              <w:t xml:space="preserve"> €</w:t>
            </w:r>
          </w:p>
        </w:tc>
        <w:tc>
          <w:tcPr>
            <w:tcW w:w="2002" w:type="dxa"/>
            <w:vAlign w:val="center"/>
          </w:tcPr>
          <w:p w14:paraId="1886A4DE" w14:textId="77777777" w:rsidR="00417488" w:rsidRPr="00840E9A"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w:t>
            </w:r>
            <w:r w:rsidRPr="00904084">
              <w:rPr>
                <w:rFonts w:ascii="Times New Roman" w:eastAsia="Calibri" w:hAnsi="Times New Roman" w:cs="Times New Roman"/>
              </w:rPr>
              <w:t>.000</w:t>
            </w:r>
            <w:r>
              <w:rPr>
                <w:rFonts w:ascii="Times New Roman" w:eastAsia="Calibri" w:hAnsi="Times New Roman" w:cs="Times New Roman"/>
              </w:rPr>
              <w:t xml:space="preserve"> €</w:t>
            </w:r>
          </w:p>
        </w:tc>
      </w:tr>
      <w:tr w:rsidR="00417488" w:rsidRPr="00840E9A" w14:paraId="463ACD64" w14:textId="77777777" w:rsidTr="006B6354">
        <w:trPr>
          <w:trHeight w:val="567"/>
        </w:trPr>
        <w:tc>
          <w:tcPr>
            <w:tcW w:w="1036" w:type="dxa"/>
            <w:vAlign w:val="center"/>
          </w:tcPr>
          <w:p w14:paraId="5533D8B5" w14:textId="77777777" w:rsidR="00417488" w:rsidRPr="00840E9A" w:rsidRDefault="00417488" w:rsidP="006B6354">
            <w:pPr>
              <w:spacing w:line="240" w:lineRule="auto"/>
              <w:jc w:val="center"/>
              <w:rPr>
                <w:rFonts w:ascii="Times New Roman" w:eastAsia="Calibri" w:hAnsi="Times New Roman" w:cs="Times New Roman"/>
              </w:rPr>
            </w:pPr>
            <w:r w:rsidRPr="00BE753F">
              <w:rPr>
                <w:rFonts w:ascii="Times New Roman" w:eastAsia="Calibri" w:hAnsi="Times New Roman" w:cs="Times New Roman"/>
              </w:rPr>
              <w:t>K190649</w:t>
            </w:r>
          </w:p>
        </w:tc>
        <w:tc>
          <w:tcPr>
            <w:tcW w:w="3176" w:type="dxa"/>
            <w:vAlign w:val="center"/>
          </w:tcPr>
          <w:p w14:paraId="410D6E73" w14:textId="77777777" w:rsidR="00417488" w:rsidRPr="00840E9A" w:rsidRDefault="00417488" w:rsidP="006B6354">
            <w:pPr>
              <w:spacing w:line="240" w:lineRule="auto"/>
              <w:rPr>
                <w:rFonts w:ascii="Times New Roman" w:eastAsia="Calibri" w:hAnsi="Times New Roman" w:cs="Times New Roman"/>
                <w:szCs w:val="24"/>
              </w:rPr>
            </w:pPr>
            <w:r w:rsidRPr="00BE753F">
              <w:rPr>
                <w:rFonts w:ascii="Times New Roman" w:eastAsia="Calibri" w:hAnsi="Times New Roman" w:cs="Times New Roman"/>
                <w:szCs w:val="24"/>
              </w:rPr>
              <w:t>Stanica za mjerenje kvalitete zraka</w:t>
            </w:r>
          </w:p>
        </w:tc>
        <w:tc>
          <w:tcPr>
            <w:tcW w:w="1781" w:type="dxa"/>
            <w:vAlign w:val="center"/>
          </w:tcPr>
          <w:p w14:paraId="3B52F6C9" w14:textId="77777777" w:rsidR="00417488" w:rsidRPr="00904084"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15.000 €</w:t>
            </w:r>
          </w:p>
        </w:tc>
        <w:tc>
          <w:tcPr>
            <w:tcW w:w="1781" w:type="dxa"/>
            <w:vAlign w:val="center"/>
          </w:tcPr>
          <w:p w14:paraId="78D26205" w14:textId="77777777" w:rsidR="00417488" w:rsidRPr="00904084" w:rsidRDefault="00417488" w:rsidP="006B6354">
            <w:pPr>
              <w:spacing w:line="240" w:lineRule="auto"/>
              <w:jc w:val="right"/>
              <w:rPr>
                <w:rFonts w:ascii="Times New Roman" w:eastAsia="Calibri" w:hAnsi="Times New Roman" w:cs="Times New Roman"/>
              </w:rPr>
            </w:pPr>
            <w:r w:rsidRPr="00BE753F">
              <w:rPr>
                <w:rFonts w:ascii="Times New Roman" w:eastAsia="Calibri" w:hAnsi="Times New Roman" w:cs="Times New Roman"/>
              </w:rPr>
              <w:t>1.</w:t>
            </w:r>
            <w:r>
              <w:rPr>
                <w:rFonts w:ascii="Times New Roman" w:eastAsia="Calibri" w:hAnsi="Times New Roman" w:cs="Times New Roman"/>
              </w:rPr>
              <w:t>0</w:t>
            </w:r>
            <w:r w:rsidRPr="00BE753F">
              <w:rPr>
                <w:rFonts w:ascii="Times New Roman" w:eastAsia="Calibri" w:hAnsi="Times New Roman" w:cs="Times New Roman"/>
              </w:rPr>
              <w:t>00 €</w:t>
            </w:r>
          </w:p>
        </w:tc>
        <w:tc>
          <w:tcPr>
            <w:tcW w:w="2002" w:type="dxa"/>
            <w:vAlign w:val="center"/>
          </w:tcPr>
          <w:p w14:paraId="3A075453" w14:textId="77777777" w:rsidR="00417488" w:rsidRPr="00904084" w:rsidRDefault="00417488" w:rsidP="006B6354">
            <w:pPr>
              <w:spacing w:line="240" w:lineRule="auto"/>
              <w:jc w:val="right"/>
              <w:rPr>
                <w:rFonts w:ascii="Times New Roman" w:eastAsia="Calibri" w:hAnsi="Times New Roman" w:cs="Times New Roman"/>
              </w:rPr>
            </w:pPr>
            <w:r w:rsidRPr="00BE753F">
              <w:rPr>
                <w:rFonts w:ascii="Times New Roman" w:eastAsia="Calibri" w:hAnsi="Times New Roman" w:cs="Times New Roman"/>
              </w:rPr>
              <w:t>1.</w:t>
            </w:r>
            <w:r>
              <w:rPr>
                <w:rFonts w:ascii="Times New Roman" w:eastAsia="Calibri" w:hAnsi="Times New Roman" w:cs="Times New Roman"/>
              </w:rPr>
              <w:t>0</w:t>
            </w:r>
            <w:r w:rsidRPr="00BE753F">
              <w:rPr>
                <w:rFonts w:ascii="Times New Roman" w:eastAsia="Calibri" w:hAnsi="Times New Roman" w:cs="Times New Roman"/>
              </w:rPr>
              <w:t>00 €</w:t>
            </w:r>
          </w:p>
        </w:tc>
      </w:tr>
    </w:tbl>
    <w:p w14:paraId="58E65BFB" w14:textId="77777777" w:rsidR="00417488" w:rsidRDefault="00417488" w:rsidP="00417488">
      <w:pPr>
        <w:spacing w:after="0" w:line="240" w:lineRule="auto"/>
        <w:ind w:firstLine="708"/>
        <w:jc w:val="both"/>
        <w:rPr>
          <w:rFonts w:ascii="Times New Roman" w:eastAsia="Calibri" w:hAnsi="Times New Roman" w:cs="Times New Roman"/>
          <w:szCs w:val="24"/>
        </w:rPr>
      </w:pPr>
      <w:r w:rsidRPr="00143F5F">
        <w:rPr>
          <w:rFonts w:ascii="Times New Roman" w:eastAsia="Calibri" w:hAnsi="Times New Roman" w:cs="Times New Roman"/>
          <w:szCs w:val="24"/>
        </w:rPr>
        <w:t xml:space="preserve">Ovaj program odnosi se na </w:t>
      </w:r>
      <w:r w:rsidRPr="0015715A">
        <w:rPr>
          <w:rFonts w:ascii="Times New Roman" w:eastAsia="Calibri" w:hAnsi="Times New Roman" w:cs="Times New Roman"/>
          <w:szCs w:val="24"/>
        </w:rPr>
        <w:t xml:space="preserve">aktivnosti </w:t>
      </w:r>
      <w:r>
        <w:rPr>
          <w:rFonts w:ascii="Times New Roman" w:eastAsia="Calibri" w:hAnsi="Times New Roman" w:cs="Times New Roman"/>
          <w:szCs w:val="24"/>
        </w:rPr>
        <w:t xml:space="preserve">u </w:t>
      </w:r>
      <w:r w:rsidRPr="0015715A">
        <w:rPr>
          <w:rFonts w:ascii="Times New Roman" w:eastAsia="Calibri" w:hAnsi="Times New Roman" w:cs="Times New Roman"/>
          <w:szCs w:val="24"/>
        </w:rPr>
        <w:t>svrhu zaštite okoliša i očuvanju vrijednih dijelova prirode na području Općine</w:t>
      </w:r>
      <w:r>
        <w:rPr>
          <w:rFonts w:ascii="Times New Roman" w:eastAsia="Calibri" w:hAnsi="Times New Roman" w:cs="Times New Roman"/>
          <w:szCs w:val="24"/>
        </w:rPr>
        <w:t xml:space="preserve">. </w:t>
      </w:r>
      <w:r w:rsidRPr="00143F5F">
        <w:rPr>
          <w:rFonts w:ascii="Times New Roman" w:eastAsia="Calibri" w:hAnsi="Times New Roman" w:cs="Times New Roman"/>
          <w:szCs w:val="24"/>
        </w:rPr>
        <w:t>Planirana sredstva za ostvarenje navedenog programa (</w:t>
      </w:r>
      <w:r w:rsidRPr="00786B56">
        <w:rPr>
          <w:rFonts w:ascii="Times New Roman" w:eastAsia="Calibri" w:hAnsi="Times New Roman" w:cs="Times New Roman"/>
          <w:szCs w:val="24"/>
        </w:rPr>
        <w:t>1</w:t>
      </w:r>
      <w:r>
        <w:rPr>
          <w:rFonts w:ascii="Times New Roman" w:eastAsia="Calibri" w:hAnsi="Times New Roman" w:cs="Times New Roman"/>
          <w:szCs w:val="24"/>
        </w:rPr>
        <w:t>906</w:t>
      </w:r>
      <w:r w:rsidRPr="00786B56">
        <w:rPr>
          <w:rFonts w:ascii="Times New Roman" w:eastAsia="Calibri" w:hAnsi="Times New Roman" w:cs="Times New Roman"/>
          <w:szCs w:val="24"/>
        </w:rPr>
        <w:t xml:space="preserve">): </w:t>
      </w:r>
      <w:r>
        <w:rPr>
          <w:rFonts w:ascii="Times New Roman" w:eastAsia="Calibri" w:hAnsi="Times New Roman" w:cs="Times New Roman"/>
          <w:szCs w:val="24"/>
        </w:rPr>
        <w:t>Zaštita okoliša</w:t>
      </w:r>
      <w:r w:rsidRPr="00143F5F">
        <w:rPr>
          <w:rFonts w:ascii="Times New Roman" w:eastAsia="Calibri" w:hAnsi="Times New Roman" w:cs="Times New Roman"/>
          <w:szCs w:val="24"/>
        </w:rPr>
        <w:t xml:space="preserve"> </w:t>
      </w:r>
      <w:r>
        <w:rPr>
          <w:rFonts w:ascii="Times New Roman" w:eastAsia="Calibri" w:hAnsi="Times New Roman" w:cs="Times New Roman"/>
          <w:szCs w:val="24"/>
        </w:rPr>
        <w:t xml:space="preserve">u 2025. godini </w:t>
      </w:r>
      <w:r w:rsidRPr="00143F5F">
        <w:rPr>
          <w:rFonts w:ascii="Times New Roman" w:eastAsia="Calibri" w:hAnsi="Times New Roman" w:cs="Times New Roman"/>
          <w:szCs w:val="24"/>
        </w:rPr>
        <w:t xml:space="preserve">iznose </w:t>
      </w:r>
      <w:r w:rsidRPr="000579BD">
        <w:rPr>
          <w:rFonts w:ascii="Times New Roman" w:eastAsia="Calibri" w:hAnsi="Times New Roman" w:cs="Times New Roman"/>
          <w:szCs w:val="24"/>
        </w:rPr>
        <w:t>103.300</w:t>
      </w:r>
      <w:r>
        <w:rPr>
          <w:rFonts w:ascii="Times New Roman" w:eastAsia="Calibri" w:hAnsi="Times New Roman" w:cs="Times New Roman"/>
          <w:szCs w:val="24"/>
        </w:rPr>
        <w:t xml:space="preserve"> €</w:t>
      </w:r>
      <w:r w:rsidRPr="00143F5F">
        <w:rPr>
          <w:rFonts w:ascii="Times New Roman" w:eastAsia="Calibri" w:hAnsi="Times New Roman" w:cs="Times New Roman"/>
          <w:szCs w:val="24"/>
        </w:rPr>
        <w:t xml:space="preserve">. </w:t>
      </w:r>
    </w:p>
    <w:p w14:paraId="1863802E" w14:textId="77777777" w:rsidR="00417488" w:rsidRDefault="00417488" w:rsidP="00417488">
      <w:pPr>
        <w:spacing w:after="0" w:line="240" w:lineRule="auto"/>
        <w:ind w:firstLine="708"/>
        <w:rPr>
          <w:rFonts w:ascii="Times New Roman" w:eastAsia="Calibri" w:hAnsi="Times New Roman" w:cs="Times New Roman"/>
          <w:szCs w:val="24"/>
        </w:rPr>
      </w:pPr>
      <w:r w:rsidRPr="00143F5F">
        <w:rPr>
          <w:rFonts w:ascii="Times New Roman" w:eastAsia="Calibri" w:hAnsi="Times New Roman" w:cs="Times New Roman"/>
          <w:szCs w:val="24"/>
        </w:rPr>
        <w:t>Unutar programa izvode se slijedeće aktivnosti i projekti</w:t>
      </w:r>
      <w:r>
        <w:rPr>
          <w:rFonts w:ascii="Times New Roman" w:eastAsia="Calibri" w:hAnsi="Times New Roman" w:cs="Times New Roman"/>
          <w:szCs w:val="24"/>
        </w:rPr>
        <w:t>:</w:t>
      </w:r>
    </w:p>
    <w:p w14:paraId="3C392FF1" w14:textId="77777777" w:rsidR="00417488" w:rsidRDefault="00417488" w:rsidP="00417488">
      <w:pPr>
        <w:spacing w:after="0" w:line="240" w:lineRule="auto"/>
        <w:ind w:firstLine="708"/>
        <w:rPr>
          <w:rFonts w:ascii="Times New Roman" w:eastAsia="Calibri" w:hAnsi="Times New Roman" w:cs="Times New Roman"/>
          <w:szCs w:val="24"/>
        </w:rPr>
      </w:pPr>
    </w:p>
    <w:p w14:paraId="78F0F21C" w14:textId="77777777" w:rsidR="00417488" w:rsidRPr="0015715A" w:rsidRDefault="00417488" w:rsidP="00417488">
      <w:pPr>
        <w:spacing w:after="0" w:line="240" w:lineRule="auto"/>
        <w:jc w:val="both"/>
        <w:rPr>
          <w:rFonts w:ascii="Times New Roman" w:eastAsia="Calibri" w:hAnsi="Times New Roman" w:cs="Times New Roman"/>
          <w:szCs w:val="24"/>
        </w:rPr>
      </w:pPr>
      <w:r w:rsidRPr="0015715A">
        <w:rPr>
          <w:rFonts w:ascii="Times New Roman" w:eastAsia="Calibri" w:hAnsi="Times New Roman" w:cs="Times New Roman"/>
          <w:b/>
          <w:szCs w:val="24"/>
        </w:rPr>
        <w:t>1. A190602: Zaštita Solina</w:t>
      </w:r>
      <w:r w:rsidRPr="0015715A">
        <w:rPr>
          <w:rFonts w:ascii="Times New Roman" w:eastAsia="Calibri" w:hAnsi="Times New Roman" w:cs="Times New Roman"/>
          <w:szCs w:val="24"/>
        </w:rPr>
        <w:t xml:space="preserve"> -</w:t>
      </w:r>
      <w:r>
        <w:rPr>
          <w:rFonts w:ascii="Times New Roman" w:eastAsia="Calibri" w:hAnsi="Times New Roman" w:cs="Times New Roman"/>
          <w:b/>
          <w:szCs w:val="24"/>
        </w:rPr>
        <w:t xml:space="preserve"> </w:t>
      </w:r>
      <w:r w:rsidRPr="0015715A">
        <w:rPr>
          <w:rFonts w:ascii="Times New Roman" w:eastAsia="Calibri" w:hAnsi="Times New Roman" w:cs="Times New Roman"/>
          <w:szCs w:val="24"/>
        </w:rPr>
        <w:t>proračunska sredstva odnose se na uslugu konzerviranja i istraživanja arheološkog kasnoantičkog bedema na Gradini Solin.</w:t>
      </w:r>
    </w:p>
    <w:p w14:paraId="4E8519E7" w14:textId="77777777" w:rsidR="00417488" w:rsidRDefault="00417488" w:rsidP="00417488">
      <w:pPr>
        <w:spacing w:after="0" w:line="240" w:lineRule="auto"/>
        <w:jc w:val="both"/>
        <w:rPr>
          <w:rFonts w:ascii="Times New Roman" w:eastAsia="Calibri" w:hAnsi="Times New Roman" w:cs="Times New Roman"/>
          <w:szCs w:val="24"/>
        </w:rPr>
      </w:pPr>
    </w:p>
    <w:p w14:paraId="633F84F6" w14:textId="77777777" w:rsidR="00417488" w:rsidRDefault="00417488" w:rsidP="00417488">
      <w:pPr>
        <w:spacing w:after="0" w:line="240" w:lineRule="auto"/>
        <w:jc w:val="both"/>
        <w:rPr>
          <w:rFonts w:ascii="Times New Roman" w:eastAsia="Calibri" w:hAnsi="Times New Roman" w:cs="Times New Roman"/>
          <w:szCs w:val="24"/>
        </w:rPr>
      </w:pPr>
      <w:r w:rsidRPr="0015715A">
        <w:rPr>
          <w:rFonts w:ascii="Times New Roman" w:eastAsia="Calibri" w:hAnsi="Times New Roman" w:cs="Times New Roman"/>
          <w:b/>
          <w:szCs w:val="24"/>
        </w:rPr>
        <w:t>2. A190603: Trim staza</w:t>
      </w:r>
      <w:r>
        <w:rPr>
          <w:rFonts w:ascii="Times New Roman" w:eastAsia="Calibri" w:hAnsi="Times New Roman" w:cs="Times New Roman"/>
          <w:szCs w:val="24"/>
        </w:rPr>
        <w:t xml:space="preserve"> - </w:t>
      </w:r>
      <w:r w:rsidRPr="0015715A">
        <w:rPr>
          <w:rFonts w:ascii="Times New Roman" w:eastAsia="Calibri" w:hAnsi="Times New Roman" w:cs="Times New Roman"/>
          <w:szCs w:val="24"/>
        </w:rPr>
        <w:t xml:space="preserve">proračunska sredstva odnose se na uslugu </w:t>
      </w:r>
      <w:r>
        <w:rPr>
          <w:rFonts w:ascii="Times New Roman" w:eastAsia="Calibri" w:hAnsi="Times New Roman" w:cs="Times New Roman"/>
          <w:szCs w:val="24"/>
        </w:rPr>
        <w:t>održavanja šumske šetnice Trim staza (održavanje prohodnosti i sl.)</w:t>
      </w:r>
      <w:r w:rsidRPr="0015715A">
        <w:rPr>
          <w:rFonts w:ascii="Times New Roman" w:eastAsia="Calibri" w:hAnsi="Times New Roman" w:cs="Times New Roman"/>
          <w:szCs w:val="24"/>
        </w:rPr>
        <w:t>.</w:t>
      </w:r>
    </w:p>
    <w:p w14:paraId="16DCCD9A" w14:textId="77777777" w:rsidR="00417488" w:rsidRDefault="00417488" w:rsidP="00417488">
      <w:pPr>
        <w:spacing w:after="0" w:line="240" w:lineRule="auto"/>
        <w:jc w:val="both"/>
        <w:rPr>
          <w:rFonts w:ascii="Times New Roman" w:eastAsia="Calibri" w:hAnsi="Times New Roman" w:cs="Times New Roman"/>
          <w:szCs w:val="24"/>
        </w:rPr>
      </w:pPr>
    </w:p>
    <w:p w14:paraId="2FC84691" w14:textId="77777777" w:rsidR="00417488" w:rsidRDefault="00417488" w:rsidP="00417488">
      <w:pPr>
        <w:spacing w:after="0" w:line="240" w:lineRule="auto"/>
        <w:jc w:val="both"/>
        <w:rPr>
          <w:rFonts w:ascii="Times New Roman" w:eastAsia="Calibri" w:hAnsi="Times New Roman" w:cs="Times New Roman"/>
          <w:szCs w:val="24"/>
        </w:rPr>
      </w:pPr>
      <w:r w:rsidRPr="00ED3348">
        <w:rPr>
          <w:rFonts w:ascii="Times New Roman" w:eastAsia="Calibri" w:hAnsi="Times New Roman" w:cs="Times New Roman"/>
          <w:b/>
          <w:szCs w:val="24"/>
        </w:rPr>
        <w:t>3. A190606: Eko akcije</w:t>
      </w:r>
      <w:r>
        <w:rPr>
          <w:rFonts w:ascii="Times New Roman" w:eastAsia="Calibri" w:hAnsi="Times New Roman" w:cs="Times New Roman"/>
          <w:szCs w:val="24"/>
        </w:rPr>
        <w:t xml:space="preserve"> - </w:t>
      </w:r>
      <w:r w:rsidRPr="0015715A">
        <w:rPr>
          <w:rFonts w:ascii="Times New Roman" w:eastAsia="Calibri" w:hAnsi="Times New Roman" w:cs="Times New Roman"/>
          <w:szCs w:val="24"/>
        </w:rPr>
        <w:t xml:space="preserve">proračunska sredstva odnose se na </w:t>
      </w:r>
      <w:r>
        <w:rPr>
          <w:rFonts w:ascii="Times New Roman" w:eastAsia="Calibri" w:hAnsi="Times New Roman" w:cs="Times New Roman"/>
          <w:szCs w:val="24"/>
        </w:rPr>
        <w:t>tekuće donacije u novcu te rashode vezane uz organizaciju eko akcija (čišćenje podmorja i sl.).</w:t>
      </w:r>
    </w:p>
    <w:p w14:paraId="3147F64D" w14:textId="77777777" w:rsidR="00417488" w:rsidRDefault="00417488" w:rsidP="00417488">
      <w:pPr>
        <w:spacing w:after="0" w:line="240" w:lineRule="auto"/>
        <w:jc w:val="both"/>
        <w:rPr>
          <w:rFonts w:ascii="Times New Roman" w:eastAsia="Calibri" w:hAnsi="Times New Roman" w:cs="Times New Roman"/>
          <w:szCs w:val="24"/>
        </w:rPr>
      </w:pPr>
    </w:p>
    <w:p w14:paraId="30C0C8B5" w14:textId="77777777" w:rsidR="00417488" w:rsidRDefault="00417488" w:rsidP="00417488">
      <w:pPr>
        <w:spacing w:after="0" w:line="240" w:lineRule="auto"/>
        <w:jc w:val="both"/>
        <w:rPr>
          <w:rFonts w:ascii="Times New Roman" w:eastAsia="Calibri" w:hAnsi="Times New Roman" w:cs="Times New Roman"/>
          <w:szCs w:val="24"/>
        </w:rPr>
      </w:pPr>
      <w:r w:rsidRPr="00ED3348">
        <w:rPr>
          <w:rFonts w:ascii="Times New Roman" w:eastAsia="Calibri" w:hAnsi="Times New Roman" w:cs="Times New Roman"/>
          <w:b/>
          <w:szCs w:val="24"/>
        </w:rPr>
        <w:t>4. A190608: Sanacija otpadom onečišćena tla</w:t>
      </w:r>
      <w:r>
        <w:rPr>
          <w:rFonts w:ascii="Times New Roman" w:eastAsia="Calibri" w:hAnsi="Times New Roman" w:cs="Times New Roman"/>
          <w:b/>
          <w:szCs w:val="24"/>
        </w:rPr>
        <w:t xml:space="preserve"> - </w:t>
      </w:r>
      <w:r w:rsidRPr="0015715A">
        <w:rPr>
          <w:rFonts w:ascii="Times New Roman" w:eastAsia="Calibri" w:hAnsi="Times New Roman" w:cs="Times New Roman"/>
          <w:szCs w:val="24"/>
        </w:rPr>
        <w:t xml:space="preserve">proračunska sredstva odnose se </w:t>
      </w:r>
      <w:r>
        <w:rPr>
          <w:rFonts w:ascii="Times New Roman" w:eastAsia="Calibri" w:hAnsi="Times New Roman" w:cs="Times New Roman"/>
          <w:szCs w:val="24"/>
        </w:rPr>
        <w:t>uslugu sanacije tla koja su prethodno onečišćena različitom vrstom otpada.</w:t>
      </w:r>
    </w:p>
    <w:p w14:paraId="6EE08E55" w14:textId="77777777" w:rsidR="00417488" w:rsidRDefault="00417488" w:rsidP="00417488">
      <w:pPr>
        <w:spacing w:after="0" w:line="240" w:lineRule="auto"/>
        <w:jc w:val="both"/>
        <w:rPr>
          <w:rFonts w:ascii="Times New Roman" w:eastAsia="Calibri" w:hAnsi="Times New Roman" w:cs="Times New Roman"/>
          <w:szCs w:val="24"/>
        </w:rPr>
      </w:pPr>
    </w:p>
    <w:p w14:paraId="37C15721" w14:textId="77777777" w:rsidR="00417488" w:rsidRDefault="00417488" w:rsidP="00417488">
      <w:pPr>
        <w:spacing w:after="0" w:line="240" w:lineRule="auto"/>
        <w:jc w:val="both"/>
        <w:rPr>
          <w:rFonts w:ascii="Times New Roman" w:eastAsia="Calibri" w:hAnsi="Times New Roman" w:cs="Times New Roman"/>
          <w:b/>
          <w:szCs w:val="24"/>
        </w:rPr>
      </w:pPr>
      <w:r>
        <w:rPr>
          <w:rFonts w:ascii="Times New Roman" w:eastAsia="Calibri" w:hAnsi="Times New Roman" w:cs="Times New Roman"/>
          <w:b/>
          <w:szCs w:val="24"/>
        </w:rPr>
        <w:t>5</w:t>
      </w:r>
      <w:r w:rsidRPr="00257E51">
        <w:rPr>
          <w:rFonts w:ascii="Times New Roman" w:eastAsia="Calibri" w:hAnsi="Times New Roman" w:cs="Times New Roman"/>
          <w:b/>
          <w:szCs w:val="24"/>
        </w:rPr>
        <w:t>. A190610: Izrada dokumenata u zaštiti okoliša</w:t>
      </w:r>
      <w:r>
        <w:rPr>
          <w:rFonts w:ascii="Times New Roman" w:eastAsia="Calibri" w:hAnsi="Times New Roman" w:cs="Times New Roman"/>
          <w:b/>
          <w:szCs w:val="24"/>
        </w:rPr>
        <w:t xml:space="preserve"> – </w:t>
      </w:r>
      <w:r w:rsidRPr="00257E51">
        <w:rPr>
          <w:rFonts w:ascii="Times New Roman" w:eastAsia="Calibri" w:hAnsi="Times New Roman" w:cs="Times New Roman"/>
          <w:szCs w:val="24"/>
        </w:rPr>
        <w:t>proračunska sredstva odnose</w:t>
      </w:r>
      <w:r>
        <w:rPr>
          <w:rFonts w:ascii="Times New Roman" w:eastAsia="Calibri" w:hAnsi="Times New Roman" w:cs="Times New Roman"/>
          <w:szCs w:val="24"/>
        </w:rPr>
        <w:t xml:space="preserve"> se na usluge izrade elaborata iz područja zaštite okoliša (elaborati, studije utjecaja na okoliš, akcijski planovi i sl.).</w:t>
      </w:r>
    </w:p>
    <w:p w14:paraId="0F385765" w14:textId="77777777" w:rsidR="00417488" w:rsidRDefault="00417488" w:rsidP="00417488">
      <w:pPr>
        <w:spacing w:after="0" w:line="240" w:lineRule="auto"/>
        <w:jc w:val="both"/>
        <w:rPr>
          <w:rFonts w:ascii="Times New Roman" w:eastAsia="Calibri" w:hAnsi="Times New Roman" w:cs="Times New Roman"/>
          <w:szCs w:val="24"/>
        </w:rPr>
      </w:pPr>
    </w:p>
    <w:p w14:paraId="7F7D7F53" w14:textId="77777777" w:rsidR="00417488" w:rsidRPr="00ED334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6.</w:t>
      </w:r>
      <w:r w:rsidRPr="00ED3348">
        <w:rPr>
          <w:rFonts w:ascii="Times New Roman" w:eastAsia="Calibri" w:hAnsi="Times New Roman" w:cs="Times New Roman"/>
          <w:b/>
          <w:szCs w:val="24"/>
        </w:rPr>
        <w:t xml:space="preserve"> A190611: Izvješće o izvršenju plana gospodarenja otpadom</w:t>
      </w:r>
      <w:r>
        <w:rPr>
          <w:rFonts w:ascii="Times New Roman" w:eastAsia="Calibri" w:hAnsi="Times New Roman" w:cs="Times New Roman"/>
          <w:szCs w:val="24"/>
        </w:rPr>
        <w:t xml:space="preserve"> -</w:t>
      </w:r>
      <w:r>
        <w:rPr>
          <w:rFonts w:ascii="Times New Roman" w:eastAsia="Calibri" w:hAnsi="Times New Roman" w:cs="Times New Roman"/>
          <w:b/>
          <w:szCs w:val="24"/>
        </w:rPr>
        <w:t xml:space="preserve"> </w:t>
      </w:r>
      <w:r w:rsidRPr="0015715A">
        <w:rPr>
          <w:rFonts w:ascii="Times New Roman" w:eastAsia="Calibri" w:hAnsi="Times New Roman" w:cs="Times New Roman"/>
          <w:szCs w:val="24"/>
        </w:rPr>
        <w:t xml:space="preserve">proračunska sredstva odnose se </w:t>
      </w:r>
      <w:r>
        <w:rPr>
          <w:rFonts w:ascii="Times New Roman" w:eastAsia="Calibri" w:hAnsi="Times New Roman" w:cs="Times New Roman"/>
          <w:szCs w:val="24"/>
        </w:rPr>
        <w:t xml:space="preserve">uslugu izrade izvješća o </w:t>
      </w:r>
      <w:r w:rsidRPr="00ED3348">
        <w:rPr>
          <w:rFonts w:ascii="Times New Roman" w:eastAsia="Calibri" w:hAnsi="Times New Roman" w:cs="Times New Roman"/>
          <w:szCs w:val="24"/>
        </w:rPr>
        <w:t>izvršenju plana gospodarenja otpadom</w:t>
      </w:r>
      <w:r>
        <w:rPr>
          <w:rFonts w:ascii="Times New Roman" w:eastAsia="Calibri" w:hAnsi="Times New Roman" w:cs="Times New Roman"/>
          <w:szCs w:val="24"/>
        </w:rPr>
        <w:t xml:space="preserve"> za 2024. godinu sukladno zakonskoj obvezi iz Zakona </w:t>
      </w:r>
      <w:r>
        <w:rPr>
          <w:rFonts w:ascii="Times New Roman" w:eastAsia="Calibri" w:hAnsi="Times New Roman" w:cs="Times New Roman"/>
          <w:szCs w:val="24"/>
        </w:rPr>
        <w:lastRenderedPageBreak/>
        <w:t xml:space="preserve">o </w:t>
      </w:r>
      <w:r w:rsidRPr="00ED3348">
        <w:rPr>
          <w:rFonts w:ascii="Times New Roman" w:eastAsia="Calibri" w:hAnsi="Times New Roman" w:cs="Times New Roman"/>
          <w:szCs w:val="24"/>
        </w:rPr>
        <w:t>gospodarenju otpadom</w:t>
      </w:r>
      <w:r>
        <w:rPr>
          <w:rFonts w:ascii="Times New Roman" w:eastAsia="Calibri" w:hAnsi="Times New Roman" w:cs="Times New Roman"/>
          <w:szCs w:val="24"/>
        </w:rPr>
        <w:t xml:space="preserve"> koji propisuje da je jedinica lokalne samouprave  dužna do 31. ožujka donijeti izvješće o izvršenju plana gospodarenja otpadom za prethodnu kalendarsku godinu.</w:t>
      </w:r>
    </w:p>
    <w:p w14:paraId="0C8A97DB" w14:textId="77777777" w:rsidR="00417488" w:rsidRDefault="00417488" w:rsidP="00417488">
      <w:pPr>
        <w:spacing w:after="0" w:line="240" w:lineRule="auto"/>
        <w:jc w:val="both"/>
        <w:rPr>
          <w:rFonts w:ascii="Times New Roman" w:eastAsia="Calibri" w:hAnsi="Times New Roman" w:cs="Times New Roman"/>
          <w:szCs w:val="24"/>
        </w:rPr>
      </w:pPr>
    </w:p>
    <w:p w14:paraId="3BF0540C"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7</w:t>
      </w:r>
      <w:r w:rsidRPr="00257E51">
        <w:rPr>
          <w:rFonts w:ascii="Times New Roman" w:eastAsia="Calibri" w:hAnsi="Times New Roman" w:cs="Times New Roman"/>
          <w:b/>
          <w:szCs w:val="24"/>
        </w:rPr>
        <w:t>. A190612: Eko projekti, plave i zelene zastave</w:t>
      </w:r>
      <w:r>
        <w:rPr>
          <w:rFonts w:ascii="Times New Roman" w:eastAsia="Calibri" w:hAnsi="Times New Roman" w:cs="Times New Roman"/>
          <w:szCs w:val="24"/>
        </w:rPr>
        <w:t xml:space="preserve"> – </w:t>
      </w:r>
      <w:r w:rsidRPr="0015715A">
        <w:rPr>
          <w:rFonts w:ascii="Times New Roman" w:eastAsia="Calibri" w:hAnsi="Times New Roman" w:cs="Times New Roman"/>
          <w:szCs w:val="24"/>
        </w:rPr>
        <w:t xml:space="preserve">proračunska sredstva odnose </w:t>
      </w:r>
      <w:r>
        <w:rPr>
          <w:rFonts w:ascii="Times New Roman" w:eastAsia="Calibri" w:hAnsi="Times New Roman" w:cs="Times New Roman"/>
          <w:szCs w:val="24"/>
        </w:rPr>
        <w:t>aktivnosti vezane uz eko projekte, prvenstveno zelene zastave na području osnovne škole i dječjeg vrtića.</w:t>
      </w:r>
    </w:p>
    <w:p w14:paraId="0DD51FA3" w14:textId="77777777" w:rsidR="00417488" w:rsidRDefault="00417488" w:rsidP="00417488">
      <w:pPr>
        <w:spacing w:after="0" w:line="240" w:lineRule="auto"/>
        <w:jc w:val="both"/>
        <w:rPr>
          <w:rFonts w:ascii="Times New Roman" w:eastAsia="Calibri" w:hAnsi="Times New Roman" w:cs="Times New Roman"/>
          <w:szCs w:val="24"/>
        </w:rPr>
      </w:pPr>
    </w:p>
    <w:p w14:paraId="442B6A6F"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8</w:t>
      </w:r>
      <w:r w:rsidRPr="00257E51">
        <w:rPr>
          <w:rFonts w:ascii="Times New Roman" w:eastAsia="Calibri" w:hAnsi="Times New Roman" w:cs="Times New Roman"/>
          <w:b/>
          <w:szCs w:val="24"/>
        </w:rPr>
        <w:t>. A190623: Revitalizacija Rasadnika</w:t>
      </w:r>
      <w:r>
        <w:rPr>
          <w:rFonts w:ascii="Times New Roman" w:eastAsia="Calibri" w:hAnsi="Times New Roman" w:cs="Times New Roman"/>
          <w:b/>
          <w:szCs w:val="24"/>
        </w:rPr>
        <w:t xml:space="preserve"> - </w:t>
      </w:r>
      <w:r w:rsidRPr="00257E51">
        <w:rPr>
          <w:rFonts w:ascii="Times New Roman" w:eastAsia="Calibri" w:hAnsi="Times New Roman" w:cs="Times New Roman"/>
          <w:szCs w:val="24"/>
        </w:rPr>
        <w:t>proračunska sredstva odnose</w:t>
      </w:r>
      <w:r>
        <w:rPr>
          <w:rFonts w:ascii="Times New Roman" w:eastAsia="Calibri" w:hAnsi="Times New Roman" w:cs="Times New Roman"/>
          <w:szCs w:val="24"/>
        </w:rPr>
        <w:t xml:space="preserve"> se na aktivnosti razvoja, poboljšanja uvjeta te tekućeg i investicijskog održavanja ekološkog parka Rasadnik.</w:t>
      </w:r>
    </w:p>
    <w:p w14:paraId="509F0355" w14:textId="77777777" w:rsidR="00417488" w:rsidRDefault="00417488" w:rsidP="00417488">
      <w:pPr>
        <w:spacing w:after="0" w:line="240" w:lineRule="auto"/>
        <w:rPr>
          <w:rFonts w:ascii="Times New Roman" w:eastAsia="Calibri" w:hAnsi="Times New Roman" w:cs="Times New Roman"/>
          <w:b/>
          <w:szCs w:val="24"/>
        </w:rPr>
      </w:pPr>
    </w:p>
    <w:p w14:paraId="7F4FBA01"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9</w:t>
      </w:r>
      <w:r w:rsidRPr="00257E51">
        <w:rPr>
          <w:rFonts w:ascii="Times New Roman" w:eastAsia="Calibri" w:hAnsi="Times New Roman" w:cs="Times New Roman"/>
          <w:b/>
          <w:szCs w:val="24"/>
        </w:rPr>
        <w:t xml:space="preserve">. A190628: Program javnih potreba </w:t>
      </w:r>
      <w:r w:rsidRPr="006449D1">
        <w:rPr>
          <w:rFonts w:ascii="Times New Roman" w:eastAsia="Calibri" w:hAnsi="Times New Roman" w:cs="Times New Roman"/>
          <w:b/>
          <w:szCs w:val="24"/>
        </w:rPr>
        <w:t>održivi razvoj</w:t>
      </w:r>
      <w:r w:rsidRPr="00257E51">
        <w:rPr>
          <w:rFonts w:ascii="Times New Roman" w:eastAsia="Calibri" w:hAnsi="Times New Roman" w:cs="Times New Roman"/>
          <w:b/>
          <w:szCs w:val="24"/>
        </w:rPr>
        <w:t xml:space="preserve"> </w:t>
      </w:r>
      <w:r w:rsidRPr="00257E51">
        <w:rPr>
          <w:rFonts w:ascii="Times New Roman" w:eastAsia="Calibri" w:hAnsi="Times New Roman" w:cs="Times New Roman"/>
          <w:szCs w:val="24"/>
        </w:rPr>
        <w:t xml:space="preserve">– proračunska sredstva </w:t>
      </w:r>
      <w:r>
        <w:rPr>
          <w:rFonts w:ascii="Times New Roman" w:eastAsia="Calibri" w:hAnsi="Times New Roman" w:cs="Times New Roman"/>
          <w:szCs w:val="24"/>
        </w:rPr>
        <w:t>namijenjena udrugama koji provode projekte i aktivnosti iz područja održivog razvoja.</w:t>
      </w:r>
      <w:r w:rsidRPr="006449D1">
        <w:t xml:space="preserve"> </w:t>
      </w:r>
      <w:r w:rsidRPr="006449D1">
        <w:rPr>
          <w:rFonts w:ascii="Times New Roman" w:eastAsia="Calibri" w:hAnsi="Times New Roman" w:cs="Times New Roman"/>
          <w:szCs w:val="24"/>
        </w:rPr>
        <w:t>Održivi razvoj je okvir za oblikovanje strategija kontinuiranog gospodarskog i socijalnog napretka, bez štete za okoliš i prirodne izvore bitne za ljudske djelatnosti u budućnosti.</w:t>
      </w:r>
      <w:r w:rsidRPr="006449D1">
        <w:t xml:space="preserve"> </w:t>
      </w:r>
      <w:r>
        <w:rPr>
          <w:rFonts w:ascii="Times New Roman" w:hAnsi="Times New Roman" w:cs="Times New Roman"/>
        </w:rPr>
        <w:t>O</w:t>
      </w:r>
      <w:r w:rsidRPr="006449D1">
        <w:rPr>
          <w:rFonts w:ascii="Times New Roman" w:hAnsi="Times New Roman" w:cs="Times New Roman"/>
        </w:rPr>
        <w:t xml:space="preserve">slanja </w:t>
      </w:r>
      <w:r>
        <w:rPr>
          <w:rFonts w:ascii="Times New Roman" w:hAnsi="Times New Roman" w:cs="Times New Roman"/>
        </w:rPr>
        <w:t xml:space="preserve">se na </w:t>
      </w:r>
      <w:r w:rsidRPr="006449D1">
        <w:rPr>
          <w:rFonts w:ascii="Times New Roman" w:hAnsi="Times New Roman" w:cs="Times New Roman"/>
        </w:rPr>
        <w:t>ideju prema kojoj razvoj ne smije ugrožavati budućnost dolazećih naraštaja trošenjem neobnovljivih izvora i dugoročnim devastiranjem i zagađivanjem okoliša.</w:t>
      </w:r>
      <w:r>
        <w:rPr>
          <w:rFonts w:ascii="Times New Roman" w:hAnsi="Times New Roman" w:cs="Times New Roman"/>
        </w:rPr>
        <w:t xml:space="preserve"> </w:t>
      </w:r>
      <w:r w:rsidRPr="006449D1">
        <w:rPr>
          <w:rFonts w:ascii="Times New Roman" w:eastAsia="Calibri" w:hAnsi="Times New Roman" w:cs="Times New Roman"/>
          <w:szCs w:val="24"/>
        </w:rPr>
        <w:t>Cilj održivog razvoja je težnja gospodarskoj učinkovitosti (ekonomskom razvoju), društvenoj odgovornosti (socijalnom napretku) i zaštiti okoliša.</w:t>
      </w:r>
    </w:p>
    <w:p w14:paraId="309FA84F" w14:textId="77777777" w:rsidR="00417488" w:rsidRPr="006449D1" w:rsidRDefault="00417488" w:rsidP="00417488">
      <w:pPr>
        <w:spacing w:after="0" w:line="240" w:lineRule="auto"/>
        <w:jc w:val="both"/>
        <w:rPr>
          <w:rFonts w:ascii="Times New Roman" w:eastAsia="Calibri" w:hAnsi="Times New Roman" w:cs="Times New Roman"/>
          <w:szCs w:val="24"/>
        </w:rPr>
      </w:pPr>
    </w:p>
    <w:p w14:paraId="7808A08F" w14:textId="77777777" w:rsidR="00417488" w:rsidRPr="00776C4C"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10</w:t>
      </w:r>
      <w:r w:rsidRPr="00776C4C">
        <w:rPr>
          <w:rFonts w:ascii="Times New Roman" w:eastAsia="Calibri" w:hAnsi="Times New Roman" w:cs="Times New Roman"/>
          <w:b/>
          <w:szCs w:val="24"/>
        </w:rPr>
        <w:t>. A190634: Aktivnosti u zaštiti okoliša i akcidentne situacije</w:t>
      </w:r>
      <w:r>
        <w:rPr>
          <w:rFonts w:ascii="Times New Roman" w:eastAsia="Calibri" w:hAnsi="Times New Roman" w:cs="Times New Roman"/>
          <w:b/>
          <w:szCs w:val="24"/>
        </w:rPr>
        <w:t xml:space="preserve"> - </w:t>
      </w:r>
      <w:r w:rsidRPr="00257E51">
        <w:rPr>
          <w:rFonts w:ascii="Times New Roman" w:eastAsia="Calibri" w:hAnsi="Times New Roman" w:cs="Times New Roman"/>
          <w:szCs w:val="24"/>
        </w:rPr>
        <w:t>proračunska sredstva odnose</w:t>
      </w:r>
      <w:r>
        <w:rPr>
          <w:rFonts w:ascii="Times New Roman" w:eastAsia="Calibri" w:hAnsi="Times New Roman" w:cs="Times New Roman"/>
          <w:szCs w:val="24"/>
        </w:rPr>
        <w:t xml:space="preserve"> se na sve aktivnosti koje se poduzimaju pri akcidentnim situacijama (onečišćenjima, zagađenjima i sl.) odnosno uključuje i aktivnosti vezane uz zaštitu okoliša s ciljem sprječavanja nastanka akcidentnih situacija. </w:t>
      </w:r>
    </w:p>
    <w:p w14:paraId="7E04812F" w14:textId="77777777" w:rsidR="00417488" w:rsidRDefault="00417488" w:rsidP="00417488">
      <w:pPr>
        <w:spacing w:after="0" w:line="240" w:lineRule="auto"/>
        <w:rPr>
          <w:rFonts w:ascii="Times New Roman" w:eastAsia="Calibri" w:hAnsi="Times New Roman" w:cs="Times New Roman"/>
          <w:szCs w:val="24"/>
        </w:rPr>
      </w:pPr>
    </w:p>
    <w:p w14:paraId="0DDCF65E" w14:textId="77777777" w:rsidR="00417488" w:rsidRDefault="00417488" w:rsidP="00417488">
      <w:pPr>
        <w:spacing w:after="0" w:line="240" w:lineRule="auto"/>
        <w:jc w:val="both"/>
        <w:rPr>
          <w:rFonts w:ascii="Times New Roman" w:eastAsia="Calibri" w:hAnsi="Times New Roman" w:cs="Times New Roman"/>
          <w:szCs w:val="24"/>
        </w:rPr>
      </w:pPr>
      <w:r w:rsidRPr="00776C4C">
        <w:rPr>
          <w:rFonts w:ascii="Times New Roman" w:eastAsia="Calibri" w:hAnsi="Times New Roman" w:cs="Times New Roman"/>
          <w:b/>
          <w:szCs w:val="24"/>
        </w:rPr>
        <w:t>1</w:t>
      </w:r>
      <w:r>
        <w:rPr>
          <w:rFonts w:ascii="Times New Roman" w:eastAsia="Calibri" w:hAnsi="Times New Roman" w:cs="Times New Roman"/>
          <w:b/>
          <w:szCs w:val="24"/>
        </w:rPr>
        <w:t>1</w:t>
      </w:r>
      <w:r w:rsidRPr="00776C4C">
        <w:rPr>
          <w:rFonts w:ascii="Times New Roman" w:eastAsia="Calibri" w:hAnsi="Times New Roman" w:cs="Times New Roman"/>
          <w:b/>
          <w:szCs w:val="24"/>
        </w:rPr>
        <w:t>. A190637: Gospodarenje otpadom - edukacija stanovništva</w:t>
      </w:r>
      <w:r>
        <w:rPr>
          <w:rFonts w:ascii="Times New Roman" w:eastAsia="Calibri" w:hAnsi="Times New Roman" w:cs="Times New Roman"/>
          <w:b/>
          <w:szCs w:val="24"/>
        </w:rPr>
        <w:t xml:space="preserve"> - </w:t>
      </w:r>
      <w:r w:rsidRPr="00776C4C">
        <w:rPr>
          <w:rFonts w:ascii="Times New Roman" w:eastAsia="Calibri" w:hAnsi="Times New Roman" w:cs="Times New Roman"/>
          <w:szCs w:val="24"/>
        </w:rPr>
        <w:t xml:space="preserve">proračunska sredstva odnose se </w:t>
      </w:r>
      <w:r>
        <w:rPr>
          <w:rFonts w:ascii="Times New Roman" w:eastAsia="Calibri" w:hAnsi="Times New Roman" w:cs="Times New Roman"/>
          <w:szCs w:val="24"/>
        </w:rPr>
        <w:t xml:space="preserve">na provođenje aktivnosti u svrhu edukacije stanovništva </w:t>
      </w:r>
      <w:r w:rsidRPr="00776C4C">
        <w:rPr>
          <w:rFonts w:ascii="Times New Roman" w:eastAsia="Calibri" w:hAnsi="Times New Roman" w:cs="Times New Roman"/>
          <w:szCs w:val="24"/>
        </w:rPr>
        <w:t>o održivom gospodarenja otpadom</w:t>
      </w:r>
      <w:r>
        <w:rPr>
          <w:rFonts w:ascii="Times New Roman" w:eastAsia="Calibri" w:hAnsi="Times New Roman" w:cs="Times New Roman"/>
          <w:szCs w:val="24"/>
        </w:rPr>
        <w:t>, načinu rada reciklažnog dvorišta i dr.</w:t>
      </w:r>
    </w:p>
    <w:p w14:paraId="70E42539" w14:textId="77777777" w:rsidR="00417488" w:rsidRDefault="00417488" w:rsidP="00417488">
      <w:pPr>
        <w:spacing w:after="0" w:line="240" w:lineRule="auto"/>
        <w:jc w:val="both"/>
        <w:rPr>
          <w:rFonts w:ascii="Times New Roman" w:eastAsia="Calibri" w:hAnsi="Times New Roman" w:cs="Times New Roman"/>
          <w:szCs w:val="24"/>
        </w:rPr>
      </w:pPr>
    </w:p>
    <w:p w14:paraId="7B74FAEF" w14:textId="77777777" w:rsidR="00417488" w:rsidRDefault="00417488" w:rsidP="00417488">
      <w:pPr>
        <w:spacing w:after="0" w:line="240" w:lineRule="auto"/>
        <w:jc w:val="both"/>
        <w:rPr>
          <w:rFonts w:ascii="Times New Roman" w:eastAsia="Calibri" w:hAnsi="Times New Roman" w:cs="Times New Roman"/>
          <w:bCs/>
          <w:szCs w:val="24"/>
        </w:rPr>
      </w:pPr>
      <w:r>
        <w:rPr>
          <w:rFonts w:ascii="Times New Roman" w:eastAsia="Calibri" w:hAnsi="Times New Roman" w:cs="Times New Roman"/>
          <w:b/>
          <w:szCs w:val="24"/>
        </w:rPr>
        <w:t xml:space="preserve">12. </w:t>
      </w:r>
      <w:r w:rsidRPr="005D4ADF">
        <w:rPr>
          <w:rFonts w:ascii="Times New Roman" w:eastAsia="Calibri" w:hAnsi="Times New Roman" w:cs="Times New Roman"/>
          <w:b/>
          <w:szCs w:val="24"/>
        </w:rPr>
        <w:t>A190645</w:t>
      </w:r>
      <w:r>
        <w:rPr>
          <w:rFonts w:ascii="Times New Roman" w:eastAsia="Calibri" w:hAnsi="Times New Roman" w:cs="Times New Roman"/>
          <w:b/>
          <w:szCs w:val="24"/>
        </w:rPr>
        <w:t xml:space="preserve">: </w:t>
      </w:r>
      <w:r w:rsidRPr="005D4ADF">
        <w:rPr>
          <w:rFonts w:ascii="Times New Roman" w:eastAsia="Calibri" w:hAnsi="Times New Roman" w:cs="Times New Roman"/>
          <w:b/>
          <w:szCs w:val="24"/>
        </w:rPr>
        <w:t>Poticajna naknada za smanjenje količine miješanog komunalnog otpada</w:t>
      </w:r>
      <w:r>
        <w:rPr>
          <w:rFonts w:ascii="Times New Roman" w:eastAsia="Calibri" w:hAnsi="Times New Roman" w:cs="Times New Roman"/>
          <w:b/>
          <w:szCs w:val="24"/>
        </w:rPr>
        <w:t xml:space="preserve"> </w:t>
      </w:r>
      <w:r>
        <w:rPr>
          <w:rFonts w:ascii="Times New Roman" w:eastAsia="Calibri" w:hAnsi="Times New Roman" w:cs="Times New Roman"/>
          <w:bCs/>
          <w:szCs w:val="24"/>
        </w:rPr>
        <w:t>–</w:t>
      </w:r>
      <w:r>
        <w:rPr>
          <w:rFonts w:ascii="Times New Roman" w:eastAsia="Calibri" w:hAnsi="Times New Roman" w:cs="Times New Roman"/>
          <w:b/>
          <w:szCs w:val="24"/>
        </w:rPr>
        <w:t xml:space="preserve"> </w:t>
      </w:r>
      <w:r>
        <w:rPr>
          <w:rFonts w:ascii="Times New Roman" w:eastAsia="Calibri" w:hAnsi="Times New Roman" w:cs="Times New Roman"/>
          <w:bCs/>
          <w:szCs w:val="24"/>
        </w:rPr>
        <w:t xml:space="preserve">proračunska sredstva odnose se na </w:t>
      </w:r>
      <w:r w:rsidRPr="005D4ADF">
        <w:rPr>
          <w:rFonts w:ascii="Times New Roman" w:eastAsia="Calibri" w:hAnsi="Times New Roman" w:cs="Times New Roman"/>
          <w:bCs/>
          <w:szCs w:val="24"/>
        </w:rPr>
        <w:t>plaćanje poticajn</w:t>
      </w:r>
      <w:r>
        <w:rPr>
          <w:rFonts w:ascii="Times New Roman" w:eastAsia="Calibri" w:hAnsi="Times New Roman" w:cs="Times New Roman"/>
          <w:bCs/>
          <w:szCs w:val="24"/>
        </w:rPr>
        <w:t xml:space="preserve">e </w:t>
      </w:r>
      <w:r w:rsidRPr="005D4ADF">
        <w:rPr>
          <w:rFonts w:ascii="Times New Roman" w:eastAsia="Calibri" w:hAnsi="Times New Roman" w:cs="Times New Roman"/>
          <w:bCs/>
          <w:szCs w:val="24"/>
        </w:rPr>
        <w:t>naknad</w:t>
      </w:r>
      <w:r>
        <w:rPr>
          <w:rFonts w:ascii="Times New Roman" w:eastAsia="Calibri" w:hAnsi="Times New Roman" w:cs="Times New Roman"/>
          <w:bCs/>
          <w:szCs w:val="24"/>
        </w:rPr>
        <w:t>e</w:t>
      </w:r>
      <w:r w:rsidRPr="005D4ADF">
        <w:rPr>
          <w:rFonts w:ascii="Times New Roman" w:eastAsia="Calibri" w:hAnsi="Times New Roman" w:cs="Times New Roman"/>
          <w:bCs/>
          <w:szCs w:val="24"/>
        </w:rPr>
        <w:t xml:space="preserve"> za smanjenje količine miješanog komunalnog otpada Fondu za zaštitu okoliša i energetsku učinkovitost. Iznos poticajne naknade za smanjenje količine miješanog komunalnog otpada sukladno članku </w:t>
      </w:r>
      <w:r>
        <w:rPr>
          <w:rFonts w:ascii="Times New Roman" w:eastAsia="Calibri" w:hAnsi="Times New Roman" w:cs="Times New Roman"/>
          <w:bCs/>
          <w:szCs w:val="24"/>
        </w:rPr>
        <w:t>101. stavak 3. Zakona o gospodarenju otpadom</w:t>
      </w:r>
      <w:r w:rsidRPr="005D4ADF">
        <w:rPr>
          <w:rFonts w:ascii="Times New Roman" w:eastAsia="Calibri" w:hAnsi="Times New Roman" w:cs="Times New Roman"/>
          <w:bCs/>
          <w:szCs w:val="24"/>
        </w:rPr>
        <w:t xml:space="preserve"> Fond obračunava do kraja tekuće kalendarske godine za prethodnu kalendarsku godinu. </w:t>
      </w:r>
      <w:r>
        <w:rPr>
          <w:rFonts w:ascii="Times New Roman" w:eastAsia="Calibri" w:hAnsi="Times New Roman" w:cs="Times New Roman"/>
          <w:bCs/>
          <w:szCs w:val="24"/>
        </w:rPr>
        <w:t>Do kraja tekuće godine bit će poznata prekoračena količina miješanog komunalnog otpada</w:t>
      </w:r>
      <w:r w:rsidRPr="005D4ADF">
        <w:rPr>
          <w:rFonts w:ascii="Times New Roman" w:eastAsia="Calibri" w:hAnsi="Times New Roman" w:cs="Times New Roman"/>
          <w:bCs/>
          <w:szCs w:val="24"/>
        </w:rPr>
        <w:t>.</w:t>
      </w:r>
    </w:p>
    <w:p w14:paraId="51CB8D26" w14:textId="77777777" w:rsidR="00417488" w:rsidRPr="005D4ADF" w:rsidRDefault="00417488" w:rsidP="00417488">
      <w:pPr>
        <w:spacing w:after="0" w:line="240" w:lineRule="auto"/>
        <w:jc w:val="both"/>
        <w:rPr>
          <w:rFonts w:ascii="Times New Roman" w:eastAsia="Calibri" w:hAnsi="Times New Roman" w:cs="Times New Roman"/>
          <w:bCs/>
          <w:szCs w:val="24"/>
        </w:rPr>
      </w:pPr>
    </w:p>
    <w:p w14:paraId="08F2BB0E" w14:textId="77777777" w:rsidR="00417488" w:rsidRDefault="00417488" w:rsidP="00417488">
      <w:pPr>
        <w:spacing w:after="0" w:line="240" w:lineRule="auto"/>
        <w:jc w:val="both"/>
        <w:rPr>
          <w:rFonts w:ascii="Times New Roman" w:eastAsia="Calibri" w:hAnsi="Times New Roman" w:cs="Times New Roman"/>
          <w:szCs w:val="24"/>
        </w:rPr>
      </w:pPr>
      <w:r>
        <w:rPr>
          <w:rFonts w:ascii="Times New Roman" w:eastAsia="Calibri" w:hAnsi="Times New Roman" w:cs="Times New Roman"/>
          <w:b/>
          <w:szCs w:val="24"/>
        </w:rPr>
        <w:t xml:space="preserve">13. A190647: </w:t>
      </w:r>
      <w:r w:rsidRPr="00840E9A">
        <w:rPr>
          <w:rFonts w:ascii="Times New Roman" w:eastAsia="Calibri" w:hAnsi="Times New Roman" w:cs="Times New Roman"/>
          <w:b/>
          <w:szCs w:val="24"/>
        </w:rPr>
        <w:t>Provođenje programa zaštite divljači</w:t>
      </w:r>
      <w:r>
        <w:rPr>
          <w:rFonts w:ascii="Times New Roman" w:eastAsia="Calibri" w:hAnsi="Times New Roman" w:cs="Times New Roman"/>
          <w:b/>
          <w:szCs w:val="24"/>
        </w:rPr>
        <w:t xml:space="preserve"> -</w:t>
      </w:r>
      <w:r w:rsidRPr="00840E9A">
        <w:rPr>
          <w:rFonts w:ascii="Times New Roman" w:eastAsia="Calibri" w:hAnsi="Times New Roman" w:cs="Times New Roman"/>
          <w:szCs w:val="24"/>
        </w:rPr>
        <w:t xml:space="preserve"> proračunska sredstva odnose se na</w:t>
      </w:r>
      <w:r>
        <w:rPr>
          <w:rFonts w:ascii="Times New Roman" w:eastAsia="Calibri" w:hAnsi="Times New Roman" w:cs="Times New Roman"/>
          <w:szCs w:val="24"/>
        </w:rPr>
        <w:t xml:space="preserve"> aktivnosti koje su vezane uz provođenje Programa zaštite divljači izvan lovnog područja. </w:t>
      </w:r>
    </w:p>
    <w:p w14:paraId="62FED02A" w14:textId="77777777" w:rsidR="00417488" w:rsidRDefault="00417488" w:rsidP="00417488">
      <w:pPr>
        <w:spacing w:after="0" w:line="240" w:lineRule="auto"/>
        <w:jc w:val="both"/>
        <w:rPr>
          <w:rFonts w:ascii="Times New Roman" w:eastAsia="Calibri" w:hAnsi="Times New Roman" w:cs="Times New Roman"/>
          <w:szCs w:val="24"/>
        </w:rPr>
      </w:pPr>
    </w:p>
    <w:p w14:paraId="6484D16B" w14:textId="77777777" w:rsidR="00417488" w:rsidRDefault="00417488" w:rsidP="00417488">
      <w:pPr>
        <w:spacing w:after="0" w:line="240" w:lineRule="auto"/>
        <w:jc w:val="both"/>
        <w:rPr>
          <w:rFonts w:ascii="Times New Roman" w:eastAsia="Calibri" w:hAnsi="Times New Roman" w:cs="Times New Roman"/>
          <w:szCs w:val="24"/>
        </w:rPr>
      </w:pPr>
      <w:r w:rsidRPr="00FA456F">
        <w:rPr>
          <w:rFonts w:ascii="Times New Roman" w:eastAsia="Calibri" w:hAnsi="Times New Roman" w:cs="Times New Roman"/>
          <w:b/>
          <w:bCs/>
          <w:szCs w:val="24"/>
        </w:rPr>
        <w:t>1</w:t>
      </w:r>
      <w:r>
        <w:rPr>
          <w:rFonts w:ascii="Times New Roman" w:eastAsia="Calibri" w:hAnsi="Times New Roman" w:cs="Times New Roman"/>
          <w:b/>
          <w:bCs/>
          <w:szCs w:val="24"/>
        </w:rPr>
        <w:t>4</w:t>
      </w:r>
      <w:r w:rsidRPr="00FA456F">
        <w:rPr>
          <w:rFonts w:ascii="Times New Roman" w:eastAsia="Calibri" w:hAnsi="Times New Roman" w:cs="Times New Roman"/>
          <w:b/>
          <w:bCs/>
          <w:szCs w:val="24"/>
        </w:rPr>
        <w:t xml:space="preserve">. </w:t>
      </w:r>
      <w:r w:rsidRPr="0018428E">
        <w:rPr>
          <w:rFonts w:ascii="Times New Roman" w:eastAsia="Calibri" w:hAnsi="Times New Roman" w:cs="Times New Roman"/>
          <w:b/>
          <w:bCs/>
          <w:szCs w:val="24"/>
        </w:rPr>
        <w:t>K190649</w:t>
      </w:r>
      <w:r w:rsidRPr="00FA456F">
        <w:rPr>
          <w:rFonts w:ascii="Times New Roman" w:eastAsia="Calibri" w:hAnsi="Times New Roman" w:cs="Times New Roman"/>
          <w:b/>
          <w:bCs/>
          <w:szCs w:val="24"/>
        </w:rPr>
        <w:t xml:space="preserve">: </w:t>
      </w:r>
      <w:r w:rsidRPr="0018428E">
        <w:rPr>
          <w:rFonts w:ascii="Times New Roman" w:eastAsia="Calibri" w:hAnsi="Times New Roman" w:cs="Times New Roman"/>
          <w:b/>
          <w:bCs/>
          <w:szCs w:val="24"/>
        </w:rPr>
        <w:t>Stanica za mjerenje kvalitete zraka</w:t>
      </w:r>
      <w:r>
        <w:rPr>
          <w:rFonts w:ascii="Times New Roman" w:eastAsia="Calibri" w:hAnsi="Times New Roman" w:cs="Times New Roman"/>
          <w:b/>
          <w:bCs/>
          <w:szCs w:val="24"/>
        </w:rPr>
        <w:t xml:space="preserve"> </w:t>
      </w:r>
      <w:r>
        <w:rPr>
          <w:rFonts w:ascii="Times New Roman" w:eastAsia="Calibri" w:hAnsi="Times New Roman" w:cs="Times New Roman"/>
          <w:szCs w:val="24"/>
        </w:rPr>
        <w:t xml:space="preserve">– proračunska sredstva odnose se na ugradnjo opreme za mjerenje kvalitete zraka. Pozicija ugradnje je u Urinju, u neposrednoj blizini  Rafinerije.  </w:t>
      </w:r>
    </w:p>
    <w:p w14:paraId="5662E0DE" w14:textId="77777777" w:rsidR="00417488" w:rsidRDefault="00417488" w:rsidP="00417488">
      <w:pPr>
        <w:spacing w:after="0" w:line="240" w:lineRule="auto"/>
        <w:jc w:val="both"/>
        <w:rPr>
          <w:rFonts w:ascii="Times New Roman" w:eastAsia="Calibri" w:hAnsi="Times New Roman" w:cs="Times New Roman"/>
          <w:szCs w:val="24"/>
        </w:rPr>
      </w:pPr>
    </w:p>
    <w:tbl>
      <w:tblPr>
        <w:tblStyle w:val="TableGrid"/>
        <w:tblW w:w="9634" w:type="dxa"/>
        <w:tblLook w:val="04A0" w:firstRow="1" w:lastRow="0" w:firstColumn="1" w:lastColumn="0" w:noHBand="0" w:noVBand="1"/>
      </w:tblPr>
      <w:tblGrid>
        <w:gridCol w:w="2830"/>
        <w:gridCol w:w="6804"/>
      </w:tblGrid>
      <w:tr w:rsidR="00417488" w14:paraId="66A73896" w14:textId="77777777" w:rsidTr="006B6354">
        <w:trPr>
          <w:trHeight w:val="680"/>
        </w:trPr>
        <w:tc>
          <w:tcPr>
            <w:tcW w:w="2830" w:type="dxa"/>
            <w:vAlign w:val="center"/>
          </w:tcPr>
          <w:p w14:paraId="2A598D2D"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804" w:type="dxa"/>
            <w:vAlign w:val="center"/>
          </w:tcPr>
          <w:p w14:paraId="4889B9BC" w14:textId="77777777" w:rsidR="00417488"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 xml:space="preserve">Cilj ovog programa je edukacija stanovništva o održivom gospodarenju otpadom, povećanje turističke ponude Općine razvojem dodatnih rekreacijskih sadržaja, nastavak očuvanja i </w:t>
            </w:r>
            <w:r w:rsidRPr="00523CFB">
              <w:rPr>
                <w:rFonts w:ascii="Times New Roman" w:eastAsia="Calibri" w:hAnsi="Times New Roman" w:cs="Times New Roman"/>
              </w:rPr>
              <w:t>vrijednih dijelova prirode</w:t>
            </w:r>
            <w:r>
              <w:rPr>
                <w:rFonts w:ascii="Times New Roman" w:eastAsia="Calibri" w:hAnsi="Times New Roman" w:cs="Times New Roman"/>
              </w:rPr>
              <w:t xml:space="preserve">, </w:t>
            </w:r>
            <w:r w:rsidRPr="006C2590">
              <w:rPr>
                <w:rFonts w:ascii="Times New Roman" w:eastAsia="Calibri" w:hAnsi="Times New Roman" w:cs="Times New Roman"/>
              </w:rPr>
              <w:t>promocij</w:t>
            </w:r>
            <w:r>
              <w:rPr>
                <w:rFonts w:ascii="Times New Roman" w:eastAsia="Calibri" w:hAnsi="Times New Roman" w:cs="Times New Roman"/>
              </w:rPr>
              <w:t>a</w:t>
            </w:r>
            <w:r w:rsidRPr="006C2590">
              <w:rPr>
                <w:rFonts w:ascii="Times New Roman" w:eastAsia="Calibri" w:hAnsi="Times New Roman" w:cs="Times New Roman"/>
              </w:rPr>
              <w:t xml:space="preserve"> zdravlja i prevencije bolesti</w:t>
            </w:r>
            <w:r>
              <w:rPr>
                <w:rFonts w:ascii="Times New Roman" w:eastAsia="Calibri" w:hAnsi="Times New Roman" w:cs="Times New Roman"/>
              </w:rPr>
              <w:t>, zaštita divljači izvan lovnog područja</w:t>
            </w:r>
            <w:r w:rsidRPr="00523CFB">
              <w:rPr>
                <w:rFonts w:ascii="Times New Roman" w:eastAsia="Calibri" w:hAnsi="Times New Roman" w:cs="Times New Roman"/>
              </w:rPr>
              <w:t>.</w:t>
            </w:r>
          </w:p>
        </w:tc>
      </w:tr>
      <w:tr w:rsidR="00417488" w14:paraId="6F5B1463" w14:textId="77777777" w:rsidTr="006B6354">
        <w:trPr>
          <w:trHeight w:val="1020"/>
        </w:trPr>
        <w:tc>
          <w:tcPr>
            <w:tcW w:w="2830" w:type="dxa"/>
            <w:vAlign w:val="center"/>
          </w:tcPr>
          <w:p w14:paraId="3832C3C9"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804" w:type="dxa"/>
            <w:vAlign w:val="center"/>
          </w:tcPr>
          <w:p w14:paraId="0E8DC213" w14:textId="77777777" w:rsidR="00417488" w:rsidRDefault="00417488" w:rsidP="006B6354">
            <w:pPr>
              <w:spacing w:after="0" w:line="240" w:lineRule="auto"/>
              <w:jc w:val="both"/>
              <w:rPr>
                <w:rFonts w:ascii="Times New Roman" w:eastAsia="Calibri" w:hAnsi="Times New Roman" w:cs="Times New Roman"/>
              </w:rPr>
            </w:pPr>
            <w:r w:rsidRPr="0031087D">
              <w:rPr>
                <w:rFonts w:ascii="Times New Roman" w:eastAsia="Calibri" w:hAnsi="Times New Roman" w:cs="Times New Roman"/>
              </w:rPr>
              <w:t>Program realiziraju službenici i namještenici Općine u okviru poslova i zadataka radnih mjesta na koje su raspoređeni</w:t>
            </w:r>
            <w:r>
              <w:rPr>
                <w:rFonts w:ascii="Times New Roman" w:eastAsia="Calibri" w:hAnsi="Times New Roman" w:cs="Times New Roman"/>
              </w:rPr>
              <w:t xml:space="preserve">, stručnjaci iz područja zaštite okoliša i zaštite kulturnih dobara te </w:t>
            </w:r>
            <w:r w:rsidRPr="00EF0A22">
              <w:rPr>
                <w:rFonts w:ascii="Times New Roman" w:eastAsia="Calibri" w:hAnsi="Times New Roman" w:cs="Times New Roman"/>
              </w:rPr>
              <w:t xml:space="preserve">tijela određena posebnim propisima </w:t>
            </w:r>
            <w:r>
              <w:rPr>
                <w:rFonts w:ascii="Times New Roman" w:eastAsia="Calibri" w:hAnsi="Times New Roman" w:cs="Times New Roman"/>
              </w:rPr>
              <w:t>u postupcima zaštite okoliša i gospodarenja otpadom.</w:t>
            </w:r>
          </w:p>
        </w:tc>
      </w:tr>
      <w:tr w:rsidR="00417488" w14:paraId="039946C9" w14:textId="77777777" w:rsidTr="006B6354">
        <w:trPr>
          <w:trHeight w:val="624"/>
        </w:trPr>
        <w:tc>
          <w:tcPr>
            <w:tcW w:w="2830" w:type="dxa"/>
            <w:vAlign w:val="center"/>
          </w:tcPr>
          <w:p w14:paraId="142A10BB"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2CD085AA"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804" w:type="dxa"/>
            <w:vAlign w:val="center"/>
          </w:tcPr>
          <w:p w14:paraId="56A49948" w14:textId="77777777" w:rsidR="00417488" w:rsidRDefault="00417488" w:rsidP="006B6354">
            <w:pPr>
              <w:spacing w:after="0" w:line="240" w:lineRule="auto"/>
              <w:jc w:val="both"/>
              <w:rPr>
                <w:rFonts w:ascii="Times New Roman" w:eastAsia="Calibri" w:hAnsi="Times New Roman" w:cs="Times New Roman"/>
              </w:rPr>
            </w:pPr>
            <w:r>
              <w:rPr>
                <w:rFonts w:ascii="Times New Roman" w:eastAsia="Calibri" w:hAnsi="Times New Roman" w:cs="Times New Roman"/>
              </w:rPr>
              <w:t>Zadovoljstvo mještana, korisnika i posjetitelja.</w:t>
            </w:r>
          </w:p>
        </w:tc>
      </w:tr>
      <w:tr w:rsidR="00417488" w14:paraId="01553BC8" w14:textId="77777777" w:rsidTr="006B6354">
        <w:trPr>
          <w:trHeight w:val="850"/>
        </w:trPr>
        <w:tc>
          <w:tcPr>
            <w:tcW w:w="2830" w:type="dxa"/>
            <w:vAlign w:val="center"/>
          </w:tcPr>
          <w:p w14:paraId="2A3D4884"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0C13ABF9"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NEPREDVIĐENIH RASHODA</w:t>
            </w:r>
          </w:p>
        </w:tc>
        <w:tc>
          <w:tcPr>
            <w:tcW w:w="6804" w:type="dxa"/>
            <w:vAlign w:val="center"/>
          </w:tcPr>
          <w:p w14:paraId="69B935E3" w14:textId="77777777" w:rsidR="00417488" w:rsidRDefault="00417488" w:rsidP="006B6354">
            <w:pPr>
              <w:spacing w:after="0" w:line="240" w:lineRule="auto"/>
              <w:jc w:val="both"/>
              <w:rPr>
                <w:rFonts w:ascii="Times New Roman" w:eastAsia="Calibri" w:hAnsi="Times New Roman" w:cs="Times New Roman"/>
              </w:rPr>
            </w:pPr>
            <w:r w:rsidRPr="001025B2">
              <w:rPr>
                <w:rFonts w:ascii="Times New Roman" w:eastAsia="Calibri" w:hAnsi="Times New Roman" w:cs="Times New Roman"/>
              </w:rPr>
              <w:t>Ne očekuju se posebni nepredviđeni rizici koji bi mogli</w:t>
            </w:r>
            <w:r>
              <w:rPr>
                <w:rFonts w:ascii="Times New Roman" w:eastAsia="Calibri" w:hAnsi="Times New Roman" w:cs="Times New Roman"/>
              </w:rPr>
              <w:t xml:space="preserve"> </w:t>
            </w:r>
            <w:r w:rsidRPr="001025B2">
              <w:rPr>
                <w:rFonts w:ascii="Times New Roman" w:eastAsia="Calibri" w:hAnsi="Times New Roman" w:cs="Times New Roman"/>
              </w:rPr>
              <w:t>dovesti do dodatnih troškova na realizaciji programa.</w:t>
            </w:r>
          </w:p>
        </w:tc>
      </w:tr>
    </w:tbl>
    <w:p w14:paraId="3DE313DD" w14:textId="77777777" w:rsidR="00417488" w:rsidRDefault="00417488" w:rsidP="00417488">
      <w:pPr>
        <w:spacing w:line="240" w:lineRule="auto"/>
        <w:rPr>
          <w:rFonts w:ascii="Times New Roman" w:eastAsia="Calibri" w:hAnsi="Times New Roman" w:cs="Times New Roman"/>
          <w:szCs w:val="24"/>
        </w:rPr>
      </w:pPr>
    </w:p>
    <w:p w14:paraId="37DCE0A4" w14:textId="7A2529D3" w:rsidR="00417488" w:rsidRPr="006C4138" w:rsidRDefault="00417488" w:rsidP="006C4138">
      <w:pPr>
        <w:spacing w:after="160" w:line="259" w:lineRule="auto"/>
        <w:rPr>
          <w:rFonts w:ascii="Times New Roman" w:eastAsia="Calibri" w:hAnsi="Times New Roman" w:cs="Times New Roman"/>
          <w:szCs w:val="24"/>
        </w:rPr>
      </w:pPr>
      <w:r>
        <w:rPr>
          <w:rFonts w:ascii="Times New Roman" w:eastAsia="Calibri" w:hAnsi="Times New Roman" w:cs="Times New Roman"/>
          <w:szCs w:val="24"/>
        </w:rPr>
        <w:br w:type="page"/>
      </w:r>
      <w:r w:rsidRPr="00E67D3F">
        <w:rPr>
          <w:rFonts w:ascii="Times New Roman" w:eastAsia="Calibri" w:hAnsi="Times New Roman" w:cs="Times New Roman"/>
          <w:b/>
          <w:sz w:val="24"/>
          <w:szCs w:val="24"/>
        </w:rPr>
        <w:lastRenderedPageBreak/>
        <w:t>PROGRAM (</w:t>
      </w:r>
      <w:r>
        <w:rPr>
          <w:rFonts w:ascii="Times New Roman" w:eastAsia="Calibri" w:hAnsi="Times New Roman" w:cs="Times New Roman"/>
          <w:b/>
          <w:sz w:val="24"/>
          <w:szCs w:val="24"/>
        </w:rPr>
        <w:t>2003</w:t>
      </w:r>
      <w:r w:rsidRPr="00E67D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ODRŽAVANJE OBJEKTA DJEČJEG VRTIĆA</w:t>
      </w:r>
    </w:p>
    <w:p w14:paraId="2FA2BBCF" w14:textId="77777777" w:rsidR="00417488" w:rsidRPr="00E67D3F" w:rsidRDefault="00417488" w:rsidP="00417488">
      <w:pPr>
        <w:spacing w:after="0" w:line="240" w:lineRule="auto"/>
        <w:jc w:val="both"/>
        <w:rPr>
          <w:rFonts w:ascii="Times New Roman" w:eastAsia="Calibri" w:hAnsi="Times New Roman" w:cs="Times New Roman"/>
          <w:b/>
          <w:szCs w:val="24"/>
        </w:rPr>
      </w:pPr>
    </w:p>
    <w:tbl>
      <w:tblPr>
        <w:tblStyle w:val="TableGrid"/>
        <w:tblW w:w="9634" w:type="dxa"/>
        <w:tblLook w:val="04A0" w:firstRow="1" w:lastRow="0" w:firstColumn="1" w:lastColumn="0" w:noHBand="0" w:noVBand="1"/>
      </w:tblPr>
      <w:tblGrid>
        <w:gridCol w:w="2547"/>
        <w:gridCol w:w="7087"/>
      </w:tblGrid>
      <w:tr w:rsidR="00417488" w14:paraId="40FA370A" w14:textId="77777777" w:rsidTr="006B6354">
        <w:trPr>
          <w:trHeight w:val="454"/>
        </w:trPr>
        <w:tc>
          <w:tcPr>
            <w:tcW w:w="2547" w:type="dxa"/>
            <w:vAlign w:val="center"/>
          </w:tcPr>
          <w:p w14:paraId="110BD1F0"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087" w:type="dxa"/>
            <w:vAlign w:val="center"/>
          </w:tcPr>
          <w:p w14:paraId="0D81A095" w14:textId="77777777" w:rsidR="00417488" w:rsidRDefault="00417488" w:rsidP="006B6354">
            <w:pPr>
              <w:spacing w:line="240" w:lineRule="auto"/>
              <w:jc w:val="both"/>
              <w:rPr>
                <w:rFonts w:ascii="Times New Roman" w:eastAsia="Calibri" w:hAnsi="Times New Roman" w:cs="Times New Roman"/>
              </w:rPr>
            </w:pPr>
            <w:r w:rsidRPr="00DF7A34">
              <w:rPr>
                <w:rFonts w:ascii="Times New Roman" w:eastAsia="Calibri" w:hAnsi="Times New Roman" w:cs="Times New Roman"/>
              </w:rPr>
              <w:t xml:space="preserve">Ovaj program obuhvaća djelatnosti i poslove koji se odnose na </w:t>
            </w:r>
            <w:r>
              <w:rPr>
                <w:rFonts w:ascii="Times New Roman" w:eastAsia="Calibri" w:hAnsi="Times New Roman" w:cs="Times New Roman"/>
              </w:rPr>
              <w:t>tekuće i investicijsko održavanje objekata Dječjeg vrtića.</w:t>
            </w:r>
          </w:p>
        </w:tc>
      </w:tr>
      <w:tr w:rsidR="00417488" w14:paraId="1A2AA366" w14:textId="77777777" w:rsidTr="006B6354">
        <w:trPr>
          <w:trHeight w:val="454"/>
        </w:trPr>
        <w:tc>
          <w:tcPr>
            <w:tcW w:w="2547" w:type="dxa"/>
            <w:vAlign w:val="center"/>
          </w:tcPr>
          <w:p w14:paraId="5A1E5C57"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087" w:type="dxa"/>
            <w:vAlign w:val="center"/>
          </w:tcPr>
          <w:p w14:paraId="59C94A0C" w14:textId="77777777" w:rsidR="00417488" w:rsidRDefault="00417488" w:rsidP="006B6354">
            <w:pPr>
              <w:spacing w:line="240" w:lineRule="auto"/>
              <w:jc w:val="both"/>
              <w:rPr>
                <w:rFonts w:ascii="Times New Roman" w:eastAsia="Calibri" w:hAnsi="Times New Roman" w:cs="Times New Roman"/>
              </w:rPr>
            </w:pPr>
            <w:r w:rsidRPr="00DF7A34">
              <w:rPr>
                <w:rFonts w:ascii="Times New Roman" w:eastAsia="Calibri" w:hAnsi="Times New Roman" w:cs="Times New Roman"/>
              </w:rPr>
              <w:t>Zakon o vlasništvu i drugim stvarnim pravima</w:t>
            </w:r>
            <w:r>
              <w:rPr>
                <w:rFonts w:ascii="Times New Roman" w:eastAsia="Calibri" w:hAnsi="Times New Roman" w:cs="Times New Roman"/>
              </w:rPr>
              <w:t xml:space="preserve"> (</w:t>
            </w:r>
            <w:r w:rsidRPr="00DF7A34">
              <w:rPr>
                <w:rFonts w:ascii="Times New Roman" w:eastAsia="Calibri" w:hAnsi="Times New Roman" w:cs="Times New Roman"/>
              </w:rPr>
              <w:t>NN 91/96, 68/98, 137/99, 22/00, 73/00, 129/00, 114/01, 79/06, 141/06, 146/08, 38/09, 153/09, 143/12, 152/14</w:t>
            </w:r>
            <w:r>
              <w:rPr>
                <w:rFonts w:ascii="Times New Roman" w:eastAsia="Calibri" w:hAnsi="Times New Roman" w:cs="Times New Roman"/>
              </w:rPr>
              <w:t xml:space="preserve">, </w:t>
            </w:r>
            <w:r w:rsidRPr="008A441D">
              <w:rPr>
                <w:rFonts w:ascii="Times New Roman" w:eastAsia="Calibri" w:hAnsi="Times New Roman" w:cs="Times New Roman"/>
              </w:rPr>
              <w:t>81/15, 94/17</w:t>
            </w:r>
            <w:r>
              <w:rPr>
                <w:rFonts w:ascii="Times New Roman" w:eastAsia="Calibri" w:hAnsi="Times New Roman" w:cs="Times New Roman"/>
              </w:rPr>
              <w:t xml:space="preserve">), </w:t>
            </w:r>
            <w:r w:rsidRPr="00E3422F">
              <w:rPr>
                <w:rFonts w:ascii="Times New Roman" w:eastAsia="Calibri" w:hAnsi="Times New Roman" w:cs="Times New Roman"/>
              </w:rPr>
              <w:t>Zakon o prostornom uređenju (NN 153/13, 65/17, 114/18, 39/19, 98/19</w:t>
            </w:r>
            <w:r>
              <w:rPr>
                <w:rFonts w:ascii="Times New Roman" w:eastAsia="Calibri" w:hAnsi="Times New Roman" w:cs="Times New Roman"/>
              </w:rPr>
              <w:t>, 67/23</w:t>
            </w:r>
            <w:r w:rsidRPr="00E3422F">
              <w:rPr>
                <w:rFonts w:ascii="Times New Roman" w:eastAsia="Calibri" w:hAnsi="Times New Roman" w:cs="Times New Roman"/>
              </w:rPr>
              <w:t>), Zakon o gradnji (NN 153/13, 20/17, 39/19</w:t>
            </w:r>
            <w:r>
              <w:rPr>
                <w:rFonts w:ascii="Times New Roman" w:eastAsia="Calibri" w:hAnsi="Times New Roman" w:cs="Times New Roman"/>
              </w:rPr>
              <w:t>, 125/19</w:t>
            </w:r>
            <w:r w:rsidRPr="00E3422F">
              <w:rPr>
                <w:rFonts w:ascii="Times New Roman" w:eastAsia="Calibri" w:hAnsi="Times New Roman" w:cs="Times New Roman"/>
              </w:rPr>
              <w:t xml:space="preserve">), </w:t>
            </w:r>
            <w:r w:rsidRPr="00EA6EC4">
              <w:rPr>
                <w:rFonts w:ascii="Times New Roman" w:eastAsia="Calibri" w:hAnsi="Times New Roman" w:cs="Times New Roman"/>
              </w:rPr>
              <w:t>Zakon o komunalnom gospodarstvu (</w:t>
            </w:r>
            <w:r>
              <w:rPr>
                <w:rFonts w:ascii="Times New Roman" w:eastAsia="Calibri" w:hAnsi="Times New Roman" w:cs="Times New Roman"/>
              </w:rPr>
              <w:t xml:space="preserve">NN </w:t>
            </w:r>
            <w:r w:rsidRPr="00EA6EC4">
              <w:rPr>
                <w:rFonts w:ascii="Times New Roman" w:eastAsia="Calibri" w:hAnsi="Times New Roman" w:cs="Times New Roman"/>
              </w:rPr>
              <w:t>68/18</w:t>
            </w:r>
            <w:r>
              <w:rPr>
                <w:rFonts w:ascii="Times New Roman" w:eastAsia="Calibri" w:hAnsi="Times New Roman" w:cs="Times New Roman"/>
              </w:rPr>
              <w:t>, 110/18, 32/20</w:t>
            </w:r>
            <w:r w:rsidRPr="00EA6EC4">
              <w:rPr>
                <w:rFonts w:ascii="Times New Roman" w:eastAsia="Calibri" w:hAnsi="Times New Roman" w:cs="Times New Roman"/>
              </w:rPr>
              <w:t>),</w:t>
            </w:r>
            <w:r>
              <w:rPr>
                <w:rFonts w:ascii="Times New Roman" w:eastAsia="Calibri" w:hAnsi="Times New Roman" w:cs="Times New Roman"/>
              </w:rPr>
              <w:t xml:space="preserve"> </w:t>
            </w:r>
            <w:r w:rsidRPr="00EA6EC4">
              <w:rPr>
                <w:rFonts w:ascii="Times New Roman" w:eastAsia="Calibri" w:hAnsi="Times New Roman" w:cs="Times New Roman"/>
              </w:rPr>
              <w:t>drugi zakonski i podzakonski akti vezani za prostorno planiranje, komunalno gospodarstvo, Statut Općine i drugi akti.</w:t>
            </w:r>
          </w:p>
        </w:tc>
      </w:tr>
    </w:tbl>
    <w:p w14:paraId="70CB4F40" w14:textId="77777777" w:rsidR="00417488" w:rsidRDefault="00417488" w:rsidP="00417488">
      <w:pPr>
        <w:spacing w:after="0" w:line="240" w:lineRule="auto"/>
        <w:jc w:val="both"/>
        <w:rPr>
          <w:rFonts w:ascii="Times New Roman" w:eastAsia="Calibri" w:hAnsi="Times New Roman" w:cs="Times New Roman"/>
        </w:rPr>
      </w:pPr>
    </w:p>
    <w:p w14:paraId="42AC4A3A"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 xml:space="preserve">ih </w:t>
      </w:r>
      <w:r w:rsidRPr="00DF186B">
        <w:rPr>
          <w:rFonts w:ascii="Times New Roman" w:eastAsia="Calibri" w:hAnsi="Times New Roman" w:cs="Times New Roman"/>
        </w:rPr>
        <w:t>aktivnosti:</w:t>
      </w:r>
    </w:p>
    <w:tbl>
      <w:tblPr>
        <w:tblStyle w:val="TableGrid"/>
        <w:tblW w:w="9634" w:type="dxa"/>
        <w:tblLook w:val="04A0" w:firstRow="1" w:lastRow="0" w:firstColumn="1" w:lastColumn="0" w:noHBand="0" w:noVBand="1"/>
      </w:tblPr>
      <w:tblGrid>
        <w:gridCol w:w="1036"/>
        <w:gridCol w:w="3176"/>
        <w:gridCol w:w="1781"/>
        <w:gridCol w:w="1781"/>
        <w:gridCol w:w="1860"/>
      </w:tblGrid>
      <w:tr w:rsidR="00417488" w:rsidRPr="007D655E" w14:paraId="582A5893" w14:textId="77777777" w:rsidTr="006B6354">
        <w:trPr>
          <w:trHeight w:val="397"/>
        </w:trPr>
        <w:tc>
          <w:tcPr>
            <w:tcW w:w="1036" w:type="dxa"/>
          </w:tcPr>
          <w:p w14:paraId="66A87633" w14:textId="77777777" w:rsidR="00417488" w:rsidRPr="00E01E2B" w:rsidRDefault="00417488" w:rsidP="006B6354">
            <w:pPr>
              <w:spacing w:line="240" w:lineRule="auto"/>
              <w:jc w:val="center"/>
              <w:rPr>
                <w:rFonts w:ascii="Times New Roman" w:eastAsia="Calibri" w:hAnsi="Times New Roman" w:cs="Times New Roman"/>
                <w:b/>
              </w:rPr>
            </w:pPr>
          </w:p>
        </w:tc>
        <w:tc>
          <w:tcPr>
            <w:tcW w:w="3176" w:type="dxa"/>
            <w:vAlign w:val="center"/>
          </w:tcPr>
          <w:p w14:paraId="67CB6847"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81" w:type="dxa"/>
            <w:vAlign w:val="center"/>
          </w:tcPr>
          <w:p w14:paraId="016C5F43"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81" w:type="dxa"/>
            <w:vAlign w:val="center"/>
          </w:tcPr>
          <w:p w14:paraId="358F3D4B"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26</w:t>
            </w:r>
            <w:r w:rsidRPr="00E01E2B">
              <w:rPr>
                <w:rFonts w:ascii="Times New Roman" w:eastAsia="Calibri" w:hAnsi="Times New Roman" w:cs="Times New Roman"/>
                <w:b/>
              </w:rPr>
              <w:t>.</w:t>
            </w:r>
          </w:p>
        </w:tc>
        <w:tc>
          <w:tcPr>
            <w:tcW w:w="1860" w:type="dxa"/>
            <w:vAlign w:val="center"/>
          </w:tcPr>
          <w:p w14:paraId="532F49AD"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7</w:t>
            </w:r>
            <w:r w:rsidRPr="00E01E2B">
              <w:rPr>
                <w:rFonts w:ascii="Times New Roman" w:eastAsia="Calibri" w:hAnsi="Times New Roman" w:cs="Times New Roman"/>
                <w:b/>
              </w:rPr>
              <w:t>.</w:t>
            </w:r>
          </w:p>
        </w:tc>
      </w:tr>
      <w:tr w:rsidR="00417488" w:rsidRPr="007D655E" w14:paraId="6D20D733" w14:textId="77777777" w:rsidTr="006B6354">
        <w:trPr>
          <w:trHeight w:val="397"/>
        </w:trPr>
        <w:tc>
          <w:tcPr>
            <w:tcW w:w="1036" w:type="dxa"/>
            <w:vAlign w:val="center"/>
          </w:tcPr>
          <w:p w14:paraId="6B94DA5D"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A200301</w:t>
            </w:r>
          </w:p>
        </w:tc>
        <w:tc>
          <w:tcPr>
            <w:tcW w:w="3176" w:type="dxa"/>
            <w:vAlign w:val="center"/>
          </w:tcPr>
          <w:p w14:paraId="488A0F41" w14:textId="77777777" w:rsidR="00417488" w:rsidRPr="00E01E2B" w:rsidRDefault="00417488" w:rsidP="006B6354">
            <w:pPr>
              <w:spacing w:line="240" w:lineRule="auto"/>
              <w:jc w:val="both"/>
              <w:rPr>
                <w:rFonts w:ascii="Times New Roman" w:eastAsia="Calibri" w:hAnsi="Times New Roman" w:cs="Times New Roman"/>
              </w:rPr>
            </w:pPr>
            <w:r w:rsidRPr="00230916">
              <w:rPr>
                <w:rFonts w:ascii="Times New Roman" w:eastAsia="Calibri" w:hAnsi="Times New Roman" w:cs="Times New Roman"/>
              </w:rPr>
              <w:t>Tekuće održavanje</w:t>
            </w:r>
          </w:p>
        </w:tc>
        <w:tc>
          <w:tcPr>
            <w:tcW w:w="1781" w:type="dxa"/>
            <w:vAlign w:val="center"/>
          </w:tcPr>
          <w:p w14:paraId="737818FC"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18</w:t>
            </w:r>
            <w:r w:rsidRPr="00164AF0">
              <w:rPr>
                <w:rFonts w:ascii="Times New Roman" w:eastAsia="Calibri" w:hAnsi="Times New Roman" w:cs="Times New Roman"/>
              </w:rPr>
              <w:t>.000</w:t>
            </w:r>
            <w:r>
              <w:rPr>
                <w:rFonts w:ascii="Times New Roman" w:eastAsia="Calibri" w:hAnsi="Times New Roman" w:cs="Times New Roman"/>
              </w:rPr>
              <w:t xml:space="preserve"> €</w:t>
            </w:r>
          </w:p>
        </w:tc>
        <w:tc>
          <w:tcPr>
            <w:tcW w:w="1781" w:type="dxa"/>
            <w:vAlign w:val="center"/>
          </w:tcPr>
          <w:p w14:paraId="61637CB9" w14:textId="77777777" w:rsidR="00417488" w:rsidRPr="00E01E2B" w:rsidRDefault="00417488" w:rsidP="006B6354">
            <w:pPr>
              <w:spacing w:line="240" w:lineRule="auto"/>
              <w:jc w:val="right"/>
              <w:rPr>
                <w:rFonts w:ascii="Times New Roman" w:eastAsia="Calibri" w:hAnsi="Times New Roman" w:cs="Times New Roman"/>
              </w:rPr>
            </w:pPr>
            <w:r w:rsidRPr="00164AF0">
              <w:rPr>
                <w:rFonts w:ascii="Times New Roman" w:eastAsia="Calibri" w:hAnsi="Times New Roman" w:cs="Times New Roman"/>
              </w:rPr>
              <w:t>1</w:t>
            </w:r>
            <w:r>
              <w:rPr>
                <w:rFonts w:ascii="Times New Roman" w:eastAsia="Calibri" w:hAnsi="Times New Roman" w:cs="Times New Roman"/>
              </w:rPr>
              <w:t>8</w:t>
            </w:r>
            <w:r w:rsidRPr="00164AF0">
              <w:rPr>
                <w:rFonts w:ascii="Times New Roman" w:eastAsia="Calibri" w:hAnsi="Times New Roman" w:cs="Times New Roman"/>
              </w:rPr>
              <w:t>.000</w:t>
            </w:r>
            <w:r>
              <w:rPr>
                <w:rFonts w:ascii="Times New Roman" w:eastAsia="Calibri" w:hAnsi="Times New Roman" w:cs="Times New Roman"/>
              </w:rPr>
              <w:t>€</w:t>
            </w:r>
          </w:p>
        </w:tc>
        <w:tc>
          <w:tcPr>
            <w:tcW w:w="1860" w:type="dxa"/>
            <w:vAlign w:val="center"/>
          </w:tcPr>
          <w:p w14:paraId="40B4A4BE" w14:textId="77777777" w:rsidR="00417488" w:rsidRPr="00E01E2B" w:rsidRDefault="00417488" w:rsidP="006B6354">
            <w:pPr>
              <w:spacing w:line="240" w:lineRule="auto"/>
              <w:jc w:val="right"/>
              <w:rPr>
                <w:rFonts w:ascii="Times New Roman" w:eastAsia="Calibri" w:hAnsi="Times New Roman" w:cs="Times New Roman"/>
              </w:rPr>
            </w:pPr>
            <w:r w:rsidRPr="00164AF0">
              <w:rPr>
                <w:rFonts w:ascii="Times New Roman" w:eastAsia="Calibri" w:hAnsi="Times New Roman" w:cs="Times New Roman"/>
              </w:rPr>
              <w:t>1</w:t>
            </w:r>
            <w:r>
              <w:rPr>
                <w:rFonts w:ascii="Times New Roman" w:eastAsia="Calibri" w:hAnsi="Times New Roman" w:cs="Times New Roman"/>
              </w:rPr>
              <w:t>8</w:t>
            </w:r>
            <w:r w:rsidRPr="00164AF0">
              <w:rPr>
                <w:rFonts w:ascii="Times New Roman" w:eastAsia="Calibri" w:hAnsi="Times New Roman" w:cs="Times New Roman"/>
              </w:rPr>
              <w:t>.000</w:t>
            </w:r>
            <w:r>
              <w:rPr>
                <w:rFonts w:ascii="Times New Roman" w:eastAsia="Calibri" w:hAnsi="Times New Roman" w:cs="Times New Roman"/>
              </w:rPr>
              <w:t xml:space="preserve"> €</w:t>
            </w:r>
          </w:p>
        </w:tc>
      </w:tr>
      <w:tr w:rsidR="00417488" w:rsidRPr="007D655E" w14:paraId="271E1B11" w14:textId="77777777" w:rsidTr="006B6354">
        <w:trPr>
          <w:trHeight w:val="567"/>
        </w:trPr>
        <w:tc>
          <w:tcPr>
            <w:tcW w:w="1036" w:type="dxa"/>
            <w:vAlign w:val="center"/>
          </w:tcPr>
          <w:p w14:paraId="1FECB8FD"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A200306</w:t>
            </w:r>
          </w:p>
        </w:tc>
        <w:tc>
          <w:tcPr>
            <w:tcW w:w="3176" w:type="dxa"/>
            <w:vAlign w:val="center"/>
          </w:tcPr>
          <w:p w14:paraId="57818652" w14:textId="77777777" w:rsidR="00417488" w:rsidRPr="00E01E2B" w:rsidRDefault="00417488" w:rsidP="006B6354">
            <w:pPr>
              <w:spacing w:line="240" w:lineRule="auto"/>
              <w:jc w:val="both"/>
              <w:rPr>
                <w:rFonts w:ascii="Times New Roman" w:eastAsia="Calibri" w:hAnsi="Times New Roman" w:cs="Times New Roman"/>
              </w:rPr>
            </w:pPr>
            <w:r w:rsidRPr="00CA2FD4">
              <w:rPr>
                <w:rFonts w:ascii="Times New Roman" w:eastAsia="Calibri" w:hAnsi="Times New Roman" w:cs="Times New Roman"/>
              </w:rPr>
              <w:t xml:space="preserve">Tekuće i investicijsko održavanje </w:t>
            </w:r>
            <w:r>
              <w:rPr>
                <w:rFonts w:ascii="Times New Roman" w:eastAsia="Calibri" w:hAnsi="Times New Roman" w:cs="Times New Roman"/>
              </w:rPr>
              <w:t>– KD</w:t>
            </w:r>
          </w:p>
        </w:tc>
        <w:tc>
          <w:tcPr>
            <w:tcW w:w="1781" w:type="dxa"/>
            <w:vAlign w:val="center"/>
          </w:tcPr>
          <w:p w14:paraId="1F0ACB69" w14:textId="77777777" w:rsidR="00417488" w:rsidRPr="00E01E2B" w:rsidRDefault="00417488" w:rsidP="006B6354">
            <w:pPr>
              <w:spacing w:line="240" w:lineRule="auto"/>
              <w:jc w:val="right"/>
              <w:rPr>
                <w:rFonts w:ascii="Times New Roman" w:eastAsia="Calibri" w:hAnsi="Times New Roman" w:cs="Times New Roman"/>
              </w:rPr>
            </w:pPr>
            <w:r w:rsidRPr="00164AF0">
              <w:rPr>
                <w:rFonts w:ascii="Times New Roman" w:eastAsia="Calibri" w:hAnsi="Times New Roman" w:cs="Times New Roman"/>
              </w:rPr>
              <w:t>1</w:t>
            </w:r>
            <w:r>
              <w:rPr>
                <w:rFonts w:ascii="Times New Roman" w:eastAsia="Calibri" w:hAnsi="Times New Roman" w:cs="Times New Roman"/>
              </w:rPr>
              <w:t>8</w:t>
            </w:r>
            <w:r w:rsidRPr="00164AF0">
              <w:rPr>
                <w:rFonts w:ascii="Times New Roman" w:eastAsia="Calibri" w:hAnsi="Times New Roman" w:cs="Times New Roman"/>
              </w:rPr>
              <w:t>.</w:t>
            </w:r>
            <w:r>
              <w:rPr>
                <w:rFonts w:ascii="Times New Roman" w:eastAsia="Calibri" w:hAnsi="Times New Roman" w:cs="Times New Roman"/>
              </w:rPr>
              <w:t>75</w:t>
            </w:r>
            <w:r w:rsidRPr="00164AF0">
              <w:rPr>
                <w:rFonts w:ascii="Times New Roman" w:eastAsia="Calibri" w:hAnsi="Times New Roman" w:cs="Times New Roman"/>
              </w:rPr>
              <w:t>0</w:t>
            </w:r>
            <w:r>
              <w:rPr>
                <w:rFonts w:ascii="Times New Roman" w:eastAsia="Calibri" w:hAnsi="Times New Roman" w:cs="Times New Roman"/>
              </w:rPr>
              <w:t xml:space="preserve"> €</w:t>
            </w:r>
          </w:p>
        </w:tc>
        <w:tc>
          <w:tcPr>
            <w:tcW w:w="1781" w:type="dxa"/>
            <w:vAlign w:val="center"/>
          </w:tcPr>
          <w:p w14:paraId="7C2A49E4" w14:textId="77777777" w:rsidR="00417488" w:rsidRPr="00E01E2B" w:rsidRDefault="00417488" w:rsidP="006B6354">
            <w:pPr>
              <w:spacing w:line="240" w:lineRule="auto"/>
              <w:jc w:val="right"/>
              <w:rPr>
                <w:rFonts w:ascii="Times New Roman" w:eastAsia="Calibri" w:hAnsi="Times New Roman" w:cs="Times New Roman"/>
              </w:rPr>
            </w:pPr>
            <w:r w:rsidRPr="0018428E">
              <w:rPr>
                <w:rFonts w:ascii="Times New Roman" w:eastAsia="Calibri" w:hAnsi="Times New Roman" w:cs="Times New Roman"/>
              </w:rPr>
              <w:t>18.750 €</w:t>
            </w:r>
          </w:p>
        </w:tc>
        <w:tc>
          <w:tcPr>
            <w:tcW w:w="1860" w:type="dxa"/>
            <w:vAlign w:val="center"/>
          </w:tcPr>
          <w:p w14:paraId="7D61AC5B" w14:textId="77777777" w:rsidR="00417488" w:rsidRPr="00E01E2B" w:rsidRDefault="00417488" w:rsidP="006B6354">
            <w:pPr>
              <w:spacing w:line="240" w:lineRule="auto"/>
              <w:jc w:val="right"/>
              <w:rPr>
                <w:rFonts w:ascii="Times New Roman" w:eastAsia="Calibri" w:hAnsi="Times New Roman" w:cs="Times New Roman"/>
              </w:rPr>
            </w:pPr>
            <w:r w:rsidRPr="0018428E">
              <w:rPr>
                <w:rFonts w:ascii="Times New Roman" w:eastAsia="Calibri" w:hAnsi="Times New Roman" w:cs="Times New Roman"/>
              </w:rPr>
              <w:t>18.750 €</w:t>
            </w:r>
          </w:p>
        </w:tc>
      </w:tr>
    </w:tbl>
    <w:p w14:paraId="49012654" w14:textId="77777777" w:rsidR="00417488" w:rsidRDefault="00417488" w:rsidP="00417488">
      <w:pPr>
        <w:spacing w:after="0" w:line="240" w:lineRule="auto"/>
        <w:rPr>
          <w:rFonts w:ascii="Calibri" w:eastAsia="Calibri" w:hAnsi="Calibri" w:cs="Times New Roman"/>
          <w:b/>
          <w:sz w:val="24"/>
          <w:szCs w:val="24"/>
        </w:rPr>
      </w:pPr>
    </w:p>
    <w:p w14:paraId="4C284579" w14:textId="77777777" w:rsidR="00417488" w:rsidRPr="00921A9C" w:rsidRDefault="00417488" w:rsidP="00417488">
      <w:pPr>
        <w:spacing w:after="0" w:line="240" w:lineRule="auto"/>
        <w:ind w:firstLine="708"/>
        <w:jc w:val="both"/>
        <w:rPr>
          <w:rFonts w:ascii="Times New Roman" w:eastAsia="Calibri" w:hAnsi="Times New Roman" w:cs="Times New Roman"/>
        </w:rPr>
      </w:pPr>
      <w:r w:rsidRPr="00921A9C">
        <w:rPr>
          <w:rFonts w:ascii="Times New Roman" w:eastAsia="Calibri" w:hAnsi="Times New Roman" w:cs="Times New Roman"/>
        </w:rPr>
        <w:t xml:space="preserve">Ovaj program </w:t>
      </w:r>
      <w:r w:rsidRPr="00DF7A34">
        <w:rPr>
          <w:rFonts w:ascii="Times New Roman" w:eastAsia="Calibri" w:hAnsi="Times New Roman" w:cs="Times New Roman"/>
        </w:rPr>
        <w:t xml:space="preserve">obuhvaća djelatnosti i poslove koji se odnose na </w:t>
      </w:r>
      <w:r>
        <w:rPr>
          <w:rFonts w:ascii="Times New Roman" w:eastAsia="Calibri" w:hAnsi="Times New Roman" w:cs="Times New Roman"/>
        </w:rPr>
        <w:t xml:space="preserve">tekuće i investicijsko održavanje objekata Dječjeg vrtića. </w:t>
      </w:r>
      <w:r w:rsidRPr="00921A9C">
        <w:rPr>
          <w:rFonts w:ascii="Times New Roman" w:eastAsia="Calibri" w:hAnsi="Times New Roman" w:cs="Times New Roman"/>
        </w:rPr>
        <w:t>Planirana sredstva za ostvarenje navedenog programa (</w:t>
      </w:r>
      <w:r w:rsidRPr="00BD4811">
        <w:rPr>
          <w:rFonts w:ascii="Times New Roman" w:eastAsia="Calibri" w:hAnsi="Times New Roman" w:cs="Times New Roman"/>
        </w:rPr>
        <w:t>2003): Održavanje objekta dječjeg vrtića</w:t>
      </w:r>
      <w:r>
        <w:rPr>
          <w:rFonts w:ascii="Times New Roman" w:eastAsia="Calibri" w:hAnsi="Times New Roman" w:cs="Times New Roman"/>
        </w:rPr>
        <w:t xml:space="preserve"> u 2025. godini</w:t>
      </w:r>
      <w:r w:rsidRPr="00921A9C">
        <w:rPr>
          <w:rFonts w:ascii="Times New Roman" w:eastAsia="Calibri" w:hAnsi="Times New Roman" w:cs="Times New Roman"/>
        </w:rPr>
        <w:t xml:space="preserve"> iznose </w:t>
      </w:r>
      <w:r w:rsidRPr="0018428E">
        <w:rPr>
          <w:rFonts w:ascii="Times New Roman" w:eastAsia="Calibri" w:hAnsi="Times New Roman" w:cs="Times New Roman"/>
        </w:rPr>
        <w:t>36.750</w:t>
      </w:r>
      <w:r>
        <w:rPr>
          <w:rFonts w:ascii="Times New Roman" w:eastAsia="Calibri" w:hAnsi="Times New Roman" w:cs="Times New Roman"/>
        </w:rPr>
        <w:t xml:space="preserve"> €</w:t>
      </w:r>
      <w:r w:rsidRPr="00921A9C">
        <w:rPr>
          <w:rFonts w:ascii="Times New Roman" w:eastAsia="Calibri" w:hAnsi="Times New Roman" w:cs="Times New Roman"/>
        </w:rPr>
        <w:t>.</w:t>
      </w:r>
    </w:p>
    <w:p w14:paraId="3FFE0E72" w14:textId="77777777" w:rsidR="00417488" w:rsidRPr="00921A9C" w:rsidRDefault="00417488" w:rsidP="00417488">
      <w:pPr>
        <w:spacing w:after="0" w:line="240" w:lineRule="auto"/>
        <w:jc w:val="both"/>
        <w:rPr>
          <w:rFonts w:ascii="Times New Roman" w:eastAsia="Calibri" w:hAnsi="Times New Roman" w:cs="Times New Roman"/>
        </w:rPr>
      </w:pPr>
    </w:p>
    <w:tbl>
      <w:tblPr>
        <w:tblStyle w:val="TableGrid"/>
        <w:tblW w:w="9776" w:type="dxa"/>
        <w:tblLook w:val="04A0" w:firstRow="1" w:lastRow="0" w:firstColumn="1" w:lastColumn="0" w:noHBand="0" w:noVBand="1"/>
      </w:tblPr>
      <w:tblGrid>
        <w:gridCol w:w="2830"/>
        <w:gridCol w:w="6946"/>
      </w:tblGrid>
      <w:tr w:rsidR="00417488" w14:paraId="1FCF6B70" w14:textId="77777777" w:rsidTr="006B6354">
        <w:tc>
          <w:tcPr>
            <w:tcW w:w="2830" w:type="dxa"/>
            <w:vAlign w:val="center"/>
          </w:tcPr>
          <w:p w14:paraId="107CFCF0"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946" w:type="dxa"/>
          </w:tcPr>
          <w:p w14:paraId="26004EA4" w14:textId="77777777" w:rsidR="00417488" w:rsidRDefault="00417488" w:rsidP="006B6354">
            <w:pPr>
              <w:spacing w:after="0" w:line="240" w:lineRule="auto"/>
              <w:jc w:val="both"/>
            </w:pPr>
            <w:r w:rsidRPr="007749EA">
              <w:rPr>
                <w:rFonts w:ascii="Times New Roman" w:eastAsia="Calibri" w:hAnsi="Times New Roman" w:cs="Times New Roman"/>
              </w:rPr>
              <w:t>Cilj provođenja navedenih aktivnosti u sklopu programa je</w:t>
            </w:r>
            <w:r>
              <w:rPr>
                <w:rFonts w:ascii="Times New Roman" w:eastAsia="Calibri" w:hAnsi="Times New Roman" w:cs="Times New Roman"/>
              </w:rPr>
              <w:t xml:space="preserve"> učinkovito gospodarenje objektom dječjeg vrtića.</w:t>
            </w:r>
            <w:r>
              <w:t xml:space="preserve"> </w:t>
            </w:r>
          </w:p>
          <w:p w14:paraId="74D5C00B" w14:textId="77777777" w:rsidR="00417488" w:rsidRPr="00353B0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Pored navedenog, najvažniji ciljevi Programa su:</w:t>
            </w:r>
          </w:p>
          <w:p w14:paraId="4735575D" w14:textId="77777777" w:rsidR="00417488" w:rsidRPr="00353B0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 racionalno i svrsishodno održavanje</w:t>
            </w:r>
            <w:r>
              <w:rPr>
                <w:rFonts w:ascii="Times New Roman" w:eastAsia="Calibri" w:hAnsi="Times New Roman" w:cs="Times New Roman"/>
              </w:rPr>
              <w:t xml:space="preserve"> i gospodarenje</w:t>
            </w:r>
            <w:r w:rsidRPr="00353B08">
              <w:rPr>
                <w:rFonts w:ascii="Times New Roman" w:eastAsia="Calibri" w:hAnsi="Times New Roman" w:cs="Times New Roman"/>
              </w:rPr>
              <w:t xml:space="preserve"> </w:t>
            </w:r>
            <w:r>
              <w:rPr>
                <w:rFonts w:ascii="Times New Roman" w:eastAsia="Calibri" w:hAnsi="Times New Roman" w:cs="Times New Roman"/>
              </w:rPr>
              <w:t>objektom dječjeg vrtića kao jednog od proračunskog korisnika</w:t>
            </w:r>
            <w:r w:rsidRPr="00353B08">
              <w:rPr>
                <w:rFonts w:ascii="Times New Roman" w:eastAsia="Calibri" w:hAnsi="Times New Roman" w:cs="Times New Roman"/>
              </w:rPr>
              <w:t xml:space="preserve">,  </w:t>
            </w:r>
          </w:p>
          <w:p w14:paraId="64655DE1" w14:textId="77777777" w:rsidR="0041748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 xml:space="preserve">- optimalno održavanje </w:t>
            </w:r>
            <w:r>
              <w:rPr>
                <w:rFonts w:ascii="Times New Roman" w:eastAsia="Calibri" w:hAnsi="Times New Roman" w:cs="Times New Roman"/>
              </w:rPr>
              <w:t>objekata</w:t>
            </w:r>
            <w:r w:rsidRPr="00353B08">
              <w:rPr>
                <w:rFonts w:ascii="Times New Roman" w:eastAsia="Calibri" w:hAnsi="Times New Roman" w:cs="Times New Roman"/>
              </w:rPr>
              <w:t xml:space="preserve"> i zadržavanje visokog nivoa uređenosti</w:t>
            </w:r>
            <w:r>
              <w:rPr>
                <w:rFonts w:ascii="Times New Roman" w:eastAsia="Calibri" w:hAnsi="Times New Roman" w:cs="Times New Roman"/>
              </w:rPr>
              <w:t xml:space="preserve"> i sigurnosti</w:t>
            </w:r>
          </w:p>
        </w:tc>
      </w:tr>
      <w:tr w:rsidR="00417488" w14:paraId="720C1E43" w14:textId="77777777" w:rsidTr="006B6354">
        <w:trPr>
          <w:trHeight w:val="1134"/>
        </w:trPr>
        <w:tc>
          <w:tcPr>
            <w:tcW w:w="2830" w:type="dxa"/>
            <w:vAlign w:val="center"/>
          </w:tcPr>
          <w:p w14:paraId="73597456"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946" w:type="dxa"/>
            <w:vAlign w:val="center"/>
          </w:tcPr>
          <w:p w14:paraId="49D1007A" w14:textId="77777777" w:rsidR="00417488" w:rsidRDefault="00417488" w:rsidP="006B6354">
            <w:pPr>
              <w:spacing w:after="0" w:line="240" w:lineRule="auto"/>
              <w:jc w:val="both"/>
              <w:rPr>
                <w:rFonts w:ascii="Times New Roman" w:eastAsia="Calibri" w:hAnsi="Times New Roman" w:cs="Times New Roman"/>
              </w:rPr>
            </w:pPr>
            <w:r w:rsidRPr="00D15E30">
              <w:rPr>
                <w:rFonts w:ascii="Times New Roman" w:eastAsia="Calibri" w:hAnsi="Times New Roman" w:cs="Times New Roman"/>
              </w:rPr>
              <w:t>Program realiziraju službenici i namještenici Općine u okviru poslova i zadataka radnih mjesta na koje su raspoređeni</w:t>
            </w:r>
            <w:r>
              <w:rPr>
                <w:rFonts w:ascii="Times New Roman" w:eastAsia="Calibri" w:hAnsi="Times New Roman" w:cs="Times New Roman"/>
              </w:rPr>
              <w:t xml:space="preserve">, </w:t>
            </w:r>
            <w:r w:rsidRPr="00F07CB4">
              <w:rPr>
                <w:rFonts w:ascii="Times New Roman" w:eastAsia="Calibri" w:hAnsi="Times New Roman" w:cs="Times New Roman"/>
              </w:rPr>
              <w:t>djelatnici komunalnog društva u vlasništvu Općine kojem je povjereno obavljanje pojedinih poslova</w:t>
            </w:r>
            <w:r>
              <w:rPr>
                <w:rFonts w:ascii="Times New Roman" w:eastAsia="Calibri" w:hAnsi="Times New Roman" w:cs="Times New Roman"/>
              </w:rPr>
              <w:t>, djelatnici dječjeg vrtića te f</w:t>
            </w:r>
            <w:r w:rsidRPr="004D7F19">
              <w:rPr>
                <w:rFonts w:ascii="Times New Roman" w:eastAsia="Calibri" w:hAnsi="Times New Roman" w:cs="Times New Roman"/>
              </w:rPr>
              <w:t xml:space="preserve">izičke i pravne osobe kojima je sukladno propisima o javnoj nabavi povjereno izvođenje </w:t>
            </w:r>
            <w:r>
              <w:rPr>
                <w:rFonts w:ascii="Times New Roman" w:eastAsia="Calibri" w:hAnsi="Times New Roman" w:cs="Times New Roman"/>
              </w:rPr>
              <w:t>radova na investicijskom održavanju.</w:t>
            </w:r>
            <w:r w:rsidRPr="00F07CB4">
              <w:rPr>
                <w:rFonts w:ascii="Times New Roman" w:eastAsia="Calibri" w:hAnsi="Times New Roman" w:cs="Times New Roman"/>
              </w:rPr>
              <w:t xml:space="preserve">  </w:t>
            </w:r>
          </w:p>
        </w:tc>
      </w:tr>
      <w:tr w:rsidR="00417488" w14:paraId="537BC5C3" w14:textId="77777777" w:rsidTr="006B6354">
        <w:tc>
          <w:tcPr>
            <w:tcW w:w="2830" w:type="dxa"/>
            <w:vAlign w:val="center"/>
          </w:tcPr>
          <w:p w14:paraId="55F1D74A"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39DD21E7"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946" w:type="dxa"/>
            <w:vAlign w:val="center"/>
          </w:tcPr>
          <w:p w14:paraId="736A6398"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 xml:space="preserve">Ostvarenje programa, transparentnost rada, zadovoljstvo </w:t>
            </w:r>
            <w:r>
              <w:rPr>
                <w:rFonts w:ascii="Times New Roman" w:eastAsia="Calibri" w:hAnsi="Times New Roman" w:cs="Times New Roman"/>
              </w:rPr>
              <w:t>mještana</w:t>
            </w:r>
            <w:r w:rsidRPr="00F07CB4">
              <w:rPr>
                <w:rFonts w:ascii="Times New Roman" w:eastAsia="Calibri" w:hAnsi="Times New Roman" w:cs="Times New Roman"/>
              </w:rPr>
              <w:t xml:space="preserve"> Pokazatelji uspješnosti provedbe programa očituju se u zadovoljstvu </w:t>
            </w:r>
            <w:r>
              <w:rPr>
                <w:rFonts w:ascii="Times New Roman" w:eastAsia="Calibri" w:hAnsi="Times New Roman" w:cs="Times New Roman"/>
              </w:rPr>
              <w:t>mještana i korisnika usluga dječjeg vrtića.</w:t>
            </w:r>
          </w:p>
        </w:tc>
      </w:tr>
      <w:tr w:rsidR="00417488" w14:paraId="4256FB3C" w14:textId="77777777" w:rsidTr="006B6354">
        <w:tc>
          <w:tcPr>
            <w:tcW w:w="2830" w:type="dxa"/>
            <w:vAlign w:val="center"/>
          </w:tcPr>
          <w:p w14:paraId="4E5EBA4F"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231E34D4"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NEPREDVIĐENIH RASHODA</w:t>
            </w:r>
          </w:p>
        </w:tc>
        <w:tc>
          <w:tcPr>
            <w:tcW w:w="6946" w:type="dxa"/>
            <w:vAlign w:val="center"/>
          </w:tcPr>
          <w:p w14:paraId="58DD7178"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Nepredviđeni rashodi i rizici mogli bi biti</w:t>
            </w:r>
            <w:r>
              <w:rPr>
                <w:rFonts w:ascii="Times New Roman" w:eastAsia="Calibri" w:hAnsi="Times New Roman" w:cs="Times New Roman"/>
              </w:rPr>
              <w:t xml:space="preserve"> ponajviše </w:t>
            </w:r>
            <w:r w:rsidRPr="00F07CB4">
              <w:rPr>
                <w:rFonts w:ascii="Times New Roman" w:eastAsia="Calibri" w:hAnsi="Times New Roman" w:cs="Times New Roman"/>
              </w:rPr>
              <w:t xml:space="preserve">prirodni, i to u vidu elementarnih nepogoda koje bi mogle dovesti do značajnijih šteta.  </w:t>
            </w:r>
          </w:p>
        </w:tc>
      </w:tr>
    </w:tbl>
    <w:p w14:paraId="1DF10331" w14:textId="77777777" w:rsidR="00417488" w:rsidRDefault="00417488" w:rsidP="00417488">
      <w:pPr>
        <w:spacing w:after="0" w:line="240" w:lineRule="auto"/>
        <w:jc w:val="both"/>
        <w:rPr>
          <w:rFonts w:ascii="Times New Roman" w:eastAsia="Calibri" w:hAnsi="Times New Roman" w:cs="Times New Roman"/>
        </w:rPr>
      </w:pPr>
    </w:p>
    <w:p w14:paraId="421432D6" w14:textId="77777777" w:rsidR="00417488" w:rsidRDefault="00417488" w:rsidP="00417488">
      <w:pPr>
        <w:spacing w:after="160" w:line="259" w:lineRule="auto"/>
        <w:rPr>
          <w:rFonts w:ascii="Times New Roman" w:eastAsia="Calibri" w:hAnsi="Times New Roman" w:cs="Times New Roman"/>
        </w:rPr>
      </w:pPr>
      <w:r>
        <w:rPr>
          <w:rFonts w:ascii="Times New Roman" w:eastAsia="Calibri" w:hAnsi="Times New Roman" w:cs="Times New Roman"/>
        </w:rPr>
        <w:br w:type="page"/>
      </w:r>
    </w:p>
    <w:p w14:paraId="1BEF12E3" w14:textId="77777777" w:rsidR="00417488" w:rsidRPr="00E67D3F" w:rsidRDefault="00417488" w:rsidP="00417488">
      <w:pPr>
        <w:spacing w:after="0" w:line="240" w:lineRule="auto"/>
        <w:jc w:val="both"/>
        <w:rPr>
          <w:rFonts w:ascii="Times New Roman" w:eastAsia="Calibri" w:hAnsi="Times New Roman" w:cs="Times New Roman"/>
          <w:b/>
          <w:szCs w:val="24"/>
        </w:rPr>
      </w:pPr>
      <w:r w:rsidRPr="00E67D3F">
        <w:rPr>
          <w:rFonts w:ascii="Times New Roman" w:eastAsia="Calibri" w:hAnsi="Times New Roman" w:cs="Times New Roman"/>
          <w:b/>
          <w:sz w:val="24"/>
          <w:szCs w:val="24"/>
        </w:rPr>
        <w:lastRenderedPageBreak/>
        <w:t>PROGRAM (</w:t>
      </w:r>
      <w:r>
        <w:rPr>
          <w:rFonts w:ascii="Times New Roman" w:eastAsia="Calibri" w:hAnsi="Times New Roman" w:cs="Times New Roman"/>
          <w:b/>
          <w:sz w:val="24"/>
          <w:szCs w:val="24"/>
        </w:rPr>
        <w:t>1513</w:t>
      </w:r>
      <w:r w:rsidRPr="00E67D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ODRŽAVANJE OBJEKTA I OKOLIŠA ZGRADE TURISTIČKE ZAJEDNICE</w:t>
      </w:r>
    </w:p>
    <w:p w14:paraId="3DB44B75" w14:textId="77777777" w:rsidR="00417488" w:rsidRPr="00E67D3F" w:rsidRDefault="00417488" w:rsidP="00417488">
      <w:pPr>
        <w:spacing w:after="0" w:line="240" w:lineRule="auto"/>
        <w:jc w:val="both"/>
        <w:rPr>
          <w:rFonts w:ascii="Times New Roman" w:eastAsia="Calibri" w:hAnsi="Times New Roman" w:cs="Times New Roman"/>
          <w:b/>
          <w:szCs w:val="24"/>
        </w:rPr>
      </w:pPr>
    </w:p>
    <w:tbl>
      <w:tblPr>
        <w:tblStyle w:val="TableGrid"/>
        <w:tblW w:w="9776" w:type="dxa"/>
        <w:tblLook w:val="04A0" w:firstRow="1" w:lastRow="0" w:firstColumn="1" w:lastColumn="0" w:noHBand="0" w:noVBand="1"/>
      </w:tblPr>
      <w:tblGrid>
        <w:gridCol w:w="2547"/>
        <w:gridCol w:w="7229"/>
      </w:tblGrid>
      <w:tr w:rsidR="00417488" w14:paraId="26B5970F" w14:textId="77777777" w:rsidTr="006B6354">
        <w:trPr>
          <w:trHeight w:val="454"/>
        </w:trPr>
        <w:tc>
          <w:tcPr>
            <w:tcW w:w="2547" w:type="dxa"/>
            <w:vAlign w:val="center"/>
          </w:tcPr>
          <w:p w14:paraId="48BF9BCC"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229" w:type="dxa"/>
            <w:vAlign w:val="center"/>
          </w:tcPr>
          <w:p w14:paraId="79C8C835" w14:textId="77777777" w:rsidR="00417488" w:rsidRDefault="00417488" w:rsidP="006B6354">
            <w:pPr>
              <w:spacing w:line="240" w:lineRule="auto"/>
              <w:jc w:val="both"/>
              <w:rPr>
                <w:rFonts w:ascii="Times New Roman" w:eastAsia="Calibri" w:hAnsi="Times New Roman" w:cs="Times New Roman"/>
              </w:rPr>
            </w:pPr>
            <w:r w:rsidRPr="00DF7A34">
              <w:rPr>
                <w:rFonts w:ascii="Times New Roman" w:eastAsia="Calibri" w:hAnsi="Times New Roman" w:cs="Times New Roman"/>
              </w:rPr>
              <w:t xml:space="preserve">Ovaj program obuhvaća djelatnosti i poslove koji se odnose na </w:t>
            </w:r>
            <w:r>
              <w:rPr>
                <w:rFonts w:ascii="Times New Roman" w:eastAsia="Calibri" w:hAnsi="Times New Roman" w:cs="Times New Roman"/>
              </w:rPr>
              <w:t>tekuće i investicijsko održavanje zgrade Turističke zajednice.</w:t>
            </w:r>
          </w:p>
        </w:tc>
      </w:tr>
      <w:tr w:rsidR="00417488" w14:paraId="73C80649" w14:textId="77777777" w:rsidTr="006B6354">
        <w:trPr>
          <w:trHeight w:val="454"/>
        </w:trPr>
        <w:tc>
          <w:tcPr>
            <w:tcW w:w="2547" w:type="dxa"/>
            <w:vAlign w:val="center"/>
          </w:tcPr>
          <w:p w14:paraId="1F70F364"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229" w:type="dxa"/>
            <w:vAlign w:val="center"/>
          </w:tcPr>
          <w:p w14:paraId="4B360E1B" w14:textId="77777777" w:rsidR="00417488" w:rsidRDefault="00417488" w:rsidP="006B6354">
            <w:pPr>
              <w:spacing w:line="240" w:lineRule="auto"/>
              <w:jc w:val="both"/>
              <w:rPr>
                <w:rFonts w:ascii="Times New Roman" w:eastAsia="Calibri" w:hAnsi="Times New Roman" w:cs="Times New Roman"/>
              </w:rPr>
            </w:pPr>
            <w:r w:rsidRPr="00DF7A34">
              <w:rPr>
                <w:rFonts w:ascii="Times New Roman" w:eastAsia="Calibri" w:hAnsi="Times New Roman" w:cs="Times New Roman"/>
              </w:rPr>
              <w:t>Zakon o vlasništvu i drugim stvarnim pravima</w:t>
            </w:r>
            <w:r>
              <w:rPr>
                <w:rFonts w:ascii="Times New Roman" w:eastAsia="Calibri" w:hAnsi="Times New Roman" w:cs="Times New Roman"/>
              </w:rPr>
              <w:t xml:space="preserve"> (</w:t>
            </w:r>
            <w:r w:rsidRPr="00DF7A34">
              <w:rPr>
                <w:rFonts w:ascii="Times New Roman" w:eastAsia="Calibri" w:hAnsi="Times New Roman" w:cs="Times New Roman"/>
              </w:rPr>
              <w:t>NN 91/96, 68/98, 137/99, 22/00, 73/00, 129/00, 114/01, 79/06, 141/06, 146/08, 38/09, 153/09, 143/12, 152/14</w:t>
            </w:r>
            <w:r>
              <w:rPr>
                <w:rFonts w:ascii="Times New Roman" w:eastAsia="Calibri" w:hAnsi="Times New Roman" w:cs="Times New Roman"/>
              </w:rPr>
              <w:t xml:space="preserve">, </w:t>
            </w:r>
            <w:r w:rsidRPr="008A190D">
              <w:rPr>
                <w:rFonts w:ascii="Times New Roman" w:eastAsia="Calibri" w:hAnsi="Times New Roman" w:cs="Times New Roman"/>
              </w:rPr>
              <w:t>81/15, 94/17</w:t>
            </w:r>
            <w:r>
              <w:rPr>
                <w:rFonts w:ascii="Times New Roman" w:eastAsia="Calibri" w:hAnsi="Times New Roman" w:cs="Times New Roman"/>
              </w:rPr>
              <w:t xml:space="preserve">), </w:t>
            </w:r>
            <w:r w:rsidRPr="00E3422F">
              <w:rPr>
                <w:rFonts w:ascii="Times New Roman" w:eastAsia="Calibri" w:hAnsi="Times New Roman" w:cs="Times New Roman"/>
              </w:rPr>
              <w:t>Zakon o prostornom uređenju (NN 153/13, 65/17, 114/18, 39/19, 98/19</w:t>
            </w:r>
            <w:r>
              <w:rPr>
                <w:rFonts w:ascii="Times New Roman" w:eastAsia="Calibri" w:hAnsi="Times New Roman" w:cs="Times New Roman"/>
              </w:rPr>
              <w:t>, 67/23</w:t>
            </w:r>
            <w:r w:rsidRPr="00E3422F">
              <w:rPr>
                <w:rFonts w:ascii="Times New Roman" w:eastAsia="Calibri" w:hAnsi="Times New Roman" w:cs="Times New Roman"/>
              </w:rPr>
              <w:t>), Zakon o gradnji (NN 153/13, 20/17, 39/19), Zakon o komunalnom gospodarstvu (NN 68/18, 110/18</w:t>
            </w:r>
            <w:r>
              <w:rPr>
                <w:rFonts w:ascii="Times New Roman" w:eastAsia="Calibri" w:hAnsi="Times New Roman" w:cs="Times New Roman"/>
              </w:rPr>
              <w:t>, 32/20</w:t>
            </w:r>
            <w:r w:rsidRPr="00E3422F">
              <w:rPr>
                <w:rFonts w:ascii="Times New Roman" w:eastAsia="Calibri" w:hAnsi="Times New Roman" w:cs="Times New Roman"/>
              </w:rPr>
              <w:t>)</w:t>
            </w:r>
            <w:r w:rsidRPr="00EA6EC4">
              <w:rPr>
                <w:rFonts w:ascii="Times New Roman" w:eastAsia="Calibri" w:hAnsi="Times New Roman" w:cs="Times New Roman"/>
              </w:rPr>
              <w:t>,</w:t>
            </w:r>
            <w:r>
              <w:rPr>
                <w:rFonts w:ascii="Times New Roman" w:eastAsia="Calibri" w:hAnsi="Times New Roman" w:cs="Times New Roman"/>
              </w:rPr>
              <w:t xml:space="preserve"> </w:t>
            </w:r>
            <w:r w:rsidRPr="00EA6EC4">
              <w:rPr>
                <w:rFonts w:ascii="Times New Roman" w:eastAsia="Calibri" w:hAnsi="Times New Roman" w:cs="Times New Roman"/>
              </w:rPr>
              <w:t>drugi zakonski i podzakonski akti vezani za prostorno planiranje, komunalno gospodarstvo, Statut Općine i drugi akti.</w:t>
            </w:r>
          </w:p>
        </w:tc>
      </w:tr>
    </w:tbl>
    <w:p w14:paraId="5BA60E9C" w14:textId="77777777" w:rsidR="00417488" w:rsidRDefault="00417488" w:rsidP="00417488">
      <w:pPr>
        <w:spacing w:after="0" w:line="240" w:lineRule="auto"/>
        <w:jc w:val="both"/>
        <w:rPr>
          <w:rFonts w:ascii="Times New Roman" w:eastAsia="Calibri" w:hAnsi="Times New Roman" w:cs="Times New Roman"/>
        </w:rPr>
      </w:pPr>
    </w:p>
    <w:p w14:paraId="0C8B6CB0" w14:textId="77777777" w:rsidR="00417488" w:rsidRDefault="00417488" w:rsidP="00417488">
      <w:pPr>
        <w:spacing w:after="0" w:line="240" w:lineRule="auto"/>
        <w:jc w:val="both"/>
        <w:rPr>
          <w:rFonts w:ascii="Times New Roman" w:eastAsia="Calibri" w:hAnsi="Times New Roman" w:cs="Times New Roman"/>
        </w:rPr>
      </w:pPr>
    </w:p>
    <w:p w14:paraId="5BD552A2"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 xml:space="preserve">ih </w:t>
      </w:r>
      <w:r w:rsidRPr="00DF186B">
        <w:rPr>
          <w:rFonts w:ascii="Times New Roman" w:eastAsia="Calibri" w:hAnsi="Times New Roman" w:cs="Times New Roman"/>
        </w:rPr>
        <w:t>aktivnosti:</w:t>
      </w:r>
    </w:p>
    <w:tbl>
      <w:tblPr>
        <w:tblStyle w:val="TableGrid"/>
        <w:tblW w:w="9776" w:type="dxa"/>
        <w:tblLook w:val="04A0" w:firstRow="1" w:lastRow="0" w:firstColumn="1" w:lastColumn="0" w:noHBand="0" w:noVBand="1"/>
      </w:tblPr>
      <w:tblGrid>
        <w:gridCol w:w="1036"/>
        <w:gridCol w:w="3176"/>
        <w:gridCol w:w="1781"/>
        <w:gridCol w:w="1781"/>
        <w:gridCol w:w="2002"/>
      </w:tblGrid>
      <w:tr w:rsidR="00417488" w:rsidRPr="007D655E" w14:paraId="5ABC303D" w14:textId="77777777" w:rsidTr="006B6354">
        <w:trPr>
          <w:trHeight w:val="397"/>
        </w:trPr>
        <w:tc>
          <w:tcPr>
            <w:tcW w:w="1036" w:type="dxa"/>
          </w:tcPr>
          <w:p w14:paraId="21D0019F" w14:textId="77777777" w:rsidR="00417488" w:rsidRPr="00E01E2B" w:rsidRDefault="00417488" w:rsidP="006B6354">
            <w:pPr>
              <w:spacing w:line="240" w:lineRule="auto"/>
              <w:jc w:val="center"/>
              <w:rPr>
                <w:rFonts w:ascii="Times New Roman" w:eastAsia="Calibri" w:hAnsi="Times New Roman" w:cs="Times New Roman"/>
                <w:b/>
              </w:rPr>
            </w:pPr>
          </w:p>
        </w:tc>
        <w:tc>
          <w:tcPr>
            <w:tcW w:w="3176" w:type="dxa"/>
            <w:vAlign w:val="center"/>
          </w:tcPr>
          <w:p w14:paraId="43DAF266"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81" w:type="dxa"/>
            <w:vAlign w:val="center"/>
          </w:tcPr>
          <w:p w14:paraId="41921164"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81" w:type="dxa"/>
            <w:vAlign w:val="center"/>
          </w:tcPr>
          <w:p w14:paraId="1BB1F71B"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26</w:t>
            </w:r>
            <w:r w:rsidRPr="00E01E2B">
              <w:rPr>
                <w:rFonts w:ascii="Times New Roman" w:eastAsia="Calibri" w:hAnsi="Times New Roman" w:cs="Times New Roman"/>
                <w:b/>
              </w:rPr>
              <w:t>.</w:t>
            </w:r>
          </w:p>
        </w:tc>
        <w:tc>
          <w:tcPr>
            <w:tcW w:w="2002" w:type="dxa"/>
            <w:vAlign w:val="center"/>
          </w:tcPr>
          <w:p w14:paraId="15618F1E"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27</w:t>
            </w:r>
            <w:r w:rsidRPr="00E01E2B">
              <w:rPr>
                <w:rFonts w:ascii="Times New Roman" w:eastAsia="Calibri" w:hAnsi="Times New Roman" w:cs="Times New Roman"/>
                <w:b/>
              </w:rPr>
              <w:t>.</w:t>
            </w:r>
          </w:p>
        </w:tc>
      </w:tr>
      <w:tr w:rsidR="00417488" w:rsidRPr="007D655E" w14:paraId="2768934D" w14:textId="77777777" w:rsidTr="006B6354">
        <w:trPr>
          <w:trHeight w:val="567"/>
        </w:trPr>
        <w:tc>
          <w:tcPr>
            <w:tcW w:w="1036" w:type="dxa"/>
            <w:vAlign w:val="center"/>
          </w:tcPr>
          <w:p w14:paraId="009372CC"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T151301</w:t>
            </w:r>
          </w:p>
        </w:tc>
        <w:tc>
          <w:tcPr>
            <w:tcW w:w="3176" w:type="dxa"/>
            <w:vAlign w:val="center"/>
          </w:tcPr>
          <w:p w14:paraId="33A7BF65" w14:textId="77777777" w:rsidR="00417488" w:rsidRPr="00E01E2B"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Uređenje okoliša i zgrade TZ Kostrena</w:t>
            </w:r>
          </w:p>
        </w:tc>
        <w:tc>
          <w:tcPr>
            <w:tcW w:w="1781" w:type="dxa"/>
            <w:vAlign w:val="center"/>
          </w:tcPr>
          <w:p w14:paraId="456663E1"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7.000 €</w:t>
            </w:r>
          </w:p>
        </w:tc>
        <w:tc>
          <w:tcPr>
            <w:tcW w:w="1781" w:type="dxa"/>
            <w:vAlign w:val="center"/>
          </w:tcPr>
          <w:p w14:paraId="04127A15"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7.000 €</w:t>
            </w:r>
          </w:p>
        </w:tc>
        <w:tc>
          <w:tcPr>
            <w:tcW w:w="2002" w:type="dxa"/>
            <w:vAlign w:val="center"/>
          </w:tcPr>
          <w:p w14:paraId="53E2306C"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7.000 €</w:t>
            </w:r>
          </w:p>
        </w:tc>
      </w:tr>
    </w:tbl>
    <w:p w14:paraId="71E7B24F" w14:textId="77777777" w:rsidR="00417488" w:rsidRDefault="00417488" w:rsidP="00417488">
      <w:pPr>
        <w:spacing w:after="0" w:line="240" w:lineRule="auto"/>
        <w:rPr>
          <w:rFonts w:ascii="Calibri" w:eastAsia="Calibri" w:hAnsi="Calibri" w:cs="Times New Roman"/>
          <w:b/>
          <w:sz w:val="24"/>
          <w:szCs w:val="24"/>
        </w:rPr>
      </w:pPr>
    </w:p>
    <w:p w14:paraId="60B06986" w14:textId="77777777" w:rsidR="00417488" w:rsidRDefault="00417488" w:rsidP="00417488">
      <w:pPr>
        <w:spacing w:after="0" w:line="240" w:lineRule="auto"/>
        <w:ind w:firstLine="708"/>
        <w:jc w:val="both"/>
        <w:rPr>
          <w:rFonts w:ascii="Times New Roman" w:eastAsia="Calibri" w:hAnsi="Times New Roman" w:cs="Times New Roman"/>
        </w:rPr>
      </w:pPr>
      <w:r w:rsidRPr="00921A9C">
        <w:rPr>
          <w:rFonts w:ascii="Times New Roman" w:eastAsia="Calibri" w:hAnsi="Times New Roman" w:cs="Times New Roman"/>
        </w:rPr>
        <w:t xml:space="preserve">Ovaj program </w:t>
      </w:r>
      <w:r w:rsidRPr="00DF7A34">
        <w:rPr>
          <w:rFonts w:ascii="Times New Roman" w:eastAsia="Calibri" w:hAnsi="Times New Roman" w:cs="Times New Roman"/>
        </w:rPr>
        <w:t xml:space="preserve">obuhvaća </w:t>
      </w:r>
      <w:r>
        <w:rPr>
          <w:rFonts w:ascii="Times New Roman" w:eastAsia="Calibri" w:hAnsi="Times New Roman" w:cs="Times New Roman"/>
        </w:rPr>
        <w:t>tekuću donaciju u iznosu od 7.000 € koja se odnosi na tekuće održavanje zelene površine – okoliša oko zgrade Turističke zajednice Općine Kostrena.</w:t>
      </w:r>
    </w:p>
    <w:p w14:paraId="6ACD1803" w14:textId="77777777" w:rsidR="00417488" w:rsidRPr="00921A9C" w:rsidRDefault="00417488" w:rsidP="00417488">
      <w:pPr>
        <w:spacing w:after="0" w:line="240" w:lineRule="auto"/>
        <w:jc w:val="both"/>
        <w:rPr>
          <w:rFonts w:ascii="Times New Roman" w:eastAsia="Calibri" w:hAnsi="Times New Roman" w:cs="Times New Roman"/>
        </w:rPr>
      </w:pPr>
    </w:p>
    <w:tbl>
      <w:tblPr>
        <w:tblStyle w:val="TableGrid"/>
        <w:tblW w:w="9776" w:type="dxa"/>
        <w:tblLook w:val="04A0" w:firstRow="1" w:lastRow="0" w:firstColumn="1" w:lastColumn="0" w:noHBand="0" w:noVBand="1"/>
      </w:tblPr>
      <w:tblGrid>
        <w:gridCol w:w="2830"/>
        <w:gridCol w:w="6946"/>
      </w:tblGrid>
      <w:tr w:rsidR="00417488" w14:paraId="5F8301ED" w14:textId="77777777" w:rsidTr="006B6354">
        <w:tc>
          <w:tcPr>
            <w:tcW w:w="2830" w:type="dxa"/>
            <w:vAlign w:val="center"/>
          </w:tcPr>
          <w:p w14:paraId="591F1F3A"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946" w:type="dxa"/>
          </w:tcPr>
          <w:p w14:paraId="19FDE2E4" w14:textId="77777777" w:rsidR="00417488" w:rsidRPr="00353B08" w:rsidRDefault="00417488" w:rsidP="006B6354">
            <w:pPr>
              <w:spacing w:after="0" w:line="240" w:lineRule="auto"/>
              <w:jc w:val="both"/>
              <w:rPr>
                <w:rFonts w:ascii="Times New Roman" w:eastAsia="Calibri" w:hAnsi="Times New Roman" w:cs="Times New Roman"/>
              </w:rPr>
            </w:pPr>
            <w:r w:rsidRPr="007749EA">
              <w:rPr>
                <w:rFonts w:ascii="Times New Roman" w:eastAsia="Calibri" w:hAnsi="Times New Roman" w:cs="Times New Roman"/>
              </w:rPr>
              <w:t>Cilj provođenja navedenih aktivnosti u sklopu programa je</w:t>
            </w:r>
            <w:r>
              <w:rPr>
                <w:rFonts w:ascii="Times New Roman" w:eastAsia="Calibri" w:hAnsi="Times New Roman" w:cs="Times New Roman"/>
              </w:rPr>
              <w:t xml:space="preserve"> uređenje okoliša predmetne građevine koja se nalazi na samom ulazu u Općinu. </w:t>
            </w:r>
            <w:r w:rsidRPr="00353B08">
              <w:rPr>
                <w:rFonts w:ascii="Times New Roman" w:eastAsia="Calibri" w:hAnsi="Times New Roman" w:cs="Times New Roman"/>
              </w:rPr>
              <w:t>Pored navedenog, najvažniji ciljevi Programa su:</w:t>
            </w:r>
          </w:p>
          <w:p w14:paraId="3BF6111B" w14:textId="77777777" w:rsidR="0041748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 racionalno i svrsishodno održavanje</w:t>
            </w:r>
            <w:r>
              <w:rPr>
                <w:rFonts w:ascii="Times New Roman" w:eastAsia="Calibri" w:hAnsi="Times New Roman" w:cs="Times New Roman"/>
              </w:rPr>
              <w:t xml:space="preserve"> i gospodarenje</w:t>
            </w:r>
            <w:r w:rsidRPr="00353B08">
              <w:rPr>
                <w:rFonts w:ascii="Times New Roman" w:eastAsia="Calibri" w:hAnsi="Times New Roman" w:cs="Times New Roman"/>
              </w:rPr>
              <w:t xml:space="preserve"> </w:t>
            </w:r>
            <w:r>
              <w:rPr>
                <w:rFonts w:ascii="Times New Roman" w:eastAsia="Calibri" w:hAnsi="Times New Roman" w:cs="Times New Roman"/>
              </w:rPr>
              <w:t xml:space="preserve">objektom turističke zajednice čija se djelatnost financira iz proračuna Općine </w:t>
            </w:r>
          </w:p>
          <w:p w14:paraId="69FB0F33" w14:textId="77777777" w:rsidR="0041748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 xml:space="preserve">- optimalno održavanje </w:t>
            </w:r>
            <w:r>
              <w:rPr>
                <w:rFonts w:ascii="Times New Roman" w:eastAsia="Calibri" w:hAnsi="Times New Roman" w:cs="Times New Roman"/>
              </w:rPr>
              <w:t>objekata</w:t>
            </w:r>
            <w:r w:rsidRPr="00353B08">
              <w:rPr>
                <w:rFonts w:ascii="Times New Roman" w:eastAsia="Calibri" w:hAnsi="Times New Roman" w:cs="Times New Roman"/>
              </w:rPr>
              <w:t xml:space="preserve"> i zadržavanje visokog nivoa uređenosti</w:t>
            </w:r>
            <w:r>
              <w:rPr>
                <w:rFonts w:ascii="Times New Roman" w:eastAsia="Calibri" w:hAnsi="Times New Roman" w:cs="Times New Roman"/>
              </w:rPr>
              <w:t xml:space="preserve"> i sigurnosti</w:t>
            </w:r>
          </w:p>
        </w:tc>
      </w:tr>
      <w:tr w:rsidR="00417488" w14:paraId="31A89F40" w14:textId="77777777" w:rsidTr="006B6354">
        <w:trPr>
          <w:trHeight w:val="1134"/>
        </w:trPr>
        <w:tc>
          <w:tcPr>
            <w:tcW w:w="2830" w:type="dxa"/>
            <w:vAlign w:val="center"/>
          </w:tcPr>
          <w:p w14:paraId="3FEDB83D"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946" w:type="dxa"/>
            <w:vAlign w:val="center"/>
          </w:tcPr>
          <w:p w14:paraId="1DC1DF84" w14:textId="77777777" w:rsidR="00417488" w:rsidRDefault="00417488" w:rsidP="006B6354">
            <w:pPr>
              <w:spacing w:line="240" w:lineRule="auto"/>
              <w:jc w:val="both"/>
              <w:rPr>
                <w:rFonts w:ascii="Times New Roman" w:eastAsia="Calibri" w:hAnsi="Times New Roman" w:cs="Times New Roman"/>
              </w:rPr>
            </w:pPr>
            <w:r w:rsidRPr="00D15E30">
              <w:rPr>
                <w:rFonts w:ascii="Times New Roman" w:eastAsia="Calibri" w:hAnsi="Times New Roman" w:cs="Times New Roman"/>
              </w:rPr>
              <w:t>Program realiziraju službenici i namještenici Općine u okviru poslova i zadataka radnih mjesta na koje su raspoređeni</w:t>
            </w:r>
            <w:r>
              <w:rPr>
                <w:rFonts w:ascii="Times New Roman" w:eastAsia="Calibri" w:hAnsi="Times New Roman" w:cs="Times New Roman"/>
              </w:rPr>
              <w:t xml:space="preserve">, </w:t>
            </w:r>
            <w:r w:rsidRPr="00F07CB4">
              <w:rPr>
                <w:rFonts w:ascii="Times New Roman" w:eastAsia="Calibri" w:hAnsi="Times New Roman" w:cs="Times New Roman"/>
              </w:rPr>
              <w:t xml:space="preserve">djelatnici komunalnog društva u vlasništvu Općine kojem je povjereno obavljanje pojedinih poslova.  </w:t>
            </w:r>
          </w:p>
        </w:tc>
      </w:tr>
      <w:tr w:rsidR="00417488" w14:paraId="21B24420" w14:textId="77777777" w:rsidTr="006B6354">
        <w:tc>
          <w:tcPr>
            <w:tcW w:w="2830" w:type="dxa"/>
            <w:vAlign w:val="center"/>
          </w:tcPr>
          <w:p w14:paraId="2CF21AFD"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5F02335A"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946" w:type="dxa"/>
            <w:vAlign w:val="center"/>
          </w:tcPr>
          <w:p w14:paraId="7278DC8F"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 xml:space="preserve">Ostvarenje programa, transparentnost rada, zadovoljstvo </w:t>
            </w:r>
            <w:r>
              <w:rPr>
                <w:rFonts w:ascii="Times New Roman" w:eastAsia="Calibri" w:hAnsi="Times New Roman" w:cs="Times New Roman"/>
              </w:rPr>
              <w:t>mještana i turista.</w:t>
            </w:r>
            <w:r w:rsidRPr="00F07CB4">
              <w:rPr>
                <w:rFonts w:ascii="Times New Roman" w:eastAsia="Calibri" w:hAnsi="Times New Roman" w:cs="Times New Roman"/>
              </w:rPr>
              <w:t xml:space="preserve"> Pokazatelji uspješnosti provedbe programa očituju se u zadovoljstvu </w:t>
            </w:r>
            <w:r>
              <w:rPr>
                <w:rFonts w:ascii="Times New Roman" w:eastAsia="Calibri" w:hAnsi="Times New Roman" w:cs="Times New Roman"/>
              </w:rPr>
              <w:t>mještana i turista.</w:t>
            </w:r>
          </w:p>
        </w:tc>
      </w:tr>
      <w:tr w:rsidR="00417488" w14:paraId="1BDEC4A4" w14:textId="77777777" w:rsidTr="006B6354">
        <w:tc>
          <w:tcPr>
            <w:tcW w:w="2830" w:type="dxa"/>
            <w:vAlign w:val="center"/>
          </w:tcPr>
          <w:p w14:paraId="4EEC41F0"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PROCJENA NEPREDVIĐENIH RASHODA</w:t>
            </w:r>
          </w:p>
        </w:tc>
        <w:tc>
          <w:tcPr>
            <w:tcW w:w="6946" w:type="dxa"/>
            <w:vAlign w:val="center"/>
          </w:tcPr>
          <w:p w14:paraId="58AA6482"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Nepredviđeni rashodi i rizici mogli bi biti</w:t>
            </w:r>
            <w:r>
              <w:rPr>
                <w:rFonts w:ascii="Times New Roman" w:eastAsia="Calibri" w:hAnsi="Times New Roman" w:cs="Times New Roman"/>
              </w:rPr>
              <w:t xml:space="preserve"> ponajviše </w:t>
            </w:r>
            <w:r w:rsidRPr="00F07CB4">
              <w:rPr>
                <w:rFonts w:ascii="Times New Roman" w:eastAsia="Calibri" w:hAnsi="Times New Roman" w:cs="Times New Roman"/>
              </w:rPr>
              <w:t xml:space="preserve">prirodni, i to u vidu elementarnih nepogoda koje bi mogle dovesti do značajnijih šteta.  </w:t>
            </w:r>
          </w:p>
        </w:tc>
      </w:tr>
    </w:tbl>
    <w:p w14:paraId="4C2A9341" w14:textId="77777777" w:rsidR="00417488" w:rsidRDefault="00417488" w:rsidP="00417488">
      <w:pPr>
        <w:spacing w:line="240" w:lineRule="auto"/>
        <w:rPr>
          <w:rFonts w:ascii="Times New Roman" w:eastAsia="Calibri" w:hAnsi="Times New Roman" w:cs="Times New Roman"/>
        </w:rPr>
      </w:pPr>
    </w:p>
    <w:p w14:paraId="18600FFD" w14:textId="77777777" w:rsidR="00417488" w:rsidRDefault="00417488" w:rsidP="00417488">
      <w:pPr>
        <w:spacing w:after="160" w:line="259" w:lineRule="auto"/>
        <w:rPr>
          <w:rFonts w:ascii="Times New Roman" w:eastAsia="Calibri" w:hAnsi="Times New Roman" w:cs="Times New Roman"/>
        </w:rPr>
      </w:pPr>
      <w:r>
        <w:rPr>
          <w:rFonts w:ascii="Times New Roman" w:eastAsia="Calibri" w:hAnsi="Times New Roman" w:cs="Times New Roman"/>
        </w:rPr>
        <w:br w:type="page"/>
      </w:r>
    </w:p>
    <w:p w14:paraId="38521B8D" w14:textId="77777777" w:rsidR="00417488" w:rsidRPr="00E67D3F" w:rsidRDefault="00417488" w:rsidP="00417488">
      <w:pPr>
        <w:spacing w:after="0" w:line="240" w:lineRule="auto"/>
        <w:jc w:val="both"/>
        <w:rPr>
          <w:rFonts w:ascii="Times New Roman" w:eastAsia="Calibri" w:hAnsi="Times New Roman" w:cs="Times New Roman"/>
          <w:b/>
          <w:szCs w:val="24"/>
        </w:rPr>
      </w:pPr>
      <w:r w:rsidRPr="00E67D3F">
        <w:rPr>
          <w:rFonts w:ascii="Times New Roman" w:eastAsia="Calibri" w:hAnsi="Times New Roman" w:cs="Times New Roman"/>
          <w:b/>
          <w:sz w:val="24"/>
          <w:szCs w:val="24"/>
        </w:rPr>
        <w:lastRenderedPageBreak/>
        <w:t>PROGRAM (</w:t>
      </w:r>
      <w:r>
        <w:rPr>
          <w:rFonts w:ascii="Times New Roman" w:eastAsia="Calibri" w:hAnsi="Times New Roman" w:cs="Times New Roman"/>
          <w:b/>
          <w:sz w:val="24"/>
          <w:szCs w:val="24"/>
        </w:rPr>
        <w:t>1514</w:t>
      </w:r>
      <w:r w:rsidRPr="00E67D3F">
        <w:rPr>
          <w:rFonts w:ascii="Times New Roman" w:eastAsia="Calibri" w:hAnsi="Times New Roman" w:cs="Times New Roman"/>
          <w:b/>
          <w:sz w:val="24"/>
          <w:szCs w:val="24"/>
        </w:rPr>
        <w:t xml:space="preserve">): </w:t>
      </w:r>
      <w:r w:rsidRPr="005F567D">
        <w:rPr>
          <w:rFonts w:ascii="Times New Roman" w:eastAsia="Calibri" w:hAnsi="Times New Roman" w:cs="Times New Roman"/>
          <w:b/>
          <w:sz w:val="24"/>
          <w:szCs w:val="24"/>
        </w:rPr>
        <w:t>UREĐENJE</w:t>
      </w:r>
      <w:r>
        <w:rPr>
          <w:rFonts w:ascii="Times New Roman" w:eastAsia="Calibri" w:hAnsi="Times New Roman" w:cs="Times New Roman"/>
          <w:b/>
          <w:sz w:val="24"/>
          <w:szCs w:val="24"/>
        </w:rPr>
        <w:t xml:space="preserve"> SAKRALNIH OBJEKATA</w:t>
      </w:r>
    </w:p>
    <w:p w14:paraId="40F7C45E" w14:textId="77777777" w:rsidR="00417488" w:rsidRPr="00E67D3F" w:rsidRDefault="00417488" w:rsidP="00417488">
      <w:pPr>
        <w:spacing w:after="0" w:line="240" w:lineRule="auto"/>
        <w:jc w:val="both"/>
        <w:rPr>
          <w:rFonts w:ascii="Times New Roman" w:eastAsia="Calibri" w:hAnsi="Times New Roman" w:cs="Times New Roman"/>
          <w:b/>
          <w:szCs w:val="24"/>
        </w:rPr>
      </w:pPr>
    </w:p>
    <w:tbl>
      <w:tblPr>
        <w:tblStyle w:val="TableGrid"/>
        <w:tblW w:w="9776" w:type="dxa"/>
        <w:tblLook w:val="04A0" w:firstRow="1" w:lastRow="0" w:firstColumn="1" w:lastColumn="0" w:noHBand="0" w:noVBand="1"/>
      </w:tblPr>
      <w:tblGrid>
        <w:gridCol w:w="2547"/>
        <w:gridCol w:w="7229"/>
      </w:tblGrid>
      <w:tr w:rsidR="00417488" w14:paraId="0168DE95" w14:textId="77777777" w:rsidTr="006B6354">
        <w:trPr>
          <w:trHeight w:val="454"/>
        </w:trPr>
        <w:tc>
          <w:tcPr>
            <w:tcW w:w="2547" w:type="dxa"/>
            <w:vAlign w:val="center"/>
          </w:tcPr>
          <w:p w14:paraId="7C35234F"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229" w:type="dxa"/>
            <w:vAlign w:val="center"/>
          </w:tcPr>
          <w:p w14:paraId="1D9893C0" w14:textId="77777777" w:rsidR="00417488" w:rsidRDefault="00417488" w:rsidP="006B6354">
            <w:pPr>
              <w:spacing w:line="240" w:lineRule="auto"/>
              <w:jc w:val="both"/>
              <w:rPr>
                <w:rFonts w:ascii="Times New Roman" w:eastAsia="Calibri" w:hAnsi="Times New Roman" w:cs="Times New Roman"/>
              </w:rPr>
            </w:pPr>
            <w:r w:rsidRPr="00DF7A34">
              <w:rPr>
                <w:rFonts w:ascii="Times New Roman" w:eastAsia="Calibri" w:hAnsi="Times New Roman" w:cs="Times New Roman"/>
              </w:rPr>
              <w:t xml:space="preserve">Ovaj program obuhvaća djelatnosti i poslove koji se odnose na </w:t>
            </w:r>
            <w:r>
              <w:rPr>
                <w:rFonts w:ascii="Times New Roman" w:eastAsia="Calibri" w:hAnsi="Times New Roman" w:cs="Times New Roman"/>
              </w:rPr>
              <w:t>tekuće i investicijsko održavanje sakralnih objekata – crkve Sveta Lucija i Sveta Barbara te župnog dvora.</w:t>
            </w:r>
          </w:p>
        </w:tc>
      </w:tr>
      <w:tr w:rsidR="00417488" w14:paraId="0BA613C7" w14:textId="77777777" w:rsidTr="006B6354">
        <w:trPr>
          <w:trHeight w:val="454"/>
        </w:trPr>
        <w:tc>
          <w:tcPr>
            <w:tcW w:w="2547" w:type="dxa"/>
            <w:vAlign w:val="center"/>
          </w:tcPr>
          <w:p w14:paraId="2F2FA597"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229" w:type="dxa"/>
            <w:vAlign w:val="center"/>
          </w:tcPr>
          <w:p w14:paraId="51F052D2" w14:textId="77777777" w:rsidR="00417488" w:rsidRDefault="00417488" w:rsidP="006B6354">
            <w:pPr>
              <w:spacing w:line="240" w:lineRule="auto"/>
              <w:jc w:val="both"/>
              <w:rPr>
                <w:rFonts w:ascii="Times New Roman" w:eastAsia="Calibri" w:hAnsi="Times New Roman" w:cs="Times New Roman"/>
              </w:rPr>
            </w:pPr>
            <w:r w:rsidRPr="00DF7A34">
              <w:rPr>
                <w:rFonts w:ascii="Times New Roman" w:eastAsia="Calibri" w:hAnsi="Times New Roman" w:cs="Times New Roman"/>
              </w:rPr>
              <w:t>Zakon o vlasništvu i drugim stvarnim pravima</w:t>
            </w:r>
            <w:r>
              <w:rPr>
                <w:rFonts w:ascii="Times New Roman" w:eastAsia="Calibri" w:hAnsi="Times New Roman" w:cs="Times New Roman"/>
              </w:rPr>
              <w:t xml:space="preserve"> (</w:t>
            </w:r>
            <w:r w:rsidRPr="00DF7A34">
              <w:rPr>
                <w:rFonts w:ascii="Times New Roman" w:eastAsia="Calibri" w:hAnsi="Times New Roman" w:cs="Times New Roman"/>
              </w:rPr>
              <w:t>NN 91/96, 68/98, 137/99, 22/00, 73/00, 129/00, 114/01, 79/06, 141/06, 146/08, 38/09, 153/09, 143/12, 152/14</w:t>
            </w:r>
            <w:r>
              <w:rPr>
                <w:rFonts w:ascii="Times New Roman" w:eastAsia="Calibri" w:hAnsi="Times New Roman" w:cs="Times New Roman"/>
              </w:rPr>
              <w:t xml:space="preserve">, </w:t>
            </w:r>
            <w:r w:rsidRPr="00914660">
              <w:rPr>
                <w:rFonts w:ascii="Times New Roman" w:eastAsia="Calibri" w:hAnsi="Times New Roman" w:cs="Times New Roman"/>
              </w:rPr>
              <w:t>81/15, 94/17</w:t>
            </w:r>
            <w:r>
              <w:rPr>
                <w:rFonts w:ascii="Times New Roman" w:eastAsia="Calibri" w:hAnsi="Times New Roman" w:cs="Times New Roman"/>
              </w:rPr>
              <w:t xml:space="preserve">), </w:t>
            </w:r>
            <w:r w:rsidRPr="003B2F1C">
              <w:rPr>
                <w:rFonts w:ascii="Times New Roman" w:eastAsia="Calibri" w:hAnsi="Times New Roman" w:cs="Times New Roman"/>
              </w:rPr>
              <w:t>Zakon o prostornom uređenju (NN 153/13, 65/17, 114/18, 39/19, 98/19</w:t>
            </w:r>
            <w:r>
              <w:rPr>
                <w:rFonts w:ascii="Times New Roman" w:eastAsia="Calibri" w:hAnsi="Times New Roman" w:cs="Times New Roman"/>
              </w:rPr>
              <w:t>, 67/23</w:t>
            </w:r>
            <w:r w:rsidRPr="003B2F1C">
              <w:rPr>
                <w:rFonts w:ascii="Times New Roman" w:eastAsia="Calibri" w:hAnsi="Times New Roman" w:cs="Times New Roman"/>
              </w:rPr>
              <w:t>), Zakon o gradnji (NN 153/13, 20/17, 39/19</w:t>
            </w:r>
            <w:r>
              <w:rPr>
                <w:rFonts w:ascii="Times New Roman" w:eastAsia="Calibri" w:hAnsi="Times New Roman" w:cs="Times New Roman"/>
              </w:rPr>
              <w:t>, 125/19</w:t>
            </w:r>
            <w:r w:rsidRPr="003B2F1C">
              <w:rPr>
                <w:rFonts w:ascii="Times New Roman" w:eastAsia="Calibri" w:hAnsi="Times New Roman" w:cs="Times New Roman"/>
              </w:rPr>
              <w:t>), Zakon o zaštiti i očuvanju kulturnih dobar</w:t>
            </w:r>
            <w:r>
              <w:rPr>
                <w:rFonts w:ascii="Times New Roman" w:eastAsia="Calibri" w:hAnsi="Times New Roman" w:cs="Times New Roman"/>
              </w:rPr>
              <w:t xml:space="preserve">a (NN </w:t>
            </w:r>
            <w:r w:rsidRPr="003B2F1C">
              <w:rPr>
                <w:rFonts w:ascii="Times New Roman" w:eastAsia="Calibri" w:hAnsi="Times New Roman" w:cs="Times New Roman"/>
              </w:rPr>
              <w:t>69/99, 151/03, 157/03, 100/04,  87/09, 88/10, 61/11</w:t>
            </w:r>
            <w:r>
              <w:rPr>
                <w:rFonts w:ascii="Times New Roman" w:eastAsia="Calibri" w:hAnsi="Times New Roman" w:cs="Times New Roman"/>
              </w:rPr>
              <w:t>, 25/12, 136/12, 157/13, 152/14</w:t>
            </w:r>
            <w:r w:rsidRPr="003B2F1C">
              <w:rPr>
                <w:rFonts w:ascii="Times New Roman" w:eastAsia="Calibri" w:hAnsi="Times New Roman" w:cs="Times New Roman"/>
              </w:rPr>
              <w:t>, 98/15, 44/17, 90/18</w:t>
            </w:r>
            <w:r>
              <w:rPr>
                <w:rFonts w:ascii="Times New Roman" w:eastAsia="Calibri" w:hAnsi="Times New Roman" w:cs="Times New Roman"/>
              </w:rPr>
              <w:t xml:space="preserve">, </w:t>
            </w:r>
            <w:r w:rsidRPr="009C6B0C">
              <w:rPr>
                <w:rFonts w:ascii="Times New Roman" w:eastAsia="Calibri" w:hAnsi="Times New Roman" w:cs="Times New Roman"/>
              </w:rPr>
              <w:t>32/20, 62/20</w:t>
            </w:r>
            <w:r>
              <w:rPr>
                <w:rFonts w:ascii="Times New Roman" w:eastAsia="Calibri" w:hAnsi="Times New Roman" w:cs="Times New Roman"/>
              </w:rPr>
              <w:t>, 117/21</w:t>
            </w:r>
            <w:r w:rsidRPr="00914660">
              <w:rPr>
                <w:rFonts w:ascii="Times New Roman" w:eastAsia="Calibri" w:hAnsi="Times New Roman" w:cs="Times New Roman"/>
              </w:rPr>
              <w:t>, 114/</w:t>
            </w:r>
            <w:r>
              <w:rPr>
                <w:rFonts w:ascii="Times New Roman" w:eastAsia="Calibri" w:hAnsi="Times New Roman" w:cs="Times New Roman"/>
              </w:rPr>
              <w:t xml:space="preserve">22), </w:t>
            </w:r>
            <w:r w:rsidRPr="00EA6EC4">
              <w:rPr>
                <w:rFonts w:ascii="Times New Roman" w:eastAsia="Calibri" w:hAnsi="Times New Roman" w:cs="Times New Roman"/>
              </w:rPr>
              <w:t>drugi zakonski i podzakonski akti vezani za prostorno planiranje, Statut Općine i drugi akti.</w:t>
            </w:r>
          </w:p>
        </w:tc>
      </w:tr>
    </w:tbl>
    <w:p w14:paraId="7D516E0A" w14:textId="77777777" w:rsidR="00417488" w:rsidRDefault="00417488" w:rsidP="00417488">
      <w:pPr>
        <w:spacing w:after="0" w:line="240" w:lineRule="auto"/>
        <w:jc w:val="both"/>
        <w:rPr>
          <w:rFonts w:ascii="Times New Roman" w:eastAsia="Calibri" w:hAnsi="Times New Roman" w:cs="Times New Roman"/>
        </w:rPr>
      </w:pPr>
    </w:p>
    <w:p w14:paraId="37F7710A"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 xml:space="preserve">ih </w:t>
      </w:r>
      <w:r w:rsidRPr="00DF186B">
        <w:rPr>
          <w:rFonts w:ascii="Times New Roman" w:eastAsia="Calibri" w:hAnsi="Times New Roman" w:cs="Times New Roman"/>
        </w:rPr>
        <w:t>aktivnosti:</w:t>
      </w:r>
    </w:p>
    <w:tbl>
      <w:tblPr>
        <w:tblStyle w:val="TableGrid"/>
        <w:tblW w:w="9776" w:type="dxa"/>
        <w:tblLook w:val="04A0" w:firstRow="1" w:lastRow="0" w:firstColumn="1" w:lastColumn="0" w:noHBand="0" w:noVBand="1"/>
      </w:tblPr>
      <w:tblGrid>
        <w:gridCol w:w="1036"/>
        <w:gridCol w:w="3176"/>
        <w:gridCol w:w="1781"/>
        <w:gridCol w:w="1781"/>
        <w:gridCol w:w="2002"/>
      </w:tblGrid>
      <w:tr w:rsidR="00417488" w:rsidRPr="007D655E" w14:paraId="78470063" w14:textId="77777777" w:rsidTr="006B6354">
        <w:trPr>
          <w:trHeight w:val="397"/>
        </w:trPr>
        <w:tc>
          <w:tcPr>
            <w:tcW w:w="1036" w:type="dxa"/>
          </w:tcPr>
          <w:p w14:paraId="2AB86CC4" w14:textId="77777777" w:rsidR="00417488" w:rsidRPr="00E01E2B" w:rsidRDefault="00417488" w:rsidP="006B6354">
            <w:pPr>
              <w:spacing w:line="240" w:lineRule="auto"/>
              <w:jc w:val="center"/>
              <w:rPr>
                <w:rFonts w:ascii="Times New Roman" w:eastAsia="Calibri" w:hAnsi="Times New Roman" w:cs="Times New Roman"/>
                <w:b/>
              </w:rPr>
            </w:pPr>
          </w:p>
        </w:tc>
        <w:tc>
          <w:tcPr>
            <w:tcW w:w="3176" w:type="dxa"/>
            <w:vAlign w:val="center"/>
          </w:tcPr>
          <w:p w14:paraId="003176C5"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81" w:type="dxa"/>
            <w:vAlign w:val="center"/>
          </w:tcPr>
          <w:p w14:paraId="04A615B3"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81" w:type="dxa"/>
            <w:vAlign w:val="center"/>
          </w:tcPr>
          <w:p w14:paraId="729B14FF"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 xml:space="preserve">Proračun </w:t>
            </w:r>
            <w:r>
              <w:rPr>
                <w:rFonts w:ascii="Times New Roman" w:eastAsia="Calibri" w:hAnsi="Times New Roman" w:cs="Times New Roman"/>
                <w:b/>
              </w:rPr>
              <w:t>2026.</w:t>
            </w:r>
          </w:p>
        </w:tc>
        <w:tc>
          <w:tcPr>
            <w:tcW w:w="2002" w:type="dxa"/>
            <w:vAlign w:val="center"/>
          </w:tcPr>
          <w:p w14:paraId="42815FDA"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27</w:t>
            </w:r>
            <w:r w:rsidRPr="00E01E2B">
              <w:rPr>
                <w:rFonts w:ascii="Times New Roman" w:eastAsia="Calibri" w:hAnsi="Times New Roman" w:cs="Times New Roman"/>
                <w:b/>
              </w:rPr>
              <w:t>.</w:t>
            </w:r>
          </w:p>
        </w:tc>
      </w:tr>
      <w:tr w:rsidR="00417488" w:rsidRPr="007D655E" w14:paraId="4C3F6527" w14:textId="77777777" w:rsidTr="006B6354">
        <w:trPr>
          <w:trHeight w:val="567"/>
        </w:trPr>
        <w:tc>
          <w:tcPr>
            <w:tcW w:w="1036" w:type="dxa"/>
            <w:vAlign w:val="center"/>
          </w:tcPr>
          <w:p w14:paraId="56E6E022" w14:textId="77777777" w:rsidR="00417488" w:rsidRPr="00E01E2B" w:rsidRDefault="00417488" w:rsidP="006B6354">
            <w:pPr>
              <w:spacing w:line="240" w:lineRule="auto"/>
              <w:jc w:val="center"/>
              <w:rPr>
                <w:rFonts w:ascii="Times New Roman" w:eastAsia="Calibri" w:hAnsi="Times New Roman" w:cs="Times New Roman"/>
              </w:rPr>
            </w:pPr>
            <w:r>
              <w:rPr>
                <w:rFonts w:ascii="Times New Roman" w:eastAsia="Calibri" w:hAnsi="Times New Roman" w:cs="Times New Roman"/>
              </w:rPr>
              <w:t>T151301</w:t>
            </w:r>
          </w:p>
        </w:tc>
        <w:tc>
          <w:tcPr>
            <w:tcW w:w="3176" w:type="dxa"/>
            <w:vAlign w:val="center"/>
          </w:tcPr>
          <w:p w14:paraId="72315017" w14:textId="77777777" w:rsidR="00417488" w:rsidRPr="00E01E2B"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Kapitalne donacije – uređenje crkvi i župnog dvora</w:t>
            </w:r>
          </w:p>
        </w:tc>
        <w:tc>
          <w:tcPr>
            <w:tcW w:w="1781" w:type="dxa"/>
            <w:vAlign w:val="center"/>
          </w:tcPr>
          <w:p w14:paraId="68DA7717" w14:textId="77777777" w:rsidR="00417488" w:rsidRPr="00E01E2B" w:rsidRDefault="00417488" w:rsidP="006B6354">
            <w:pPr>
              <w:spacing w:line="240" w:lineRule="auto"/>
              <w:jc w:val="right"/>
              <w:rPr>
                <w:rFonts w:ascii="Times New Roman" w:eastAsia="Calibri" w:hAnsi="Times New Roman" w:cs="Times New Roman"/>
              </w:rPr>
            </w:pPr>
            <w:r w:rsidRPr="005F567D">
              <w:rPr>
                <w:rFonts w:ascii="Times New Roman" w:eastAsia="Calibri" w:hAnsi="Times New Roman" w:cs="Times New Roman"/>
              </w:rPr>
              <w:t>26.</w:t>
            </w:r>
            <w:r>
              <w:rPr>
                <w:rFonts w:ascii="Times New Roman" w:eastAsia="Calibri" w:hAnsi="Times New Roman" w:cs="Times New Roman"/>
              </w:rPr>
              <w:t>0</w:t>
            </w:r>
            <w:r w:rsidRPr="005F567D">
              <w:rPr>
                <w:rFonts w:ascii="Times New Roman" w:eastAsia="Calibri" w:hAnsi="Times New Roman" w:cs="Times New Roman"/>
              </w:rPr>
              <w:t>00</w:t>
            </w:r>
            <w:r>
              <w:rPr>
                <w:rFonts w:ascii="Times New Roman" w:eastAsia="Calibri" w:hAnsi="Times New Roman" w:cs="Times New Roman"/>
              </w:rPr>
              <w:t xml:space="preserve"> €</w:t>
            </w:r>
          </w:p>
        </w:tc>
        <w:tc>
          <w:tcPr>
            <w:tcW w:w="1781" w:type="dxa"/>
            <w:vAlign w:val="center"/>
          </w:tcPr>
          <w:p w14:paraId="2017AD8F" w14:textId="77777777" w:rsidR="00417488" w:rsidRPr="00E01E2B" w:rsidRDefault="00417488" w:rsidP="006B6354">
            <w:pPr>
              <w:spacing w:line="240" w:lineRule="auto"/>
              <w:jc w:val="right"/>
              <w:rPr>
                <w:rFonts w:ascii="Times New Roman" w:eastAsia="Calibri" w:hAnsi="Times New Roman" w:cs="Times New Roman"/>
              </w:rPr>
            </w:pPr>
            <w:r w:rsidRPr="005F567D">
              <w:rPr>
                <w:rFonts w:ascii="Times New Roman" w:eastAsia="Calibri" w:hAnsi="Times New Roman" w:cs="Times New Roman"/>
              </w:rPr>
              <w:t>26.</w:t>
            </w:r>
            <w:r>
              <w:rPr>
                <w:rFonts w:ascii="Times New Roman" w:eastAsia="Calibri" w:hAnsi="Times New Roman" w:cs="Times New Roman"/>
              </w:rPr>
              <w:t>0</w:t>
            </w:r>
            <w:r w:rsidRPr="005F567D">
              <w:rPr>
                <w:rFonts w:ascii="Times New Roman" w:eastAsia="Calibri" w:hAnsi="Times New Roman" w:cs="Times New Roman"/>
              </w:rPr>
              <w:t>00</w:t>
            </w:r>
            <w:r>
              <w:rPr>
                <w:rFonts w:ascii="Times New Roman" w:eastAsia="Calibri" w:hAnsi="Times New Roman" w:cs="Times New Roman"/>
              </w:rPr>
              <w:t xml:space="preserve"> €</w:t>
            </w:r>
          </w:p>
        </w:tc>
        <w:tc>
          <w:tcPr>
            <w:tcW w:w="2002" w:type="dxa"/>
            <w:vAlign w:val="center"/>
          </w:tcPr>
          <w:p w14:paraId="476A189F" w14:textId="77777777" w:rsidR="00417488" w:rsidRPr="00E01E2B" w:rsidRDefault="00417488" w:rsidP="006B6354">
            <w:pPr>
              <w:spacing w:line="240" w:lineRule="auto"/>
              <w:jc w:val="right"/>
              <w:rPr>
                <w:rFonts w:ascii="Times New Roman" w:eastAsia="Calibri" w:hAnsi="Times New Roman" w:cs="Times New Roman"/>
              </w:rPr>
            </w:pPr>
            <w:r w:rsidRPr="005F567D">
              <w:rPr>
                <w:rFonts w:ascii="Times New Roman" w:eastAsia="Calibri" w:hAnsi="Times New Roman" w:cs="Times New Roman"/>
              </w:rPr>
              <w:t>26.</w:t>
            </w:r>
            <w:r>
              <w:rPr>
                <w:rFonts w:ascii="Times New Roman" w:eastAsia="Calibri" w:hAnsi="Times New Roman" w:cs="Times New Roman"/>
              </w:rPr>
              <w:t>0</w:t>
            </w:r>
            <w:r w:rsidRPr="005F567D">
              <w:rPr>
                <w:rFonts w:ascii="Times New Roman" w:eastAsia="Calibri" w:hAnsi="Times New Roman" w:cs="Times New Roman"/>
              </w:rPr>
              <w:t>00</w:t>
            </w:r>
            <w:r>
              <w:rPr>
                <w:rFonts w:ascii="Times New Roman" w:eastAsia="Calibri" w:hAnsi="Times New Roman" w:cs="Times New Roman"/>
              </w:rPr>
              <w:t xml:space="preserve"> €</w:t>
            </w:r>
          </w:p>
        </w:tc>
      </w:tr>
    </w:tbl>
    <w:p w14:paraId="37185765" w14:textId="77777777" w:rsidR="00417488" w:rsidRDefault="00417488" w:rsidP="00417488">
      <w:pPr>
        <w:spacing w:after="0" w:line="240" w:lineRule="auto"/>
        <w:rPr>
          <w:rFonts w:ascii="Calibri" w:eastAsia="Calibri" w:hAnsi="Calibri" w:cs="Times New Roman"/>
          <w:b/>
          <w:sz w:val="24"/>
          <w:szCs w:val="24"/>
        </w:rPr>
      </w:pPr>
    </w:p>
    <w:p w14:paraId="3BDD8972" w14:textId="77777777" w:rsidR="00417488" w:rsidRDefault="00417488" w:rsidP="00417488">
      <w:pPr>
        <w:spacing w:after="0" w:line="240" w:lineRule="auto"/>
        <w:ind w:firstLine="708"/>
        <w:jc w:val="both"/>
        <w:rPr>
          <w:rFonts w:ascii="Times New Roman" w:eastAsia="Calibri" w:hAnsi="Times New Roman" w:cs="Times New Roman"/>
        </w:rPr>
      </w:pPr>
      <w:r w:rsidRPr="00921A9C">
        <w:rPr>
          <w:rFonts w:ascii="Times New Roman" w:eastAsia="Calibri" w:hAnsi="Times New Roman" w:cs="Times New Roman"/>
        </w:rPr>
        <w:t xml:space="preserve">Ovaj program </w:t>
      </w:r>
      <w:r w:rsidRPr="00DF7A34">
        <w:rPr>
          <w:rFonts w:ascii="Times New Roman" w:eastAsia="Calibri" w:hAnsi="Times New Roman" w:cs="Times New Roman"/>
        </w:rPr>
        <w:t xml:space="preserve">obuhvaća </w:t>
      </w:r>
      <w:r>
        <w:rPr>
          <w:rFonts w:ascii="Times New Roman" w:eastAsia="Calibri" w:hAnsi="Times New Roman" w:cs="Times New Roman"/>
        </w:rPr>
        <w:t>kapitalnu donaciju u iznosu od 26.000 € koja se odnosi na obnovu interijera i inventara crkava Sveta Lucija i Sveta Barbara, župnog dvora i okoliša župnog dvora.</w:t>
      </w:r>
    </w:p>
    <w:p w14:paraId="3CEEA664" w14:textId="77777777" w:rsidR="00417488" w:rsidRPr="00921A9C" w:rsidRDefault="00417488" w:rsidP="00417488">
      <w:pPr>
        <w:spacing w:after="0" w:line="240" w:lineRule="auto"/>
        <w:jc w:val="both"/>
        <w:rPr>
          <w:rFonts w:ascii="Times New Roman" w:eastAsia="Calibri" w:hAnsi="Times New Roman" w:cs="Times New Roman"/>
        </w:rPr>
      </w:pPr>
    </w:p>
    <w:tbl>
      <w:tblPr>
        <w:tblStyle w:val="TableGrid"/>
        <w:tblW w:w="9776" w:type="dxa"/>
        <w:tblLook w:val="04A0" w:firstRow="1" w:lastRow="0" w:firstColumn="1" w:lastColumn="0" w:noHBand="0" w:noVBand="1"/>
      </w:tblPr>
      <w:tblGrid>
        <w:gridCol w:w="2830"/>
        <w:gridCol w:w="6946"/>
      </w:tblGrid>
      <w:tr w:rsidR="00417488" w14:paraId="4603175C" w14:textId="77777777" w:rsidTr="006B6354">
        <w:tc>
          <w:tcPr>
            <w:tcW w:w="2830" w:type="dxa"/>
            <w:vAlign w:val="center"/>
          </w:tcPr>
          <w:p w14:paraId="2A722B36"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946" w:type="dxa"/>
          </w:tcPr>
          <w:p w14:paraId="78F08B22" w14:textId="77777777" w:rsidR="00417488" w:rsidRPr="00353B08" w:rsidRDefault="00417488" w:rsidP="006B6354">
            <w:pPr>
              <w:spacing w:after="0" w:line="240" w:lineRule="auto"/>
              <w:jc w:val="both"/>
              <w:rPr>
                <w:rFonts w:ascii="Times New Roman" w:eastAsia="Calibri" w:hAnsi="Times New Roman" w:cs="Times New Roman"/>
              </w:rPr>
            </w:pPr>
            <w:r w:rsidRPr="007749EA">
              <w:rPr>
                <w:rFonts w:ascii="Times New Roman" w:eastAsia="Calibri" w:hAnsi="Times New Roman" w:cs="Times New Roman"/>
              </w:rPr>
              <w:t>Cilj provođenja navedenih aktivnosti u sklopu programa je</w:t>
            </w:r>
            <w:r>
              <w:rPr>
                <w:rFonts w:ascii="Times New Roman" w:eastAsia="Calibri" w:hAnsi="Times New Roman" w:cs="Times New Roman"/>
              </w:rPr>
              <w:t xml:space="preserve"> uređenje sakralnih objekata na području Općine. </w:t>
            </w:r>
            <w:r w:rsidRPr="00353B08">
              <w:rPr>
                <w:rFonts w:ascii="Times New Roman" w:eastAsia="Calibri" w:hAnsi="Times New Roman" w:cs="Times New Roman"/>
              </w:rPr>
              <w:t>Pored navedenog, najvažniji ciljevi Programa su:</w:t>
            </w:r>
          </w:p>
          <w:p w14:paraId="3F16935C" w14:textId="77777777" w:rsidR="0041748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 racionalno i svrsishodno održavanje</w:t>
            </w:r>
            <w:r>
              <w:rPr>
                <w:rFonts w:ascii="Times New Roman" w:eastAsia="Calibri" w:hAnsi="Times New Roman" w:cs="Times New Roman"/>
              </w:rPr>
              <w:t xml:space="preserve"> i gospodarenje</w:t>
            </w:r>
            <w:r w:rsidRPr="00353B08">
              <w:rPr>
                <w:rFonts w:ascii="Times New Roman" w:eastAsia="Calibri" w:hAnsi="Times New Roman" w:cs="Times New Roman"/>
              </w:rPr>
              <w:t xml:space="preserve"> </w:t>
            </w:r>
            <w:r>
              <w:rPr>
                <w:rFonts w:ascii="Times New Roman" w:eastAsia="Calibri" w:hAnsi="Times New Roman" w:cs="Times New Roman"/>
              </w:rPr>
              <w:t>sakralnim objektom</w:t>
            </w:r>
          </w:p>
          <w:p w14:paraId="601FFB93" w14:textId="77777777" w:rsidR="00417488" w:rsidRDefault="00417488" w:rsidP="006B6354">
            <w:pPr>
              <w:spacing w:after="0" w:line="240" w:lineRule="auto"/>
              <w:jc w:val="both"/>
              <w:rPr>
                <w:rFonts w:ascii="Times New Roman" w:eastAsia="Calibri" w:hAnsi="Times New Roman" w:cs="Times New Roman"/>
              </w:rPr>
            </w:pPr>
            <w:r w:rsidRPr="00353B08">
              <w:rPr>
                <w:rFonts w:ascii="Times New Roman" w:eastAsia="Calibri" w:hAnsi="Times New Roman" w:cs="Times New Roman"/>
              </w:rPr>
              <w:t xml:space="preserve">- optimalno održavanje </w:t>
            </w:r>
            <w:r>
              <w:rPr>
                <w:rFonts w:ascii="Times New Roman" w:eastAsia="Calibri" w:hAnsi="Times New Roman" w:cs="Times New Roman"/>
              </w:rPr>
              <w:t>objekata</w:t>
            </w:r>
            <w:r w:rsidRPr="00353B08">
              <w:rPr>
                <w:rFonts w:ascii="Times New Roman" w:eastAsia="Calibri" w:hAnsi="Times New Roman" w:cs="Times New Roman"/>
              </w:rPr>
              <w:t xml:space="preserve"> i zadržavanje visokog nivoa uređenosti</w:t>
            </w:r>
            <w:r>
              <w:rPr>
                <w:rFonts w:ascii="Times New Roman" w:eastAsia="Calibri" w:hAnsi="Times New Roman" w:cs="Times New Roman"/>
              </w:rPr>
              <w:t xml:space="preserve"> i sigurnosti</w:t>
            </w:r>
          </w:p>
        </w:tc>
      </w:tr>
      <w:tr w:rsidR="00417488" w14:paraId="1D58C014" w14:textId="77777777" w:rsidTr="006B6354">
        <w:trPr>
          <w:trHeight w:val="1134"/>
        </w:trPr>
        <w:tc>
          <w:tcPr>
            <w:tcW w:w="2830" w:type="dxa"/>
            <w:vAlign w:val="center"/>
          </w:tcPr>
          <w:p w14:paraId="7FA3FFE8"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946" w:type="dxa"/>
            <w:vAlign w:val="center"/>
          </w:tcPr>
          <w:p w14:paraId="519D5F2A" w14:textId="77777777" w:rsidR="00417488" w:rsidRDefault="00417488" w:rsidP="006B6354">
            <w:pPr>
              <w:spacing w:after="0" w:line="240" w:lineRule="auto"/>
              <w:jc w:val="both"/>
              <w:rPr>
                <w:rFonts w:ascii="Times New Roman" w:eastAsia="Calibri" w:hAnsi="Times New Roman" w:cs="Times New Roman"/>
              </w:rPr>
            </w:pPr>
            <w:r w:rsidRPr="00D15E30">
              <w:rPr>
                <w:rFonts w:ascii="Times New Roman" w:eastAsia="Calibri" w:hAnsi="Times New Roman" w:cs="Times New Roman"/>
              </w:rPr>
              <w:t>Program realiziraju službenici i namještenici Općine u okviru poslova i zadataka radnih mjesta na koje su raspoređeni</w:t>
            </w:r>
            <w:r>
              <w:rPr>
                <w:rFonts w:ascii="Times New Roman" w:eastAsia="Calibri" w:hAnsi="Times New Roman" w:cs="Times New Roman"/>
              </w:rPr>
              <w:t>, župnik</w:t>
            </w:r>
            <w:r w:rsidRPr="005F2C62">
              <w:rPr>
                <w:rFonts w:ascii="Times New Roman" w:eastAsia="Calibri" w:hAnsi="Times New Roman" w:cs="Times New Roman"/>
              </w:rPr>
              <w:t xml:space="preserve"> te fizičke i pravne osobe kojima je sukladno propisima o javnoj nabavi povjeren</w:t>
            </w:r>
            <w:r>
              <w:rPr>
                <w:rFonts w:ascii="Times New Roman" w:eastAsia="Calibri" w:hAnsi="Times New Roman" w:cs="Times New Roman"/>
              </w:rPr>
              <w:t>o izvođenje investicije</w:t>
            </w:r>
          </w:p>
        </w:tc>
      </w:tr>
      <w:tr w:rsidR="00417488" w14:paraId="7207B00E" w14:textId="77777777" w:rsidTr="006B6354">
        <w:tc>
          <w:tcPr>
            <w:tcW w:w="2830" w:type="dxa"/>
            <w:vAlign w:val="center"/>
          </w:tcPr>
          <w:p w14:paraId="70CD6F5E"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14365A85"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946" w:type="dxa"/>
            <w:vAlign w:val="center"/>
          </w:tcPr>
          <w:p w14:paraId="043B4D0D"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 xml:space="preserve">Ostvarenje programa, transparentnost rada, zadovoljstvo </w:t>
            </w:r>
            <w:r>
              <w:rPr>
                <w:rFonts w:ascii="Times New Roman" w:eastAsia="Calibri" w:hAnsi="Times New Roman" w:cs="Times New Roman"/>
              </w:rPr>
              <w:t>mještana i turista.</w:t>
            </w:r>
            <w:r w:rsidRPr="00F07CB4">
              <w:rPr>
                <w:rFonts w:ascii="Times New Roman" w:eastAsia="Calibri" w:hAnsi="Times New Roman" w:cs="Times New Roman"/>
              </w:rPr>
              <w:t xml:space="preserve"> Pokazatelji uspješnosti provedbe programa očituju se u zadovoljstvu </w:t>
            </w:r>
            <w:r>
              <w:rPr>
                <w:rFonts w:ascii="Times New Roman" w:eastAsia="Calibri" w:hAnsi="Times New Roman" w:cs="Times New Roman"/>
              </w:rPr>
              <w:t>mještana i korisnika.</w:t>
            </w:r>
          </w:p>
        </w:tc>
      </w:tr>
      <w:tr w:rsidR="00417488" w14:paraId="531E8040" w14:textId="77777777" w:rsidTr="006B6354">
        <w:tc>
          <w:tcPr>
            <w:tcW w:w="2830" w:type="dxa"/>
            <w:vAlign w:val="center"/>
          </w:tcPr>
          <w:p w14:paraId="2BF9FC1A"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30494464"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NEPREDVIĐENIH RASHODA</w:t>
            </w:r>
          </w:p>
        </w:tc>
        <w:tc>
          <w:tcPr>
            <w:tcW w:w="6946" w:type="dxa"/>
            <w:vAlign w:val="center"/>
          </w:tcPr>
          <w:p w14:paraId="05D18D18"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Nepredviđeni rashodi i rizici mogli bi biti</w:t>
            </w:r>
            <w:r>
              <w:rPr>
                <w:rFonts w:ascii="Times New Roman" w:eastAsia="Calibri" w:hAnsi="Times New Roman" w:cs="Times New Roman"/>
              </w:rPr>
              <w:t xml:space="preserve"> ponajviše </w:t>
            </w:r>
            <w:r w:rsidRPr="00F07CB4">
              <w:rPr>
                <w:rFonts w:ascii="Times New Roman" w:eastAsia="Calibri" w:hAnsi="Times New Roman" w:cs="Times New Roman"/>
              </w:rPr>
              <w:t xml:space="preserve">prirodni, i to u vidu elementarnih nepogoda koje bi mogle dovesti do značajnijih šteta.  </w:t>
            </w:r>
          </w:p>
        </w:tc>
      </w:tr>
    </w:tbl>
    <w:p w14:paraId="542AE95F" w14:textId="77777777" w:rsidR="00417488" w:rsidRDefault="00417488" w:rsidP="00417488">
      <w:pPr>
        <w:spacing w:after="0" w:line="240" w:lineRule="auto"/>
        <w:jc w:val="both"/>
        <w:rPr>
          <w:rFonts w:ascii="Times New Roman" w:eastAsia="Calibri" w:hAnsi="Times New Roman" w:cs="Times New Roman"/>
          <w:b/>
          <w:sz w:val="24"/>
          <w:szCs w:val="24"/>
        </w:rPr>
      </w:pPr>
    </w:p>
    <w:p w14:paraId="0D47BE5A" w14:textId="77777777" w:rsidR="00417488" w:rsidRDefault="00417488" w:rsidP="00417488">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45E3832" w14:textId="77777777" w:rsidR="00417488" w:rsidRPr="00E67D3F" w:rsidRDefault="00417488" w:rsidP="00417488">
      <w:pPr>
        <w:spacing w:after="0" w:line="240" w:lineRule="auto"/>
        <w:jc w:val="both"/>
        <w:rPr>
          <w:rFonts w:ascii="Times New Roman" w:eastAsia="Calibri" w:hAnsi="Times New Roman" w:cs="Times New Roman"/>
          <w:b/>
          <w:szCs w:val="24"/>
        </w:rPr>
      </w:pPr>
      <w:r w:rsidRPr="00E67D3F">
        <w:rPr>
          <w:rFonts w:ascii="Times New Roman" w:eastAsia="Calibri" w:hAnsi="Times New Roman" w:cs="Times New Roman"/>
          <w:b/>
          <w:sz w:val="24"/>
          <w:szCs w:val="24"/>
        </w:rPr>
        <w:lastRenderedPageBreak/>
        <w:t>PROGRAM (</w:t>
      </w:r>
      <w:r>
        <w:rPr>
          <w:rFonts w:ascii="Times New Roman" w:eastAsia="Calibri" w:hAnsi="Times New Roman" w:cs="Times New Roman"/>
          <w:b/>
          <w:sz w:val="24"/>
          <w:szCs w:val="24"/>
        </w:rPr>
        <w:t>1515</w:t>
      </w:r>
      <w:r w:rsidRPr="00E67D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KAPITALNE DONACIJE TRGOVAČKIM DRUŠTVIMA</w:t>
      </w:r>
    </w:p>
    <w:p w14:paraId="7D9EA429" w14:textId="77777777" w:rsidR="00417488" w:rsidRPr="00E67D3F" w:rsidRDefault="00417488" w:rsidP="00417488">
      <w:pPr>
        <w:spacing w:after="0" w:line="240" w:lineRule="auto"/>
        <w:jc w:val="both"/>
        <w:rPr>
          <w:rFonts w:ascii="Times New Roman" w:eastAsia="Calibri" w:hAnsi="Times New Roman" w:cs="Times New Roman"/>
          <w:b/>
          <w:szCs w:val="24"/>
        </w:rPr>
      </w:pPr>
    </w:p>
    <w:tbl>
      <w:tblPr>
        <w:tblStyle w:val="TableGrid"/>
        <w:tblW w:w="9776" w:type="dxa"/>
        <w:tblLook w:val="04A0" w:firstRow="1" w:lastRow="0" w:firstColumn="1" w:lastColumn="0" w:noHBand="0" w:noVBand="1"/>
      </w:tblPr>
      <w:tblGrid>
        <w:gridCol w:w="2547"/>
        <w:gridCol w:w="7229"/>
      </w:tblGrid>
      <w:tr w:rsidR="00417488" w14:paraId="5780F395" w14:textId="77777777" w:rsidTr="006B6354">
        <w:trPr>
          <w:trHeight w:val="454"/>
        </w:trPr>
        <w:tc>
          <w:tcPr>
            <w:tcW w:w="2547" w:type="dxa"/>
            <w:vAlign w:val="center"/>
          </w:tcPr>
          <w:p w14:paraId="4A0CBC78"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229" w:type="dxa"/>
            <w:vAlign w:val="center"/>
          </w:tcPr>
          <w:p w14:paraId="65A71FEF" w14:textId="77777777" w:rsidR="00417488" w:rsidRDefault="00417488" w:rsidP="006B6354">
            <w:pPr>
              <w:spacing w:line="240" w:lineRule="auto"/>
              <w:jc w:val="both"/>
              <w:rPr>
                <w:rFonts w:ascii="Times New Roman" w:eastAsia="Calibri" w:hAnsi="Times New Roman" w:cs="Times New Roman"/>
              </w:rPr>
            </w:pPr>
            <w:r w:rsidRPr="00DF7A34">
              <w:rPr>
                <w:rFonts w:ascii="Times New Roman" w:eastAsia="Calibri" w:hAnsi="Times New Roman" w:cs="Times New Roman"/>
              </w:rPr>
              <w:t xml:space="preserve">Ovaj program </w:t>
            </w:r>
            <w:r>
              <w:rPr>
                <w:rFonts w:ascii="Times New Roman" w:eastAsia="Calibri" w:hAnsi="Times New Roman" w:cs="Times New Roman"/>
              </w:rPr>
              <w:t xml:space="preserve">odnosi se kapitalne donacije  koje se doznačuju </w:t>
            </w:r>
            <w:r w:rsidRPr="00087D8E">
              <w:rPr>
                <w:rFonts w:ascii="Times New Roman" w:eastAsia="Calibri" w:hAnsi="Times New Roman" w:cs="Times New Roman"/>
              </w:rPr>
              <w:t>trgovačkim društvima</w:t>
            </w:r>
            <w:r>
              <w:rPr>
                <w:rFonts w:ascii="Times New Roman" w:eastAsia="Calibri" w:hAnsi="Times New Roman" w:cs="Times New Roman"/>
              </w:rPr>
              <w:t xml:space="preserve"> u kojima Općina ima udio</w:t>
            </w:r>
          </w:p>
        </w:tc>
      </w:tr>
      <w:tr w:rsidR="00417488" w14:paraId="25096FF1" w14:textId="77777777" w:rsidTr="006B6354">
        <w:trPr>
          <w:trHeight w:val="454"/>
        </w:trPr>
        <w:tc>
          <w:tcPr>
            <w:tcW w:w="2547" w:type="dxa"/>
            <w:vAlign w:val="center"/>
          </w:tcPr>
          <w:p w14:paraId="090D7A37"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229" w:type="dxa"/>
            <w:vAlign w:val="center"/>
          </w:tcPr>
          <w:p w14:paraId="651656B6" w14:textId="77777777" w:rsidR="00417488" w:rsidRDefault="00417488" w:rsidP="006B6354">
            <w:pPr>
              <w:spacing w:line="240" w:lineRule="auto"/>
              <w:jc w:val="both"/>
              <w:rPr>
                <w:rFonts w:ascii="Times New Roman" w:eastAsia="Calibri" w:hAnsi="Times New Roman" w:cs="Times New Roman"/>
              </w:rPr>
            </w:pPr>
            <w:r w:rsidRPr="00EA6EC4">
              <w:rPr>
                <w:rFonts w:ascii="Times New Roman" w:eastAsia="Calibri" w:hAnsi="Times New Roman" w:cs="Times New Roman"/>
              </w:rPr>
              <w:t>Zakon o komunalnom gospodarstvu (</w:t>
            </w:r>
            <w:r>
              <w:rPr>
                <w:rFonts w:ascii="Times New Roman" w:eastAsia="Calibri" w:hAnsi="Times New Roman" w:cs="Times New Roman"/>
              </w:rPr>
              <w:t xml:space="preserve">NN </w:t>
            </w:r>
            <w:r w:rsidRPr="009C6B0C">
              <w:rPr>
                <w:rFonts w:ascii="Times New Roman" w:eastAsia="Calibri" w:hAnsi="Times New Roman" w:cs="Times New Roman"/>
              </w:rPr>
              <w:t>68/18, 110/18, 32/20</w:t>
            </w:r>
            <w:r w:rsidRPr="00EA6EC4">
              <w:rPr>
                <w:rFonts w:ascii="Times New Roman" w:eastAsia="Calibri" w:hAnsi="Times New Roman" w:cs="Times New Roman"/>
              </w:rPr>
              <w:t>),</w:t>
            </w:r>
            <w:r>
              <w:rPr>
                <w:rFonts w:ascii="Times New Roman" w:eastAsia="Calibri" w:hAnsi="Times New Roman" w:cs="Times New Roman"/>
              </w:rPr>
              <w:t xml:space="preserve"> </w:t>
            </w:r>
            <w:r w:rsidRPr="00501BAD">
              <w:rPr>
                <w:rFonts w:ascii="Times New Roman" w:eastAsia="Calibri" w:hAnsi="Times New Roman" w:cs="Times New Roman"/>
              </w:rPr>
              <w:t>Zakon o vodama</w:t>
            </w:r>
            <w:r>
              <w:rPr>
                <w:rFonts w:ascii="Times New Roman" w:eastAsia="Calibri" w:hAnsi="Times New Roman" w:cs="Times New Roman"/>
              </w:rPr>
              <w:t xml:space="preserve"> (NN 66/19, 84/21, 47/23), </w:t>
            </w:r>
            <w:r w:rsidRPr="00501BAD">
              <w:rPr>
                <w:rFonts w:ascii="Times New Roman" w:eastAsia="Calibri" w:hAnsi="Times New Roman" w:cs="Times New Roman"/>
              </w:rPr>
              <w:t>Zakon o financiranju vodnoga gospodarstva</w:t>
            </w:r>
            <w:r>
              <w:rPr>
                <w:rFonts w:ascii="Times New Roman" w:eastAsia="Calibri" w:hAnsi="Times New Roman" w:cs="Times New Roman"/>
              </w:rPr>
              <w:t xml:space="preserve"> (NN </w:t>
            </w:r>
            <w:r w:rsidRPr="00501BAD">
              <w:rPr>
                <w:rFonts w:ascii="Times New Roman" w:eastAsia="Calibri" w:hAnsi="Times New Roman" w:cs="Times New Roman"/>
              </w:rPr>
              <w:t>153/09, 90/11, 56/13, 154/14 , 119/15, 120/16, 127/17</w:t>
            </w:r>
            <w:r>
              <w:rPr>
                <w:rFonts w:ascii="Times New Roman" w:eastAsia="Calibri" w:hAnsi="Times New Roman" w:cs="Times New Roman"/>
              </w:rPr>
              <w:t xml:space="preserve">, 66/19), Zakon o vodnim uslugama (NN 66/19), </w:t>
            </w:r>
            <w:r w:rsidRPr="00EA6EC4">
              <w:rPr>
                <w:rFonts w:ascii="Times New Roman" w:eastAsia="Calibri" w:hAnsi="Times New Roman" w:cs="Times New Roman"/>
              </w:rPr>
              <w:t>drugi zakonski i podzakonski akti vezani za komunalno gospodarstvo, Statut Općine i drugi akti.</w:t>
            </w:r>
          </w:p>
        </w:tc>
      </w:tr>
    </w:tbl>
    <w:p w14:paraId="761832A2" w14:textId="77777777" w:rsidR="00417488" w:rsidRDefault="00417488" w:rsidP="00417488">
      <w:pPr>
        <w:spacing w:after="0" w:line="240" w:lineRule="auto"/>
        <w:jc w:val="both"/>
        <w:rPr>
          <w:rFonts w:ascii="Times New Roman" w:eastAsia="Calibri" w:hAnsi="Times New Roman" w:cs="Times New Roman"/>
        </w:rPr>
      </w:pPr>
    </w:p>
    <w:p w14:paraId="195B7900"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 xml:space="preserve">ih </w:t>
      </w:r>
      <w:r w:rsidRPr="00DF186B">
        <w:rPr>
          <w:rFonts w:ascii="Times New Roman" w:eastAsia="Calibri" w:hAnsi="Times New Roman" w:cs="Times New Roman"/>
        </w:rPr>
        <w:t>aktivnosti:</w:t>
      </w:r>
      <w:r>
        <w:rPr>
          <w:rFonts w:ascii="Times New Roman" w:eastAsia="Calibri" w:hAnsi="Times New Roman" w:cs="Times New Roman"/>
        </w:rPr>
        <w:t xml:space="preserve"> </w:t>
      </w:r>
    </w:p>
    <w:tbl>
      <w:tblPr>
        <w:tblStyle w:val="TableGrid"/>
        <w:tblW w:w="9776" w:type="dxa"/>
        <w:tblLook w:val="04A0" w:firstRow="1" w:lastRow="0" w:firstColumn="1" w:lastColumn="0" w:noHBand="0" w:noVBand="1"/>
      </w:tblPr>
      <w:tblGrid>
        <w:gridCol w:w="1036"/>
        <w:gridCol w:w="3176"/>
        <w:gridCol w:w="1781"/>
        <w:gridCol w:w="1781"/>
        <w:gridCol w:w="2002"/>
      </w:tblGrid>
      <w:tr w:rsidR="00417488" w:rsidRPr="007D655E" w14:paraId="14E045E5" w14:textId="77777777" w:rsidTr="006B6354">
        <w:trPr>
          <w:trHeight w:val="397"/>
        </w:trPr>
        <w:tc>
          <w:tcPr>
            <w:tcW w:w="1036" w:type="dxa"/>
          </w:tcPr>
          <w:p w14:paraId="653DAA1F" w14:textId="77777777" w:rsidR="00417488" w:rsidRPr="00E01E2B" w:rsidRDefault="00417488" w:rsidP="006B6354">
            <w:pPr>
              <w:spacing w:line="240" w:lineRule="auto"/>
              <w:jc w:val="center"/>
              <w:rPr>
                <w:rFonts w:ascii="Times New Roman" w:eastAsia="Calibri" w:hAnsi="Times New Roman" w:cs="Times New Roman"/>
                <w:b/>
              </w:rPr>
            </w:pPr>
          </w:p>
        </w:tc>
        <w:tc>
          <w:tcPr>
            <w:tcW w:w="3176" w:type="dxa"/>
            <w:vAlign w:val="center"/>
          </w:tcPr>
          <w:p w14:paraId="09B45F27"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81" w:type="dxa"/>
            <w:vAlign w:val="center"/>
          </w:tcPr>
          <w:p w14:paraId="67B30041"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81" w:type="dxa"/>
            <w:vAlign w:val="center"/>
          </w:tcPr>
          <w:p w14:paraId="591DBA71"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6</w:t>
            </w:r>
            <w:r w:rsidRPr="00E01E2B">
              <w:rPr>
                <w:rFonts w:ascii="Times New Roman" w:eastAsia="Calibri" w:hAnsi="Times New Roman" w:cs="Times New Roman"/>
                <w:b/>
              </w:rPr>
              <w:t>.</w:t>
            </w:r>
          </w:p>
        </w:tc>
        <w:tc>
          <w:tcPr>
            <w:tcW w:w="2002" w:type="dxa"/>
            <w:vAlign w:val="center"/>
          </w:tcPr>
          <w:p w14:paraId="6486726A"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 xml:space="preserve">Proračun </w:t>
            </w:r>
            <w:r>
              <w:rPr>
                <w:rFonts w:ascii="Times New Roman" w:eastAsia="Calibri" w:hAnsi="Times New Roman" w:cs="Times New Roman"/>
                <w:b/>
              </w:rPr>
              <w:t>2027</w:t>
            </w:r>
            <w:r w:rsidRPr="00E01E2B">
              <w:rPr>
                <w:rFonts w:ascii="Times New Roman" w:eastAsia="Calibri" w:hAnsi="Times New Roman" w:cs="Times New Roman"/>
                <w:b/>
              </w:rPr>
              <w:t>.</w:t>
            </w:r>
          </w:p>
        </w:tc>
      </w:tr>
      <w:tr w:rsidR="00417488" w:rsidRPr="007D655E" w14:paraId="1CD4B85F" w14:textId="77777777" w:rsidTr="006B6354">
        <w:trPr>
          <w:trHeight w:val="397"/>
        </w:trPr>
        <w:tc>
          <w:tcPr>
            <w:tcW w:w="1036" w:type="dxa"/>
            <w:vAlign w:val="center"/>
          </w:tcPr>
          <w:p w14:paraId="7AE61F8E" w14:textId="77777777" w:rsidR="00417488" w:rsidRPr="00E01E2B" w:rsidRDefault="00417488" w:rsidP="006B6354">
            <w:pPr>
              <w:spacing w:line="240" w:lineRule="auto"/>
              <w:jc w:val="center"/>
              <w:rPr>
                <w:rFonts w:ascii="Times New Roman" w:eastAsia="Calibri" w:hAnsi="Times New Roman" w:cs="Times New Roman"/>
              </w:rPr>
            </w:pPr>
            <w:r w:rsidRPr="009C6B0C">
              <w:rPr>
                <w:rFonts w:ascii="Times New Roman" w:eastAsia="Calibri" w:hAnsi="Times New Roman" w:cs="Times New Roman"/>
              </w:rPr>
              <w:t>K151501</w:t>
            </w:r>
          </w:p>
        </w:tc>
        <w:tc>
          <w:tcPr>
            <w:tcW w:w="3176" w:type="dxa"/>
            <w:vAlign w:val="center"/>
          </w:tcPr>
          <w:p w14:paraId="695581B8" w14:textId="77777777" w:rsidR="00417488" w:rsidRPr="00E01E2B" w:rsidRDefault="00417488" w:rsidP="006B6354">
            <w:pPr>
              <w:spacing w:line="240" w:lineRule="auto"/>
              <w:jc w:val="both"/>
              <w:rPr>
                <w:rFonts w:ascii="Times New Roman" w:eastAsia="Calibri" w:hAnsi="Times New Roman" w:cs="Times New Roman"/>
              </w:rPr>
            </w:pPr>
            <w:r>
              <w:rPr>
                <w:rFonts w:ascii="Times New Roman" w:eastAsia="Calibri" w:hAnsi="Times New Roman" w:cs="Times New Roman"/>
              </w:rPr>
              <w:t xml:space="preserve">Kapitalne </w:t>
            </w:r>
            <w:r w:rsidRPr="00087D8E">
              <w:rPr>
                <w:rFonts w:ascii="Times New Roman" w:eastAsia="Calibri" w:hAnsi="Times New Roman" w:cs="Times New Roman"/>
              </w:rPr>
              <w:t>trgovačkim društvima</w:t>
            </w:r>
          </w:p>
        </w:tc>
        <w:tc>
          <w:tcPr>
            <w:tcW w:w="1781" w:type="dxa"/>
            <w:vAlign w:val="center"/>
          </w:tcPr>
          <w:p w14:paraId="105E68DB" w14:textId="77777777" w:rsidR="00417488" w:rsidRPr="00E01E2B" w:rsidRDefault="00417488" w:rsidP="006B6354">
            <w:pPr>
              <w:spacing w:line="240" w:lineRule="auto"/>
              <w:jc w:val="right"/>
              <w:rPr>
                <w:rFonts w:ascii="Times New Roman" w:eastAsia="Calibri" w:hAnsi="Times New Roman" w:cs="Times New Roman"/>
              </w:rPr>
            </w:pPr>
            <w:r w:rsidRPr="00E4224A">
              <w:rPr>
                <w:rFonts w:ascii="Times New Roman" w:eastAsia="Calibri" w:hAnsi="Times New Roman" w:cs="Times New Roman"/>
              </w:rPr>
              <w:t xml:space="preserve">20.000 </w:t>
            </w:r>
            <w:r>
              <w:rPr>
                <w:rFonts w:ascii="Times New Roman" w:eastAsia="Calibri" w:hAnsi="Times New Roman" w:cs="Times New Roman"/>
              </w:rPr>
              <w:t>€</w:t>
            </w:r>
          </w:p>
        </w:tc>
        <w:tc>
          <w:tcPr>
            <w:tcW w:w="1781" w:type="dxa"/>
            <w:vAlign w:val="center"/>
          </w:tcPr>
          <w:p w14:paraId="10E95A73" w14:textId="77777777" w:rsidR="00417488" w:rsidRPr="00E01E2B" w:rsidRDefault="00417488" w:rsidP="006B6354">
            <w:pPr>
              <w:spacing w:line="240" w:lineRule="auto"/>
              <w:jc w:val="right"/>
              <w:rPr>
                <w:rFonts w:ascii="Times New Roman" w:eastAsia="Calibri" w:hAnsi="Times New Roman" w:cs="Times New Roman"/>
              </w:rPr>
            </w:pPr>
            <w:r w:rsidRPr="00E4224A">
              <w:rPr>
                <w:rFonts w:ascii="Times New Roman" w:eastAsia="Calibri" w:hAnsi="Times New Roman" w:cs="Times New Roman"/>
              </w:rPr>
              <w:t xml:space="preserve">20.000 </w:t>
            </w:r>
            <w:r>
              <w:rPr>
                <w:rFonts w:ascii="Times New Roman" w:eastAsia="Calibri" w:hAnsi="Times New Roman" w:cs="Times New Roman"/>
              </w:rPr>
              <w:t>€</w:t>
            </w:r>
          </w:p>
        </w:tc>
        <w:tc>
          <w:tcPr>
            <w:tcW w:w="2002" w:type="dxa"/>
            <w:vAlign w:val="center"/>
          </w:tcPr>
          <w:p w14:paraId="633FACCA" w14:textId="77777777" w:rsidR="00417488" w:rsidRPr="00E01E2B" w:rsidRDefault="00417488" w:rsidP="006B6354">
            <w:pPr>
              <w:spacing w:line="240" w:lineRule="auto"/>
              <w:jc w:val="right"/>
              <w:rPr>
                <w:rFonts w:ascii="Times New Roman" w:eastAsia="Calibri" w:hAnsi="Times New Roman" w:cs="Times New Roman"/>
              </w:rPr>
            </w:pPr>
            <w:r w:rsidRPr="00E4224A">
              <w:rPr>
                <w:rFonts w:ascii="Times New Roman" w:eastAsia="Calibri" w:hAnsi="Times New Roman" w:cs="Times New Roman"/>
              </w:rPr>
              <w:t xml:space="preserve">20.000 </w:t>
            </w:r>
            <w:r>
              <w:rPr>
                <w:rFonts w:ascii="Times New Roman" w:eastAsia="Calibri" w:hAnsi="Times New Roman" w:cs="Times New Roman"/>
              </w:rPr>
              <w:t>€</w:t>
            </w:r>
          </w:p>
        </w:tc>
      </w:tr>
      <w:tr w:rsidR="00417488" w:rsidRPr="007D655E" w14:paraId="401FE6C9" w14:textId="77777777" w:rsidTr="006B6354">
        <w:trPr>
          <w:trHeight w:val="397"/>
        </w:trPr>
        <w:tc>
          <w:tcPr>
            <w:tcW w:w="1036" w:type="dxa"/>
            <w:vAlign w:val="center"/>
          </w:tcPr>
          <w:p w14:paraId="27B1D913" w14:textId="77777777" w:rsidR="00417488" w:rsidRPr="009C6B0C" w:rsidRDefault="00417488" w:rsidP="006B6354">
            <w:pPr>
              <w:spacing w:line="240" w:lineRule="auto"/>
              <w:jc w:val="center"/>
              <w:rPr>
                <w:rFonts w:ascii="Times New Roman" w:eastAsia="Calibri" w:hAnsi="Times New Roman" w:cs="Times New Roman"/>
              </w:rPr>
            </w:pPr>
            <w:r w:rsidRPr="009C6B0C">
              <w:rPr>
                <w:rFonts w:ascii="Times New Roman" w:eastAsia="Calibri" w:hAnsi="Times New Roman" w:cs="Times New Roman"/>
              </w:rPr>
              <w:t>K15150</w:t>
            </w:r>
            <w:r>
              <w:rPr>
                <w:rFonts w:ascii="Times New Roman" w:eastAsia="Calibri" w:hAnsi="Times New Roman" w:cs="Times New Roman"/>
              </w:rPr>
              <w:t>2</w:t>
            </w:r>
          </w:p>
        </w:tc>
        <w:tc>
          <w:tcPr>
            <w:tcW w:w="3176" w:type="dxa"/>
            <w:vAlign w:val="center"/>
          </w:tcPr>
          <w:p w14:paraId="6CE16918" w14:textId="77777777" w:rsidR="00417488" w:rsidRDefault="00417488" w:rsidP="006B6354">
            <w:pPr>
              <w:spacing w:line="240" w:lineRule="auto"/>
              <w:rPr>
                <w:rFonts w:ascii="Times New Roman" w:eastAsia="Calibri" w:hAnsi="Times New Roman" w:cs="Times New Roman"/>
              </w:rPr>
            </w:pPr>
            <w:r w:rsidRPr="009C6B0C">
              <w:rPr>
                <w:rFonts w:ascii="Times New Roman" w:eastAsia="Calibri" w:hAnsi="Times New Roman" w:cs="Times New Roman"/>
              </w:rPr>
              <w:t>Kapitalna donacija KD ČISTOĆA</w:t>
            </w:r>
          </w:p>
        </w:tc>
        <w:tc>
          <w:tcPr>
            <w:tcW w:w="1781" w:type="dxa"/>
            <w:vAlign w:val="center"/>
          </w:tcPr>
          <w:p w14:paraId="1E89AA98" w14:textId="77777777" w:rsidR="00417488" w:rsidRDefault="00417488" w:rsidP="006B6354">
            <w:pPr>
              <w:spacing w:line="240" w:lineRule="auto"/>
              <w:jc w:val="right"/>
              <w:rPr>
                <w:rFonts w:ascii="Times New Roman" w:eastAsia="Calibri" w:hAnsi="Times New Roman" w:cs="Times New Roman"/>
              </w:rPr>
            </w:pPr>
            <w:r w:rsidRPr="00E4224A">
              <w:rPr>
                <w:rFonts w:ascii="Times New Roman" w:eastAsia="Calibri" w:hAnsi="Times New Roman" w:cs="Times New Roman"/>
              </w:rPr>
              <w:t>10.000</w:t>
            </w:r>
            <w:r w:rsidRPr="007A12DE">
              <w:rPr>
                <w:rFonts w:ascii="Times New Roman" w:eastAsia="Calibri" w:hAnsi="Times New Roman" w:cs="Times New Roman"/>
              </w:rPr>
              <w:t xml:space="preserve"> </w:t>
            </w:r>
            <w:r>
              <w:rPr>
                <w:rFonts w:ascii="Times New Roman" w:eastAsia="Calibri" w:hAnsi="Times New Roman" w:cs="Times New Roman"/>
              </w:rPr>
              <w:t>€</w:t>
            </w:r>
          </w:p>
        </w:tc>
        <w:tc>
          <w:tcPr>
            <w:tcW w:w="1781" w:type="dxa"/>
            <w:vAlign w:val="center"/>
          </w:tcPr>
          <w:p w14:paraId="226239D9" w14:textId="77777777" w:rsidR="00417488" w:rsidRDefault="00417488" w:rsidP="006B6354">
            <w:pPr>
              <w:spacing w:line="240" w:lineRule="auto"/>
              <w:jc w:val="right"/>
              <w:rPr>
                <w:rFonts w:ascii="Times New Roman" w:eastAsia="Calibri" w:hAnsi="Times New Roman" w:cs="Times New Roman"/>
              </w:rPr>
            </w:pPr>
            <w:r w:rsidRPr="00E4224A">
              <w:rPr>
                <w:rFonts w:ascii="Times New Roman" w:eastAsia="Calibri" w:hAnsi="Times New Roman" w:cs="Times New Roman"/>
              </w:rPr>
              <w:t xml:space="preserve">10.000 </w:t>
            </w:r>
            <w:r>
              <w:rPr>
                <w:rFonts w:ascii="Times New Roman" w:eastAsia="Calibri" w:hAnsi="Times New Roman" w:cs="Times New Roman"/>
              </w:rPr>
              <w:t>€</w:t>
            </w:r>
          </w:p>
        </w:tc>
        <w:tc>
          <w:tcPr>
            <w:tcW w:w="2002" w:type="dxa"/>
            <w:vAlign w:val="center"/>
          </w:tcPr>
          <w:p w14:paraId="2D520F40" w14:textId="77777777" w:rsidR="00417488" w:rsidRDefault="00417488" w:rsidP="006B6354">
            <w:pPr>
              <w:spacing w:line="240" w:lineRule="auto"/>
              <w:jc w:val="right"/>
              <w:rPr>
                <w:rFonts w:ascii="Times New Roman" w:eastAsia="Calibri" w:hAnsi="Times New Roman" w:cs="Times New Roman"/>
              </w:rPr>
            </w:pPr>
            <w:r w:rsidRPr="00E4224A">
              <w:rPr>
                <w:rFonts w:ascii="Times New Roman" w:eastAsia="Calibri" w:hAnsi="Times New Roman" w:cs="Times New Roman"/>
              </w:rPr>
              <w:t xml:space="preserve">10.000 </w:t>
            </w:r>
            <w:r>
              <w:rPr>
                <w:rFonts w:ascii="Times New Roman" w:eastAsia="Calibri" w:hAnsi="Times New Roman" w:cs="Times New Roman"/>
              </w:rPr>
              <w:t>€</w:t>
            </w:r>
          </w:p>
        </w:tc>
      </w:tr>
    </w:tbl>
    <w:p w14:paraId="22E59360" w14:textId="77777777" w:rsidR="00417488" w:rsidRDefault="00417488" w:rsidP="00417488">
      <w:pPr>
        <w:spacing w:after="0" w:line="240" w:lineRule="auto"/>
        <w:ind w:firstLine="708"/>
        <w:jc w:val="both"/>
        <w:rPr>
          <w:rFonts w:ascii="Times New Roman" w:eastAsia="Calibri" w:hAnsi="Times New Roman" w:cs="Times New Roman"/>
        </w:rPr>
      </w:pPr>
    </w:p>
    <w:p w14:paraId="5C5381FF" w14:textId="77777777" w:rsidR="00417488" w:rsidRPr="00087D8E" w:rsidRDefault="00417488" w:rsidP="00417488">
      <w:pPr>
        <w:spacing w:after="0" w:line="240" w:lineRule="auto"/>
        <w:ind w:firstLine="708"/>
        <w:jc w:val="both"/>
        <w:rPr>
          <w:rFonts w:ascii="Times New Roman" w:eastAsia="Calibri" w:hAnsi="Times New Roman" w:cs="Times New Roman"/>
        </w:rPr>
      </w:pPr>
      <w:r w:rsidRPr="00921A9C">
        <w:rPr>
          <w:rFonts w:ascii="Times New Roman" w:eastAsia="Calibri" w:hAnsi="Times New Roman" w:cs="Times New Roman"/>
        </w:rPr>
        <w:t xml:space="preserve">Ovaj program </w:t>
      </w:r>
      <w:r w:rsidRPr="00DF7A34">
        <w:rPr>
          <w:rFonts w:ascii="Times New Roman" w:eastAsia="Calibri" w:hAnsi="Times New Roman" w:cs="Times New Roman"/>
        </w:rPr>
        <w:t xml:space="preserve">obuhvaća </w:t>
      </w:r>
      <w:r>
        <w:rPr>
          <w:rFonts w:ascii="Times New Roman" w:eastAsia="Calibri" w:hAnsi="Times New Roman" w:cs="Times New Roman"/>
        </w:rPr>
        <w:t>rashode vezane uz k</w:t>
      </w:r>
      <w:r w:rsidRPr="00087D8E">
        <w:rPr>
          <w:rFonts w:ascii="Times New Roman" w:eastAsia="Calibri" w:hAnsi="Times New Roman" w:cs="Times New Roman"/>
        </w:rPr>
        <w:t xml:space="preserve">apitalne pomoći kreditnim i ostalim financijskim institucijama </w:t>
      </w:r>
      <w:r>
        <w:rPr>
          <w:rFonts w:ascii="Times New Roman" w:eastAsia="Calibri" w:hAnsi="Times New Roman" w:cs="Times New Roman"/>
        </w:rPr>
        <w:t xml:space="preserve">te trgovačkim društvima u ukupnom iznosu od 30.000 € za 2025. godinu. </w:t>
      </w:r>
    </w:p>
    <w:p w14:paraId="0AAEEF5A" w14:textId="77777777" w:rsidR="00417488" w:rsidRDefault="00417488" w:rsidP="00417488">
      <w:pPr>
        <w:spacing w:after="0" w:line="240" w:lineRule="auto"/>
        <w:rPr>
          <w:rFonts w:ascii="Calibri" w:eastAsia="Calibri" w:hAnsi="Calibri" w:cs="Times New Roman"/>
          <w:b/>
          <w:sz w:val="24"/>
          <w:szCs w:val="24"/>
        </w:rPr>
      </w:pPr>
    </w:p>
    <w:p w14:paraId="74210FC2" w14:textId="77777777" w:rsidR="00417488" w:rsidRPr="00E53B58" w:rsidRDefault="00417488" w:rsidP="00417488">
      <w:pPr>
        <w:spacing w:after="0" w:line="240" w:lineRule="auto"/>
        <w:jc w:val="both"/>
        <w:rPr>
          <w:rFonts w:ascii="Times New Roman" w:eastAsia="Calibri" w:hAnsi="Times New Roman" w:cs="Times New Roman"/>
        </w:rPr>
      </w:pPr>
      <w:r>
        <w:rPr>
          <w:rFonts w:ascii="Times New Roman" w:eastAsia="Calibri" w:hAnsi="Times New Roman" w:cs="Times New Roman"/>
          <w:b/>
          <w:szCs w:val="24"/>
        </w:rPr>
        <w:t>1</w:t>
      </w:r>
      <w:r w:rsidRPr="00DE42CD">
        <w:rPr>
          <w:rFonts w:ascii="Times New Roman" w:eastAsia="Calibri" w:hAnsi="Times New Roman" w:cs="Times New Roman"/>
          <w:b/>
          <w:szCs w:val="24"/>
        </w:rPr>
        <w:t xml:space="preserve">. </w:t>
      </w:r>
      <w:r w:rsidRPr="0065534C">
        <w:rPr>
          <w:rFonts w:ascii="Times New Roman" w:eastAsia="Calibri" w:hAnsi="Times New Roman" w:cs="Times New Roman"/>
          <w:b/>
          <w:szCs w:val="24"/>
        </w:rPr>
        <w:t>K151501</w:t>
      </w:r>
      <w:r w:rsidRPr="00DE42CD">
        <w:rPr>
          <w:rFonts w:ascii="Times New Roman" w:eastAsia="Calibri" w:hAnsi="Times New Roman" w:cs="Times New Roman"/>
          <w:b/>
          <w:szCs w:val="24"/>
        </w:rPr>
        <w:t xml:space="preserve">: </w:t>
      </w:r>
      <w:r w:rsidRPr="005132CB">
        <w:rPr>
          <w:rFonts w:ascii="Times New Roman" w:eastAsia="Calibri" w:hAnsi="Times New Roman" w:cs="Times New Roman"/>
          <w:b/>
          <w:szCs w:val="24"/>
        </w:rPr>
        <w:t>Kapitalne trgovačkim društvima</w:t>
      </w:r>
      <w:r>
        <w:rPr>
          <w:rFonts w:ascii="Times New Roman" w:eastAsia="Calibri" w:hAnsi="Times New Roman" w:cs="Times New Roman"/>
          <w:b/>
          <w:szCs w:val="24"/>
        </w:rPr>
        <w:t xml:space="preserve"> – </w:t>
      </w:r>
      <w:r w:rsidRPr="005132CB">
        <w:rPr>
          <w:rFonts w:ascii="Times New Roman" w:eastAsia="Calibri" w:hAnsi="Times New Roman" w:cs="Times New Roman"/>
          <w:szCs w:val="24"/>
        </w:rPr>
        <w:t>proračunska sredstva predstavljaju</w:t>
      </w:r>
      <w:r>
        <w:rPr>
          <w:rFonts w:ascii="Times New Roman" w:eastAsia="Calibri" w:hAnsi="Times New Roman" w:cs="Times New Roman"/>
          <w:b/>
          <w:szCs w:val="24"/>
        </w:rPr>
        <w:t xml:space="preserve"> </w:t>
      </w:r>
      <w:r w:rsidRPr="00E53B58">
        <w:rPr>
          <w:rFonts w:ascii="Times New Roman" w:eastAsia="Calibri" w:hAnsi="Times New Roman" w:cs="Times New Roman"/>
          <w:szCs w:val="24"/>
        </w:rPr>
        <w:t>kapitalne donacije koje se odnose na otplat</w:t>
      </w:r>
      <w:r>
        <w:rPr>
          <w:rFonts w:ascii="Times New Roman" w:eastAsia="Calibri" w:hAnsi="Times New Roman" w:cs="Times New Roman"/>
          <w:szCs w:val="24"/>
        </w:rPr>
        <w:t>u</w:t>
      </w:r>
      <w:r w:rsidRPr="00E53B58">
        <w:rPr>
          <w:rFonts w:ascii="Times New Roman" w:eastAsia="Calibri" w:hAnsi="Times New Roman" w:cs="Times New Roman"/>
          <w:szCs w:val="24"/>
        </w:rPr>
        <w:t xml:space="preserve"> kredita za nabavku autobusa</w:t>
      </w:r>
      <w:r>
        <w:rPr>
          <w:rFonts w:ascii="Times New Roman" w:eastAsia="Calibri" w:hAnsi="Times New Roman" w:cs="Times New Roman"/>
          <w:szCs w:val="24"/>
        </w:rPr>
        <w:t xml:space="preserve"> (AUTOTROLEJ d.o.o. Rijeka) te prikupljene naknade za razvoj kao namjenskog prihoda isporučitelja komunalno vodnih usluga, a koje se u Proračunu moraju prikazati kao indirektan prihod jedinica lokalnih samouprava.</w:t>
      </w:r>
    </w:p>
    <w:p w14:paraId="33666AEE" w14:textId="77777777" w:rsidR="00417488" w:rsidRDefault="00417488" w:rsidP="00417488">
      <w:pPr>
        <w:spacing w:after="0" w:line="240" w:lineRule="auto"/>
        <w:jc w:val="both"/>
        <w:rPr>
          <w:rFonts w:ascii="Times New Roman" w:eastAsia="Calibri" w:hAnsi="Times New Roman" w:cs="Times New Roman"/>
        </w:rPr>
      </w:pPr>
    </w:p>
    <w:p w14:paraId="7B210433" w14:textId="77777777" w:rsidR="00417488" w:rsidRDefault="00417488" w:rsidP="00417488">
      <w:pPr>
        <w:spacing w:after="0" w:line="240" w:lineRule="auto"/>
        <w:jc w:val="both"/>
        <w:rPr>
          <w:rFonts w:ascii="Times New Roman" w:eastAsia="Calibri" w:hAnsi="Times New Roman" w:cs="Times New Roman"/>
        </w:rPr>
      </w:pPr>
      <w:r w:rsidRPr="0065534C">
        <w:rPr>
          <w:rFonts w:ascii="Times New Roman" w:eastAsia="Calibri" w:hAnsi="Times New Roman" w:cs="Times New Roman"/>
          <w:b/>
        </w:rPr>
        <w:t xml:space="preserve">2. K151502: Kapitalna donacija KD ČISTOĆA – </w:t>
      </w:r>
      <w:bookmarkStart w:id="13" w:name="_Hlk151412987"/>
      <w:r>
        <w:rPr>
          <w:rFonts w:ascii="Times New Roman" w:eastAsia="Calibri" w:hAnsi="Times New Roman" w:cs="Times New Roman"/>
        </w:rPr>
        <w:t xml:space="preserve">proračunska sredstva odnose se na kapitalnu donaciju </w:t>
      </w:r>
      <w:bookmarkEnd w:id="13"/>
      <w:r>
        <w:rPr>
          <w:rFonts w:ascii="Times New Roman" w:eastAsia="Calibri" w:hAnsi="Times New Roman" w:cs="Times New Roman"/>
        </w:rPr>
        <w:t>prema KD ČISTOĆA d.o.o. za održavanje novoizgrađene sortirnice. J</w:t>
      </w:r>
      <w:r w:rsidRPr="005132CB">
        <w:rPr>
          <w:rFonts w:ascii="Times New Roman" w:eastAsia="Calibri" w:hAnsi="Times New Roman" w:cs="Times New Roman"/>
        </w:rPr>
        <w:t>edinice l</w:t>
      </w:r>
      <w:r>
        <w:rPr>
          <w:rFonts w:ascii="Times New Roman" w:eastAsia="Calibri" w:hAnsi="Times New Roman" w:cs="Times New Roman"/>
        </w:rPr>
        <w:t>okalne samouprave kao kori</w:t>
      </w:r>
      <w:r w:rsidRPr="005132CB">
        <w:rPr>
          <w:rFonts w:ascii="Times New Roman" w:eastAsia="Calibri" w:hAnsi="Times New Roman" w:cs="Times New Roman"/>
        </w:rPr>
        <w:t>snici postrojenja</w:t>
      </w:r>
      <w:r>
        <w:rPr>
          <w:rFonts w:ascii="Times New Roman" w:eastAsia="Calibri" w:hAnsi="Times New Roman" w:cs="Times New Roman"/>
        </w:rPr>
        <w:t xml:space="preserve"> sortirnice potpisali su 2019. g</w:t>
      </w:r>
      <w:r w:rsidRPr="005132CB">
        <w:rPr>
          <w:rFonts w:ascii="Times New Roman" w:eastAsia="Calibri" w:hAnsi="Times New Roman" w:cs="Times New Roman"/>
        </w:rPr>
        <w:t>odine Sporazum i dodatak Sporazuma kojim su preuzeli obvezu sufinanciranja troškova sortirnice.</w:t>
      </w:r>
      <w:r>
        <w:rPr>
          <w:rFonts w:ascii="Times New Roman" w:eastAsia="Calibri" w:hAnsi="Times New Roman" w:cs="Times New Roman"/>
        </w:rPr>
        <w:t xml:space="preserve"> Tijekom 2024. godine sortirnicu je preuzela KD Čistoća, ali nije još poznato koliki će biti režijski troškovi sortirnice niti na koji način će se plaćati. </w:t>
      </w:r>
    </w:p>
    <w:p w14:paraId="3CAB0D44" w14:textId="77777777" w:rsidR="00417488" w:rsidRDefault="00417488" w:rsidP="00417488">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928C38C" w14:textId="77777777" w:rsidR="00417488" w:rsidRPr="009365AB" w:rsidRDefault="00417488" w:rsidP="00417488">
      <w:pPr>
        <w:spacing w:after="0" w:line="240" w:lineRule="auto"/>
        <w:jc w:val="both"/>
        <w:rPr>
          <w:rFonts w:ascii="Times New Roman" w:eastAsia="Calibri" w:hAnsi="Times New Roman" w:cs="Times New Roman"/>
        </w:rPr>
      </w:pPr>
      <w:r>
        <w:rPr>
          <w:rFonts w:ascii="Times New Roman" w:eastAsia="Calibri" w:hAnsi="Times New Roman" w:cs="Times New Roman"/>
          <w:b/>
          <w:sz w:val="24"/>
          <w:szCs w:val="24"/>
        </w:rPr>
        <w:lastRenderedPageBreak/>
        <w:t>PROGRA</w:t>
      </w:r>
      <w:r w:rsidRPr="00E67D3F">
        <w:rPr>
          <w:rFonts w:ascii="Times New Roman" w:eastAsia="Calibri" w:hAnsi="Times New Roman" w:cs="Times New Roman"/>
          <w:b/>
          <w:sz w:val="24"/>
          <w:szCs w:val="24"/>
        </w:rPr>
        <w:t>M (</w:t>
      </w:r>
      <w:r>
        <w:rPr>
          <w:rFonts w:ascii="Times New Roman" w:eastAsia="Calibri" w:hAnsi="Times New Roman" w:cs="Times New Roman"/>
          <w:b/>
          <w:sz w:val="24"/>
          <w:szCs w:val="24"/>
        </w:rPr>
        <w:t>2004</w:t>
      </w:r>
      <w:r w:rsidRPr="00E67D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UNAPREĐENJE KVALITETE STANOVANJA</w:t>
      </w:r>
    </w:p>
    <w:p w14:paraId="7BE27D2A" w14:textId="77777777" w:rsidR="00417488" w:rsidRPr="00E67D3F" w:rsidRDefault="00417488" w:rsidP="00417488">
      <w:pPr>
        <w:spacing w:after="0" w:line="240" w:lineRule="auto"/>
        <w:jc w:val="both"/>
        <w:rPr>
          <w:rFonts w:ascii="Times New Roman" w:eastAsia="Calibri" w:hAnsi="Times New Roman" w:cs="Times New Roman"/>
          <w:b/>
          <w:szCs w:val="24"/>
        </w:rPr>
      </w:pPr>
    </w:p>
    <w:tbl>
      <w:tblPr>
        <w:tblStyle w:val="TableGrid"/>
        <w:tblW w:w="9634" w:type="dxa"/>
        <w:tblLook w:val="04A0" w:firstRow="1" w:lastRow="0" w:firstColumn="1" w:lastColumn="0" w:noHBand="0" w:noVBand="1"/>
      </w:tblPr>
      <w:tblGrid>
        <w:gridCol w:w="2547"/>
        <w:gridCol w:w="7087"/>
      </w:tblGrid>
      <w:tr w:rsidR="00417488" w14:paraId="402BC00D" w14:textId="77777777" w:rsidTr="006B6354">
        <w:trPr>
          <w:trHeight w:val="624"/>
        </w:trPr>
        <w:tc>
          <w:tcPr>
            <w:tcW w:w="2547" w:type="dxa"/>
            <w:vAlign w:val="center"/>
          </w:tcPr>
          <w:p w14:paraId="3AE8B403"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087" w:type="dxa"/>
            <w:vAlign w:val="center"/>
          </w:tcPr>
          <w:p w14:paraId="0C4EA565" w14:textId="77777777" w:rsidR="00417488" w:rsidRDefault="00417488" w:rsidP="006B6354">
            <w:pPr>
              <w:spacing w:line="240" w:lineRule="auto"/>
              <w:jc w:val="both"/>
              <w:rPr>
                <w:rFonts w:ascii="Times New Roman" w:eastAsia="Calibri" w:hAnsi="Times New Roman" w:cs="Times New Roman"/>
              </w:rPr>
            </w:pPr>
            <w:r w:rsidRPr="00DF7A34">
              <w:rPr>
                <w:rFonts w:ascii="Times New Roman" w:eastAsia="Calibri" w:hAnsi="Times New Roman" w:cs="Times New Roman"/>
              </w:rPr>
              <w:t>Ovaj program obuhvaća djelatnosti i poslove koji se odnose na</w:t>
            </w:r>
            <w:r>
              <w:rPr>
                <w:rFonts w:ascii="Times New Roman" w:eastAsia="Calibri" w:hAnsi="Times New Roman" w:cs="Times New Roman"/>
              </w:rPr>
              <w:t xml:space="preserve"> poboljšanje uvjeta stanovanja na području Općine.</w:t>
            </w:r>
          </w:p>
        </w:tc>
      </w:tr>
      <w:tr w:rsidR="00417488" w14:paraId="3DC0F42D" w14:textId="77777777" w:rsidTr="006B6354">
        <w:trPr>
          <w:trHeight w:val="454"/>
        </w:trPr>
        <w:tc>
          <w:tcPr>
            <w:tcW w:w="2547" w:type="dxa"/>
            <w:vAlign w:val="center"/>
          </w:tcPr>
          <w:p w14:paraId="69737A94"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087" w:type="dxa"/>
            <w:vAlign w:val="center"/>
          </w:tcPr>
          <w:p w14:paraId="0E326107" w14:textId="77777777" w:rsidR="00417488" w:rsidRDefault="00417488" w:rsidP="006B6354">
            <w:pPr>
              <w:spacing w:line="240" w:lineRule="auto"/>
              <w:jc w:val="both"/>
              <w:rPr>
                <w:rFonts w:ascii="Times New Roman" w:eastAsia="Calibri" w:hAnsi="Times New Roman" w:cs="Times New Roman"/>
              </w:rPr>
            </w:pPr>
            <w:r w:rsidRPr="00A90002">
              <w:rPr>
                <w:rFonts w:ascii="Times New Roman" w:eastAsia="Calibri" w:hAnsi="Times New Roman" w:cs="Times New Roman"/>
              </w:rPr>
              <w:t>Zakon o energetskoj učinkovitosti</w:t>
            </w:r>
            <w:r>
              <w:rPr>
                <w:rFonts w:ascii="Times New Roman" w:eastAsia="Calibri" w:hAnsi="Times New Roman" w:cs="Times New Roman"/>
              </w:rPr>
              <w:t xml:space="preserve"> (NN 127/14, 116/18, </w:t>
            </w:r>
            <w:r w:rsidRPr="00F566C1">
              <w:rPr>
                <w:rFonts w:ascii="Times New Roman" w:eastAsia="Calibri" w:hAnsi="Times New Roman" w:cs="Times New Roman"/>
              </w:rPr>
              <w:t>25/20, 32/21, 41/21</w:t>
            </w:r>
            <w:r>
              <w:rPr>
                <w:rFonts w:ascii="Times New Roman" w:eastAsia="Calibri" w:hAnsi="Times New Roman" w:cs="Times New Roman"/>
              </w:rPr>
              <w:t xml:space="preserve">), </w:t>
            </w:r>
            <w:r w:rsidRPr="00100126">
              <w:rPr>
                <w:rFonts w:ascii="Times New Roman" w:eastAsia="Calibri" w:hAnsi="Times New Roman" w:cs="Times New Roman"/>
              </w:rPr>
              <w:t>Zakon o prostornom uređenju (NN 153/13, 65/17, 114/18, 39/19, 98/19</w:t>
            </w:r>
            <w:r>
              <w:rPr>
                <w:rFonts w:ascii="Times New Roman" w:eastAsia="Calibri" w:hAnsi="Times New Roman" w:cs="Times New Roman"/>
              </w:rPr>
              <w:t xml:space="preserve">, </w:t>
            </w:r>
            <w:r w:rsidRPr="00AD0F7F">
              <w:rPr>
                <w:rFonts w:ascii="Times New Roman" w:eastAsia="Calibri" w:hAnsi="Times New Roman" w:cs="Times New Roman"/>
              </w:rPr>
              <w:t>67/23</w:t>
            </w:r>
            <w:r w:rsidRPr="00100126">
              <w:rPr>
                <w:rFonts w:ascii="Times New Roman" w:eastAsia="Calibri" w:hAnsi="Times New Roman" w:cs="Times New Roman"/>
              </w:rPr>
              <w:t>), Zakon o gradnji (NN 153/13, 20/17, 39/19),</w:t>
            </w:r>
            <w:r>
              <w:rPr>
                <w:rFonts w:ascii="Times New Roman" w:eastAsia="Calibri" w:hAnsi="Times New Roman" w:cs="Times New Roman"/>
              </w:rPr>
              <w:t xml:space="preserve"> </w:t>
            </w:r>
            <w:r w:rsidRPr="00100126">
              <w:rPr>
                <w:rFonts w:ascii="Times New Roman" w:eastAsia="Calibri" w:hAnsi="Times New Roman" w:cs="Times New Roman"/>
              </w:rPr>
              <w:t>Zakon o društveno poticanoj stanogradnji</w:t>
            </w:r>
            <w:r>
              <w:rPr>
                <w:rFonts w:ascii="Times New Roman" w:eastAsia="Calibri" w:hAnsi="Times New Roman" w:cs="Times New Roman"/>
              </w:rPr>
              <w:t xml:space="preserve"> (NN 109/01, </w:t>
            </w:r>
            <w:r w:rsidRPr="00100126">
              <w:rPr>
                <w:rFonts w:ascii="Times New Roman" w:eastAsia="Calibri" w:hAnsi="Times New Roman" w:cs="Times New Roman"/>
              </w:rPr>
              <w:t>82/04, 76/07, 38/09, 86/12, 07/13, 26/15, 57/18, 66/19</w:t>
            </w:r>
            <w:r>
              <w:rPr>
                <w:rFonts w:ascii="Times New Roman" w:eastAsia="Calibri" w:hAnsi="Times New Roman" w:cs="Times New Roman"/>
              </w:rPr>
              <w:t xml:space="preserve">, 58/21), </w:t>
            </w:r>
            <w:r w:rsidRPr="00EA6EC4">
              <w:rPr>
                <w:rFonts w:ascii="Times New Roman" w:eastAsia="Calibri" w:hAnsi="Times New Roman" w:cs="Times New Roman"/>
              </w:rPr>
              <w:t xml:space="preserve">drugi zakonski i podzakonski akti vezani za prostorno planiranje, </w:t>
            </w:r>
            <w:r>
              <w:rPr>
                <w:rFonts w:ascii="Times New Roman" w:eastAsia="Calibri" w:hAnsi="Times New Roman" w:cs="Times New Roman"/>
              </w:rPr>
              <w:t>gradnju i stanovanje</w:t>
            </w:r>
            <w:r w:rsidRPr="00EA6EC4">
              <w:rPr>
                <w:rFonts w:ascii="Times New Roman" w:eastAsia="Calibri" w:hAnsi="Times New Roman" w:cs="Times New Roman"/>
              </w:rPr>
              <w:t>, Statut Općine i drugi akti.</w:t>
            </w:r>
          </w:p>
        </w:tc>
      </w:tr>
    </w:tbl>
    <w:p w14:paraId="2E6449C0" w14:textId="77777777" w:rsidR="00417488" w:rsidRDefault="00417488" w:rsidP="00417488">
      <w:pPr>
        <w:spacing w:after="0" w:line="240" w:lineRule="auto"/>
        <w:jc w:val="both"/>
        <w:rPr>
          <w:rFonts w:ascii="Times New Roman" w:eastAsia="Calibri" w:hAnsi="Times New Roman" w:cs="Times New Roman"/>
        </w:rPr>
      </w:pPr>
    </w:p>
    <w:p w14:paraId="586E17B3" w14:textId="77777777" w:rsidR="00417488" w:rsidRPr="007D655E" w:rsidRDefault="00417488" w:rsidP="00417488">
      <w:pPr>
        <w:spacing w:after="0" w:line="240" w:lineRule="auto"/>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 xml:space="preserve">ih </w:t>
      </w:r>
      <w:r w:rsidRPr="00DF186B">
        <w:rPr>
          <w:rFonts w:ascii="Times New Roman" w:eastAsia="Calibri" w:hAnsi="Times New Roman" w:cs="Times New Roman"/>
        </w:rPr>
        <w:t>aktivnosti</w:t>
      </w:r>
      <w:r>
        <w:rPr>
          <w:rFonts w:ascii="Times New Roman" w:eastAsia="Calibri" w:hAnsi="Times New Roman" w:cs="Times New Roman"/>
        </w:rPr>
        <w:t xml:space="preserve"> i projekata</w:t>
      </w:r>
      <w:r w:rsidRPr="00DF186B">
        <w:rPr>
          <w:rFonts w:ascii="Times New Roman" w:eastAsia="Calibri" w:hAnsi="Times New Roman" w:cs="Times New Roman"/>
        </w:rPr>
        <w:t>:</w:t>
      </w:r>
    </w:p>
    <w:tbl>
      <w:tblPr>
        <w:tblStyle w:val="TableGrid"/>
        <w:tblW w:w="9634" w:type="dxa"/>
        <w:tblLook w:val="04A0" w:firstRow="1" w:lastRow="0" w:firstColumn="1" w:lastColumn="0" w:noHBand="0" w:noVBand="1"/>
      </w:tblPr>
      <w:tblGrid>
        <w:gridCol w:w="1036"/>
        <w:gridCol w:w="3176"/>
        <w:gridCol w:w="1781"/>
        <w:gridCol w:w="1781"/>
        <w:gridCol w:w="1860"/>
      </w:tblGrid>
      <w:tr w:rsidR="00417488" w:rsidRPr="007D655E" w14:paraId="70D1306C" w14:textId="77777777" w:rsidTr="006B6354">
        <w:trPr>
          <w:trHeight w:val="397"/>
        </w:trPr>
        <w:tc>
          <w:tcPr>
            <w:tcW w:w="1036" w:type="dxa"/>
          </w:tcPr>
          <w:p w14:paraId="12901CC6" w14:textId="77777777" w:rsidR="00417488" w:rsidRPr="00E01E2B" w:rsidRDefault="00417488" w:rsidP="006B6354">
            <w:pPr>
              <w:spacing w:line="240" w:lineRule="auto"/>
              <w:jc w:val="center"/>
              <w:rPr>
                <w:rFonts w:ascii="Times New Roman" w:eastAsia="Calibri" w:hAnsi="Times New Roman" w:cs="Times New Roman"/>
                <w:b/>
              </w:rPr>
            </w:pPr>
          </w:p>
        </w:tc>
        <w:tc>
          <w:tcPr>
            <w:tcW w:w="3176" w:type="dxa"/>
            <w:vAlign w:val="center"/>
          </w:tcPr>
          <w:p w14:paraId="3DAC9D3D"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Aktivnost</w:t>
            </w:r>
          </w:p>
        </w:tc>
        <w:tc>
          <w:tcPr>
            <w:tcW w:w="1781" w:type="dxa"/>
            <w:vAlign w:val="center"/>
          </w:tcPr>
          <w:p w14:paraId="221907AD"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25</w:t>
            </w:r>
            <w:r w:rsidRPr="00E01E2B">
              <w:rPr>
                <w:rFonts w:ascii="Times New Roman" w:eastAsia="Calibri" w:hAnsi="Times New Roman" w:cs="Times New Roman"/>
                <w:b/>
              </w:rPr>
              <w:t>.</w:t>
            </w:r>
          </w:p>
        </w:tc>
        <w:tc>
          <w:tcPr>
            <w:tcW w:w="1781" w:type="dxa"/>
            <w:vAlign w:val="center"/>
          </w:tcPr>
          <w:p w14:paraId="35483B82"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w:t>
            </w:r>
            <w:r>
              <w:rPr>
                <w:rFonts w:ascii="Times New Roman" w:eastAsia="Calibri" w:hAnsi="Times New Roman" w:cs="Times New Roman"/>
                <w:b/>
              </w:rPr>
              <w:t>26</w:t>
            </w:r>
            <w:r w:rsidRPr="00E01E2B">
              <w:rPr>
                <w:rFonts w:ascii="Times New Roman" w:eastAsia="Calibri" w:hAnsi="Times New Roman" w:cs="Times New Roman"/>
                <w:b/>
              </w:rPr>
              <w:t>.</w:t>
            </w:r>
          </w:p>
        </w:tc>
        <w:tc>
          <w:tcPr>
            <w:tcW w:w="1860" w:type="dxa"/>
            <w:vAlign w:val="center"/>
          </w:tcPr>
          <w:p w14:paraId="2F1FC4E4" w14:textId="77777777" w:rsidR="00417488" w:rsidRPr="00E01E2B" w:rsidRDefault="00417488" w:rsidP="006B6354">
            <w:pPr>
              <w:spacing w:line="240" w:lineRule="auto"/>
              <w:jc w:val="center"/>
              <w:rPr>
                <w:rFonts w:ascii="Times New Roman" w:eastAsia="Calibri" w:hAnsi="Times New Roman" w:cs="Times New Roman"/>
                <w:b/>
              </w:rPr>
            </w:pPr>
            <w:r w:rsidRPr="00E01E2B">
              <w:rPr>
                <w:rFonts w:ascii="Times New Roman" w:eastAsia="Calibri" w:hAnsi="Times New Roman" w:cs="Times New Roman"/>
                <w:b/>
              </w:rPr>
              <w:t>Proračun 202</w:t>
            </w:r>
            <w:r>
              <w:rPr>
                <w:rFonts w:ascii="Times New Roman" w:eastAsia="Calibri" w:hAnsi="Times New Roman" w:cs="Times New Roman"/>
                <w:b/>
              </w:rPr>
              <w:t>7</w:t>
            </w:r>
            <w:r w:rsidRPr="00E01E2B">
              <w:rPr>
                <w:rFonts w:ascii="Times New Roman" w:eastAsia="Calibri" w:hAnsi="Times New Roman" w:cs="Times New Roman"/>
                <w:b/>
              </w:rPr>
              <w:t>.</w:t>
            </w:r>
          </w:p>
        </w:tc>
      </w:tr>
      <w:tr w:rsidR="00417488" w:rsidRPr="007D655E" w14:paraId="0038EFF6" w14:textId="77777777" w:rsidTr="006B6354">
        <w:trPr>
          <w:trHeight w:val="567"/>
        </w:trPr>
        <w:tc>
          <w:tcPr>
            <w:tcW w:w="1036" w:type="dxa"/>
            <w:vAlign w:val="center"/>
          </w:tcPr>
          <w:p w14:paraId="243B9805" w14:textId="77777777" w:rsidR="00417488" w:rsidRPr="00E01E2B" w:rsidRDefault="00417488" w:rsidP="006B6354">
            <w:pPr>
              <w:spacing w:line="240" w:lineRule="auto"/>
              <w:jc w:val="center"/>
              <w:rPr>
                <w:rFonts w:ascii="Times New Roman" w:eastAsia="Calibri" w:hAnsi="Times New Roman" w:cs="Times New Roman"/>
              </w:rPr>
            </w:pPr>
            <w:r w:rsidRPr="007A12DE">
              <w:rPr>
                <w:rFonts w:ascii="Times New Roman" w:eastAsia="Calibri" w:hAnsi="Times New Roman" w:cs="Times New Roman"/>
              </w:rPr>
              <w:t>A200401</w:t>
            </w:r>
          </w:p>
        </w:tc>
        <w:tc>
          <w:tcPr>
            <w:tcW w:w="3176" w:type="dxa"/>
            <w:vAlign w:val="center"/>
          </w:tcPr>
          <w:p w14:paraId="1D43CA2A" w14:textId="77777777" w:rsidR="00417488" w:rsidRPr="00E01E2B" w:rsidRDefault="00417488" w:rsidP="006B6354">
            <w:pPr>
              <w:spacing w:line="240" w:lineRule="auto"/>
              <w:rPr>
                <w:rFonts w:ascii="Times New Roman" w:eastAsia="Calibri" w:hAnsi="Times New Roman" w:cs="Times New Roman"/>
              </w:rPr>
            </w:pPr>
            <w:r w:rsidRPr="007A12DE">
              <w:rPr>
                <w:rFonts w:ascii="Times New Roman" w:eastAsia="Calibri" w:hAnsi="Times New Roman" w:cs="Times New Roman"/>
              </w:rPr>
              <w:t>Poticanje energetske učinkovitosti</w:t>
            </w:r>
            <w:r>
              <w:rPr>
                <w:rFonts w:ascii="Times New Roman" w:eastAsia="Calibri" w:hAnsi="Times New Roman" w:cs="Times New Roman"/>
              </w:rPr>
              <w:t xml:space="preserve"> </w:t>
            </w:r>
            <w:r w:rsidRPr="007A12DE">
              <w:rPr>
                <w:rFonts w:ascii="Times New Roman" w:eastAsia="Calibri" w:hAnsi="Times New Roman" w:cs="Times New Roman"/>
              </w:rPr>
              <w:t>obiteljskih i višestambenih kuća</w:t>
            </w:r>
          </w:p>
        </w:tc>
        <w:tc>
          <w:tcPr>
            <w:tcW w:w="1781" w:type="dxa"/>
            <w:vAlign w:val="center"/>
          </w:tcPr>
          <w:p w14:paraId="4CAF78A3"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20.000 €</w:t>
            </w:r>
          </w:p>
        </w:tc>
        <w:tc>
          <w:tcPr>
            <w:tcW w:w="1781" w:type="dxa"/>
            <w:vAlign w:val="center"/>
          </w:tcPr>
          <w:p w14:paraId="02B3D4B8"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w:t>
            </w:r>
            <w:r w:rsidRPr="004F5B21">
              <w:rPr>
                <w:rFonts w:ascii="Times New Roman" w:eastAsia="Calibri" w:hAnsi="Times New Roman" w:cs="Times New Roman"/>
              </w:rPr>
              <w:t>0.000 €</w:t>
            </w:r>
          </w:p>
        </w:tc>
        <w:tc>
          <w:tcPr>
            <w:tcW w:w="1860" w:type="dxa"/>
            <w:vAlign w:val="center"/>
          </w:tcPr>
          <w:p w14:paraId="47F43F9B"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w:t>
            </w:r>
            <w:r w:rsidRPr="004F5B21">
              <w:rPr>
                <w:rFonts w:ascii="Times New Roman" w:eastAsia="Calibri" w:hAnsi="Times New Roman" w:cs="Times New Roman"/>
              </w:rPr>
              <w:t>0.000 €</w:t>
            </w:r>
          </w:p>
        </w:tc>
      </w:tr>
      <w:tr w:rsidR="00417488" w:rsidRPr="007D655E" w14:paraId="4D065F56" w14:textId="77777777" w:rsidTr="006B6354">
        <w:trPr>
          <w:trHeight w:val="397"/>
        </w:trPr>
        <w:tc>
          <w:tcPr>
            <w:tcW w:w="1036" w:type="dxa"/>
            <w:vAlign w:val="center"/>
          </w:tcPr>
          <w:p w14:paraId="235A61E6" w14:textId="77777777" w:rsidR="00417488" w:rsidRPr="00E01E2B"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K200406</w:t>
            </w:r>
          </w:p>
        </w:tc>
        <w:tc>
          <w:tcPr>
            <w:tcW w:w="3176" w:type="dxa"/>
            <w:vAlign w:val="center"/>
          </w:tcPr>
          <w:p w14:paraId="5D6A6A81" w14:textId="77777777" w:rsidR="00417488" w:rsidRPr="00E01E2B"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Program POS-a</w:t>
            </w:r>
          </w:p>
        </w:tc>
        <w:tc>
          <w:tcPr>
            <w:tcW w:w="1781" w:type="dxa"/>
            <w:vAlign w:val="center"/>
          </w:tcPr>
          <w:p w14:paraId="5684B6B2"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20.000 €</w:t>
            </w:r>
          </w:p>
        </w:tc>
        <w:tc>
          <w:tcPr>
            <w:tcW w:w="1781" w:type="dxa"/>
            <w:vAlign w:val="center"/>
          </w:tcPr>
          <w:p w14:paraId="3C61B0B8"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20.000 €</w:t>
            </w:r>
          </w:p>
        </w:tc>
        <w:tc>
          <w:tcPr>
            <w:tcW w:w="1860" w:type="dxa"/>
            <w:vAlign w:val="center"/>
          </w:tcPr>
          <w:p w14:paraId="0AC54575" w14:textId="77777777" w:rsidR="00417488" w:rsidRPr="00E01E2B"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20.000 €</w:t>
            </w:r>
          </w:p>
        </w:tc>
      </w:tr>
    </w:tbl>
    <w:p w14:paraId="08844B2D" w14:textId="77777777" w:rsidR="00417488" w:rsidRDefault="00417488" w:rsidP="00417488">
      <w:pPr>
        <w:spacing w:after="0" w:line="240" w:lineRule="auto"/>
        <w:rPr>
          <w:rFonts w:ascii="Calibri" w:eastAsia="Calibri" w:hAnsi="Calibri" w:cs="Times New Roman"/>
          <w:b/>
          <w:sz w:val="24"/>
          <w:szCs w:val="24"/>
        </w:rPr>
      </w:pPr>
    </w:p>
    <w:p w14:paraId="5644A429" w14:textId="77777777" w:rsidR="00417488" w:rsidRPr="00503D69" w:rsidRDefault="00417488" w:rsidP="00417488">
      <w:pPr>
        <w:spacing w:after="0" w:line="240" w:lineRule="auto"/>
        <w:ind w:firstLine="708"/>
        <w:jc w:val="both"/>
        <w:rPr>
          <w:rFonts w:ascii="Times New Roman" w:eastAsia="Calibri" w:hAnsi="Times New Roman" w:cs="Times New Roman"/>
        </w:rPr>
      </w:pPr>
      <w:r w:rsidRPr="00503D69">
        <w:rPr>
          <w:rFonts w:ascii="Times New Roman" w:eastAsia="Calibri" w:hAnsi="Times New Roman" w:cs="Times New Roman"/>
        </w:rPr>
        <w:t xml:space="preserve">Planirana sredstva za ostvarenje navedenog programa (2004): </w:t>
      </w:r>
      <w:r>
        <w:rPr>
          <w:rFonts w:ascii="Times New Roman" w:eastAsia="Calibri" w:hAnsi="Times New Roman" w:cs="Times New Roman"/>
        </w:rPr>
        <w:t>U</w:t>
      </w:r>
      <w:r w:rsidRPr="00503D69">
        <w:rPr>
          <w:rFonts w:ascii="Times New Roman" w:eastAsia="Calibri" w:hAnsi="Times New Roman" w:cs="Times New Roman"/>
        </w:rPr>
        <w:t>napređenje kvalitete stanovanja</w:t>
      </w:r>
      <w:r>
        <w:rPr>
          <w:rFonts w:ascii="Times New Roman" w:eastAsia="Calibri" w:hAnsi="Times New Roman" w:cs="Times New Roman"/>
        </w:rPr>
        <w:t xml:space="preserve"> za 2025. godinu iznose 40.000 €</w:t>
      </w:r>
      <w:r w:rsidRPr="00503D69">
        <w:rPr>
          <w:rFonts w:ascii="Times New Roman" w:eastAsia="Calibri" w:hAnsi="Times New Roman" w:cs="Times New Roman"/>
        </w:rPr>
        <w:t xml:space="preserve">. </w:t>
      </w:r>
    </w:p>
    <w:p w14:paraId="225A962F" w14:textId="77777777" w:rsidR="00417488" w:rsidRDefault="00417488" w:rsidP="00417488">
      <w:pPr>
        <w:spacing w:after="0" w:line="240" w:lineRule="auto"/>
        <w:ind w:firstLine="708"/>
        <w:jc w:val="both"/>
        <w:rPr>
          <w:rFonts w:ascii="Times New Roman" w:eastAsia="Calibri" w:hAnsi="Times New Roman" w:cs="Times New Roman"/>
        </w:rPr>
      </w:pPr>
      <w:r w:rsidRPr="00503D69">
        <w:rPr>
          <w:rFonts w:ascii="Times New Roman" w:eastAsia="Calibri" w:hAnsi="Times New Roman" w:cs="Times New Roman"/>
        </w:rPr>
        <w:t>Unutar programa izvode se slijedeće aktivnosti i projekti:</w:t>
      </w:r>
    </w:p>
    <w:p w14:paraId="08404206" w14:textId="77777777" w:rsidR="00417488" w:rsidRDefault="00417488" w:rsidP="00417488">
      <w:pPr>
        <w:spacing w:after="0" w:line="240" w:lineRule="auto"/>
        <w:ind w:firstLine="708"/>
        <w:jc w:val="both"/>
        <w:rPr>
          <w:rFonts w:ascii="Times New Roman" w:eastAsia="Calibri" w:hAnsi="Times New Roman" w:cs="Times New Roman"/>
        </w:rPr>
      </w:pPr>
    </w:p>
    <w:p w14:paraId="24319575" w14:textId="77777777" w:rsidR="00417488" w:rsidRDefault="00417488" w:rsidP="00417488">
      <w:pPr>
        <w:spacing w:after="0" w:line="240" w:lineRule="auto"/>
        <w:jc w:val="both"/>
        <w:rPr>
          <w:rFonts w:ascii="Times New Roman" w:eastAsia="Calibri" w:hAnsi="Times New Roman" w:cs="Times New Roman"/>
        </w:rPr>
      </w:pPr>
      <w:r>
        <w:rPr>
          <w:rFonts w:ascii="Times New Roman" w:eastAsia="Calibri" w:hAnsi="Times New Roman" w:cs="Times New Roman"/>
          <w:b/>
        </w:rPr>
        <w:t>1</w:t>
      </w:r>
      <w:r w:rsidRPr="00503D69">
        <w:rPr>
          <w:rFonts w:ascii="Times New Roman" w:eastAsia="Calibri" w:hAnsi="Times New Roman" w:cs="Times New Roman"/>
          <w:b/>
        </w:rPr>
        <w:t xml:space="preserve">. </w:t>
      </w:r>
      <w:r w:rsidRPr="007A12DE">
        <w:rPr>
          <w:rFonts w:ascii="Times New Roman" w:eastAsia="Calibri" w:hAnsi="Times New Roman" w:cs="Times New Roman"/>
          <w:b/>
        </w:rPr>
        <w:t>A200401</w:t>
      </w:r>
      <w:r>
        <w:rPr>
          <w:rFonts w:ascii="Times New Roman" w:eastAsia="Calibri" w:hAnsi="Times New Roman" w:cs="Times New Roman"/>
          <w:b/>
        </w:rPr>
        <w:t xml:space="preserve">: </w:t>
      </w:r>
      <w:r w:rsidRPr="007A12DE">
        <w:rPr>
          <w:rFonts w:ascii="Times New Roman" w:eastAsia="Calibri" w:hAnsi="Times New Roman" w:cs="Times New Roman"/>
          <w:b/>
        </w:rPr>
        <w:t>Poticanje energetske učinkovitosti obiteljskih i višestambenih kuća</w:t>
      </w:r>
      <w:r w:rsidRPr="00503D69">
        <w:rPr>
          <w:rFonts w:ascii="Times New Roman" w:eastAsia="Calibri" w:hAnsi="Times New Roman" w:cs="Times New Roman"/>
          <w:b/>
        </w:rPr>
        <w:t xml:space="preserve"> </w:t>
      </w:r>
      <w:r w:rsidRPr="00503D69">
        <w:rPr>
          <w:rFonts w:ascii="Times New Roman" w:eastAsia="Calibri" w:hAnsi="Times New Roman" w:cs="Times New Roman"/>
        </w:rPr>
        <w:t xml:space="preserve">- proračunska sredstva odnose se na </w:t>
      </w:r>
      <w:r>
        <w:rPr>
          <w:rFonts w:ascii="Times New Roman" w:eastAsia="Calibri" w:hAnsi="Times New Roman" w:cs="Times New Roman"/>
        </w:rPr>
        <w:t>sufinanciranje projektne dokumentacije mještanima Općine Kostrena kojima je Fond za zaštitu okoliša i energetsku učinkovitost odobrio sredstva za provođenje mjera energetske učinkovitosti (obnova vanjske ovojnice, ugradnja fotonaponskih elektrana i sl.).</w:t>
      </w:r>
    </w:p>
    <w:p w14:paraId="1D3F629A" w14:textId="77777777" w:rsidR="00417488" w:rsidRDefault="00417488" w:rsidP="00417488">
      <w:pPr>
        <w:spacing w:after="0" w:line="240" w:lineRule="auto"/>
        <w:jc w:val="both"/>
        <w:rPr>
          <w:rFonts w:ascii="Times New Roman" w:eastAsia="Calibri" w:hAnsi="Times New Roman" w:cs="Times New Roman"/>
        </w:rPr>
      </w:pPr>
    </w:p>
    <w:p w14:paraId="23B67128" w14:textId="77777777" w:rsidR="00417488" w:rsidRDefault="00417488" w:rsidP="00417488">
      <w:pPr>
        <w:spacing w:after="0" w:line="240" w:lineRule="auto"/>
        <w:jc w:val="both"/>
        <w:rPr>
          <w:rFonts w:ascii="Times New Roman" w:eastAsia="Calibri" w:hAnsi="Times New Roman" w:cs="Times New Roman"/>
        </w:rPr>
      </w:pPr>
      <w:r>
        <w:rPr>
          <w:rFonts w:ascii="Times New Roman" w:eastAsia="Calibri" w:hAnsi="Times New Roman" w:cs="Times New Roman"/>
          <w:b/>
        </w:rPr>
        <w:t>2.</w:t>
      </w:r>
      <w:r w:rsidRPr="00F5285F">
        <w:rPr>
          <w:rFonts w:ascii="Times New Roman" w:eastAsia="Calibri" w:hAnsi="Times New Roman" w:cs="Times New Roman"/>
          <w:b/>
        </w:rPr>
        <w:t xml:space="preserve"> </w:t>
      </w:r>
      <w:r w:rsidRPr="003A74BC">
        <w:rPr>
          <w:rFonts w:ascii="Times New Roman" w:eastAsia="Calibri" w:hAnsi="Times New Roman" w:cs="Times New Roman"/>
          <w:b/>
        </w:rPr>
        <w:t>K200406</w:t>
      </w:r>
      <w:r w:rsidRPr="00F5285F">
        <w:rPr>
          <w:rFonts w:ascii="Times New Roman" w:eastAsia="Calibri" w:hAnsi="Times New Roman" w:cs="Times New Roman"/>
          <w:b/>
        </w:rPr>
        <w:t>: Program POS-a</w:t>
      </w:r>
      <w:r w:rsidRPr="00F5285F">
        <w:rPr>
          <w:rFonts w:ascii="Times New Roman" w:eastAsia="Calibri" w:hAnsi="Times New Roman" w:cs="Times New Roman"/>
        </w:rPr>
        <w:t xml:space="preserve"> – proračunska sredstva odnose se na</w:t>
      </w:r>
      <w:r>
        <w:rPr>
          <w:rFonts w:ascii="Times New Roman" w:eastAsia="Calibri" w:hAnsi="Times New Roman" w:cs="Times New Roman"/>
        </w:rPr>
        <w:t xml:space="preserve"> provođenje aktivnosti u svrhu realizacije Programa POS-a putem </w:t>
      </w:r>
      <w:r w:rsidRPr="00F5285F">
        <w:rPr>
          <w:rFonts w:ascii="Times New Roman" w:eastAsia="Calibri" w:hAnsi="Times New Roman" w:cs="Times New Roman"/>
        </w:rPr>
        <w:t>Agencij</w:t>
      </w:r>
      <w:r>
        <w:rPr>
          <w:rFonts w:ascii="Times New Roman" w:eastAsia="Calibri" w:hAnsi="Times New Roman" w:cs="Times New Roman"/>
        </w:rPr>
        <w:t>e</w:t>
      </w:r>
      <w:r w:rsidRPr="00F5285F">
        <w:rPr>
          <w:rFonts w:ascii="Times New Roman" w:eastAsia="Calibri" w:hAnsi="Times New Roman" w:cs="Times New Roman"/>
        </w:rPr>
        <w:t xml:space="preserve"> za pravni promet i posredovanje nekretninama</w:t>
      </w:r>
      <w:r>
        <w:rPr>
          <w:rFonts w:ascii="Times New Roman" w:eastAsia="Calibri" w:hAnsi="Times New Roman" w:cs="Times New Roman"/>
        </w:rPr>
        <w:t xml:space="preserve"> (APN).</w:t>
      </w:r>
    </w:p>
    <w:p w14:paraId="291FE2C0" w14:textId="77777777" w:rsidR="00417488" w:rsidRDefault="00417488" w:rsidP="00417488">
      <w:pPr>
        <w:spacing w:after="0" w:line="240" w:lineRule="auto"/>
        <w:jc w:val="both"/>
        <w:rPr>
          <w:rFonts w:ascii="Times New Roman" w:eastAsia="Calibri" w:hAnsi="Times New Roman" w:cs="Times New Roman"/>
          <w:b/>
        </w:rPr>
      </w:pPr>
    </w:p>
    <w:tbl>
      <w:tblPr>
        <w:tblStyle w:val="TableGrid"/>
        <w:tblW w:w="9634" w:type="dxa"/>
        <w:tblLook w:val="04A0" w:firstRow="1" w:lastRow="0" w:firstColumn="1" w:lastColumn="0" w:noHBand="0" w:noVBand="1"/>
      </w:tblPr>
      <w:tblGrid>
        <w:gridCol w:w="2830"/>
        <w:gridCol w:w="6804"/>
      </w:tblGrid>
      <w:tr w:rsidR="00417488" w14:paraId="1CDCF75C" w14:textId="77777777" w:rsidTr="006B6354">
        <w:tc>
          <w:tcPr>
            <w:tcW w:w="2830" w:type="dxa"/>
            <w:vAlign w:val="center"/>
          </w:tcPr>
          <w:p w14:paraId="474AA3B6"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CILJ PROGRAMA</w:t>
            </w:r>
          </w:p>
        </w:tc>
        <w:tc>
          <w:tcPr>
            <w:tcW w:w="6804" w:type="dxa"/>
          </w:tcPr>
          <w:p w14:paraId="15774D4B" w14:textId="77777777" w:rsidR="00417488" w:rsidRDefault="00417488" w:rsidP="006B6354">
            <w:pPr>
              <w:spacing w:after="0" w:line="240" w:lineRule="auto"/>
              <w:jc w:val="both"/>
              <w:rPr>
                <w:rFonts w:ascii="Times New Roman" w:eastAsia="Calibri" w:hAnsi="Times New Roman" w:cs="Times New Roman"/>
              </w:rPr>
            </w:pPr>
            <w:r w:rsidRPr="007749EA">
              <w:rPr>
                <w:rFonts w:ascii="Times New Roman" w:eastAsia="Calibri" w:hAnsi="Times New Roman" w:cs="Times New Roman"/>
              </w:rPr>
              <w:t>Cilj provođenja navedenih aktivnosti u sklopu programa je</w:t>
            </w:r>
            <w:r>
              <w:rPr>
                <w:rFonts w:ascii="Times New Roman" w:eastAsia="Calibri" w:hAnsi="Times New Roman" w:cs="Times New Roman"/>
              </w:rPr>
              <w:t xml:space="preserve"> </w:t>
            </w:r>
            <w:r w:rsidRPr="00503D69">
              <w:rPr>
                <w:rFonts w:ascii="Times New Roman" w:eastAsia="Calibri" w:hAnsi="Times New Roman" w:cs="Times New Roman"/>
              </w:rPr>
              <w:t xml:space="preserve">poboljšanje uvjeta stanovanja </w:t>
            </w:r>
            <w:r>
              <w:rPr>
                <w:rFonts w:ascii="Times New Roman" w:eastAsia="Calibri" w:hAnsi="Times New Roman" w:cs="Times New Roman"/>
              </w:rPr>
              <w:t xml:space="preserve">i standarda života </w:t>
            </w:r>
            <w:r w:rsidRPr="00503D69">
              <w:rPr>
                <w:rFonts w:ascii="Times New Roman" w:eastAsia="Calibri" w:hAnsi="Times New Roman" w:cs="Times New Roman"/>
              </w:rPr>
              <w:t>na području Općine</w:t>
            </w:r>
            <w:r>
              <w:rPr>
                <w:rFonts w:ascii="Times New Roman" w:eastAsia="Calibri" w:hAnsi="Times New Roman" w:cs="Times New Roman"/>
              </w:rPr>
              <w:t>.</w:t>
            </w:r>
          </w:p>
        </w:tc>
      </w:tr>
      <w:tr w:rsidR="00417488" w14:paraId="24D2591E" w14:textId="77777777" w:rsidTr="006B6354">
        <w:trPr>
          <w:trHeight w:val="1134"/>
        </w:trPr>
        <w:tc>
          <w:tcPr>
            <w:tcW w:w="2830" w:type="dxa"/>
            <w:vAlign w:val="center"/>
          </w:tcPr>
          <w:p w14:paraId="640A5857" w14:textId="77777777" w:rsidR="00417488" w:rsidRDefault="00417488" w:rsidP="006B6354">
            <w:pPr>
              <w:spacing w:after="0"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804" w:type="dxa"/>
            <w:vAlign w:val="center"/>
          </w:tcPr>
          <w:p w14:paraId="7BEBEC3A" w14:textId="77777777" w:rsidR="00417488" w:rsidRDefault="00417488" w:rsidP="006B6354">
            <w:pPr>
              <w:spacing w:after="0" w:line="240" w:lineRule="auto"/>
              <w:jc w:val="both"/>
              <w:rPr>
                <w:rFonts w:ascii="Times New Roman" w:eastAsia="Calibri" w:hAnsi="Times New Roman" w:cs="Times New Roman"/>
              </w:rPr>
            </w:pPr>
            <w:r w:rsidRPr="00D15E30">
              <w:rPr>
                <w:rFonts w:ascii="Times New Roman" w:eastAsia="Calibri" w:hAnsi="Times New Roman" w:cs="Times New Roman"/>
              </w:rPr>
              <w:t>Program realiziraju službenici i namještenici Općine u okviru poslova i zadataka radnih mjesta na koje su raspoređeni</w:t>
            </w:r>
            <w:r>
              <w:rPr>
                <w:rFonts w:ascii="Times New Roman" w:eastAsia="Calibri" w:hAnsi="Times New Roman" w:cs="Times New Roman"/>
              </w:rPr>
              <w:t xml:space="preserve">, djelatnici javnog isporučitelja vodnih usluga, djelatnici APN-a </w:t>
            </w:r>
            <w:r w:rsidRPr="005F2C62">
              <w:rPr>
                <w:rFonts w:ascii="Times New Roman" w:eastAsia="Calibri" w:hAnsi="Times New Roman" w:cs="Times New Roman"/>
              </w:rPr>
              <w:t>te fizičke i pravne osobe kojima je sukladno propisima o javnoj nabavi povjeren</w:t>
            </w:r>
            <w:r>
              <w:rPr>
                <w:rFonts w:ascii="Times New Roman" w:eastAsia="Calibri" w:hAnsi="Times New Roman" w:cs="Times New Roman"/>
              </w:rPr>
              <w:t>o izvođenje investicije.</w:t>
            </w:r>
          </w:p>
        </w:tc>
      </w:tr>
      <w:tr w:rsidR="00417488" w14:paraId="456D00FE" w14:textId="77777777" w:rsidTr="006B6354">
        <w:trPr>
          <w:trHeight w:val="794"/>
        </w:trPr>
        <w:tc>
          <w:tcPr>
            <w:tcW w:w="2830" w:type="dxa"/>
            <w:vAlign w:val="center"/>
          </w:tcPr>
          <w:p w14:paraId="34B1AB0B"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1EFB81FD"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804" w:type="dxa"/>
            <w:vAlign w:val="center"/>
          </w:tcPr>
          <w:p w14:paraId="31B69B35" w14:textId="77777777" w:rsidR="00417488" w:rsidRDefault="00417488" w:rsidP="006B6354">
            <w:pPr>
              <w:spacing w:after="0" w:line="240" w:lineRule="auto"/>
              <w:jc w:val="both"/>
              <w:rPr>
                <w:rFonts w:ascii="Times New Roman" w:eastAsia="Calibri" w:hAnsi="Times New Roman" w:cs="Times New Roman"/>
              </w:rPr>
            </w:pPr>
            <w:r w:rsidRPr="00F07CB4">
              <w:rPr>
                <w:rFonts w:ascii="Times New Roman" w:eastAsia="Calibri" w:hAnsi="Times New Roman" w:cs="Times New Roman"/>
              </w:rPr>
              <w:t xml:space="preserve">Ostvarenje programa, zadovoljstvo </w:t>
            </w:r>
            <w:r>
              <w:rPr>
                <w:rFonts w:ascii="Times New Roman" w:eastAsia="Calibri" w:hAnsi="Times New Roman" w:cs="Times New Roman"/>
              </w:rPr>
              <w:t>mještana i postizanje energetske učinkovitosti.</w:t>
            </w:r>
            <w:r w:rsidRPr="00F07CB4">
              <w:rPr>
                <w:rFonts w:ascii="Times New Roman" w:eastAsia="Calibri" w:hAnsi="Times New Roman" w:cs="Times New Roman"/>
              </w:rPr>
              <w:t xml:space="preserve"> Pokazatelji uspješnosti provedbe programa očituju se u zadovoljstvu </w:t>
            </w:r>
            <w:r>
              <w:rPr>
                <w:rFonts w:ascii="Times New Roman" w:eastAsia="Calibri" w:hAnsi="Times New Roman" w:cs="Times New Roman"/>
              </w:rPr>
              <w:t>mještana i korisnika.</w:t>
            </w:r>
          </w:p>
        </w:tc>
      </w:tr>
      <w:tr w:rsidR="00417488" w14:paraId="166C86AD" w14:textId="77777777" w:rsidTr="006B6354">
        <w:trPr>
          <w:trHeight w:val="737"/>
        </w:trPr>
        <w:tc>
          <w:tcPr>
            <w:tcW w:w="2830" w:type="dxa"/>
            <w:vAlign w:val="center"/>
          </w:tcPr>
          <w:p w14:paraId="01CBE7B8"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06853059"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NEPREDVIĐENIH RASHODA</w:t>
            </w:r>
          </w:p>
        </w:tc>
        <w:tc>
          <w:tcPr>
            <w:tcW w:w="6804" w:type="dxa"/>
            <w:vAlign w:val="center"/>
          </w:tcPr>
          <w:p w14:paraId="3E9C8A25" w14:textId="77777777" w:rsidR="00417488" w:rsidRDefault="00417488" w:rsidP="006B6354">
            <w:pPr>
              <w:spacing w:after="0" w:line="240" w:lineRule="auto"/>
              <w:jc w:val="both"/>
              <w:rPr>
                <w:rFonts w:ascii="Times New Roman" w:eastAsia="Calibri" w:hAnsi="Times New Roman" w:cs="Times New Roman"/>
              </w:rPr>
            </w:pPr>
            <w:r w:rsidRPr="001025B2">
              <w:rPr>
                <w:rFonts w:ascii="Times New Roman" w:eastAsia="Calibri" w:hAnsi="Times New Roman" w:cs="Times New Roman"/>
              </w:rPr>
              <w:t>Ne očekuju se posebni nepredviđeni rizici koji bi mogli</w:t>
            </w:r>
            <w:r>
              <w:rPr>
                <w:rFonts w:ascii="Times New Roman" w:eastAsia="Calibri" w:hAnsi="Times New Roman" w:cs="Times New Roman"/>
              </w:rPr>
              <w:t xml:space="preserve"> </w:t>
            </w:r>
            <w:r w:rsidRPr="001025B2">
              <w:rPr>
                <w:rFonts w:ascii="Times New Roman" w:eastAsia="Calibri" w:hAnsi="Times New Roman" w:cs="Times New Roman"/>
              </w:rPr>
              <w:t>dovesti do dodatnih troškova na realizaciji programa.</w:t>
            </w:r>
          </w:p>
        </w:tc>
      </w:tr>
    </w:tbl>
    <w:p w14:paraId="5C774BD9" w14:textId="77777777" w:rsidR="00417488" w:rsidRPr="007F4614" w:rsidRDefault="00417488" w:rsidP="00417488">
      <w:pPr>
        <w:tabs>
          <w:tab w:val="left" w:pos="1815"/>
        </w:tabs>
        <w:spacing w:after="0" w:line="240" w:lineRule="auto"/>
        <w:jc w:val="both"/>
        <w:rPr>
          <w:rFonts w:cstheme="minorHAnsi"/>
          <w:b/>
        </w:rPr>
      </w:pPr>
    </w:p>
    <w:p w14:paraId="67A5BC17" w14:textId="77777777" w:rsidR="00417488" w:rsidRDefault="00417488" w:rsidP="00417488">
      <w:pPr>
        <w:spacing w:after="160" w:line="259" w:lineRule="auto"/>
        <w:rPr>
          <w:rFonts w:ascii="Times New Roman" w:eastAsia="Calibri" w:hAnsi="Times New Roman" w:cs="Times New Roman"/>
          <w:b/>
          <w:szCs w:val="24"/>
        </w:rPr>
      </w:pPr>
      <w:r>
        <w:rPr>
          <w:rFonts w:ascii="Times New Roman" w:eastAsia="Calibri" w:hAnsi="Times New Roman" w:cs="Times New Roman"/>
          <w:b/>
          <w:szCs w:val="24"/>
        </w:rPr>
        <w:br w:type="page"/>
      </w:r>
    </w:p>
    <w:p w14:paraId="5C2DACA6" w14:textId="77777777" w:rsidR="00417488" w:rsidRPr="003D07C8" w:rsidRDefault="00417488" w:rsidP="00417488">
      <w:pPr>
        <w:spacing w:after="0" w:line="240" w:lineRule="auto"/>
        <w:jc w:val="both"/>
        <w:rPr>
          <w:rFonts w:ascii="Times New Roman" w:eastAsia="Calibri" w:hAnsi="Times New Roman" w:cs="Times New Roman"/>
          <w:b/>
          <w:sz w:val="24"/>
          <w:szCs w:val="24"/>
        </w:rPr>
      </w:pPr>
      <w:r w:rsidRPr="003D07C8">
        <w:rPr>
          <w:rFonts w:ascii="Times New Roman" w:eastAsia="Calibri" w:hAnsi="Times New Roman" w:cs="Times New Roman"/>
          <w:b/>
          <w:sz w:val="24"/>
          <w:szCs w:val="24"/>
        </w:rPr>
        <w:lastRenderedPageBreak/>
        <w:t>PROGRAM (2205): KAPITALNA ULAGANJA U OBJEKTE PREDŠKOLSKOG ODGOJA</w:t>
      </w:r>
    </w:p>
    <w:p w14:paraId="5F454487" w14:textId="77777777" w:rsidR="00417488" w:rsidRDefault="00417488" w:rsidP="00417488">
      <w:pPr>
        <w:spacing w:after="0" w:line="240" w:lineRule="auto"/>
        <w:jc w:val="both"/>
        <w:rPr>
          <w:rFonts w:ascii="Times New Roman" w:eastAsia="Calibri" w:hAnsi="Times New Roman" w:cs="Times New Roman"/>
          <w:b/>
          <w:szCs w:val="24"/>
        </w:rPr>
      </w:pPr>
    </w:p>
    <w:tbl>
      <w:tblPr>
        <w:tblStyle w:val="TableGrid"/>
        <w:tblW w:w="9634" w:type="dxa"/>
        <w:tblLook w:val="04A0" w:firstRow="1" w:lastRow="0" w:firstColumn="1" w:lastColumn="0" w:noHBand="0" w:noVBand="1"/>
      </w:tblPr>
      <w:tblGrid>
        <w:gridCol w:w="2547"/>
        <w:gridCol w:w="7087"/>
      </w:tblGrid>
      <w:tr w:rsidR="00417488" w14:paraId="1A8F5955" w14:textId="77777777" w:rsidTr="006B6354">
        <w:trPr>
          <w:trHeight w:val="624"/>
        </w:trPr>
        <w:tc>
          <w:tcPr>
            <w:tcW w:w="2547" w:type="dxa"/>
            <w:vAlign w:val="center"/>
          </w:tcPr>
          <w:p w14:paraId="7F62E247"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OPIS PROGRAMA</w:t>
            </w:r>
          </w:p>
        </w:tc>
        <w:tc>
          <w:tcPr>
            <w:tcW w:w="7087" w:type="dxa"/>
            <w:vAlign w:val="center"/>
          </w:tcPr>
          <w:p w14:paraId="0F8FCBEF" w14:textId="77777777" w:rsidR="00417488" w:rsidRDefault="00417488" w:rsidP="006B6354">
            <w:pPr>
              <w:spacing w:line="240" w:lineRule="auto"/>
              <w:jc w:val="both"/>
              <w:rPr>
                <w:rFonts w:ascii="Times New Roman" w:eastAsia="Calibri" w:hAnsi="Times New Roman" w:cs="Times New Roman"/>
              </w:rPr>
            </w:pPr>
            <w:r w:rsidRPr="00DF7A34">
              <w:rPr>
                <w:rFonts w:ascii="Times New Roman" w:eastAsia="Calibri" w:hAnsi="Times New Roman" w:cs="Times New Roman"/>
              </w:rPr>
              <w:t xml:space="preserve">Ovaj program obuhvaća </w:t>
            </w:r>
            <w:r>
              <w:rPr>
                <w:rFonts w:ascii="Times New Roman" w:eastAsia="Calibri" w:hAnsi="Times New Roman" w:cs="Times New Roman"/>
              </w:rPr>
              <w:t>gradnju nove zgrade dječjeg vrtića u Pavekima</w:t>
            </w:r>
          </w:p>
        </w:tc>
      </w:tr>
      <w:tr w:rsidR="00417488" w14:paraId="25A8CFB8" w14:textId="77777777" w:rsidTr="006B6354">
        <w:trPr>
          <w:trHeight w:val="454"/>
        </w:trPr>
        <w:tc>
          <w:tcPr>
            <w:tcW w:w="2547" w:type="dxa"/>
            <w:vAlign w:val="center"/>
          </w:tcPr>
          <w:p w14:paraId="0862CCA0"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ZAKONSKA OSNOVA</w:t>
            </w:r>
          </w:p>
        </w:tc>
        <w:tc>
          <w:tcPr>
            <w:tcW w:w="7087" w:type="dxa"/>
            <w:vAlign w:val="center"/>
          </w:tcPr>
          <w:p w14:paraId="5150D92F" w14:textId="77777777" w:rsidR="00417488" w:rsidRDefault="00417488" w:rsidP="006B6354">
            <w:pPr>
              <w:spacing w:line="240" w:lineRule="auto"/>
              <w:jc w:val="both"/>
              <w:rPr>
                <w:rFonts w:ascii="Times New Roman" w:eastAsia="Calibri" w:hAnsi="Times New Roman" w:cs="Times New Roman"/>
              </w:rPr>
            </w:pPr>
            <w:r w:rsidRPr="003D07C8">
              <w:rPr>
                <w:rFonts w:ascii="Times New Roman" w:eastAsia="Calibri" w:hAnsi="Times New Roman" w:cs="Times New Roman"/>
              </w:rPr>
              <w:t>Zakon o predškolskom odgoju i obrazovanju</w:t>
            </w:r>
            <w:r>
              <w:rPr>
                <w:rFonts w:ascii="Times New Roman" w:eastAsia="Calibri" w:hAnsi="Times New Roman" w:cs="Times New Roman"/>
              </w:rPr>
              <w:t xml:space="preserve"> (NN </w:t>
            </w:r>
            <w:r w:rsidRPr="003D07C8">
              <w:rPr>
                <w:rFonts w:ascii="Times New Roman" w:eastAsia="Calibri" w:hAnsi="Times New Roman" w:cs="Times New Roman"/>
              </w:rPr>
              <w:t>10/97, 107/07, 94/13, 98/19, 57/22</w:t>
            </w:r>
            <w:r>
              <w:rPr>
                <w:rFonts w:ascii="Times New Roman" w:eastAsia="Calibri" w:hAnsi="Times New Roman" w:cs="Times New Roman"/>
              </w:rPr>
              <w:t>, 101/23), Z</w:t>
            </w:r>
            <w:r w:rsidRPr="00100126">
              <w:rPr>
                <w:rFonts w:ascii="Times New Roman" w:eastAsia="Calibri" w:hAnsi="Times New Roman" w:cs="Times New Roman"/>
              </w:rPr>
              <w:t>akon o prostornom uređenju (NN 153/13, 65/17, 114/18, 39/19, 98/19</w:t>
            </w:r>
            <w:r>
              <w:rPr>
                <w:rFonts w:ascii="Times New Roman" w:eastAsia="Calibri" w:hAnsi="Times New Roman" w:cs="Times New Roman"/>
              </w:rPr>
              <w:t>, 67/23</w:t>
            </w:r>
            <w:r w:rsidRPr="00100126">
              <w:rPr>
                <w:rFonts w:ascii="Times New Roman" w:eastAsia="Calibri" w:hAnsi="Times New Roman" w:cs="Times New Roman"/>
              </w:rPr>
              <w:t>), Zakon o gradnji (NN 153/13, 20/17, 39/19),</w:t>
            </w:r>
            <w:r>
              <w:rPr>
                <w:rFonts w:ascii="Times New Roman" w:eastAsia="Calibri" w:hAnsi="Times New Roman" w:cs="Times New Roman"/>
              </w:rPr>
              <w:t xml:space="preserve"> </w:t>
            </w:r>
            <w:r w:rsidRPr="00EA6EC4">
              <w:rPr>
                <w:rFonts w:ascii="Times New Roman" w:eastAsia="Calibri" w:hAnsi="Times New Roman" w:cs="Times New Roman"/>
              </w:rPr>
              <w:t xml:space="preserve">drugi zakonski i podzakonski akti vezani za prostorno planiranje, </w:t>
            </w:r>
            <w:r>
              <w:rPr>
                <w:rFonts w:ascii="Times New Roman" w:eastAsia="Calibri" w:hAnsi="Times New Roman" w:cs="Times New Roman"/>
              </w:rPr>
              <w:t>gradnju i stanovanje</w:t>
            </w:r>
            <w:r w:rsidRPr="00EA6EC4">
              <w:rPr>
                <w:rFonts w:ascii="Times New Roman" w:eastAsia="Calibri" w:hAnsi="Times New Roman" w:cs="Times New Roman"/>
              </w:rPr>
              <w:t>, Statut Općine i drugi akti.</w:t>
            </w:r>
          </w:p>
        </w:tc>
      </w:tr>
    </w:tbl>
    <w:p w14:paraId="5835920B" w14:textId="77777777" w:rsidR="00417488" w:rsidRDefault="00417488" w:rsidP="00417488">
      <w:pPr>
        <w:spacing w:after="0" w:line="240" w:lineRule="auto"/>
        <w:jc w:val="both"/>
        <w:rPr>
          <w:rFonts w:ascii="Times New Roman" w:eastAsia="Calibri" w:hAnsi="Times New Roman" w:cs="Times New Roman"/>
          <w:b/>
          <w:szCs w:val="24"/>
        </w:rPr>
      </w:pPr>
    </w:p>
    <w:p w14:paraId="1A30A5C9" w14:textId="77777777" w:rsidR="00417488" w:rsidRPr="007D655E" w:rsidRDefault="00417488" w:rsidP="00417488">
      <w:pPr>
        <w:spacing w:after="0" w:line="240" w:lineRule="auto"/>
        <w:ind w:firstLine="708"/>
        <w:jc w:val="both"/>
        <w:rPr>
          <w:rFonts w:ascii="Times New Roman" w:eastAsia="Calibri" w:hAnsi="Times New Roman" w:cs="Times New Roman"/>
        </w:rPr>
      </w:pPr>
      <w:r w:rsidRPr="00DF186B">
        <w:rPr>
          <w:rFonts w:ascii="Times New Roman" w:eastAsia="Calibri" w:hAnsi="Times New Roman" w:cs="Times New Roman"/>
        </w:rPr>
        <w:t>Navedeni program sastoji se od slijedeć</w:t>
      </w:r>
      <w:r>
        <w:rPr>
          <w:rFonts w:ascii="Times New Roman" w:eastAsia="Calibri" w:hAnsi="Times New Roman" w:cs="Times New Roman"/>
        </w:rPr>
        <w:t>eg projekta</w:t>
      </w:r>
      <w:r w:rsidRPr="00DF186B">
        <w:rPr>
          <w:rFonts w:ascii="Times New Roman" w:eastAsia="Calibri" w:hAnsi="Times New Roman" w:cs="Times New Roman"/>
        </w:rPr>
        <w:t>:</w:t>
      </w:r>
    </w:p>
    <w:tbl>
      <w:tblPr>
        <w:tblStyle w:val="TableGrid"/>
        <w:tblW w:w="9634" w:type="dxa"/>
        <w:tblLook w:val="04A0" w:firstRow="1" w:lastRow="0" w:firstColumn="1" w:lastColumn="0" w:noHBand="0" w:noVBand="1"/>
      </w:tblPr>
      <w:tblGrid>
        <w:gridCol w:w="1129"/>
        <w:gridCol w:w="3083"/>
        <w:gridCol w:w="1781"/>
        <w:gridCol w:w="1781"/>
        <w:gridCol w:w="1860"/>
      </w:tblGrid>
      <w:tr w:rsidR="00417488" w:rsidRPr="007D655E" w14:paraId="123EC1A6" w14:textId="77777777" w:rsidTr="006B6354">
        <w:trPr>
          <w:trHeight w:val="397"/>
        </w:trPr>
        <w:tc>
          <w:tcPr>
            <w:tcW w:w="1129" w:type="dxa"/>
          </w:tcPr>
          <w:p w14:paraId="5754D82D" w14:textId="77777777" w:rsidR="00417488" w:rsidRPr="007D655E" w:rsidRDefault="00417488" w:rsidP="006B6354">
            <w:pPr>
              <w:spacing w:line="240" w:lineRule="auto"/>
              <w:jc w:val="center"/>
              <w:rPr>
                <w:rFonts w:ascii="Times New Roman" w:eastAsia="Calibri" w:hAnsi="Times New Roman" w:cs="Times New Roman"/>
                <w:b/>
              </w:rPr>
            </w:pPr>
          </w:p>
        </w:tc>
        <w:tc>
          <w:tcPr>
            <w:tcW w:w="3083" w:type="dxa"/>
            <w:vAlign w:val="center"/>
          </w:tcPr>
          <w:p w14:paraId="6CF60D1D" w14:textId="77777777" w:rsidR="00417488" w:rsidRPr="007D655E" w:rsidRDefault="00417488" w:rsidP="006B6354">
            <w:pPr>
              <w:spacing w:line="240" w:lineRule="auto"/>
              <w:jc w:val="center"/>
              <w:rPr>
                <w:rFonts w:ascii="Times New Roman" w:eastAsia="Calibri" w:hAnsi="Times New Roman" w:cs="Times New Roman"/>
                <w:b/>
              </w:rPr>
            </w:pPr>
            <w:r>
              <w:rPr>
                <w:rFonts w:ascii="Times New Roman" w:eastAsia="Calibri" w:hAnsi="Times New Roman" w:cs="Times New Roman"/>
                <w:b/>
              </w:rPr>
              <w:t>Aktivnost</w:t>
            </w:r>
          </w:p>
        </w:tc>
        <w:tc>
          <w:tcPr>
            <w:tcW w:w="1781" w:type="dxa"/>
            <w:vAlign w:val="center"/>
          </w:tcPr>
          <w:p w14:paraId="3661F86A" w14:textId="77777777" w:rsidR="00417488" w:rsidRPr="007D655E" w:rsidRDefault="00417488" w:rsidP="006B6354">
            <w:pPr>
              <w:spacing w:line="240" w:lineRule="auto"/>
              <w:jc w:val="center"/>
              <w:rPr>
                <w:rFonts w:ascii="Times New Roman" w:eastAsia="Calibri" w:hAnsi="Times New Roman" w:cs="Times New Roman"/>
                <w:b/>
              </w:rPr>
            </w:pPr>
            <w:r>
              <w:rPr>
                <w:rFonts w:ascii="Times New Roman" w:eastAsia="Calibri" w:hAnsi="Times New Roman" w:cs="Times New Roman"/>
                <w:b/>
              </w:rPr>
              <w:t>Proračun 2025</w:t>
            </w:r>
            <w:r w:rsidRPr="007D655E">
              <w:rPr>
                <w:rFonts w:ascii="Times New Roman" w:eastAsia="Calibri" w:hAnsi="Times New Roman" w:cs="Times New Roman"/>
                <w:b/>
              </w:rPr>
              <w:t>.</w:t>
            </w:r>
          </w:p>
        </w:tc>
        <w:tc>
          <w:tcPr>
            <w:tcW w:w="1781" w:type="dxa"/>
            <w:vAlign w:val="center"/>
          </w:tcPr>
          <w:p w14:paraId="6783BD1E" w14:textId="77777777" w:rsidR="00417488" w:rsidRPr="007D655E" w:rsidRDefault="00417488" w:rsidP="006B6354">
            <w:pPr>
              <w:spacing w:line="240" w:lineRule="auto"/>
              <w:jc w:val="center"/>
              <w:rPr>
                <w:rFonts w:ascii="Times New Roman" w:eastAsia="Calibri" w:hAnsi="Times New Roman" w:cs="Times New Roman"/>
                <w:b/>
              </w:rPr>
            </w:pPr>
            <w:r w:rsidRPr="007D655E">
              <w:rPr>
                <w:rFonts w:ascii="Times New Roman" w:eastAsia="Calibri" w:hAnsi="Times New Roman" w:cs="Times New Roman"/>
                <w:b/>
              </w:rPr>
              <w:t>Proračun 202</w:t>
            </w:r>
            <w:r>
              <w:rPr>
                <w:rFonts w:ascii="Times New Roman" w:eastAsia="Calibri" w:hAnsi="Times New Roman" w:cs="Times New Roman"/>
                <w:b/>
              </w:rPr>
              <w:t>6</w:t>
            </w:r>
            <w:r w:rsidRPr="007D655E">
              <w:rPr>
                <w:rFonts w:ascii="Times New Roman" w:eastAsia="Calibri" w:hAnsi="Times New Roman" w:cs="Times New Roman"/>
                <w:b/>
              </w:rPr>
              <w:t>.</w:t>
            </w:r>
          </w:p>
        </w:tc>
        <w:tc>
          <w:tcPr>
            <w:tcW w:w="1860" w:type="dxa"/>
            <w:vAlign w:val="center"/>
          </w:tcPr>
          <w:p w14:paraId="43FB1418" w14:textId="77777777" w:rsidR="00417488" w:rsidRPr="007D655E" w:rsidRDefault="00417488" w:rsidP="006B6354">
            <w:pPr>
              <w:spacing w:line="240" w:lineRule="auto"/>
              <w:jc w:val="center"/>
              <w:rPr>
                <w:rFonts w:ascii="Times New Roman" w:eastAsia="Calibri" w:hAnsi="Times New Roman" w:cs="Times New Roman"/>
                <w:b/>
              </w:rPr>
            </w:pPr>
            <w:r w:rsidRPr="007D655E">
              <w:rPr>
                <w:rFonts w:ascii="Times New Roman" w:eastAsia="Calibri" w:hAnsi="Times New Roman" w:cs="Times New Roman"/>
                <w:b/>
              </w:rPr>
              <w:t>Proračun 202</w:t>
            </w:r>
            <w:r>
              <w:rPr>
                <w:rFonts w:ascii="Times New Roman" w:eastAsia="Calibri" w:hAnsi="Times New Roman" w:cs="Times New Roman"/>
                <w:b/>
              </w:rPr>
              <w:t>7</w:t>
            </w:r>
            <w:r w:rsidRPr="007D655E">
              <w:rPr>
                <w:rFonts w:ascii="Times New Roman" w:eastAsia="Calibri" w:hAnsi="Times New Roman" w:cs="Times New Roman"/>
                <w:b/>
              </w:rPr>
              <w:t>.</w:t>
            </w:r>
          </w:p>
        </w:tc>
      </w:tr>
      <w:tr w:rsidR="00417488" w:rsidRPr="007D655E" w14:paraId="5C912312" w14:textId="77777777" w:rsidTr="006B6354">
        <w:trPr>
          <w:trHeight w:val="397"/>
        </w:trPr>
        <w:tc>
          <w:tcPr>
            <w:tcW w:w="1129" w:type="dxa"/>
            <w:vAlign w:val="center"/>
          </w:tcPr>
          <w:p w14:paraId="0C97CA7C" w14:textId="77777777" w:rsidR="00417488" w:rsidRPr="007D655E"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K</w:t>
            </w:r>
            <w:r>
              <w:t xml:space="preserve"> </w:t>
            </w:r>
            <w:r w:rsidRPr="003D07C8">
              <w:rPr>
                <w:rFonts w:ascii="Times New Roman" w:eastAsia="Calibri" w:hAnsi="Times New Roman" w:cs="Times New Roman"/>
              </w:rPr>
              <w:t>220502</w:t>
            </w:r>
          </w:p>
        </w:tc>
        <w:tc>
          <w:tcPr>
            <w:tcW w:w="3083" w:type="dxa"/>
            <w:vAlign w:val="center"/>
          </w:tcPr>
          <w:p w14:paraId="363FADF8" w14:textId="77777777" w:rsidR="00417488" w:rsidRPr="007D655E" w:rsidRDefault="00417488" w:rsidP="006B6354">
            <w:pPr>
              <w:spacing w:line="240" w:lineRule="auto"/>
              <w:jc w:val="both"/>
              <w:rPr>
                <w:rFonts w:ascii="Times New Roman" w:eastAsia="Calibri" w:hAnsi="Times New Roman" w:cs="Times New Roman"/>
              </w:rPr>
            </w:pPr>
            <w:r w:rsidRPr="003D07C8">
              <w:rPr>
                <w:rFonts w:ascii="Times New Roman" w:eastAsia="Calibri" w:hAnsi="Times New Roman" w:cs="Times New Roman"/>
              </w:rPr>
              <w:t xml:space="preserve">Dječji </w:t>
            </w:r>
            <w:r>
              <w:rPr>
                <w:rFonts w:ascii="Times New Roman" w:eastAsia="Calibri" w:hAnsi="Times New Roman" w:cs="Times New Roman"/>
              </w:rPr>
              <w:t>v</w:t>
            </w:r>
            <w:r w:rsidRPr="003D07C8">
              <w:rPr>
                <w:rFonts w:ascii="Times New Roman" w:eastAsia="Calibri" w:hAnsi="Times New Roman" w:cs="Times New Roman"/>
              </w:rPr>
              <w:t>rtić Paveki</w:t>
            </w:r>
          </w:p>
        </w:tc>
        <w:tc>
          <w:tcPr>
            <w:tcW w:w="1781" w:type="dxa"/>
            <w:vAlign w:val="center"/>
          </w:tcPr>
          <w:p w14:paraId="4401E267" w14:textId="77777777" w:rsidR="00417488" w:rsidRPr="007D655E"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2.000.000 €</w:t>
            </w:r>
          </w:p>
        </w:tc>
        <w:tc>
          <w:tcPr>
            <w:tcW w:w="1781" w:type="dxa"/>
            <w:vAlign w:val="center"/>
          </w:tcPr>
          <w:p w14:paraId="1757650F" w14:textId="77777777" w:rsidR="00417488" w:rsidRPr="007D655E"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0 €</w:t>
            </w:r>
          </w:p>
        </w:tc>
        <w:tc>
          <w:tcPr>
            <w:tcW w:w="1860" w:type="dxa"/>
            <w:vAlign w:val="center"/>
          </w:tcPr>
          <w:p w14:paraId="0ECCA98C" w14:textId="77777777" w:rsidR="00417488" w:rsidRPr="007D655E" w:rsidRDefault="00417488" w:rsidP="006B6354">
            <w:pPr>
              <w:spacing w:line="240" w:lineRule="auto"/>
              <w:jc w:val="right"/>
              <w:rPr>
                <w:rFonts w:ascii="Times New Roman" w:eastAsia="Calibri" w:hAnsi="Times New Roman" w:cs="Times New Roman"/>
              </w:rPr>
            </w:pPr>
            <w:r>
              <w:rPr>
                <w:rFonts w:ascii="Times New Roman" w:eastAsia="Calibri" w:hAnsi="Times New Roman" w:cs="Times New Roman"/>
              </w:rPr>
              <w:t>0 €</w:t>
            </w:r>
          </w:p>
        </w:tc>
      </w:tr>
    </w:tbl>
    <w:p w14:paraId="46FB40C1" w14:textId="77777777" w:rsidR="00417488" w:rsidRDefault="00417488" w:rsidP="00417488">
      <w:pPr>
        <w:tabs>
          <w:tab w:val="left" w:pos="237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2FF01670" w14:textId="77777777" w:rsidR="00417488" w:rsidRPr="008C03C4" w:rsidRDefault="00417488" w:rsidP="00417488">
      <w:pPr>
        <w:tabs>
          <w:tab w:val="left" w:pos="2377"/>
        </w:tabs>
        <w:spacing w:after="0" w:line="240" w:lineRule="auto"/>
        <w:jc w:val="both"/>
        <w:rPr>
          <w:rFonts w:ascii="Times New Roman" w:eastAsia="Calibri" w:hAnsi="Times New Roman" w:cs="Times New Roman"/>
        </w:rPr>
      </w:pPr>
      <w:r w:rsidRPr="008C03C4">
        <w:rPr>
          <w:rFonts w:ascii="Times New Roman" w:eastAsia="Calibri" w:hAnsi="Times New Roman" w:cs="Times New Roman"/>
          <w:b/>
          <w:bCs/>
        </w:rPr>
        <w:t>K 220502: Dječji vrtić Paveki</w:t>
      </w:r>
      <w:r>
        <w:rPr>
          <w:rFonts w:ascii="Times New Roman" w:eastAsia="Calibri" w:hAnsi="Times New Roman" w:cs="Times New Roman"/>
          <w:b/>
          <w:bCs/>
        </w:rPr>
        <w:t xml:space="preserve"> - </w:t>
      </w:r>
      <w:r w:rsidRPr="008C03C4">
        <w:rPr>
          <w:rFonts w:ascii="Times New Roman" w:eastAsia="Calibri" w:hAnsi="Times New Roman" w:cs="Times New Roman"/>
        </w:rPr>
        <w:t>proračunska sredstva odnose se na</w:t>
      </w:r>
      <w:r>
        <w:rPr>
          <w:rFonts w:ascii="Times New Roman" w:eastAsia="Calibri" w:hAnsi="Times New Roman" w:cs="Times New Roman"/>
        </w:rPr>
        <w:t xml:space="preserve"> nastavak</w:t>
      </w:r>
      <w:r w:rsidRPr="008C03C4">
        <w:rPr>
          <w:rFonts w:ascii="Times New Roman" w:eastAsia="Calibri" w:hAnsi="Times New Roman" w:cs="Times New Roman"/>
        </w:rPr>
        <w:t xml:space="preserve"> izgradnj</w:t>
      </w:r>
      <w:r>
        <w:rPr>
          <w:rFonts w:ascii="Times New Roman" w:eastAsia="Calibri" w:hAnsi="Times New Roman" w:cs="Times New Roman"/>
        </w:rPr>
        <w:t>e</w:t>
      </w:r>
      <w:r w:rsidRPr="008C03C4">
        <w:rPr>
          <w:rFonts w:ascii="Times New Roman" w:eastAsia="Calibri" w:hAnsi="Times New Roman" w:cs="Times New Roman"/>
        </w:rPr>
        <w:t xml:space="preserve"> nove zgrade dječjeg vrtića u Pavekima, na k.č. broj 5064/39 i 5156/1 </w:t>
      </w:r>
      <w:r>
        <w:rPr>
          <w:rFonts w:ascii="Times New Roman" w:eastAsia="Calibri" w:hAnsi="Times New Roman" w:cs="Times New Roman"/>
        </w:rPr>
        <w:t xml:space="preserve">i dijelu k.č. broj 5153/2, </w:t>
      </w:r>
      <w:r w:rsidRPr="008C03C4">
        <w:rPr>
          <w:rFonts w:ascii="Times New Roman" w:eastAsia="Calibri" w:hAnsi="Times New Roman" w:cs="Times New Roman"/>
        </w:rPr>
        <w:t xml:space="preserve">k.o. Kostrena Lucija. </w:t>
      </w:r>
      <w:r>
        <w:rPr>
          <w:rFonts w:ascii="Times New Roman" w:eastAsia="Calibri" w:hAnsi="Times New Roman" w:cs="Times New Roman"/>
        </w:rPr>
        <w:t>Radovi su započeli početkom studenog 2023. godine, a izvođač radova je društvo NOVOTEHNA d.d. Rijeka. Ugovorni rok za izvođenje radova je svibanj 2025. godine.</w:t>
      </w:r>
      <w:r w:rsidRPr="008C03C4">
        <w:rPr>
          <w:rFonts w:ascii="Times New Roman" w:eastAsia="Calibri" w:hAnsi="Times New Roman" w:cs="Times New Roman"/>
        </w:rPr>
        <w:t xml:space="preserve"> </w:t>
      </w:r>
    </w:p>
    <w:p w14:paraId="289996DD" w14:textId="77777777" w:rsidR="00417488" w:rsidRDefault="00417488" w:rsidP="00417488">
      <w:pPr>
        <w:tabs>
          <w:tab w:val="left" w:pos="2377"/>
        </w:tabs>
        <w:spacing w:after="0" w:line="240" w:lineRule="auto"/>
        <w:jc w:val="both"/>
        <w:rPr>
          <w:rFonts w:ascii="Times New Roman" w:eastAsia="Calibri" w:hAnsi="Times New Roman" w:cs="Times New Roman"/>
          <w:sz w:val="24"/>
          <w:szCs w:val="24"/>
        </w:rPr>
      </w:pPr>
    </w:p>
    <w:tbl>
      <w:tblPr>
        <w:tblStyle w:val="TableGrid"/>
        <w:tblW w:w="9634" w:type="dxa"/>
        <w:tblLook w:val="04A0" w:firstRow="1" w:lastRow="0" w:firstColumn="1" w:lastColumn="0" w:noHBand="0" w:noVBand="1"/>
      </w:tblPr>
      <w:tblGrid>
        <w:gridCol w:w="2830"/>
        <w:gridCol w:w="6804"/>
      </w:tblGrid>
      <w:tr w:rsidR="00417488" w14:paraId="20676C15" w14:textId="77777777" w:rsidTr="006B6354">
        <w:tc>
          <w:tcPr>
            <w:tcW w:w="2830" w:type="dxa"/>
            <w:vAlign w:val="center"/>
          </w:tcPr>
          <w:p w14:paraId="273D5D66"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CILJ PROGRAMA</w:t>
            </w:r>
          </w:p>
        </w:tc>
        <w:tc>
          <w:tcPr>
            <w:tcW w:w="6804" w:type="dxa"/>
          </w:tcPr>
          <w:p w14:paraId="7834E5F9" w14:textId="77777777" w:rsidR="00417488" w:rsidRDefault="00417488" w:rsidP="006B6354">
            <w:pPr>
              <w:spacing w:line="240" w:lineRule="auto"/>
              <w:jc w:val="both"/>
              <w:rPr>
                <w:rFonts w:ascii="Times New Roman" w:eastAsia="Calibri" w:hAnsi="Times New Roman" w:cs="Times New Roman"/>
              </w:rPr>
            </w:pPr>
            <w:r w:rsidRPr="00967BB7">
              <w:rPr>
                <w:rFonts w:ascii="Times New Roman" w:eastAsia="Calibri" w:hAnsi="Times New Roman" w:cs="Times New Roman"/>
              </w:rPr>
              <w:t xml:space="preserve">Cilj programa je </w:t>
            </w:r>
            <w:r>
              <w:rPr>
                <w:rFonts w:ascii="Times New Roman" w:eastAsia="Calibri" w:hAnsi="Times New Roman" w:cs="Times New Roman"/>
              </w:rPr>
              <w:t xml:space="preserve">povećati </w:t>
            </w:r>
            <w:r w:rsidRPr="008C03C4">
              <w:rPr>
                <w:rFonts w:ascii="Times New Roman" w:eastAsia="Calibri" w:hAnsi="Times New Roman" w:cs="Times New Roman"/>
              </w:rPr>
              <w:t>kvalitet</w:t>
            </w:r>
            <w:r>
              <w:rPr>
                <w:rFonts w:ascii="Times New Roman" w:eastAsia="Calibri" w:hAnsi="Times New Roman" w:cs="Times New Roman"/>
              </w:rPr>
              <w:t>u</w:t>
            </w:r>
            <w:r w:rsidRPr="008C03C4">
              <w:rPr>
                <w:rFonts w:ascii="Times New Roman" w:eastAsia="Calibri" w:hAnsi="Times New Roman" w:cs="Times New Roman"/>
              </w:rPr>
              <w:t xml:space="preserve"> i dostupnosti ranog i predškolskog</w:t>
            </w:r>
            <w:r>
              <w:rPr>
                <w:rFonts w:ascii="Times New Roman" w:eastAsia="Calibri" w:hAnsi="Times New Roman" w:cs="Times New Roman"/>
              </w:rPr>
              <w:t xml:space="preserve"> </w:t>
            </w:r>
            <w:r w:rsidRPr="008C03C4">
              <w:rPr>
                <w:rFonts w:ascii="Times New Roman" w:eastAsia="Calibri" w:hAnsi="Times New Roman" w:cs="Times New Roman"/>
              </w:rPr>
              <w:t>odgoja i obrazovanja</w:t>
            </w:r>
            <w:r>
              <w:rPr>
                <w:rFonts w:ascii="Times New Roman" w:eastAsia="Calibri" w:hAnsi="Times New Roman" w:cs="Times New Roman"/>
              </w:rPr>
              <w:t xml:space="preserve">. </w:t>
            </w:r>
            <w:r w:rsidRPr="008C03C4">
              <w:rPr>
                <w:rFonts w:ascii="Times New Roman" w:eastAsia="Calibri" w:hAnsi="Times New Roman" w:cs="Times New Roman"/>
              </w:rPr>
              <w:t>Cilj zahvata je izgradnja objekta radi povećanja kapaciteta vrtića prema uvjetima koje propisuju Državni</w:t>
            </w:r>
            <w:r>
              <w:rPr>
                <w:rFonts w:ascii="Times New Roman" w:eastAsia="Calibri" w:hAnsi="Times New Roman" w:cs="Times New Roman"/>
              </w:rPr>
              <w:t xml:space="preserve"> </w:t>
            </w:r>
            <w:r w:rsidRPr="008C03C4">
              <w:rPr>
                <w:rFonts w:ascii="Times New Roman" w:eastAsia="Calibri" w:hAnsi="Times New Roman" w:cs="Times New Roman"/>
              </w:rPr>
              <w:t xml:space="preserve">pedagoški standard predškolskog odgoja i naobrazbe </w:t>
            </w:r>
            <w:r>
              <w:rPr>
                <w:rFonts w:ascii="Times New Roman" w:eastAsia="Calibri" w:hAnsi="Times New Roman" w:cs="Times New Roman"/>
              </w:rPr>
              <w:t>(NN</w:t>
            </w:r>
            <w:r w:rsidRPr="008C03C4">
              <w:rPr>
                <w:rFonts w:ascii="Times New Roman" w:eastAsia="Calibri" w:hAnsi="Times New Roman" w:cs="Times New Roman"/>
              </w:rPr>
              <w:t xml:space="preserve"> 63/08, 90/10), Nacionalni</w:t>
            </w:r>
            <w:r>
              <w:rPr>
                <w:rFonts w:ascii="Times New Roman" w:eastAsia="Calibri" w:hAnsi="Times New Roman" w:cs="Times New Roman"/>
              </w:rPr>
              <w:t xml:space="preserve"> </w:t>
            </w:r>
            <w:r w:rsidRPr="008C03C4">
              <w:rPr>
                <w:rFonts w:ascii="Times New Roman" w:eastAsia="Calibri" w:hAnsi="Times New Roman" w:cs="Times New Roman"/>
              </w:rPr>
              <w:t>kurikulum za rani i predškolski odgoj i obrazovanje (RH-MZOiS, 2014.) i pravila dobre pedagoške struke.</w:t>
            </w:r>
            <w:r>
              <w:rPr>
                <w:rFonts w:ascii="Times New Roman" w:eastAsia="Calibri" w:hAnsi="Times New Roman" w:cs="Times New Roman"/>
              </w:rPr>
              <w:t xml:space="preserve"> </w:t>
            </w:r>
          </w:p>
        </w:tc>
      </w:tr>
      <w:tr w:rsidR="00417488" w14:paraId="5835FB65" w14:textId="77777777" w:rsidTr="006B6354">
        <w:tc>
          <w:tcPr>
            <w:tcW w:w="2830" w:type="dxa"/>
          </w:tcPr>
          <w:p w14:paraId="3AAA2763" w14:textId="77777777" w:rsidR="00417488" w:rsidRDefault="00417488" w:rsidP="006B6354">
            <w:pPr>
              <w:spacing w:line="240" w:lineRule="auto"/>
              <w:rPr>
                <w:rFonts w:ascii="Times New Roman" w:eastAsia="Calibri" w:hAnsi="Times New Roman" w:cs="Times New Roman"/>
              </w:rPr>
            </w:pPr>
            <w:r>
              <w:rPr>
                <w:rFonts w:ascii="Times New Roman" w:eastAsia="Calibri" w:hAnsi="Times New Roman" w:cs="Times New Roman"/>
              </w:rPr>
              <w:t>I</w:t>
            </w:r>
            <w:r w:rsidRPr="00B06EC2">
              <w:rPr>
                <w:rFonts w:ascii="Times New Roman" w:eastAsia="Calibri" w:hAnsi="Times New Roman" w:cs="Times New Roman"/>
              </w:rPr>
              <w:t>NSTITUCIJE, DRUŠTVA I STRUČNE</w:t>
            </w:r>
            <w:r>
              <w:rPr>
                <w:rFonts w:ascii="Times New Roman" w:eastAsia="Calibri" w:hAnsi="Times New Roman" w:cs="Times New Roman"/>
              </w:rPr>
              <w:t xml:space="preserve"> </w:t>
            </w:r>
            <w:r w:rsidRPr="00B06EC2">
              <w:rPr>
                <w:rFonts w:ascii="Times New Roman" w:eastAsia="Calibri" w:hAnsi="Times New Roman" w:cs="Times New Roman"/>
              </w:rPr>
              <w:t>OSOBE U</w:t>
            </w:r>
            <w:r>
              <w:rPr>
                <w:rFonts w:ascii="Times New Roman" w:eastAsia="Calibri" w:hAnsi="Times New Roman" w:cs="Times New Roman"/>
              </w:rPr>
              <w:t xml:space="preserve"> </w:t>
            </w:r>
            <w:r w:rsidRPr="00B06EC2">
              <w:rPr>
                <w:rFonts w:ascii="Times New Roman" w:eastAsia="Calibri" w:hAnsi="Times New Roman" w:cs="Times New Roman"/>
              </w:rPr>
              <w:t>PROVEDBI PROGRAMA</w:t>
            </w:r>
          </w:p>
        </w:tc>
        <w:tc>
          <w:tcPr>
            <w:tcW w:w="6804" w:type="dxa"/>
            <w:vAlign w:val="center"/>
          </w:tcPr>
          <w:p w14:paraId="2CB5DEED" w14:textId="77777777" w:rsidR="00417488" w:rsidRDefault="00417488" w:rsidP="006B6354">
            <w:pPr>
              <w:spacing w:line="240" w:lineRule="auto"/>
              <w:jc w:val="both"/>
              <w:rPr>
                <w:rFonts w:ascii="Times New Roman" w:eastAsia="Calibri" w:hAnsi="Times New Roman" w:cs="Times New Roman"/>
              </w:rPr>
            </w:pPr>
            <w:r w:rsidRPr="00B06EC2">
              <w:rPr>
                <w:rFonts w:ascii="Times New Roman" w:eastAsia="Calibri" w:hAnsi="Times New Roman" w:cs="Times New Roman"/>
              </w:rPr>
              <w:t>Program realiziraju službenici i namještenici u okviru poslova i zadataka radnih mjesta na koje su raspoređeni</w:t>
            </w:r>
            <w:r>
              <w:rPr>
                <w:rFonts w:ascii="Times New Roman" w:eastAsia="Calibri" w:hAnsi="Times New Roman" w:cs="Times New Roman"/>
              </w:rPr>
              <w:t>. Po izgradnji, zgradom će upravljati javna ustanova Dječji vrtić Zlatna ribica.</w:t>
            </w:r>
          </w:p>
        </w:tc>
      </w:tr>
      <w:tr w:rsidR="00417488" w14:paraId="62632DB8" w14:textId="77777777" w:rsidTr="006B6354">
        <w:trPr>
          <w:trHeight w:val="1316"/>
        </w:trPr>
        <w:tc>
          <w:tcPr>
            <w:tcW w:w="2830" w:type="dxa"/>
            <w:vAlign w:val="center"/>
          </w:tcPr>
          <w:p w14:paraId="29FA2E9B"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POKAZATELJI </w:t>
            </w:r>
          </w:p>
          <w:p w14:paraId="7DDAACC6"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USPJEŠNOSTI</w:t>
            </w:r>
          </w:p>
        </w:tc>
        <w:tc>
          <w:tcPr>
            <w:tcW w:w="6804" w:type="dxa"/>
          </w:tcPr>
          <w:p w14:paraId="4923182C" w14:textId="77777777" w:rsidR="00417488" w:rsidRDefault="00417488" w:rsidP="006B6354">
            <w:pPr>
              <w:spacing w:after="0" w:line="240" w:lineRule="auto"/>
              <w:jc w:val="both"/>
              <w:rPr>
                <w:rFonts w:ascii="Times New Roman" w:eastAsia="Calibri" w:hAnsi="Times New Roman" w:cs="Times New Roman"/>
              </w:rPr>
            </w:pPr>
            <w:r w:rsidRPr="008C03C4">
              <w:rPr>
                <w:rFonts w:ascii="Times New Roman" w:eastAsia="Calibri" w:hAnsi="Times New Roman" w:cs="Times New Roman"/>
              </w:rPr>
              <w:t xml:space="preserve">Pokazatelji </w:t>
            </w:r>
            <w:r>
              <w:rPr>
                <w:rFonts w:ascii="Times New Roman" w:eastAsia="Calibri" w:hAnsi="Times New Roman" w:cs="Times New Roman"/>
              </w:rPr>
              <w:t>uspješnosti koji</w:t>
            </w:r>
            <w:r w:rsidRPr="008C03C4">
              <w:rPr>
                <w:rFonts w:ascii="Times New Roman" w:eastAsia="Calibri" w:hAnsi="Times New Roman" w:cs="Times New Roman"/>
              </w:rPr>
              <w:t xml:space="preserve"> će se ostvariti provedbom projekta </w:t>
            </w:r>
            <w:r w:rsidRPr="009A41D9">
              <w:rPr>
                <w:rFonts w:ascii="Times New Roman" w:eastAsia="Calibri" w:hAnsi="Times New Roman" w:cs="Times New Roman"/>
              </w:rPr>
              <w:t xml:space="preserve">je izgrađen </w:t>
            </w:r>
            <w:r>
              <w:rPr>
                <w:rFonts w:ascii="Times New Roman" w:eastAsia="Calibri" w:hAnsi="Times New Roman" w:cs="Times New Roman"/>
              </w:rPr>
              <w:t>jedan</w:t>
            </w:r>
            <w:r w:rsidRPr="009A41D9">
              <w:rPr>
                <w:rFonts w:ascii="Times New Roman" w:eastAsia="Calibri" w:hAnsi="Times New Roman" w:cs="Times New Roman"/>
              </w:rPr>
              <w:t xml:space="preserve"> novi objekt za predškolski odgoj i obrazovanje sa </w:t>
            </w:r>
            <w:r>
              <w:rPr>
                <w:rFonts w:ascii="Times New Roman" w:eastAsia="Calibri" w:hAnsi="Times New Roman" w:cs="Times New Roman"/>
              </w:rPr>
              <w:t xml:space="preserve">5 dnevnih boravaka kapaciteta do 100 djece od čega će gradnju </w:t>
            </w:r>
            <w:r w:rsidRPr="009A41D9">
              <w:rPr>
                <w:rFonts w:ascii="Times New Roman" w:eastAsia="Calibri" w:hAnsi="Times New Roman" w:cs="Times New Roman"/>
              </w:rPr>
              <w:t>3 dnevna</w:t>
            </w:r>
            <w:r>
              <w:rPr>
                <w:rFonts w:ascii="Times New Roman" w:eastAsia="Calibri" w:hAnsi="Times New Roman" w:cs="Times New Roman"/>
              </w:rPr>
              <w:t xml:space="preserve"> </w:t>
            </w:r>
            <w:r w:rsidRPr="009A41D9">
              <w:rPr>
                <w:rFonts w:ascii="Times New Roman" w:eastAsia="Calibri" w:hAnsi="Times New Roman" w:cs="Times New Roman"/>
              </w:rPr>
              <w:t xml:space="preserve">boravka </w:t>
            </w:r>
            <w:r>
              <w:rPr>
                <w:rFonts w:ascii="Times New Roman" w:eastAsia="Calibri" w:hAnsi="Times New Roman" w:cs="Times New Roman"/>
              </w:rPr>
              <w:t xml:space="preserve">sufinancirati Ministarstvo </w:t>
            </w:r>
            <w:r w:rsidRPr="00FB6227">
              <w:rPr>
                <w:rFonts w:ascii="Times New Roman" w:eastAsia="Calibri" w:hAnsi="Times New Roman" w:cs="Times New Roman"/>
              </w:rPr>
              <w:t>znanosti i obrazovanja</w:t>
            </w:r>
            <w:r>
              <w:rPr>
                <w:rFonts w:ascii="Times New Roman" w:eastAsia="Calibri" w:hAnsi="Times New Roman" w:cs="Times New Roman"/>
              </w:rPr>
              <w:t xml:space="preserve"> s 3,7 milijuna kuna (</w:t>
            </w:r>
            <w:r w:rsidRPr="00CB45C6">
              <w:rPr>
                <w:rFonts w:ascii="Times New Roman" w:eastAsia="Calibri" w:hAnsi="Times New Roman" w:cs="Times New Roman"/>
              </w:rPr>
              <w:t>487.000</w:t>
            </w:r>
            <w:r>
              <w:rPr>
                <w:rFonts w:ascii="Times New Roman" w:eastAsia="Calibri" w:hAnsi="Times New Roman" w:cs="Times New Roman"/>
              </w:rPr>
              <w:t xml:space="preserve"> €).</w:t>
            </w:r>
          </w:p>
        </w:tc>
      </w:tr>
      <w:tr w:rsidR="00417488" w14:paraId="7B10387A" w14:textId="77777777" w:rsidTr="006B6354">
        <w:tc>
          <w:tcPr>
            <w:tcW w:w="2830" w:type="dxa"/>
            <w:vAlign w:val="center"/>
          </w:tcPr>
          <w:p w14:paraId="11DDCE9A"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PROCJENA </w:t>
            </w:r>
          </w:p>
          <w:p w14:paraId="054BACDC" w14:textId="77777777" w:rsidR="00417488" w:rsidRPr="00B06EC2"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 xml:space="preserve">NEPREDVIĐENIH </w:t>
            </w:r>
          </w:p>
          <w:p w14:paraId="43332F44" w14:textId="77777777" w:rsidR="00417488" w:rsidRDefault="00417488" w:rsidP="006B6354">
            <w:pPr>
              <w:spacing w:after="0" w:line="240" w:lineRule="auto"/>
              <w:rPr>
                <w:rFonts w:ascii="Times New Roman" w:eastAsia="Calibri" w:hAnsi="Times New Roman" w:cs="Times New Roman"/>
              </w:rPr>
            </w:pPr>
            <w:r w:rsidRPr="00B06EC2">
              <w:rPr>
                <w:rFonts w:ascii="Times New Roman" w:eastAsia="Calibri" w:hAnsi="Times New Roman" w:cs="Times New Roman"/>
              </w:rPr>
              <w:t>RASHODA</w:t>
            </w:r>
          </w:p>
        </w:tc>
        <w:tc>
          <w:tcPr>
            <w:tcW w:w="6804" w:type="dxa"/>
          </w:tcPr>
          <w:p w14:paraId="1DA91826" w14:textId="77777777" w:rsidR="00417488" w:rsidRDefault="00417488" w:rsidP="006B6354">
            <w:pPr>
              <w:spacing w:after="0" w:line="240" w:lineRule="auto"/>
              <w:jc w:val="both"/>
              <w:rPr>
                <w:rFonts w:ascii="Times New Roman" w:eastAsia="Calibri" w:hAnsi="Times New Roman" w:cs="Times New Roman"/>
              </w:rPr>
            </w:pPr>
            <w:r w:rsidRPr="00B06EC2">
              <w:rPr>
                <w:rFonts w:ascii="Times New Roman" w:eastAsia="Calibri" w:hAnsi="Times New Roman" w:cs="Times New Roman"/>
              </w:rPr>
              <w:t xml:space="preserve">Nepredviđeni rizici </w:t>
            </w:r>
            <w:r>
              <w:rPr>
                <w:rFonts w:ascii="Times New Roman" w:eastAsia="Calibri" w:hAnsi="Times New Roman" w:cs="Times New Roman"/>
              </w:rPr>
              <w:t>mogu biti velike promjenjivosti cijena materijala i rada na tržištu što može dovesti do povećanja cijene investicije.</w:t>
            </w:r>
          </w:p>
        </w:tc>
      </w:tr>
    </w:tbl>
    <w:p w14:paraId="385395E2" w14:textId="77777777" w:rsidR="00417488" w:rsidRDefault="00417488" w:rsidP="00417488">
      <w:pPr>
        <w:spacing w:after="0" w:line="240" w:lineRule="auto"/>
        <w:jc w:val="both"/>
        <w:rPr>
          <w:rFonts w:ascii="Times New Roman" w:eastAsia="Calibri" w:hAnsi="Times New Roman" w:cs="Times New Roman"/>
          <w:b/>
          <w:szCs w:val="24"/>
        </w:rPr>
      </w:pPr>
    </w:p>
    <w:p w14:paraId="79A9D8CA" w14:textId="77777777" w:rsidR="00417488" w:rsidRDefault="00417488" w:rsidP="00417488">
      <w:pPr>
        <w:tabs>
          <w:tab w:val="left" w:pos="1399"/>
        </w:tabs>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ab/>
      </w:r>
    </w:p>
    <w:p w14:paraId="03EEA77C" w14:textId="77777777" w:rsidR="00417488" w:rsidRDefault="00417488" w:rsidP="00417488">
      <w:pPr>
        <w:spacing w:after="160" w:line="259" w:lineRule="auto"/>
        <w:rPr>
          <w:rFonts w:ascii="Times New Roman" w:hAnsi="Times New Roman" w:cs="Times New Roman"/>
        </w:rPr>
      </w:pPr>
      <w:r>
        <w:rPr>
          <w:rFonts w:ascii="Times New Roman" w:hAnsi="Times New Roman" w:cs="Times New Roman"/>
        </w:rPr>
        <w:br w:type="page"/>
      </w:r>
    </w:p>
    <w:p w14:paraId="759BFB50" w14:textId="77777777" w:rsidR="00417488" w:rsidRPr="00CD14B8" w:rsidRDefault="00417488" w:rsidP="00417488">
      <w:pPr>
        <w:tabs>
          <w:tab w:val="left" w:pos="1815"/>
        </w:tabs>
        <w:spacing w:after="0"/>
        <w:jc w:val="both"/>
        <w:rPr>
          <w:rFonts w:ascii="Times New Roman" w:hAnsi="Times New Roman" w:cs="Times New Roman"/>
          <w:b/>
          <w:sz w:val="24"/>
          <w:szCs w:val="24"/>
        </w:rPr>
      </w:pPr>
      <w:r w:rsidRPr="00CD14B8">
        <w:rPr>
          <w:rFonts w:ascii="Times New Roman" w:hAnsi="Times New Roman" w:cs="Times New Roman"/>
          <w:b/>
          <w:sz w:val="24"/>
          <w:szCs w:val="24"/>
        </w:rPr>
        <w:lastRenderedPageBreak/>
        <w:t>SAVJETOVANJE SA ZAINTERESIRANOM JAVNOŠĆU</w:t>
      </w:r>
    </w:p>
    <w:p w14:paraId="7C051FE6" w14:textId="77777777" w:rsidR="00417488" w:rsidRPr="00CD14B8" w:rsidRDefault="00417488" w:rsidP="00417488">
      <w:pPr>
        <w:tabs>
          <w:tab w:val="left" w:pos="1815"/>
        </w:tabs>
        <w:spacing w:after="0"/>
        <w:jc w:val="both"/>
        <w:rPr>
          <w:rFonts w:ascii="Times New Roman" w:hAnsi="Times New Roman" w:cs="Times New Roman"/>
        </w:rPr>
      </w:pPr>
    </w:p>
    <w:p w14:paraId="6BA5B3DC" w14:textId="77777777" w:rsidR="00417488" w:rsidRPr="00CD14B8" w:rsidRDefault="00417488" w:rsidP="00417488">
      <w:pPr>
        <w:spacing w:after="0" w:line="240" w:lineRule="auto"/>
        <w:jc w:val="both"/>
        <w:rPr>
          <w:rFonts w:ascii="Times New Roman" w:hAnsi="Times New Roman" w:cs="Times New Roman"/>
        </w:rPr>
      </w:pPr>
      <w:r w:rsidRPr="00CD14B8">
        <w:rPr>
          <w:rFonts w:ascii="Times New Roman" w:hAnsi="Times New Roman" w:cs="Times New Roman"/>
        </w:rPr>
        <w:t>Savjetovanje sa zainteresiranom javnošću – Prijedlog Proračuna Općine Kostrena za 202</w:t>
      </w:r>
      <w:r>
        <w:rPr>
          <w:rFonts w:ascii="Times New Roman" w:hAnsi="Times New Roman" w:cs="Times New Roman"/>
        </w:rPr>
        <w:t>5</w:t>
      </w:r>
      <w:r w:rsidRPr="00CD14B8">
        <w:rPr>
          <w:rFonts w:ascii="Times New Roman" w:hAnsi="Times New Roman" w:cs="Times New Roman"/>
        </w:rPr>
        <w:t>. i projekcija za 202</w:t>
      </w:r>
      <w:r>
        <w:rPr>
          <w:rFonts w:ascii="Times New Roman" w:hAnsi="Times New Roman" w:cs="Times New Roman"/>
        </w:rPr>
        <w:t>6</w:t>
      </w:r>
      <w:r w:rsidRPr="00CD14B8">
        <w:rPr>
          <w:rFonts w:ascii="Times New Roman" w:hAnsi="Times New Roman" w:cs="Times New Roman"/>
        </w:rPr>
        <w:t>. i 202</w:t>
      </w:r>
      <w:r>
        <w:rPr>
          <w:rFonts w:ascii="Times New Roman" w:hAnsi="Times New Roman" w:cs="Times New Roman"/>
        </w:rPr>
        <w:t>7</w:t>
      </w:r>
      <w:r w:rsidRPr="00CD14B8">
        <w:rPr>
          <w:rFonts w:ascii="Times New Roman" w:hAnsi="Times New Roman" w:cs="Times New Roman"/>
        </w:rPr>
        <w:t>. održano je od 1</w:t>
      </w:r>
      <w:r>
        <w:rPr>
          <w:rFonts w:ascii="Times New Roman" w:hAnsi="Times New Roman" w:cs="Times New Roman"/>
        </w:rPr>
        <w:t>5</w:t>
      </w:r>
      <w:r w:rsidRPr="00CD14B8">
        <w:rPr>
          <w:rFonts w:ascii="Times New Roman" w:hAnsi="Times New Roman" w:cs="Times New Roman"/>
        </w:rPr>
        <w:t>. do 2</w:t>
      </w:r>
      <w:r>
        <w:rPr>
          <w:rFonts w:ascii="Times New Roman" w:hAnsi="Times New Roman" w:cs="Times New Roman"/>
        </w:rPr>
        <w:t>2</w:t>
      </w:r>
      <w:r w:rsidRPr="00CD14B8">
        <w:rPr>
          <w:rFonts w:ascii="Times New Roman" w:hAnsi="Times New Roman" w:cs="Times New Roman"/>
        </w:rPr>
        <w:t>. studenog 202</w:t>
      </w:r>
      <w:r>
        <w:rPr>
          <w:rFonts w:ascii="Times New Roman" w:hAnsi="Times New Roman" w:cs="Times New Roman"/>
        </w:rPr>
        <w:t>4</w:t>
      </w:r>
      <w:r w:rsidRPr="00CD14B8">
        <w:rPr>
          <w:rFonts w:ascii="Times New Roman" w:hAnsi="Times New Roman" w:cs="Times New Roman"/>
        </w:rPr>
        <w:t>.</w:t>
      </w:r>
      <w:r>
        <w:rPr>
          <w:rFonts w:ascii="Times New Roman" w:hAnsi="Times New Roman" w:cs="Times New Roman"/>
        </w:rPr>
        <w:t xml:space="preserve"> godine.</w:t>
      </w:r>
      <w:r w:rsidRPr="00CD14B8">
        <w:rPr>
          <w:rFonts w:ascii="Times New Roman" w:hAnsi="Times New Roman" w:cs="Times New Roman"/>
        </w:rPr>
        <w:t xml:space="preserve">  </w:t>
      </w:r>
      <w:r>
        <w:rPr>
          <w:rFonts w:ascii="Times New Roman" w:hAnsi="Times New Roman" w:cs="Times New Roman"/>
        </w:rPr>
        <w:t>Nije pristigla niti jedna primjedba i/ili prijedlog.</w:t>
      </w:r>
    </w:p>
    <w:p w14:paraId="7EB176AE" w14:textId="77777777" w:rsidR="00F27FDF" w:rsidRDefault="00F27FDF" w:rsidP="00417488"/>
    <w:sectPr w:rsidR="00F27FDF" w:rsidSect="00063DF6">
      <w:footerReference w:type="default" r:id="rId15"/>
      <w:pgSz w:w="11906" w:h="16838"/>
      <w:pgMar w:top="1417" w:right="849"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83561" w14:textId="77777777" w:rsidR="00677102" w:rsidRDefault="00677102">
      <w:pPr>
        <w:spacing w:after="0" w:line="240" w:lineRule="auto"/>
      </w:pPr>
      <w:r>
        <w:separator/>
      </w:r>
    </w:p>
  </w:endnote>
  <w:endnote w:type="continuationSeparator" w:id="0">
    <w:p w14:paraId="1B01CA8F" w14:textId="77777777" w:rsidR="00677102" w:rsidRDefault="0067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Cond">
    <w:altName w:val="Arial"/>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372768"/>
      <w:docPartObj>
        <w:docPartGallery w:val="Page Numbers (Bottom of Page)"/>
        <w:docPartUnique/>
      </w:docPartObj>
    </w:sdtPr>
    <w:sdtContent>
      <w:p w14:paraId="04706DFF" w14:textId="77777777" w:rsidR="0094342B" w:rsidRDefault="006B7EF1">
        <w:pPr>
          <w:pStyle w:val="Footer"/>
          <w:jc w:val="center"/>
        </w:pPr>
        <w:r>
          <w:fldChar w:fldCharType="begin"/>
        </w:r>
        <w:r>
          <w:instrText>PAGE   \* MERGEFORMAT</w:instrText>
        </w:r>
        <w:r>
          <w:fldChar w:fldCharType="separate"/>
        </w:r>
        <w:r>
          <w:t>2</w:t>
        </w:r>
        <w:r>
          <w:fldChar w:fldCharType="end"/>
        </w:r>
      </w:p>
    </w:sdtContent>
  </w:sdt>
  <w:p w14:paraId="683885CF" w14:textId="77777777" w:rsidR="0094342B" w:rsidRDefault="00943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B3A7E" w14:textId="77777777" w:rsidR="00677102" w:rsidRDefault="00677102">
      <w:pPr>
        <w:spacing w:after="0" w:line="240" w:lineRule="auto"/>
      </w:pPr>
      <w:r>
        <w:separator/>
      </w:r>
    </w:p>
  </w:footnote>
  <w:footnote w:type="continuationSeparator" w:id="0">
    <w:p w14:paraId="31E6F1C8" w14:textId="77777777" w:rsidR="00677102" w:rsidRDefault="00677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F53"/>
    <w:multiLevelType w:val="hybridMultilevel"/>
    <w:tmpl w:val="83F49932"/>
    <w:lvl w:ilvl="0" w:tplc="8A08E8E6">
      <w:start w:val="1"/>
      <w:numFmt w:val="bullet"/>
      <w:lvlText w:val="-"/>
      <w:lvlJc w:val="left"/>
      <w:pPr>
        <w:ind w:left="3404" w:hanging="360"/>
      </w:pPr>
      <w:rPr>
        <w:rFonts w:ascii="Calibri Light" w:eastAsia="Times New Roman" w:hAnsi="Calibri Light" w:cs="Calibri Light" w:hint="default"/>
      </w:rPr>
    </w:lvl>
    <w:lvl w:ilvl="1" w:tplc="041A0003" w:tentative="1">
      <w:start w:val="1"/>
      <w:numFmt w:val="bullet"/>
      <w:lvlText w:val="o"/>
      <w:lvlJc w:val="left"/>
      <w:pPr>
        <w:ind w:left="4124" w:hanging="360"/>
      </w:pPr>
      <w:rPr>
        <w:rFonts w:ascii="Courier New" w:hAnsi="Courier New" w:cs="Courier New" w:hint="default"/>
      </w:rPr>
    </w:lvl>
    <w:lvl w:ilvl="2" w:tplc="041A0005" w:tentative="1">
      <w:start w:val="1"/>
      <w:numFmt w:val="bullet"/>
      <w:lvlText w:val=""/>
      <w:lvlJc w:val="left"/>
      <w:pPr>
        <w:ind w:left="4844" w:hanging="360"/>
      </w:pPr>
      <w:rPr>
        <w:rFonts w:ascii="Wingdings" w:hAnsi="Wingdings" w:hint="default"/>
      </w:rPr>
    </w:lvl>
    <w:lvl w:ilvl="3" w:tplc="041A0001" w:tentative="1">
      <w:start w:val="1"/>
      <w:numFmt w:val="bullet"/>
      <w:lvlText w:val=""/>
      <w:lvlJc w:val="left"/>
      <w:pPr>
        <w:ind w:left="5564" w:hanging="360"/>
      </w:pPr>
      <w:rPr>
        <w:rFonts w:ascii="Symbol" w:hAnsi="Symbol" w:hint="default"/>
      </w:rPr>
    </w:lvl>
    <w:lvl w:ilvl="4" w:tplc="041A0003" w:tentative="1">
      <w:start w:val="1"/>
      <w:numFmt w:val="bullet"/>
      <w:lvlText w:val="o"/>
      <w:lvlJc w:val="left"/>
      <w:pPr>
        <w:ind w:left="6284" w:hanging="360"/>
      </w:pPr>
      <w:rPr>
        <w:rFonts w:ascii="Courier New" w:hAnsi="Courier New" w:cs="Courier New" w:hint="default"/>
      </w:rPr>
    </w:lvl>
    <w:lvl w:ilvl="5" w:tplc="041A0005" w:tentative="1">
      <w:start w:val="1"/>
      <w:numFmt w:val="bullet"/>
      <w:lvlText w:val=""/>
      <w:lvlJc w:val="left"/>
      <w:pPr>
        <w:ind w:left="7004" w:hanging="360"/>
      </w:pPr>
      <w:rPr>
        <w:rFonts w:ascii="Wingdings" w:hAnsi="Wingdings" w:hint="default"/>
      </w:rPr>
    </w:lvl>
    <w:lvl w:ilvl="6" w:tplc="041A0001" w:tentative="1">
      <w:start w:val="1"/>
      <w:numFmt w:val="bullet"/>
      <w:lvlText w:val=""/>
      <w:lvlJc w:val="left"/>
      <w:pPr>
        <w:ind w:left="7724" w:hanging="360"/>
      </w:pPr>
      <w:rPr>
        <w:rFonts w:ascii="Symbol" w:hAnsi="Symbol" w:hint="default"/>
      </w:rPr>
    </w:lvl>
    <w:lvl w:ilvl="7" w:tplc="041A0003" w:tentative="1">
      <w:start w:val="1"/>
      <w:numFmt w:val="bullet"/>
      <w:lvlText w:val="o"/>
      <w:lvlJc w:val="left"/>
      <w:pPr>
        <w:ind w:left="8444" w:hanging="360"/>
      </w:pPr>
      <w:rPr>
        <w:rFonts w:ascii="Courier New" w:hAnsi="Courier New" w:cs="Courier New" w:hint="default"/>
      </w:rPr>
    </w:lvl>
    <w:lvl w:ilvl="8" w:tplc="041A0005" w:tentative="1">
      <w:start w:val="1"/>
      <w:numFmt w:val="bullet"/>
      <w:lvlText w:val=""/>
      <w:lvlJc w:val="left"/>
      <w:pPr>
        <w:ind w:left="9164" w:hanging="360"/>
      </w:pPr>
      <w:rPr>
        <w:rFonts w:ascii="Wingdings" w:hAnsi="Wingdings" w:hint="default"/>
      </w:rPr>
    </w:lvl>
  </w:abstractNum>
  <w:abstractNum w:abstractNumId="1" w15:restartNumberingAfterBreak="0">
    <w:nsid w:val="093B5D7B"/>
    <w:multiLevelType w:val="multilevel"/>
    <w:tmpl w:val="27369BB2"/>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b/>
        <w:bCs/>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FD91922"/>
    <w:multiLevelType w:val="hybridMultilevel"/>
    <w:tmpl w:val="1A92B84C"/>
    <w:lvl w:ilvl="0" w:tplc="E208D334">
      <w:start w:val="4"/>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02A93"/>
    <w:multiLevelType w:val="hybridMultilevel"/>
    <w:tmpl w:val="F9F821B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89700DA"/>
    <w:multiLevelType w:val="hybridMultilevel"/>
    <w:tmpl w:val="28468D50"/>
    <w:lvl w:ilvl="0" w:tplc="A19C5C00">
      <w:start w:val="1"/>
      <w:numFmt w:val="decimal"/>
      <w:lvlText w:val="%1."/>
      <w:lvlJc w:val="left"/>
      <w:pPr>
        <w:tabs>
          <w:tab w:val="num" w:pos="720"/>
        </w:tabs>
        <w:ind w:left="720" w:hanging="360"/>
      </w:pPr>
      <w:rPr>
        <w:rFonts w:hint="default"/>
      </w:rPr>
    </w:lvl>
    <w:lvl w:ilvl="1" w:tplc="0810A9B0">
      <w:numFmt w:val="none"/>
      <w:lvlText w:val=""/>
      <w:lvlJc w:val="left"/>
      <w:pPr>
        <w:tabs>
          <w:tab w:val="num" w:pos="360"/>
        </w:tabs>
      </w:pPr>
    </w:lvl>
    <w:lvl w:ilvl="2" w:tplc="683899A2">
      <w:numFmt w:val="none"/>
      <w:lvlText w:val=""/>
      <w:lvlJc w:val="left"/>
      <w:pPr>
        <w:tabs>
          <w:tab w:val="num" w:pos="360"/>
        </w:tabs>
      </w:pPr>
    </w:lvl>
    <w:lvl w:ilvl="3" w:tplc="5BBCBFCE">
      <w:numFmt w:val="none"/>
      <w:lvlText w:val=""/>
      <w:lvlJc w:val="left"/>
      <w:pPr>
        <w:tabs>
          <w:tab w:val="num" w:pos="360"/>
        </w:tabs>
      </w:pPr>
    </w:lvl>
    <w:lvl w:ilvl="4" w:tplc="F85EF4D4">
      <w:numFmt w:val="none"/>
      <w:lvlText w:val=""/>
      <w:lvlJc w:val="left"/>
      <w:pPr>
        <w:tabs>
          <w:tab w:val="num" w:pos="360"/>
        </w:tabs>
      </w:pPr>
    </w:lvl>
    <w:lvl w:ilvl="5" w:tplc="19BEF104">
      <w:numFmt w:val="none"/>
      <w:lvlText w:val=""/>
      <w:lvlJc w:val="left"/>
      <w:pPr>
        <w:tabs>
          <w:tab w:val="num" w:pos="360"/>
        </w:tabs>
      </w:pPr>
    </w:lvl>
    <w:lvl w:ilvl="6" w:tplc="ECD44110">
      <w:numFmt w:val="none"/>
      <w:lvlText w:val=""/>
      <w:lvlJc w:val="left"/>
      <w:pPr>
        <w:tabs>
          <w:tab w:val="num" w:pos="360"/>
        </w:tabs>
      </w:pPr>
    </w:lvl>
    <w:lvl w:ilvl="7" w:tplc="936AD9F8">
      <w:numFmt w:val="none"/>
      <w:lvlText w:val=""/>
      <w:lvlJc w:val="left"/>
      <w:pPr>
        <w:tabs>
          <w:tab w:val="num" w:pos="360"/>
        </w:tabs>
      </w:pPr>
    </w:lvl>
    <w:lvl w:ilvl="8" w:tplc="B3CC446E">
      <w:numFmt w:val="none"/>
      <w:lvlText w:val=""/>
      <w:lvlJc w:val="left"/>
      <w:pPr>
        <w:tabs>
          <w:tab w:val="num" w:pos="360"/>
        </w:tabs>
      </w:pPr>
    </w:lvl>
  </w:abstractNum>
  <w:abstractNum w:abstractNumId="5" w15:restartNumberingAfterBreak="0">
    <w:nsid w:val="193366FC"/>
    <w:multiLevelType w:val="multilevel"/>
    <w:tmpl w:val="FC084A2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6136A4"/>
    <w:multiLevelType w:val="hybridMultilevel"/>
    <w:tmpl w:val="F70AD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AA6818"/>
    <w:multiLevelType w:val="multilevel"/>
    <w:tmpl w:val="43AEE18E"/>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0B0811"/>
    <w:multiLevelType w:val="multilevel"/>
    <w:tmpl w:val="40044A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EF327B"/>
    <w:multiLevelType w:val="hybridMultilevel"/>
    <w:tmpl w:val="EFBA413C"/>
    <w:lvl w:ilvl="0" w:tplc="4196640E">
      <w:start w:val="4"/>
      <w:numFmt w:val="bullet"/>
      <w:lvlText w:val="-"/>
      <w:lvlJc w:val="left"/>
      <w:pPr>
        <w:tabs>
          <w:tab w:val="num" w:pos="915"/>
        </w:tabs>
        <w:ind w:left="915" w:hanging="360"/>
      </w:pPr>
      <w:rPr>
        <w:rFonts w:ascii="Calibri" w:eastAsia="Calibri" w:hAnsi="Calibri" w:cs="Times New Roman" w:hint="default"/>
      </w:rPr>
    </w:lvl>
    <w:lvl w:ilvl="1" w:tplc="041A0003">
      <w:start w:val="1"/>
      <w:numFmt w:val="bullet"/>
      <w:lvlText w:val="o"/>
      <w:lvlJc w:val="left"/>
      <w:pPr>
        <w:tabs>
          <w:tab w:val="num" w:pos="1635"/>
        </w:tabs>
        <w:ind w:left="1635" w:hanging="360"/>
      </w:pPr>
      <w:rPr>
        <w:rFonts w:ascii="Courier New" w:hAnsi="Courier New" w:cs="Courier New" w:hint="default"/>
      </w:rPr>
    </w:lvl>
    <w:lvl w:ilvl="2" w:tplc="041A0005">
      <w:start w:val="1"/>
      <w:numFmt w:val="bullet"/>
      <w:lvlText w:val=""/>
      <w:lvlJc w:val="left"/>
      <w:pPr>
        <w:tabs>
          <w:tab w:val="num" w:pos="2355"/>
        </w:tabs>
        <w:ind w:left="2355" w:hanging="360"/>
      </w:pPr>
      <w:rPr>
        <w:rFonts w:ascii="Wingdings" w:hAnsi="Wingdings" w:hint="default"/>
      </w:rPr>
    </w:lvl>
    <w:lvl w:ilvl="3" w:tplc="041A0001">
      <w:start w:val="1"/>
      <w:numFmt w:val="bullet"/>
      <w:lvlText w:val=""/>
      <w:lvlJc w:val="left"/>
      <w:pPr>
        <w:tabs>
          <w:tab w:val="num" w:pos="3075"/>
        </w:tabs>
        <w:ind w:left="3075" w:hanging="360"/>
      </w:pPr>
      <w:rPr>
        <w:rFonts w:ascii="Symbol" w:hAnsi="Symbol" w:hint="default"/>
      </w:rPr>
    </w:lvl>
    <w:lvl w:ilvl="4" w:tplc="041A0003">
      <w:start w:val="1"/>
      <w:numFmt w:val="bullet"/>
      <w:lvlText w:val="o"/>
      <w:lvlJc w:val="left"/>
      <w:pPr>
        <w:tabs>
          <w:tab w:val="num" w:pos="3795"/>
        </w:tabs>
        <w:ind w:left="3795" w:hanging="360"/>
      </w:pPr>
      <w:rPr>
        <w:rFonts w:ascii="Courier New" w:hAnsi="Courier New" w:cs="Courier New" w:hint="default"/>
      </w:rPr>
    </w:lvl>
    <w:lvl w:ilvl="5" w:tplc="041A0005">
      <w:start w:val="1"/>
      <w:numFmt w:val="bullet"/>
      <w:lvlText w:val=""/>
      <w:lvlJc w:val="left"/>
      <w:pPr>
        <w:tabs>
          <w:tab w:val="num" w:pos="4515"/>
        </w:tabs>
        <w:ind w:left="4515" w:hanging="360"/>
      </w:pPr>
      <w:rPr>
        <w:rFonts w:ascii="Wingdings" w:hAnsi="Wingdings" w:hint="default"/>
      </w:rPr>
    </w:lvl>
    <w:lvl w:ilvl="6" w:tplc="041A0001">
      <w:start w:val="1"/>
      <w:numFmt w:val="bullet"/>
      <w:lvlText w:val=""/>
      <w:lvlJc w:val="left"/>
      <w:pPr>
        <w:tabs>
          <w:tab w:val="num" w:pos="5235"/>
        </w:tabs>
        <w:ind w:left="5235" w:hanging="360"/>
      </w:pPr>
      <w:rPr>
        <w:rFonts w:ascii="Symbol" w:hAnsi="Symbol" w:hint="default"/>
      </w:rPr>
    </w:lvl>
    <w:lvl w:ilvl="7" w:tplc="041A0003">
      <w:start w:val="1"/>
      <w:numFmt w:val="bullet"/>
      <w:lvlText w:val="o"/>
      <w:lvlJc w:val="left"/>
      <w:pPr>
        <w:tabs>
          <w:tab w:val="num" w:pos="5955"/>
        </w:tabs>
        <w:ind w:left="5955" w:hanging="360"/>
      </w:pPr>
      <w:rPr>
        <w:rFonts w:ascii="Courier New" w:hAnsi="Courier New" w:cs="Courier New" w:hint="default"/>
      </w:rPr>
    </w:lvl>
    <w:lvl w:ilvl="8" w:tplc="041A0005">
      <w:start w:val="1"/>
      <w:numFmt w:val="bullet"/>
      <w:lvlText w:val=""/>
      <w:lvlJc w:val="left"/>
      <w:pPr>
        <w:tabs>
          <w:tab w:val="num" w:pos="6675"/>
        </w:tabs>
        <w:ind w:left="6675" w:hanging="360"/>
      </w:pPr>
      <w:rPr>
        <w:rFonts w:ascii="Wingdings" w:hAnsi="Wingdings" w:hint="default"/>
      </w:rPr>
    </w:lvl>
  </w:abstractNum>
  <w:abstractNum w:abstractNumId="10" w15:restartNumberingAfterBreak="0">
    <w:nsid w:val="240C1C57"/>
    <w:multiLevelType w:val="multilevel"/>
    <w:tmpl w:val="95209124"/>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F74DA0"/>
    <w:multiLevelType w:val="multilevel"/>
    <w:tmpl w:val="D5A6DBDE"/>
    <w:lvl w:ilvl="0">
      <w:start w:val="1"/>
      <w:numFmt w:val="decimal"/>
      <w:lvlText w:val="%1."/>
      <w:lvlJc w:val="left"/>
      <w:pPr>
        <w:ind w:left="644" w:hanging="360"/>
      </w:pPr>
      <w:rPr>
        <w:rFonts w:hint="default"/>
        <w:b/>
      </w:rPr>
    </w:lvl>
    <w:lvl w:ilvl="1">
      <w:start w:val="9"/>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2C3658A9"/>
    <w:multiLevelType w:val="hybridMultilevel"/>
    <w:tmpl w:val="242C2AF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624AD"/>
    <w:multiLevelType w:val="hybridMultilevel"/>
    <w:tmpl w:val="D4A67680"/>
    <w:lvl w:ilvl="0" w:tplc="BDC6DFFC">
      <w:start w:val="1"/>
      <w:numFmt w:val="bullet"/>
      <w:lvlText w:val="-"/>
      <w:lvlJc w:val="left"/>
      <w:pPr>
        <w:tabs>
          <w:tab w:val="num" w:pos="502"/>
        </w:tabs>
        <w:ind w:left="502"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11D4B"/>
    <w:multiLevelType w:val="hybridMultilevel"/>
    <w:tmpl w:val="E5766E42"/>
    <w:lvl w:ilvl="0" w:tplc="041A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5" w15:restartNumberingAfterBreak="0">
    <w:nsid w:val="3268016B"/>
    <w:multiLevelType w:val="hybridMultilevel"/>
    <w:tmpl w:val="1DE65B18"/>
    <w:lvl w:ilvl="0" w:tplc="E208D334">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AA35214"/>
    <w:multiLevelType w:val="multilevel"/>
    <w:tmpl w:val="5D0AAD5E"/>
    <w:lvl w:ilvl="0">
      <w:start w:val="1"/>
      <w:numFmt w:val="decimal"/>
      <w:lvlText w:val="%1."/>
      <w:lvlJc w:val="left"/>
      <w:pPr>
        <w:ind w:left="375" w:hanging="375"/>
      </w:pPr>
      <w:rPr>
        <w:rFonts w:hint="default"/>
        <w:b/>
        <w:bCs/>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3906C9"/>
    <w:multiLevelType w:val="hybridMultilevel"/>
    <w:tmpl w:val="13AE6382"/>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0C44E82"/>
    <w:multiLevelType w:val="hybridMultilevel"/>
    <w:tmpl w:val="C89CA830"/>
    <w:lvl w:ilvl="0" w:tplc="C660E176">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43596B50"/>
    <w:multiLevelType w:val="hybridMultilevel"/>
    <w:tmpl w:val="79CC09C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141EC"/>
    <w:multiLevelType w:val="hybridMultilevel"/>
    <w:tmpl w:val="0484809E"/>
    <w:lvl w:ilvl="0" w:tplc="E208D334">
      <w:start w:val="4"/>
      <w:numFmt w:val="bullet"/>
      <w:lvlText w:val="-"/>
      <w:lvlJc w:val="left"/>
      <w:pPr>
        <w:tabs>
          <w:tab w:val="num" w:pos="720"/>
        </w:tabs>
        <w:ind w:left="720" w:hanging="360"/>
      </w:pPr>
      <w:rPr>
        <w:rFonts w:ascii="Calibri" w:eastAsia="Calibri" w:hAnsi="Calibri"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F0549"/>
    <w:multiLevelType w:val="hybridMultilevel"/>
    <w:tmpl w:val="0E94ACE6"/>
    <w:lvl w:ilvl="0" w:tplc="AD40E87A">
      <w:numFmt w:val="bullet"/>
      <w:lvlText w:val="-"/>
      <w:lvlJc w:val="left"/>
      <w:pPr>
        <w:ind w:left="1080" w:hanging="360"/>
      </w:pPr>
      <w:rPr>
        <w:rFonts w:ascii="Calibri" w:eastAsiaTheme="minorHAnsi" w:hAnsi="Calibri" w:cstheme="minorBidi"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B8E3E80"/>
    <w:multiLevelType w:val="multilevel"/>
    <w:tmpl w:val="FEFA4F1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4DD231EB"/>
    <w:multiLevelType w:val="hybridMultilevel"/>
    <w:tmpl w:val="960AACAA"/>
    <w:lvl w:ilvl="0" w:tplc="12B2A912">
      <w:numFmt w:val="bullet"/>
      <w:lvlText w:val="-"/>
      <w:lvlJc w:val="left"/>
      <w:pPr>
        <w:ind w:left="1430" w:hanging="360"/>
      </w:pPr>
      <w:rPr>
        <w:rFonts w:ascii="Calibri" w:eastAsiaTheme="minorHAnsi" w:hAnsi="Calibri" w:cstheme="minorBidi"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24" w15:restartNumberingAfterBreak="0">
    <w:nsid w:val="549C25F0"/>
    <w:multiLevelType w:val="multilevel"/>
    <w:tmpl w:val="614059A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CE7B1E"/>
    <w:multiLevelType w:val="multilevel"/>
    <w:tmpl w:val="E328259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EBC1E31"/>
    <w:multiLevelType w:val="multilevel"/>
    <w:tmpl w:val="D35ADE26"/>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90355F"/>
    <w:multiLevelType w:val="hybridMultilevel"/>
    <w:tmpl w:val="7734A3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6D8D799D"/>
    <w:multiLevelType w:val="hybridMultilevel"/>
    <w:tmpl w:val="BC942F2A"/>
    <w:lvl w:ilvl="0" w:tplc="12B2A912">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9" w15:restartNumberingAfterBreak="0">
    <w:nsid w:val="6ECC4FA7"/>
    <w:multiLevelType w:val="hybridMultilevel"/>
    <w:tmpl w:val="C5D29C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05B1EF8"/>
    <w:multiLevelType w:val="hybridMultilevel"/>
    <w:tmpl w:val="574453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1634471"/>
    <w:multiLevelType w:val="hybridMultilevel"/>
    <w:tmpl w:val="C9625C16"/>
    <w:lvl w:ilvl="0" w:tplc="8F52B150">
      <w:start w:val="1"/>
      <w:numFmt w:val="bullet"/>
      <w:lvlText w:val="-"/>
      <w:lvlJc w:val="left"/>
      <w:pPr>
        <w:ind w:left="630" w:hanging="360"/>
      </w:pPr>
      <w:rPr>
        <w:rFonts w:ascii="Times New Roman" w:eastAsiaTheme="minorHAnsi" w:hAnsi="Times New Roman" w:cs="Times New Roman" w:hint="default"/>
      </w:rPr>
    </w:lvl>
    <w:lvl w:ilvl="1" w:tplc="041A0003" w:tentative="1">
      <w:start w:val="1"/>
      <w:numFmt w:val="bullet"/>
      <w:lvlText w:val="o"/>
      <w:lvlJc w:val="left"/>
      <w:pPr>
        <w:ind w:left="1350" w:hanging="360"/>
      </w:pPr>
      <w:rPr>
        <w:rFonts w:ascii="Courier New" w:hAnsi="Courier New" w:cs="Courier New" w:hint="default"/>
      </w:rPr>
    </w:lvl>
    <w:lvl w:ilvl="2" w:tplc="041A0005" w:tentative="1">
      <w:start w:val="1"/>
      <w:numFmt w:val="bullet"/>
      <w:lvlText w:val=""/>
      <w:lvlJc w:val="left"/>
      <w:pPr>
        <w:ind w:left="2070" w:hanging="360"/>
      </w:pPr>
      <w:rPr>
        <w:rFonts w:ascii="Wingdings" w:hAnsi="Wingdings" w:hint="default"/>
      </w:rPr>
    </w:lvl>
    <w:lvl w:ilvl="3" w:tplc="041A0001" w:tentative="1">
      <w:start w:val="1"/>
      <w:numFmt w:val="bullet"/>
      <w:lvlText w:val=""/>
      <w:lvlJc w:val="left"/>
      <w:pPr>
        <w:ind w:left="2790" w:hanging="360"/>
      </w:pPr>
      <w:rPr>
        <w:rFonts w:ascii="Symbol" w:hAnsi="Symbol" w:hint="default"/>
      </w:rPr>
    </w:lvl>
    <w:lvl w:ilvl="4" w:tplc="041A0003" w:tentative="1">
      <w:start w:val="1"/>
      <w:numFmt w:val="bullet"/>
      <w:lvlText w:val="o"/>
      <w:lvlJc w:val="left"/>
      <w:pPr>
        <w:ind w:left="3510" w:hanging="360"/>
      </w:pPr>
      <w:rPr>
        <w:rFonts w:ascii="Courier New" w:hAnsi="Courier New" w:cs="Courier New" w:hint="default"/>
      </w:rPr>
    </w:lvl>
    <w:lvl w:ilvl="5" w:tplc="041A0005" w:tentative="1">
      <w:start w:val="1"/>
      <w:numFmt w:val="bullet"/>
      <w:lvlText w:val=""/>
      <w:lvlJc w:val="left"/>
      <w:pPr>
        <w:ind w:left="4230" w:hanging="360"/>
      </w:pPr>
      <w:rPr>
        <w:rFonts w:ascii="Wingdings" w:hAnsi="Wingdings" w:hint="default"/>
      </w:rPr>
    </w:lvl>
    <w:lvl w:ilvl="6" w:tplc="041A0001" w:tentative="1">
      <w:start w:val="1"/>
      <w:numFmt w:val="bullet"/>
      <w:lvlText w:val=""/>
      <w:lvlJc w:val="left"/>
      <w:pPr>
        <w:ind w:left="4950" w:hanging="360"/>
      </w:pPr>
      <w:rPr>
        <w:rFonts w:ascii="Symbol" w:hAnsi="Symbol" w:hint="default"/>
      </w:rPr>
    </w:lvl>
    <w:lvl w:ilvl="7" w:tplc="041A0003" w:tentative="1">
      <w:start w:val="1"/>
      <w:numFmt w:val="bullet"/>
      <w:lvlText w:val="o"/>
      <w:lvlJc w:val="left"/>
      <w:pPr>
        <w:ind w:left="5670" w:hanging="360"/>
      </w:pPr>
      <w:rPr>
        <w:rFonts w:ascii="Courier New" w:hAnsi="Courier New" w:cs="Courier New" w:hint="default"/>
      </w:rPr>
    </w:lvl>
    <w:lvl w:ilvl="8" w:tplc="041A0005" w:tentative="1">
      <w:start w:val="1"/>
      <w:numFmt w:val="bullet"/>
      <w:lvlText w:val=""/>
      <w:lvlJc w:val="left"/>
      <w:pPr>
        <w:ind w:left="6390" w:hanging="360"/>
      </w:pPr>
      <w:rPr>
        <w:rFonts w:ascii="Wingdings" w:hAnsi="Wingdings" w:hint="default"/>
      </w:rPr>
    </w:lvl>
  </w:abstractNum>
  <w:abstractNum w:abstractNumId="32" w15:restartNumberingAfterBreak="0">
    <w:nsid w:val="79CA0AEA"/>
    <w:multiLevelType w:val="hybridMultilevel"/>
    <w:tmpl w:val="80B64BF0"/>
    <w:lvl w:ilvl="0" w:tplc="FD462B46">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32422125">
    <w:abstractNumId w:val="28"/>
  </w:num>
  <w:num w:numId="2" w16cid:durableId="826824979">
    <w:abstractNumId w:val="1"/>
  </w:num>
  <w:num w:numId="3" w16cid:durableId="113909460">
    <w:abstractNumId w:val="4"/>
  </w:num>
  <w:num w:numId="4" w16cid:durableId="1332757590">
    <w:abstractNumId w:val="13"/>
  </w:num>
  <w:num w:numId="5" w16cid:durableId="1824197284">
    <w:abstractNumId w:val="3"/>
  </w:num>
  <w:num w:numId="6" w16cid:durableId="2024361602">
    <w:abstractNumId w:val="0"/>
  </w:num>
  <w:num w:numId="7" w16cid:durableId="456531098">
    <w:abstractNumId w:val="23"/>
  </w:num>
  <w:num w:numId="8" w16cid:durableId="4670300">
    <w:abstractNumId w:val="10"/>
  </w:num>
  <w:num w:numId="9" w16cid:durableId="289093799">
    <w:abstractNumId w:val="12"/>
  </w:num>
  <w:num w:numId="10" w16cid:durableId="1097795348">
    <w:abstractNumId w:val="20"/>
  </w:num>
  <w:num w:numId="11" w16cid:durableId="806166009">
    <w:abstractNumId w:val="9"/>
  </w:num>
  <w:num w:numId="12" w16cid:durableId="292445741">
    <w:abstractNumId w:val="19"/>
  </w:num>
  <w:num w:numId="13" w16cid:durableId="2019307514">
    <w:abstractNumId w:val="27"/>
  </w:num>
  <w:num w:numId="14" w16cid:durableId="1822311772">
    <w:abstractNumId w:val="17"/>
  </w:num>
  <w:num w:numId="15" w16cid:durableId="789862836">
    <w:abstractNumId w:val="11"/>
  </w:num>
  <w:num w:numId="16" w16cid:durableId="1618635418">
    <w:abstractNumId w:val="31"/>
  </w:num>
  <w:num w:numId="17" w16cid:durableId="90469581">
    <w:abstractNumId w:val="29"/>
  </w:num>
  <w:num w:numId="18" w16cid:durableId="641539911">
    <w:abstractNumId w:val="5"/>
  </w:num>
  <w:num w:numId="19" w16cid:durableId="1408334162">
    <w:abstractNumId w:val="18"/>
  </w:num>
  <w:num w:numId="20" w16cid:durableId="1714386637">
    <w:abstractNumId w:val="16"/>
  </w:num>
  <w:num w:numId="21" w16cid:durableId="2036886081">
    <w:abstractNumId w:val="32"/>
  </w:num>
  <w:num w:numId="22" w16cid:durableId="1688827685">
    <w:abstractNumId w:val="2"/>
  </w:num>
  <w:num w:numId="23" w16cid:durableId="2071805198">
    <w:abstractNumId w:val="14"/>
  </w:num>
  <w:num w:numId="24" w16cid:durableId="1244029682">
    <w:abstractNumId w:val="15"/>
  </w:num>
  <w:num w:numId="25" w16cid:durableId="1998144529">
    <w:abstractNumId w:val="25"/>
  </w:num>
  <w:num w:numId="26" w16cid:durableId="1215897629">
    <w:abstractNumId w:val="24"/>
  </w:num>
  <w:num w:numId="27" w16cid:durableId="247689810">
    <w:abstractNumId w:val="21"/>
  </w:num>
  <w:num w:numId="28" w16cid:durableId="469791007">
    <w:abstractNumId w:val="22"/>
  </w:num>
  <w:num w:numId="29" w16cid:durableId="1357730025">
    <w:abstractNumId w:val="7"/>
  </w:num>
  <w:num w:numId="30" w16cid:durableId="637540717">
    <w:abstractNumId w:val="30"/>
  </w:num>
  <w:num w:numId="31" w16cid:durableId="730693148">
    <w:abstractNumId w:val="6"/>
  </w:num>
  <w:num w:numId="32" w16cid:durableId="248777530">
    <w:abstractNumId w:val="26"/>
  </w:num>
  <w:num w:numId="33" w16cid:durableId="183225792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6"/>
    <w:rsid w:val="00015712"/>
    <w:rsid w:val="00022B07"/>
    <w:rsid w:val="0002414C"/>
    <w:rsid w:val="000269B9"/>
    <w:rsid w:val="00033E6D"/>
    <w:rsid w:val="0004656D"/>
    <w:rsid w:val="00063DF6"/>
    <w:rsid w:val="000643F1"/>
    <w:rsid w:val="00073543"/>
    <w:rsid w:val="00083B8E"/>
    <w:rsid w:val="00084A50"/>
    <w:rsid w:val="00086607"/>
    <w:rsid w:val="00090756"/>
    <w:rsid w:val="000A0D3F"/>
    <w:rsid w:val="000A491B"/>
    <w:rsid w:val="000B1E12"/>
    <w:rsid w:val="000D0CEE"/>
    <w:rsid w:val="000E5D62"/>
    <w:rsid w:val="000F197C"/>
    <w:rsid w:val="000F4E6B"/>
    <w:rsid w:val="00102503"/>
    <w:rsid w:val="00155845"/>
    <w:rsid w:val="00156BDD"/>
    <w:rsid w:val="001601E0"/>
    <w:rsid w:val="001658CD"/>
    <w:rsid w:val="00166011"/>
    <w:rsid w:val="00180A95"/>
    <w:rsid w:val="00187F8A"/>
    <w:rsid w:val="00195893"/>
    <w:rsid w:val="001D1F34"/>
    <w:rsid w:val="001E044F"/>
    <w:rsid w:val="001E4BE5"/>
    <w:rsid w:val="00203D11"/>
    <w:rsid w:val="00210DF7"/>
    <w:rsid w:val="0023789C"/>
    <w:rsid w:val="0024153E"/>
    <w:rsid w:val="002614C5"/>
    <w:rsid w:val="00290135"/>
    <w:rsid w:val="002B3A3D"/>
    <w:rsid w:val="002D05FE"/>
    <w:rsid w:val="002E1F5F"/>
    <w:rsid w:val="002E38F0"/>
    <w:rsid w:val="00317277"/>
    <w:rsid w:val="00323BDB"/>
    <w:rsid w:val="00326F86"/>
    <w:rsid w:val="003530A9"/>
    <w:rsid w:val="00363BC3"/>
    <w:rsid w:val="00370938"/>
    <w:rsid w:val="00371410"/>
    <w:rsid w:val="003A002D"/>
    <w:rsid w:val="003A0B46"/>
    <w:rsid w:val="003C022D"/>
    <w:rsid w:val="003C1082"/>
    <w:rsid w:val="003D3ABB"/>
    <w:rsid w:val="003E433C"/>
    <w:rsid w:val="003E6775"/>
    <w:rsid w:val="00400613"/>
    <w:rsid w:val="004063D8"/>
    <w:rsid w:val="00407339"/>
    <w:rsid w:val="004107D5"/>
    <w:rsid w:val="00417488"/>
    <w:rsid w:val="0041751B"/>
    <w:rsid w:val="004236BC"/>
    <w:rsid w:val="00436510"/>
    <w:rsid w:val="00445D44"/>
    <w:rsid w:val="00465D26"/>
    <w:rsid w:val="0047445D"/>
    <w:rsid w:val="0049112E"/>
    <w:rsid w:val="00492887"/>
    <w:rsid w:val="004A7264"/>
    <w:rsid w:val="004A78F6"/>
    <w:rsid w:val="004B15C7"/>
    <w:rsid w:val="004B2523"/>
    <w:rsid w:val="004D301C"/>
    <w:rsid w:val="004D376A"/>
    <w:rsid w:val="004E7E4E"/>
    <w:rsid w:val="004F5F9F"/>
    <w:rsid w:val="0051249A"/>
    <w:rsid w:val="005164E0"/>
    <w:rsid w:val="00517E9F"/>
    <w:rsid w:val="00531A5B"/>
    <w:rsid w:val="00536333"/>
    <w:rsid w:val="00545604"/>
    <w:rsid w:val="0054793C"/>
    <w:rsid w:val="00565780"/>
    <w:rsid w:val="005736BF"/>
    <w:rsid w:val="005A49DA"/>
    <w:rsid w:val="005E1F12"/>
    <w:rsid w:val="005E49A8"/>
    <w:rsid w:val="005F2F43"/>
    <w:rsid w:val="005F4D3D"/>
    <w:rsid w:val="006136FC"/>
    <w:rsid w:val="00634B83"/>
    <w:rsid w:val="006453BD"/>
    <w:rsid w:val="006547BC"/>
    <w:rsid w:val="0067146D"/>
    <w:rsid w:val="00676A0C"/>
    <w:rsid w:val="00677102"/>
    <w:rsid w:val="0068228A"/>
    <w:rsid w:val="006B7EF1"/>
    <w:rsid w:val="006C020D"/>
    <w:rsid w:val="006C4138"/>
    <w:rsid w:val="006D621C"/>
    <w:rsid w:val="006E4FA9"/>
    <w:rsid w:val="006F500F"/>
    <w:rsid w:val="007068EC"/>
    <w:rsid w:val="007200C2"/>
    <w:rsid w:val="00722795"/>
    <w:rsid w:val="00725CCA"/>
    <w:rsid w:val="0072724F"/>
    <w:rsid w:val="00740027"/>
    <w:rsid w:val="00750A2A"/>
    <w:rsid w:val="00764F44"/>
    <w:rsid w:val="00777236"/>
    <w:rsid w:val="0078339E"/>
    <w:rsid w:val="0079179B"/>
    <w:rsid w:val="007C2CC1"/>
    <w:rsid w:val="007D54F3"/>
    <w:rsid w:val="007F024E"/>
    <w:rsid w:val="007F461C"/>
    <w:rsid w:val="007F60C8"/>
    <w:rsid w:val="007F79CE"/>
    <w:rsid w:val="00824BB7"/>
    <w:rsid w:val="00841FAB"/>
    <w:rsid w:val="00854132"/>
    <w:rsid w:val="00881DE1"/>
    <w:rsid w:val="0088606E"/>
    <w:rsid w:val="00886DC7"/>
    <w:rsid w:val="008B15C9"/>
    <w:rsid w:val="008E6F6E"/>
    <w:rsid w:val="008E7C84"/>
    <w:rsid w:val="008F753D"/>
    <w:rsid w:val="00902798"/>
    <w:rsid w:val="0091710B"/>
    <w:rsid w:val="009312C7"/>
    <w:rsid w:val="00932747"/>
    <w:rsid w:val="0094342B"/>
    <w:rsid w:val="00945B11"/>
    <w:rsid w:val="00960C84"/>
    <w:rsid w:val="0096377F"/>
    <w:rsid w:val="00986FB2"/>
    <w:rsid w:val="00997225"/>
    <w:rsid w:val="009A0422"/>
    <w:rsid w:val="009B469D"/>
    <w:rsid w:val="009C5310"/>
    <w:rsid w:val="009C7FCB"/>
    <w:rsid w:val="009D27D4"/>
    <w:rsid w:val="00A0332C"/>
    <w:rsid w:val="00A03EE0"/>
    <w:rsid w:val="00A072E1"/>
    <w:rsid w:val="00A23598"/>
    <w:rsid w:val="00A238B6"/>
    <w:rsid w:val="00A3763F"/>
    <w:rsid w:val="00A46FCB"/>
    <w:rsid w:val="00A66275"/>
    <w:rsid w:val="00A748D1"/>
    <w:rsid w:val="00A8329E"/>
    <w:rsid w:val="00A91BB8"/>
    <w:rsid w:val="00AA3693"/>
    <w:rsid w:val="00AC2689"/>
    <w:rsid w:val="00AC35EC"/>
    <w:rsid w:val="00AD4347"/>
    <w:rsid w:val="00AE3934"/>
    <w:rsid w:val="00AF7017"/>
    <w:rsid w:val="00B01F8E"/>
    <w:rsid w:val="00B127BB"/>
    <w:rsid w:val="00B21276"/>
    <w:rsid w:val="00B23E69"/>
    <w:rsid w:val="00B25590"/>
    <w:rsid w:val="00B34966"/>
    <w:rsid w:val="00B4618D"/>
    <w:rsid w:val="00B46C89"/>
    <w:rsid w:val="00B523B3"/>
    <w:rsid w:val="00B87E3F"/>
    <w:rsid w:val="00B96D90"/>
    <w:rsid w:val="00B979E7"/>
    <w:rsid w:val="00BB7B88"/>
    <w:rsid w:val="00BD269C"/>
    <w:rsid w:val="00BD655B"/>
    <w:rsid w:val="00BD7F14"/>
    <w:rsid w:val="00BE17D5"/>
    <w:rsid w:val="00BF2E15"/>
    <w:rsid w:val="00C22B8D"/>
    <w:rsid w:val="00C25E2A"/>
    <w:rsid w:val="00C30FCB"/>
    <w:rsid w:val="00C53958"/>
    <w:rsid w:val="00C643B1"/>
    <w:rsid w:val="00C65C97"/>
    <w:rsid w:val="00C76341"/>
    <w:rsid w:val="00C92170"/>
    <w:rsid w:val="00CC7699"/>
    <w:rsid w:val="00CD5CD5"/>
    <w:rsid w:val="00CE7992"/>
    <w:rsid w:val="00CF5685"/>
    <w:rsid w:val="00D03599"/>
    <w:rsid w:val="00D04AFF"/>
    <w:rsid w:val="00D151B1"/>
    <w:rsid w:val="00D33A6F"/>
    <w:rsid w:val="00D44421"/>
    <w:rsid w:val="00D64291"/>
    <w:rsid w:val="00D82659"/>
    <w:rsid w:val="00D87971"/>
    <w:rsid w:val="00D92333"/>
    <w:rsid w:val="00D92BFD"/>
    <w:rsid w:val="00DA1CC4"/>
    <w:rsid w:val="00DB7886"/>
    <w:rsid w:val="00DC1D33"/>
    <w:rsid w:val="00DD6359"/>
    <w:rsid w:val="00DF14ED"/>
    <w:rsid w:val="00DF7410"/>
    <w:rsid w:val="00DF782C"/>
    <w:rsid w:val="00E039B3"/>
    <w:rsid w:val="00E22684"/>
    <w:rsid w:val="00E36123"/>
    <w:rsid w:val="00E41BFB"/>
    <w:rsid w:val="00E46A98"/>
    <w:rsid w:val="00E53F10"/>
    <w:rsid w:val="00EB777A"/>
    <w:rsid w:val="00EC044B"/>
    <w:rsid w:val="00EC262A"/>
    <w:rsid w:val="00F02FAA"/>
    <w:rsid w:val="00F04B41"/>
    <w:rsid w:val="00F13FB9"/>
    <w:rsid w:val="00F23177"/>
    <w:rsid w:val="00F27FDF"/>
    <w:rsid w:val="00F5779B"/>
    <w:rsid w:val="00F74A94"/>
    <w:rsid w:val="00FC0A41"/>
    <w:rsid w:val="00FC41D4"/>
    <w:rsid w:val="00FC467D"/>
    <w:rsid w:val="00FE0CC0"/>
    <w:rsid w:val="00FE1C3C"/>
    <w:rsid w:val="00FE1F44"/>
    <w:rsid w:val="00FE64ED"/>
    <w:rsid w:val="00FF7B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BB14"/>
  <w15:chartTrackingRefBased/>
  <w15:docId w15:val="{9F107CE3-56E1-45D3-8DA1-64DB8A29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F6"/>
    <w:pPr>
      <w:spacing w:after="200" w:line="276" w:lineRule="auto"/>
    </w:pPr>
    <w:rPr>
      <w:kern w:val="0"/>
      <w14:ligatures w14:val="none"/>
    </w:rPr>
  </w:style>
  <w:style w:type="paragraph" w:styleId="Heading1">
    <w:name w:val="heading 1"/>
    <w:basedOn w:val="Normal"/>
    <w:next w:val="Normal"/>
    <w:link w:val="Heading1Char"/>
    <w:uiPriority w:val="9"/>
    <w:qFormat/>
    <w:rsid w:val="00063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3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63D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63D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63D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63D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63D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63D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63D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D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3D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63D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63DF6"/>
    <w:rPr>
      <w:rFonts w:eastAsiaTheme="majorEastAsia" w:cstheme="majorBidi"/>
      <w:i/>
      <w:iCs/>
      <w:color w:val="0F4761" w:themeColor="accent1" w:themeShade="BF"/>
    </w:rPr>
  </w:style>
  <w:style w:type="character" w:customStyle="1" w:styleId="Heading5Char">
    <w:name w:val="Heading 5 Char"/>
    <w:basedOn w:val="DefaultParagraphFont"/>
    <w:link w:val="Heading5"/>
    <w:rsid w:val="00063DF6"/>
    <w:rPr>
      <w:rFonts w:eastAsiaTheme="majorEastAsia" w:cstheme="majorBidi"/>
      <w:color w:val="0F4761" w:themeColor="accent1" w:themeShade="BF"/>
    </w:rPr>
  </w:style>
  <w:style w:type="character" w:customStyle="1" w:styleId="Heading6Char">
    <w:name w:val="Heading 6 Char"/>
    <w:basedOn w:val="DefaultParagraphFont"/>
    <w:link w:val="Heading6"/>
    <w:rsid w:val="00063DF6"/>
    <w:rPr>
      <w:rFonts w:eastAsiaTheme="majorEastAsia" w:cstheme="majorBidi"/>
      <w:i/>
      <w:iCs/>
      <w:color w:val="595959" w:themeColor="text1" w:themeTint="A6"/>
    </w:rPr>
  </w:style>
  <w:style w:type="character" w:customStyle="1" w:styleId="Heading7Char">
    <w:name w:val="Heading 7 Char"/>
    <w:basedOn w:val="DefaultParagraphFont"/>
    <w:link w:val="Heading7"/>
    <w:rsid w:val="00063DF6"/>
    <w:rPr>
      <w:rFonts w:eastAsiaTheme="majorEastAsia" w:cstheme="majorBidi"/>
      <w:color w:val="595959" w:themeColor="text1" w:themeTint="A6"/>
    </w:rPr>
  </w:style>
  <w:style w:type="character" w:customStyle="1" w:styleId="Heading8Char">
    <w:name w:val="Heading 8 Char"/>
    <w:basedOn w:val="DefaultParagraphFont"/>
    <w:link w:val="Heading8"/>
    <w:rsid w:val="00063DF6"/>
    <w:rPr>
      <w:rFonts w:eastAsiaTheme="majorEastAsia" w:cstheme="majorBidi"/>
      <w:i/>
      <w:iCs/>
      <w:color w:val="272727" w:themeColor="text1" w:themeTint="D8"/>
    </w:rPr>
  </w:style>
  <w:style w:type="character" w:customStyle="1" w:styleId="Heading9Char">
    <w:name w:val="Heading 9 Char"/>
    <w:basedOn w:val="DefaultParagraphFont"/>
    <w:link w:val="Heading9"/>
    <w:rsid w:val="00063DF6"/>
    <w:rPr>
      <w:rFonts w:eastAsiaTheme="majorEastAsia" w:cstheme="majorBidi"/>
      <w:color w:val="272727" w:themeColor="text1" w:themeTint="D8"/>
    </w:rPr>
  </w:style>
  <w:style w:type="paragraph" w:styleId="Title">
    <w:name w:val="Title"/>
    <w:basedOn w:val="Normal"/>
    <w:next w:val="Normal"/>
    <w:link w:val="TitleChar"/>
    <w:qFormat/>
    <w:rsid w:val="00063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63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D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DF6"/>
    <w:pPr>
      <w:spacing w:before="160"/>
      <w:jc w:val="center"/>
    </w:pPr>
    <w:rPr>
      <w:i/>
      <w:iCs/>
      <w:color w:val="404040" w:themeColor="text1" w:themeTint="BF"/>
    </w:rPr>
  </w:style>
  <w:style w:type="character" w:customStyle="1" w:styleId="QuoteChar">
    <w:name w:val="Quote Char"/>
    <w:basedOn w:val="DefaultParagraphFont"/>
    <w:link w:val="Quote"/>
    <w:uiPriority w:val="29"/>
    <w:rsid w:val="00063DF6"/>
    <w:rPr>
      <w:i/>
      <w:iCs/>
      <w:color w:val="404040" w:themeColor="text1" w:themeTint="BF"/>
    </w:rPr>
  </w:style>
  <w:style w:type="paragraph" w:styleId="ListParagraph">
    <w:name w:val="List Paragraph"/>
    <w:basedOn w:val="Normal"/>
    <w:uiPriority w:val="34"/>
    <w:qFormat/>
    <w:rsid w:val="00063DF6"/>
    <w:pPr>
      <w:ind w:left="720"/>
      <w:contextualSpacing/>
    </w:pPr>
  </w:style>
  <w:style w:type="character" w:styleId="IntenseEmphasis">
    <w:name w:val="Intense Emphasis"/>
    <w:basedOn w:val="DefaultParagraphFont"/>
    <w:uiPriority w:val="21"/>
    <w:qFormat/>
    <w:rsid w:val="00063DF6"/>
    <w:rPr>
      <w:i/>
      <w:iCs/>
      <w:color w:val="0F4761" w:themeColor="accent1" w:themeShade="BF"/>
    </w:rPr>
  </w:style>
  <w:style w:type="paragraph" w:styleId="IntenseQuote">
    <w:name w:val="Intense Quote"/>
    <w:basedOn w:val="Normal"/>
    <w:next w:val="Normal"/>
    <w:link w:val="IntenseQuoteChar"/>
    <w:uiPriority w:val="30"/>
    <w:qFormat/>
    <w:rsid w:val="00063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DF6"/>
    <w:rPr>
      <w:i/>
      <w:iCs/>
      <w:color w:val="0F4761" w:themeColor="accent1" w:themeShade="BF"/>
    </w:rPr>
  </w:style>
  <w:style w:type="character" w:styleId="IntenseReference">
    <w:name w:val="Intense Reference"/>
    <w:basedOn w:val="DefaultParagraphFont"/>
    <w:uiPriority w:val="32"/>
    <w:qFormat/>
    <w:rsid w:val="00063DF6"/>
    <w:rPr>
      <w:b/>
      <w:bCs/>
      <w:smallCaps/>
      <w:color w:val="0F4761" w:themeColor="accent1" w:themeShade="BF"/>
      <w:spacing w:val="5"/>
    </w:rPr>
  </w:style>
  <w:style w:type="paragraph" w:styleId="NoSpacing">
    <w:name w:val="No Spacing"/>
    <w:uiPriority w:val="1"/>
    <w:qFormat/>
    <w:rsid w:val="00063DF6"/>
    <w:pPr>
      <w:spacing w:after="0" w:line="240" w:lineRule="auto"/>
    </w:pPr>
    <w:rPr>
      <w:kern w:val="0"/>
      <w14:ligatures w14:val="none"/>
    </w:rPr>
  </w:style>
  <w:style w:type="table" w:styleId="TableGrid">
    <w:name w:val="Table Grid"/>
    <w:basedOn w:val="TableNormal"/>
    <w:uiPriority w:val="59"/>
    <w:rsid w:val="00063D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3D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3DF6"/>
    <w:rPr>
      <w:kern w:val="0"/>
      <w14:ligatures w14:val="none"/>
    </w:rPr>
  </w:style>
  <w:style w:type="paragraph" w:styleId="Footer">
    <w:name w:val="footer"/>
    <w:basedOn w:val="Normal"/>
    <w:link w:val="FooterChar"/>
    <w:uiPriority w:val="99"/>
    <w:unhideWhenUsed/>
    <w:rsid w:val="00063D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3DF6"/>
    <w:rPr>
      <w:kern w:val="0"/>
      <w14:ligatures w14:val="none"/>
    </w:rPr>
  </w:style>
  <w:style w:type="numbering" w:customStyle="1" w:styleId="Bezpopisa1">
    <w:name w:val="Bez popisa1"/>
    <w:next w:val="NoList"/>
    <w:uiPriority w:val="99"/>
    <w:semiHidden/>
    <w:unhideWhenUsed/>
    <w:rsid w:val="00063DF6"/>
  </w:style>
  <w:style w:type="paragraph" w:styleId="BalloonText">
    <w:name w:val="Balloon Text"/>
    <w:basedOn w:val="Normal"/>
    <w:link w:val="BalloonTextChar"/>
    <w:uiPriority w:val="99"/>
    <w:semiHidden/>
    <w:unhideWhenUsed/>
    <w:rsid w:val="0006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DF6"/>
    <w:rPr>
      <w:rFonts w:ascii="Tahoma" w:hAnsi="Tahoma" w:cs="Tahoma"/>
      <w:kern w:val="0"/>
      <w:sz w:val="16"/>
      <w:szCs w:val="16"/>
      <w14:ligatures w14:val="none"/>
    </w:rPr>
  </w:style>
  <w:style w:type="character" w:styleId="Hyperlink">
    <w:name w:val="Hyperlink"/>
    <w:basedOn w:val="DefaultParagraphFont"/>
    <w:uiPriority w:val="99"/>
    <w:unhideWhenUsed/>
    <w:rsid w:val="00063DF6"/>
    <w:rPr>
      <w:color w:val="0000FF"/>
      <w:u w:val="single"/>
    </w:rPr>
  </w:style>
  <w:style w:type="paragraph" w:styleId="BodyText">
    <w:name w:val="Body Text"/>
    <w:basedOn w:val="Normal"/>
    <w:link w:val="BodyTextChar"/>
    <w:rsid w:val="00063DF6"/>
    <w:pPr>
      <w:spacing w:after="0" w:line="240" w:lineRule="auto"/>
    </w:pPr>
    <w:rPr>
      <w:rFonts w:ascii="Times New Roman" w:eastAsia="Times New Roman" w:hAnsi="Times New Roman" w:cs="Times New Roman"/>
      <w:sz w:val="24"/>
      <w:szCs w:val="20"/>
      <w:lang w:eastAsia="hr-HR"/>
    </w:rPr>
  </w:style>
  <w:style w:type="character" w:customStyle="1" w:styleId="BodyTextChar">
    <w:name w:val="Body Text Char"/>
    <w:basedOn w:val="DefaultParagraphFont"/>
    <w:link w:val="BodyText"/>
    <w:rsid w:val="00063DF6"/>
    <w:rPr>
      <w:rFonts w:ascii="Times New Roman" w:eastAsia="Times New Roman" w:hAnsi="Times New Roman" w:cs="Times New Roman"/>
      <w:kern w:val="0"/>
      <w:sz w:val="24"/>
      <w:szCs w:val="20"/>
      <w:lang w:eastAsia="hr-HR"/>
      <w14:ligatures w14:val="none"/>
    </w:rPr>
  </w:style>
  <w:style w:type="paragraph" w:styleId="BodyText2">
    <w:name w:val="Body Text 2"/>
    <w:basedOn w:val="Normal"/>
    <w:link w:val="BodyText2Char"/>
    <w:uiPriority w:val="99"/>
    <w:rsid w:val="00063DF6"/>
    <w:pPr>
      <w:spacing w:after="0" w:line="240" w:lineRule="auto"/>
      <w:jc w:val="both"/>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rsid w:val="00063DF6"/>
    <w:rPr>
      <w:rFonts w:ascii="Times New Roman" w:eastAsia="Times New Roman" w:hAnsi="Times New Roman" w:cs="Times New Roman"/>
      <w:kern w:val="0"/>
      <w:sz w:val="24"/>
      <w:szCs w:val="20"/>
      <w:lang w:eastAsia="hr-HR"/>
      <w14:ligatures w14:val="none"/>
    </w:rPr>
  </w:style>
  <w:style w:type="paragraph" w:styleId="BodyTextIndent">
    <w:name w:val="Body Text Indent"/>
    <w:basedOn w:val="Normal"/>
    <w:link w:val="BodyTextIndentChar"/>
    <w:uiPriority w:val="99"/>
    <w:rsid w:val="00063DF6"/>
    <w:pPr>
      <w:spacing w:after="0" w:line="240" w:lineRule="auto"/>
      <w:ind w:firstLine="720"/>
      <w:jc w:val="both"/>
    </w:pPr>
    <w:rPr>
      <w:rFonts w:ascii="Times New Roman" w:eastAsia="Times New Roman" w:hAnsi="Times New Roman" w:cs="Times New Roman"/>
      <w:sz w:val="24"/>
      <w:szCs w:val="20"/>
      <w:lang w:eastAsia="hr-HR"/>
    </w:rPr>
  </w:style>
  <w:style w:type="character" w:customStyle="1" w:styleId="BodyTextIndentChar">
    <w:name w:val="Body Text Indent Char"/>
    <w:basedOn w:val="DefaultParagraphFont"/>
    <w:link w:val="BodyTextIndent"/>
    <w:uiPriority w:val="99"/>
    <w:rsid w:val="00063DF6"/>
    <w:rPr>
      <w:rFonts w:ascii="Times New Roman" w:eastAsia="Times New Roman" w:hAnsi="Times New Roman" w:cs="Times New Roman"/>
      <w:kern w:val="0"/>
      <w:sz w:val="24"/>
      <w:szCs w:val="20"/>
      <w:lang w:eastAsia="hr-HR"/>
      <w14:ligatures w14:val="none"/>
    </w:rPr>
  </w:style>
  <w:style w:type="paragraph" w:customStyle="1" w:styleId="HeaderBase">
    <w:name w:val="Header Base"/>
    <w:basedOn w:val="Normal"/>
    <w:rsid w:val="00063DF6"/>
    <w:pPr>
      <w:keepLines/>
      <w:tabs>
        <w:tab w:val="center" w:pos="4320"/>
        <w:tab w:val="right" w:pos="8640"/>
      </w:tabs>
      <w:spacing w:after="0" w:line="240" w:lineRule="auto"/>
    </w:pPr>
    <w:rPr>
      <w:rFonts w:ascii="Garamond" w:eastAsia="Times New Roman" w:hAnsi="Garamond" w:cs="Times New Roman"/>
      <w:sz w:val="16"/>
      <w:szCs w:val="20"/>
      <w:lang w:val="en-GB" w:eastAsia="hr-HR"/>
    </w:rPr>
  </w:style>
  <w:style w:type="character" w:customStyle="1" w:styleId="fontstyle01">
    <w:name w:val="fontstyle01"/>
    <w:rsid w:val="00063DF6"/>
    <w:rPr>
      <w:rFonts w:ascii="Calibri" w:hAnsi="Calibri" w:hint="default"/>
      <w:b w:val="0"/>
      <w:bCs w:val="0"/>
      <w:i w:val="0"/>
      <w:iCs w:val="0"/>
      <w:color w:val="000000"/>
      <w:sz w:val="24"/>
      <w:szCs w:val="24"/>
    </w:rPr>
  </w:style>
  <w:style w:type="numbering" w:customStyle="1" w:styleId="NoList1">
    <w:name w:val="No List1"/>
    <w:next w:val="NoList"/>
    <w:uiPriority w:val="99"/>
    <w:semiHidden/>
    <w:unhideWhenUsed/>
    <w:rsid w:val="00063DF6"/>
  </w:style>
  <w:style w:type="paragraph" w:styleId="BodyText3">
    <w:name w:val="Body Text 3"/>
    <w:basedOn w:val="Normal"/>
    <w:link w:val="BodyText3Char"/>
    <w:rsid w:val="00063DF6"/>
    <w:pPr>
      <w:spacing w:after="0" w:line="240" w:lineRule="auto"/>
    </w:pPr>
    <w:rPr>
      <w:rFonts w:ascii="Times New Roman" w:eastAsia="Times New Roman" w:hAnsi="Times New Roman" w:cs="Times New Roman"/>
      <w:b/>
      <w:bCs/>
      <w:sz w:val="24"/>
      <w:szCs w:val="20"/>
      <w:lang w:eastAsia="hr-HR"/>
    </w:rPr>
  </w:style>
  <w:style w:type="character" w:customStyle="1" w:styleId="BodyText3Char">
    <w:name w:val="Body Text 3 Char"/>
    <w:basedOn w:val="DefaultParagraphFont"/>
    <w:link w:val="BodyText3"/>
    <w:rsid w:val="00063DF6"/>
    <w:rPr>
      <w:rFonts w:ascii="Times New Roman" w:eastAsia="Times New Roman" w:hAnsi="Times New Roman" w:cs="Times New Roman"/>
      <w:b/>
      <w:bCs/>
      <w:kern w:val="0"/>
      <w:sz w:val="24"/>
      <w:szCs w:val="20"/>
      <w:lang w:eastAsia="hr-HR"/>
      <w14:ligatures w14:val="none"/>
    </w:rPr>
  </w:style>
  <w:style w:type="paragraph" w:styleId="BodyTextIndent2">
    <w:name w:val="Body Text Indent 2"/>
    <w:aliases w:val="  uvlaka 2"/>
    <w:basedOn w:val="Normal"/>
    <w:link w:val="BodyTextIndent2Char"/>
    <w:rsid w:val="00063DF6"/>
    <w:pPr>
      <w:spacing w:after="0" w:line="240" w:lineRule="auto"/>
      <w:ind w:left="4320" w:hanging="4320"/>
      <w:jc w:val="both"/>
    </w:pPr>
    <w:rPr>
      <w:rFonts w:ascii="Times New Roman" w:eastAsia="Times New Roman" w:hAnsi="Times New Roman" w:cs="Times New Roman"/>
      <w:sz w:val="24"/>
      <w:szCs w:val="20"/>
      <w:lang w:eastAsia="hr-HR"/>
    </w:rPr>
  </w:style>
  <w:style w:type="character" w:customStyle="1" w:styleId="BodyTextIndent2Char">
    <w:name w:val="Body Text Indent 2 Char"/>
    <w:aliases w:val="  uvlaka 2 Char"/>
    <w:basedOn w:val="DefaultParagraphFont"/>
    <w:link w:val="BodyTextIndent2"/>
    <w:rsid w:val="00063DF6"/>
    <w:rPr>
      <w:rFonts w:ascii="Times New Roman" w:eastAsia="Times New Roman" w:hAnsi="Times New Roman" w:cs="Times New Roman"/>
      <w:kern w:val="0"/>
      <w:sz w:val="24"/>
      <w:szCs w:val="20"/>
      <w:lang w:eastAsia="hr-HR"/>
      <w14:ligatures w14:val="none"/>
    </w:rPr>
  </w:style>
  <w:style w:type="paragraph" w:styleId="NormalWeb">
    <w:name w:val="Normal (Web)"/>
    <w:basedOn w:val="Normal"/>
    <w:uiPriority w:val="99"/>
    <w:unhideWhenUsed/>
    <w:rsid w:val="00063DF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ntstyle21">
    <w:name w:val="fontstyle21"/>
    <w:basedOn w:val="DefaultParagraphFont"/>
    <w:rsid w:val="00063DF6"/>
    <w:rPr>
      <w:rFonts w:ascii="Calibri" w:hAnsi="Calibri" w:hint="default"/>
      <w:b/>
      <w:bCs/>
      <w:i w:val="0"/>
      <w:iCs w:val="0"/>
      <w:color w:val="000000"/>
      <w:sz w:val="24"/>
      <w:szCs w:val="24"/>
    </w:rPr>
  </w:style>
  <w:style w:type="character" w:customStyle="1" w:styleId="Hyperlink1">
    <w:name w:val="Hyperlink1"/>
    <w:basedOn w:val="DefaultParagraphFont"/>
    <w:uiPriority w:val="99"/>
    <w:unhideWhenUsed/>
    <w:rsid w:val="00063DF6"/>
    <w:rPr>
      <w:color w:val="0000FF"/>
      <w:u w:val="single"/>
    </w:rPr>
  </w:style>
  <w:style w:type="paragraph" w:customStyle="1" w:styleId="PlainText1">
    <w:name w:val="Plain Text1"/>
    <w:basedOn w:val="Normal"/>
    <w:next w:val="PlainText"/>
    <w:link w:val="PlainTextChar"/>
    <w:uiPriority w:val="99"/>
    <w:semiHidden/>
    <w:unhideWhenUsed/>
    <w:rsid w:val="00063DF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1"/>
    <w:uiPriority w:val="99"/>
    <w:semiHidden/>
    <w:rsid w:val="00063DF6"/>
    <w:rPr>
      <w:rFonts w:ascii="Consolas" w:eastAsia="Calibri" w:hAnsi="Consolas" w:cs="Times New Roman"/>
      <w:kern w:val="0"/>
      <w:sz w:val="21"/>
      <w:szCs w:val="21"/>
      <w14:ligatures w14:val="none"/>
    </w:rPr>
  </w:style>
  <w:style w:type="paragraph" w:styleId="PlainText">
    <w:name w:val="Plain Text"/>
    <w:basedOn w:val="Normal"/>
    <w:link w:val="PlainTextChar1"/>
    <w:uiPriority w:val="99"/>
    <w:semiHidden/>
    <w:unhideWhenUsed/>
    <w:rsid w:val="00063DF6"/>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063DF6"/>
    <w:rPr>
      <w:rFonts w:ascii="Consolas" w:hAnsi="Consolas"/>
      <w:kern w:val="0"/>
      <w:sz w:val="21"/>
      <w:szCs w:val="21"/>
      <w14:ligatures w14:val="none"/>
    </w:rPr>
  </w:style>
  <w:style w:type="table" w:customStyle="1" w:styleId="TableGrid0">
    <w:name w:val="TableGrid"/>
    <w:rsid w:val="00063DF6"/>
    <w:pPr>
      <w:spacing w:after="0" w:line="240" w:lineRule="auto"/>
    </w:pPr>
    <w:rPr>
      <w:rFonts w:eastAsia="Times New Roman"/>
      <w:kern w:val="0"/>
      <w:lang w:eastAsia="hr-HR"/>
      <w14:ligatures w14:val="none"/>
    </w:rPr>
    <w:tblPr>
      <w:tblCellMar>
        <w:top w:w="0" w:type="dxa"/>
        <w:left w:w="0" w:type="dxa"/>
        <w:bottom w:w="0" w:type="dxa"/>
        <w:right w:w="0" w:type="dxa"/>
      </w:tblCellMar>
    </w:tblPr>
  </w:style>
  <w:style w:type="character" w:styleId="Strong">
    <w:name w:val="Strong"/>
    <w:uiPriority w:val="22"/>
    <w:qFormat/>
    <w:rsid w:val="00063DF6"/>
    <w:rPr>
      <w:b/>
      <w:bCs/>
    </w:rPr>
  </w:style>
  <w:style w:type="table" w:customStyle="1" w:styleId="Reetkatablice1">
    <w:name w:val="Rešetka tablice1"/>
    <w:basedOn w:val="TableNormal"/>
    <w:next w:val="TableGrid"/>
    <w:uiPriority w:val="59"/>
    <w:rsid w:val="00063D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63DF6"/>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Grid1"/>
    <w:rsid w:val="00063DF6"/>
    <w:pPr>
      <w:spacing w:after="0" w:line="240" w:lineRule="auto"/>
    </w:pPr>
    <w:rPr>
      <w:rFonts w:eastAsia="Times New Roman"/>
      <w:kern w:val="0"/>
      <w:lang w:eastAsia="hr-HR"/>
      <w14:ligatures w14:val="none"/>
    </w:r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063D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3DF6"/>
    <w:rPr>
      <w:kern w:val="0"/>
      <w:sz w:val="20"/>
      <w:szCs w:val="20"/>
      <w14:ligatures w14:val="none"/>
    </w:rPr>
  </w:style>
  <w:style w:type="character" w:styleId="EndnoteReference">
    <w:name w:val="endnote reference"/>
    <w:basedOn w:val="DefaultParagraphFont"/>
    <w:uiPriority w:val="99"/>
    <w:semiHidden/>
    <w:unhideWhenUsed/>
    <w:rsid w:val="00063DF6"/>
    <w:rPr>
      <w:vertAlign w:val="superscript"/>
    </w:rPr>
  </w:style>
  <w:style w:type="character" w:customStyle="1" w:styleId="fontstyle11">
    <w:name w:val="fontstyle11"/>
    <w:basedOn w:val="DefaultParagraphFont"/>
    <w:rsid w:val="00063DF6"/>
    <w:rPr>
      <w:rFonts w:ascii="Arial" w:hAnsi="Arial" w:cs="Arial" w:hint="default"/>
      <w:b w:val="0"/>
      <w:bCs w:val="0"/>
      <w:i w:val="0"/>
      <w:iCs w:val="0"/>
      <w:color w:val="000000"/>
      <w:sz w:val="16"/>
      <w:szCs w:val="16"/>
    </w:rPr>
  </w:style>
  <w:style w:type="character" w:customStyle="1" w:styleId="contentpasted0">
    <w:name w:val="contentpasted0"/>
    <w:basedOn w:val="DefaultParagraphFont"/>
    <w:rsid w:val="00063DF6"/>
  </w:style>
  <w:style w:type="character" w:customStyle="1" w:styleId="fontstyle31">
    <w:name w:val="fontstyle31"/>
    <w:basedOn w:val="DefaultParagraphFont"/>
    <w:rsid w:val="00063DF6"/>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6548">
      <w:bodyDiv w:val="1"/>
      <w:marLeft w:val="0"/>
      <w:marRight w:val="0"/>
      <w:marTop w:val="0"/>
      <w:marBottom w:val="0"/>
      <w:divBdr>
        <w:top w:val="none" w:sz="0" w:space="0" w:color="auto"/>
        <w:left w:val="none" w:sz="0" w:space="0" w:color="auto"/>
        <w:bottom w:val="none" w:sz="0" w:space="0" w:color="auto"/>
        <w:right w:val="none" w:sz="0" w:space="0" w:color="auto"/>
      </w:divBdr>
    </w:div>
    <w:div w:id="805700920">
      <w:bodyDiv w:val="1"/>
      <w:marLeft w:val="0"/>
      <w:marRight w:val="0"/>
      <w:marTop w:val="0"/>
      <w:marBottom w:val="0"/>
      <w:divBdr>
        <w:top w:val="none" w:sz="0" w:space="0" w:color="auto"/>
        <w:left w:val="none" w:sz="0" w:space="0" w:color="auto"/>
        <w:bottom w:val="none" w:sz="0" w:space="0" w:color="auto"/>
        <w:right w:val="none" w:sz="0" w:space="0" w:color="auto"/>
      </w:divBdr>
    </w:div>
    <w:div w:id="1427772486">
      <w:bodyDiv w:val="1"/>
      <w:marLeft w:val="0"/>
      <w:marRight w:val="0"/>
      <w:marTop w:val="0"/>
      <w:marBottom w:val="0"/>
      <w:divBdr>
        <w:top w:val="none" w:sz="0" w:space="0" w:color="auto"/>
        <w:left w:val="none" w:sz="0" w:space="0" w:color="auto"/>
        <w:bottom w:val="none" w:sz="0" w:space="0" w:color="auto"/>
        <w:right w:val="none" w:sz="0" w:space="0" w:color="auto"/>
      </w:divBdr>
    </w:div>
    <w:div w:id="16031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pbanic\AppData\Local\Microsoft\Windows\INetCache\Content.Outlook\GHD6ASOA\grafovi%202025%20i%20projekcij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pbanic\AppData\Local\Microsoft\Windows\INetCache\Content.Outlook\GHD6ASOA\grafovi%202025%20i%20projekcij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STRUKTURA PRIHODA I PRIMITAKA U PRORAČUNU ZA 2025. NA RAZINI OSNOVNE SKUPINE </a:t>
            </a:r>
          </a:p>
        </c:rich>
      </c:tx>
      <c:layout>
        <c:manualLayout>
          <c:xMode val="edge"/>
          <c:yMode val="edge"/>
          <c:x val="0.1604283522001928"/>
          <c:y val="1.516875418185831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087155031400882E-2"/>
          <c:y val="0.20924586827828617"/>
          <c:w val="0.91765348188528617"/>
          <c:h val="0.39973943185729804"/>
        </c:manualLayout>
      </c:layout>
      <c:pie3DChart>
        <c:varyColors val="1"/>
        <c:ser>
          <c:idx val="0"/>
          <c:order val="0"/>
          <c:dPt>
            <c:idx val="0"/>
            <c:bubble3D val="0"/>
            <c:explosion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F3A4-4D10-A008-27D1F3044001}"/>
              </c:ext>
            </c:extLst>
          </c:dPt>
          <c:dPt>
            <c:idx val="1"/>
            <c:bubble3D val="0"/>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F3A4-4D10-A008-27D1F3044001}"/>
              </c:ext>
            </c:extLst>
          </c:dPt>
          <c:dPt>
            <c:idx val="2"/>
            <c:bubble3D val="0"/>
            <c:explosion val="1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F3A4-4D10-A008-27D1F3044001}"/>
              </c:ext>
            </c:extLst>
          </c:dPt>
          <c:dPt>
            <c:idx val="3"/>
            <c:bubble3D val="0"/>
            <c:explosion val="1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F3A4-4D10-A008-27D1F3044001}"/>
              </c:ext>
            </c:extLst>
          </c:dPt>
          <c:dPt>
            <c:idx val="4"/>
            <c:bubble3D val="0"/>
            <c:explosion val="1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F3A4-4D10-A008-27D1F3044001}"/>
              </c:ext>
            </c:extLst>
          </c:dPt>
          <c:dPt>
            <c:idx val="5"/>
            <c:bubble3D val="0"/>
            <c:explosion val="1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F3A4-4D10-A008-27D1F3044001}"/>
              </c:ext>
            </c:extLst>
          </c:dPt>
          <c:dPt>
            <c:idx val="6"/>
            <c:bubble3D val="0"/>
            <c:explosion val="1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F3A4-4D10-A008-27D1F3044001}"/>
              </c:ext>
            </c:extLst>
          </c:dPt>
          <c:dPt>
            <c:idx val="7"/>
            <c:bubble3D val="0"/>
            <c:explosion val="1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F3A4-4D10-A008-27D1F3044001}"/>
              </c:ext>
            </c:extLst>
          </c:dPt>
          <c:dPt>
            <c:idx val="8"/>
            <c:bubble3D val="0"/>
            <c:explosion val="1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F3A4-4D10-A008-27D1F3044001}"/>
              </c:ext>
            </c:extLst>
          </c:dPt>
          <c:dLbls>
            <c:dLbl>
              <c:idx val="0"/>
              <c:layout>
                <c:manualLayout>
                  <c:x val="5.7114289667783841E-2"/>
                  <c:y val="-3.237726431737016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A4-4D10-A008-27D1F3044001}"/>
                </c:ext>
              </c:extLst>
            </c:dLbl>
            <c:dLbl>
              <c:idx val="1"/>
              <c:layout>
                <c:manualLayout>
                  <c:x val="3.7030396759527739E-2"/>
                  <c:y val="-2.032111416529928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A4-4D10-A008-27D1F3044001}"/>
                </c:ext>
              </c:extLst>
            </c:dLbl>
            <c:dLbl>
              <c:idx val="2"/>
              <c:layout>
                <c:manualLayout>
                  <c:x val="1.4836679322867224E-2"/>
                  <c:y val="7.051917987443138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3A4-4D10-A008-27D1F3044001}"/>
                </c:ext>
              </c:extLst>
            </c:dLbl>
            <c:dLbl>
              <c:idx val="3"/>
              <c:layout>
                <c:manualLayout>
                  <c:x val="-4.7445266881224454E-2"/>
                  <c:y val="-2.1565337119745277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A4-4D10-A008-27D1F3044001}"/>
                </c:ext>
              </c:extLst>
            </c:dLbl>
            <c:dLbl>
              <c:idx val="4"/>
              <c:layout>
                <c:manualLayout>
                  <c:x val="-0.10619019192285693"/>
                  <c:y val="3.016641280518087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3A4-4D10-A008-27D1F3044001}"/>
                </c:ext>
              </c:extLst>
            </c:dLbl>
            <c:dLbl>
              <c:idx val="5"/>
              <c:layout>
                <c:manualLayout>
                  <c:x val="-3.9693284845206164E-2"/>
                  <c:y val="-2.908817632637616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3A4-4D10-A008-27D1F3044001}"/>
                </c:ext>
              </c:extLst>
            </c:dLbl>
            <c:dLbl>
              <c:idx val="6"/>
              <c:layout>
                <c:manualLayout>
                  <c:x val="-6.6680740687492246E-2"/>
                  <c:y val="-6.15839249601997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3A4-4D10-A008-27D1F3044001}"/>
                </c:ext>
              </c:extLst>
            </c:dLbl>
            <c:dLbl>
              <c:idx val="7"/>
              <c:layout>
                <c:manualLayout>
                  <c:x val="-4.435802717839276E-2"/>
                  <c:y val="-8.851667312077797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3A4-4D10-A008-27D1F3044001}"/>
                </c:ext>
              </c:extLst>
            </c:dLbl>
            <c:dLbl>
              <c:idx val="8"/>
              <c:layout>
                <c:manualLayout>
                  <c:x val="-6.7696726824108169E-2"/>
                  <c:y val="-4.11897938987134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3A4-4D10-A008-27D1F30440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List1!$A$2:$A$10</c:f>
              <c:strCache>
                <c:ptCount val="9"/>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prihodi od donacija te povrati po protestiranim jamstvima</c:v>
                </c:pt>
                <c:pt idx="5">
                  <c:v>Kazne, upravne mjere i ostali prihodi</c:v>
                </c:pt>
                <c:pt idx="6">
                  <c:v>Prihodi od prodaje nefinancijske imovine</c:v>
                </c:pt>
                <c:pt idx="7">
                  <c:v>Vlastiti izvori</c:v>
                </c:pt>
                <c:pt idx="8">
                  <c:v>Primici od zaduživanja</c:v>
                </c:pt>
              </c:strCache>
            </c:strRef>
          </c:cat>
          <c:val>
            <c:numRef>
              <c:f>List1!$B$2:$B$10</c:f>
              <c:numCache>
                <c:formatCode>#,##0.00\ [$EUR]</c:formatCode>
                <c:ptCount val="9"/>
                <c:pt idx="0">
                  <c:v>4536230</c:v>
                </c:pt>
                <c:pt idx="1">
                  <c:v>4900550</c:v>
                </c:pt>
                <c:pt idx="2">
                  <c:v>190000</c:v>
                </c:pt>
                <c:pt idx="3">
                  <c:v>6159400</c:v>
                </c:pt>
                <c:pt idx="4">
                  <c:v>6770</c:v>
                </c:pt>
                <c:pt idx="5">
                  <c:v>52500</c:v>
                </c:pt>
                <c:pt idx="6">
                  <c:v>314500</c:v>
                </c:pt>
                <c:pt idx="7">
                  <c:v>5700</c:v>
                </c:pt>
                <c:pt idx="8">
                  <c:v>8900000</c:v>
                </c:pt>
              </c:numCache>
            </c:numRef>
          </c:val>
          <c:extLst>
            <c:ext xmlns:c16="http://schemas.microsoft.com/office/drawing/2014/chart" uri="{C3380CC4-5D6E-409C-BE32-E72D297353CC}">
              <c16:uniqueId val="{00000012-F3A4-4D10-A008-27D1F304400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PRIHODI i PRIMICI</c:v>
          </c:tx>
          <c:spPr>
            <a:solidFill>
              <a:schemeClr val="accent1"/>
            </a:solidFill>
            <a:ln>
              <a:noFill/>
            </a:ln>
            <a:effectLst/>
          </c:spPr>
          <c:invertIfNegative val="0"/>
          <c:cat>
            <c:strRef>
              <c:f>List2!$B$1:$D$1</c:f>
              <c:strCache>
                <c:ptCount val="3"/>
                <c:pt idx="0">
                  <c:v>PLAN 2025.</c:v>
                </c:pt>
                <c:pt idx="1">
                  <c:v>PROJEKCIJA 2026.</c:v>
                </c:pt>
                <c:pt idx="2">
                  <c:v>PROJEKCIJA 2027.</c:v>
                </c:pt>
              </c:strCache>
            </c:strRef>
          </c:cat>
          <c:val>
            <c:numRef>
              <c:f>List2!$B$5:$D$5</c:f>
              <c:numCache>
                <c:formatCode>#,##0.00\ [$EUR]</c:formatCode>
                <c:ptCount val="3"/>
                <c:pt idx="0">
                  <c:v>25059950</c:v>
                </c:pt>
                <c:pt idx="1">
                  <c:v>21728950</c:v>
                </c:pt>
                <c:pt idx="2">
                  <c:v>15263700</c:v>
                </c:pt>
              </c:numCache>
            </c:numRef>
          </c:val>
          <c:extLst>
            <c:ext xmlns:c16="http://schemas.microsoft.com/office/drawing/2014/chart" uri="{C3380CC4-5D6E-409C-BE32-E72D297353CC}">
              <c16:uniqueId val="{00000000-9F1F-4340-BBF8-A2F39174339D}"/>
            </c:ext>
          </c:extLst>
        </c:ser>
        <c:ser>
          <c:idx val="1"/>
          <c:order val="1"/>
          <c:tx>
            <c:v>Raspoloživa sredstva prethodnih godina</c:v>
          </c:tx>
          <c:spPr>
            <a:solidFill>
              <a:schemeClr val="accent2"/>
            </a:solidFill>
            <a:ln>
              <a:noFill/>
            </a:ln>
            <a:effectLst/>
          </c:spPr>
          <c:invertIfNegative val="0"/>
          <c:cat>
            <c:strRef>
              <c:f>List2!$B$1:$D$1</c:f>
              <c:strCache>
                <c:ptCount val="3"/>
                <c:pt idx="0">
                  <c:v>PLAN 2025.</c:v>
                </c:pt>
                <c:pt idx="1">
                  <c:v>PROJEKCIJA 2026.</c:v>
                </c:pt>
                <c:pt idx="2">
                  <c:v>PROJEKCIJA 2027.</c:v>
                </c:pt>
              </c:strCache>
            </c:strRef>
          </c:cat>
          <c:val>
            <c:numRef>
              <c:f>List2!$B$6:$D$6</c:f>
              <c:numCache>
                <c:formatCode>General</c:formatCode>
                <c:ptCount val="3"/>
                <c:pt idx="0" formatCode="#,##0.00\ [$EUR]">
                  <c:v>5700</c:v>
                </c:pt>
              </c:numCache>
            </c:numRef>
          </c:val>
          <c:extLst>
            <c:ext xmlns:c16="http://schemas.microsoft.com/office/drawing/2014/chart" uri="{C3380CC4-5D6E-409C-BE32-E72D297353CC}">
              <c16:uniqueId val="{00000001-9F1F-4340-BBF8-A2F39174339D}"/>
            </c:ext>
          </c:extLst>
        </c:ser>
        <c:dLbls>
          <c:showLegendKey val="0"/>
          <c:showVal val="0"/>
          <c:showCatName val="0"/>
          <c:showSerName val="0"/>
          <c:showPercent val="0"/>
          <c:showBubbleSize val="0"/>
        </c:dLbls>
        <c:gapWidth val="150"/>
        <c:overlap val="100"/>
        <c:axId val="624491871"/>
        <c:axId val="624500191"/>
      </c:barChart>
      <c:catAx>
        <c:axId val="624491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24500191"/>
        <c:crosses val="autoZero"/>
        <c:auto val="1"/>
        <c:lblAlgn val="ctr"/>
        <c:lblOffset val="100"/>
        <c:noMultiLvlLbl val="0"/>
      </c:catAx>
      <c:valAx>
        <c:axId val="624500191"/>
        <c:scaling>
          <c:orientation val="minMax"/>
        </c:scaling>
        <c:delete val="0"/>
        <c:axPos val="l"/>
        <c:majorGridlines>
          <c:spPr>
            <a:ln w="9525" cap="flat" cmpd="sng" algn="ctr">
              <a:solidFill>
                <a:schemeClr val="tx1">
                  <a:lumMod val="15000"/>
                  <a:lumOff val="85000"/>
                </a:schemeClr>
              </a:solidFill>
              <a:round/>
            </a:ln>
            <a:effectLst/>
          </c:spPr>
        </c:majorGridlines>
        <c:numFmt formatCode="#,##0.00\ [$EUR]"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24491871"/>
        <c:crosses val="autoZero"/>
        <c:crossBetween val="between"/>
      </c:valAx>
      <c:spPr>
        <a:noFill/>
        <a:ln>
          <a:noFill/>
        </a:ln>
        <a:effectLst/>
      </c:spPr>
    </c:plotArea>
    <c:legend>
      <c:legendPos val="b"/>
      <c:layout>
        <c:manualLayout>
          <c:xMode val="edge"/>
          <c:yMode val="edge"/>
          <c:x val="0.15547659667541558"/>
          <c:y val="0.90097351467430209"/>
          <c:w val="0.77238013998250221"/>
          <c:h val="7.30524593516719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Struktura rashoda i izdataka u Proračunu za 2025. na razini osnovne skupine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494487972160183E-2"/>
          <c:y val="0.3755291416087741"/>
          <c:w val="0.9578373218751205"/>
          <c:h val="0.36089731002527942"/>
        </c:manualLayout>
      </c:layout>
      <c:pie3DChart>
        <c:varyColors val="1"/>
        <c:ser>
          <c:idx val="0"/>
          <c:order val="0"/>
          <c:explosion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D90-40E0-B59D-72BF0AB92E4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D90-40E0-B59D-72BF0AB92E4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D90-40E0-B59D-72BF0AB92E4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D90-40E0-B59D-72BF0AB92E4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D90-40E0-B59D-72BF0AB92E4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D90-40E0-B59D-72BF0AB92E42}"/>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D90-40E0-B59D-72BF0AB92E42}"/>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D90-40E0-B59D-72BF0AB92E42}"/>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0D90-40E0-B59D-72BF0AB92E42}"/>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0D90-40E0-B59D-72BF0AB92E42}"/>
              </c:ext>
            </c:extLst>
          </c:dPt>
          <c:dLbls>
            <c:dLbl>
              <c:idx val="0"/>
              <c:layout>
                <c:manualLayout>
                  <c:x val="-5.8527671894793118E-2"/>
                  <c:y val="-5.81493544740099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90-40E0-B59D-72BF0AB92E42}"/>
                </c:ext>
              </c:extLst>
            </c:dLbl>
            <c:dLbl>
              <c:idx val="1"/>
              <c:layout>
                <c:manualLayout>
                  <c:x val="1.4631917973698264E-2"/>
                  <c:y val="-0.1092896383861162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90-40E0-B59D-72BF0AB92E42}"/>
                </c:ext>
              </c:extLst>
            </c:dLbl>
            <c:dLbl>
              <c:idx val="2"/>
              <c:layout>
                <c:manualLayout>
                  <c:x val="6.2988534682542105E-2"/>
                  <c:y val="-0.1361433359901966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90-40E0-B59D-72BF0AB92E42}"/>
                </c:ext>
              </c:extLst>
            </c:dLbl>
            <c:dLbl>
              <c:idx val="3"/>
              <c:layout>
                <c:manualLayout>
                  <c:x val="7.4649424429888048E-2"/>
                  <c:y val="-3.084262598045140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D90-40E0-B59D-72BF0AB92E42}"/>
                </c:ext>
              </c:extLst>
            </c:dLbl>
            <c:dLbl>
              <c:idx val="4"/>
              <c:layout>
                <c:manualLayout>
                  <c:x val="8.4133528348765016E-2"/>
                  <c:y val="4.70987664708951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D90-40E0-B59D-72BF0AB92E42}"/>
                </c:ext>
              </c:extLst>
            </c:dLbl>
            <c:dLbl>
              <c:idx val="5"/>
              <c:layout>
                <c:manualLayout>
                  <c:x val="8.7791507842189587E-2"/>
                  <c:y val="0.1906330652502167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D90-40E0-B59D-72BF0AB92E42}"/>
                </c:ext>
              </c:extLst>
            </c:dLbl>
            <c:dLbl>
              <c:idx val="6"/>
              <c:layout>
                <c:manualLayout>
                  <c:x val="-6.0356661641505334E-2"/>
                  <c:y val="0.1165756142785239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D90-40E0-B59D-72BF0AB92E42}"/>
                </c:ext>
              </c:extLst>
            </c:dLbl>
            <c:dLbl>
              <c:idx val="7"/>
              <c:layout>
                <c:manualLayout>
                  <c:x val="-0.24142664656602134"/>
                  <c:y val="0.1127584131029765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D90-40E0-B59D-72BF0AB92E42}"/>
                </c:ext>
              </c:extLst>
            </c:dLbl>
            <c:dLbl>
              <c:idx val="8"/>
              <c:layout>
                <c:manualLayout>
                  <c:x val="-1.0973938480273698E-2"/>
                  <c:y val="-0.1056824110040036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D90-40E0-B59D-72BF0AB92E42}"/>
                </c:ext>
              </c:extLst>
            </c:dLbl>
            <c:dLbl>
              <c:idx val="9"/>
              <c:layout>
                <c:manualLayout>
                  <c:x val="-4.2066764174382543E-2"/>
                  <c:y val="-7.034523669286303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D90-40E0-B59D-72BF0AB92E42}"/>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List3!$A$2:$A$11</c:f>
              <c:strCache>
                <c:ptCount val="10"/>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 </c:v>
                </c:pt>
                <c:pt idx="7">
                  <c:v>Rashodi za nabavu neproizvedene dugotrajne imovine</c:v>
                </c:pt>
                <c:pt idx="8">
                  <c:v>Rashodi za nabavu proizvedene dugotrajne imovine</c:v>
                </c:pt>
                <c:pt idx="9">
                  <c:v>Rashodi za dodatna ulaganja na nefinancijskoj imovini </c:v>
                </c:pt>
              </c:strCache>
            </c:strRef>
          </c:cat>
          <c:val>
            <c:numRef>
              <c:f>List3!$B$2:$B$11</c:f>
              <c:numCache>
                <c:formatCode>#,##0.00\ [$EUR]</c:formatCode>
                <c:ptCount val="10"/>
                <c:pt idx="0">
                  <c:v>2502750</c:v>
                </c:pt>
                <c:pt idx="1">
                  <c:v>4848470</c:v>
                </c:pt>
                <c:pt idx="2">
                  <c:v>261380</c:v>
                </c:pt>
                <c:pt idx="3">
                  <c:v>363000</c:v>
                </c:pt>
                <c:pt idx="4">
                  <c:v>73800</c:v>
                </c:pt>
                <c:pt idx="5">
                  <c:v>492570</c:v>
                </c:pt>
                <c:pt idx="6">
                  <c:v>914920</c:v>
                </c:pt>
                <c:pt idx="7">
                  <c:v>220000</c:v>
                </c:pt>
                <c:pt idx="8">
                  <c:v>14272350</c:v>
                </c:pt>
                <c:pt idx="9">
                  <c:v>900000</c:v>
                </c:pt>
              </c:numCache>
            </c:numRef>
          </c:val>
          <c:extLst>
            <c:ext xmlns:c16="http://schemas.microsoft.com/office/drawing/2014/chart" uri="{C3380CC4-5D6E-409C-BE32-E72D297353CC}">
              <c16:uniqueId val="{00000014-0D90-40E0-B59D-72BF0AB92E42}"/>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sz="1200" b="1" i="0" cap="all" baseline="0">
                <a:effectLst/>
              </a:rPr>
              <a:t>Struktura rashoda i izdataka po glavama unutar Proračuna za 2025.</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226"/>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050285991403649"/>
          <c:y val="0.22347457200118245"/>
          <c:w val="0.67617692258616324"/>
          <c:h val="0.57759039362231424"/>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FEC-4161-8FEB-EC2E83CB3AA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FEC-4161-8FEB-EC2E83CB3AA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FEC-4161-8FEB-EC2E83CB3AA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FEC-4161-8FEB-EC2E83CB3AA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FEC-4161-8FEB-EC2E83CB3AA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FEC-4161-8FEB-EC2E83CB3AA7}"/>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BFEC-4161-8FEB-EC2E83CB3AA7}"/>
              </c:ext>
            </c:extLst>
          </c:dPt>
          <c:dPt>
            <c:idx val="7"/>
            <c:bubble3D val="0"/>
            <c:explosion val="1"/>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BFEC-4161-8FEB-EC2E83CB3AA7}"/>
              </c:ext>
            </c:extLst>
          </c:dPt>
          <c:dLbls>
            <c:dLbl>
              <c:idx val="0"/>
              <c:layout>
                <c:manualLayout>
                  <c:x val="4.1451433658250922E-2"/>
                  <c:y val="0.1019986018350866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EC-4161-8FEB-EC2E83CB3AA7}"/>
                </c:ext>
              </c:extLst>
            </c:dLbl>
            <c:dLbl>
              <c:idx val="1"/>
              <c:layout>
                <c:manualLayout>
                  <c:x val="-4.9460569059782501E-2"/>
                  <c:y val="1.94513131887490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EC-4161-8FEB-EC2E83CB3AA7}"/>
                </c:ext>
              </c:extLst>
            </c:dLbl>
            <c:dLbl>
              <c:idx val="2"/>
              <c:layout>
                <c:manualLayout>
                  <c:x val="-1.5065855843629565E-2"/>
                  <c:y val="-5.859427909540377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17574947290519233"/>
                      <c:h val="9.6563167264055436E-2"/>
                    </c:manualLayout>
                  </c15:layout>
                </c:ext>
                <c:ext xmlns:c16="http://schemas.microsoft.com/office/drawing/2014/chart" uri="{C3380CC4-5D6E-409C-BE32-E72D297353CC}">
                  <c16:uniqueId val="{00000005-BFEC-4161-8FEB-EC2E83CB3AA7}"/>
                </c:ext>
              </c:extLst>
            </c:dLbl>
            <c:dLbl>
              <c:idx val="3"/>
              <c:layout>
                <c:manualLayout>
                  <c:x val="-1.303723629903303E-2"/>
                  <c:y val="2.1879997294863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EC-4161-8FEB-EC2E83CB3AA7}"/>
                </c:ext>
              </c:extLst>
            </c:dLbl>
            <c:dLbl>
              <c:idx val="4"/>
              <c:layout>
                <c:manualLayout>
                  <c:x val="-1.2099709310877923E-2"/>
                  <c:y val="-1.46385835658339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EC-4161-8FEB-EC2E83CB3AA7}"/>
                </c:ext>
              </c:extLst>
            </c:dLbl>
            <c:dLbl>
              <c:idx val="5"/>
              <c:layout>
                <c:manualLayout>
                  <c:x val="2.4114717334960609E-2"/>
                  <c:y val="-7.80012410677320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FEC-4161-8FEB-EC2E83CB3AA7}"/>
                </c:ext>
              </c:extLst>
            </c:dLbl>
            <c:dLbl>
              <c:idx val="6"/>
              <c:layout>
                <c:manualLayout>
                  <c:x val="4.9885973561810112E-2"/>
                  <c:y val="-0.1631281803797498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FEC-4161-8FEB-EC2E83CB3AA7}"/>
                </c:ext>
              </c:extLst>
            </c:dLbl>
            <c:dLbl>
              <c:idx val="7"/>
              <c:layout>
                <c:manualLayout>
                  <c:x val="9.208002634518455E-3"/>
                  <c:y val="4.372895831732825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FEC-4161-8FEB-EC2E83CB3AA7}"/>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List4!$A$3:$A$10</c:f>
              <c:strCache>
                <c:ptCount val="8"/>
                <c:pt idx="0">
                  <c:v> Općinsko vijeće</c:v>
                </c:pt>
                <c:pt idx="1">
                  <c:v>Općinski načelnik</c:v>
                </c:pt>
                <c:pt idx="2">
                  <c:v>Upravni odjel za opće, pravne poslove i lokalnu samoupravu</c:v>
                </c:pt>
                <c:pt idx="3">
                  <c:v>Dječji vrtić Zlatna ribica</c:v>
                </c:pt>
                <c:pt idx="4">
                  <c:v>Javna ustanova narodna Knjižnica Kostrena</c:v>
                </c:pt>
                <c:pt idx="5">
                  <c:v>Centar kulture Kostrena</c:v>
                </c:pt>
                <c:pt idx="6">
                  <c:v>Upravni odjel za financije i gospodarstvo</c:v>
                </c:pt>
                <c:pt idx="7">
                  <c:v>Upravni odjel za komunalni sustav, prostorno planiranje i zaštitu okoliša</c:v>
                </c:pt>
              </c:strCache>
            </c:strRef>
          </c:cat>
          <c:val>
            <c:numRef>
              <c:f>List4!$B$3:$B$10</c:f>
              <c:numCache>
                <c:formatCode>#,##0.00\ [$EUR]</c:formatCode>
                <c:ptCount val="8"/>
                <c:pt idx="0">
                  <c:v>72440</c:v>
                </c:pt>
                <c:pt idx="1">
                  <c:v>234370</c:v>
                </c:pt>
                <c:pt idx="2">
                  <c:v>1943480</c:v>
                </c:pt>
                <c:pt idx="3">
                  <c:v>1837580</c:v>
                </c:pt>
                <c:pt idx="4">
                  <c:v>154270</c:v>
                </c:pt>
                <c:pt idx="5">
                  <c:v>219420</c:v>
                </c:pt>
                <c:pt idx="6">
                  <c:v>1069000</c:v>
                </c:pt>
                <c:pt idx="7">
                  <c:v>19535090</c:v>
                </c:pt>
              </c:numCache>
            </c:numRef>
          </c:val>
          <c:extLst>
            <c:ext xmlns:c16="http://schemas.microsoft.com/office/drawing/2014/chart" uri="{C3380CC4-5D6E-409C-BE32-E72D297353CC}">
              <c16:uniqueId val="{00000010-BFEC-4161-8FEB-EC2E83CB3AA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Pages>
  <Words>44293</Words>
  <Characters>252473</Characters>
  <Application>Microsoft Office Word</Application>
  <DocSecurity>0</DocSecurity>
  <Lines>2103</Lines>
  <Paragraphs>592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Padovan-Banić</dc:creator>
  <cp:keywords/>
  <dc:description/>
  <cp:lastModifiedBy>Mirela Herman</cp:lastModifiedBy>
  <cp:revision>224</cp:revision>
  <dcterms:created xsi:type="dcterms:W3CDTF">2024-11-15T09:02:00Z</dcterms:created>
  <dcterms:modified xsi:type="dcterms:W3CDTF">2024-12-13T13:43:00Z</dcterms:modified>
</cp:coreProperties>
</file>