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DD7DD" w14:textId="77777777" w:rsidR="005A0EAF" w:rsidRPr="00AC419F" w:rsidRDefault="005A0EAF" w:rsidP="005A0EAF">
      <w:pPr>
        <w:pStyle w:val="Naslov2"/>
        <w:rPr>
          <w:rFonts w:ascii="Times New Roman" w:hAnsi="Times New Roman"/>
          <w:sz w:val="22"/>
          <w:szCs w:val="22"/>
        </w:rPr>
      </w:pPr>
      <w:r>
        <w:rPr>
          <w:noProof/>
        </w:rPr>
        <w:drawing>
          <wp:inline distT="0" distB="0" distL="0" distR="0" wp14:anchorId="63DF19E0" wp14:editId="00F08011">
            <wp:extent cx="3306149" cy="2257425"/>
            <wp:effectExtent l="0" t="0" r="8890" b="0"/>
            <wp:docPr id="2" name="Slika 2" descr="Slika na kojoj se prikazuje teks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na kojoj se prikazuje tekst&#10;&#10;Opis je automatski generiran"/>
                    <pic:cNvPicPr/>
                  </pic:nvPicPr>
                  <pic:blipFill>
                    <a:blip r:embed="rId7"/>
                    <a:stretch>
                      <a:fillRect/>
                    </a:stretch>
                  </pic:blipFill>
                  <pic:spPr>
                    <a:xfrm>
                      <a:off x="0" y="0"/>
                      <a:ext cx="3315081" cy="2263524"/>
                    </a:xfrm>
                    <a:prstGeom prst="rect">
                      <a:avLst/>
                    </a:prstGeom>
                  </pic:spPr>
                </pic:pic>
              </a:graphicData>
            </a:graphic>
          </wp:inline>
        </w:drawing>
      </w:r>
    </w:p>
    <w:p w14:paraId="181F2410" w14:textId="77777777" w:rsidR="005A0EAF" w:rsidRPr="00AC419F" w:rsidRDefault="005A0EAF" w:rsidP="005A0EAF">
      <w:pPr>
        <w:pStyle w:val="Naslov2"/>
        <w:rPr>
          <w:rFonts w:ascii="Times New Roman" w:hAnsi="Times New Roman"/>
          <w:sz w:val="22"/>
          <w:szCs w:val="22"/>
        </w:rPr>
      </w:pPr>
    </w:p>
    <w:p w14:paraId="7DB72724" w14:textId="77777777" w:rsidR="005A0EAF" w:rsidRPr="00AC419F" w:rsidRDefault="005A0EAF" w:rsidP="005A0EAF">
      <w:pPr>
        <w:pStyle w:val="Naslov2"/>
        <w:rPr>
          <w:rFonts w:ascii="Times New Roman" w:hAnsi="Times New Roman"/>
          <w:b/>
          <w:i/>
          <w:szCs w:val="22"/>
        </w:rPr>
      </w:pPr>
      <w:r w:rsidRPr="00AC419F">
        <w:rPr>
          <w:rFonts w:ascii="Times New Roman" w:hAnsi="Times New Roman"/>
          <w:sz w:val="22"/>
          <w:szCs w:val="22"/>
        </w:rPr>
        <w:t xml:space="preserve">  </w:t>
      </w:r>
    </w:p>
    <w:p w14:paraId="76658C28" w14:textId="77777777" w:rsidR="005A0EAF" w:rsidRPr="00AC419F" w:rsidRDefault="005A0EAF" w:rsidP="005A0EAF">
      <w:pPr>
        <w:rPr>
          <w:rFonts w:ascii="Times New Roman" w:hAnsi="Times New Roman"/>
          <w:b/>
          <w:i/>
          <w:szCs w:val="22"/>
        </w:rPr>
      </w:pPr>
      <w:r w:rsidRPr="00AC419F">
        <w:rPr>
          <w:rFonts w:ascii="Times New Roman" w:hAnsi="Times New Roman"/>
          <w:b/>
          <w:i/>
          <w:szCs w:val="22"/>
        </w:rPr>
        <w:t xml:space="preserve">     </w:t>
      </w:r>
    </w:p>
    <w:p w14:paraId="30BED2F1" w14:textId="77777777" w:rsidR="005A0EAF" w:rsidRPr="00AC419F" w:rsidRDefault="005A0EAF" w:rsidP="005A0EAF">
      <w:pPr>
        <w:rPr>
          <w:rFonts w:ascii="Times New Roman" w:hAnsi="Times New Roman"/>
          <w:b/>
          <w:szCs w:val="22"/>
        </w:rPr>
      </w:pPr>
    </w:p>
    <w:p w14:paraId="23AF3D7F" w14:textId="77777777" w:rsidR="005A0EAF" w:rsidRPr="00AC419F" w:rsidRDefault="005A0EAF" w:rsidP="005A0EAF">
      <w:pPr>
        <w:rPr>
          <w:rFonts w:ascii="Times New Roman" w:hAnsi="Times New Roman"/>
          <w:b/>
          <w:szCs w:val="22"/>
        </w:rPr>
      </w:pPr>
    </w:p>
    <w:p w14:paraId="14D6F1BA" w14:textId="77777777" w:rsidR="005A0EAF" w:rsidRPr="00AC419F" w:rsidRDefault="005A0EAF" w:rsidP="005A0EAF">
      <w:pPr>
        <w:rPr>
          <w:rFonts w:ascii="Times New Roman" w:hAnsi="Times New Roman"/>
          <w:b/>
          <w:szCs w:val="22"/>
        </w:rPr>
      </w:pPr>
    </w:p>
    <w:p w14:paraId="15043614" w14:textId="77777777" w:rsidR="005A0EAF" w:rsidRPr="00AC419F" w:rsidRDefault="005A0EAF" w:rsidP="005A0EAF">
      <w:pPr>
        <w:rPr>
          <w:rFonts w:ascii="Times New Roman" w:hAnsi="Times New Roman"/>
          <w:b/>
          <w:szCs w:val="22"/>
        </w:rPr>
      </w:pPr>
    </w:p>
    <w:p w14:paraId="5D9B5802" w14:textId="77777777" w:rsidR="005A0EAF" w:rsidRPr="00AC419F" w:rsidRDefault="005A0EAF" w:rsidP="005A0EAF">
      <w:pPr>
        <w:rPr>
          <w:rFonts w:ascii="Times New Roman" w:hAnsi="Times New Roman"/>
          <w:b/>
          <w:szCs w:val="22"/>
        </w:rPr>
      </w:pPr>
    </w:p>
    <w:p w14:paraId="2B8C2E27" w14:textId="77777777" w:rsidR="005A0EAF" w:rsidRPr="00AC419F" w:rsidRDefault="005A0EAF" w:rsidP="005A0EAF">
      <w:pPr>
        <w:rPr>
          <w:rFonts w:ascii="Times New Roman" w:hAnsi="Times New Roman"/>
          <w:b/>
          <w:bCs/>
          <w:sz w:val="28"/>
          <w:szCs w:val="28"/>
        </w:rPr>
      </w:pPr>
      <w:r w:rsidRPr="00AC419F">
        <w:rPr>
          <w:rFonts w:ascii="Times New Roman" w:hAnsi="Times New Roman"/>
          <w:b/>
          <w:bCs/>
          <w:sz w:val="28"/>
          <w:szCs w:val="28"/>
        </w:rPr>
        <w:t xml:space="preserve">                             BILJEŠKE UZ FINANCIJSKE IZVJEŠTAJE</w:t>
      </w:r>
    </w:p>
    <w:p w14:paraId="3BD35773" w14:textId="77777777" w:rsidR="005A0EAF" w:rsidRPr="00AC419F" w:rsidRDefault="005A0EAF" w:rsidP="005A0EAF">
      <w:pPr>
        <w:jc w:val="center"/>
        <w:rPr>
          <w:rFonts w:ascii="Times New Roman" w:hAnsi="Times New Roman"/>
          <w:b/>
          <w:bCs/>
          <w:sz w:val="28"/>
          <w:szCs w:val="28"/>
        </w:rPr>
      </w:pPr>
      <w:r w:rsidRPr="00AC419F">
        <w:rPr>
          <w:rFonts w:ascii="Times New Roman" w:hAnsi="Times New Roman"/>
          <w:b/>
          <w:bCs/>
          <w:sz w:val="28"/>
          <w:szCs w:val="28"/>
        </w:rPr>
        <w:t>Općine Kostrena</w:t>
      </w:r>
      <w:r w:rsidRPr="00AC419F">
        <w:rPr>
          <w:rFonts w:ascii="Times New Roman" w:hAnsi="Times New Roman"/>
          <w:sz w:val="28"/>
          <w:szCs w:val="28"/>
        </w:rPr>
        <w:t xml:space="preserve"> </w:t>
      </w:r>
      <w:r w:rsidRPr="00AC419F">
        <w:rPr>
          <w:rFonts w:ascii="Times New Roman" w:hAnsi="Times New Roman"/>
          <w:b/>
          <w:bCs/>
          <w:sz w:val="28"/>
          <w:szCs w:val="28"/>
        </w:rPr>
        <w:t>za razdoblje 1.siječanj-31.prosinac 202</w:t>
      </w:r>
      <w:r>
        <w:rPr>
          <w:rFonts w:ascii="Times New Roman" w:hAnsi="Times New Roman"/>
          <w:b/>
          <w:bCs/>
          <w:sz w:val="28"/>
          <w:szCs w:val="28"/>
        </w:rPr>
        <w:t>4</w:t>
      </w:r>
      <w:r w:rsidRPr="00AC419F">
        <w:rPr>
          <w:rFonts w:ascii="Times New Roman" w:hAnsi="Times New Roman"/>
          <w:b/>
          <w:bCs/>
          <w:sz w:val="28"/>
          <w:szCs w:val="28"/>
        </w:rPr>
        <w:t>. godine</w:t>
      </w:r>
    </w:p>
    <w:p w14:paraId="35CEA2FB" w14:textId="77777777" w:rsidR="005A0EAF" w:rsidRPr="00AC419F" w:rsidRDefault="005A0EAF" w:rsidP="005A0EAF">
      <w:pPr>
        <w:jc w:val="center"/>
        <w:rPr>
          <w:rFonts w:ascii="Times New Roman" w:hAnsi="Times New Roman"/>
          <w:b/>
          <w:bCs/>
          <w:sz w:val="28"/>
          <w:szCs w:val="28"/>
        </w:rPr>
      </w:pPr>
    </w:p>
    <w:p w14:paraId="534F469B" w14:textId="77777777" w:rsidR="005A0EAF" w:rsidRDefault="005A0EAF" w:rsidP="005A0EAF">
      <w:pPr>
        <w:rPr>
          <w:rFonts w:ascii="Times New Roman" w:hAnsi="Times New Roman"/>
          <w:b/>
          <w:i/>
          <w:szCs w:val="22"/>
          <w:highlight w:val="yellow"/>
          <w:u w:val="single"/>
        </w:rPr>
      </w:pPr>
    </w:p>
    <w:p w14:paraId="235496D4" w14:textId="77777777" w:rsidR="005A0EAF" w:rsidRPr="00337CE2" w:rsidRDefault="005A0EAF" w:rsidP="005A0EAF">
      <w:pPr>
        <w:rPr>
          <w:rFonts w:ascii="Times New Roman" w:hAnsi="Times New Roman"/>
          <w:b/>
          <w:i/>
          <w:szCs w:val="22"/>
          <w:u w:val="single"/>
        </w:rPr>
      </w:pPr>
      <w:r w:rsidRPr="00337CE2">
        <w:rPr>
          <w:rFonts w:ascii="Times New Roman" w:hAnsi="Times New Roman"/>
          <w:b/>
          <w:i/>
          <w:szCs w:val="22"/>
          <w:u w:val="single"/>
        </w:rPr>
        <w:t>OBVEZNIK</w:t>
      </w:r>
    </w:p>
    <w:p w14:paraId="7F2B19C7" w14:textId="77777777" w:rsidR="005A0EAF" w:rsidRPr="00337CE2" w:rsidRDefault="005A0EAF" w:rsidP="005A0EAF">
      <w:pPr>
        <w:rPr>
          <w:rFonts w:ascii="Times New Roman" w:hAnsi="Times New Roman"/>
          <w:szCs w:val="22"/>
        </w:rPr>
      </w:pPr>
      <w:r w:rsidRPr="00337CE2">
        <w:rPr>
          <w:rFonts w:ascii="Times New Roman" w:hAnsi="Times New Roman"/>
          <w:b/>
          <w:szCs w:val="22"/>
        </w:rPr>
        <w:t xml:space="preserve">                   538 –</w:t>
      </w:r>
      <w:r w:rsidRPr="00337CE2">
        <w:rPr>
          <w:rFonts w:ascii="Times New Roman" w:hAnsi="Times New Roman"/>
          <w:szCs w:val="22"/>
        </w:rPr>
        <w:t xml:space="preserve"> OPĆINA KOSTRENA</w:t>
      </w:r>
    </w:p>
    <w:p w14:paraId="3388F489" w14:textId="77777777" w:rsidR="005A0EAF" w:rsidRPr="00337CE2" w:rsidRDefault="005A0EAF" w:rsidP="005A0EAF">
      <w:pPr>
        <w:rPr>
          <w:rFonts w:ascii="Times New Roman" w:hAnsi="Times New Roman"/>
          <w:szCs w:val="22"/>
        </w:rPr>
      </w:pPr>
      <w:r w:rsidRPr="00337CE2">
        <w:rPr>
          <w:rFonts w:ascii="Times New Roman" w:hAnsi="Times New Roman"/>
          <w:szCs w:val="22"/>
        </w:rPr>
        <w:t xml:space="preserve">                   SV. LUCIJA 38, 51221 KOSTRENA</w:t>
      </w:r>
    </w:p>
    <w:p w14:paraId="2819EE62" w14:textId="77777777" w:rsidR="005A0EAF" w:rsidRPr="00337CE2" w:rsidRDefault="005A0EAF" w:rsidP="005A0EAF">
      <w:pPr>
        <w:rPr>
          <w:rFonts w:ascii="Times New Roman" w:hAnsi="Times New Roman"/>
          <w:szCs w:val="22"/>
        </w:rPr>
      </w:pPr>
      <w:r w:rsidRPr="00337CE2">
        <w:rPr>
          <w:rFonts w:ascii="Times New Roman" w:hAnsi="Times New Roman"/>
          <w:szCs w:val="22"/>
        </w:rPr>
        <w:t xml:space="preserve">                   RKP: 30568</w:t>
      </w:r>
    </w:p>
    <w:p w14:paraId="05DAEB70" w14:textId="77777777" w:rsidR="005A0EAF" w:rsidRPr="00337CE2" w:rsidRDefault="005A0EAF" w:rsidP="005A0EAF">
      <w:pPr>
        <w:rPr>
          <w:rFonts w:ascii="Times New Roman" w:hAnsi="Times New Roman"/>
          <w:szCs w:val="22"/>
        </w:rPr>
      </w:pPr>
      <w:r w:rsidRPr="00337CE2">
        <w:rPr>
          <w:rFonts w:ascii="Times New Roman" w:hAnsi="Times New Roman"/>
          <w:szCs w:val="22"/>
        </w:rPr>
        <w:t xml:space="preserve">                   MATIČNI BROJ: 2634465</w:t>
      </w:r>
    </w:p>
    <w:p w14:paraId="3A86E641" w14:textId="77777777" w:rsidR="005A0EAF" w:rsidRPr="00337CE2" w:rsidRDefault="005A0EAF" w:rsidP="005A0EAF">
      <w:pPr>
        <w:rPr>
          <w:rFonts w:ascii="Times New Roman" w:hAnsi="Times New Roman"/>
          <w:szCs w:val="22"/>
        </w:rPr>
      </w:pPr>
      <w:r w:rsidRPr="00337CE2">
        <w:rPr>
          <w:rFonts w:ascii="Times New Roman" w:hAnsi="Times New Roman"/>
          <w:szCs w:val="22"/>
        </w:rPr>
        <w:t xml:space="preserve">                   OIB: 32131316182</w:t>
      </w:r>
    </w:p>
    <w:p w14:paraId="643C18CA" w14:textId="2979CAB9" w:rsidR="005A0EAF" w:rsidRPr="00337CE2" w:rsidRDefault="005A0EAF" w:rsidP="005A0EAF">
      <w:pPr>
        <w:rPr>
          <w:rFonts w:ascii="Times New Roman" w:hAnsi="Times New Roman"/>
          <w:szCs w:val="22"/>
        </w:rPr>
      </w:pPr>
      <w:r w:rsidRPr="00337CE2">
        <w:rPr>
          <w:rFonts w:ascii="Times New Roman" w:hAnsi="Times New Roman"/>
          <w:szCs w:val="22"/>
        </w:rPr>
        <w:t xml:space="preserve">                   RAZINA: 2</w:t>
      </w:r>
      <w:r w:rsidR="00D66D5C">
        <w:rPr>
          <w:rFonts w:ascii="Times New Roman" w:hAnsi="Times New Roman"/>
          <w:szCs w:val="22"/>
        </w:rPr>
        <w:t>3</w:t>
      </w:r>
    </w:p>
    <w:p w14:paraId="708FDAAA" w14:textId="77777777" w:rsidR="005A0EAF" w:rsidRPr="00337CE2" w:rsidRDefault="005A0EAF" w:rsidP="005A0EAF">
      <w:pPr>
        <w:rPr>
          <w:rFonts w:ascii="Times New Roman" w:hAnsi="Times New Roman"/>
          <w:szCs w:val="22"/>
        </w:rPr>
      </w:pPr>
      <w:r w:rsidRPr="00337CE2">
        <w:rPr>
          <w:rFonts w:ascii="Times New Roman" w:hAnsi="Times New Roman"/>
          <w:szCs w:val="22"/>
        </w:rPr>
        <w:t xml:space="preserve">                   RAZDJEL: 000</w:t>
      </w:r>
    </w:p>
    <w:p w14:paraId="59C4B16E" w14:textId="77777777" w:rsidR="005A0EAF" w:rsidRPr="00337CE2" w:rsidRDefault="005A0EAF" w:rsidP="005A0EAF">
      <w:pPr>
        <w:rPr>
          <w:rFonts w:ascii="Times New Roman" w:hAnsi="Times New Roman"/>
          <w:szCs w:val="22"/>
        </w:rPr>
      </w:pPr>
      <w:r w:rsidRPr="00337CE2">
        <w:rPr>
          <w:rFonts w:ascii="Times New Roman" w:hAnsi="Times New Roman"/>
          <w:szCs w:val="22"/>
        </w:rPr>
        <w:t xml:space="preserve">                   ŠIFRA DJELATNOSTI: 8411</w:t>
      </w:r>
    </w:p>
    <w:p w14:paraId="69D7A499" w14:textId="77777777" w:rsidR="005A0EAF" w:rsidRPr="00AC419F" w:rsidRDefault="005A0EAF" w:rsidP="005A0EAF">
      <w:pPr>
        <w:rPr>
          <w:rFonts w:ascii="Times New Roman" w:hAnsi="Times New Roman"/>
          <w:b/>
          <w:szCs w:val="22"/>
        </w:rPr>
      </w:pPr>
      <w:r w:rsidRPr="00337CE2">
        <w:rPr>
          <w:rFonts w:ascii="Times New Roman" w:hAnsi="Times New Roman"/>
          <w:szCs w:val="22"/>
        </w:rPr>
        <w:t xml:space="preserve">                   </w:t>
      </w:r>
      <w:r w:rsidRPr="00337CE2">
        <w:rPr>
          <w:rFonts w:ascii="Times New Roman" w:hAnsi="Times New Roman"/>
          <w:b/>
          <w:szCs w:val="22"/>
        </w:rPr>
        <w:t>RAZDOBLJE: 01.01.202</w:t>
      </w:r>
      <w:r>
        <w:rPr>
          <w:rFonts w:ascii="Times New Roman" w:hAnsi="Times New Roman"/>
          <w:b/>
          <w:szCs w:val="22"/>
        </w:rPr>
        <w:t>4</w:t>
      </w:r>
      <w:r w:rsidRPr="00337CE2">
        <w:rPr>
          <w:rFonts w:ascii="Times New Roman" w:hAnsi="Times New Roman"/>
          <w:b/>
          <w:szCs w:val="22"/>
        </w:rPr>
        <w:t>. – 31.12.202</w:t>
      </w:r>
      <w:r>
        <w:rPr>
          <w:rFonts w:ascii="Times New Roman" w:hAnsi="Times New Roman"/>
          <w:b/>
          <w:szCs w:val="22"/>
        </w:rPr>
        <w:t>4</w:t>
      </w:r>
      <w:r w:rsidRPr="00337CE2">
        <w:rPr>
          <w:rFonts w:ascii="Times New Roman" w:hAnsi="Times New Roman"/>
          <w:b/>
          <w:szCs w:val="22"/>
        </w:rPr>
        <w:t>.</w:t>
      </w:r>
    </w:p>
    <w:p w14:paraId="10D2610B" w14:textId="77777777" w:rsidR="005A0EAF" w:rsidRPr="00AC419F" w:rsidRDefault="005A0EAF" w:rsidP="005A0EAF">
      <w:pPr>
        <w:rPr>
          <w:rFonts w:ascii="Times New Roman" w:hAnsi="Times New Roman"/>
          <w:b/>
          <w:bCs/>
          <w:szCs w:val="22"/>
        </w:rPr>
      </w:pPr>
    </w:p>
    <w:p w14:paraId="71E1A634" w14:textId="77777777" w:rsidR="005A0EAF" w:rsidRPr="00AC419F" w:rsidRDefault="005A0EAF" w:rsidP="005A0EAF">
      <w:pPr>
        <w:jc w:val="center"/>
        <w:rPr>
          <w:rFonts w:ascii="Times New Roman" w:hAnsi="Times New Roman"/>
          <w:b/>
          <w:szCs w:val="22"/>
        </w:rPr>
      </w:pPr>
    </w:p>
    <w:p w14:paraId="78B21678" w14:textId="77777777" w:rsidR="005A0EAF" w:rsidRPr="00AC419F" w:rsidRDefault="005A0EAF" w:rsidP="005A0EAF">
      <w:pPr>
        <w:rPr>
          <w:rFonts w:ascii="Times New Roman" w:hAnsi="Times New Roman"/>
          <w:b/>
          <w:szCs w:val="22"/>
        </w:rPr>
      </w:pPr>
    </w:p>
    <w:p w14:paraId="6314E3EA" w14:textId="77777777" w:rsidR="005A0EAF" w:rsidRPr="00AC419F" w:rsidRDefault="005A0EAF" w:rsidP="005A0EAF">
      <w:pPr>
        <w:rPr>
          <w:rFonts w:ascii="Times New Roman" w:hAnsi="Times New Roman"/>
          <w:b/>
          <w:szCs w:val="22"/>
        </w:rPr>
      </w:pPr>
    </w:p>
    <w:p w14:paraId="33787E9F" w14:textId="77777777" w:rsidR="005A0EAF" w:rsidRPr="00AC419F" w:rsidRDefault="005A0EAF" w:rsidP="005A0EAF">
      <w:pPr>
        <w:rPr>
          <w:rFonts w:ascii="Times New Roman" w:hAnsi="Times New Roman"/>
          <w:b/>
          <w:szCs w:val="22"/>
        </w:rPr>
      </w:pPr>
    </w:p>
    <w:p w14:paraId="309E61D8" w14:textId="77777777" w:rsidR="005A0EAF" w:rsidRPr="00AC419F" w:rsidRDefault="005A0EAF" w:rsidP="005A0EAF">
      <w:pPr>
        <w:rPr>
          <w:rFonts w:ascii="Times New Roman" w:hAnsi="Times New Roman"/>
          <w:b/>
          <w:szCs w:val="22"/>
        </w:rPr>
      </w:pPr>
    </w:p>
    <w:p w14:paraId="471C6B44" w14:textId="77777777" w:rsidR="005A0EAF" w:rsidRPr="00AC419F" w:rsidRDefault="005A0EAF" w:rsidP="005A0EAF">
      <w:pPr>
        <w:rPr>
          <w:rFonts w:ascii="Times New Roman" w:hAnsi="Times New Roman"/>
          <w:b/>
          <w:szCs w:val="22"/>
        </w:rPr>
      </w:pPr>
    </w:p>
    <w:p w14:paraId="284BFAB4" w14:textId="77777777" w:rsidR="005A0EAF" w:rsidRPr="00AC419F" w:rsidRDefault="005A0EAF" w:rsidP="005A0EAF">
      <w:pPr>
        <w:rPr>
          <w:rFonts w:ascii="Times New Roman" w:hAnsi="Times New Roman"/>
          <w:b/>
          <w:szCs w:val="22"/>
        </w:rPr>
      </w:pPr>
    </w:p>
    <w:p w14:paraId="05DD8D8E" w14:textId="77777777" w:rsidR="005A0EAF" w:rsidRPr="00AC419F" w:rsidRDefault="005A0EAF" w:rsidP="005A0EAF">
      <w:pPr>
        <w:rPr>
          <w:rFonts w:ascii="Times New Roman" w:hAnsi="Times New Roman"/>
          <w:b/>
          <w:szCs w:val="22"/>
        </w:rPr>
      </w:pPr>
    </w:p>
    <w:p w14:paraId="1F8C42FA" w14:textId="77777777" w:rsidR="005A0EAF" w:rsidRPr="00AC419F" w:rsidRDefault="005A0EAF" w:rsidP="005A0EAF">
      <w:pPr>
        <w:rPr>
          <w:rFonts w:ascii="Times New Roman" w:hAnsi="Times New Roman"/>
          <w:b/>
          <w:szCs w:val="22"/>
        </w:rPr>
      </w:pPr>
    </w:p>
    <w:p w14:paraId="62F221BF" w14:textId="77777777" w:rsidR="005A0EAF" w:rsidRPr="00AC419F" w:rsidRDefault="005A0EAF" w:rsidP="005A0EAF">
      <w:pPr>
        <w:rPr>
          <w:rFonts w:ascii="Times New Roman" w:hAnsi="Times New Roman"/>
          <w:b/>
          <w:szCs w:val="22"/>
        </w:rPr>
      </w:pPr>
    </w:p>
    <w:p w14:paraId="7E058DAD" w14:textId="77777777" w:rsidR="005A0EAF" w:rsidRDefault="005A0EAF" w:rsidP="005A0EAF">
      <w:pPr>
        <w:rPr>
          <w:rFonts w:ascii="Times New Roman" w:hAnsi="Times New Roman"/>
          <w:b/>
          <w:szCs w:val="22"/>
        </w:rPr>
      </w:pPr>
    </w:p>
    <w:p w14:paraId="36191844" w14:textId="77777777" w:rsidR="005A0EAF" w:rsidRDefault="005A0EAF" w:rsidP="005A0EAF">
      <w:pPr>
        <w:rPr>
          <w:rFonts w:ascii="Times New Roman" w:hAnsi="Times New Roman"/>
          <w:b/>
          <w:szCs w:val="22"/>
        </w:rPr>
      </w:pPr>
    </w:p>
    <w:p w14:paraId="7BC4AA43" w14:textId="77777777" w:rsidR="005A0EAF" w:rsidRDefault="005A0EAF" w:rsidP="005A0EAF">
      <w:pPr>
        <w:rPr>
          <w:rFonts w:ascii="Times New Roman" w:hAnsi="Times New Roman"/>
          <w:b/>
          <w:szCs w:val="22"/>
        </w:rPr>
      </w:pPr>
    </w:p>
    <w:p w14:paraId="42C4CA12" w14:textId="77777777" w:rsidR="005A0EAF" w:rsidRDefault="005A0EAF" w:rsidP="005A0EAF">
      <w:pPr>
        <w:rPr>
          <w:rFonts w:ascii="Times New Roman" w:hAnsi="Times New Roman"/>
          <w:b/>
          <w:szCs w:val="22"/>
        </w:rPr>
      </w:pPr>
    </w:p>
    <w:p w14:paraId="1288E697" w14:textId="77777777" w:rsidR="005A0EAF" w:rsidRPr="00AC419F" w:rsidRDefault="005A0EAF" w:rsidP="005A0EAF">
      <w:pPr>
        <w:rPr>
          <w:rFonts w:ascii="Times New Roman" w:hAnsi="Times New Roman"/>
          <w:b/>
          <w:szCs w:val="22"/>
        </w:rPr>
      </w:pPr>
    </w:p>
    <w:p w14:paraId="2902DE5D" w14:textId="77777777" w:rsidR="005A0EAF" w:rsidRDefault="005A0EAF" w:rsidP="005A0EAF">
      <w:pPr>
        <w:jc w:val="both"/>
        <w:rPr>
          <w:rFonts w:ascii="Times New Roman" w:hAnsi="Times New Roman"/>
          <w:szCs w:val="22"/>
          <w:highlight w:val="yellow"/>
        </w:rPr>
      </w:pPr>
    </w:p>
    <w:p w14:paraId="6E194F67" w14:textId="77777777" w:rsidR="005A0EAF" w:rsidRDefault="005A0EAF" w:rsidP="005A0EAF">
      <w:pPr>
        <w:jc w:val="both"/>
        <w:rPr>
          <w:rFonts w:ascii="Times New Roman" w:hAnsi="Times New Roman"/>
          <w:szCs w:val="22"/>
        </w:rPr>
      </w:pPr>
    </w:p>
    <w:p w14:paraId="5C081668" w14:textId="77777777" w:rsidR="005A0EAF" w:rsidRDefault="005A0EAF" w:rsidP="005A0EAF">
      <w:pPr>
        <w:jc w:val="both"/>
        <w:rPr>
          <w:rFonts w:ascii="Times New Roman" w:hAnsi="Times New Roman"/>
          <w:szCs w:val="22"/>
        </w:rPr>
      </w:pPr>
      <w:r>
        <w:t xml:space="preserve">Obveza sastavljanja financijskih izvještaja u sustavu proračuna propisana je člankom 139. Zakona o proračunu (Narodne novine, broj 144/21) dok su oblik, sadržaj, razdoblja za koja se sastavljaju te rokovi njihovog podnošenja propisani Pravilnikom o financijskom izvještavanju u proračunskom računovodstvu (Narodne Novine, broj 37/22). </w:t>
      </w:r>
    </w:p>
    <w:p w14:paraId="3D507484" w14:textId="77777777" w:rsidR="005A0EAF" w:rsidRPr="00CC721F" w:rsidRDefault="005A0EAF" w:rsidP="005A0EAF">
      <w:pPr>
        <w:jc w:val="both"/>
        <w:rPr>
          <w:rFonts w:ascii="Times New Roman" w:hAnsi="Times New Roman"/>
          <w:color w:val="231F20"/>
          <w:szCs w:val="22"/>
          <w:shd w:val="clear" w:color="auto" w:fill="FFFFFF"/>
        </w:rPr>
      </w:pPr>
      <w:r>
        <w:t xml:space="preserve">U skladu s odredbama navedenog Pravilnika </w:t>
      </w:r>
      <w:r w:rsidRPr="00CC721F">
        <w:rPr>
          <w:rFonts w:ascii="Times New Roman" w:hAnsi="Times New Roman"/>
          <w:color w:val="231F20"/>
          <w:szCs w:val="22"/>
          <w:shd w:val="clear" w:color="auto" w:fill="FFFFFF"/>
        </w:rPr>
        <w:t>financijski izvještaji Općine Kostrena za razdoblje od 01. siječnja do 31. prosinca 202</w:t>
      </w:r>
      <w:r>
        <w:rPr>
          <w:rFonts w:ascii="Times New Roman" w:hAnsi="Times New Roman"/>
          <w:color w:val="231F20"/>
          <w:szCs w:val="22"/>
          <w:shd w:val="clear" w:color="auto" w:fill="FFFFFF"/>
        </w:rPr>
        <w:t>4</w:t>
      </w:r>
      <w:r w:rsidRPr="00CC721F">
        <w:rPr>
          <w:rFonts w:ascii="Times New Roman" w:hAnsi="Times New Roman"/>
          <w:color w:val="231F20"/>
          <w:szCs w:val="22"/>
          <w:shd w:val="clear" w:color="auto" w:fill="FFFFFF"/>
        </w:rPr>
        <w:t>.g. nadopunjuju se bilješkama kako slijedi:</w:t>
      </w:r>
    </w:p>
    <w:p w14:paraId="5292B289" w14:textId="77777777" w:rsidR="005A0EAF" w:rsidRDefault="005A0EAF" w:rsidP="005A0EAF">
      <w:pPr>
        <w:jc w:val="both"/>
        <w:rPr>
          <w:rFonts w:ascii="Times New Roman" w:hAnsi="Times New Roman"/>
          <w:color w:val="231F20"/>
          <w:szCs w:val="22"/>
          <w:shd w:val="clear" w:color="auto" w:fill="FFFFFF"/>
        </w:rPr>
      </w:pPr>
    </w:p>
    <w:p w14:paraId="60D80FA7" w14:textId="77777777" w:rsidR="005A0EAF" w:rsidRPr="00CC721F" w:rsidRDefault="005A0EAF" w:rsidP="005A0EAF">
      <w:pPr>
        <w:jc w:val="both"/>
        <w:rPr>
          <w:rFonts w:ascii="Times New Roman" w:hAnsi="Times New Roman"/>
          <w:color w:val="231F20"/>
          <w:szCs w:val="22"/>
          <w:shd w:val="clear" w:color="auto" w:fill="FFFFFF"/>
        </w:rPr>
      </w:pPr>
    </w:p>
    <w:p w14:paraId="5BDD6A5C" w14:textId="77777777" w:rsidR="005A0EAF" w:rsidRPr="00CC721F" w:rsidRDefault="005A0EAF" w:rsidP="005A0EAF">
      <w:pPr>
        <w:numPr>
          <w:ilvl w:val="0"/>
          <w:numId w:val="1"/>
        </w:numPr>
        <w:rPr>
          <w:rFonts w:ascii="Times New Roman" w:hAnsi="Times New Roman"/>
          <w:b/>
          <w:bCs/>
          <w:szCs w:val="22"/>
        </w:rPr>
      </w:pPr>
      <w:r w:rsidRPr="00CC721F">
        <w:rPr>
          <w:rFonts w:ascii="Times New Roman" w:hAnsi="Times New Roman"/>
          <w:b/>
          <w:bCs/>
          <w:szCs w:val="22"/>
        </w:rPr>
        <w:t>BILJEŠKE UZ IZVJEŠTAJ O PRIHODIMA, RASHODIMA, PRIMICIMA I IZDACIMA ZA 202</w:t>
      </w:r>
      <w:r>
        <w:rPr>
          <w:rFonts w:ascii="Times New Roman" w:hAnsi="Times New Roman"/>
          <w:b/>
          <w:bCs/>
          <w:szCs w:val="22"/>
        </w:rPr>
        <w:t>4</w:t>
      </w:r>
      <w:r w:rsidRPr="00CC721F">
        <w:rPr>
          <w:rFonts w:ascii="Times New Roman" w:hAnsi="Times New Roman"/>
          <w:b/>
          <w:bCs/>
          <w:szCs w:val="22"/>
        </w:rPr>
        <w:t>.G.</w:t>
      </w:r>
    </w:p>
    <w:p w14:paraId="58462C74" w14:textId="77777777" w:rsidR="005A0EAF" w:rsidRPr="00CC721F" w:rsidRDefault="005A0EAF" w:rsidP="005A0EAF">
      <w:pPr>
        <w:rPr>
          <w:rFonts w:ascii="Times New Roman" w:hAnsi="Times New Roman"/>
          <w:szCs w:val="22"/>
        </w:rPr>
      </w:pPr>
    </w:p>
    <w:p w14:paraId="17244099" w14:textId="77777777" w:rsidR="005A0EAF" w:rsidRDefault="005A0EAF" w:rsidP="005A0EAF">
      <w:pPr>
        <w:jc w:val="both"/>
        <w:rPr>
          <w:rFonts w:ascii="Times New Roman" w:hAnsi="Times New Roman"/>
          <w:szCs w:val="22"/>
        </w:rPr>
      </w:pPr>
    </w:p>
    <w:p w14:paraId="64CEFAFB" w14:textId="77777777" w:rsidR="005A0EAF" w:rsidRDefault="005A0EAF" w:rsidP="005A0EAF">
      <w:pPr>
        <w:jc w:val="both"/>
        <w:rPr>
          <w:rFonts w:ascii="Times New Roman" w:hAnsi="Times New Roman"/>
          <w:szCs w:val="22"/>
        </w:rPr>
      </w:pPr>
      <w:r>
        <w:rPr>
          <w:rFonts w:ascii="Times New Roman" w:hAnsi="Times New Roman"/>
          <w:szCs w:val="22"/>
        </w:rPr>
        <w:t>6331 – iznos od 62.642,65 eur odnosi se na pomoći državnog proračuna na ime poticaja za dobrovoljno funkcionalno spajanje JLS-a (Model A – Zajedničko trgovačko društvo KD Autotrolej doo). Iznos od 41.280,00 eur odnosi se na sredstva pomoći za fiskalnu održivost vrtića. Iznos od 2.654,00 eur odnosi se na sredstva pomoći od PGŽ Primorsko goranske odn. Centra za poljoprivredu PGŽ-a za uređenje povrtnjaka u dvorištu Djerčjeg vrtića Zlatna ribica.</w:t>
      </w:r>
    </w:p>
    <w:p w14:paraId="737F615F" w14:textId="77777777" w:rsidR="005A0EAF" w:rsidRDefault="005A0EAF" w:rsidP="005A0EAF">
      <w:pPr>
        <w:jc w:val="both"/>
        <w:rPr>
          <w:rFonts w:ascii="Times New Roman" w:hAnsi="Times New Roman"/>
          <w:szCs w:val="22"/>
        </w:rPr>
      </w:pPr>
    </w:p>
    <w:p w14:paraId="78C772D1" w14:textId="77777777" w:rsidR="005A0EAF" w:rsidRDefault="005A0EAF" w:rsidP="005A0EAF">
      <w:pPr>
        <w:jc w:val="both"/>
        <w:rPr>
          <w:rFonts w:ascii="Times New Roman" w:hAnsi="Times New Roman"/>
          <w:szCs w:val="22"/>
        </w:rPr>
      </w:pPr>
      <w:r w:rsidRPr="00CC721F">
        <w:rPr>
          <w:rFonts w:ascii="Times New Roman" w:hAnsi="Times New Roman"/>
          <w:szCs w:val="22"/>
        </w:rPr>
        <w:t>6332 – iznos</w:t>
      </w:r>
      <w:r>
        <w:rPr>
          <w:rFonts w:ascii="Times New Roman" w:hAnsi="Times New Roman"/>
          <w:szCs w:val="22"/>
        </w:rPr>
        <w:t xml:space="preserve"> od 5.062,39 eur</w:t>
      </w:r>
      <w:r w:rsidRPr="00CC721F">
        <w:rPr>
          <w:rFonts w:ascii="Times New Roman" w:hAnsi="Times New Roman"/>
          <w:szCs w:val="22"/>
        </w:rPr>
        <w:t xml:space="preserve"> se odnosi na pomoći iz</w:t>
      </w:r>
      <w:r>
        <w:rPr>
          <w:rFonts w:ascii="Times New Roman" w:hAnsi="Times New Roman"/>
          <w:szCs w:val="22"/>
        </w:rPr>
        <w:t xml:space="preserve"> državnog proračuna za Energetsku obnovu stadiona u Žuknici. Iznos od 4.719,57 eur odnosi se na zadnju isplatu sredstava za projekt Kuća kostrenskih pomoraca </w:t>
      </w:r>
      <w:r w:rsidRPr="00CC721F">
        <w:rPr>
          <w:rFonts w:ascii="Times New Roman" w:hAnsi="Times New Roman"/>
          <w:szCs w:val="22"/>
        </w:rPr>
        <w:t>koji se provodi</w:t>
      </w:r>
      <w:r>
        <w:rPr>
          <w:rFonts w:ascii="Times New Roman" w:hAnsi="Times New Roman"/>
          <w:szCs w:val="22"/>
        </w:rPr>
        <w:t>o</w:t>
      </w:r>
      <w:r w:rsidRPr="00CC721F">
        <w:rPr>
          <w:rFonts w:ascii="Times New Roman" w:hAnsi="Times New Roman"/>
          <w:szCs w:val="22"/>
        </w:rPr>
        <w:t xml:space="preserve"> putem ITU mehanizma</w:t>
      </w:r>
      <w:r>
        <w:rPr>
          <w:rFonts w:ascii="Times New Roman" w:hAnsi="Times New Roman"/>
          <w:szCs w:val="22"/>
        </w:rPr>
        <w:t xml:space="preserve">. 230.600 eur odnosi se na isplatu pomoći iz proračuna PGŽ-a, sukladno sporazumu o sufinanciranju </w:t>
      </w:r>
      <w:r>
        <w:rPr>
          <w:rFonts w:ascii="Times New Roman" w:hAnsi="Times New Roman"/>
        </w:rPr>
        <w:t xml:space="preserve">Kapitalnog projekta „Dom za starije osobe“.  </w:t>
      </w:r>
      <w:r>
        <w:rPr>
          <w:rFonts w:ascii="Times New Roman" w:hAnsi="Times New Roman"/>
          <w:szCs w:val="22"/>
        </w:rPr>
        <w:t>Iznos od 10.000 eur odnosi se na pomoći</w:t>
      </w:r>
      <w:r w:rsidRPr="00CC721F">
        <w:rPr>
          <w:rFonts w:ascii="Times New Roman" w:hAnsi="Times New Roman"/>
          <w:szCs w:val="22"/>
        </w:rPr>
        <w:t xml:space="preserve"> iz proračuna PGŽ za</w:t>
      </w:r>
      <w:r>
        <w:rPr>
          <w:rFonts w:ascii="Times New Roman" w:hAnsi="Times New Roman"/>
          <w:szCs w:val="22"/>
        </w:rPr>
        <w:t xml:space="preserve"> sufinanciranje projekta Boćarsko-društvenog doma u Žuknici.</w:t>
      </w:r>
    </w:p>
    <w:p w14:paraId="168CBF21" w14:textId="77777777" w:rsidR="005A0EAF" w:rsidRPr="00F40826" w:rsidRDefault="005A0EAF" w:rsidP="005A0EAF">
      <w:pPr>
        <w:jc w:val="both"/>
        <w:rPr>
          <w:rFonts w:ascii="Times New Roman" w:hAnsi="Times New Roman"/>
          <w:szCs w:val="22"/>
        </w:rPr>
      </w:pPr>
    </w:p>
    <w:p w14:paraId="308D0A90" w14:textId="77777777" w:rsidR="005A0EAF" w:rsidRPr="003E1ECD" w:rsidRDefault="005A0EAF" w:rsidP="005A0EAF">
      <w:pPr>
        <w:pStyle w:val="Bezproreda"/>
        <w:jc w:val="both"/>
        <w:rPr>
          <w:rFonts w:ascii="Times New Roman" w:hAnsi="Times New Roman" w:cs="Times New Roman"/>
        </w:rPr>
      </w:pPr>
      <w:r w:rsidRPr="002A56D6">
        <w:rPr>
          <w:rFonts w:ascii="Times New Roman" w:hAnsi="Times New Roman"/>
        </w:rPr>
        <w:t>6381- Navedeni iznos od 32.825,19 eur odnosi se na tekuće pomoći za provedbu projekta „Stori po svoju“ (zadnja uplata po zadnjem ZNS-u).</w:t>
      </w:r>
      <w:r>
        <w:rPr>
          <w:rFonts w:ascii="Times New Roman" w:hAnsi="Times New Roman"/>
        </w:rPr>
        <w:t xml:space="preserve"> 3.960,00 eur odnosi se na </w:t>
      </w:r>
      <w:r>
        <w:rPr>
          <w:rFonts w:ascii="Times New Roman" w:hAnsi="Times New Roman" w:cs="Times New Roman"/>
          <w:color w:val="000000"/>
        </w:rPr>
        <w:t>t</w:t>
      </w:r>
      <w:r w:rsidRPr="002D33B8">
        <w:rPr>
          <w:rFonts w:ascii="Times New Roman" w:hAnsi="Times New Roman" w:cs="Times New Roman"/>
          <w:color w:val="000000"/>
        </w:rPr>
        <w:t xml:space="preserve">ekuće pomoći temeljem prijenosa EU sredstava </w:t>
      </w:r>
      <w:r w:rsidRPr="002D33B8">
        <w:rPr>
          <w:rFonts w:ascii="Times New Roman" w:hAnsi="Times New Roman" w:cs="Times New Roman"/>
        </w:rPr>
        <w:t>(</w:t>
      </w:r>
      <w:r>
        <w:rPr>
          <w:rFonts w:ascii="Times New Roman" w:hAnsi="Times New Roman" w:cs="Times New Roman"/>
        </w:rPr>
        <w:t>Fond za zaštitu okoliša i energetsku učinkovitost) za aktivnost</w:t>
      </w:r>
      <w:r w:rsidRPr="003E1ECD">
        <w:rPr>
          <w:rFonts w:ascii="Times New Roman" w:hAnsi="Times New Roman"/>
        </w:rPr>
        <w:t xml:space="preserve"> </w:t>
      </w:r>
      <w:r w:rsidRPr="003E1ECD">
        <w:rPr>
          <w:rFonts w:ascii="Times New Roman" w:hAnsi="Times New Roman" w:cs="Times New Roman"/>
        </w:rPr>
        <w:t>Izrada akcijskog plana energetski i klimatski održivog razvitka (SECAP)</w:t>
      </w:r>
      <w:r>
        <w:rPr>
          <w:rFonts w:ascii="Times New Roman" w:hAnsi="Times New Roman" w:cs="Times New Roman"/>
        </w:rPr>
        <w:t xml:space="preserve">, a 680 eur odnosi se na pomoći ostvarene za provedbu aktivnosti Gospodarenje otpadom-edukacija stanovništva (Fond za zaštitu okoliša i energetsku </w:t>
      </w:r>
      <w:r w:rsidRPr="002F6F27">
        <w:rPr>
          <w:rFonts w:ascii="Times New Roman" w:hAnsi="Times New Roman" w:cs="Times New Roman"/>
        </w:rPr>
        <w:t>učinkovitost)</w:t>
      </w:r>
    </w:p>
    <w:p w14:paraId="2DDB0B48" w14:textId="77777777" w:rsidR="005A0EAF" w:rsidRDefault="005A0EAF" w:rsidP="005A0EAF">
      <w:pPr>
        <w:jc w:val="both"/>
        <w:rPr>
          <w:rFonts w:ascii="Times New Roman" w:hAnsi="Times New Roman"/>
          <w:szCs w:val="22"/>
        </w:rPr>
      </w:pPr>
    </w:p>
    <w:p w14:paraId="474CA23F" w14:textId="77777777" w:rsidR="005A0EAF" w:rsidRDefault="005A0EAF" w:rsidP="005A0EAF">
      <w:pPr>
        <w:jc w:val="both"/>
        <w:rPr>
          <w:rFonts w:ascii="Times New Roman" w:hAnsi="Times New Roman"/>
          <w:bCs/>
          <w:szCs w:val="22"/>
        </w:rPr>
      </w:pPr>
      <w:r>
        <w:rPr>
          <w:rFonts w:ascii="Times New Roman" w:hAnsi="Times New Roman"/>
          <w:szCs w:val="22"/>
        </w:rPr>
        <w:t xml:space="preserve">6382 – Iznos u visini 487.358,15 eur odnosi se na kapitalne pomoći temeljem prijenosa EU sredstava za projekt Izgradnje područnog dječjeg vrtića Paveki. </w:t>
      </w:r>
      <w:r w:rsidRPr="00E44967">
        <w:rPr>
          <w:rFonts w:ascii="Times New Roman" w:hAnsi="Times New Roman"/>
          <w:bCs/>
          <w:szCs w:val="22"/>
        </w:rPr>
        <w:t xml:space="preserve">Za projekt "Izgradnje područnog dječjeg vrtića u Pavekima“, od strane Ministarstva znanosti i obrazovanja u prosincu 2022. godine donesena je </w:t>
      </w:r>
      <w:r w:rsidRPr="00E44967">
        <w:rPr>
          <w:rFonts w:ascii="Times New Roman" w:hAnsi="Times New Roman"/>
          <w:bCs/>
          <w:i/>
          <w:iCs/>
          <w:szCs w:val="22"/>
        </w:rPr>
        <w:t>Odluka o financiranju</w:t>
      </w:r>
      <w:r w:rsidRPr="00E44967">
        <w:rPr>
          <w:rFonts w:ascii="Times New Roman" w:hAnsi="Times New Roman"/>
          <w:bCs/>
          <w:szCs w:val="22"/>
        </w:rPr>
        <w:t xml:space="preserve"> kojom se općini Kostrena dodjeljuju bespovratna sredstva u visini 487.358,15 EUR. </w:t>
      </w:r>
      <w:r w:rsidRPr="00E44967">
        <w:rPr>
          <w:rFonts w:ascii="Times New Roman" w:hAnsi="Times New Roman"/>
          <w:bCs/>
          <w:i/>
          <w:iCs/>
          <w:szCs w:val="22"/>
        </w:rPr>
        <w:t>Ugovor o dodjeli bespovratnih sredstva</w:t>
      </w:r>
      <w:r w:rsidRPr="00E44967">
        <w:rPr>
          <w:rFonts w:ascii="Times New Roman" w:hAnsi="Times New Roman"/>
          <w:bCs/>
          <w:szCs w:val="22"/>
        </w:rPr>
        <w:t>, potpisan od strane Općine Kostrena, Ministarstva znanosti i obrazovanja i SAFU-a kao provedbenog tijela.</w:t>
      </w:r>
      <w:r>
        <w:rPr>
          <w:rFonts w:ascii="Times New Roman" w:hAnsi="Times New Roman"/>
          <w:bCs/>
          <w:szCs w:val="22"/>
        </w:rPr>
        <w:t xml:space="preserve"> Čitav iznos isplaćen je u ovom izvještajnom razdoblju.</w:t>
      </w:r>
    </w:p>
    <w:p w14:paraId="61F9239A" w14:textId="77777777" w:rsidR="005A0EAF" w:rsidRPr="00E44967" w:rsidRDefault="005A0EAF" w:rsidP="005A0EAF">
      <w:pPr>
        <w:jc w:val="both"/>
        <w:rPr>
          <w:rFonts w:ascii="Times New Roman" w:hAnsi="Times New Roman"/>
          <w:szCs w:val="22"/>
        </w:rPr>
      </w:pPr>
      <w:r>
        <w:rPr>
          <w:rFonts w:ascii="Times New Roman" w:hAnsi="Times New Roman"/>
          <w:bCs/>
          <w:szCs w:val="22"/>
        </w:rPr>
        <w:t xml:space="preserve">Iznos od 81.425,00 eur odnosi se na </w:t>
      </w:r>
      <w:r>
        <w:rPr>
          <w:rFonts w:ascii="Times New Roman" w:hAnsi="Times New Roman"/>
        </w:rPr>
        <w:t>kapitalne pomoći temeljem prijenosa EU sredstava (Fond za zaštitu okoliša i energetsku učinkovitost)</w:t>
      </w:r>
      <w:r>
        <w:rPr>
          <w:rFonts w:ascii="Times New Roman" w:hAnsi="Times New Roman"/>
          <w:szCs w:val="22"/>
        </w:rPr>
        <w:t xml:space="preserve"> za provedbu nabavke </w:t>
      </w:r>
      <w:r>
        <w:rPr>
          <w:rFonts w:ascii="Times New Roman" w:hAnsi="Times New Roman"/>
        </w:rPr>
        <w:t xml:space="preserve">Spremnika za odvojeno prikupljanje otpada. </w:t>
      </w:r>
    </w:p>
    <w:p w14:paraId="2DD7A72F" w14:textId="77777777" w:rsidR="005A0EAF" w:rsidRPr="000B4520" w:rsidRDefault="005A0EAF" w:rsidP="005A0EAF">
      <w:pPr>
        <w:jc w:val="both"/>
        <w:rPr>
          <w:rFonts w:ascii="Times New Roman" w:hAnsi="Times New Roman"/>
        </w:rPr>
      </w:pPr>
      <w:r w:rsidRPr="00F67EDF">
        <w:rPr>
          <w:rFonts w:ascii="Times New Roman" w:hAnsi="Times New Roman"/>
          <w:szCs w:val="22"/>
        </w:rPr>
        <w:t>Iznos od 1.841.528,97 eur</w:t>
      </w:r>
      <w:r>
        <w:rPr>
          <w:rFonts w:ascii="Times New Roman" w:hAnsi="Times New Roman"/>
          <w:szCs w:val="22"/>
        </w:rPr>
        <w:t xml:space="preserve"> predstavlja iznos uplate predujma, a temeljem </w:t>
      </w:r>
      <w:r>
        <w:rPr>
          <w:rFonts w:ascii="Times New Roman" w:hAnsi="Times New Roman"/>
        </w:rPr>
        <w:t>odobrenih</w:t>
      </w:r>
      <w:r>
        <w:rPr>
          <w:rFonts w:ascii="Times New Roman" w:hAnsi="Times New Roman"/>
          <w:szCs w:val="22"/>
        </w:rPr>
        <w:t xml:space="preserve"> sreds</w:t>
      </w:r>
      <w:r>
        <w:rPr>
          <w:rFonts w:ascii="Times New Roman" w:hAnsi="Times New Roman"/>
        </w:rPr>
        <w:t xml:space="preserve">tava za </w:t>
      </w:r>
      <w:r>
        <w:rPr>
          <w:rFonts w:ascii="Times New Roman" w:hAnsi="Times New Roman"/>
          <w:szCs w:val="22"/>
        </w:rPr>
        <w:t xml:space="preserve"> </w:t>
      </w:r>
      <w:r>
        <w:rPr>
          <w:rFonts w:ascii="Times New Roman" w:hAnsi="Times New Roman"/>
        </w:rPr>
        <w:t>Kapitalni projekt „Dom za starije osobe“  iz Mehanizma za oporavak i otpornost NPOO 2021-2026.</w:t>
      </w:r>
      <w:r w:rsidRPr="00BA56C9">
        <w:rPr>
          <w:rFonts w:ascii="Times New Roman" w:hAnsi="Times New Roman"/>
        </w:rPr>
        <w:t xml:space="preserve"> </w:t>
      </w:r>
      <w:r w:rsidRPr="000B4520">
        <w:rPr>
          <w:rFonts w:ascii="Times New Roman" w:hAnsi="Times New Roman"/>
        </w:rPr>
        <w:t xml:space="preserve">Od strane Ministarstva rada, mirovinskog sustava, obitelji i socijalne politike je u rujnu 2023. godine donesena Odluka o financiranju projekta.  U listopadu 2023. Općina Kostrena je potpisala Ugovor o dodjeli bespovratnih sredstava za projekte koji se financiraju iz mehanizma za oporavak i otpornost 2021.-2026. u iznosu od 6.138.429,89 eura. </w:t>
      </w:r>
    </w:p>
    <w:p w14:paraId="4535808E" w14:textId="77777777" w:rsidR="005A0EAF" w:rsidRDefault="005A0EAF" w:rsidP="005A0EAF">
      <w:pPr>
        <w:jc w:val="both"/>
        <w:rPr>
          <w:rFonts w:ascii="Times New Roman" w:hAnsi="Times New Roman"/>
          <w:szCs w:val="22"/>
        </w:rPr>
      </w:pPr>
    </w:p>
    <w:p w14:paraId="30919031" w14:textId="77777777" w:rsidR="005A0EAF" w:rsidRDefault="005A0EAF" w:rsidP="005A0EAF">
      <w:pPr>
        <w:jc w:val="both"/>
        <w:rPr>
          <w:rFonts w:ascii="Times New Roman" w:hAnsi="Times New Roman"/>
          <w:szCs w:val="22"/>
        </w:rPr>
      </w:pPr>
    </w:p>
    <w:p w14:paraId="5B558203" w14:textId="77777777" w:rsidR="005A0EAF" w:rsidRDefault="005A0EAF" w:rsidP="005A0EAF">
      <w:pPr>
        <w:jc w:val="both"/>
        <w:rPr>
          <w:rFonts w:ascii="Times New Roman" w:hAnsi="Times New Roman"/>
          <w:szCs w:val="22"/>
        </w:rPr>
      </w:pPr>
      <w:r>
        <w:rPr>
          <w:rFonts w:ascii="Times New Roman" w:hAnsi="Times New Roman"/>
          <w:szCs w:val="22"/>
        </w:rPr>
        <w:t>6423 – prihodi od nefinancijske imovine bilježe značajno smanjenje u odnosu na isto razdoblje prethodne godine prvenstveno iz razloga što je općina u prvom tromjesečju 2023. g uprihodovala 24.795,94 EUR od  naknada za korištenje prostora elektrana s obzirom da je termoelektrana HEP-a na području općine Kostrena imala zabilježenu aktivnost proizvodnje električne energije, što u 2024.g. nije bio slučaj.</w:t>
      </w:r>
    </w:p>
    <w:p w14:paraId="7A69A19A" w14:textId="77777777" w:rsidR="005A0EAF" w:rsidRDefault="005A0EAF" w:rsidP="005A0EAF">
      <w:pPr>
        <w:jc w:val="both"/>
        <w:rPr>
          <w:rFonts w:ascii="Times New Roman" w:hAnsi="Times New Roman"/>
          <w:szCs w:val="22"/>
        </w:rPr>
      </w:pPr>
    </w:p>
    <w:p w14:paraId="41697C18" w14:textId="77777777" w:rsidR="005A0EAF" w:rsidRDefault="005A0EAF" w:rsidP="005A0EAF">
      <w:pPr>
        <w:jc w:val="both"/>
        <w:rPr>
          <w:rFonts w:ascii="Times New Roman" w:hAnsi="Times New Roman"/>
          <w:szCs w:val="22"/>
        </w:rPr>
      </w:pPr>
      <w:r>
        <w:rPr>
          <w:rFonts w:ascii="Times New Roman" w:hAnsi="Times New Roman"/>
          <w:szCs w:val="22"/>
        </w:rPr>
        <w:t xml:space="preserve">6429 -navedeni iznos odnosi se na </w:t>
      </w:r>
      <w:r w:rsidRPr="00797365">
        <w:rPr>
          <w:rFonts w:ascii="Times New Roman" w:hAnsi="Times New Roman"/>
          <w:szCs w:val="22"/>
        </w:rPr>
        <w:t>naknade za korištenje grobnih mjesta za novoizgrađeno groblje u Sv. Luciji.</w:t>
      </w:r>
    </w:p>
    <w:p w14:paraId="06CA74F9" w14:textId="77777777" w:rsidR="005A0EAF" w:rsidRDefault="005A0EAF" w:rsidP="005A0EAF">
      <w:pPr>
        <w:jc w:val="both"/>
        <w:rPr>
          <w:rFonts w:ascii="Times New Roman" w:hAnsi="Times New Roman"/>
          <w:szCs w:val="22"/>
        </w:rPr>
      </w:pPr>
    </w:p>
    <w:p w14:paraId="61514624" w14:textId="7DDC0A85" w:rsidR="006560FA" w:rsidRDefault="005A0EAF" w:rsidP="005A0EAF">
      <w:pPr>
        <w:jc w:val="both"/>
        <w:rPr>
          <w:rFonts w:ascii="Times New Roman" w:hAnsi="Times New Roman"/>
          <w:szCs w:val="22"/>
        </w:rPr>
      </w:pPr>
      <w:r w:rsidRPr="00CC721F">
        <w:rPr>
          <w:rFonts w:ascii="Times New Roman" w:hAnsi="Times New Roman"/>
          <w:szCs w:val="22"/>
        </w:rPr>
        <w:t xml:space="preserve">6526 – </w:t>
      </w:r>
      <w:r w:rsidR="006560FA">
        <w:rPr>
          <w:rFonts w:ascii="Times New Roman" w:hAnsi="Times New Roman"/>
          <w:szCs w:val="22"/>
        </w:rPr>
        <w:t>13.141,00 eur odnosi se na prihod od Centra Kulture Kostrena od prodaja ulaznica za muzej, te ulaznica za predstave</w:t>
      </w:r>
    </w:p>
    <w:p w14:paraId="1FF6162D" w14:textId="0146FEE3" w:rsidR="005A0EAF" w:rsidRDefault="006560FA" w:rsidP="005A0EAF">
      <w:pPr>
        <w:jc w:val="both"/>
        <w:rPr>
          <w:rFonts w:ascii="Times New Roman" w:hAnsi="Times New Roman"/>
          <w:szCs w:val="22"/>
        </w:rPr>
      </w:pPr>
      <w:r>
        <w:rPr>
          <w:rFonts w:ascii="Times New Roman" w:hAnsi="Times New Roman"/>
          <w:szCs w:val="22"/>
        </w:rPr>
        <w:t xml:space="preserve">5.656,87 eur </w:t>
      </w:r>
      <w:r w:rsidR="005A0EAF" w:rsidRPr="00CC721F">
        <w:rPr>
          <w:rFonts w:ascii="Times New Roman" w:hAnsi="Times New Roman"/>
          <w:szCs w:val="22"/>
        </w:rPr>
        <w:t>odnosi se na sredstva za razvoj (KD Autotrolej)</w:t>
      </w:r>
    </w:p>
    <w:p w14:paraId="3EBD8C26" w14:textId="7887A30F" w:rsidR="005A0EAF" w:rsidRDefault="006560FA" w:rsidP="005A0EAF">
      <w:pPr>
        <w:jc w:val="both"/>
        <w:rPr>
          <w:rFonts w:ascii="Times New Roman" w:hAnsi="Times New Roman"/>
          <w:szCs w:val="22"/>
        </w:rPr>
      </w:pPr>
      <w:r>
        <w:rPr>
          <w:rFonts w:ascii="Times New Roman" w:hAnsi="Times New Roman"/>
          <w:szCs w:val="22"/>
        </w:rPr>
        <w:t>3.676,30 eur odnosi se na prihode od Knjižnice Kostrena od članarina i zakasnina</w:t>
      </w:r>
    </w:p>
    <w:p w14:paraId="15F9A0B8" w14:textId="535DD183" w:rsidR="006560FA" w:rsidRDefault="006560FA" w:rsidP="005A0EAF">
      <w:pPr>
        <w:jc w:val="both"/>
        <w:rPr>
          <w:rFonts w:ascii="Times New Roman" w:hAnsi="Times New Roman"/>
          <w:szCs w:val="22"/>
        </w:rPr>
      </w:pPr>
      <w:r>
        <w:rPr>
          <w:rFonts w:ascii="Times New Roman" w:hAnsi="Times New Roman"/>
          <w:szCs w:val="22"/>
        </w:rPr>
        <w:t>128.610,15 eur odnosi se na prihod dječjeg vrtića Zlatna ribica i to od sufinanciranja cijene vrtića od roditelja</w:t>
      </w:r>
    </w:p>
    <w:p w14:paraId="1606BF41" w14:textId="77777777" w:rsidR="006560FA" w:rsidRDefault="006560FA" w:rsidP="005A0EAF">
      <w:pPr>
        <w:jc w:val="both"/>
        <w:rPr>
          <w:rFonts w:ascii="Times New Roman" w:hAnsi="Times New Roman"/>
          <w:szCs w:val="22"/>
        </w:rPr>
      </w:pPr>
    </w:p>
    <w:p w14:paraId="0F7CFA52" w14:textId="77777777" w:rsidR="006560FA" w:rsidRDefault="006560FA" w:rsidP="005A0EAF">
      <w:pPr>
        <w:jc w:val="both"/>
        <w:rPr>
          <w:rFonts w:ascii="Times New Roman" w:hAnsi="Times New Roman"/>
          <w:szCs w:val="22"/>
        </w:rPr>
      </w:pPr>
    </w:p>
    <w:p w14:paraId="08B65271" w14:textId="77777777" w:rsidR="005A0EAF" w:rsidRDefault="005A0EAF" w:rsidP="005A0EAF">
      <w:pPr>
        <w:jc w:val="both"/>
        <w:rPr>
          <w:rFonts w:ascii="Times New Roman" w:hAnsi="Times New Roman"/>
          <w:szCs w:val="22"/>
        </w:rPr>
      </w:pPr>
      <w:r>
        <w:rPr>
          <w:rFonts w:ascii="Times New Roman" w:hAnsi="Times New Roman"/>
          <w:szCs w:val="22"/>
        </w:rPr>
        <w:t>6532 – prihodi od komunalne naknade bilježe porast prvenstveno iz razloga korekcije cijene odnosno izdavanja novog rješenja za najvećeg obveznika komunalne naknade u Kostreni, INA rafinerija nafte.</w:t>
      </w:r>
    </w:p>
    <w:p w14:paraId="55857B36" w14:textId="77777777" w:rsidR="005A0EAF" w:rsidRDefault="005A0EAF" w:rsidP="005A0EAF">
      <w:pPr>
        <w:jc w:val="both"/>
        <w:rPr>
          <w:rFonts w:ascii="Times New Roman" w:hAnsi="Times New Roman"/>
          <w:szCs w:val="22"/>
        </w:rPr>
      </w:pPr>
    </w:p>
    <w:p w14:paraId="7CD4AF5D" w14:textId="70AC3952" w:rsidR="005A0EAF" w:rsidRDefault="005A0EAF" w:rsidP="005A0EAF">
      <w:pPr>
        <w:spacing w:line="276" w:lineRule="auto"/>
        <w:rPr>
          <w:rFonts w:ascii="Times New Roman" w:hAnsi="Times New Roman"/>
          <w:bCs/>
        </w:rPr>
      </w:pPr>
      <w:r>
        <w:rPr>
          <w:rFonts w:ascii="Times New Roman" w:hAnsi="Times New Roman"/>
          <w:szCs w:val="22"/>
        </w:rPr>
        <w:t>6631 –</w:t>
      </w:r>
      <w:r w:rsidR="006560FA">
        <w:rPr>
          <w:rFonts w:ascii="Times New Roman" w:hAnsi="Times New Roman"/>
          <w:szCs w:val="22"/>
        </w:rPr>
        <w:t>I</w:t>
      </w:r>
      <w:r>
        <w:rPr>
          <w:rFonts w:ascii="Times New Roman" w:hAnsi="Times New Roman"/>
          <w:szCs w:val="22"/>
        </w:rPr>
        <w:t>znos</w:t>
      </w:r>
      <w:r w:rsidR="006560FA">
        <w:rPr>
          <w:rFonts w:ascii="Times New Roman" w:hAnsi="Times New Roman"/>
          <w:szCs w:val="22"/>
        </w:rPr>
        <w:t xml:space="preserve"> od 39.854,66 eur</w:t>
      </w:r>
      <w:r>
        <w:rPr>
          <w:rFonts w:ascii="Times New Roman" w:hAnsi="Times New Roman"/>
          <w:szCs w:val="22"/>
        </w:rPr>
        <w:t xml:space="preserve"> odnosi se na uplatu od strane komunalnog društva Čistoća, a temeljem Sporazuma </w:t>
      </w:r>
      <w:r w:rsidRPr="00D5579F">
        <w:rPr>
          <w:rFonts w:ascii="Times New Roman" w:hAnsi="Times New Roman"/>
          <w:bCs/>
        </w:rPr>
        <w:t>o sufinanciranju izvedenih građevinskih radova na pripremi za ugradnju poluukopanih spremnika za odlaganje komunalnog otpada na području Općine Kostrena</w:t>
      </w:r>
      <w:r>
        <w:rPr>
          <w:rFonts w:ascii="Times New Roman" w:hAnsi="Times New Roman"/>
          <w:bCs/>
        </w:rPr>
        <w:t>.</w:t>
      </w:r>
    </w:p>
    <w:p w14:paraId="5772346F" w14:textId="583F9FD7" w:rsidR="006560FA" w:rsidRPr="00CD335E" w:rsidRDefault="006560FA" w:rsidP="005A0EAF">
      <w:pPr>
        <w:spacing w:line="276" w:lineRule="auto"/>
        <w:rPr>
          <w:rFonts w:ascii="Times New Roman" w:hAnsi="Times New Roman"/>
          <w:b/>
        </w:rPr>
      </w:pPr>
      <w:r>
        <w:rPr>
          <w:rFonts w:ascii="Times New Roman" w:hAnsi="Times New Roman"/>
          <w:bCs/>
        </w:rPr>
        <w:t>Iznos od 1.200 eur odnosi se na donaciju trgovačkog društva dječjem vrtiću Zlatna ribica za nabavku novih igračaka.</w:t>
      </w:r>
    </w:p>
    <w:p w14:paraId="06588072" w14:textId="77777777" w:rsidR="005A0EAF" w:rsidRDefault="005A0EAF" w:rsidP="005A0EAF">
      <w:pPr>
        <w:jc w:val="both"/>
        <w:rPr>
          <w:rFonts w:ascii="Times New Roman" w:hAnsi="Times New Roman"/>
          <w:szCs w:val="22"/>
        </w:rPr>
      </w:pPr>
    </w:p>
    <w:p w14:paraId="0C443A0F" w14:textId="4036C29C" w:rsidR="005A0EAF" w:rsidRDefault="005A0EAF" w:rsidP="005A0EAF">
      <w:pPr>
        <w:jc w:val="both"/>
        <w:rPr>
          <w:rFonts w:ascii="Times New Roman" w:hAnsi="Times New Roman"/>
          <w:szCs w:val="22"/>
        </w:rPr>
      </w:pPr>
      <w:r>
        <w:rPr>
          <w:rFonts w:ascii="Times New Roman" w:hAnsi="Times New Roman"/>
          <w:szCs w:val="22"/>
        </w:rPr>
        <w:t xml:space="preserve">6632 – navedeni iznos u 2023.g odnosi se na knjiženje prijenosa vlasništva nekretnine „Kostrenska kuća“ koju je TZ Općine Kostrena prenijela u vlasništvo Općini Kostrena.  </w:t>
      </w:r>
      <w:r w:rsidR="0031352D">
        <w:rPr>
          <w:rFonts w:ascii="Times New Roman" w:hAnsi="Times New Roman"/>
          <w:szCs w:val="22"/>
        </w:rPr>
        <w:t>U 2024.g. iznos od 99 eur odnosi se na donaciju fizičke osobe knjižnici Kostrena.</w:t>
      </w:r>
    </w:p>
    <w:p w14:paraId="3073FE1C" w14:textId="77777777" w:rsidR="005A0EAF" w:rsidRDefault="005A0EAF" w:rsidP="005A0EAF">
      <w:pPr>
        <w:jc w:val="both"/>
        <w:rPr>
          <w:rFonts w:ascii="Times New Roman" w:hAnsi="Times New Roman"/>
          <w:szCs w:val="22"/>
        </w:rPr>
      </w:pPr>
    </w:p>
    <w:p w14:paraId="6CE83589" w14:textId="676677B5" w:rsidR="005A0EAF" w:rsidRDefault="005A0EAF" w:rsidP="005A0EAF">
      <w:pPr>
        <w:jc w:val="both"/>
        <w:rPr>
          <w:rFonts w:ascii="Times New Roman" w:hAnsi="Times New Roman"/>
          <w:szCs w:val="22"/>
        </w:rPr>
      </w:pPr>
      <w:r>
        <w:rPr>
          <w:rFonts w:ascii="Times New Roman" w:hAnsi="Times New Roman"/>
          <w:szCs w:val="22"/>
        </w:rPr>
        <w:t>31 – rashodi za zaposlene bilježe povećanje u odnosu na prethodnu godinu iz razloga povećanja plaća službenika i načelnika sredinom godine,</w:t>
      </w:r>
      <w:r w:rsidR="0031352D">
        <w:rPr>
          <w:rFonts w:ascii="Times New Roman" w:hAnsi="Times New Roman"/>
          <w:szCs w:val="22"/>
        </w:rPr>
        <w:t xml:space="preserve"> povećanja plaća djelatnika proračunskih korisnika općine Kostrena (najveći utjecaj ima povećanje plaća djelatnicima dječjeg vrtića kojih ima najveći broj)</w:t>
      </w:r>
      <w:r>
        <w:rPr>
          <w:rFonts w:ascii="Times New Roman" w:hAnsi="Times New Roman"/>
          <w:szCs w:val="22"/>
        </w:rPr>
        <w:t xml:space="preserve"> i povećanja paušalne naknade za obrok koji od 2024.g. iznosi 100 eur po zaposleniku, a prethodne godine iznosio je 66,30 eur.</w:t>
      </w:r>
    </w:p>
    <w:p w14:paraId="235ABFE8" w14:textId="77777777" w:rsidR="005A0EAF" w:rsidRDefault="005A0EAF" w:rsidP="005A0EAF">
      <w:pPr>
        <w:jc w:val="both"/>
        <w:rPr>
          <w:rFonts w:ascii="Times New Roman" w:hAnsi="Times New Roman"/>
          <w:szCs w:val="22"/>
        </w:rPr>
      </w:pPr>
    </w:p>
    <w:p w14:paraId="6B80F9ED" w14:textId="77777777" w:rsidR="005A0EAF" w:rsidRPr="00CC721F" w:rsidRDefault="005A0EAF" w:rsidP="005A0EAF">
      <w:pPr>
        <w:jc w:val="both"/>
        <w:rPr>
          <w:rFonts w:ascii="Times New Roman" w:hAnsi="Times New Roman"/>
          <w:szCs w:val="22"/>
        </w:rPr>
      </w:pPr>
    </w:p>
    <w:p w14:paraId="4E00E059" w14:textId="77777777" w:rsidR="005A0EAF" w:rsidRDefault="005A0EAF" w:rsidP="005A0EAF">
      <w:pPr>
        <w:jc w:val="both"/>
        <w:rPr>
          <w:rFonts w:ascii="Times New Roman" w:hAnsi="Times New Roman"/>
          <w:bCs/>
          <w:szCs w:val="22"/>
        </w:rPr>
      </w:pPr>
      <w:r w:rsidRPr="00CC721F">
        <w:rPr>
          <w:rFonts w:ascii="Times New Roman" w:hAnsi="Times New Roman"/>
          <w:szCs w:val="22"/>
        </w:rPr>
        <w:t xml:space="preserve">3434 – </w:t>
      </w:r>
      <w:r w:rsidRPr="00DC70E4">
        <w:rPr>
          <w:rFonts w:ascii="Times New Roman" w:hAnsi="Times New Roman"/>
          <w:szCs w:val="22"/>
        </w:rPr>
        <w:t>najveći dio odnosi se</w:t>
      </w:r>
      <w:r>
        <w:rPr>
          <w:rFonts w:ascii="Times New Roman" w:hAnsi="Times New Roman"/>
          <w:szCs w:val="22"/>
        </w:rPr>
        <w:t xml:space="preserve"> na iznos 20.000 eur koliko je iznosila naknada za odobrenje kredita kod HBOR-a za financiranje izgradnje Doma za starije Kostrena.  Iznos od 6.348,48 eur odnosi se na povrat krivo obračunatog i naplaćenog komunalnog doprinosa u prethodnim godinama.</w:t>
      </w:r>
    </w:p>
    <w:p w14:paraId="12AB9BDD" w14:textId="77777777" w:rsidR="005A0EAF" w:rsidRDefault="005A0EAF" w:rsidP="005A0EAF">
      <w:pPr>
        <w:jc w:val="both"/>
        <w:rPr>
          <w:rFonts w:ascii="Times New Roman" w:hAnsi="Times New Roman"/>
          <w:bCs/>
          <w:szCs w:val="22"/>
        </w:rPr>
      </w:pPr>
    </w:p>
    <w:p w14:paraId="5C87257B" w14:textId="77777777" w:rsidR="005A0EAF" w:rsidRDefault="005A0EAF" w:rsidP="005A0EAF">
      <w:pPr>
        <w:jc w:val="both"/>
        <w:rPr>
          <w:rFonts w:ascii="Times New Roman" w:hAnsi="Times New Roman"/>
          <w:szCs w:val="22"/>
        </w:rPr>
      </w:pPr>
      <w:r>
        <w:rPr>
          <w:rFonts w:ascii="Times New Roman" w:hAnsi="Times New Roman"/>
          <w:szCs w:val="22"/>
        </w:rPr>
        <w:t>3522 – iznos je viši u odnosu na isto razdoblje prethodne godine prvenstveno zbog povećanja subvencije Komunalnom društvu Autotrolej.</w:t>
      </w:r>
    </w:p>
    <w:p w14:paraId="47B5C25D" w14:textId="77777777" w:rsidR="005A0EAF" w:rsidRDefault="005A0EAF" w:rsidP="005A0EAF">
      <w:pPr>
        <w:jc w:val="both"/>
        <w:rPr>
          <w:rFonts w:ascii="Times New Roman" w:hAnsi="Times New Roman"/>
          <w:bCs/>
          <w:szCs w:val="22"/>
        </w:rPr>
      </w:pPr>
    </w:p>
    <w:p w14:paraId="22EE4C18" w14:textId="77777777" w:rsidR="005A0EAF" w:rsidRDefault="005A0EAF" w:rsidP="005A0EAF">
      <w:pPr>
        <w:jc w:val="both"/>
        <w:rPr>
          <w:rFonts w:ascii="Times New Roman" w:hAnsi="Times New Roman"/>
          <w:bCs/>
          <w:szCs w:val="22"/>
        </w:rPr>
      </w:pPr>
      <w:r>
        <w:rPr>
          <w:rFonts w:ascii="Times New Roman" w:hAnsi="Times New Roman"/>
          <w:bCs/>
          <w:szCs w:val="22"/>
        </w:rPr>
        <w:t>3631 – iznos od 8.125,00 eur odnosi se na podmirenje 50% troška izrade studije izvedivosti općini Čavle s kojom općina Kostrena sudjeluje u zajedničkom projektu „Ča-Ko% koji će biti financiran putem ITU mehanizma.</w:t>
      </w:r>
    </w:p>
    <w:p w14:paraId="2AE9F42F" w14:textId="77777777" w:rsidR="005A0EAF" w:rsidRDefault="005A0EAF" w:rsidP="005A0EAF">
      <w:pPr>
        <w:jc w:val="both"/>
        <w:rPr>
          <w:rFonts w:ascii="Times New Roman" w:hAnsi="Times New Roman"/>
          <w:bCs/>
          <w:szCs w:val="22"/>
        </w:rPr>
      </w:pPr>
    </w:p>
    <w:p w14:paraId="6C498324" w14:textId="77777777" w:rsidR="005A0EAF" w:rsidRDefault="005A0EAF" w:rsidP="005A0EAF">
      <w:pPr>
        <w:jc w:val="both"/>
        <w:rPr>
          <w:rFonts w:ascii="Times New Roman" w:hAnsi="Times New Roman"/>
          <w:bCs/>
          <w:szCs w:val="22"/>
        </w:rPr>
      </w:pPr>
      <w:r>
        <w:rPr>
          <w:rFonts w:ascii="Times New Roman" w:hAnsi="Times New Roman"/>
          <w:bCs/>
          <w:szCs w:val="22"/>
        </w:rPr>
        <w:t>3661 – čitav iznos odnosi se na financiranje JVP Grada Rijeke</w:t>
      </w:r>
    </w:p>
    <w:p w14:paraId="5B38F4A3" w14:textId="77777777" w:rsidR="005A0EAF" w:rsidRPr="00CC721F" w:rsidRDefault="005A0EAF" w:rsidP="005A0EAF">
      <w:pPr>
        <w:jc w:val="both"/>
        <w:rPr>
          <w:rFonts w:ascii="Times New Roman" w:hAnsi="Times New Roman"/>
          <w:bCs/>
          <w:szCs w:val="22"/>
        </w:rPr>
      </w:pPr>
    </w:p>
    <w:p w14:paraId="330DF518" w14:textId="77777777" w:rsidR="005A0EAF" w:rsidRDefault="005A0EAF" w:rsidP="005A0EAF">
      <w:pPr>
        <w:jc w:val="both"/>
        <w:rPr>
          <w:rFonts w:ascii="Times New Roman" w:hAnsi="Times New Roman"/>
          <w:szCs w:val="22"/>
        </w:rPr>
      </w:pPr>
      <w:r w:rsidRPr="00234019">
        <w:rPr>
          <w:rFonts w:ascii="Times New Roman" w:hAnsi="Times New Roman"/>
          <w:szCs w:val="22"/>
        </w:rPr>
        <w:t>3821 – iznos</w:t>
      </w:r>
      <w:r>
        <w:rPr>
          <w:rFonts w:ascii="Times New Roman" w:hAnsi="Times New Roman"/>
          <w:szCs w:val="22"/>
        </w:rPr>
        <w:t xml:space="preserve"> u visini 30.000 eur</w:t>
      </w:r>
      <w:r w:rsidRPr="00797365">
        <w:rPr>
          <w:rFonts w:ascii="Times New Roman" w:hAnsi="Times New Roman"/>
          <w:szCs w:val="22"/>
        </w:rPr>
        <w:t xml:space="preserve"> se</w:t>
      </w:r>
      <w:r>
        <w:rPr>
          <w:rFonts w:ascii="Times New Roman" w:hAnsi="Times New Roman"/>
          <w:szCs w:val="22"/>
        </w:rPr>
        <w:t xml:space="preserve"> </w:t>
      </w:r>
      <w:r w:rsidRPr="00797365">
        <w:rPr>
          <w:rFonts w:ascii="Times New Roman" w:hAnsi="Times New Roman"/>
          <w:szCs w:val="22"/>
        </w:rPr>
        <w:t>odnosi na kapitaln</w:t>
      </w:r>
      <w:r>
        <w:rPr>
          <w:rFonts w:ascii="Times New Roman" w:hAnsi="Times New Roman"/>
          <w:szCs w:val="22"/>
        </w:rPr>
        <w:t>u donaciju</w:t>
      </w:r>
      <w:r w:rsidRPr="00797365">
        <w:rPr>
          <w:rFonts w:ascii="Times New Roman" w:hAnsi="Times New Roman"/>
          <w:szCs w:val="22"/>
        </w:rPr>
        <w:t xml:space="preserve"> </w:t>
      </w:r>
      <w:r>
        <w:rPr>
          <w:rFonts w:ascii="Times New Roman" w:hAnsi="Times New Roman"/>
          <w:szCs w:val="22"/>
        </w:rPr>
        <w:t>Lučkoj upravi Bakar-Kraljevica-Kostrena, a iznos 25.162,84 eur se odnosi na kapitalnu donaciju crkvi Sv. Barbara</w:t>
      </w:r>
    </w:p>
    <w:p w14:paraId="3980786E" w14:textId="77777777" w:rsidR="005A0EAF" w:rsidRDefault="005A0EAF" w:rsidP="005A0EAF">
      <w:pPr>
        <w:jc w:val="both"/>
        <w:rPr>
          <w:rFonts w:ascii="Times New Roman" w:hAnsi="Times New Roman"/>
          <w:szCs w:val="22"/>
        </w:rPr>
      </w:pPr>
    </w:p>
    <w:p w14:paraId="1098DE38" w14:textId="77777777" w:rsidR="005A0EAF" w:rsidRDefault="005A0EAF" w:rsidP="005A0EAF">
      <w:pPr>
        <w:jc w:val="both"/>
        <w:rPr>
          <w:rFonts w:ascii="Times New Roman" w:hAnsi="Times New Roman"/>
          <w:szCs w:val="22"/>
        </w:rPr>
      </w:pPr>
    </w:p>
    <w:p w14:paraId="5391BE0B" w14:textId="77777777" w:rsidR="005A0EAF" w:rsidRDefault="005A0EAF" w:rsidP="005A0EAF">
      <w:pPr>
        <w:jc w:val="both"/>
        <w:rPr>
          <w:rFonts w:ascii="Times New Roman" w:hAnsi="Times New Roman"/>
          <w:szCs w:val="22"/>
        </w:rPr>
      </w:pPr>
      <w:r>
        <w:rPr>
          <w:rFonts w:ascii="Times New Roman" w:hAnsi="Times New Roman"/>
          <w:szCs w:val="22"/>
        </w:rPr>
        <w:t xml:space="preserve">4212 – iznos u </w:t>
      </w:r>
      <w:r w:rsidRPr="00823022">
        <w:rPr>
          <w:rFonts w:ascii="Times New Roman" w:hAnsi="Times New Roman"/>
          <w:szCs w:val="22"/>
        </w:rPr>
        <w:t>202</w:t>
      </w:r>
      <w:r>
        <w:rPr>
          <w:rFonts w:ascii="Times New Roman" w:hAnsi="Times New Roman"/>
          <w:szCs w:val="22"/>
        </w:rPr>
        <w:t>4</w:t>
      </w:r>
      <w:r w:rsidRPr="00823022">
        <w:rPr>
          <w:rFonts w:ascii="Times New Roman" w:hAnsi="Times New Roman"/>
          <w:szCs w:val="22"/>
        </w:rPr>
        <w:t>.g. bilježi povećanje</w:t>
      </w:r>
      <w:r>
        <w:rPr>
          <w:rFonts w:ascii="Times New Roman" w:hAnsi="Times New Roman"/>
          <w:szCs w:val="22"/>
        </w:rPr>
        <w:t xml:space="preserve"> prvenstveno iz razloga provođenja projekta izgradnje dječjeg vrtića Paveki (2.306.849,32 eur),  izgradnje Doma za starije osobe (393.777,96 eur), uređenje školskog košarkaškog igrališta (264.358,31 eur).</w:t>
      </w:r>
    </w:p>
    <w:p w14:paraId="19349293" w14:textId="77777777" w:rsidR="005A0EAF" w:rsidRDefault="005A0EAF" w:rsidP="005A0EAF">
      <w:pPr>
        <w:jc w:val="both"/>
        <w:rPr>
          <w:rFonts w:ascii="Times New Roman" w:hAnsi="Times New Roman"/>
          <w:szCs w:val="22"/>
        </w:rPr>
      </w:pPr>
    </w:p>
    <w:p w14:paraId="10E7DE6F" w14:textId="77777777" w:rsidR="005A0EAF" w:rsidRDefault="005A0EAF" w:rsidP="005A0EAF">
      <w:pPr>
        <w:jc w:val="both"/>
        <w:rPr>
          <w:rFonts w:ascii="Times New Roman" w:hAnsi="Times New Roman"/>
          <w:szCs w:val="22"/>
        </w:rPr>
      </w:pPr>
      <w:r>
        <w:rPr>
          <w:rFonts w:ascii="Times New Roman" w:hAnsi="Times New Roman"/>
          <w:szCs w:val="22"/>
        </w:rPr>
        <w:lastRenderedPageBreak/>
        <w:t>4213 -najznačajniji iznosi odnose se na izgradnju ceste Maračići (430.195,23 eur), ceste Rožići 215.426,38 eur.</w:t>
      </w:r>
    </w:p>
    <w:p w14:paraId="2A4CF150" w14:textId="77777777" w:rsidR="005A0EAF" w:rsidRDefault="005A0EAF" w:rsidP="005A0EAF">
      <w:pPr>
        <w:jc w:val="both"/>
        <w:rPr>
          <w:rFonts w:ascii="Times New Roman" w:hAnsi="Times New Roman"/>
          <w:szCs w:val="22"/>
        </w:rPr>
      </w:pPr>
    </w:p>
    <w:p w14:paraId="64D24B40" w14:textId="77777777" w:rsidR="005A0EAF" w:rsidRPr="00CC721F" w:rsidRDefault="005A0EAF" w:rsidP="005A0EAF">
      <w:pPr>
        <w:jc w:val="both"/>
        <w:rPr>
          <w:rFonts w:ascii="Times New Roman" w:hAnsi="Times New Roman"/>
          <w:szCs w:val="22"/>
        </w:rPr>
      </w:pPr>
    </w:p>
    <w:p w14:paraId="729DB123" w14:textId="77777777" w:rsidR="005A0EAF" w:rsidRDefault="005A0EAF" w:rsidP="005A0EAF">
      <w:pPr>
        <w:jc w:val="both"/>
        <w:rPr>
          <w:rFonts w:ascii="Times New Roman" w:hAnsi="Times New Roman"/>
          <w:szCs w:val="22"/>
        </w:rPr>
      </w:pPr>
      <w:r w:rsidRPr="00CC721F">
        <w:rPr>
          <w:rFonts w:ascii="Times New Roman" w:hAnsi="Times New Roman"/>
          <w:szCs w:val="22"/>
        </w:rPr>
        <w:t>4227 – iznos u 202</w:t>
      </w:r>
      <w:r>
        <w:rPr>
          <w:rFonts w:ascii="Times New Roman" w:hAnsi="Times New Roman"/>
          <w:szCs w:val="22"/>
        </w:rPr>
        <w:t>4</w:t>
      </w:r>
      <w:r w:rsidRPr="00CC721F">
        <w:rPr>
          <w:rFonts w:ascii="Times New Roman" w:hAnsi="Times New Roman"/>
          <w:szCs w:val="22"/>
        </w:rPr>
        <w:t xml:space="preserve">.g. bilježi značajno </w:t>
      </w:r>
      <w:r>
        <w:rPr>
          <w:rFonts w:ascii="Times New Roman" w:hAnsi="Times New Roman"/>
          <w:szCs w:val="22"/>
        </w:rPr>
        <w:t>povećanje</w:t>
      </w:r>
      <w:r w:rsidRPr="00CC721F">
        <w:rPr>
          <w:rFonts w:ascii="Times New Roman" w:hAnsi="Times New Roman"/>
          <w:szCs w:val="22"/>
        </w:rPr>
        <w:t xml:space="preserve"> prvenstveno iz razloga nabavke spremnika za odvojeno prikupljanje otpada</w:t>
      </w:r>
    </w:p>
    <w:p w14:paraId="26A17238" w14:textId="77777777" w:rsidR="005A0EAF" w:rsidRDefault="005A0EAF" w:rsidP="005A0EAF">
      <w:pPr>
        <w:jc w:val="both"/>
        <w:rPr>
          <w:rFonts w:ascii="Times New Roman" w:hAnsi="Times New Roman"/>
          <w:szCs w:val="22"/>
        </w:rPr>
      </w:pPr>
    </w:p>
    <w:p w14:paraId="1AA79468" w14:textId="77777777" w:rsidR="005A0EAF" w:rsidRDefault="005A0EAF" w:rsidP="005A0EAF">
      <w:pPr>
        <w:jc w:val="both"/>
        <w:rPr>
          <w:rFonts w:ascii="Times New Roman" w:hAnsi="Times New Roman"/>
          <w:szCs w:val="22"/>
        </w:rPr>
      </w:pPr>
      <w:r>
        <w:rPr>
          <w:rFonts w:ascii="Times New Roman" w:hAnsi="Times New Roman"/>
          <w:szCs w:val="22"/>
        </w:rPr>
        <w:t>4511 – iznos od 172.700,57 eur odnosi se na uređenje prostorija za branitelje, a iznos od 31.875 eur odnosi se na ulaganje u rekonstrukciju OŠ Kostrena.</w:t>
      </w:r>
    </w:p>
    <w:p w14:paraId="29F506E4" w14:textId="77777777" w:rsidR="005A0EAF" w:rsidRDefault="005A0EAF" w:rsidP="005A0EAF">
      <w:pPr>
        <w:jc w:val="both"/>
        <w:rPr>
          <w:rFonts w:ascii="Times New Roman" w:hAnsi="Times New Roman"/>
          <w:szCs w:val="22"/>
        </w:rPr>
      </w:pPr>
    </w:p>
    <w:p w14:paraId="381619A4" w14:textId="77777777" w:rsidR="005A0EAF" w:rsidRPr="00CC721F" w:rsidRDefault="005A0EAF" w:rsidP="005A0EAF">
      <w:pPr>
        <w:jc w:val="both"/>
        <w:rPr>
          <w:rFonts w:ascii="Times New Roman" w:hAnsi="Times New Roman"/>
          <w:szCs w:val="22"/>
        </w:rPr>
      </w:pPr>
      <w:r>
        <w:rPr>
          <w:rFonts w:ascii="Times New Roman" w:hAnsi="Times New Roman"/>
          <w:szCs w:val="22"/>
        </w:rPr>
        <w:t>8422 – odnosi se na povlačenje kreditnih sredstava odobrenih od HBOR-a za izgradnju dječjeg vrtića u Pavekima</w:t>
      </w:r>
    </w:p>
    <w:p w14:paraId="42E286FD" w14:textId="77777777" w:rsidR="005A0EAF" w:rsidRDefault="005A0EAF" w:rsidP="005A0EAF">
      <w:pPr>
        <w:jc w:val="both"/>
        <w:rPr>
          <w:rFonts w:ascii="Times New Roman" w:hAnsi="Times New Roman"/>
          <w:bCs/>
          <w:szCs w:val="22"/>
        </w:rPr>
      </w:pPr>
      <w:r w:rsidRPr="00184AF0">
        <w:rPr>
          <w:rFonts w:ascii="Times New Roman" w:hAnsi="Times New Roman"/>
          <w:bCs/>
          <w:szCs w:val="22"/>
        </w:rPr>
        <w:t>5422 – odnosi se na otplatu kredita odobrenog od HBOR-a, ESIF kredit koji se koristio za financiranje projekta</w:t>
      </w:r>
      <w:r w:rsidRPr="00CC721F">
        <w:rPr>
          <w:rFonts w:ascii="Times New Roman" w:hAnsi="Times New Roman"/>
          <w:bCs/>
          <w:szCs w:val="22"/>
        </w:rPr>
        <w:t xml:space="preserve"> Energetska obnova vrtića Zlatna Ribica.</w:t>
      </w:r>
    </w:p>
    <w:p w14:paraId="07616CA8" w14:textId="77777777" w:rsidR="005A0EAF" w:rsidRPr="00CC721F" w:rsidRDefault="005A0EAF" w:rsidP="005A0EAF">
      <w:pPr>
        <w:jc w:val="both"/>
        <w:rPr>
          <w:rFonts w:ascii="Times New Roman" w:hAnsi="Times New Roman"/>
          <w:bCs/>
          <w:szCs w:val="22"/>
        </w:rPr>
      </w:pPr>
    </w:p>
    <w:p w14:paraId="3F922D37" w14:textId="77777777" w:rsidR="005A0EAF" w:rsidRPr="00CC721F" w:rsidRDefault="005A0EAF" w:rsidP="005A0EAF">
      <w:pPr>
        <w:jc w:val="both"/>
        <w:rPr>
          <w:rFonts w:ascii="Times New Roman" w:hAnsi="Times New Roman"/>
          <w:bCs/>
          <w:szCs w:val="22"/>
        </w:rPr>
      </w:pPr>
      <w:r w:rsidRPr="00CC721F">
        <w:rPr>
          <w:rFonts w:ascii="Times New Roman" w:hAnsi="Times New Roman"/>
          <w:bCs/>
          <w:szCs w:val="22"/>
        </w:rPr>
        <w:t xml:space="preserve">5443 – </w:t>
      </w:r>
      <w:r>
        <w:rPr>
          <w:rFonts w:ascii="Times New Roman" w:hAnsi="Times New Roman"/>
          <w:bCs/>
          <w:szCs w:val="22"/>
        </w:rPr>
        <w:t>odnosi se na otplatu</w:t>
      </w:r>
      <w:r w:rsidRPr="00CC721F">
        <w:rPr>
          <w:rFonts w:ascii="Times New Roman" w:hAnsi="Times New Roman"/>
          <w:bCs/>
          <w:szCs w:val="22"/>
        </w:rPr>
        <w:t xml:space="preserve"> kredita odobrenog od PBZ-a, a </w:t>
      </w:r>
      <w:r w:rsidRPr="00CC721F">
        <w:rPr>
          <w:rFonts w:ascii="Times New Roman" w:hAnsi="Times New Roman"/>
          <w:szCs w:val="22"/>
        </w:rPr>
        <w:t xml:space="preserve">za </w:t>
      </w:r>
      <w:r w:rsidRPr="00CC721F">
        <w:rPr>
          <w:rFonts w:ascii="Times New Roman" w:hAnsi="Times New Roman"/>
          <w:color w:val="000000"/>
          <w:szCs w:val="22"/>
          <w:shd w:val="clear" w:color="auto" w:fill="FFFFFF"/>
        </w:rPr>
        <w:t xml:space="preserve">provedbu kapitalnih projekata </w:t>
      </w:r>
      <w:r w:rsidRPr="00CC721F">
        <w:rPr>
          <w:rFonts w:ascii="Times New Roman" w:hAnsi="Times New Roman"/>
          <w:bCs/>
          <w:szCs w:val="22"/>
        </w:rPr>
        <w:t>„DRUŠTVENO VATROGASNI DOM U PAVEKIMA“ i „REKONSTRUKCIJA POMOĆNOG IGRALIŠTA STADIONA U ŽUKNICI“</w:t>
      </w:r>
    </w:p>
    <w:p w14:paraId="65DD7C0F" w14:textId="77777777" w:rsidR="005A0EAF" w:rsidRPr="00CC721F" w:rsidRDefault="005A0EAF" w:rsidP="005A0EAF">
      <w:pPr>
        <w:jc w:val="both"/>
        <w:rPr>
          <w:rFonts w:ascii="Times New Roman" w:hAnsi="Times New Roman"/>
          <w:szCs w:val="22"/>
        </w:rPr>
      </w:pPr>
    </w:p>
    <w:p w14:paraId="3BDA340B" w14:textId="6E2C31A8" w:rsidR="00D66D5C" w:rsidRPr="00D66D5C" w:rsidRDefault="00D66D5C" w:rsidP="00D66D5C">
      <w:pPr>
        <w:jc w:val="both"/>
        <w:rPr>
          <w:rFonts w:ascii="Times New Roman" w:hAnsi="Times New Roman"/>
          <w:szCs w:val="22"/>
          <w:highlight w:val="yellow"/>
        </w:rPr>
      </w:pPr>
      <w:r w:rsidRPr="003C5DE7">
        <w:rPr>
          <w:rFonts w:ascii="Times New Roman" w:hAnsi="Times New Roman"/>
          <w:szCs w:val="22"/>
        </w:rPr>
        <w:t xml:space="preserve">U procesu konsolidacije eliminiraju se prihodi iskazani na kontu 671 i rashodi iskazani u okviru računa 367  u ukupnom iznosu </w:t>
      </w:r>
      <w:r w:rsidR="003C5DE7" w:rsidRPr="003C5DE7">
        <w:rPr>
          <w:rFonts w:ascii="Times New Roman" w:hAnsi="Times New Roman"/>
          <w:szCs w:val="22"/>
        </w:rPr>
        <w:t xml:space="preserve">1.257.065,87 </w:t>
      </w:r>
      <w:r w:rsidRPr="003C5DE7">
        <w:rPr>
          <w:rFonts w:ascii="Times New Roman" w:hAnsi="Times New Roman"/>
          <w:szCs w:val="22"/>
        </w:rPr>
        <w:t xml:space="preserve"> koji se odnose u najvećem dijelu na Dječji vrtić Zlatna ribica sa </w:t>
      </w:r>
      <w:r w:rsidR="003C5DE7" w:rsidRPr="003C5DE7">
        <w:rPr>
          <w:rFonts w:ascii="Times New Roman" w:hAnsi="Times New Roman"/>
          <w:szCs w:val="22"/>
        </w:rPr>
        <w:t>989.040,91 eur</w:t>
      </w:r>
      <w:r w:rsidRPr="003C5DE7">
        <w:rPr>
          <w:rFonts w:ascii="Times New Roman" w:hAnsi="Times New Roman"/>
          <w:szCs w:val="22"/>
        </w:rPr>
        <w:t xml:space="preserve"> koji je povećan o odnosu na prethodnu godinu zbog potrebe za osiguranjem dodatnih sredstava za nesmetano funkcioniranje poslovanja. Iznos od </w:t>
      </w:r>
      <w:r w:rsidR="003C5DE7" w:rsidRPr="003C5DE7">
        <w:rPr>
          <w:rFonts w:ascii="Times New Roman" w:hAnsi="Times New Roman"/>
          <w:szCs w:val="22"/>
        </w:rPr>
        <w:t>103.601,12</w:t>
      </w:r>
      <w:r w:rsidRPr="003C5DE7">
        <w:rPr>
          <w:rFonts w:ascii="Times New Roman" w:hAnsi="Times New Roman"/>
          <w:szCs w:val="22"/>
        </w:rPr>
        <w:t xml:space="preserve"> eur odnosi se na proračunskog korisnika Narodna knjižnica Kostrena, a iznos od </w:t>
      </w:r>
      <w:r w:rsidR="003C5DE7" w:rsidRPr="003C5DE7">
        <w:rPr>
          <w:rFonts w:ascii="Times New Roman" w:hAnsi="Times New Roman"/>
          <w:szCs w:val="22"/>
        </w:rPr>
        <w:t>164.423,84</w:t>
      </w:r>
      <w:r w:rsidRPr="003C5DE7">
        <w:rPr>
          <w:rFonts w:ascii="Times New Roman" w:hAnsi="Times New Roman"/>
          <w:szCs w:val="22"/>
        </w:rPr>
        <w:t xml:space="preserve"> eur odnosi se na proračunskog korisnika Centar kulture Kostrena. </w:t>
      </w:r>
    </w:p>
    <w:p w14:paraId="3D0B6675" w14:textId="77777777" w:rsidR="00D66D5C" w:rsidRPr="00D66D5C" w:rsidRDefault="00D66D5C" w:rsidP="00D66D5C">
      <w:pPr>
        <w:jc w:val="both"/>
        <w:rPr>
          <w:rFonts w:ascii="Times New Roman" w:hAnsi="Times New Roman"/>
          <w:szCs w:val="22"/>
          <w:highlight w:val="yellow"/>
        </w:rPr>
      </w:pPr>
    </w:p>
    <w:p w14:paraId="796675E2" w14:textId="77777777" w:rsidR="00D66D5C" w:rsidRPr="00D66D5C" w:rsidRDefault="00D66D5C" w:rsidP="00D66D5C">
      <w:pPr>
        <w:jc w:val="both"/>
        <w:rPr>
          <w:rFonts w:ascii="Times New Roman" w:hAnsi="Times New Roman"/>
          <w:szCs w:val="22"/>
          <w:highlight w:val="yellow"/>
        </w:rPr>
      </w:pPr>
    </w:p>
    <w:p w14:paraId="6AC56811" w14:textId="77777777" w:rsidR="00D66D5C" w:rsidRPr="00D66D5C" w:rsidRDefault="00D66D5C" w:rsidP="00D66D5C">
      <w:pPr>
        <w:spacing w:after="160" w:line="259" w:lineRule="auto"/>
        <w:rPr>
          <w:rFonts w:ascii="Times New Roman" w:hAnsi="Times New Roman"/>
          <w:szCs w:val="22"/>
          <w:highlight w:val="yellow"/>
        </w:rPr>
      </w:pPr>
    </w:p>
    <w:p w14:paraId="323655E1" w14:textId="77777777" w:rsidR="00D66D5C" w:rsidRPr="00D66D5C" w:rsidRDefault="00D66D5C" w:rsidP="00D66D5C">
      <w:pPr>
        <w:spacing w:after="160" w:line="259" w:lineRule="auto"/>
        <w:rPr>
          <w:rFonts w:ascii="Times New Roman" w:hAnsi="Times New Roman"/>
          <w:szCs w:val="22"/>
          <w:highlight w:val="yellow"/>
        </w:rPr>
      </w:pPr>
    </w:p>
    <w:p w14:paraId="69895C65" w14:textId="4CE145D0" w:rsidR="00D66D5C" w:rsidRPr="00D72250" w:rsidRDefault="00D66D5C" w:rsidP="00D66D5C">
      <w:pPr>
        <w:jc w:val="both"/>
        <w:rPr>
          <w:rFonts w:ascii="Times New Roman" w:hAnsi="Times New Roman"/>
          <w:i/>
          <w:iCs/>
          <w:szCs w:val="22"/>
        </w:rPr>
      </w:pPr>
      <w:r w:rsidRPr="00D72250">
        <w:rPr>
          <w:rFonts w:ascii="Times New Roman" w:hAnsi="Times New Roman"/>
          <w:i/>
          <w:iCs/>
          <w:szCs w:val="22"/>
        </w:rPr>
        <w:t xml:space="preserve">Konsolidirani iznos viška prihoda i primitaka raspoloživog u slijedećem razdoblju iznosi </w:t>
      </w:r>
      <w:r w:rsidR="00D72250" w:rsidRPr="00D72250">
        <w:rPr>
          <w:rFonts w:ascii="Times New Roman" w:hAnsi="Times New Roman"/>
          <w:i/>
          <w:iCs/>
          <w:szCs w:val="22"/>
        </w:rPr>
        <w:t>2.269.884,31</w:t>
      </w:r>
      <w:r w:rsidRPr="00D72250">
        <w:rPr>
          <w:rFonts w:ascii="Times New Roman" w:hAnsi="Times New Roman"/>
          <w:i/>
          <w:iCs/>
          <w:szCs w:val="22"/>
        </w:rPr>
        <w:t xml:space="preserve"> eur, a pregled ostvarenih viškova i manjkova prihoda i primitaka daje se u tabeli:</w:t>
      </w:r>
    </w:p>
    <w:p w14:paraId="55AA8FB8" w14:textId="77777777" w:rsidR="00D66D5C" w:rsidRPr="00D72250" w:rsidRDefault="00D66D5C" w:rsidP="00D66D5C">
      <w:pPr>
        <w:jc w:val="both"/>
        <w:rPr>
          <w:rFonts w:ascii="Times New Roman" w:hAnsi="Times New Roman"/>
          <w:szCs w:val="22"/>
        </w:rPr>
      </w:pPr>
    </w:p>
    <w:tbl>
      <w:tblPr>
        <w:tblW w:w="3711" w:type="dxa"/>
        <w:tblLook w:val="04A0" w:firstRow="1" w:lastRow="0" w:firstColumn="1" w:lastColumn="0" w:noHBand="0" w:noVBand="1"/>
      </w:tblPr>
      <w:tblGrid>
        <w:gridCol w:w="2285"/>
        <w:gridCol w:w="1426"/>
      </w:tblGrid>
      <w:tr w:rsidR="00D66D5C" w:rsidRPr="00D72250" w14:paraId="692B604D" w14:textId="77777777" w:rsidTr="002417F4">
        <w:trPr>
          <w:trHeight w:val="970"/>
        </w:trPr>
        <w:tc>
          <w:tcPr>
            <w:tcW w:w="2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85772" w14:textId="77777777" w:rsidR="00D66D5C" w:rsidRPr="00D72250" w:rsidRDefault="00D66D5C" w:rsidP="002417F4">
            <w:pPr>
              <w:jc w:val="center"/>
              <w:rPr>
                <w:rFonts w:ascii="Arial" w:hAnsi="Arial" w:cs="Arial"/>
                <w:b/>
                <w:bCs/>
                <w:sz w:val="18"/>
                <w:szCs w:val="18"/>
              </w:rPr>
            </w:pPr>
            <w:r w:rsidRPr="00D72250">
              <w:rPr>
                <w:rFonts w:ascii="Arial" w:hAnsi="Arial" w:cs="Arial"/>
                <w:b/>
                <w:bCs/>
                <w:sz w:val="18"/>
                <w:szCs w:val="18"/>
              </w:rPr>
              <w:t> </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14:paraId="571F5C79" w14:textId="77777777" w:rsidR="00D66D5C" w:rsidRPr="00D72250" w:rsidRDefault="00D66D5C" w:rsidP="002417F4">
            <w:pPr>
              <w:jc w:val="center"/>
              <w:rPr>
                <w:rFonts w:ascii="Arial" w:hAnsi="Arial" w:cs="Arial"/>
                <w:b/>
                <w:bCs/>
                <w:sz w:val="18"/>
                <w:szCs w:val="18"/>
              </w:rPr>
            </w:pPr>
            <w:r w:rsidRPr="00D72250">
              <w:rPr>
                <w:rFonts w:ascii="Arial" w:hAnsi="Arial" w:cs="Arial"/>
                <w:b/>
                <w:bCs/>
                <w:sz w:val="18"/>
                <w:szCs w:val="18"/>
              </w:rPr>
              <w:t>Općina Kostrena Konsolidirano</w:t>
            </w:r>
          </w:p>
        </w:tc>
      </w:tr>
      <w:tr w:rsidR="00D66D5C" w:rsidRPr="00D72250" w14:paraId="20724E4F" w14:textId="77777777" w:rsidTr="002417F4">
        <w:trPr>
          <w:trHeight w:val="439"/>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401A5BB7" w14:textId="77777777" w:rsidR="00D66D5C" w:rsidRPr="00D72250" w:rsidRDefault="00D66D5C" w:rsidP="002417F4">
            <w:pPr>
              <w:jc w:val="center"/>
              <w:rPr>
                <w:rFonts w:ascii="Arial" w:hAnsi="Arial" w:cs="Arial"/>
                <w:sz w:val="18"/>
                <w:szCs w:val="18"/>
              </w:rPr>
            </w:pPr>
            <w:r w:rsidRPr="00D72250">
              <w:rPr>
                <w:rFonts w:ascii="Arial" w:hAnsi="Arial" w:cs="Arial"/>
                <w:sz w:val="18"/>
                <w:szCs w:val="18"/>
              </w:rPr>
              <w:t xml:space="preserve">UKUPNI PRIHODI I PRIMICI </w:t>
            </w:r>
          </w:p>
        </w:tc>
        <w:tc>
          <w:tcPr>
            <w:tcW w:w="1411" w:type="dxa"/>
            <w:tcBorders>
              <w:top w:val="nil"/>
              <w:left w:val="nil"/>
              <w:bottom w:val="single" w:sz="4" w:space="0" w:color="auto"/>
              <w:right w:val="single" w:sz="4" w:space="0" w:color="auto"/>
            </w:tcBorders>
            <w:shd w:val="clear" w:color="auto" w:fill="auto"/>
            <w:vAlign w:val="center"/>
            <w:hideMark/>
          </w:tcPr>
          <w:p w14:paraId="4E3D4AFB" w14:textId="4A351280" w:rsidR="00D66D5C" w:rsidRPr="00D72250" w:rsidRDefault="00D72250" w:rsidP="002417F4">
            <w:pPr>
              <w:jc w:val="center"/>
              <w:rPr>
                <w:rFonts w:ascii="Arial" w:hAnsi="Arial" w:cs="Arial"/>
                <w:sz w:val="18"/>
                <w:szCs w:val="18"/>
              </w:rPr>
            </w:pPr>
            <w:r w:rsidRPr="00D72250">
              <w:rPr>
                <w:rFonts w:ascii="Arial" w:hAnsi="Arial" w:cs="Arial"/>
                <w:sz w:val="18"/>
                <w:szCs w:val="18"/>
              </w:rPr>
              <w:t>13.040.076,55</w:t>
            </w:r>
          </w:p>
        </w:tc>
      </w:tr>
      <w:tr w:rsidR="00D66D5C" w:rsidRPr="00D72250" w14:paraId="1E46DBB9" w14:textId="77777777" w:rsidTr="002417F4">
        <w:trPr>
          <w:trHeight w:val="485"/>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5C32FF58" w14:textId="77777777" w:rsidR="00D66D5C" w:rsidRPr="00D72250" w:rsidRDefault="00D66D5C" w:rsidP="002417F4">
            <w:pPr>
              <w:jc w:val="center"/>
              <w:rPr>
                <w:rFonts w:ascii="Arial" w:hAnsi="Arial" w:cs="Arial"/>
                <w:sz w:val="18"/>
                <w:szCs w:val="18"/>
              </w:rPr>
            </w:pPr>
            <w:r w:rsidRPr="00D72250">
              <w:rPr>
                <w:rFonts w:ascii="Arial" w:hAnsi="Arial" w:cs="Arial"/>
                <w:sz w:val="18"/>
                <w:szCs w:val="18"/>
              </w:rPr>
              <w:t xml:space="preserve">UKUPNI RASHODI I IZDACI </w:t>
            </w:r>
          </w:p>
        </w:tc>
        <w:tc>
          <w:tcPr>
            <w:tcW w:w="1411" w:type="dxa"/>
            <w:tcBorders>
              <w:top w:val="nil"/>
              <w:left w:val="nil"/>
              <w:bottom w:val="single" w:sz="4" w:space="0" w:color="auto"/>
              <w:right w:val="single" w:sz="4" w:space="0" w:color="auto"/>
            </w:tcBorders>
            <w:shd w:val="clear" w:color="auto" w:fill="auto"/>
            <w:vAlign w:val="center"/>
            <w:hideMark/>
          </w:tcPr>
          <w:p w14:paraId="2B7ABA39" w14:textId="3AF2CB42" w:rsidR="00D66D5C" w:rsidRPr="00D72250" w:rsidRDefault="00D72250" w:rsidP="002417F4">
            <w:pPr>
              <w:jc w:val="center"/>
              <w:rPr>
                <w:rFonts w:ascii="Arial" w:hAnsi="Arial" w:cs="Arial"/>
                <w:sz w:val="18"/>
                <w:szCs w:val="18"/>
              </w:rPr>
            </w:pPr>
            <w:r w:rsidRPr="00D72250">
              <w:rPr>
                <w:rFonts w:ascii="Arial" w:hAnsi="Arial" w:cs="Arial"/>
                <w:sz w:val="18"/>
                <w:szCs w:val="18"/>
              </w:rPr>
              <w:t>12.498.543,86</w:t>
            </w:r>
          </w:p>
        </w:tc>
      </w:tr>
      <w:tr w:rsidR="00D66D5C" w:rsidRPr="00D72250" w14:paraId="06D943BF" w14:textId="77777777" w:rsidTr="002417F4">
        <w:trPr>
          <w:trHeight w:val="409"/>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1F6818D5" w14:textId="77777777" w:rsidR="00D66D5C" w:rsidRPr="00D72250" w:rsidRDefault="00D66D5C" w:rsidP="002417F4">
            <w:pPr>
              <w:jc w:val="center"/>
              <w:rPr>
                <w:rFonts w:ascii="Arial" w:hAnsi="Arial" w:cs="Arial"/>
                <w:sz w:val="18"/>
                <w:szCs w:val="18"/>
              </w:rPr>
            </w:pPr>
            <w:r w:rsidRPr="00D72250">
              <w:rPr>
                <w:rFonts w:ascii="Arial" w:hAnsi="Arial" w:cs="Arial"/>
                <w:sz w:val="18"/>
                <w:szCs w:val="18"/>
              </w:rPr>
              <w:t xml:space="preserve">VIŠAK PRIHODA I PRIMITAKA </w:t>
            </w:r>
          </w:p>
        </w:tc>
        <w:tc>
          <w:tcPr>
            <w:tcW w:w="1411" w:type="dxa"/>
            <w:tcBorders>
              <w:top w:val="nil"/>
              <w:left w:val="nil"/>
              <w:bottom w:val="single" w:sz="4" w:space="0" w:color="auto"/>
              <w:right w:val="single" w:sz="4" w:space="0" w:color="auto"/>
            </w:tcBorders>
            <w:shd w:val="clear" w:color="auto" w:fill="auto"/>
            <w:vAlign w:val="center"/>
            <w:hideMark/>
          </w:tcPr>
          <w:p w14:paraId="778D67EF" w14:textId="3EC82359" w:rsidR="00D66D5C" w:rsidRPr="00D72250" w:rsidRDefault="00D72250" w:rsidP="002417F4">
            <w:pPr>
              <w:jc w:val="center"/>
              <w:rPr>
                <w:rFonts w:ascii="Arial" w:hAnsi="Arial" w:cs="Arial"/>
                <w:sz w:val="18"/>
                <w:szCs w:val="18"/>
              </w:rPr>
            </w:pPr>
            <w:r w:rsidRPr="00D72250">
              <w:rPr>
                <w:rFonts w:ascii="Arial" w:hAnsi="Arial" w:cs="Arial"/>
                <w:sz w:val="18"/>
                <w:szCs w:val="18"/>
              </w:rPr>
              <w:t>541.532,69</w:t>
            </w:r>
          </w:p>
        </w:tc>
      </w:tr>
      <w:tr w:rsidR="00D66D5C" w:rsidRPr="00D72250" w14:paraId="2D56F868" w14:textId="77777777" w:rsidTr="002417F4">
        <w:trPr>
          <w:trHeight w:val="485"/>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5808BD0B" w14:textId="77777777" w:rsidR="00D66D5C" w:rsidRPr="00D72250" w:rsidRDefault="00D66D5C" w:rsidP="002417F4">
            <w:pPr>
              <w:jc w:val="center"/>
              <w:rPr>
                <w:rFonts w:ascii="Arial" w:hAnsi="Arial" w:cs="Arial"/>
                <w:sz w:val="18"/>
                <w:szCs w:val="18"/>
              </w:rPr>
            </w:pPr>
            <w:r w:rsidRPr="00D72250">
              <w:rPr>
                <w:rFonts w:ascii="Arial" w:hAnsi="Arial" w:cs="Arial"/>
                <w:sz w:val="18"/>
                <w:szCs w:val="18"/>
              </w:rPr>
              <w:t xml:space="preserve">MANJAK PRIHODA I PRIMITAKA </w:t>
            </w:r>
          </w:p>
        </w:tc>
        <w:tc>
          <w:tcPr>
            <w:tcW w:w="1411" w:type="dxa"/>
            <w:tcBorders>
              <w:top w:val="nil"/>
              <w:left w:val="nil"/>
              <w:bottom w:val="single" w:sz="4" w:space="0" w:color="auto"/>
              <w:right w:val="single" w:sz="4" w:space="0" w:color="auto"/>
            </w:tcBorders>
            <w:shd w:val="clear" w:color="auto" w:fill="auto"/>
            <w:vAlign w:val="center"/>
            <w:hideMark/>
          </w:tcPr>
          <w:p w14:paraId="624933D9" w14:textId="77777777" w:rsidR="00D66D5C" w:rsidRPr="00D72250" w:rsidRDefault="00D66D5C" w:rsidP="002417F4">
            <w:pPr>
              <w:jc w:val="center"/>
              <w:rPr>
                <w:rFonts w:ascii="Arial" w:hAnsi="Arial" w:cs="Arial"/>
                <w:sz w:val="18"/>
                <w:szCs w:val="18"/>
              </w:rPr>
            </w:pPr>
            <w:r w:rsidRPr="00D72250">
              <w:rPr>
                <w:rFonts w:ascii="Arial" w:hAnsi="Arial" w:cs="Arial"/>
                <w:sz w:val="18"/>
                <w:szCs w:val="18"/>
              </w:rPr>
              <w:t>0</w:t>
            </w:r>
          </w:p>
        </w:tc>
      </w:tr>
      <w:tr w:rsidR="00D66D5C" w:rsidRPr="00D72250" w14:paraId="31986ABA" w14:textId="77777777" w:rsidTr="002417F4">
        <w:trPr>
          <w:trHeight w:val="485"/>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7C8468D2" w14:textId="77777777" w:rsidR="00D66D5C" w:rsidRPr="00D72250" w:rsidRDefault="00D66D5C" w:rsidP="002417F4">
            <w:pPr>
              <w:jc w:val="center"/>
              <w:rPr>
                <w:rFonts w:ascii="Arial" w:hAnsi="Arial" w:cs="Arial"/>
                <w:sz w:val="18"/>
                <w:szCs w:val="18"/>
              </w:rPr>
            </w:pPr>
            <w:r w:rsidRPr="00D72250">
              <w:rPr>
                <w:rFonts w:ascii="Arial" w:hAnsi="Arial" w:cs="Arial"/>
                <w:sz w:val="18"/>
                <w:szCs w:val="18"/>
              </w:rPr>
              <w:t xml:space="preserve">Višak prihoda i primitaka - preneseni </w:t>
            </w:r>
          </w:p>
        </w:tc>
        <w:tc>
          <w:tcPr>
            <w:tcW w:w="1411" w:type="dxa"/>
            <w:tcBorders>
              <w:top w:val="nil"/>
              <w:left w:val="nil"/>
              <w:bottom w:val="single" w:sz="4" w:space="0" w:color="auto"/>
              <w:right w:val="single" w:sz="4" w:space="0" w:color="auto"/>
            </w:tcBorders>
            <w:shd w:val="clear" w:color="auto" w:fill="auto"/>
            <w:vAlign w:val="center"/>
            <w:hideMark/>
          </w:tcPr>
          <w:p w14:paraId="7EB64595" w14:textId="57D69355" w:rsidR="00D66D5C" w:rsidRPr="00D72250" w:rsidRDefault="00D72250" w:rsidP="002417F4">
            <w:pPr>
              <w:jc w:val="center"/>
              <w:rPr>
                <w:rFonts w:ascii="Arial" w:hAnsi="Arial" w:cs="Arial"/>
                <w:sz w:val="18"/>
                <w:szCs w:val="18"/>
              </w:rPr>
            </w:pPr>
            <w:r w:rsidRPr="00D72250">
              <w:rPr>
                <w:rFonts w:ascii="Arial" w:hAnsi="Arial" w:cs="Arial"/>
                <w:sz w:val="18"/>
                <w:szCs w:val="18"/>
              </w:rPr>
              <w:t>1.728.351,62</w:t>
            </w:r>
          </w:p>
        </w:tc>
      </w:tr>
      <w:tr w:rsidR="00D66D5C" w:rsidRPr="00D72250" w14:paraId="3A1D96C0" w14:textId="77777777" w:rsidTr="002417F4">
        <w:trPr>
          <w:trHeight w:val="485"/>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3F433651" w14:textId="77777777" w:rsidR="00D66D5C" w:rsidRPr="00D72250" w:rsidRDefault="00D66D5C" w:rsidP="002417F4">
            <w:pPr>
              <w:jc w:val="center"/>
              <w:rPr>
                <w:rFonts w:ascii="Arial" w:hAnsi="Arial" w:cs="Arial"/>
                <w:sz w:val="18"/>
                <w:szCs w:val="18"/>
              </w:rPr>
            </w:pPr>
            <w:r w:rsidRPr="00D72250">
              <w:rPr>
                <w:rFonts w:ascii="Arial" w:hAnsi="Arial" w:cs="Arial"/>
                <w:sz w:val="18"/>
                <w:szCs w:val="18"/>
              </w:rPr>
              <w:t xml:space="preserve">Manjak prihoda i primitaka - preneseni </w:t>
            </w:r>
          </w:p>
        </w:tc>
        <w:tc>
          <w:tcPr>
            <w:tcW w:w="1411" w:type="dxa"/>
            <w:tcBorders>
              <w:top w:val="nil"/>
              <w:left w:val="nil"/>
              <w:bottom w:val="single" w:sz="4" w:space="0" w:color="auto"/>
              <w:right w:val="single" w:sz="4" w:space="0" w:color="auto"/>
            </w:tcBorders>
            <w:shd w:val="clear" w:color="auto" w:fill="auto"/>
            <w:vAlign w:val="center"/>
            <w:hideMark/>
          </w:tcPr>
          <w:p w14:paraId="1087859D" w14:textId="77777777" w:rsidR="00D66D5C" w:rsidRPr="00D72250" w:rsidRDefault="00D66D5C" w:rsidP="002417F4">
            <w:pPr>
              <w:jc w:val="center"/>
              <w:rPr>
                <w:rFonts w:ascii="Arial" w:hAnsi="Arial" w:cs="Arial"/>
                <w:sz w:val="18"/>
                <w:szCs w:val="18"/>
              </w:rPr>
            </w:pPr>
            <w:r w:rsidRPr="00D72250">
              <w:rPr>
                <w:rFonts w:ascii="Arial" w:hAnsi="Arial" w:cs="Arial"/>
                <w:sz w:val="18"/>
                <w:szCs w:val="18"/>
              </w:rPr>
              <w:t>0</w:t>
            </w:r>
          </w:p>
        </w:tc>
      </w:tr>
      <w:tr w:rsidR="00D66D5C" w:rsidRPr="00D72250" w14:paraId="1D6F4B93" w14:textId="77777777" w:rsidTr="002417F4">
        <w:trPr>
          <w:trHeight w:val="727"/>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1C2D1EDE" w14:textId="77777777" w:rsidR="00D66D5C" w:rsidRPr="00D72250" w:rsidRDefault="00D66D5C" w:rsidP="002417F4">
            <w:pPr>
              <w:jc w:val="center"/>
              <w:rPr>
                <w:rFonts w:ascii="Arial" w:hAnsi="Arial" w:cs="Arial"/>
                <w:sz w:val="18"/>
                <w:szCs w:val="18"/>
              </w:rPr>
            </w:pPr>
            <w:r w:rsidRPr="00D72250">
              <w:rPr>
                <w:rFonts w:ascii="Arial" w:hAnsi="Arial" w:cs="Arial"/>
                <w:sz w:val="18"/>
                <w:szCs w:val="18"/>
              </w:rPr>
              <w:t xml:space="preserve">Višak prihoda i primitaka raspoloživ u sljedećem razdoblju </w:t>
            </w:r>
          </w:p>
        </w:tc>
        <w:tc>
          <w:tcPr>
            <w:tcW w:w="1411" w:type="dxa"/>
            <w:tcBorders>
              <w:top w:val="nil"/>
              <w:left w:val="nil"/>
              <w:bottom w:val="single" w:sz="4" w:space="0" w:color="auto"/>
              <w:right w:val="single" w:sz="4" w:space="0" w:color="auto"/>
            </w:tcBorders>
            <w:shd w:val="clear" w:color="auto" w:fill="auto"/>
            <w:vAlign w:val="center"/>
            <w:hideMark/>
          </w:tcPr>
          <w:p w14:paraId="0A05D955" w14:textId="63F2C3BE" w:rsidR="00D66D5C" w:rsidRPr="00D72250" w:rsidRDefault="00D72250" w:rsidP="002417F4">
            <w:pPr>
              <w:jc w:val="center"/>
              <w:rPr>
                <w:rFonts w:ascii="Arial" w:hAnsi="Arial" w:cs="Arial"/>
                <w:b/>
                <w:bCs/>
                <w:sz w:val="18"/>
                <w:szCs w:val="18"/>
              </w:rPr>
            </w:pPr>
            <w:r w:rsidRPr="00D72250">
              <w:rPr>
                <w:rFonts w:ascii="Arial" w:hAnsi="Arial" w:cs="Arial"/>
                <w:b/>
                <w:bCs/>
                <w:sz w:val="18"/>
                <w:szCs w:val="18"/>
              </w:rPr>
              <w:t>2.269.884,31</w:t>
            </w:r>
          </w:p>
        </w:tc>
      </w:tr>
      <w:tr w:rsidR="00D66D5C" w:rsidRPr="006E518B" w14:paraId="5747AF35" w14:textId="77777777" w:rsidTr="002417F4">
        <w:trPr>
          <w:trHeight w:val="485"/>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51B31AFF" w14:textId="77777777" w:rsidR="00D66D5C" w:rsidRPr="00D72250" w:rsidRDefault="00D66D5C" w:rsidP="002417F4">
            <w:pPr>
              <w:jc w:val="center"/>
              <w:rPr>
                <w:rFonts w:ascii="Arial" w:hAnsi="Arial" w:cs="Arial"/>
                <w:sz w:val="18"/>
                <w:szCs w:val="18"/>
              </w:rPr>
            </w:pPr>
            <w:r w:rsidRPr="00D72250">
              <w:rPr>
                <w:rFonts w:ascii="Arial" w:hAnsi="Arial" w:cs="Arial"/>
                <w:sz w:val="18"/>
                <w:szCs w:val="18"/>
              </w:rPr>
              <w:t xml:space="preserve">Manjak prihoda i primitaka za pokriće u sljedećem razdoblju </w:t>
            </w:r>
          </w:p>
        </w:tc>
        <w:tc>
          <w:tcPr>
            <w:tcW w:w="1411" w:type="dxa"/>
            <w:tcBorders>
              <w:top w:val="nil"/>
              <w:left w:val="nil"/>
              <w:bottom w:val="single" w:sz="4" w:space="0" w:color="auto"/>
              <w:right w:val="single" w:sz="4" w:space="0" w:color="auto"/>
            </w:tcBorders>
            <w:shd w:val="clear" w:color="auto" w:fill="auto"/>
            <w:vAlign w:val="center"/>
            <w:hideMark/>
          </w:tcPr>
          <w:p w14:paraId="5F1F853F" w14:textId="77777777" w:rsidR="00D66D5C" w:rsidRPr="006E518B" w:rsidRDefault="00D66D5C" w:rsidP="002417F4">
            <w:pPr>
              <w:jc w:val="center"/>
              <w:rPr>
                <w:rFonts w:ascii="Arial" w:hAnsi="Arial" w:cs="Arial"/>
                <w:sz w:val="18"/>
                <w:szCs w:val="18"/>
              </w:rPr>
            </w:pPr>
            <w:r w:rsidRPr="00D72250">
              <w:rPr>
                <w:rFonts w:ascii="Arial" w:hAnsi="Arial" w:cs="Arial"/>
                <w:sz w:val="18"/>
                <w:szCs w:val="18"/>
              </w:rPr>
              <w:t>0</w:t>
            </w:r>
          </w:p>
        </w:tc>
      </w:tr>
    </w:tbl>
    <w:p w14:paraId="74195E9D" w14:textId="77777777" w:rsidR="00D66D5C" w:rsidRPr="00337CE2" w:rsidRDefault="00D66D5C" w:rsidP="00D66D5C">
      <w:pPr>
        <w:jc w:val="both"/>
        <w:rPr>
          <w:rFonts w:ascii="Times New Roman" w:hAnsi="Times New Roman"/>
          <w:szCs w:val="22"/>
        </w:rPr>
      </w:pPr>
    </w:p>
    <w:p w14:paraId="0C4FAF7D" w14:textId="77777777" w:rsidR="00D66D5C" w:rsidRPr="00CC721F" w:rsidRDefault="00D66D5C" w:rsidP="00D66D5C">
      <w:pPr>
        <w:jc w:val="both"/>
        <w:rPr>
          <w:rFonts w:ascii="Times New Roman" w:hAnsi="Times New Roman"/>
          <w:szCs w:val="22"/>
        </w:rPr>
      </w:pPr>
    </w:p>
    <w:p w14:paraId="7CED268F" w14:textId="77777777" w:rsidR="005A0EAF" w:rsidRPr="00CC721F" w:rsidRDefault="005A0EAF" w:rsidP="005A0EAF">
      <w:pPr>
        <w:jc w:val="both"/>
        <w:rPr>
          <w:rFonts w:ascii="Times New Roman" w:hAnsi="Times New Roman"/>
          <w:szCs w:val="22"/>
        </w:rPr>
      </w:pPr>
    </w:p>
    <w:p w14:paraId="30ED375B" w14:textId="77777777" w:rsidR="005A0EAF" w:rsidRPr="00CC721F" w:rsidRDefault="005A0EAF" w:rsidP="005A0EAF">
      <w:pPr>
        <w:jc w:val="both"/>
        <w:rPr>
          <w:rFonts w:ascii="Times New Roman" w:hAnsi="Times New Roman"/>
          <w:color w:val="231F20"/>
          <w:szCs w:val="22"/>
          <w:shd w:val="clear" w:color="auto" w:fill="FFFFFF"/>
        </w:rPr>
      </w:pPr>
    </w:p>
    <w:p w14:paraId="17717E32" w14:textId="77777777" w:rsidR="005A0EAF" w:rsidRPr="00CC721F" w:rsidRDefault="005A0EAF" w:rsidP="005A0EAF">
      <w:pPr>
        <w:jc w:val="both"/>
        <w:rPr>
          <w:rFonts w:ascii="Times New Roman" w:hAnsi="Times New Roman"/>
          <w:color w:val="231F20"/>
          <w:szCs w:val="22"/>
          <w:shd w:val="clear" w:color="auto" w:fill="FFFFFF"/>
        </w:rPr>
      </w:pPr>
    </w:p>
    <w:p w14:paraId="7802F95C" w14:textId="77777777" w:rsidR="005A0EAF" w:rsidRPr="00CC721F" w:rsidRDefault="005A0EAF" w:rsidP="005A0EAF">
      <w:pPr>
        <w:numPr>
          <w:ilvl w:val="0"/>
          <w:numId w:val="1"/>
        </w:numPr>
        <w:jc w:val="both"/>
        <w:rPr>
          <w:rFonts w:ascii="Times New Roman" w:hAnsi="Times New Roman"/>
          <w:b/>
          <w:bCs/>
          <w:color w:val="231F20"/>
          <w:szCs w:val="22"/>
          <w:shd w:val="clear" w:color="auto" w:fill="FFFFFF"/>
        </w:rPr>
      </w:pPr>
      <w:r w:rsidRPr="00CC721F">
        <w:rPr>
          <w:rFonts w:ascii="Times New Roman" w:hAnsi="Times New Roman"/>
          <w:b/>
          <w:bCs/>
          <w:color w:val="231F20"/>
          <w:szCs w:val="22"/>
          <w:shd w:val="clear" w:color="auto" w:fill="FFFFFF"/>
        </w:rPr>
        <w:t>BILJEŠKE UZ BILANCU</w:t>
      </w:r>
    </w:p>
    <w:p w14:paraId="25253D47" w14:textId="77777777" w:rsidR="005A0EAF" w:rsidRPr="00CC721F" w:rsidRDefault="005A0EAF" w:rsidP="005A0EAF">
      <w:pPr>
        <w:jc w:val="both"/>
        <w:rPr>
          <w:rFonts w:ascii="Times New Roman" w:hAnsi="Times New Roman"/>
          <w:szCs w:val="22"/>
        </w:rPr>
      </w:pPr>
    </w:p>
    <w:p w14:paraId="20AC9434" w14:textId="77777777" w:rsidR="005A0EAF" w:rsidRPr="00CC721F" w:rsidRDefault="005A0EAF" w:rsidP="005A0EAF">
      <w:pPr>
        <w:jc w:val="both"/>
        <w:rPr>
          <w:rFonts w:ascii="Times New Roman" w:hAnsi="Times New Roman"/>
          <w:szCs w:val="22"/>
        </w:rPr>
      </w:pPr>
    </w:p>
    <w:p w14:paraId="17BE4657" w14:textId="77777777" w:rsidR="005A0EAF" w:rsidRPr="00CC721F" w:rsidRDefault="005A0EAF" w:rsidP="005A0EAF">
      <w:pPr>
        <w:jc w:val="both"/>
        <w:rPr>
          <w:rFonts w:ascii="Times New Roman" w:hAnsi="Times New Roman"/>
          <w:szCs w:val="22"/>
        </w:rPr>
      </w:pPr>
      <w:r w:rsidRPr="00315553">
        <w:rPr>
          <w:rFonts w:ascii="Times New Roman" w:hAnsi="Times New Roman"/>
          <w:szCs w:val="22"/>
        </w:rPr>
        <w:t>Najznačajnije povećanje vidljivo je na :</w:t>
      </w:r>
    </w:p>
    <w:p w14:paraId="799D3AF6" w14:textId="77777777" w:rsidR="005A0EAF" w:rsidRDefault="005A0EAF" w:rsidP="005A0EAF">
      <w:pPr>
        <w:jc w:val="both"/>
        <w:rPr>
          <w:rFonts w:ascii="Times New Roman" w:hAnsi="Times New Roman"/>
          <w:szCs w:val="22"/>
        </w:rPr>
      </w:pPr>
    </w:p>
    <w:p w14:paraId="1FEBFAE3" w14:textId="77777777" w:rsidR="005A0EAF" w:rsidRPr="00CC721F" w:rsidRDefault="005A0EAF" w:rsidP="005A0EAF">
      <w:pPr>
        <w:jc w:val="both"/>
        <w:rPr>
          <w:rFonts w:ascii="Times New Roman" w:hAnsi="Times New Roman"/>
          <w:szCs w:val="22"/>
        </w:rPr>
      </w:pPr>
      <w:r w:rsidRPr="00CC721F">
        <w:rPr>
          <w:rFonts w:ascii="Times New Roman" w:hAnsi="Times New Roman"/>
          <w:szCs w:val="22"/>
        </w:rPr>
        <w:t xml:space="preserve">051 – najveći građevinski objekt u pripremi </w:t>
      </w:r>
      <w:r>
        <w:rPr>
          <w:rFonts w:ascii="Times New Roman" w:hAnsi="Times New Roman"/>
          <w:szCs w:val="22"/>
        </w:rPr>
        <w:t xml:space="preserve">je Projekt Dječji vrtić Paveki (2.670.677,48 eur), Dom za starije osobe (828.671,66 eur), cesta Maračići (473.069,72 eur). </w:t>
      </w:r>
    </w:p>
    <w:p w14:paraId="3B049255" w14:textId="77777777" w:rsidR="005A0EAF" w:rsidRPr="00CC721F" w:rsidRDefault="005A0EAF" w:rsidP="005A0EAF">
      <w:pPr>
        <w:jc w:val="both"/>
        <w:rPr>
          <w:rFonts w:ascii="Times New Roman" w:hAnsi="Times New Roman"/>
          <w:szCs w:val="22"/>
        </w:rPr>
      </w:pPr>
    </w:p>
    <w:p w14:paraId="396EA5BD" w14:textId="77777777" w:rsidR="005A0EAF" w:rsidRPr="00CC721F" w:rsidRDefault="005A0EAF" w:rsidP="005A0EAF">
      <w:pPr>
        <w:jc w:val="both"/>
        <w:rPr>
          <w:rFonts w:ascii="Times New Roman" w:hAnsi="Times New Roman"/>
          <w:szCs w:val="22"/>
        </w:rPr>
      </w:pPr>
    </w:p>
    <w:p w14:paraId="64D91BD9" w14:textId="77777777" w:rsidR="005A0EAF" w:rsidRPr="00CC721F" w:rsidRDefault="005A0EAF" w:rsidP="005A0EAF">
      <w:pPr>
        <w:jc w:val="both"/>
        <w:rPr>
          <w:rFonts w:ascii="Times New Roman" w:hAnsi="Times New Roman"/>
          <w:szCs w:val="22"/>
        </w:rPr>
      </w:pPr>
    </w:p>
    <w:p w14:paraId="780E4C04" w14:textId="77777777" w:rsidR="005A0EAF" w:rsidRPr="00CC721F" w:rsidRDefault="005A0EAF" w:rsidP="005A0EAF">
      <w:pPr>
        <w:jc w:val="both"/>
        <w:rPr>
          <w:rFonts w:ascii="Times New Roman" w:hAnsi="Times New Roman"/>
          <w:b/>
          <w:szCs w:val="22"/>
        </w:rPr>
      </w:pPr>
    </w:p>
    <w:p w14:paraId="57871CC7" w14:textId="77777777" w:rsidR="005A0EAF" w:rsidRPr="00CC721F" w:rsidRDefault="005A0EAF" w:rsidP="005A0EAF">
      <w:pPr>
        <w:jc w:val="both"/>
        <w:rPr>
          <w:rFonts w:ascii="Times New Roman" w:hAnsi="Times New Roman"/>
          <w:b/>
          <w:bCs/>
          <w:szCs w:val="22"/>
        </w:rPr>
      </w:pPr>
      <w:r w:rsidRPr="00CC721F">
        <w:rPr>
          <w:rFonts w:ascii="Times New Roman" w:hAnsi="Times New Roman"/>
          <w:b/>
          <w:bCs/>
          <w:szCs w:val="22"/>
        </w:rPr>
        <w:t>POTRAŽIVANJA</w:t>
      </w:r>
    </w:p>
    <w:p w14:paraId="7567EAB6" w14:textId="77777777" w:rsidR="005A0EAF" w:rsidRPr="00CC721F" w:rsidRDefault="005A0EAF" w:rsidP="005A0EAF">
      <w:pPr>
        <w:ind w:left="284"/>
        <w:jc w:val="both"/>
        <w:rPr>
          <w:rFonts w:ascii="Times New Roman" w:hAnsi="Times New Roman"/>
          <w:szCs w:val="22"/>
        </w:rPr>
      </w:pPr>
    </w:p>
    <w:p w14:paraId="2EA441F4" w14:textId="77777777" w:rsidR="005A0EAF" w:rsidRPr="00CC721F" w:rsidRDefault="005A0EAF" w:rsidP="005A0EAF">
      <w:pPr>
        <w:jc w:val="both"/>
        <w:rPr>
          <w:rFonts w:ascii="Times New Roman" w:hAnsi="Times New Roman"/>
          <w:szCs w:val="22"/>
        </w:rPr>
      </w:pPr>
    </w:p>
    <w:p w14:paraId="6E82EE9A" w14:textId="77777777" w:rsidR="005A0EAF" w:rsidRPr="00331A95" w:rsidRDefault="005A0EAF" w:rsidP="005A0EAF">
      <w:pPr>
        <w:jc w:val="both"/>
        <w:rPr>
          <w:rFonts w:ascii="Times New Roman" w:hAnsi="Times New Roman"/>
          <w:szCs w:val="22"/>
        </w:rPr>
      </w:pPr>
      <w:r w:rsidRPr="00331A95">
        <w:rPr>
          <w:rFonts w:ascii="Times New Roman" w:hAnsi="Times New Roman"/>
          <w:iCs/>
          <w:szCs w:val="22"/>
        </w:rPr>
        <w:t>161 - Potraživanja za poreze</w:t>
      </w:r>
      <w:r w:rsidRPr="00331A95">
        <w:rPr>
          <w:rFonts w:ascii="Times New Roman" w:hAnsi="Times New Roman"/>
          <w:szCs w:val="22"/>
        </w:rPr>
        <w:t xml:space="preserve"> u iznosu od 160.742,72 eur, obuhvaćaju potraživanja za porez na kuće za odmor u iznosu od </w:t>
      </w:r>
      <w:r w:rsidRPr="00331A95">
        <w:rPr>
          <w:rFonts w:ascii="Times New Roman" w:hAnsi="Times New Roman"/>
          <w:color w:val="000000"/>
          <w:szCs w:val="22"/>
        </w:rPr>
        <w:t>1.931,19 eur</w:t>
      </w:r>
      <w:r w:rsidRPr="00331A95">
        <w:rPr>
          <w:rFonts w:ascii="Times New Roman" w:hAnsi="Times New Roman"/>
          <w:szCs w:val="22"/>
        </w:rPr>
        <w:t xml:space="preserve">, potraživanja za porez na promet nekretnina u iznosu od 97.706,68 eur, potraživanja za porez na potrošnju u iznosu od 23.676,21 eur, potraživanja za porez na tvrtku u iznosu od 37.428,64 eur. </w:t>
      </w:r>
    </w:p>
    <w:p w14:paraId="3008764B" w14:textId="77777777" w:rsidR="005A0EAF" w:rsidRPr="00331A95" w:rsidRDefault="005A0EAF" w:rsidP="005A0EAF">
      <w:pPr>
        <w:ind w:left="1637"/>
        <w:jc w:val="both"/>
        <w:rPr>
          <w:rFonts w:ascii="Times New Roman" w:hAnsi="Times New Roman"/>
          <w:szCs w:val="22"/>
        </w:rPr>
      </w:pPr>
    </w:p>
    <w:p w14:paraId="4FAEE7E6" w14:textId="77777777" w:rsidR="005A0EAF" w:rsidRPr="00331A95" w:rsidRDefault="005A0EAF" w:rsidP="005A0EAF">
      <w:pPr>
        <w:ind w:left="1637"/>
        <w:jc w:val="both"/>
        <w:rPr>
          <w:rFonts w:ascii="Times New Roman" w:hAnsi="Times New Roman"/>
          <w:szCs w:val="22"/>
        </w:rPr>
      </w:pPr>
    </w:p>
    <w:p w14:paraId="0403356E" w14:textId="77777777" w:rsidR="005A0EAF" w:rsidRPr="00331A95" w:rsidRDefault="005A0EAF" w:rsidP="005A0EAF">
      <w:pPr>
        <w:jc w:val="both"/>
        <w:rPr>
          <w:rFonts w:ascii="Times New Roman" w:eastAsia="Calibri" w:hAnsi="Times New Roman"/>
          <w:szCs w:val="22"/>
          <w:lang w:eastAsia="en-US"/>
        </w:rPr>
      </w:pPr>
      <w:r w:rsidRPr="00331A95">
        <w:rPr>
          <w:rFonts w:ascii="Times New Roman" w:hAnsi="Times New Roman"/>
          <w:szCs w:val="22"/>
        </w:rPr>
        <w:t xml:space="preserve">165 - </w:t>
      </w:r>
      <w:r w:rsidRPr="00331A95">
        <w:rPr>
          <w:rFonts w:ascii="Times New Roman" w:eastAsia="Calibri" w:hAnsi="Times New Roman"/>
          <w:szCs w:val="22"/>
          <w:lang w:eastAsia="en-US"/>
        </w:rPr>
        <w:t xml:space="preserve">Potraživanja za prihode po posebnim propisima imaju slijedeću strukturu: </w:t>
      </w:r>
    </w:p>
    <w:p w14:paraId="0A256C65" w14:textId="77777777" w:rsidR="005A0EAF" w:rsidRPr="00331A95" w:rsidRDefault="005A0EAF" w:rsidP="005A0EAF">
      <w:pPr>
        <w:jc w:val="both"/>
        <w:rPr>
          <w:rFonts w:ascii="Times New Roman" w:hAnsi="Times New Roman"/>
          <w:szCs w:val="22"/>
        </w:rPr>
      </w:pPr>
      <w:r w:rsidRPr="00331A95">
        <w:rPr>
          <w:rFonts w:ascii="Times New Roman" w:eastAsia="Calibri" w:hAnsi="Times New Roman"/>
          <w:szCs w:val="22"/>
          <w:lang w:eastAsia="en-US"/>
        </w:rPr>
        <w:t>- potraživanja za komunalne doprinose 125.747,62 eur</w:t>
      </w:r>
    </w:p>
    <w:p w14:paraId="58BC1157" w14:textId="77777777" w:rsidR="005A0EAF" w:rsidRPr="00331A95" w:rsidRDefault="005A0EAF" w:rsidP="005A0EAF">
      <w:pPr>
        <w:jc w:val="both"/>
        <w:rPr>
          <w:rFonts w:ascii="Times New Roman" w:eastAsia="Calibri" w:hAnsi="Times New Roman"/>
          <w:szCs w:val="22"/>
          <w:lang w:eastAsia="en-US"/>
        </w:rPr>
      </w:pPr>
      <w:r w:rsidRPr="00331A95">
        <w:rPr>
          <w:rFonts w:ascii="Times New Roman" w:eastAsia="Calibri" w:hAnsi="Times New Roman"/>
          <w:szCs w:val="22"/>
          <w:lang w:eastAsia="en-US"/>
        </w:rPr>
        <w:t>- potraživanja za kom. nak. Stanovništva 24.520,99 eur</w:t>
      </w:r>
    </w:p>
    <w:p w14:paraId="41F22EB7" w14:textId="77777777" w:rsidR="005A0EAF" w:rsidRPr="00331A95" w:rsidRDefault="005A0EAF" w:rsidP="005A0EAF">
      <w:pPr>
        <w:jc w:val="both"/>
        <w:rPr>
          <w:rFonts w:ascii="Times New Roman" w:eastAsia="Calibri" w:hAnsi="Times New Roman"/>
          <w:szCs w:val="22"/>
          <w:lang w:eastAsia="en-US"/>
        </w:rPr>
      </w:pPr>
      <w:r w:rsidRPr="00331A95">
        <w:rPr>
          <w:rFonts w:ascii="Times New Roman" w:eastAsia="Calibri" w:hAnsi="Times New Roman"/>
          <w:szCs w:val="22"/>
          <w:lang w:eastAsia="en-US"/>
        </w:rPr>
        <w:t xml:space="preserve">- potraživanja za naknade za grobno mjesto 795,81 eur  </w:t>
      </w:r>
    </w:p>
    <w:p w14:paraId="02F702D8" w14:textId="77777777" w:rsidR="005A0EAF" w:rsidRPr="00331A95" w:rsidRDefault="005A0EAF" w:rsidP="005A0EAF">
      <w:pPr>
        <w:jc w:val="both"/>
        <w:rPr>
          <w:rFonts w:ascii="Times New Roman" w:eastAsia="Calibri" w:hAnsi="Times New Roman"/>
          <w:szCs w:val="22"/>
          <w:lang w:eastAsia="en-US"/>
        </w:rPr>
      </w:pPr>
      <w:r w:rsidRPr="00331A95">
        <w:rPr>
          <w:rFonts w:ascii="Times New Roman" w:eastAsia="Calibri" w:hAnsi="Times New Roman"/>
          <w:szCs w:val="22"/>
          <w:lang w:eastAsia="en-US"/>
        </w:rPr>
        <w:t>- potraživanja za kom. nak. posl. Prostor 41.210,01 eur</w:t>
      </w:r>
    </w:p>
    <w:p w14:paraId="5934BC35" w14:textId="77777777" w:rsidR="005A0EAF" w:rsidRPr="00331A95" w:rsidRDefault="005A0EAF" w:rsidP="005A0EAF">
      <w:pPr>
        <w:spacing w:after="200"/>
        <w:jc w:val="both"/>
        <w:rPr>
          <w:rFonts w:ascii="Times New Roman" w:eastAsia="Calibri" w:hAnsi="Times New Roman"/>
          <w:szCs w:val="22"/>
          <w:lang w:eastAsia="en-US"/>
        </w:rPr>
      </w:pPr>
      <w:r w:rsidRPr="00331A95">
        <w:rPr>
          <w:rFonts w:ascii="Times New Roman" w:eastAsia="Calibri" w:hAnsi="Times New Roman"/>
          <w:szCs w:val="22"/>
          <w:lang w:eastAsia="en-US"/>
        </w:rPr>
        <w:t>- potraživanja za NUV 46.927,57 eur</w:t>
      </w:r>
    </w:p>
    <w:p w14:paraId="57252FBF" w14:textId="77777777" w:rsidR="005A0EAF" w:rsidRPr="00CC721F" w:rsidRDefault="005A0EAF" w:rsidP="005A0EAF">
      <w:pPr>
        <w:jc w:val="both"/>
        <w:rPr>
          <w:rFonts w:ascii="Times New Roman" w:eastAsia="Calibri" w:hAnsi="Times New Roman"/>
          <w:szCs w:val="22"/>
          <w:lang w:eastAsia="en-US"/>
        </w:rPr>
      </w:pPr>
      <w:r w:rsidRPr="00331A95">
        <w:rPr>
          <w:rFonts w:ascii="Times New Roman" w:hAnsi="Times New Roman"/>
          <w:szCs w:val="22"/>
        </w:rPr>
        <w:t xml:space="preserve">172 - potraživanja od prodaje dugotrajne imovine  odnose se na </w:t>
      </w:r>
      <w:r w:rsidRPr="00331A95">
        <w:rPr>
          <w:rFonts w:ascii="Times New Roman" w:eastAsia="Calibri" w:hAnsi="Times New Roman"/>
          <w:szCs w:val="22"/>
          <w:lang w:eastAsia="en-US"/>
        </w:rPr>
        <w:t>potraživanja za otkup stanova na obročnu otplatu.</w:t>
      </w:r>
      <w:r w:rsidRPr="00CC721F">
        <w:rPr>
          <w:rFonts w:ascii="Times New Roman" w:eastAsia="Calibri" w:hAnsi="Times New Roman"/>
          <w:szCs w:val="22"/>
          <w:lang w:eastAsia="en-US"/>
        </w:rPr>
        <w:t xml:space="preserve"> </w:t>
      </w:r>
    </w:p>
    <w:p w14:paraId="48A591D8" w14:textId="77777777" w:rsidR="005A0EAF" w:rsidRPr="00CC721F" w:rsidRDefault="005A0EAF" w:rsidP="005A0EAF">
      <w:pPr>
        <w:jc w:val="both"/>
        <w:rPr>
          <w:rFonts w:ascii="Times New Roman" w:hAnsi="Times New Roman"/>
          <w:szCs w:val="22"/>
        </w:rPr>
      </w:pPr>
    </w:p>
    <w:p w14:paraId="12D8F50C" w14:textId="77777777" w:rsidR="005A0EAF" w:rsidRPr="00CC721F" w:rsidRDefault="005A0EAF" w:rsidP="005A0EAF">
      <w:pPr>
        <w:jc w:val="both"/>
        <w:rPr>
          <w:rFonts w:ascii="Times New Roman" w:hAnsi="Times New Roman"/>
          <w:szCs w:val="22"/>
        </w:rPr>
      </w:pPr>
    </w:p>
    <w:p w14:paraId="283D7E37" w14:textId="77777777" w:rsidR="005A0EAF" w:rsidRPr="00CC721F" w:rsidRDefault="005A0EAF" w:rsidP="005A0EAF">
      <w:pPr>
        <w:jc w:val="both"/>
        <w:rPr>
          <w:rFonts w:ascii="Times New Roman" w:hAnsi="Times New Roman"/>
          <w:szCs w:val="22"/>
        </w:rPr>
      </w:pPr>
      <w:r w:rsidRPr="00CC721F">
        <w:rPr>
          <w:rFonts w:ascii="Times New Roman" w:eastAsia="Calibri" w:hAnsi="Times New Roman"/>
          <w:b/>
          <w:bCs/>
          <w:szCs w:val="22"/>
          <w:lang w:eastAsia="en-US"/>
        </w:rPr>
        <w:t>OBVEZE</w:t>
      </w:r>
    </w:p>
    <w:p w14:paraId="5A1FC7F0" w14:textId="77777777" w:rsidR="005A0EAF" w:rsidRPr="00CC721F" w:rsidRDefault="005A0EAF" w:rsidP="005A0EAF">
      <w:pPr>
        <w:spacing w:after="200"/>
        <w:jc w:val="both"/>
        <w:rPr>
          <w:rFonts w:ascii="Times New Roman" w:eastAsia="Calibri" w:hAnsi="Times New Roman"/>
          <w:szCs w:val="22"/>
          <w:lang w:eastAsia="en-US"/>
        </w:rPr>
      </w:pPr>
    </w:p>
    <w:p w14:paraId="104638BA" w14:textId="77777777" w:rsidR="005A0EAF" w:rsidRDefault="005A0EAF" w:rsidP="005A0EAF">
      <w:pPr>
        <w:jc w:val="both"/>
        <w:rPr>
          <w:rFonts w:ascii="Times New Roman" w:hAnsi="Times New Roman"/>
          <w:szCs w:val="22"/>
        </w:rPr>
      </w:pPr>
      <w:r w:rsidRPr="00CC721F">
        <w:rPr>
          <w:rFonts w:ascii="Times New Roman" w:eastAsia="Calibri" w:hAnsi="Times New Roman"/>
          <w:szCs w:val="22"/>
          <w:lang w:eastAsia="en-US"/>
        </w:rPr>
        <w:t>2622 – iznos</w:t>
      </w:r>
      <w:r>
        <w:rPr>
          <w:rFonts w:ascii="Times New Roman" w:eastAsia="Calibri" w:hAnsi="Times New Roman"/>
          <w:szCs w:val="22"/>
          <w:lang w:eastAsia="en-US"/>
        </w:rPr>
        <w:t xml:space="preserve"> od 171.789,88 eur</w:t>
      </w:r>
      <w:r w:rsidRPr="00CC721F">
        <w:rPr>
          <w:rFonts w:ascii="Times New Roman" w:eastAsia="Calibri" w:hAnsi="Times New Roman"/>
          <w:szCs w:val="22"/>
          <w:lang w:eastAsia="en-US"/>
        </w:rPr>
        <w:t xml:space="preserve"> </w:t>
      </w:r>
      <w:r>
        <w:rPr>
          <w:rFonts w:ascii="Times New Roman" w:eastAsia="Calibri" w:hAnsi="Times New Roman"/>
          <w:szCs w:val="22"/>
          <w:lang w:eastAsia="en-US"/>
        </w:rPr>
        <w:t>se</w:t>
      </w:r>
      <w:r w:rsidRPr="00CC721F">
        <w:rPr>
          <w:rFonts w:ascii="Times New Roman" w:eastAsia="Calibri" w:hAnsi="Times New Roman"/>
          <w:szCs w:val="22"/>
          <w:lang w:eastAsia="en-US"/>
        </w:rPr>
        <w:t xml:space="preserve"> odnosi na </w:t>
      </w:r>
      <w:r w:rsidRPr="00CC721F">
        <w:rPr>
          <w:rFonts w:ascii="Times New Roman" w:hAnsi="Times New Roman"/>
          <w:szCs w:val="22"/>
        </w:rPr>
        <w:t>Esif kredit HBOR-a za energetsku obnovu Zgrade DV Zlatna ribica sa saldom na dan 31.12.202</w:t>
      </w:r>
      <w:r>
        <w:rPr>
          <w:rFonts w:ascii="Times New Roman" w:hAnsi="Times New Roman"/>
          <w:szCs w:val="22"/>
        </w:rPr>
        <w:t>4</w:t>
      </w:r>
      <w:r w:rsidRPr="00CC721F">
        <w:rPr>
          <w:rFonts w:ascii="Times New Roman" w:hAnsi="Times New Roman"/>
          <w:szCs w:val="22"/>
        </w:rPr>
        <w:t xml:space="preserve">. g. </w:t>
      </w:r>
      <w:r>
        <w:rPr>
          <w:rFonts w:ascii="Times New Roman" w:eastAsia="Calibri" w:hAnsi="Times New Roman"/>
          <w:szCs w:val="22"/>
          <w:lang w:eastAsia="en-US"/>
        </w:rPr>
        <w:t>171.789,88 eur</w:t>
      </w:r>
      <w:r w:rsidRPr="00CC721F">
        <w:rPr>
          <w:rFonts w:ascii="Times New Roman" w:hAnsi="Times New Roman"/>
          <w:szCs w:val="22"/>
        </w:rPr>
        <w:t xml:space="preserve"> Ugovor o kreditu zaključen je u 2020. g. u visini 1.849.073,07 kn. Rok i način otplate kredita je u 120 mjesečnih rata počevši od 31.01.2022. g. </w:t>
      </w:r>
      <w:r>
        <w:rPr>
          <w:rFonts w:ascii="Times New Roman" w:hAnsi="Times New Roman"/>
          <w:szCs w:val="22"/>
        </w:rPr>
        <w:t>K</w:t>
      </w:r>
      <w:r w:rsidRPr="00CC721F">
        <w:rPr>
          <w:rFonts w:ascii="Times New Roman" w:hAnsi="Times New Roman"/>
          <w:szCs w:val="22"/>
        </w:rPr>
        <w:t xml:space="preserve">amatna stopa iznosi 0,5% godišnje. Kao instrument osiguranja izdana je zadužnica OV-1324/2020. </w:t>
      </w:r>
    </w:p>
    <w:p w14:paraId="70FAF8AE" w14:textId="77777777" w:rsidR="005A0EAF" w:rsidRDefault="005A0EAF" w:rsidP="005A0EAF">
      <w:pPr>
        <w:jc w:val="both"/>
        <w:rPr>
          <w:rFonts w:ascii="Times New Roman" w:hAnsi="Times New Roman"/>
          <w:szCs w:val="22"/>
        </w:rPr>
      </w:pPr>
      <w:r>
        <w:rPr>
          <w:rFonts w:ascii="Times New Roman" w:hAnsi="Times New Roman"/>
          <w:szCs w:val="22"/>
        </w:rPr>
        <w:t xml:space="preserve">330.000,00 eur odnosi se na kredit HBOR-a za izgradnju dječjeg vrtića u Pavekima sa saldom odn. iznosom koji se koristio u 2024.g. na dan 31.12.2024.g 330.000 eur. Ugovor o kreditu zaključen je u 2023.g. u visini 1.330.000 eur. Kredit je još u fazi korištenja. Rok i način otplate kredita je u 120 mjesečnih rata počevši od 31.1.2026.g. Kamatna stopa iznosi 1,24 % godišnje. Kao instrument osiguranja izdane su zadužnice OV-3802/2023 i 3801/2023 i tri bjanko mjenice.  </w:t>
      </w:r>
    </w:p>
    <w:p w14:paraId="6723257E" w14:textId="77777777" w:rsidR="005A0EAF" w:rsidRDefault="005A0EAF" w:rsidP="005A0EAF">
      <w:pPr>
        <w:jc w:val="both"/>
        <w:rPr>
          <w:rFonts w:ascii="Times New Roman" w:hAnsi="Times New Roman"/>
          <w:szCs w:val="22"/>
        </w:rPr>
      </w:pPr>
    </w:p>
    <w:p w14:paraId="4A623D65" w14:textId="77777777" w:rsidR="005A0EAF" w:rsidRPr="00C40B96" w:rsidRDefault="005A0EAF" w:rsidP="005A0EAF">
      <w:pPr>
        <w:jc w:val="both"/>
        <w:rPr>
          <w:rFonts w:ascii="Times New Roman" w:hAnsi="Times New Roman"/>
          <w:szCs w:val="22"/>
        </w:rPr>
      </w:pPr>
    </w:p>
    <w:p w14:paraId="35DA37BD" w14:textId="77777777" w:rsidR="005A0EAF" w:rsidRPr="0075041D" w:rsidRDefault="005A0EAF" w:rsidP="005A0EAF">
      <w:pPr>
        <w:pStyle w:val="Tijeloteksta"/>
        <w:rPr>
          <w:rFonts w:ascii="Times New Roman" w:hAnsi="Times New Roman"/>
          <w:sz w:val="22"/>
          <w:szCs w:val="22"/>
        </w:rPr>
      </w:pPr>
      <w:r w:rsidRPr="00CC721F">
        <w:rPr>
          <w:rFonts w:ascii="Times New Roman" w:eastAsia="Calibri" w:hAnsi="Times New Roman"/>
          <w:sz w:val="22"/>
          <w:szCs w:val="22"/>
          <w:lang w:eastAsia="en-US"/>
        </w:rPr>
        <w:t xml:space="preserve">2643 - </w:t>
      </w:r>
      <w:r w:rsidRPr="00CC721F">
        <w:rPr>
          <w:rFonts w:ascii="Times New Roman" w:hAnsi="Times New Roman"/>
          <w:sz w:val="22"/>
          <w:szCs w:val="22"/>
        </w:rPr>
        <w:t xml:space="preserve">Iznos </w:t>
      </w:r>
      <w:r>
        <w:rPr>
          <w:rFonts w:ascii="Times New Roman" w:hAnsi="Times New Roman"/>
          <w:sz w:val="22"/>
          <w:szCs w:val="22"/>
        </w:rPr>
        <w:t xml:space="preserve">se </w:t>
      </w:r>
      <w:r w:rsidRPr="00CC721F">
        <w:rPr>
          <w:rFonts w:ascii="Times New Roman" w:hAnsi="Times New Roman"/>
          <w:sz w:val="22"/>
          <w:szCs w:val="22"/>
        </w:rPr>
        <w:t xml:space="preserve">odnosi na kredit odobren od PBZ-a  </w:t>
      </w:r>
      <w:r w:rsidRPr="00CC721F">
        <w:rPr>
          <w:rFonts w:ascii="Times New Roman" w:hAnsi="Times New Roman"/>
          <w:bCs/>
          <w:sz w:val="22"/>
          <w:szCs w:val="22"/>
        </w:rPr>
        <w:t xml:space="preserve">za realizaciju dva kapitalna projekta „DRUŠTVENO VATROGASNI DOM U PAVEKIMA“ i „REKONSTRUKCIJA POMOĆNOG IGRALIŠTA STADIONA ŽUKNICA“. </w:t>
      </w:r>
      <w:r w:rsidRPr="00CC721F">
        <w:rPr>
          <w:rFonts w:ascii="Times New Roman" w:hAnsi="Times New Roman"/>
          <w:sz w:val="22"/>
          <w:szCs w:val="22"/>
        </w:rPr>
        <w:t>Ugovor o kreditu zaključen je u 2020. g. u visini 14.000.000,00 kn. Kredit je iskorišten u potpunosti do 30.06.2022.g., a počeo se otplaćivati 31.07.2022. g. stoga mu je saldo na dan 31.12.202</w:t>
      </w:r>
      <w:r>
        <w:rPr>
          <w:rFonts w:ascii="Times New Roman" w:hAnsi="Times New Roman"/>
          <w:sz w:val="22"/>
          <w:szCs w:val="22"/>
        </w:rPr>
        <w:t>4</w:t>
      </w:r>
      <w:r w:rsidRPr="00CC721F">
        <w:rPr>
          <w:rFonts w:ascii="Times New Roman" w:hAnsi="Times New Roman"/>
          <w:sz w:val="22"/>
          <w:szCs w:val="22"/>
        </w:rPr>
        <w:t xml:space="preserve">.g. </w:t>
      </w:r>
      <w:r>
        <w:rPr>
          <w:rFonts w:ascii="Times New Roman" w:hAnsi="Times New Roman"/>
          <w:sz w:val="22"/>
          <w:szCs w:val="22"/>
        </w:rPr>
        <w:t>1.393.589,31 eur</w:t>
      </w:r>
      <w:r w:rsidRPr="00CC721F">
        <w:rPr>
          <w:rFonts w:ascii="Times New Roman" w:hAnsi="Times New Roman"/>
          <w:sz w:val="22"/>
          <w:szCs w:val="22"/>
        </w:rPr>
        <w:t xml:space="preserve">. </w:t>
      </w:r>
      <w:r>
        <w:rPr>
          <w:rFonts w:ascii="Times New Roman" w:hAnsi="Times New Roman"/>
          <w:sz w:val="22"/>
          <w:szCs w:val="22"/>
        </w:rPr>
        <w:t>K</w:t>
      </w:r>
      <w:r w:rsidRPr="00CC721F">
        <w:rPr>
          <w:rFonts w:ascii="Times New Roman" w:hAnsi="Times New Roman"/>
          <w:sz w:val="22"/>
          <w:szCs w:val="22"/>
        </w:rPr>
        <w:t>amatna stopa iznosi 1,12% godišnje, fiksna. Kao instrument osiguranja izdana je zadužnica OV-2299/2020.</w:t>
      </w:r>
    </w:p>
    <w:p w14:paraId="0F9924A8" w14:textId="77777777" w:rsidR="005A0EAF" w:rsidRPr="00CC721F" w:rsidRDefault="005A0EAF" w:rsidP="005A0EAF">
      <w:pPr>
        <w:jc w:val="both"/>
        <w:rPr>
          <w:rFonts w:ascii="Times New Roman" w:hAnsi="Times New Roman"/>
          <w:szCs w:val="22"/>
          <w:highlight w:val="red"/>
        </w:rPr>
      </w:pPr>
      <w:r w:rsidRPr="00CC721F">
        <w:rPr>
          <w:rFonts w:ascii="Times New Roman" w:hAnsi="Times New Roman"/>
          <w:szCs w:val="22"/>
        </w:rPr>
        <w:lastRenderedPageBreak/>
        <w:t xml:space="preserve">    </w:t>
      </w:r>
    </w:p>
    <w:p w14:paraId="011FF017" w14:textId="0367E714" w:rsidR="005A0EAF" w:rsidRDefault="005A0EAF" w:rsidP="005A0EAF">
      <w:pPr>
        <w:jc w:val="both"/>
        <w:rPr>
          <w:rFonts w:ascii="Times New Roman" w:hAnsi="Times New Roman"/>
          <w:szCs w:val="22"/>
        </w:rPr>
      </w:pPr>
      <w:r w:rsidRPr="00CC721F">
        <w:rPr>
          <w:rFonts w:ascii="Times New Roman" w:hAnsi="Times New Roman"/>
          <w:szCs w:val="22"/>
        </w:rPr>
        <w:t>996 - Izvanbilančni zapisi na dan 31.12.202</w:t>
      </w:r>
      <w:r>
        <w:rPr>
          <w:rFonts w:ascii="Times New Roman" w:hAnsi="Times New Roman"/>
          <w:szCs w:val="22"/>
        </w:rPr>
        <w:t>4</w:t>
      </w:r>
      <w:r w:rsidRPr="00CC721F">
        <w:rPr>
          <w:rFonts w:ascii="Times New Roman" w:hAnsi="Times New Roman"/>
          <w:szCs w:val="22"/>
        </w:rPr>
        <w:t xml:space="preserve">. godine  </w:t>
      </w:r>
      <w:r w:rsidRPr="00E24E43">
        <w:rPr>
          <w:rFonts w:ascii="Times New Roman" w:hAnsi="Times New Roman"/>
          <w:szCs w:val="22"/>
        </w:rPr>
        <w:t>iznose</w:t>
      </w:r>
      <w:r w:rsidR="00D2353F">
        <w:rPr>
          <w:rFonts w:ascii="Times New Roman" w:hAnsi="Times New Roman"/>
          <w:szCs w:val="22"/>
        </w:rPr>
        <w:t>130</w:t>
      </w:r>
      <w:r w:rsidR="00004DAE">
        <w:rPr>
          <w:rFonts w:ascii="Times New Roman" w:hAnsi="Times New Roman"/>
          <w:szCs w:val="22"/>
        </w:rPr>
        <w:t xml:space="preserve">.459,18 eur od čega se 2.148,64 eur odnose na </w:t>
      </w:r>
      <w:r w:rsidR="00E467F4" w:rsidRPr="00E467F4">
        <w:rPr>
          <w:rFonts w:ascii="Times New Roman" w:hAnsi="Times New Roman"/>
        </w:rPr>
        <w:t>zaprimljenu opremu na revers od strane Središnjeg ureda za razvoj digitalnog društva.</w:t>
      </w:r>
      <w:r w:rsidRPr="00E24E43">
        <w:rPr>
          <w:rFonts w:ascii="Times New Roman" w:hAnsi="Times New Roman"/>
          <w:szCs w:val="22"/>
        </w:rPr>
        <w:t xml:space="preserve"> 128.310,54 eur, a odnose</w:t>
      </w:r>
      <w:r w:rsidRPr="00CC721F">
        <w:rPr>
          <w:rFonts w:ascii="Times New Roman" w:hAnsi="Times New Roman"/>
          <w:szCs w:val="22"/>
        </w:rPr>
        <w:t xml:space="preserve"> se na procijenjene potencijalne obveze Općine Kostrena po pokrenutim sudskim sporovima u tijeku za koje se procjenjuje da bi mogli postati obveza u </w:t>
      </w:r>
      <w:r w:rsidRPr="00720F9F">
        <w:rPr>
          <w:rFonts w:ascii="Times New Roman" w:hAnsi="Times New Roman"/>
          <w:szCs w:val="22"/>
        </w:rPr>
        <w:t>narednom periodu od 3 godine:</w:t>
      </w:r>
    </w:p>
    <w:p w14:paraId="414A5887" w14:textId="77777777" w:rsidR="005A0EAF" w:rsidRPr="00CC721F" w:rsidRDefault="005A0EAF" w:rsidP="005A0EAF">
      <w:pPr>
        <w:jc w:val="both"/>
        <w:rPr>
          <w:rFonts w:ascii="Times New Roman" w:hAnsi="Times New Roman"/>
          <w:szCs w:val="22"/>
        </w:rPr>
      </w:pPr>
    </w:p>
    <w:tbl>
      <w:tblPr>
        <w:tblW w:w="8674" w:type="dxa"/>
        <w:tblLook w:val="04A0" w:firstRow="1" w:lastRow="0" w:firstColumn="1" w:lastColumn="0" w:noHBand="0" w:noVBand="1"/>
      </w:tblPr>
      <w:tblGrid>
        <w:gridCol w:w="581"/>
        <w:gridCol w:w="1404"/>
        <w:gridCol w:w="2707"/>
        <w:gridCol w:w="2742"/>
        <w:gridCol w:w="1240"/>
      </w:tblGrid>
      <w:tr w:rsidR="005A0EAF" w:rsidRPr="00742CE4" w14:paraId="4A60A726" w14:textId="77777777" w:rsidTr="002417F4">
        <w:trPr>
          <w:trHeight w:val="315"/>
        </w:trPr>
        <w:tc>
          <w:tcPr>
            <w:tcW w:w="581" w:type="dxa"/>
            <w:tcBorders>
              <w:top w:val="nil"/>
              <w:left w:val="nil"/>
              <w:bottom w:val="nil"/>
              <w:right w:val="nil"/>
            </w:tcBorders>
            <w:shd w:val="clear" w:color="auto" w:fill="auto"/>
            <w:noWrap/>
            <w:vAlign w:val="bottom"/>
            <w:hideMark/>
          </w:tcPr>
          <w:p w14:paraId="5C331965" w14:textId="77777777" w:rsidR="005A0EAF" w:rsidRPr="00742CE4" w:rsidRDefault="005A0EAF" w:rsidP="002417F4">
            <w:pPr>
              <w:rPr>
                <w:rFonts w:ascii="Times New Roman" w:hAnsi="Times New Roman"/>
                <w:sz w:val="24"/>
                <w:szCs w:val="24"/>
              </w:rPr>
            </w:pPr>
          </w:p>
        </w:tc>
        <w:tc>
          <w:tcPr>
            <w:tcW w:w="6853"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F6221A4" w14:textId="5A9D1812" w:rsidR="005A0EAF" w:rsidRPr="00742CE4" w:rsidRDefault="005A0EAF" w:rsidP="002417F4">
            <w:pPr>
              <w:jc w:val="center"/>
              <w:rPr>
                <w:rFonts w:ascii="Calibri" w:hAnsi="Calibri" w:cs="Calibri"/>
                <w:b/>
                <w:bCs/>
                <w:color w:val="000000"/>
                <w:szCs w:val="22"/>
              </w:rPr>
            </w:pPr>
            <w:r w:rsidRPr="00742CE4">
              <w:rPr>
                <w:rFonts w:ascii="Calibri" w:hAnsi="Calibri" w:cs="Calibri"/>
                <w:b/>
                <w:bCs/>
                <w:color w:val="000000"/>
                <w:szCs w:val="22"/>
              </w:rPr>
              <w:t>Potencijalne obveze po sudskim sporovima u tijeku na dan 31.12.202</w:t>
            </w:r>
            <w:r w:rsidR="007D101F">
              <w:rPr>
                <w:rFonts w:ascii="Calibri" w:hAnsi="Calibri" w:cs="Calibri"/>
                <w:b/>
                <w:bCs/>
                <w:color w:val="000000"/>
                <w:szCs w:val="22"/>
              </w:rPr>
              <w:t>4</w:t>
            </w:r>
            <w:r w:rsidRPr="00742CE4">
              <w:rPr>
                <w:rFonts w:ascii="Calibri" w:hAnsi="Calibri" w:cs="Calibri"/>
                <w:b/>
                <w:bCs/>
                <w:color w:val="000000"/>
                <w:szCs w:val="22"/>
              </w:rPr>
              <w:t>.</w:t>
            </w:r>
          </w:p>
        </w:tc>
        <w:tc>
          <w:tcPr>
            <w:tcW w:w="1240" w:type="dxa"/>
            <w:tcBorders>
              <w:top w:val="nil"/>
              <w:left w:val="nil"/>
              <w:bottom w:val="nil"/>
              <w:right w:val="nil"/>
            </w:tcBorders>
            <w:shd w:val="clear" w:color="auto" w:fill="auto"/>
            <w:noWrap/>
            <w:vAlign w:val="bottom"/>
            <w:hideMark/>
          </w:tcPr>
          <w:p w14:paraId="62B16445" w14:textId="77777777" w:rsidR="005A0EAF" w:rsidRPr="00742CE4" w:rsidRDefault="005A0EAF" w:rsidP="002417F4">
            <w:pPr>
              <w:jc w:val="center"/>
              <w:rPr>
                <w:rFonts w:ascii="Calibri" w:hAnsi="Calibri" w:cs="Calibri"/>
                <w:b/>
                <w:bCs/>
                <w:color w:val="000000"/>
                <w:szCs w:val="22"/>
              </w:rPr>
            </w:pPr>
          </w:p>
        </w:tc>
      </w:tr>
      <w:tr w:rsidR="005A0EAF" w:rsidRPr="00742CE4" w14:paraId="06683849" w14:textId="77777777" w:rsidTr="002417F4">
        <w:trPr>
          <w:trHeight w:val="300"/>
        </w:trPr>
        <w:tc>
          <w:tcPr>
            <w:tcW w:w="581" w:type="dxa"/>
            <w:tcBorders>
              <w:top w:val="nil"/>
              <w:left w:val="nil"/>
              <w:bottom w:val="nil"/>
              <w:right w:val="nil"/>
            </w:tcBorders>
            <w:shd w:val="clear" w:color="auto" w:fill="auto"/>
            <w:noWrap/>
            <w:vAlign w:val="bottom"/>
            <w:hideMark/>
          </w:tcPr>
          <w:p w14:paraId="78F92ED9" w14:textId="77777777" w:rsidR="005A0EAF" w:rsidRPr="00742CE4" w:rsidRDefault="005A0EAF" w:rsidP="002417F4">
            <w:pPr>
              <w:rPr>
                <w:rFonts w:ascii="Times New Roman" w:hAnsi="Times New Roman"/>
                <w:sz w:val="20"/>
              </w:rPr>
            </w:pPr>
          </w:p>
        </w:tc>
        <w:tc>
          <w:tcPr>
            <w:tcW w:w="1404" w:type="dxa"/>
            <w:tcBorders>
              <w:top w:val="nil"/>
              <w:left w:val="nil"/>
              <w:bottom w:val="nil"/>
              <w:right w:val="nil"/>
            </w:tcBorders>
            <w:shd w:val="clear" w:color="auto" w:fill="auto"/>
            <w:noWrap/>
            <w:vAlign w:val="bottom"/>
            <w:hideMark/>
          </w:tcPr>
          <w:p w14:paraId="0A873711" w14:textId="77777777" w:rsidR="005A0EAF" w:rsidRPr="00742CE4" w:rsidRDefault="005A0EAF" w:rsidP="002417F4">
            <w:pPr>
              <w:rPr>
                <w:rFonts w:ascii="Times New Roman" w:hAnsi="Times New Roman"/>
                <w:sz w:val="20"/>
              </w:rPr>
            </w:pPr>
          </w:p>
        </w:tc>
        <w:tc>
          <w:tcPr>
            <w:tcW w:w="2707" w:type="dxa"/>
            <w:tcBorders>
              <w:top w:val="nil"/>
              <w:left w:val="nil"/>
              <w:bottom w:val="nil"/>
              <w:right w:val="nil"/>
            </w:tcBorders>
            <w:shd w:val="clear" w:color="auto" w:fill="auto"/>
            <w:noWrap/>
            <w:vAlign w:val="bottom"/>
            <w:hideMark/>
          </w:tcPr>
          <w:p w14:paraId="005840F3" w14:textId="77777777" w:rsidR="005A0EAF" w:rsidRPr="00742CE4" w:rsidRDefault="005A0EAF" w:rsidP="002417F4">
            <w:pPr>
              <w:rPr>
                <w:rFonts w:ascii="Times New Roman" w:hAnsi="Times New Roman"/>
                <w:sz w:val="20"/>
              </w:rPr>
            </w:pPr>
          </w:p>
        </w:tc>
        <w:tc>
          <w:tcPr>
            <w:tcW w:w="2742" w:type="dxa"/>
            <w:tcBorders>
              <w:top w:val="nil"/>
              <w:left w:val="nil"/>
              <w:bottom w:val="nil"/>
              <w:right w:val="nil"/>
            </w:tcBorders>
            <w:shd w:val="clear" w:color="auto" w:fill="auto"/>
            <w:noWrap/>
            <w:vAlign w:val="bottom"/>
            <w:hideMark/>
          </w:tcPr>
          <w:p w14:paraId="54C05F7A" w14:textId="77777777" w:rsidR="005A0EAF" w:rsidRPr="00742CE4" w:rsidRDefault="005A0EAF" w:rsidP="002417F4">
            <w:pPr>
              <w:rPr>
                <w:rFonts w:ascii="Times New Roman" w:hAnsi="Times New Roman"/>
                <w:sz w:val="20"/>
              </w:rPr>
            </w:pPr>
          </w:p>
        </w:tc>
        <w:tc>
          <w:tcPr>
            <w:tcW w:w="1240" w:type="dxa"/>
            <w:tcBorders>
              <w:top w:val="nil"/>
              <w:left w:val="nil"/>
              <w:bottom w:val="nil"/>
              <w:right w:val="nil"/>
            </w:tcBorders>
            <w:shd w:val="clear" w:color="auto" w:fill="auto"/>
            <w:noWrap/>
            <w:vAlign w:val="bottom"/>
            <w:hideMark/>
          </w:tcPr>
          <w:p w14:paraId="731BA3CF" w14:textId="77777777" w:rsidR="005A0EAF" w:rsidRPr="00742CE4" w:rsidRDefault="005A0EAF" w:rsidP="002417F4">
            <w:pPr>
              <w:rPr>
                <w:rFonts w:ascii="Times New Roman" w:hAnsi="Times New Roman"/>
                <w:sz w:val="20"/>
              </w:rPr>
            </w:pPr>
          </w:p>
        </w:tc>
      </w:tr>
      <w:tr w:rsidR="005A0EAF" w:rsidRPr="00742CE4" w14:paraId="012255D0" w14:textId="77777777" w:rsidTr="002417F4">
        <w:trPr>
          <w:trHeight w:val="30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3F433" w14:textId="77777777" w:rsidR="005A0EAF" w:rsidRPr="00742CE4" w:rsidRDefault="005A0EAF" w:rsidP="002417F4">
            <w:pPr>
              <w:rPr>
                <w:rFonts w:ascii="Calibri" w:hAnsi="Calibri" w:cs="Calibri"/>
                <w:b/>
                <w:bCs/>
                <w:color w:val="000000"/>
                <w:szCs w:val="22"/>
              </w:rPr>
            </w:pPr>
            <w:r w:rsidRPr="00742CE4">
              <w:rPr>
                <w:rFonts w:ascii="Calibri" w:hAnsi="Calibri" w:cs="Calibri"/>
                <w:b/>
                <w:bCs/>
                <w:color w:val="000000"/>
                <w:szCs w:val="22"/>
              </w:rPr>
              <w:t>R.B.</w:t>
            </w:r>
          </w:p>
        </w:tc>
        <w:tc>
          <w:tcPr>
            <w:tcW w:w="1404" w:type="dxa"/>
            <w:tcBorders>
              <w:top w:val="single" w:sz="4" w:space="0" w:color="auto"/>
              <w:left w:val="nil"/>
              <w:bottom w:val="single" w:sz="4" w:space="0" w:color="auto"/>
              <w:right w:val="single" w:sz="4" w:space="0" w:color="auto"/>
            </w:tcBorders>
            <w:shd w:val="clear" w:color="auto" w:fill="auto"/>
            <w:noWrap/>
            <w:vAlign w:val="center"/>
            <w:hideMark/>
          </w:tcPr>
          <w:p w14:paraId="34FC44C2" w14:textId="77777777" w:rsidR="005A0EAF" w:rsidRPr="00742CE4" w:rsidRDefault="005A0EAF" w:rsidP="002417F4">
            <w:pPr>
              <w:rPr>
                <w:rFonts w:ascii="Calibri" w:hAnsi="Calibri" w:cs="Calibri"/>
                <w:b/>
                <w:bCs/>
                <w:color w:val="000000"/>
                <w:szCs w:val="22"/>
              </w:rPr>
            </w:pPr>
            <w:r w:rsidRPr="00742CE4">
              <w:rPr>
                <w:rFonts w:ascii="Calibri" w:hAnsi="Calibri" w:cs="Calibri"/>
                <w:b/>
                <w:bCs/>
                <w:color w:val="000000"/>
                <w:szCs w:val="22"/>
              </w:rPr>
              <w:t>TUŽITELJ</w:t>
            </w:r>
          </w:p>
        </w:tc>
        <w:tc>
          <w:tcPr>
            <w:tcW w:w="2707" w:type="dxa"/>
            <w:tcBorders>
              <w:top w:val="single" w:sz="4" w:space="0" w:color="auto"/>
              <w:left w:val="nil"/>
              <w:bottom w:val="single" w:sz="4" w:space="0" w:color="auto"/>
              <w:right w:val="single" w:sz="4" w:space="0" w:color="auto"/>
            </w:tcBorders>
            <w:shd w:val="clear" w:color="auto" w:fill="auto"/>
            <w:noWrap/>
            <w:vAlign w:val="center"/>
            <w:hideMark/>
          </w:tcPr>
          <w:p w14:paraId="4CE6A676" w14:textId="77777777" w:rsidR="005A0EAF" w:rsidRPr="00742CE4" w:rsidRDefault="005A0EAF" w:rsidP="002417F4">
            <w:pPr>
              <w:rPr>
                <w:rFonts w:ascii="Calibri" w:hAnsi="Calibri" w:cs="Calibri"/>
                <w:b/>
                <w:bCs/>
                <w:color w:val="000000"/>
                <w:szCs w:val="22"/>
              </w:rPr>
            </w:pPr>
            <w:r w:rsidRPr="00742CE4">
              <w:rPr>
                <w:rFonts w:ascii="Calibri" w:hAnsi="Calibri" w:cs="Calibri"/>
                <w:b/>
                <w:bCs/>
                <w:color w:val="000000"/>
                <w:szCs w:val="22"/>
              </w:rPr>
              <w:t>POSL.BR.</w:t>
            </w:r>
          </w:p>
        </w:tc>
        <w:tc>
          <w:tcPr>
            <w:tcW w:w="2742" w:type="dxa"/>
            <w:tcBorders>
              <w:top w:val="single" w:sz="4" w:space="0" w:color="auto"/>
              <w:left w:val="nil"/>
              <w:bottom w:val="single" w:sz="4" w:space="0" w:color="auto"/>
              <w:right w:val="single" w:sz="4" w:space="0" w:color="auto"/>
            </w:tcBorders>
            <w:shd w:val="clear" w:color="auto" w:fill="auto"/>
            <w:noWrap/>
            <w:vAlign w:val="center"/>
          </w:tcPr>
          <w:p w14:paraId="478CCA7E" w14:textId="77777777" w:rsidR="005A0EAF" w:rsidRPr="00742CE4" w:rsidRDefault="005A0EAF" w:rsidP="002417F4">
            <w:pPr>
              <w:rPr>
                <w:rFonts w:ascii="Calibri" w:hAnsi="Calibri" w:cs="Calibri"/>
                <w:b/>
                <w:bCs/>
                <w:color w:val="000000"/>
                <w:szCs w:val="22"/>
              </w:rPr>
            </w:pPr>
            <w:r>
              <w:rPr>
                <w:rFonts w:ascii="Calibri" w:hAnsi="Calibri" w:cs="Calibri"/>
                <w:b/>
                <w:bCs/>
                <w:color w:val="000000"/>
                <w:szCs w:val="22"/>
              </w:rPr>
              <w:t>OPIS</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7F412481" w14:textId="77777777" w:rsidR="005A0EAF" w:rsidRPr="00742CE4" w:rsidRDefault="005A0EAF" w:rsidP="002417F4">
            <w:pPr>
              <w:rPr>
                <w:rFonts w:ascii="Calibri" w:hAnsi="Calibri" w:cs="Calibri"/>
                <w:b/>
                <w:bCs/>
                <w:color w:val="000000"/>
                <w:szCs w:val="22"/>
              </w:rPr>
            </w:pPr>
            <w:r w:rsidRPr="00742CE4">
              <w:rPr>
                <w:rFonts w:ascii="Calibri" w:hAnsi="Calibri" w:cs="Calibri"/>
                <w:b/>
                <w:bCs/>
                <w:color w:val="000000"/>
                <w:szCs w:val="22"/>
              </w:rPr>
              <w:t>VPS eur</w:t>
            </w:r>
          </w:p>
        </w:tc>
      </w:tr>
      <w:tr w:rsidR="005A0EAF" w:rsidRPr="00742CE4" w14:paraId="1A9BD026" w14:textId="77777777" w:rsidTr="002417F4">
        <w:trPr>
          <w:trHeight w:val="3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1D42C43D" w14:textId="77777777" w:rsidR="005A0EAF" w:rsidRPr="00742CE4" w:rsidRDefault="005A0EAF" w:rsidP="002417F4">
            <w:pPr>
              <w:jc w:val="right"/>
              <w:rPr>
                <w:rFonts w:ascii="Calibri" w:hAnsi="Calibri" w:cs="Calibri"/>
                <w:color w:val="000000"/>
                <w:szCs w:val="22"/>
              </w:rPr>
            </w:pPr>
            <w:r w:rsidRPr="00742CE4">
              <w:rPr>
                <w:rFonts w:ascii="Calibri" w:hAnsi="Calibri" w:cs="Calibri"/>
                <w:color w:val="000000"/>
                <w:szCs w:val="22"/>
              </w:rPr>
              <w:t>1</w:t>
            </w:r>
          </w:p>
        </w:tc>
        <w:tc>
          <w:tcPr>
            <w:tcW w:w="1404" w:type="dxa"/>
            <w:tcBorders>
              <w:top w:val="nil"/>
              <w:left w:val="nil"/>
              <w:bottom w:val="single" w:sz="4" w:space="0" w:color="auto"/>
              <w:right w:val="single" w:sz="4" w:space="0" w:color="auto"/>
            </w:tcBorders>
            <w:shd w:val="clear" w:color="auto" w:fill="auto"/>
            <w:noWrap/>
            <w:vAlign w:val="center"/>
            <w:hideMark/>
          </w:tcPr>
          <w:p w14:paraId="256F0A11" w14:textId="77777777" w:rsidR="005A0EAF" w:rsidRPr="00742CE4" w:rsidRDefault="005A0EAF" w:rsidP="002417F4">
            <w:pPr>
              <w:rPr>
                <w:rFonts w:ascii="Calibri" w:hAnsi="Calibri" w:cs="Calibri"/>
                <w:color w:val="000000"/>
                <w:szCs w:val="22"/>
              </w:rPr>
            </w:pPr>
            <w:r w:rsidRPr="00742CE4">
              <w:rPr>
                <w:rFonts w:ascii="Calibri" w:hAnsi="Calibri" w:cs="Calibri"/>
                <w:color w:val="000000"/>
                <w:szCs w:val="22"/>
              </w:rPr>
              <w:t>DINOCOP</w:t>
            </w:r>
          </w:p>
        </w:tc>
        <w:tc>
          <w:tcPr>
            <w:tcW w:w="2707" w:type="dxa"/>
            <w:tcBorders>
              <w:top w:val="nil"/>
              <w:left w:val="nil"/>
              <w:bottom w:val="single" w:sz="4" w:space="0" w:color="auto"/>
              <w:right w:val="single" w:sz="4" w:space="0" w:color="auto"/>
            </w:tcBorders>
            <w:shd w:val="clear" w:color="auto" w:fill="auto"/>
            <w:noWrap/>
            <w:vAlign w:val="center"/>
            <w:hideMark/>
          </w:tcPr>
          <w:p w14:paraId="2FE1EC1B" w14:textId="77777777" w:rsidR="005A0EAF" w:rsidRPr="00742CE4" w:rsidRDefault="005A0EAF" w:rsidP="002417F4">
            <w:pPr>
              <w:rPr>
                <w:rFonts w:ascii="Calibri" w:hAnsi="Calibri" w:cs="Calibri"/>
                <w:color w:val="000000"/>
                <w:szCs w:val="22"/>
              </w:rPr>
            </w:pPr>
            <w:r w:rsidRPr="00742CE4">
              <w:rPr>
                <w:rFonts w:ascii="Calibri" w:hAnsi="Calibri" w:cs="Calibri"/>
                <w:color w:val="000000"/>
                <w:szCs w:val="22"/>
              </w:rPr>
              <w:t>Povrv-297/19 (P-228/20 TS Rijeka)</w:t>
            </w:r>
          </w:p>
        </w:tc>
        <w:tc>
          <w:tcPr>
            <w:tcW w:w="2742" w:type="dxa"/>
            <w:tcBorders>
              <w:top w:val="nil"/>
              <w:left w:val="nil"/>
              <w:bottom w:val="single" w:sz="4" w:space="0" w:color="auto"/>
              <w:right w:val="single" w:sz="4" w:space="0" w:color="auto"/>
            </w:tcBorders>
            <w:shd w:val="clear" w:color="auto" w:fill="auto"/>
            <w:noWrap/>
            <w:vAlign w:val="center"/>
          </w:tcPr>
          <w:p w14:paraId="092B934D" w14:textId="77777777" w:rsidR="005A0EAF" w:rsidRPr="00742CE4" w:rsidRDefault="005A0EAF" w:rsidP="002417F4">
            <w:pPr>
              <w:rPr>
                <w:rFonts w:ascii="Calibri" w:hAnsi="Calibri" w:cs="Calibri"/>
                <w:color w:val="000000"/>
                <w:szCs w:val="22"/>
              </w:rPr>
            </w:pPr>
            <w:r>
              <w:rPr>
                <w:rFonts w:ascii="Calibri" w:hAnsi="Calibri" w:cs="Calibri"/>
                <w:color w:val="000000"/>
                <w:szCs w:val="22"/>
              </w:rPr>
              <w:t>ovrha na temelju vjerodostojne isprave</w:t>
            </w:r>
          </w:p>
        </w:tc>
        <w:tc>
          <w:tcPr>
            <w:tcW w:w="1240" w:type="dxa"/>
            <w:tcBorders>
              <w:top w:val="nil"/>
              <w:left w:val="nil"/>
              <w:bottom w:val="single" w:sz="4" w:space="0" w:color="auto"/>
              <w:right w:val="single" w:sz="4" w:space="0" w:color="auto"/>
            </w:tcBorders>
            <w:shd w:val="clear" w:color="auto" w:fill="auto"/>
            <w:noWrap/>
            <w:vAlign w:val="bottom"/>
            <w:hideMark/>
          </w:tcPr>
          <w:p w14:paraId="67BEB7BE" w14:textId="77777777" w:rsidR="005A0EAF" w:rsidRPr="00742CE4" w:rsidRDefault="005A0EAF" w:rsidP="002417F4">
            <w:pPr>
              <w:rPr>
                <w:rFonts w:ascii="Calibri" w:hAnsi="Calibri" w:cs="Calibri"/>
                <w:color w:val="000000"/>
                <w:szCs w:val="22"/>
              </w:rPr>
            </w:pPr>
            <w:r w:rsidRPr="00742CE4">
              <w:rPr>
                <w:rFonts w:ascii="Calibri" w:hAnsi="Calibri" w:cs="Calibri"/>
                <w:color w:val="000000"/>
                <w:szCs w:val="22"/>
              </w:rPr>
              <w:t xml:space="preserve">     72.793,48 </w:t>
            </w:r>
          </w:p>
        </w:tc>
      </w:tr>
      <w:tr w:rsidR="005A0EAF" w:rsidRPr="00742CE4" w14:paraId="71E4763C" w14:textId="77777777" w:rsidTr="002417F4">
        <w:trPr>
          <w:trHeight w:val="3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668D14F9" w14:textId="77777777" w:rsidR="005A0EAF" w:rsidRPr="00742CE4" w:rsidRDefault="005A0EAF" w:rsidP="002417F4">
            <w:pPr>
              <w:jc w:val="right"/>
              <w:rPr>
                <w:rFonts w:ascii="Calibri" w:hAnsi="Calibri" w:cs="Calibri"/>
                <w:color w:val="000000"/>
                <w:szCs w:val="22"/>
              </w:rPr>
            </w:pPr>
            <w:r w:rsidRPr="00742CE4">
              <w:rPr>
                <w:rFonts w:ascii="Calibri" w:hAnsi="Calibri" w:cs="Calibri"/>
                <w:color w:val="000000"/>
                <w:szCs w:val="22"/>
              </w:rPr>
              <w:t>2</w:t>
            </w:r>
          </w:p>
        </w:tc>
        <w:tc>
          <w:tcPr>
            <w:tcW w:w="1404" w:type="dxa"/>
            <w:tcBorders>
              <w:top w:val="nil"/>
              <w:left w:val="nil"/>
              <w:bottom w:val="single" w:sz="4" w:space="0" w:color="auto"/>
              <w:right w:val="single" w:sz="4" w:space="0" w:color="auto"/>
            </w:tcBorders>
            <w:shd w:val="clear" w:color="auto" w:fill="auto"/>
            <w:noWrap/>
            <w:vAlign w:val="center"/>
            <w:hideMark/>
          </w:tcPr>
          <w:p w14:paraId="4D6A861F" w14:textId="77777777" w:rsidR="005A0EAF" w:rsidRPr="00742CE4" w:rsidRDefault="005A0EAF" w:rsidP="002417F4">
            <w:pPr>
              <w:rPr>
                <w:rFonts w:ascii="Calibri" w:hAnsi="Calibri" w:cs="Calibri"/>
                <w:color w:val="000000"/>
                <w:szCs w:val="22"/>
              </w:rPr>
            </w:pPr>
            <w:r w:rsidRPr="00742CE4">
              <w:rPr>
                <w:rFonts w:ascii="Calibri" w:hAnsi="Calibri" w:cs="Calibri"/>
                <w:color w:val="000000"/>
                <w:szCs w:val="22"/>
              </w:rPr>
              <w:t>N. DEŠA</w:t>
            </w:r>
          </w:p>
        </w:tc>
        <w:tc>
          <w:tcPr>
            <w:tcW w:w="2707" w:type="dxa"/>
            <w:tcBorders>
              <w:top w:val="nil"/>
              <w:left w:val="nil"/>
              <w:bottom w:val="single" w:sz="4" w:space="0" w:color="auto"/>
              <w:right w:val="single" w:sz="4" w:space="0" w:color="auto"/>
            </w:tcBorders>
            <w:shd w:val="clear" w:color="auto" w:fill="auto"/>
            <w:noWrap/>
            <w:vAlign w:val="center"/>
            <w:hideMark/>
          </w:tcPr>
          <w:p w14:paraId="0AA84229" w14:textId="77777777" w:rsidR="005A0EAF" w:rsidRPr="00742CE4" w:rsidRDefault="005A0EAF" w:rsidP="002417F4">
            <w:pPr>
              <w:rPr>
                <w:rFonts w:ascii="Calibri" w:hAnsi="Calibri" w:cs="Calibri"/>
                <w:color w:val="000000"/>
                <w:szCs w:val="22"/>
              </w:rPr>
            </w:pPr>
            <w:r w:rsidRPr="00742CE4">
              <w:rPr>
                <w:rFonts w:ascii="Calibri" w:hAnsi="Calibri" w:cs="Calibri"/>
                <w:color w:val="000000"/>
                <w:szCs w:val="22"/>
              </w:rPr>
              <w:t>Pn-2/21</w:t>
            </w:r>
          </w:p>
        </w:tc>
        <w:tc>
          <w:tcPr>
            <w:tcW w:w="2742" w:type="dxa"/>
            <w:tcBorders>
              <w:top w:val="nil"/>
              <w:left w:val="nil"/>
              <w:bottom w:val="single" w:sz="4" w:space="0" w:color="auto"/>
              <w:right w:val="single" w:sz="4" w:space="0" w:color="auto"/>
            </w:tcBorders>
            <w:shd w:val="clear" w:color="auto" w:fill="auto"/>
            <w:noWrap/>
            <w:vAlign w:val="center"/>
          </w:tcPr>
          <w:p w14:paraId="73FECBC6" w14:textId="77777777" w:rsidR="005A0EAF" w:rsidRPr="00742CE4" w:rsidRDefault="005A0EAF" w:rsidP="002417F4">
            <w:pPr>
              <w:rPr>
                <w:rFonts w:ascii="Calibri" w:hAnsi="Calibri" w:cs="Calibri"/>
                <w:color w:val="000000"/>
                <w:szCs w:val="22"/>
              </w:rPr>
            </w:pPr>
            <w:r>
              <w:rPr>
                <w:rFonts w:ascii="Calibri" w:hAnsi="Calibri" w:cs="Calibri"/>
                <w:color w:val="000000"/>
                <w:szCs w:val="22"/>
              </w:rPr>
              <w:t>tužba radi naknade štete</w:t>
            </w:r>
          </w:p>
        </w:tc>
        <w:tc>
          <w:tcPr>
            <w:tcW w:w="1240" w:type="dxa"/>
            <w:tcBorders>
              <w:top w:val="nil"/>
              <w:left w:val="nil"/>
              <w:bottom w:val="single" w:sz="4" w:space="0" w:color="auto"/>
              <w:right w:val="single" w:sz="4" w:space="0" w:color="auto"/>
            </w:tcBorders>
            <w:shd w:val="clear" w:color="auto" w:fill="auto"/>
            <w:noWrap/>
            <w:vAlign w:val="bottom"/>
            <w:hideMark/>
          </w:tcPr>
          <w:p w14:paraId="10DC6391" w14:textId="77777777" w:rsidR="005A0EAF" w:rsidRPr="00742CE4" w:rsidRDefault="005A0EAF" w:rsidP="002417F4">
            <w:pPr>
              <w:rPr>
                <w:rFonts w:ascii="Calibri" w:hAnsi="Calibri" w:cs="Calibri"/>
                <w:color w:val="000000"/>
                <w:szCs w:val="22"/>
              </w:rPr>
            </w:pPr>
            <w:r w:rsidRPr="00742CE4">
              <w:rPr>
                <w:rFonts w:ascii="Calibri" w:hAnsi="Calibri" w:cs="Calibri"/>
                <w:color w:val="000000"/>
                <w:szCs w:val="22"/>
              </w:rPr>
              <w:t xml:space="preserve">     55.517,06 </w:t>
            </w:r>
          </w:p>
        </w:tc>
      </w:tr>
      <w:tr w:rsidR="005A0EAF" w:rsidRPr="00742CE4" w14:paraId="2A506B03" w14:textId="77777777" w:rsidTr="002417F4">
        <w:trPr>
          <w:trHeight w:val="3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6498BD5A" w14:textId="77777777" w:rsidR="005A0EAF" w:rsidRPr="00742CE4" w:rsidRDefault="005A0EAF" w:rsidP="002417F4">
            <w:pPr>
              <w:rPr>
                <w:rFonts w:ascii="Calibri" w:hAnsi="Calibri" w:cs="Calibri"/>
                <w:color w:val="000000"/>
                <w:szCs w:val="22"/>
              </w:rPr>
            </w:pPr>
            <w:r w:rsidRPr="00742CE4">
              <w:rPr>
                <w:rFonts w:ascii="Calibri" w:hAnsi="Calibri" w:cs="Calibri"/>
                <w:color w:val="000000"/>
                <w:szCs w:val="22"/>
              </w:rPr>
              <w:t> </w:t>
            </w:r>
          </w:p>
        </w:tc>
        <w:tc>
          <w:tcPr>
            <w:tcW w:w="1404" w:type="dxa"/>
            <w:tcBorders>
              <w:top w:val="nil"/>
              <w:left w:val="nil"/>
              <w:bottom w:val="single" w:sz="4" w:space="0" w:color="auto"/>
              <w:right w:val="single" w:sz="4" w:space="0" w:color="auto"/>
            </w:tcBorders>
            <w:shd w:val="clear" w:color="auto" w:fill="auto"/>
            <w:noWrap/>
            <w:vAlign w:val="center"/>
            <w:hideMark/>
          </w:tcPr>
          <w:p w14:paraId="52A512B7" w14:textId="77777777" w:rsidR="005A0EAF" w:rsidRPr="00742CE4" w:rsidRDefault="005A0EAF" w:rsidP="002417F4">
            <w:pPr>
              <w:rPr>
                <w:rFonts w:ascii="Calibri" w:hAnsi="Calibri" w:cs="Calibri"/>
                <w:color w:val="000000"/>
                <w:szCs w:val="22"/>
              </w:rPr>
            </w:pPr>
            <w:r w:rsidRPr="00742CE4">
              <w:rPr>
                <w:rFonts w:ascii="Calibri" w:hAnsi="Calibri" w:cs="Calibri"/>
                <w:color w:val="000000"/>
                <w:szCs w:val="22"/>
              </w:rPr>
              <w:t> </w:t>
            </w:r>
          </w:p>
        </w:tc>
        <w:tc>
          <w:tcPr>
            <w:tcW w:w="2707" w:type="dxa"/>
            <w:tcBorders>
              <w:top w:val="nil"/>
              <w:left w:val="nil"/>
              <w:bottom w:val="single" w:sz="4" w:space="0" w:color="auto"/>
              <w:right w:val="single" w:sz="4" w:space="0" w:color="auto"/>
            </w:tcBorders>
            <w:shd w:val="clear" w:color="auto" w:fill="auto"/>
            <w:noWrap/>
            <w:vAlign w:val="center"/>
            <w:hideMark/>
          </w:tcPr>
          <w:p w14:paraId="21CBDB56" w14:textId="77777777" w:rsidR="005A0EAF" w:rsidRPr="00742CE4" w:rsidRDefault="005A0EAF" w:rsidP="002417F4">
            <w:pPr>
              <w:rPr>
                <w:rFonts w:ascii="Calibri" w:hAnsi="Calibri" w:cs="Calibri"/>
                <w:b/>
                <w:bCs/>
                <w:color w:val="000000"/>
                <w:szCs w:val="22"/>
              </w:rPr>
            </w:pPr>
            <w:r w:rsidRPr="00742CE4">
              <w:rPr>
                <w:rFonts w:ascii="Calibri" w:hAnsi="Calibri" w:cs="Calibri"/>
                <w:b/>
                <w:bCs/>
                <w:color w:val="000000"/>
                <w:szCs w:val="22"/>
              </w:rPr>
              <w:t>UKUPNO</w:t>
            </w:r>
          </w:p>
        </w:tc>
        <w:tc>
          <w:tcPr>
            <w:tcW w:w="2742" w:type="dxa"/>
            <w:tcBorders>
              <w:top w:val="nil"/>
              <w:left w:val="nil"/>
              <w:bottom w:val="single" w:sz="4" w:space="0" w:color="auto"/>
              <w:right w:val="single" w:sz="4" w:space="0" w:color="auto"/>
            </w:tcBorders>
            <w:shd w:val="clear" w:color="auto" w:fill="auto"/>
            <w:noWrap/>
            <w:vAlign w:val="center"/>
          </w:tcPr>
          <w:p w14:paraId="24AA3874" w14:textId="77777777" w:rsidR="005A0EAF" w:rsidRPr="00742CE4" w:rsidRDefault="005A0EAF" w:rsidP="002417F4">
            <w:pPr>
              <w:rPr>
                <w:rFonts w:ascii="Calibri" w:hAnsi="Calibri" w:cs="Calibri"/>
                <w:b/>
                <w:bCs/>
                <w:color w:val="000000"/>
                <w:szCs w:val="22"/>
              </w:rPr>
            </w:pPr>
          </w:p>
        </w:tc>
        <w:tc>
          <w:tcPr>
            <w:tcW w:w="1240" w:type="dxa"/>
            <w:tcBorders>
              <w:top w:val="nil"/>
              <w:left w:val="nil"/>
              <w:bottom w:val="single" w:sz="4" w:space="0" w:color="auto"/>
              <w:right w:val="single" w:sz="4" w:space="0" w:color="auto"/>
            </w:tcBorders>
            <w:shd w:val="clear" w:color="auto" w:fill="auto"/>
            <w:noWrap/>
            <w:vAlign w:val="bottom"/>
            <w:hideMark/>
          </w:tcPr>
          <w:p w14:paraId="3144752F" w14:textId="77777777" w:rsidR="005A0EAF" w:rsidRPr="00742CE4" w:rsidRDefault="005A0EAF" w:rsidP="002417F4">
            <w:pPr>
              <w:rPr>
                <w:rFonts w:ascii="Calibri" w:hAnsi="Calibri" w:cs="Calibri"/>
                <w:b/>
                <w:bCs/>
                <w:color w:val="000000"/>
                <w:szCs w:val="22"/>
              </w:rPr>
            </w:pPr>
            <w:r w:rsidRPr="00742CE4">
              <w:rPr>
                <w:rFonts w:ascii="Calibri" w:hAnsi="Calibri" w:cs="Calibri"/>
                <w:b/>
                <w:bCs/>
                <w:color w:val="000000"/>
                <w:szCs w:val="22"/>
              </w:rPr>
              <w:t xml:space="preserve">   128.310,54 </w:t>
            </w:r>
          </w:p>
        </w:tc>
      </w:tr>
    </w:tbl>
    <w:p w14:paraId="6A260AE2" w14:textId="77777777" w:rsidR="005A0EAF" w:rsidRPr="00CC721F" w:rsidRDefault="005A0EAF" w:rsidP="005A0EAF">
      <w:pPr>
        <w:jc w:val="both"/>
        <w:rPr>
          <w:rFonts w:ascii="Times New Roman" w:hAnsi="Times New Roman"/>
          <w:szCs w:val="22"/>
        </w:rPr>
      </w:pPr>
    </w:p>
    <w:p w14:paraId="507C742A" w14:textId="441E5A39" w:rsidR="005A0EAF" w:rsidRPr="00CC721F" w:rsidRDefault="00F8467C" w:rsidP="005A0EAF">
      <w:pPr>
        <w:jc w:val="both"/>
        <w:rPr>
          <w:rFonts w:ascii="Times New Roman" w:hAnsi="Times New Roman"/>
          <w:szCs w:val="22"/>
        </w:rPr>
      </w:pPr>
      <w:r>
        <w:rPr>
          <w:rFonts w:ascii="Times New Roman" w:hAnsi="Times New Roman"/>
          <w:szCs w:val="22"/>
        </w:rPr>
        <w:t>Proračunski korisnici nemaju potencijalnih obveza po sudskim sporovima.</w:t>
      </w:r>
    </w:p>
    <w:p w14:paraId="518156F5" w14:textId="77777777" w:rsidR="005A0EAF" w:rsidRPr="00CC721F" w:rsidRDefault="005A0EAF" w:rsidP="005A0EAF">
      <w:pPr>
        <w:jc w:val="both"/>
        <w:rPr>
          <w:rFonts w:ascii="Times New Roman" w:hAnsi="Times New Roman"/>
          <w:szCs w:val="22"/>
        </w:rPr>
      </w:pPr>
    </w:p>
    <w:p w14:paraId="69F1DDD4" w14:textId="77777777" w:rsidR="005A0EAF" w:rsidRPr="00CC721F" w:rsidRDefault="005A0EAF" w:rsidP="005A0EAF">
      <w:pPr>
        <w:jc w:val="both"/>
        <w:rPr>
          <w:rFonts w:ascii="Times New Roman" w:hAnsi="Times New Roman"/>
          <w:szCs w:val="22"/>
        </w:rPr>
      </w:pPr>
      <w:r w:rsidRPr="00CC721F">
        <w:rPr>
          <w:rFonts w:ascii="Times New Roman" w:hAnsi="Times New Roman"/>
          <w:szCs w:val="22"/>
        </w:rPr>
        <w:t>Općina Kostrena u razdoblju od 01. 01. do 31.12.202</w:t>
      </w:r>
      <w:r>
        <w:rPr>
          <w:rFonts w:ascii="Times New Roman" w:hAnsi="Times New Roman"/>
          <w:szCs w:val="22"/>
        </w:rPr>
        <w:t>4</w:t>
      </w:r>
      <w:r w:rsidRPr="00CC721F">
        <w:rPr>
          <w:rFonts w:ascii="Times New Roman" w:hAnsi="Times New Roman"/>
          <w:szCs w:val="22"/>
        </w:rPr>
        <w:t>. godine nema izdanih jamstava za kreditne obveze prema drugima.</w:t>
      </w:r>
    </w:p>
    <w:p w14:paraId="7ED7EC46" w14:textId="77777777" w:rsidR="005A0EAF" w:rsidRPr="00CC721F" w:rsidRDefault="005A0EAF" w:rsidP="005A0EAF">
      <w:pPr>
        <w:jc w:val="both"/>
        <w:rPr>
          <w:rFonts w:ascii="Times New Roman" w:hAnsi="Times New Roman"/>
          <w:szCs w:val="22"/>
          <w:highlight w:val="yellow"/>
        </w:rPr>
      </w:pPr>
    </w:p>
    <w:p w14:paraId="3C90269A" w14:textId="77777777" w:rsidR="005A0EAF" w:rsidRPr="00337CE2" w:rsidRDefault="005A0EAF" w:rsidP="005A0EAF">
      <w:pPr>
        <w:jc w:val="both"/>
        <w:rPr>
          <w:rFonts w:ascii="Times New Roman" w:hAnsi="Times New Roman"/>
          <w:szCs w:val="22"/>
        </w:rPr>
      </w:pPr>
    </w:p>
    <w:p w14:paraId="0125AE74" w14:textId="77777777" w:rsidR="005A0EAF" w:rsidRPr="00337CE2" w:rsidRDefault="005A0EAF" w:rsidP="005A0EAF">
      <w:pPr>
        <w:jc w:val="both"/>
        <w:rPr>
          <w:rFonts w:ascii="Times New Roman" w:hAnsi="Times New Roman"/>
          <w:szCs w:val="22"/>
        </w:rPr>
      </w:pPr>
    </w:p>
    <w:p w14:paraId="1DA236B7" w14:textId="77777777" w:rsidR="005A0EAF" w:rsidRPr="00337CE2" w:rsidRDefault="005A0EAF" w:rsidP="005A0EAF">
      <w:pPr>
        <w:jc w:val="both"/>
        <w:rPr>
          <w:rFonts w:ascii="Times New Roman" w:hAnsi="Times New Roman"/>
          <w:szCs w:val="22"/>
        </w:rPr>
      </w:pPr>
    </w:p>
    <w:p w14:paraId="7319C227" w14:textId="77777777" w:rsidR="005A0EAF" w:rsidRPr="00337CE2" w:rsidRDefault="005A0EAF" w:rsidP="005A0EAF">
      <w:pPr>
        <w:jc w:val="both"/>
        <w:rPr>
          <w:rFonts w:ascii="Times New Roman" w:hAnsi="Times New Roman"/>
          <w:szCs w:val="22"/>
        </w:rPr>
      </w:pPr>
    </w:p>
    <w:p w14:paraId="3E3A35EF" w14:textId="77777777" w:rsidR="005A0EAF" w:rsidRPr="00337CE2" w:rsidRDefault="005A0EAF" w:rsidP="005A0EAF">
      <w:pPr>
        <w:ind w:left="5040"/>
        <w:jc w:val="both"/>
        <w:rPr>
          <w:rFonts w:ascii="Times New Roman" w:hAnsi="Times New Roman"/>
          <w:b/>
          <w:i/>
          <w:szCs w:val="22"/>
        </w:rPr>
      </w:pPr>
      <w:r>
        <w:rPr>
          <w:rFonts w:ascii="Times New Roman" w:hAnsi="Times New Roman"/>
          <w:b/>
          <w:i/>
          <w:szCs w:val="22"/>
        </w:rPr>
        <w:t>Pročelnica Upravnog odjela za financije i gospodarstvo</w:t>
      </w:r>
      <w:r w:rsidRPr="00337CE2">
        <w:rPr>
          <w:rFonts w:ascii="Times New Roman" w:hAnsi="Times New Roman"/>
          <w:b/>
          <w:i/>
          <w:szCs w:val="22"/>
        </w:rPr>
        <w:t>:</w:t>
      </w:r>
    </w:p>
    <w:p w14:paraId="5A33F94D" w14:textId="77777777" w:rsidR="005A0EAF" w:rsidRDefault="005A0EAF" w:rsidP="005A0EAF">
      <w:pPr>
        <w:jc w:val="both"/>
        <w:rPr>
          <w:rFonts w:ascii="Times New Roman" w:hAnsi="Times New Roman"/>
          <w:b/>
          <w:i/>
          <w:szCs w:val="22"/>
        </w:rPr>
      </w:pPr>
    </w:p>
    <w:p w14:paraId="16EFD2E5" w14:textId="77777777" w:rsidR="005A0EAF" w:rsidRPr="00337CE2" w:rsidRDefault="005A0EAF" w:rsidP="005A0EAF">
      <w:pPr>
        <w:jc w:val="both"/>
        <w:rPr>
          <w:rFonts w:ascii="Times New Roman" w:hAnsi="Times New Roman"/>
          <w:b/>
          <w:i/>
          <w:szCs w:val="22"/>
        </w:rPr>
      </w:pPr>
    </w:p>
    <w:p w14:paraId="097A5F74" w14:textId="77777777" w:rsidR="005A0EAF" w:rsidRPr="00337CE2" w:rsidRDefault="005A0EAF" w:rsidP="005A0EAF">
      <w:pPr>
        <w:jc w:val="both"/>
        <w:rPr>
          <w:rFonts w:ascii="Times New Roman" w:hAnsi="Times New Roman"/>
          <w:b/>
          <w:i/>
          <w:szCs w:val="22"/>
        </w:rPr>
      </w:pPr>
      <w:r w:rsidRPr="00337CE2">
        <w:rPr>
          <w:rFonts w:ascii="Times New Roman" w:hAnsi="Times New Roman"/>
          <w:b/>
          <w:i/>
          <w:szCs w:val="22"/>
        </w:rPr>
        <w:tab/>
      </w:r>
      <w:r w:rsidRPr="00337CE2">
        <w:rPr>
          <w:rFonts w:ascii="Times New Roman" w:hAnsi="Times New Roman"/>
          <w:b/>
          <w:i/>
          <w:szCs w:val="22"/>
        </w:rPr>
        <w:tab/>
      </w:r>
      <w:r w:rsidRPr="00337CE2">
        <w:rPr>
          <w:rFonts w:ascii="Times New Roman" w:hAnsi="Times New Roman"/>
          <w:b/>
          <w:i/>
          <w:szCs w:val="22"/>
        </w:rPr>
        <w:tab/>
      </w:r>
      <w:r w:rsidRPr="00337CE2">
        <w:rPr>
          <w:rFonts w:ascii="Times New Roman" w:hAnsi="Times New Roman"/>
          <w:b/>
          <w:i/>
          <w:szCs w:val="22"/>
        </w:rPr>
        <w:tab/>
      </w:r>
      <w:r w:rsidRPr="00337CE2">
        <w:rPr>
          <w:rFonts w:ascii="Times New Roman" w:hAnsi="Times New Roman"/>
          <w:b/>
          <w:i/>
          <w:szCs w:val="22"/>
        </w:rPr>
        <w:tab/>
      </w:r>
      <w:r w:rsidRPr="00337CE2">
        <w:rPr>
          <w:rFonts w:ascii="Times New Roman" w:hAnsi="Times New Roman"/>
          <w:b/>
          <w:i/>
          <w:szCs w:val="22"/>
        </w:rPr>
        <w:tab/>
      </w:r>
      <w:r w:rsidRPr="00337CE2">
        <w:rPr>
          <w:rFonts w:ascii="Times New Roman" w:hAnsi="Times New Roman"/>
          <w:b/>
          <w:i/>
          <w:szCs w:val="22"/>
        </w:rPr>
        <w:tab/>
      </w:r>
      <w:r>
        <w:rPr>
          <w:rFonts w:ascii="Times New Roman" w:hAnsi="Times New Roman"/>
          <w:b/>
          <w:i/>
          <w:szCs w:val="22"/>
        </w:rPr>
        <w:t>Mirjana Padovan Banić, dipl.oec</w:t>
      </w:r>
    </w:p>
    <w:p w14:paraId="36ACAAD3" w14:textId="77777777" w:rsidR="005A0EAF" w:rsidRPr="00337CE2" w:rsidRDefault="005A0EAF" w:rsidP="005A0EAF">
      <w:pPr>
        <w:jc w:val="both"/>
        <w:rPr>
          <w:rFonts w:ascii="Times New Roman" w:hAnsi="Times New Roman"/>
          <w:szCs w:val="22"/>
        </w:rPr>
      </w:pPr>
    </w:p>
    <w:p w14:paraId="192237A6" w14:textId="77777777" w:rsidR="005A0EAF" w:rsidRPr="00AC419F" w:rsidRDefault="005A0EAF" w:rsidP="005A0EAF">
      <w:pPr>
        <w:jc w:val="both"/>
        <w:rPr>
          <w:rFonts w:ascii="Times New Roman" w:hAnsi="Times New Roman"/>
          <w:szCs w:val="22"/>
        </w:rPr>
      </w:pPr>
    </w:p>
    <w:p w14:paraId="50BD8A5C" w14:textId="77777777" w:rsidR="005A0EAF" w:rsidRPr="00AC419F" w:rsidRDefault="005A0EAF" w:rsidP="005A0EAF">
      <w:pPr>
        <w:jc w:val="both"/>
        <w:rPr>
          <w:rFonts w:ascii="Times New Roman" w:hAnsi="Times New Roman"/>
          <w:szCs w:val="22"/>
        </w:rPr>
      </w:pPr>
      <w:r w:rsidRPr="00AC419F">
        <w:rPr>
          <w:rFonts w:ascii="Times New Roman" w:hAnsi="Times New Roman"/>
          <w:szCs w:val="22"/>
        </w:rPr>
        <w:t xml:space="preserve"> </w:t>
      </w:r>
    </w:p>
    <w:p w14:paraId="1271C7F6" w14:textId="77777777" w:rsidR="005A0EAF" w:rsidRPr="00D07C8D" w:rsidRDefault="005A0EAF" w:rsidP="005A0EAF">
      <w:pPr>
        <w:jc w:val="center"/>
        <w:rPr>
          <w:b/>
          <w:bCs/>
          <w:i/>
          <w:iCs/>
        </w:rPr>
      </w:pPr>
      <w:r>
        <w:rPr>
          <w:b/>
          <w:bCs/>
          <w:i/>
          <w:iCs/>
        </w:rPr>
        <w:t xml:space="preserve">                                          Općinski n</w:t>
      </w:r>
      <w:r w:rsidRPr="00D07C8D">
        <w:rPr>
          <w:b/>
          <w:bCs/>
          <w:i/>
          <w:iCs/>
        </w:rPr>
        <w:t>ačelnik:</w:t>
      </w:r>
    </w:p>
    <w:p w14:paraId="3210E85B" w14:textId="77777777" w:rsidR="005A0EAF" w:rsidRPr="00D07C8D" w:rsidRDefault="005A0EAF" w:rsidP="005A0EAF">
      <w:pPr>
        <w:jc w:val="right"/>
        <w:rPr>
          <w:b/>
          <w:bCs/>
          <w:i/>
          <w:iCs/>
        </w:rPr>
      </w:pPr>
    </w:p>
    <w:p w14:paraId="4DAEC98B" w14:textId="77777777" w:rsidR="005A0EAF" w:rsidRPr="00D07C8D" w:rsidRDefault="005A0EAF" w:rsidP="005A0EAF">
      <w:pPr>
        <w:jc w:val="right"/>
        <w:rPr>
          <w:b/>
          <w:bCs/>
          <w:i/>
          <w:iCs/>
        </w:rPr>
      </w:pPr>
    </w:p>
    <w:p w14:paraId="4576B535" w14:textId="77777777" w:rsidR="005A0EAF" w:rsidRPr="00D07C8D" w:rsidRDefault="005A0EAF" w:rsidP="005A0EAF">
      <w:pPr>
        <w:jc w:val="right"/>
        <w:rPr>
          <w:b/>
          <w:bCs/>
          <w:i/>
          <w:iCs/>
        </w:rPr>
      </w:pPr>
    </w:p>
    <w:p w14:paraId="761298AE" w14:textId="77777777" w:rsidR="005A0EAF" w:rsidRPr="00D07C8D" w:rsidRDefault="005A0EAF" w:rsidP="005A0EAF">
      <w:pPr>
        <w:jc w:val="center"/>
        <w:rPr>
          <w:b/>
          <w:bCs/>
          <w:i/>
          <w:iCs/>
        </w:rPr>
      </w:pPr>
      <w:r>
        <w:rPr>
          <w:b/>
          <w:bCs/>
          <w:i/>
          <w:iCs/>
        </w:rPr>
        <w:t xml:space="preserve">                                                    </w:t>
      </w:r>
      <w:r w:rsidRPr="00D07C8D">
        <w:rPr>
          <w:b/>
          <w:bCs/>
          <w:i/>
          <w:iCs/>
        </w:rPr>
        <w:t>Dražen Vranić, dipl.iur</w:t>
      </w:r>
    </w:p>
    <w:p w14:paraId="427830AA" w14:textId="77777777" w:rsidR="005A0EAF" w:rsidRDefault="005A0EAF" w:rsidP="005A0EAF"/>
    <w:p w14:paraId="17EFC180" w14:textId="77777777" w:rsidR="005A0EAF" w:rsidRDefault="005A0EAF" w:rsidP="005A0EAF"/>
    <w:p w14:paraId="6BBF24D4" w14:textId="77777777" w:rsidR="00F27FDF" w:rsidRDefault="00F27FDF"/>
    <w:sectPr w:rsidR="00F27FDF" w:rsidSect="005A0EAF">
      <w:footerReference w:type="even" r:id="rId8"/>
      <w:footerReference w:type="default" r:id="rId9"/>
      <w:pgSz w:w="11906" w:h="16838"/>
      <w:pgMar w:top="1440" w:right="991"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2E013" w14:textId="77777777" w:rsidR="00E52321" w:rsidRDefault="00E52321">
      <w:r>
        <w:separator/>
      </w:r>
    </w:p>
  </w:endnote>
  <w:endnote w:type="continuationSeparator" w:id="0">
    <w:p w14:paraId="0DF5703B" w14:textId="77777777" w:rsidR="00E52321" w:rsidRDefault="00E5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ndidate_PP">
    <w:altName w:val="Times New Roman"/>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DCFEA" w14:textId="77777777" w:rsidR="00F24A98" w:rsidRDefault="00000000" w:rsidP="0003433D">
    <w:pPr>
      <w:pStyle w:val="Podnoje"/>
      <w:framePr w:wrap="around" w:vAnchor="text" w:hAnchor="margin" w:xAlign="center" w:y="1"/>
      <w:rPr>
        <w:rStyle w:val="Brojstranice"/>
        <w:rFonts w:eastAsiaTheme="majorEastAsia"/>
      </w:rPr>
    </w:pPr>
    <w:r>
      <w:rPr>
        <w:rStyle w:val="Brojstranice"/>
        <w:rFonts w:eastAsiaTheme="majorEastAsia"/>
      </w:rPr>
      <w:fldChar w:fldCharType="begin"/>
    </w:r>
    <w:r>
      <w:rPr>
        <w:rStyle w:val="Brojstranice"/>
        <w:rFonts w:eastAsiaTheme="majorEastAsia"/>
      </w:rPr>
      <w:instrText xml:space="preserve">PAGE  </w:instrText>
    </w:r>
    <w:r>
      <w:rPr>
        <w:rStyle w:val="Brojstranice"/>
        <w:rFonts w:eastAsiaTheme="majorEastAsia"/>
      </w:rPr>
      <w:fldChar w:fldCharType="end"/>
    </w:r>
  </w:p>
  <w:p w14:paraId="00CDFF48" w14:textId="77777777" w:rsidR="00F24A98" w:rsidRDefault="00F24A9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AAA02" w14:textId="77777777" w:rsidR="00F24A98" w:rsidRDefault="00000000" w:rsidP="0003433D">
    <w:pPr>
      <w:pStyle w:val="Podnoje"/>
      <w:framePr w:wrap="around" w:vAnchor="text" w:hAnchor="margin" w:xAlign="center" w:y="1"/>
      <w:rPr>
        <w:rStyle w:val="Brojstranice"/>
        <w:rFonts w:eastAsiaTheme="majorEastAsia"/>
      </w:rPr>
    </w:pPr>
    <w:r>
      <w:rPr>
        <w:rStyle w:val="Brojstranice"/>
        <w:rFonts w:eastAsiaTheme="majorEastAsia"/>
      </w:rPr>
      <w:fldChar w:fldCharType="begin"/>
    </w:r>
    <w:r>
      <w:rPr>
        <w:rStyle w:val="Brojstranice"/>
        <w:rFonts w:eastAsiaTheme="majorEastAsia"/>
      </w:rPr>
      <w:instrText xml:space="preserve">PAGE  </w:instrText>
    </w:r>
    <w:r>
      <w:rPr>
        <w:rStyle w:val="Brojstranice"/>
        <w:rFonts w:eastAsiaTheme="majorEastAsia"/>
      </w:rPr>
      <w:fldChar w:fldCharType="separate"/>
    </w:r>
    <w:r>
      <w:rPr>
        <w:rStyle w:val="Brojstranice"/>
        <w:rFonts w:eastAsiaTheme="majorEastAsia"/>
        <w:noProof/>
      </w:rPr>
      <w:t>2</w:t>
    </w:r>
    <w:r>
      <w:rPr>
        <w:rStyle w:val="Brojstranice"/>
        <w:rFonts w:eastAsiaTheme="majorEastAsia"/>
      </w:rPr>
      <w:fldChar w:fldCharType="end"/>
    </w:r>
  </w:p>
  <w:p w14:paraId="04F90FD5" w14:textId="77777777" w:rsidR="00F24A98" w:rsidRDefault="00F24A9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5B9EE" w14:textId="77777777" w:rsidR="00E52321" w:rsidRDefault="00E52321">
      <w:r>
        <w:separator/>
      </w:r>
    </w:p>
  </w:footnote>
  <w:footnote w:type="continuationSeparator" w:id="0">
    <w:p w14:paraId="2D96D1F0" w14:textId="77777777" w:rsidR="00E52321" w:rsidRDefault="00E523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553937"/>
    <w:multiLevelType w:val="hybridMultilevel"/>
    <w:tmpl w:val="ED2089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398868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EAF"/>
    <w:rsid w:val="00004DAE"/>
    <w:rsid w:val="001E33DA"/>
    <w:rsid w:val="0031352D"/>
    <w:rsid w:val="003C5DE7"/>
    <w:rsid w:val="004D301C"/>
    <w:rsid w:val="005A0EAF"/>
    <w:rsid w:val="006560FA"/>
    <w:rsid w:val="0068228A"/>
    <w:rsid w:val="007D101F"/>
    <w:rsid w:val="009C5310"/>
    <w:rsid w:val="00BD7CA5"/>
    <w:rsid w:val="00D2353F"/>
    <w:rsid w:val="00D66D5C"/>
    <w:rsid w:val="00D72250"/>
    <w:rsid w:val="00DC70E4"/>
    <w:rsid w:val="00E467F4"/>
    <w:rsid w:val="00E52321"/>
    <w:rsid w:val="00F24A98"/>
    <w:rsid w:val="00F27FDF"/>
    <w:rsid w:val="00F8467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9B563"/>
  <w15:chartTrackingRefBased/>
  <w15:docId w15:val="{580E19E2-3EDD-4D77-9238-7FA6DA517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EAF"/>
    <w:pPr>
      <w:spacing w:after="0" w:line="240" w:lineRule="auto"/>
    </w:pPr>
    <w:rPr>
      <w:rFonts w:ascii="Candidate_PP" w:eastAsia="Times New Roman" w:hAnsi="Candidate_PP" w:cs="Times New Roman"/>
      <w:kern w:val="0"/>
      <w:szCs w:val="20"/>
      <w:lang w:eastAsia="hr-HR"/>
      <w14:ligatures w14:val="none"/>
    </w:rPr>
  </w:style>
  <w:style w:type="paragraph" w:styleId="Naslov1">
    <w:name w:val="heading 1"/>
    <w:basedOn w:val="Normal"/>
    <w:next w:val="Normal"/>
    <w:link w:val="Naslov1Char"/>
    <w:uiPriority w:val="9"/>
    <w:qFormat/>
    <w:rsid w:val="005A0E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nhideWhenUsed/>
    <w:qFormat/>
    <w:rsid w:val="005A0E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5A0EAF"/>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5A0EAF"/>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5A0EAF"/>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5A0EAF"/>
    <w:pPr>
      <w:keepNext/>
      <w:keepLines/>
      <w:spacing w:before="4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5A0EAF"/>
    <w:pPr>
      <w:keepNext/>
      <w:keepLines/>
      <w:spacing w:before="4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5A0EAF"/>
    <w:pPr>
      <w:keepNext/>
      <w:keepLines/>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5A0EAF"/>
    <w:pPr>
      <w:keepNext/>
      <w:keepLines/>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5A0EAF"/>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rsid w:val="005A0EAF"/>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5A0EAF"/>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5A0EAF"/>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5A0EAF"/>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5A0EAF"/>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5A0EAF"/>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5A0EAF"/>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5A0EAF"/>
    <w:rPr>
      <w:rFonts w:eastAsiaTheme="majorEastAsia" w:cstheme="majorBidi"/>
      <w:color w:val="272727" w:themeColor="text1" w:themeTint="D8"/>
    </w:rPr>
  </w:style>
  <w:style w:type="paragraph" w:styleId="Naslov">
    <w:name w:val="Title"/>
    <w:basedOn w:val="Normal"/>
    <w:next w:val="Normal"/>
    <w:link w:val="NaslovChar"/>
    <w:uiPriority w:val="10"/>
    <w:qFormat/>
    <w:rsid w:val="005A0EAF"/>
    <w:pPr>
      <w:spacing w:after="80"/>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5A0EAF"/>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5A0EAF"/>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5A0EAF"/>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A0EAF"/>
    <w:pPr>
      <w:spacing w:before="160"/>
      <w:jc w:val="center"/>
    </w:pPr>
    <w:rPr>
      <w:i/>
      <w:iCs/>
      <w:color w:val="404040" w:themeColor="text1" w:themeTint="BF"/>
    </w:rPr>
  </w:style>
  <w:style w:type="character" w:customStyle="1" w:styleId="CitatChar">
    <w:name w:val="Citat Char"/>
    <w:basedOn w:val="Zadanifontodlomka"/>
    <w:link w:val="Citat"/>
    <w:uiPriority w:val="29"/>
    <w:rsid w:val="005A0EAF"/>
    <w:rPr>
      <w:i/>
      <w:iCs/>
      <w:color w:val="404040" w:themeColor="text1" w:themeTint="BF"/>
    </w:rPr>
  </w:style>
  <w:style w:type="paragraph" w:styleId="Odlomakpopisa">
    <w:name w:val="List Paragraph"/>
    <w:basedOn w:val="Normal"/>
    <w:uiPriority w:val="34"/>
    <w:qFormat/>
    <w:rsid w:val="005A0EAF"/>
    <w:pPr>
      <w:ind w:left="720"/>
      <w:contextualSpacing/>
    </w:pPr>
  </w:style>
  <w:style w:type="character" w:styleId="Jakoisticanje">
    <w:name w:val="Intense Emphasis"/>
    <w:basedOn w:val="Zadanifontodlomka"/>
    <w:uiPriority w:val="21"/>
    <w:qFormat/>
    <w:rsid w:val="005A0EAF"/>
    <w:rPr>
      <w:i/>
      <w:iCs/>
      <w:color w:val="0F4761" w:themeColor="accent1" w:themeShade="BF"/>
    </w:rPr>
  </w:style>
  <w:style w:type="paragraph" w:styleId="Naglaencitat">
    <w:name w:val="Intense Quote"/>
    <w:basedOn w:val="Normal"/>
    <w:next w:val="Normal"/>
    <w:link w:val="NaglaencitatChar"/>
    <w:uiPriority w:val="30"/>
    <w:qFormat/>
    <w:rsid w:val="005A0E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5A0EAF"/>
    <w:rPr>
      <w:i/>
      <w:iCs/>
      <w:color w:val="0F4761" w:themeColor="accent1" w:themeShade="BF"/>
    </w:rPr>
  </w:style>
  <w:style w:type="character" w:styleId="Istaknutareferenca">
    <w:name w:val="Intense Reference"/>
    <w:basedOn w:val="Zadanifontodlomka"/>
    <w:uiPriority w:val="32"/>
    <w:qFormat/>
    <w:rsid w:val="005A0EAF"/>
    <w:rPr>
      <w:b/>
      <w:bCs/>
      <w:smallCaps/>
      <w:color w:val="0F4761" w:themeColor="accent1" w:themeShade="BF"/>
      <w:spacing w:val="5"/>
    </w:rPr>
  </w:style>
  <w:style w:type="paragraph" w:styleId="Tijeloteksta">
    <w:name w:val="Body Text"/>
    <w:basedOn w:val="Normal"/>
    <w:link w:val="TijelotekstaChar"/>
    <w:rsid w:val="005A0EAF"/>
    <w:pPr>
      <w:jc w:val="both"/>
    </w:pPr>
    <w:rPr>
      <w:rFonts w:ascii="Tahoma" w:hAnsi="Tahoma"/>
      <w:sz w:val="20"/>
    </w:rPr>
  </w:style>
  <w:style w:type="character" w:customStyle="1" w:styleId="TijelotekstaChar">
    <w:name w:val="Tijelo teksta Char"/>
    <w:basedOn w:val="Zadanifontodlomka"/>
    <w:link w:val="Tijeloteksta"/>
    <w:rsid w:val="005A0EAF"/>
    <w:rPr>
      <w:rFonts w:ascii="Tahoma" w:eastAsia="Times New Roman" w:hAnsi="Tahoma" w:cs="Times New Roman"/>
      <w:kern w:val="0"/>
      <w:sz w:val="20"/>
      <w:szCs w:val="20"/>
      <w:lang w:eastAsia="hr-HR"/>
      <w14:ligatures w14:val="none"/>
    </w:rPr>
  </w:style>
  <w:style w:type="paragraph" w:styleId="Podnoje">
    <w:name w:val="footer"/>
    <w:basedOn w:val="Normal"/>
    <w:link w:val="PodnojeChar"/>
    <w:rsid w:val="005A0EAF"/>
    <w:pPr>
      <w:tabs>
        <w:tab w:val="center" w:pos="4153"/>
        <w:tab w:val="right" w:pos="8306"/>
      </w:tabs>
    </w:pPr>
  </w:style>
  <w:style w:type="character" w:customStyle="1" w:styleId="PodnojeChar">
    <w:name w:val="Podnožje Char"/>
    <w:basedOn w:val="Zadanifontodlomka"/>
    <w:link w:val="Podnoje"/>
    <w:rsid w:val="005A0EAF"/>
    <w:rPr>
      <w:rFonts w:ascii="Candidate_PP" w:eastAsia="Times New Roman" w:hAnsi="Candidate_PP" w:cs="Times New Roman"/>
      <w:kern w:val="0"/>
      <w:szCs w:val="20"/>
      <w:lang w:eastAsia="hr-HR"/>
      <w14:ligatures w14:val="none"/>
    </w:rPr>
  </w:style>
  <w:style w:type="character" w:styleId="Brojstranice">
    <w:name w:val="page number"/>
    <w:basedOn w:val="Zadanifontodlomka"/>
    <w:rsid w:val="005A0EAF"/>
  </w:style>
  <w:style w:type="paragraph" w:styleId="Bezproreda">
    <w:name w:val="No Spacing"/>
    <w:uiPriority w:val="1"/>
    <w:qFormat/>
    <w:rsid w:val="005A0EAF"/>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326</TotalTime>
  <Pages>6</Pages>
  <Words>1901</Words>
  <Characters>10839</Characters>
  <Application>Microsoft Office Word</Application>
  <DocSecurity>0</DocSecurity>
  <Lines>90</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Mirjana Padovan-Banić</dc:creator>
  <cp:keywords/>
  <dc:description/>
  <cp:lastModifiedBy>Mirjana Padovan-Banić</cp:lastModifiedBy>
  <cp:revision>7</cp:revision>
  <dcterms:created xsi:type="dcterms:W3CDTF">2025-02-26T09:29:00Z</dcterms:created>
  <dcterms:modified xsi:type="dcterms:W3CDTF">2025-02-27T12:31:00Z</dcterms:modified>
</cp:coreProperties>
</file>